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134" w:rsidRPr="000F475B" w:rsidRDefault="006943EE" w:rsidP="00191141">
      <w:pPr>
        <w:spacing w:line="480" w:lineRule="auto"/>
        <w:ind w:left="720" w:hanging="720"/>
        <w:jc w:val="center"/>
        <w:rPr>
          <w:rFonts w:ascii="Arial" w:hAnsi="Arial" w:cs="Arial"/>
          <w:b/>
          <w:sz w:val="24"/>
          <w:szCs w:val="24"/>
        </w:rPr>
      </w:pPr>
      <w:r w:rsidRPr="000F475B">
        <w:rPr>
          <w:rFonts w:ascii="Arial" w:hAnsi="Arial" w:cs="Arial"/>
          <w:b/>
          <w:sz w:val="24"/>
          <w:szCs w:val="24"/>
        </w:rPr>
        <w:t>ESCUELA SUPERIOR PO</w:t>
      </w:r>
      <w:r w:rsidR="008A09A5" w:rsidRPr="000F475B">
        <w:rPr>
          <w:rFonts w:ascii="Arial" w:hAnsi="Arial" w:cs="Arial"/>
          <w:b/>
          <w:sz w:val="24"/>
          <w:szCs w:val="24"/>
        </w:rPr>
        <w:t>LITÉCNICA DEL LITORAL</w:t>
      </w:r>
    </w:p>
    <w:p w:rsidR="00E066B9" w:rsidRPr="000F475B" w:rsidRDefault="00AF61C1" w:rsidP="00BF4134">
      <w:pPr>
        <w:spacing w:line="480" w:lineRule="auto"/>
        <w:jc w:val="center"/>
        <w:rPr>
          <w:rFonts w:ascii="Arial" w:hAnsi="Arial" w:cs="Arial"/>
          <w:b/>
          <w:sz w:val="24"/>
          <w:szCs w:val="24"/>
        </w:rPr>
      </w:pPr>
      <w:r>
        <w:rPr>
          <w:rFonts w:ascii="Arial" w:hAnsi="Arial" w:cs="Arial"/>
          <w:b/>
          <w:sz w:val="24"/>
          <w:szCs w:val="24"/>
        </w:rPr>
        <w:t>Facultad d</w:t>
      </w:r>
      <w:r w:rsidR="00BF4134" w:rsidRPr="000F475B">
        <w:rPr>
          <w:rFonts w:ascii="Arial" w:hAnsi="Arial" w:cs="Arial"/>
          <w:b/>
          <w:sz w:val="24"/>
          <w:szCs w:val="24"/>
        </w:rPr>
        <w:t xml:space="preserve">e Ingeniería </w:t>
      </w:r>
      <w:r>
        <w:rPr>
          <w:rFonts w:ascii="Arial" w:hAnsi="Arial" w:cs="Arial"/>
          <w:b/>
          <w:sz w:val="24"/>
          <w:szCs w:val="24"/>
        </w:rPr>
        <w:t>e</w:t>
      </w:r>
      <w:r w:rsidR="00BF4134" w:rsidRPr="000F475B">
        <w:rPr>
          <w:rFonts w:ascii="Arial" w:hAnsi="Arial" w:cs="Arial"/>
          <w:b/>
          <w:sz w:val="24"/>
          <w:szCs w:val="24"/>
        </w:rPr>
        <w:t>n Electricidad y Computación</w:t>
      </w:r>
    </w:p>
    <w:p w:rsidR="00BF4134" w:rsidRPr="000F475B" w:rsidRDefault="00704368" w:rsidP="00BF4134">
      <w:pPr>
        <w:spacing w:line="480" w:lineRule="auto"/>
        <w:jc w:val="center"/>
        <w:rPr>
          <w:rFonts w:ascii="Arial" w:hAnsi="Arial" w:cs="Arial"/>
          <w:b/>
          <w:sz w:val="24"/>
          <w:szCs w:val="24"/>
        </w:rPr>
      </w:pPr>
      <w:r>
        <w:rPr>
          <w:noProof/>
          <w:lang w:val="es-ES" w:eastAsia="es-ES"/>
        </w:rPr>
        <w:drawing>
          <wp:inline distT="0" distB="0" distL="0" distR="0">
            <wp:extent cx="1276350" cy="1222974"/>
            <wp:effectExtent l="19050" t="0" r="0" b="0"/>
            <wp:docPr id="1723" name="Imagen 1723" descr="http://farm4.static.flickr.com/3055/5871768967_d739abf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http://farm4.static.flickr.com/3055/5871768967_d739abfa41.jpg"/>
                    <pic:cNvPicPr>
                      <a:picLocks noChangeAspect="1" noChangeArrowheads="1"/>
                    </pic:cNvPicPr>
                  </pic:nvPicPr>
                  <pic:blipFill>
                    <a:blip r:embed="rId9" cstate="print"/>
                    <a:srcRect/>
                    <a:stretch>
                      <a:fillRect/>
                    </a:stretch>
                  </pic:blipFill>
                  <pic:spPr bwMode="auto">
                    <a:xfrm>
                      <a:off x="0" y="0"/>
                      <a:ext cx="1285114" cy="1231371"/>
                    </a:xfrm>
                    <a:prstGeom prst="rect">
                      <a:avLst/>
                    </a:prstGeom>
                    <a:noFill/>
                    <a:ln w="9525">
                      <a:noFill/>
                      <a:miter lim="800000"/>
                      <a:headEnd/>
                      <a:tailEnd/>
                    </a:ln>
                  </pic:spPr>
                </pic:pic>
              </a:graphicData>
            </a:graphic>
          </wp:inline>
        </w:drawing>
      </w:r>
    </w:p>
    <w:p w:rsidR="00BF4134" w:rsidRPr="000F475B" w:rsidRDefault="000875AD" w:rsidP="0080170B">
      <w:pPr>
        <w:spacing w:before="240" w:line="360" w:lineRule="auto"/>
        <w:jc w:val="center"/>
        <w:rPr>
          <w:rFonts w:ascii="Arial" w:hAnsi="Arial" w:cs="Arial"/>
          <w:b/>
          <w:sz w:val="24"/>
          <w:szCs w:val="24"/>
        </w:rPr>
      </w:pPr>
      <w:r w:rsidRPr="000875AD">
        <w:rPr>
          <w:rFonts w:ascii="Arial" w:hAnsi="Arial" w:cs="Arial"/>
          <w:b/>
          <w:sz w:val="24"/>
          <w:szCs w:val="24"/>
        </w:rPr>
        <w:t>ADAPTACIÓN DE LA TECNOLOGÍA DE CONTROL ABIERTO DE PROCESOS (OPC) AL LABORATORIO DE CONTROL AUTOMÁTICO DE LA FACULTAD DE INGENIERÍA ELÉCTRICA Y COMPUTACIÓN (FIEC) PARA LA ADMINISTRACIÓN REMOTA DE SUS PLANTAS DE TRABAJO</w:t>
      </w:r>
    </w:p>
    <w:p w:rsidR="00AF61C1" w:rsidRDefault="00AF61C1" w:rsidP="0080170B">
      <w:pPr>
        <w:spacing w:before="240" w:line="360" w:lineRule="auto"/>
        <w:jc w:val="center"/>
        <w:rPr>
          <w:rFonts w:ascii="Arial" w:hAnsi="Arial" w:cs="Arial"/>
          <w:b/>
          <w:sz w:val="24"/>
          <w:szCs w:val="24"/>
        </w:rPr>
      </w:pPr>
    </w:p>
    <w:p w:rsidR="008A09A5" w:rsidRDefault="00024B27" w:rsidP="0080170B">
      <w:pPr>
        <w:spacing w:before="240" w:line="360" w:lineRule="auto"/>
        <w:jc w:val="center"/>
        <w:rPr>
          <w:rFonts w:ascii="Arial" w:hAnsi="Arial" w:cs="Arial"/>
          <w:b/>
          <w:sz w:val="24"/>
          <w:szCs w:val="24"/>
        </w:rPr>
      </w:pPr>
      <w:r>
        <w:rPr>
          <w:rFonts w:ascii="Arial" w:hAnsi="Arial" w:cs="Arial"/>
          <w:b/>
          <w:sz w:val="24"/>
          <w:szCs w:val="24"/>
        </w:rPr>
        <w:t>INFORME DE PROYECTO DE GRADUACIÓN</w:t>
      </w:r>
    </w:p>
    <w:p w:rsidR="00574D4E" w:rsidRPr="000F475B" w:rsidRDefault="00574D4E" w:rsidP="0080170B">
      <w:pPr>
        <w:spacing w:before="240" w:line="360" w:lineRule="auto"/>
        <w:jc w:val="center"/>
        <w:rPr>
          <w:rFonts w:ascii="Arial" w:hAnsi="Arial" w:cs="Arial"/>
          <w:b/>
          <w:sz w:val="24"/>
          <w:szCs w:val="24"/>
        </w:rPr>
      </w:pPr>
      <w:r w:rsidRPr="000F475B">
        <w:rPr>
          <w:rFonts w:ascii="Arial" w:hAnsi="Arial" w:cs="Arial"/>
          <w:b/>
          <w:sz w:val="24"/>
          <w:szCs w:val="24"/>
        </w:rPr>
        <w:t>Previa a la obtención del Título de:</w:t>
      </w:r>
    </w:p>
    <w:p w:rsidR="00574D4E" w:rsidRDefault="00024B27" w:rsidP="0080170B">
      <w:pPr>
        <w:spacing w:before="240" w:line="360" w:lineRule="auto"/>
        <w:jc w:val="center"/>
        <w:rPr>
          <w:rFonts w:ascii="Arial" w:hAnsi="Arial" w:cs="Arial"/>
          <w:b/>
          <w:sz w:val="24"/>
          <w:szCs w:val="24"/>
        </w:rPr>
      </w:pPr>
      <w:r>
        <w:rPr>
          <w:rFonts w:ascii="Arial" w:hAnsi="Arial" w:cs="Arial"/>
          <w:b/>
          <w:sz w:val="24"/>
          <w:szCs w:val="24"/>
        </w:rPr>
        <w:t>INGENIERO</w:t>
      </w:r>
      <w:r w:rsidR="00574D4E" w:rsidRPr="000F475B">
        <w:rPr>
          <w:rFonts w:ascii="Arial" w:hAnsi="Arial" w:cs="Arial"/>
          <w:b/>
          <w:sz w:val="24"/>
          <w:szCs w:val="24"/>
        </w:rPr>
        <w:t xml:space="preserve"> EN </w:t>
      </w:r>
      <w:r>
        <w:rPr>
          <w:rFonts w:ascii="Arial" w:hAnsi="Arial" w:cs="Arial"/>
          <w:b/>
          <w:sz w:val="24"/>
          <w:szCs w:val="24"/>
        </w:rPr>
        <w:t xml:space="preserve">COMPUTACIÓN </w:t>
      </w:r>
      <w:r w:rsidR="00C602C6" w:rsidRPr="000F475B">
        <w:rPr>
          <w:rFonts w:ascii="Arial" w:hAnsi="Arial" w:cs="Arial"/>
          <w:b/>
          <w:sz w:val="24"/>
          <w:szCs w:val="24"/>
        </w:rPr>
        <w:t>ESPECIALIZACIÓN SISTEMAS TECNOLÓGICOS</w:t>
      </w:r>
    </w:p>
    <w:p w:rsidR="0080170B" w:rsidRPr="000F475B" w:rsidRDefault="0080170B" w:rsidP="0080170B">
      <w:pPr>
        <w:spacing w:before="240" w:line="240" w:lineRule="auto"/>
        <w:jc w:val="center"/>
        <w:rPr>
          <w:rFonts w:ascii="Arial" w:hAnsi="Arial" w:cs="Arial"/>
          <w:b/>
          <w:sz w:val="24"/>
          <w:szCs w:val="24"/>
        </w:rPr>
      </w:pPr>
    </w:p>
    <w:p w:rsidR="00C602C6" w:rsidRPr="000F475B" w:rsidRDefault="006943EE" w:rsidP="0080170B">
      <w:pPr>
        <w:spacing w:before="240" w:line="360" w:lineRule="auto"/>
        <w:jc w:val="center"/>
        <w:rPr>
          <w:rFonts w:ascii="Arial" w:hAnsi="Arial" w:cs="Arial"/>
          <w:b/>
          <w:sz w:val="24"/>
          <w:szCs w:val="24"/>
        </w:rPr>
      </w:pPr>
      <w:r w:rsidRPr="000F475B">
        <w:rPr>
          <w:rFonts w:ascii="Arial" w:hAnsi="Arial" w:cs="Arial"/>
          <w:b/>
          <w:sz w:val="24"/>
          <w:szCs w:val="24"/>
        </w:rPr>
        <w:t>Presentado</w:t>
      </w:r>
      <w:r w:rsidR="00BF4134" w:rsidRPr="000F475B">
        <w:rPr>
          <w:rFonts w:ascii="Arial" w:hAnsi="Arial" w:cs="Arial"/>
          <w:b/>
          <w:sz w:val="24"/>
          <w:szCs w:val="24"/>
        </w:rPr>
        <w:t xml:space="preserve"> por</w:t>
      </w:r>
    </w:p>
    <w:p w:rsidR="00C602C6" w:rsidRPr="000F475B" w:rsidRDefault="00BF4134" w:rsidP="0080170B">
      <w:pPr>
        <w:spacing w:before="240" w:line="240" w:lineRule="auto"/>
        <w:jc w:val="center"/>
        <w:rPr>
          <w:rFonts w:ascii="Arial" w:hAnsi="Arial" w:cs="Arial"/>
          <w:b/>
          <w:sz w:val="24"/>
          <w:szCs w:val="24"/>
        </w:rPr>
      </w:pPr>
      <w:r w:rsidRPr="000F475B">
        <w:rPr>
          <w:rFonts w:ascii="Arial" w:hAnsi="Arial" w:cs="Arial"/>
          <w:b/>
          <w:sz w:val="24"/>
          <w:szCs w:val="24"/>
        </w:rPr>
        <w:t>VERÓNICA JULISSA RAZA GARCÍA</w:t>
      </w:r>
    </w:p>
    <w:p w:rsidR="005F07F8" w:rsidRDefault="005F07F8" w:rsidP="0080170B">
      <w:pPr>
        <w:spacing w:before="240" w:line="240" w:lineRule="auto"/>
        <w:jc w:val="center"/>
        <w:rPr>
          <w:rFonts w:ascii="Arial" w:hAnsi="Arial" w:cs="Arial"/>
          <w:b/>
          <w:sz w:val="24"/>
          <w:szCs w:val="24"/>
        </w:rPr>
      </w:pPr>
    </w:p>
    <w:p w:rsidR="0080170B" w:rsidRDefault="00C602C6" w:rsidP="0080170B">
      <w:pPr>
        <w:spacing w:before="240" w:line="360" w:lineRule="auto"/>
        <w:jc w:val="center"/>
        <w:rPr>
          <w:rFonts w:ascii="Arial" w:hAnsi="Arial" w:cs="Arial"/>
          <w:b/>
          <w:sz w:val="24"/>
          <w:szCs w:val="24"/>
        </w:rPr>
      </w:pPr>
      <w:r w:rsidRPr="000F475B">
        <w:rPr>
          <w:rFonts w:ascii="Arial" w:hAnsi="Arial" w:cs="Arial"/>
          <w:b/>
          <w:sz w:val="24"/>
          <w:szCs w:val="24"/>
        </w:rPr>
        <w:t>Guayaquil – Ecuador</w:t>
      </w:r>
    </w:p>
    <w:p w:rsidR="00C602C6" w:rsidRPr="000F475B" w:rsidRDefault="00C602C6" w:rsidP="0080170B">
      <w:pPr>
        <w:spacing w:before="240" w:line="360" w:lineRule="auto"/>
        <w:jc w:val="center"/>
        <w:rPr>
          <w:rFonts w:ascii="Arial" w:hAnsi="Arial" w:cs="Arial"/>
          <w:b/>
          <w:sz w:val="24"/>
          <w:szCs w:val="24"/>
        </w:rPr>
      </w:pPr>
      <w:r w:rsidRPr="000F475B">
        <w:rPr>
          <w:rFonts w:ascii="Arial" w:hAnsi="Arial" w:cs="Arial"/>
          <w:b/>
          <w:sz w:val="24"/>
          <w:szCs w:val="24"/>
        </w:rPr>
        <w:t>2011</w:t>
      </w:r>
    </w:p>
    <w:p w:rsidR="00116CA0" w:rsidRDefault="00116CA0" w:rsidP="00172ACD">
      <w:pPr>
        <w:spacing w:before="240" w:line="480" w:lineRule="auto"/>
        <w:jc w:val="right"/>
        <w:rPr>
          <w:rFonts w:ascii="Arial" w:hAnsi="Arial" w:cs="Arial"/>
          <w:b/>
          <w:sz w:val="24"/>
          <w:szCs w:val="24"/>
        </w:rPr>
      </w:pPr>
    </w:p>
    <w:p w:rsidR="00116CA0" w:rsidRDefault="00116CA0" w:rsidP="00172ACD">
      <w:pPr>
        <w:spacing w:before="240" w:line="480" w:lineRule="auto"/>
        <w:jc w:val="right"/>
        <w:rPr>
          <w:rFonts w:ascii="Arial" w:hAnsi="Arial" w:cs="Arial"/>
          <w:b/>
          <w:sz w:val="24"/>
          <w:szCs w:val="24"/>
        </w:rPr>
      </w:pPr>
    </w:p>
    <w:p w:rsidR="00116CA0" w:rsidRDefault="00116CA0" w:rsidP="00172ACD">
      <w:pPr>
        <w:spacing w:before="240" w:line="480" w:lineRule="auto"/>
        <w:jc w:val="right"/>
        <w:rPr>
          <w:rFonts w:ascii="Arial" w:hAnsi="Arial" w:cs="Arial"/>
          <w:b/>
          <w:sz w:val="24"/>
          <w:szCs w:val="24"/>
        </w:rPr>
      </w:pPr>
    </w:p>
    <w:p w:rsidR="00116CA0" w:rsidRDefault="00116CA0" w:rsidP="00172ACD">
      <w:pPr>
        <w:spacing w:before="240" w:line="480" w:lineRule="auto"/>
        <w:jc w:val="right"/>
        <w:rPr>
          <w:rFonts w:ascii="Arial" w:hAnsi="Arial" w:cs="Arial"/>
          <w:b/>
          <w:sz w:val="24"/>
          <w:szCs w:val="24"/>
        </w:rPr>
      </w:pPr>
    </w:p>
    <w:p w:rsidR="00172ACD" w:rsidRPr="000F475B" w:rsidRDefault="00172ACD" w:rsidP="00172ACD">
      <w:pPr>
        <w:spacing w:before="240" w:line="480" w:lineRule="auto"/>
        <w:jc w:val="right"/>
        <w:rPr>
          <w:rFonts w:ascii="Arial" w:hAnsi="Arial" w:cs="Arial"/>
          <w:b/>
          <w:sz w:val="24"/>
          <w:szCs w:val="24"/>
        </w:rPr>
      </w:pPr>
      <w:r w:rsidRPr="000F475B">
        <w:rPr>
          <w:rFonts w:ascii="Arial" w:hAnsi="Arial" w:cs="Arial"/>
          <w:b/>
          <w:sz w:val="24"/>
          <w:szCs w:val="24"/>
        </w:rPr>
        <w:t>AGRADECIMIENTO</w:t>
      </w:r>
    </w:p>
    <w:p w:rsidR="004B6273" w:rsidRDefault="004B6273" w:rsidP="00CD4283">
      <w:pPr>
        <w:spacing w:before="240" w:line="480" w:lineRule="auto"/>
        <w:ind w:left="3969"/>
        <w:jc w:val="both"/>
        <w:rPr>
          <w:rFonts w:ascii="Arial" w:hAnsi="Arial" w:cs="Arial"/>
          <w:sz w:val="24"/>
          <w:szCs w:val="24"/>
        </w:rPr>
      </w:pPr>
    </w:p>
    <w:p w:rsidR="00116CA0" w:rsidRDefault="00116CA0" w:rsidP="00CD4283">
      <w:pPr>
        <w:spacing w:before="240" w:line="480" w:lineRule="auto"/>
        <w:ind w:left="3969"/>
        <w:jc w:val="both"/>
        <w:rPr>
          <w:rFonts w:ascii="Arial" w:hAnsi="Arial" w:cs="Arial"/>
          <w:sz w:val="24"/>
          <w:szCs w:val="24"/>
        </w:rPr>
      </w:pPr>
    </w:p>
    <w:p w:rsidR="00925472" w:rsidRDefault="00925472" w:rsidP="00CD4283">
      <w:pPr>
        <w:spacing w:before="240" w:line="480" w:lineRule="auto"/>
        <w:ind w:left="3969"/>
        <w:jc w:val="both"/>
        <w:rPr>
          <w:rFonts w:ascii="Arial" w:hAnsi="Arial" w:cs="Arial"/>
          <w:sz w:val="24"/>
          <w:szCs w:val="24"/>
        </w:rPr>
      </w:pPr>
      <w:r>
        <w:rPr>
          <w:rFonts w:ascii="Arial" w:hAnsi="Arial" w:cs="Arial"/>
          <w:sz w:val="24"/>
          <w:szCs w:val="24"/>
        </w:rPr>
        <w:t>Agradezco de todo corazón a quién me regaló la vida, me formó y moldeó en el transcurso de mis años de juventud hasta llegar a convertirme en una profesional, gracias a ti Padre Dios.</w:t>
      </w:r>
    </w:p>
    <w:p w:rsidR="00925472" w:rsidRPr="00FB4B66" w:rsidRDefault="00925472" w:rsidP="00CD4283">
      <w:pPr>
        <w:spacing w:before="240" w:line="480" w:lineRule="auto"/>
        <w:ind w:left="3969"/>
        <w:jc w:val="both"/>
        <w:rPr>
          <w:rFonts w:ascii="Arial" w:hAnsi="Arial" w:cs="Arial"/>
          <w:sz w:val="24"/>
          <w:szCs w:val="24"/>
        </w:rPr>
      </w:pPr>
      <w:r>
        <w:rPr>
          <w:rFonts w:ascii="Arial" w:hAnsi="Arial" w:cs="Arial"/>
          <w:sz w:val="24"/>
          <w:szCs w:val="24"/>
        </w:rPr>
        <w:t>Mi llegada a este logro académico también se la debo fundamentalmente a mis padres a quienes agradezco inmensamente todo el esfuerzo, apoyo moral y económico</w:t>
      </w:r>
      <w:r w:rsidR="002C71FF">
        <w:rPr>
          <w:rFonts w:ascii="Arial" w:hAnsi="Arial" w:cs="Arial"/>
          <w:sz w:val="24"/>
          <w:szCs w:val="24"/>
        </w:rPr>
        <w:t xml:space="preserve"> que hicie</w:t>
      </w:r>
      <w:r w:rsidR="00FB4B66">
        <w:rPr>
          <w:rFonts w:ascii="Arial" w:hAnsi="Arial" w:cs="Arial"/>
          <w:sz w:val="24"/>
          <w:szCs w:val="24"/>
        </w:rPr>
        <w:t>r</w:t>
      </w:r>
      <w:r w:rsidR="00CF1A18">
        <w:rPr>
          <w:rFonts w:ascii="Arial" w:hAnsi="Arial" w:cs="Arial"/>
          <w:sz w:val="24"/>
          <w:szCs w:val="24"/>
        </w:rPr>
        <w:t>on para que complete mi misión.</w:t>
      </w:r>
    </w:p>
    <w:p w:rsidR="002C71FF" w:rsidRDefault="002C71FF" w:rsidP="00CD4283">
      <w:pPr>
        <w:spacing w:before="240" w:line="480" w:lineRule="auto"/>
        <w:ind w:left="3969"/>
        <w:jc w:val="both"/>
        <w:rPr>
          <w:rFonts w:ascii="Arial" w:hAnsi="Arial" w:cs="Arial"/>
          <w:sz w:val="24"/>
          <w:szCs w:val="24"/>
        </w:rPr>
      </w:pPr>
      <w:r>
        <w:rPr>
          <w:rFonts w:ascii="Arial" w:hAnsi="Arial" w:cs="Arial"/>
          <w:sz w:val="24"/>
          <w:szCs w:val="24"/>
        </w:rPr>
        <w:lastRenderedPageBreak/>
        <w:t>Al Ing. Juan del Pozo, por su paciencia y apoyo incondicional para que este proyecto de tesis salga adelante por depositar su confianza y demostrar que con perseverancia se pueden lograr grandes objetivos.</w:t>
      </w:r>
    </w:p>
    <w:p w:rsidR="002C71FF" w:rsidRDefault="002C71FF" w:rsidP="00CD4283">
      <w:pPr>
        <w:spacing w:before="240" w:line="480" w:lineRule="auto"/>
        <w:ind w:left="3969"/>
        <w:jc w:val="both"/>
        <w:rPr>
          <w:rFonts w:ascii="Arial" w:hAnsi="Arial" w:cs="Arial"/>
          <w:sz w:val="24"/>
          <w:szCs w:val="24"/>
        </w:rPr>
      </w:pPr>
      <w:r>
        <w:rPr>
          <w:rFonts w:ascii="Arial" w:hAnsi="Arial" w:cs="Arial"/>
          <w:sz w:val="24"/>
          <w:szCs w:val="24"/>
        </w:rPr>
        <w:t xml:space="preserve">Y </w:t>
      </w:r>
      <w:r w:rsidR="00CF1A18">
        <w:rPr>
          <w:rFonts w:ascii="Arial" w:hAnsi="Arial" w:cs="Arial"/>
          <w:sz w:val="24"/>
          <w:szCs w:val="24"/>
        </w:rPr>
        <w:t xml:space="preserve">en </w:t>
      </w:r>
      <w:r>
        <w:rPr>
          <w:rFonts w:ascii="Arial" w:hAnsi="Arial" w:cs="Arial"/>
          <w:sz w:val="24"/>
          <w:szCs w:val="24"/>
        </w:rPr>
        <w:t xml:space="preserve">general a </w:t>
      </w:r>
      <w:r w:rsidR="00CF1A18">
        <w:rPr>
          <w:rFonts w:ascii="Arial" w:hAnsi="Arial" w:cs="Arial"/>
          <w:sz w:val="24"/>
          <w:szCs w:val="24"/>
        </w:rPr>
        <w:t xml:space="preserve">mi familia, amigos y </w:t>
      </w:r>
      <w:r>
        <w:rPr>
          <w:rFonts w:ascii="Arial" w:hAnsi="Arial" w:cs="Arial"/>
          <w:sz w:val="24"/>
          <w:szCs w:val="24"/>
        </w:rPr>
        <w:t>todas las demás personas que de muchas maneras colaboraron de forma desinteresada en su realización.</w:t>
      </w:r>
    </w:p>
    <w:p w:rsidR="00172ACD" w:rsidRDefault="00172ACD" w:rsidP="00172ACD">
      <w:pPr>
        <w:spacing w:before="240" w:line="480" w:lineRule="auto"/>
        <w:jc w:val="right"/>
        <w:rPr>
          <w:rFonts w:ascii="Arial" w:hAnsi="Arial" w:cs="Arial"/>
          <w:sz w:val="24"/>
          <w:szCs w:val="24"/>
        </w:rPr>
      </w:pPr>
    </w:p>
    <w:p w:rsidR="00A4640E" w:rsidRDefault="00A4640E" w:rsidP="00172ACD">
      <w:pPr>
        <w:spacing w:before="240" w:line="480" w:lineRule="auto"/>
        <w:jc w:val="right"/>
        <w:rPr>
          <w:rFonts w:ascii="Arial" w:hAnsi="Arial" w:cs="Arial"/>
          <w:sz w:val="24"/>
          <w:szCs w:val="24"/>
        </w:rPr>
      </w:pPr>
    </w:p>
    <w:p w:rsidR="00A4640E" w:rsidRDefault="00A4640E" w:rsidP="00172ACD">
      <w:pPr>
        <w:spacing w:before="240" w:line="480" w:lineRule="auto"/>
        <w:jc w:val="right"/>
        <w:rPr>
          <w:rFonts w:ascii="Arial" w:hAnsi="Arial" w:cs="Arial"/>
          <w:sz w:val="24"/>
          <w:szCs w:val="24"/>
        </w:rPr>
      </w:pPr>
    </w:p>
    <w:p w:rsidR="00A4640E" w:rsidRDefault="00A4640E" w:rsidP="00172ACD">
      <w:pPr>
        <w:spacing w:before="240" w:line="480" w:lineRule="auto"/>
        <w:jc w:val="right"/>
        <w:rPr>
          <w:rFonts w:ascii="Arial" w:hAnsi="Arial" w:cs="Arial"/>
          <w:sz w:val="24"/>
          <w:szCs w:val="24"/>
        </w:rPr>
      </w:pPr>
    </w:p>
    <w:p w:rsidR="002F120B" w:rsidRPr="000F475B" w:rsidRDefault="002F120B" w:rsidP="00172ACD">
      <w:pPr>
        <w:spacing w:before="240" w:line="480" w:lineRule="auto"/>
        <w:jc w:val="right"/>
        <w:rPr>
          <w:rFonts w:ascii="Arial" w:hAnsi="Arial" w:cs="Arial"/>
          <w:sz w:val="24"/>
          <w:szCs w:val="24"/>
        </w:rPr>
      </w:pPr>
    </w:p>
    <w:p w:rsidR="00172ACD" w:rsidRDefault="00172ACD" w:rsidP="00172ACD">
      <w:pPr>
        <w:spacing w:before="240" w:line="480" w:lineRule="auto"/>
        <w:jc w:val="right"/>
        <w:rPr>
          <w:rFonts w:ascii="Arial" w:hAnsi="Arial" w:cs="Arial"/>
          <w:sz w:val="24"/>
          <w:szCs w:val="24"/>
        </w:rPr>
      </w:pPr>
    </w:p>
    <w:p w:rsidR="005F07F8" w:rsidRDefault="005F07F8" w:rsidP="00172ACD">
      <w:pPr>
        <w:spacing w:before="240" w:line="480" w:lineRule="auto"/>
        <w:jc w:val="right"/>
        <w:rPr>
          <w:rFonts w:ascii="Arial" w:hAnsi="Arial" w:cs="Arial"/>
          <w:sz w:val="24"/>
          <w:szCs w:val="24"/>
        </w:rPr>
      </w:pPr>
    </w:p>
    <w:p w:rsidR="005F07F8" w:rsidRDefault="005F07F8" w:rsidP="00172ACD">
      <w:pPr>
        <w:spacing w:before="240" w:line="480" w:lineRule="auto"/>
        <w:jc w:val="right"/>
        <w:rPr>
          <w:rFonts w:ascii="Arial" w:hAnsi="Arial" w:cs="Arial"/>
          <w:sz w:val="24"/>
          <w:szCs w:val="24"/>
        </w:rPr>
      </w:pPr>
    </w:p>
    <w:p w:rsidR="00116CA0" w:rsidRDefault="00116CA0" w:rsidP="00172ACD">
      <w:pPr>
        <w:spacing w:before="240" w:line="480" w:lineRule="auto"/>
        <w:jc w:val="right"/>
        <w:rPr>
          <w:rFonts w:ascii="Arial" w:hAnsi="Arial" w:cs="Arial"/>
          <w:b/>
          <w:sz w:val="24"/>
          <w:szCs w:val="24"/>
        </w:rPr>
      </w:pPr>
    </w:p>
    <w:p w:rsidR="00116CA0" w:rsidRDefault="00116CA0" w:rsidP="00172ACD">
      <w:pPr>
        <w:spacing w:before="240" w:line="480" w:lineRule="auto"/>
        <w:jc w:val="right"/>
        <w:rPr>
          <w:rFonts w:ascii="Arial" w:hAnsi="Arial" w:cs="Arial"/>
          <w:b/>
          <w:sz w:val="24"/>
          <w:szCs w:val="24"/>
        </w:rPr>
      </w:pPr>
    </w:p>
    <w:p w:rsidR="00CF1A18" w:rsidRDefault="00CF1A18" w:rsidP="00172ACD">
      <w:pPr>
        <w:spacing w:before="240" w:line="480" w:lineRule="auto"/>
        <w:jc w:val="right"/>
        <w:rPr>
          <w:rFonts w:ascii="Arial" w:hAnsi="Arial" w:cs="Arial"/>
          <w:b/>
          <w:sz w:val="24"/>
          <w:szCs w:val="24"/>
        </w:rPr>
      </w:pPr>
    </w:p>
    <w:p w:rsidR="00CF1A18" w:rsidRDefault="00CF1A18" w:rsidP="00172ACD">
      <w:pPr>
        <w:spacing w:before="240" w:line="480" w:lineRule="auto"/>
        <w:jc w:val="right"/>
        <w:rPr>
          <w:rFonts w:ascii="Arial" w:hAnsi="Arial" w:cs="Arial"/>
          <w:b/>
          <w:sz w:val="24"/>
          <w:szCs w:val="24"/>
        </w:rPr>
      </w:pPr>
    </w:p>
    <w:p w:rsidR="00172ACD" w:rsidRPr="00AF61C1" w:rsidRDefault="00116CA0" w:rsidP="00172ACD">
      <w:pPr>
        <w:spacing w:before="240" w:line="480" w:lineRule="auto"/>
        <w:jc w:val="right"/>
        <w:rPr>
          <w:rFonts w:ascii="Arial" w:hAnsi="Arial" w:cs="Arial"/>
          <w:b/>
          <w:sz w:val="24"/>
          <w:szCs w:val="24"/>
        </w:rPr>
      </w:pPr>
      <w:r>
        <w:rPr>
          <w:rFonts w:ascii="Arial" w:hAnsi="Arial" w:cs="Arial"/>
          <w:b/>
          <w:sz w:val="24"/>
          <w:szCs w:val="24"/>
        </w:rPr>
        <w:t>D</w:t>
      </w:r>
      <w:r w:rsidR="00172ACD" w:rsidRPr="00AF61C1">
        <w:rPr>
          <w:rFonts w:ascii="Arial" w:hAnsi="Arial" w:cs="Arial"/>
          <w:b/>
          <w:sz w:val="24"/>
          <w:szCs w:val="24"/>
        </w:rPr>
        <w:t>EDICATORIA</w:t>
      </w:r>
    </w:p>
    <w:p w:rsidR="005F07F8" w:rsidRDefault="005F07F8" w:rsidP="00172ACD">
      <w:pPr>
        <w:spacing w:before="240" w:line="480" w:lineRule="auto"/>
        <w:jc w:val="right"/>
        <w:rPr>
          <w:rFonts w:ascii="Arial" w:hAnsi="Arial" w:cs="Arial"/>
          <w:sz w:val="24"/>
          <w:szCs w:val="24"/>
        </w:rPr>
      </w:pPr>
    </w:p>
    <w:p w:rsidR="00116CA0" w:rsidRDefault="00116CA0" w:rsidP="00172ACD">
      <w:pPr>
        <w:spacing w:before="240" w:line="480" w:lineRule="auto"/>
        <w:jc w:val="right"/>
        <w:rPr>
          <w:rFonts w:ascii="Arial" w:hAnsi="Arial" w:cs="Arial"/>
          <w:sz w:val="24"/>
          <w:szCs w:val="24"/>
        </w:rPr>
      </w:pPr>
    </w:p>
    <w:p w:rsidR="00172ACD" w:rsidRDefault="00116CA0" w:rsidP="00A30591">
      <w:pPr>
        <w:spacing w:before="240" w:line="480" w:lineRule="auto"/>
        <w:ind w:left="3969"/>
        <w:jc w:val="both"/>
        <w:rPr>
          <w:rFonts w:ascii="Arial" w:hAnsi="Arial" w:cs="Arial"/>
          <w:sz w:val="24"/>
          <w:szCs w:val="24"/>
        </w:rPr>
      </w:pPr>
      <w:r>
        <w:rPr>
          <w:rFonts w:ascii="Arial" w:hAnsi="Arial" w:cs="Arial"/>
          <w:sz w:val="24"/>
          <w:szCs w:val="24"/>
        </w:rPr>
        <w:t>Con la satisfacción de culminar este trabajo investigativo, quiero dedicar los resultados del mismo a mis padres, pilares fundamentales del logro de este título profesional y con él decirles que su esfuerzo no fue en vano.</w:t>
      </w:r>
    </w:p>
    <w:p w:rsidR="00116CA0" w:rsidRDefault="00116CA0" w:rsidP="00A30591">
      <w:pPr>
        <w:spacing w:before="240" w:line="480" w:lineRule="auto"/>
        <w:ind w:left="3969"/>
        <w:jc w:val="both"/>
        <w:rPr>
          <w:rFonts w:ascii="Arial" w:hAnsi="Arial" w:cs="Arial"/>
          <w:sz w:val="24"/>
          <w:szCs w:val="24"/>
        </w:rPr>
      </w:pPr>
      <w:r>
        <w:rPr>
          <w:rFonts w:ascii="Arial" w:hAnsi="Arial" w:cs="Arial"/>
          <w:sz w:val="24"/>
          <w:szCs w:val="24"/>
        </w:rPr>
        <w:t>A mis profesores que durante el curso de los años en las aulas me supie</w:t>
      </w:r>
      <w:r w:rsidR="001F7EB1">
        <w:rPr>
          <w:rFonts w:ascii="Arial" w:hAnsi="Arial" w:cs="Arial"/>
          <w:sz w:val="24"/>
          <w:szCs w:val="24"/>
        </w:rPr>
        <w:t>ron impartir con total entrega</w:t>
      </w:r>
      <w:r>
        <w:rPr>
          <w:rFonts w:ascii="Arial" w:hAnsi="Arial" w:cs="Arial"/>
          <w:sz w:val="24"/>
          <w:szCs w:val="24"/>
        </w:rPr>
        <w:t xml:space="preserve"> su vocación de enseñanza, todos los conocimientos necesarios para la realización de esta tesis.</w:t>
      </w:r>
      <w:bookmarkStart w:id="0" w:name="_GoBack"/>
      <w:bookmarkEnd w:id="0"/>
    </w:p>
    <w:p w:rsidR="00116CA0" w:rsidRDefault="00116CA0" w:rsidP="00A30591">
      <w:pPr>
        <w:spacing w:before="240" w:line="480" w:lineRule="auto"/>
        <w:ind w:left="3969"/>
        <w:jc w:val="both"/>
        <w:rPr>
          <w:rFonts w:ascii="Arial" w:hAnsi="Arial" w:cs="Arial"/>
          <w:sz w:val="24"/>
          <w:szCs w:val="24"/>
        </w:rPr>
      </w:pPr>
      <w:r>
        <w:rPr>
          <w:rFonts w:ascii="Arial" w:hAnsi="Arial" w:cs="Arial"/>
          <w:sz w:val="24"/>
          <w:szCs w:val="24"/>
        </w:rPr>
        <w:lastRenderedPageBreak/>
        <w:t>A mis compañeros de aula, ahora colegas de profesión, con quienes refuerzo el compromiso</w:t>
      </w:r>
      <w:r w:rsidR="004441AF">
        <w:rPr>
          <w:rFonts w:ascii="Arial" w:hAnsi="Arial" w:cs="Arial"/>
          <w:sz w:val="24"/>
          <w:szCs w:val="24"/>
        </w:rPr>
        <w:t xml:space="preserve"> adquirido en las aulas, de ser agentes de  cambio, de transformación de una mejor sociedad.</w:t>
      </w:r>
    </w:p>
    <w:p w:rsidR="004441AF" w:rsidRPr="000F475B" w:rsidRDefault="004441AF" w:rsidP="00A30591">
      <w:pPr>
        <w:spacing w:before="240" w:line="480" w:lineRule="auto"/>
        <w:ind w:left="3969"/>
        <w:jc w:val="both"/>
        <w:rPr>
          <w:rFonts w:ascii="Arial" w:hAnsi="Arial" w:cs="Arial"/>
          <w:sz w:val="24"/>
          <w:szCs w:val="24"/>
        </w:rPr>
      </w:pPr>
      <w:r>
        <w:rPr>
          <w:rFonts w:ascii="Arial" w:hAnsi="Arial" w:cs="Arial"/>
          <w:sz w:val="24"/>
          <w:szCs w:val="24"/>
        </w:rPr>
        <w:t xml:space="preserve">Pero sobretodo dedico este trabajo a todas las generaciones actuales y venideras que puedan beneficiarse de las conclusiones de esta tesis aportando de esta manera al desarrollo </w:t>
      </w:r>
      <w:r w:rsidR="002D4413">
        <w:rPr>
          <w:rFonts w:ascii="Arial" w:hAnsi="Arial" w:cs="Arial"/>
          <w:sz w:val="24"/>
          <w:szCs w:val="24"/>
        </w:rPr>
        <w:t>del mundo del conocimiento científico</w:t>
      </w:r>
      <w:r w:rsidR="00021706">
        <w:rPr>
          <w:rFonts w:ascii="Arial" w:hAnsi="Arial" w:cs="Arial"/>
          <w:sz w:val="24"/>
          <w:szCs w:val="24"/>
        </w:rPr>
        <w:t>.</w:t>
      </w:r>
    </w:p>
    <w:p w:rsidR="00172ACD" w:rsidRDefault="00172ACD" w:rsidP="00172ACD">
      <w:pPr>
        <w:spacing w:before="240" w:line="480" w:lineRule="auto"/>
        <w:jc w:val="right"/>
        <w:rPr>
          <w:rFonts w:ascii="Arial" w:hAnsi="Arial" w:cs="Arial"/>
          <w:sz w:val="24"/>
          <w:szCs w:val="24"/>
        </w:rPr>
      </w:pPr>
    </w:p>
    <w:p w:rsidR="00D92998" w:rsidRPr="000F475B" w:rsidRDefault="00D92998" w:rsidP="00172ACD">
      <w:pPr>
        <w:spacing w:before="240" w:line="480" w:lineRule="auto"/>
        <w:jc w:val="right"/>
        <w:rPr>
          <w:rFonts w:ascii="Arial" w:hAnsi="Arial" w:cs="Arial"/>
          <w:sz w:val="24"/>
          <w:szCs w:val="24"/>
        </w:rPr>
      </w:pPr>
    </w:p>
    <w:p w:rsidR="00172ACD" w:rsidRDefault="00172ACD" w:rsidP="00172ACD">
      <w:pPr>
        <w:spacing w:before="240" w:line="480" w:lineRule="auto"/>
        <w:jc w:val="right"/>
        <w:rPr>
          <w:rFonts w:ascii="Arial" w:hAnsi="Arial" w:cs="Arial"/>
          <w:sz w:val="24"/>
          <w:szCs w:val="24"/>
        </w:rPr>
      </w:pPr>
    </w:p>
    <w:p w:rsidR="00F22D5E" w:rsidRPr="000F475B" w:rsidRDefault="00F22D5E" w:rsidP="00172ACD">
      <w:pPr>
        <w:spacing w:before="240" w:line="480" w:lineRule="auto"/>
        <w:jc w:val="right"/>
        <w:rPr>
          <w:rFonts w:ascii="Arial" w:hAnsi="Arial" w:cs="Arial"/>
          <w:sz w:val="24"/>
          <w:szCs w:val="24"/>
        </w:rPr>
      </w:pPr>
    </w:p>
    <w:p w:rsidR="00172ACD" w:rsidRDefault="00172ACD" w:rsidP="00172ACD">
      <w:pPr>
        <w:spacing w:before="240" w:line="480" w:lineRule="auto"/>
        <w:jc w:val="right"/>
        <w:rPr>
          <w:rFonts w:ascii="Arial" w:hAnsi="Arial" w:cs="Arial"/>
          <w:sz w:val="24"/>
          <w:szCs w:val="24"/>
        </w:rPr>
      </w:pPr>
    </w:p>
    <w:p w:rsidR="00A67BCB" w:rsidRDefault="00A67BCB" w:rsidP="00172ACD">
      <w:pPr>
        <w:spacing w:before="240" w:line="480" w:lineRule="auto"/>
        <w:jc w:val="right"/>
        <w:rPr>
          <w:rFonts w:ascii="Arial" w:hAnsi="Arial" w:cs="Arial"/>
          <w:sz w:val="24"/>
          <w:szCs w:val="24"/>
        </w:rPr>
      </w:pPr>
    </w:p>
    <w:p w:rsidR="00CF1A18" w:rsidRPr="000F475B" w:rsidRDefault="00CF1A18" w:rsidP="00172ACD">
      <w:pPr>
        <w:spacing w:before="240" w:line="480" w:lineRule="auto"/>
        <w:jc w:val="right"/>
        <w:rPr>
          <w:rFonts w:ascii="Arial" w:hAnsi="Arial" w:cs="Arial"/>
          <w:sz w:val="24"/>
          <w:szCs w:val="24"/>
        </w:rPr>
      </w:pPr>
    </w:p>
    <w:p w:rsidR="00172ACD" w:rsidRPr="000F475B" w:rsidRDefault="00172ACD" w:rsidP="00172ACD">
      <w:pPr>
        <w:autoSpaceDE w:val="0"/>
        <w:autoSpaceDN w:val="0"/>
        <w:adjustRightInd w:val="0"/>
        <w:spacing w:after="0" w:line="480" w:lineRule="auto"/>
        <w:jc w:val="center"/>
        <w:rPr>
          <w:rFonts w:ascii="Arial" w:hAnsi="Arial" w:cs="Arial"/>
          <w:b/>
          <w:bCs/>
          <w:sz w:val="24"/>
          <w:szCs w:val="24"/>
        </w:rPr>
      </w:pPr>
      <w:r w:rsidRPr="000F475B">
        <w:rPr>
          <w:rFonts w:ascii="Arial" w:hAnsi="Arial" w:cs="Arial"/>
          <w:b/>
          <w:bCs/>
          <w:sz w:val="24"/>
          <w:szCs w:val="24"/>
        </w:rPr>
        <w:lastRenderedPageBreak/>
        <w:t>TRIBUNAL DE SUSTENTACIÓN</w:t>
      </w:r>
    </w:p>
    <w:p w:rsidR="00172ACD" w:rsidRPr="000F475B" w:rsidRDefault="00172ACD" w:rsidP="00172ACD">
      <w:pPr>
        <w:spacing w:line="480" w:lineRule="auto"/>
        <w:jc w:val="right"/>
        <w:rPr>
          <w:rFonts w:ascii="Arial" w:hAnsi="Arial" w:cs="Arial"/>
          <w:sz w:val="24"/>
          <w:szCs w:val="24"/>
        </w:rPr>
      </w:pPr>
    </w:p>
    <w:p w:rsidR="00172ACD" w:rsidRDefault="00172ACD" w:rsidP="00172ACD">
      <w:pPr>
        <w:spacing w:line="480" w:lineRule="auto"/>
        <w:jc w:val="right"/>
        <w:rPr>
          <w:rFonts w:ascii="Arial" w:hAnsi="Arial" w:cs="Arial"/>
          <w:sz w:val="24"/>
          <w:szCs w:val="24"/>
        </w:rPr>
      </w:pPr>
    </w:p>
    <w:p w:rsidR="00A67BCB" w:rsidRPr="000F475B" w:rsidRDefault="00A67BCB" w:rsidP="00172ACD">
      <w:pPr>
        <w:spacing w:line="480" w:lineRule="auto"/>
        <w:jc w:val="right"/>
        <w:rPr>
          <w:rFonts w:ascii="Arial" w:hAnsi="Arial" w:cs="Arial"/>
          <w:sz w:val="24"/>
          <w:szCs w:val="24"/>
        </w:rPr>
      </w:pPr>
    </w:p>
    <w:p w:rsidR="00172ACD" w:rsidRPr="000F475B" w:rsidRDefault="00172ACD" w:rsidP="00AF61C1">
      <w:pPr>
        <w:spacing w:after="0"/>
        <w:jc w:val="center"/>
        <w:rPr>
          <w:rFonts w:ascii="Arial" w:hAnsi="Arial" w:cs="Arial"/>
          <w:sz w:val="24"/>
          <w:szCs w:val="24"/>
        </w:rPr>
      </w:pPr>
      <w:r w:rsidRPr="000F475B">
        <w:rPr>
          <w:rFonts w:ascii="Arial" w:hAnsi="Arial" w:cs="Arial"/>
          <w:sz w:val="24"/>
          <w:szCs w:val="24"/>
        </w:rPr>
        <w:t>___________________________</w:t>
      </w:r>
      <w:r w:rsidRPr="000F475B">
        <w:rPr>
          <w:rFonts w:ascii="Arial" w:hAnsi="Arial" w:cs="Arial"/>
          <w:sz w:val="24"/>
          <w:szCs w:val="24"/>
        </w:rPr>
        <w:br/>
        <w:t>MSc. Jorge Aragundi R.</w:t>
      </w:r>
    </w:p>
    <w:p w:rsidR="00172ACD" w:rsidRPr="00AF61C1" w:rsidRDefault="00172ACD" w:rsidP="00172ACD">
      <w:pPr>
        <w:jc w:val="center"/>
        <w:rPr>
          <w:b/>
        </w:rPr>
      </w:pPr>
      <w:r w:rsidRPr="00AF61C1">
        <w:rPr>
          <w:rFonts w:ascii="Arial" w:hAnsi="Arial" w:cs="Arial"/>
          <w:b/>
          <w:sz w:val="24"/>
          <w:szCs w:val="24"/>
        </w:rPr>
        <w:t>PRESIDENTE DEL TRIBUNAL</w:t>
      </w:r>
    </w:p>
    <w:p w:rsidR="00172ACD" w:rsidRPr="000F475B" w:rsidRDefault="00172ACD" w:rsidP="00172ACD">
      <w:pPr>
        <w:spacing w:line="480" w:lineRule="auto"/>
        <w:jc w:val="center"/>
        <w:rPr>
          <w:rFonts w:ascii="Arial" w:hAnsi="Arial" w:cs="Arial"/>
          <w:sz w:val="24"/>
          <w:szCs w:val="24"/>
        </w:rPr>
      </w:pPr>
    </w:p>
    <w:p w:rsidR="00172ACD" w:rsidRDefault="00172ACD" w:rsidP="00172ACD">
      <w:pPr>
        <w:spacing w:line="480" w:lineRule="auto"/>
        <w:jc w:val="center"/>
        <w:rPr>
          <w:rFonts w:ascii="Arial" w:hAnsi="Arial" w:cs="Arial"/>
          <w:sz w:val="24"/>
          <w:szCs w:val="24"/>
        </w:rPr>
      </w:pPr>
    </w:p>
    <w:p w:rsidR="00A67BCB" w:rsidRPr="000F475B" w:rsidRDefault="00A67BCB" w:rsidP="00172ACD">
      <w:pPr>
        <w:spacing w:line="480" w:lineRule="auto"/>
        <w:jc w:val="center"/>
        <w:rPr>
          <w:rFonts w:ascii="Arial" w:hAnsi="Arial" w:cs="Arial"/>
          <w:sz w:val="24"/>
          <w:szCs w:val="24"/>
        </w:rPr>
      </w:pPr>
    </w:p>
    <w:p w:rsidR="00172ACD" w:rsidRPr="000F475B" w:rsidRDefault="00172ACD" w:rsidP="00172ACD">
      <w:pPr>
        <w:spacing w:line="480" w:lineRule="auto"/>
        <w:jc w:val="center"/>
        <w:rPr>
          <w:rFonts w:ascii="Arial" w:hAnsi="Arial" w:cs="Arial"/>
          <w:sz w:val="24"/>
          <w:szCs w:val="24"/>
        </w:rPr>
      </w:pPr>
    </w:p>
    <w:p w:rsidR="00172ACD" w:rsidRPr="000F475B" w:rsidRDefault="00172ACD" w:rsidP="00172ACD">
      <w:pPr>
        <w:jc w:val="center"/>
      </w:pPr>
      <w:r w:rsidRPr="000F475B">
        <w:rPr>
          <w:rFonts w:ascii="Arial" w:hAnsi="Arial" w:cs="Arial"/>
          <w:sz w:val="24"/>
          <w:szCs w:val="24"/>
        </w:rPr>
        <w:t>__________________________</w:t>
      </w:r>
      <w:r w:rsidRPr="000F475B">
        <w:rPr>
          <w:rFonts w:ascii="Arial" w:hAnsi="Arial" w:cs="Arial"/>
          <w:sz w:val="24"/>
          <w:szCs w:val="24"/>
        </w:rPr>
        <w:br/>
        <w:t>MSc. Juan del Pozo Lemos</w:t>
      </w:r>
      <w:r w:rsidRPr="000F475B">
        <w:rPr>
          <w:rFonts w:ascii="Arial" w:hAnsi="Arial" w:cs="Arial"/>
          <w:sz w:val="24"/>
          <w:szCs w:val="24"/>
        </w:rPr>
        <w:br/>
      </w:r>
      <w:r w:rsidRPr="00AF61C1">
        <w:rPr>
          <w:rFonts w:ascii="Arial" w:hAnsi="Arial" w:cs="Arial"/>
          <w:b/>
          <w:sz w:val="24"/>
          <w:szCs w:val="24"/>
        </w:rPr>
        <w:t xml:space="preserve">DIRECTOR DE </w:t>
      </w:r>
      <w:r w:rsidR="00024B27">
        <w:rPr>
          <w:rFonts w:ascii="Arial" w:hAnsi="Arial" w:cs="Arial"/>
          <w:b/>
          <w:sz w:val="24"/>
          <w:szCs w:val="24"/>
        </w:rPr>
        <w:t>PROYECTO DE GRADUACIÓN</w:t>
      </w:r>
    </w:p>
    <w:p w:rsidR="00172ACD" w:rsidRPr="000F475B" w:rsidRDefault="00172ACD" w:rsidP="00172ACD">
      <w:pPr>
        <w:spacing w:line="480" w:lineRule="auto"/>
        <w:jc w:val="center"/>
        <w:rPr>
          <w:rFonts w:ascii="Arial" w:hAnsi="Arial" w:cs="Arial"/>
          <w:sz w:val="24"/>
          <w:szCs w:val="24"/>
        </w:rPr>
      </w:pPr>
    </w:p>
    <w:p w:rsidR="00172ACD" w:rsidRPr="000F475B" w:rsidRDefault="00172ACD" w:rsidP="00172ACD">
      <w:pPr>
        <w:spacing w:line="480" w:lineRule="auto"/>
        <w:jc w:val="center"/>
        <w:rPr>
          <w:rFonts w:ascii="Arial" w:hAnsi="Arial" w:cs="Arial"/>
          <w:sz w:val="24"/>
          <w:szCs w:val="24"/>
        </w:rPr>
      </w:pPr>
    </w:p>
    <w:p w:rsidR="00172ACD" w:rsidRPr="000F475B" w:rsidRDefault="00172ACD" w:rsidP="00172ACD">
      <w:pPr>
        <w:spacing w:line="480" w:lineRule="auto"/>
        <w:jc w:val="center"/>
        <w:rPr>
          <w:rFonts w:ascii="Arial" w:hAnsi="Arial" w:cs="Arial"/>
          <w:sz w:val="24"/>
          <w:szCs w:val="24"/>
        </w:rPr>
      </w:pPr>
    </w:p>
    <w:p w:rsidR="00172ACD" w:rsidRPr="000F475B" w:rsidRDefault="00172ACD" w:rsidP="00172ACD">
      <w:pPr>
        <w:spacing w:line="480" w:lineRule="auto"/>
        <w:jc w:val="center"/>
        <w:rPr>
          <w:rFonts w:ascii="Arial" w:hAnsi="Arial" w:cs="Arial"/>
          <w:sz w:val="24"/>
          <w:szCs w:val="24"/>
        </w:rPr>
      </w:pPr>
    </w:p>
    <w:p w:rsidR="00172ACD" w:rsidRPr="000F475B" w:rsidRDefault="00100DB6" w:rsidP="00172ACD">
      <w:pPr>
        <w:tabs>
          <w:tab w:val="left" w:pos="4962"/>
        </w:tabs>
        <w:jc w:val="center"/>
        <w:rPr>
          <w:rFonts w:ascii="Arial" w:hAnsi="Arial" w:cs="Arial"/>
          <w:sz w:val="24"/>
          <w:szCs w:val="24"/>
        </w:rPr>
      </w:pPr>
      <w:r>
        <w:rPr>
          <w:rFonts w:ascii="Arial" w:hAnsi="Arial" w:cs="Arial"/>
          <w:sz w:val="24"/>
          <w:szCs w:val="24"/>
        </w:rPr>
        <w:t>__________________________</w:t>
      </w:r>
      <w:r w:rsidR="00172ACD" w:rsidRPr="000F475B">
        <w:rPr>
          <w:rFonts w:ascii="Arial" w:hAnsi="Arial" w:cs="Arial"/>
          <w:sz w:val="24"/>
          <w:szCs w:val="24"/>
        </w:rPr>
        <w:br/>
      </w:r>
      <w:r w:rsidR="000875AD">
        <w:rPr>
          <w:rFonts w:ascii="Arial" w:hAnsi="Arial" w:cs="Arial"/>
          <w:sz w:val="24"/>
          <w:szCs w:val="24"/>
        </w:rPr>
        <w:t>MSc</w:t>
      </w:r>
      <w:r w:rsidR="00172ACD" w:rsidRPr="000F475B">
        <w:rPr>
          <w:rFonts w:ascii="Arial" w:hAnsi="Arial" w:cs="Arial"/>
          <w:sz w:val="24"/>
          <w:szCs w:val="24"/>
        </w:rPr>
        <w:t xml:space="preserve">. </w:t>
      </w:r>
      <w:r w:rsidR="00224099">
        <w:rPr>
          <w:rFonts w:ascii="Arial" w:hAnsi="Arial" w:cs="Arial"/>
          <w:sz w:val="24"/>
          <w:szCs w:val="24"/>
        </w:rPr>
        <w:t>María Antonieta</w:t>
      </w:r>
      <w:r w:rsidR="00EE0C11">
        <w:rPr>
          <w:rFonts w:ascii="Arial" w:hAnsi="Arial" w:cs="Arial"/>
          <w:sz w:val="24"/>
          <w:szCs w:val="24"/>
        </w:rPr>
        <w:t xml:space="preserve"> </w:t>
      </w:r>
      <w:r w:rsidR="00224099">
        <w:rPr>
          <w:rFonts w:ascii="Arial" w:hAnsi="Arial" w:cs="Arial"/>
          <w:sz w:val="24"/>
          <w:szCs w:val="24"/>
        </w:rPr>
        <w:t>Álvarez</w:t>
      </w:r>
      <w:r w:rsidR="00EE0C11">
        <w:rPr>
          <w:rFonts w:ascii="Arial" w:hAnsi="Arial" w:cs="Arial"/>
          <w:sz w:val="24"/>
          <w:szCs w:val="24"/>
        </w:rPr>
        <w:t xml:space="preserve"> V.</w:t>
      </w:r>
      <w:r w:rsidR="00172ACD" w:rsidRPr="000F475B">
        <w:rPr>
          <w:rFonts w:ascii="Arial" w:hAnsi="Arial" w:cs="Arial"/>
          <w:sz w:val="24"/>
          <w:szCs w:val="24"/>
        </w:rPr>
        <w:t xml:space="preserve">  </w:t>
      </w:r>
      <w:r w:rsidR="00172ACD" w:rsidRPr="000F475B">
        <w:rPr>
          <w:rFonts w:ascii="Arial" w:hAnsi="Arial" w:cs="Arial"/>
          <w:sz w:val="24"/>
          <w:szCs w:val="24"/>
        </w:rPr>
        <w:br/>
      </w:r>
      <w:r w:rsidR="00024B27">
        <w:rPr>
          <w:rFonts w:ascii="Arial" w:hAnsi="Arial" w:cs="Arial"/>
          <w:b/>
          <w:sz w:val="24"/>
          <w:szCs w:val="24"/>
        </w:rPr>
        <w:t xml:space="preserve">MIEMBRO </w:t>
      </w:r>
      <w:r w:rsidR="00224099">
        <w:rPr>
          <w:rFonts w:ascii="Arial" w:hAnsi="Arial" w:cs="Arial"/>
          <w:b/>
          <w:sz w:val="24"/>
          <w:szCs w:val="24"/>
        </w:rPr>
        <w:t>PRINCIPAL</w:t>
      </w:r>
    </w:p>
    <w:p w:rsidR="00172ACD" w:rsidRPr="000F475B" w:rsidRDefault="00172ACD" w:rsidP="00172ACD">
      <w:pPr>
        <w:spacing w:before="240" w:line="480" w:lineRule="auto"/>
        <w:jc w:val="center"/>
        <w:rPr>
          <w:rFonts w:ascii="Arial" w:hAnsi="Arial" w:cs="Arial"/>
          <w:sz w:val="24"/>
          <w:szCs w:val="24"/>
        </w:rPr>
      </w:pPr>
    </w:p>
    <w:p w:rsidR="00172ACD" w:rsidRPr="000F475B" w:rsidRDefault="00172ACD" w:rsidP="00172ACD">
      <w:pPr>
        <w:spacing w:before="240" w:line="480" w:lineRule="auto"/>
        <w:jc w:val="center"/>
        <w:rPr>
          <w:rFonts w:ascii="Arial" w:hAnsi="Arial" w:cs="Arial"/>
          <w:sz w:val="24"/>
          <w:szCs w:val="24"/>
        </w:rPr>
      </w:pPr>
    </w:p>
    <w:p w:rsidR="00172ACD" w:rsidRPr="000F475B" w:rsidRDefault="00172ACD" w:rsidP="00172ACD">
      <w:pPr>
        <w:autoSpaceDE w:val="0"/>
        <w:autoSpaceDN w:val="0"/>
        <w:adjustRightInd w:val="0"/>
        <w:spacing w:after="0" w:line="480" w:lineRule="auto"/>
        <w:jc w:val="center"/>
        <w:rPr>
          <w:rFonts w:ascii="Arial" w:hAnsi="Arial" w:cs="Arial"/>
          <w:b/>
          <w:bCs/>
          <w:sz w:val="24"/>
          <w:szCs w:val="24"/>
        </w:rPr>
      </w:pPr>
    </w:p>
    <w:p w:rsidR="00172ACD" w:rsidRPr="000F475B" w:rsidRDefault="00172ACD" w:rsidP="00172ACD">
      <w:pPr>
        <w:autoSpaceDE w:val="0"/>
        <w:autoSpaceDN w:val="0"/>
        <w:adjustRightInd w:val="0"/>
        <w:spacing w:after="0" w:line="480" w:lineRule="auto"/>
        <w:jc w:val="center"/>
        <w:rPr>
          <w:rFonts w:ascii="Arial" w:hAnsi="Arial" w:cs="Arial"/>
          <w:b/>
          <w:bCs/>
          <w:sz w:val="24"/>
          <w:szCs w:val="24"/>
        </w:rPr>
      </w:pPr>
    </w:p>
    <w:p w:rsidR="00E81153" w:rsidRDefault="00E81153" w:rsidP="00172ACD">
      <w:pPr>
        <w:autoSpaceDE w:val="0"/>
        <w:autoSpaceDN w:val="0"/>
        <w:adjustRightInd w:val="0"/>
        <w:spacing w:after="0" w:line="480" w:lineRule="auto"/>
        <w:jc w:val="center"/>
        <w:rPr>
          <w:rFonts w:ascii="Arial" w:hAnsi="Arial" w:cs="Arial"/>
          <w:b/>
          <w:bCs/>
          <w:sz w:val="24"/>
          <w:szCs w:val="24"/>
        </w:rPr>
      </w:pPr>
    </w:p>
    <w:p w:rsidR="00172ACD" w:rsidRPr="000F475B" w:rsidRDefault="00172ACD" w:rsidP="00172ACD">
      <w:pPr>
        <w:autoSpaceDE w:val="0"/>
        <w:autoSpaceDN w:val="0"/>
        <w:adjustRightInd w:val="0"/>
        <w:spacing w:after="0" w:line="480" w:lineRule="auto"/>
        <w:jc w:val="center"/>
        <w:rPr>
          <w:rFonts w:ascii="Arial" w:hAnsi="Arial" w:cs="Arial"/>
          <w:b/>
          <w:bCs/>
          <w:sz w:val="24"/>
          <w:szCs w:val="24"/>
        </w:rPr>
      </w:pPr>
      <w:r w:rsidRPr="000F475B">
        <w:rPr>
          <w:rFonts w:ascii="Arial" w:hAnsi="Arial" w:cs="Arial"/>
          <w:b/>
          <w:bCs/>
          <w:sz w:val="24"/>
          <w:szCs w:val="24"/>
        </w:rPr>
        <w:t>DECLARACIÓN EXPRESA</w:t>
      </w:r>
    </w:p>
    <w:p w:rsidR="00172ACD" w:rsidRPr="000F475B" w:rsidRDefault="00172ACD" w:rsidP="00172ACD">
      <w:pPr>
        <w:autoSpaceDE w:val="0"/>
        <w:autoSpaceDN w:val="0"/>
        <w:adjustRightInd w:val="0"/>
        <w:spacing w:after="0" w:line="480" w:lineRule="auto"/>
        <w:rPr>
          <w:rFonts w:ascii="Arial" w:hAnsi="Arial" w:cs="Arial"/>
          <w:sz w:val="24"/>
          <w:szCs w:val="24"/>
        </w:rPr>
      </w:pPr>
    </w:p>
    <w:p w:rsidR="00172ACD" w:rsidRPr="000F475B" w:rsidRDefault="00172ACD" w:rsidP="00172ACD">
      <w:pPr>
        <w:autoSpaceDE w:val="0"/>
        <w:autoSpaceDN w:val="0"/>
        <w:adjustRightInd w:val="0"/>
        <w:spacing w:after="0" w:line="480" w:lineRule="auto"/>
        <w:rPr>
          <w:rFonts w:ascii="Arial" w:hAnsi="Arial" w:cs="Arial"/>
          <w:sz w:val="24"/>
          <w:szCs w:val="24"/>
        </w:rPr>
      </w:pPr>
    </w:p>
    <w:p w:rsidR="00172ACD" w:rsidRPr="000F475B" w:rsidRDefault="00172ACD" w:rsidP="00172ACD">
      <w:pPr>
        <w:autoSpaceDE w:val="0"/>
        <w:autoSpaceDN w:val="0"/>
        <w:adjustRightInd w:val="0"/>
        <w:spacing w:after="0" w:line="480" w:lineRule="auto"/>
        <w:rPr>
          <w:rFonts w:ascii="Arial" w:hAnsi="Arial" w:cs="Arial"/>
          <w:sz w:val="24"/>
          <w:szCs w:val="24"/>
        </w:rPr>
      </w:pPr>
    </w:p>
    <w:p w:rsidR="00172ACD" w:rsidRPr="000F475B" w:rsidRDefault="00172ACD" w:rsidP="00172ACD">
      <w:pPr>
        <w:autoSpaceDE w:val="0"/>
        <w:autoSpaceDN w:val="0"/>
        <w:adjustRightInd w:val="0"/>
        <w:spacing w:after="0" w:line="480" w:lineRule="auto"/>
        <w:jc w:val="both"/>
        <w:rPr>
          <w:rFonts w:ascii="Arial" w:hAnsi="Arial" w:cs="Arial"/>
          <w:sz w:val="24"/>
          <w:szCs w:val="24"/>
        </w:rPr>
      </w:pPr>
      <w:r w:rsidRPr="000F475B">
        <w:rPr>
          <w:rFonts w:ascii="Arial" w:hAnsi="Arial" w:cs="Arial"/>
          <w:sz w:val="24"/>
          <w:szCs w:val="24"/>
        </w:rPr>
        <w:t>“La respo</w:t>
      </w:r>
      <w:r w:rsidR="00024B27">
        <w:rPr>
          <w:rFonts w:ascii="Arial" w:hAnsi="Arial" w:cs="Arial"/>
          <w:sz w:val="24"/>
          <w:szCs w:val="24"/>
        </w:rPr>
        <w:t>nsabilidad del contenido de este informe de</w:t>
      </w:r>
      <w:r w:rsidRPr="000F475B">
        <w:rPr>
          <w:rFonts w:ascii="Arial" w:hAnsi="Arial" w:cs="Arial"/>
          <w:sz w:val="24"/>
          <w:szCs w:val="24"/>
        </w:rPr>
        <w:t xml:space="preserve"> </w:t>
      </w:r>
      <w:r w:rsidR="00024B27">
        <w:rPr>
          <w:rFonts w:ascii="Arial" w:hAnsi="Arial" w:cs="Arial"/>
          <w:sz w:val="24"/>
          <w:szCs w:val="24"/>
        </w:rPr>
        <w:t>proyecto</w:t>
      </w:r>
      <w:r w:rsidRPr="000F475B">
        <w:rPr>
          <w:rFonts w:ascii="Arial" w:hAnsi="Arial" w:cs="Arial"/>
          <w:sz w:val="24"/>
          <w:szCs w:val="24"/>
        </w:rPr>
        <w:t xml:space="preserve"> de </w:t>
      </w:r>
      <w:r w:rsidR="00024B27">
        <w:rPr>
          <w:rFonts w:ascii="Arial" w:hAnsi="Arial" w:cs="Arial"/>
          <w:sz w:val="24"/>
          <w:szCs w:val="24"/>
        </w:rPr>
        <w:t>g</w:t>
      </w:r>
      <w:r w:rsidRPr="000F475B">
        <w:rPr>
          <w:rFonts w:ascii="Arial" w:hAnsi="Arial" w:cs="Arial"/>
          <w:sz w:val="24"/>
          <w:szCs w:val="24"/>
        </w:rPr>
        <w:t>rado, nos corresponde exclusivamente; y el patrimonio intelectual de la misma, a la Escuela Superior Politécnica del Litoral”</w:t>
      </w:r>
    </w:p>
    <w:p w:rsidR="00172ACD" w:rsidRPr="000F475B" w:rsidRDefault="00172ACD" w:rsidP="00172ACD">
      <w:pPr>
        <w:autoSpaceDE w:val="0"/>
        <w:autoSpaceDN w:val="0"/>
        <w:adjustRightInd w:val="0"/>
        <w:spacing w:after="0" w:line="480" w:lineRule="auto"/>
        <w:rPr>
          <w:rFonts w:ascii="Arial" w:hAnsi="Arial" w:cs="Arial"/>
          <w:sz w:val="24"/>
          <w:szCs w:val="24"/>
        </w:rPr>
      </w:pPr>
    </w:p>
    <w:p w:rsidR="00172ACD" w:rsidRPr="000F475B" w:rsidRDefault="00172ACD" w:rsidP="00172ACD">
      <w:pPr>
        <w:autoSpaceDE w:val="0"/>
        <w:autoSpaceDN w:val="0"/>
        <w:adjustRightInd w:val="0"/>
        <w:spacing w:after="0" w:line="480" w:lineRule="auto"/>
        <w:rPr>
          <w:rFonts w:ascii="Arial" w:hAnsi="Arial" w:cs="Arial"/>
          <w:sz w:val="24"/>
          <w:szCs w:val="24"/>
        </w:rPr>
      </w:pPr>
    </w:p>
    <w:p w:rsidR="00172ACD" w:rsidRPr="000F475B" w:rsidRDefault="00172ACD" w:rsidP="00172ACD">
      <w:pPr>
        <w:autoSpaceDE w:val="0"/>
        <w:autoSpaceDN w:val="0"/>
        <w:adjustRightInd w:val="0"/>
        <w:spacing w:after="0" w:line="480" w:lineRule="auto"/>
        <w:rPr>
          <w:rFonts w:ascii="Arial" w:hAnsi="Arial" w:cs="Arial"/>
          <w:sz w:val="24"/>
          <w:szCs w:val="24"/>
        </w:rPr>
      </w:pPr>
      <w:r w:rsidRPr="000F475B">
        <w:rPr>
          <w:rFonts w:ascii="Arial" w:hAnsi="Arial" w:cs="Arial"/>
          <w:sz w:val="24"/>
          <w:szCs w:val="24"/>
        </w:rPr>
        <w:t>(Reglamento de exámenes y títulos profesionales de la ESPOL)</w:t>
      </w:r>
    </w:p>
    <w:p w:rsidR="00172ACD" w:rsidRPr="000F475B" w:rsidRDefault="00172ACD" w:rsidP="00172ACD">
      <w:pPr>
        <w:spacing w:line="480" w:lineRule="auto"/>
        <w:jc w:val="right"/>
        <w:rPr>
          <w:rFonts w:ascii="Arial" w:hAnsi="Arial" w:cs="Arial"/>
          <w:b/>
          <w:sz w:val="24"/>
          <w:szCs w:val="24"/>
        </w:rPr>
      </w:pPr>
    </w:p>
    <w:p w:rsidR="00172ACD" w:rsidRPr="000F475B" w:rsidRDefault="00172ACD" w:rsidP="00172ACD">
      <w:pPr>
        <w:spacing w:line="480" w:lineRule="auto"/>
        <w:jc w:val="right"/>
        <w:rPr>
          <w:rFonts w:ascii="Arial" w:hAnsi="Arial" w:cs="Arial"/>
          <w:b/>
          <w:sz w:val="24"/>
          <w:szCs w:val="24"/>
        </w:rPr>
      </w:pPr>
    </w:p>
    <w:p w:rsidR="00172ACD" w:rsidRPr="000F475B" w:rsidRDefault="00172ACD" w:rsidP="00172ACD">
      <w:pPr>
        <w:spacing w:line="480" w:lineRule="auto"/>
        <w:jc w:val="right"/>
        <w:rPr>
          <w:rFonts w:ascii="Arial" w:hAnsi="Arial" w:cs="Arial"/>
          <w:b/>
          <w:sz w:val="24"/>
          <w:szCs w:val="24"/>
        </w:rPr>
      </w:pPr>
    </w:p>
    <w:p w:rsidR="00172ACD" w:rsidRPr="000F475B" w:rsidRDefault="00172ACD" w:rsidP="00AF61C1">
      <w:pPr>
        <w:spacing w:after="0" w:line="360" w:lineRule="auto"/>
        <w:jc w:val="right"/>
        <w:rPr>
          <w:rFonts w:ascii="Arial" w:hAnsi="Arial" w:cs="Arial"/>
          <w:b/>
          <w:sz w:val="24"/>
          <w:szCs w:val="24"/>
        </w:rPr>
      </w:pPr>
      <w:r w:rsidRPr="00AF61C1">
        <w:rPr>
          <w:rFonts w:ascii="Arial" w:hAnsi="Arial" w:cs="Arial"/>
          <w:b/>
          <w:sz w:val="24"/>
          <w:szCs w:val="24"/>
        </w:rPr>
        <w:t>____________</w:t>
      </w:r>
      <w:r w:rsidR="002F3537">
        <w:rPr>
          <w:rFonts w:ascii="Arial" w:hAnsi="Arial" w:cs="Arial"/>
          <w:b/>
          <w:sz w:val="24"/>
          <w:szCs w:val="24"/>
        </w:rPr>
        <w:t>__</w:t>
      </w:r>
      <w:r w:rsidRPr="00AF61C1">
        <w:rPr>
          <w:rFonts w:ascii="Arial" w:hAnsi="Arial" w:cs="Arial"/>
          <w:b/>
          <w:sz w:val="24"/>
          <w:szCs w:val="24"/>
        </w:rPr>
        <w:t>__________________</w:t>
      </w:r>
      <w:r w:rsidRPr="00AF61C1">
        <w:rPr>
          <w:rFonts w:ascii="Arial" w:hAnsi="Arial" w:cs="Arial"/>
          <w:sz w:val="24"/>
          <w:szCs w:val="24"/>
        </w:rPr>
        <w:br/>
      </w:r>
      <w:r w:rsidRPr="000F475B">
        <w:rPr>
          <w:rFonts w:ascii="Arial" w:hAnsi="Arial" w:cs="Arial"/>
          <w:b/>
          <w:sz w:val="24"/>
          <w:szCs w:val="24"/>
        </w:rPr>
        <w:t>VERÓNICA JULISSA RAZA GARCÍA</w:t>
      </w:r>
    </w:p>
    <w:p w:rsidR="00172ACD" w:rsidRPr="000F475B" w:rsidRDefault="00172ACD" w:rsidP="00172ACD">
      <w:pPr>
        <w:spacing w:line="480" w:lineRule="auto"/>
        <w:jc w:val="right"/>
        <w:rPr>
          <w:rFonts w:ascii="Arial" w:hAnsi="Arial" w:cs="Arial"/>
          <w:b/>
          <w:sz w:val="24"/>
          <w:szCs w:val="24"/>
        </w:rPr>
      </w:pPr>
    </w:p>
    <w:p w:rsidR="00172ACD" w:rsidRPr="000F475B" w:rsidRDefault="00172ACD" w:rsidP="00172ACD">
      <w:pPr>
        <w:spacing w:line="480" w:lineRule="auto"/>
        <w:jc w:val="right"/>
        <w:rPr>
          <w:rFonts w:ascii="Arial" w:hAnsi="Arial" w:cs="Arial"/>
          <w:b/>
          <w:sz w:val="24"/>
          <w:szCs w:val="24"/>
        </w:rPr>
      </w:pPr>
    </w:p>
    <w:p w:rsidR="00172ACD" w:rsidRDefault="00172ACD" w:rsidP="005C591F">
      <w:pPr>
        <w:spacing w:before="240" w:line="480" w:lineRule="auto"/>
        <w:jc w:val="center"/>
        <w:rPr>
          <w:rFonts w:ascii="Arial" w:hAnsi="Arial" w:cs="Arial"/>
          <w:b/>
          <w:sz w:val="24"/>
          <w:szCs w:val="24"/>
        </w:rPr>
      </w:pPr>
      <w:r w:rsidRPr="000F475B">
        <w:rPr>
          <w:rFonts w:ascii="Arial" w:hAnsi="Arial" w:cs="Arial"/>
          <w:b/>
          <w:sz w:val="24"/>
          <w:szCs w:val="24"/>
        </w:rPr>
        <w:t>RESUMEN</w:t>
      </w:r>
    </w:p>
    <w:p w:rsidR="007B264F" w:rsidRPr="000F475B" w:rsidRDefault="007B264F" w:rsidP="005C591F">
      <w:pPr>
        <w:spacing w:before="240" w:line="480" w:lineRule="auto"/>
        <w:jc w:val="center"/>
        <w:rPr>
          <w:rFonts w:ascii="Arial" w:hAnsi="Arial" w:cs="Arial"/>
          <w:b/>
          <w:sz w:val="24"/>
          <w:szCs w:val="24"/>
        </w:rPr>
      </w:pPr>
    </w:p>
    <w:p w:rsidR="00BB7645" w:rsidRDefault="00F82B81" w:rsidP="005C591F">
      <w:pPr>
        <w:spacing w:before="240" w:line="480" w:lineRule="auto"/>
        <w:jc w:val="both"/>
        <w:rPr>
          <w:rFonts w:ascii="Arial" w:hAnsi="Arial" w:cs="Arial"/>
          <w:sz w:val="24"/>
          <w:szCs w:val="24"/>
        </w:rPr>
      </w:pPr>
      <w:r>
        <w:rPr>
          <w:rFonts w:ascii="Arial" w:hAnsi="Arial" w:cs="Arial"/>
          <w:sz w:val="24"/>
          <w:szCs w:val="24"/>
        </w:rPr>
        <w:t>E</w:t>
      </w:r>
      <w:r w:rsidR="00177CB6">
        <w:rPr>
          <w:rFonts w:ascii="Arial" w:hAnsi="Arial" w:cs="Arial"/>
          <w:sz w:val="24"/>
          <w:szCs w:val="24"/>
        </w:rPr>
        <w:t xml:space="preserve">ste trabajo de tesis </w:t>
      </w:r>
      <w:r w:rsidR="00633B38">
        <w:rPr>
          <w:rFonts w:ascii="Arial" w:hAnsi="Arial" w:cs="Arial"/>
          <w:sz w:val="24"/>
          <w:szCs w:val="24"/>
        </w:rPr>
        <w:t xml:space="preserve">consiste </w:t>
      </w:r>
      <w:r>
        <w:rPr>
          <w:rFonts w:ascii="Arial" w:hAnsi="Arial" w:cs="Arial"/>
          <w:sz w:val="24"/>
          <w:szCs w:val="24"/>
        </w:rPr>
        <w:t xml:space="preserve">en el análisis de las </w:t>
      </w:r>
      <w:r w:rsidR="00786C62">
        <w:rPr>
          <w:rFonts w:ascii="Arial" w:hAnsi="Arial" w:cs="Arial"/>
          <w:sz w:val="24"/>
          <w:szCs w:val="24"/>
        </w:rPr>
        <w:t>presentes</w:t>
      </w:r>
      <w:r>
        <w:rPr>
          <w:rFonts w:ascii="Arial" w:hAnsi="Arial" w:cs="Arial"/>
          <w:sz w:val="24"/>
          <w:szCs w:val="24"/>
        </w:rPr>
        <w:t xml:space="preserve"> herramientas utilizadas para el desarrollo de las prácticas del Laboratorio de Control Automático (</w:t>
      </w:r>
      <w:hyperlink w:anchor="LCA" w:history="1">
        <w:r w:rsidRPr="00116EBA">
          <w:rPr>
            <w:rStyle w:val="Hipervnculo"/>
            <w:rFonts w:ascii="Arial" w:hAnsi="Arial" w:cs="Arial"/>
            <w:color w:val="000000" w:themeColor="text1"/>
            <w:sz w:val="24"/>
            <w:szCs w:val="24"/>
            <w:u w:val="none"/>
          </w:rPr>
          <w:t>LCA</w:t>
        </w:r>
      </w:hyperlink>
      <w:r>
        <w:rPr>
          <w:rFonts w:ascii="Arial" w:hAnsi="Arial" w:cs="Arial"/>
          <w:sz w:val="24"/>
          <w:szCs w:val="24"/>
        </w:rPr>
        <w:t xml:space="preserve">) y </w:t>
      </w:r>
      <w:r w:rsidR="00577C9C">
        <w:rPr>
          <w:rFonts w:ascii="Arial" w:hAnsi="Arial" w:cs="Arial"/>
          <w:sz w:val="24"/>
          <w:szCs w:val="24"/>
        </w:rPr>
        <w:t xml:space="preserve">los </w:t>
      </w:r>
      <w:r>
        <w:rPr>
          <w:rFonts w:ascii="Arial" w:hAnsi="Arial" w:cs="Arial"/>
          <w:sz w:val="24"/>
          <w:szCs w:val="24"/>
        </w:rPr>
        <w:t>problemas</w:t>
      </w:r>
      <w:r w:rsidR="00577C9C">
        <w:rPr>
          <w:rFonts w:ascii="Arial" w:hAnsi="Arial" w:cs="Arial"/>
          <w:sz w:val="24"/>
          <w:szCs w:val="24"/>
        </w:rPr>
        <w:t xml:space="preserve"> que se presentan</w:t>
      </w:r>
      <w:r>
        <w:rPr>
          <w:rFonts w:ascii="Arial" w:hAnsi="Arial" w:cs="Arial"/>
          <w:sz w:val="24"/>
          <w:szCs w:val="24"/>
        </w:rPr>
        <w:t xml:space="preserve">. </w:t>
      </w:r>
      <w:r w:rsidR="000346D4">
        <w:rPr>
          <w:rFonts w:ascii="Arial" w:hAnsi="Arial" w:cs="Arial"/>
          <w:sz w:val="24"/>
          <w:szCs w:val="24"/>
        </w:rPr>
        <w:t>S</w:t>
      </w:r>
      <w:r>
        <w:rPr>
          <w:rFonts w:ascii="Arial" w:hAnsi="Arial" w:cs="Arial"/>
          <w:sz w:val="24"/>
          <w:szCs w:val="24"/>
        </w:rPr>
        <w:t xml:space="preserve">e plantea </w:t>
      </w:r>
      <w:r w:rsidR="00577C9C">
        <w:rPr>
          <w:rFonts w:ascii="Arial" w:hAnsi="Arial" w:cs="Arial"/>
          <w:sz w:val="24"/>
          <w:szCs w:val="24"/>
        </w:rPr>
        <w:t>como metodología</w:t>
      </w:r>
      <w:r w:rsidR="000D0D70">
        <w:rPr>
          <w:rFonts w:ascii="Arial" w:hAnsi="Arial" w:cs="Arial"/>
          <w:sz w:val="24"/>
          <w:szCs w:val="24"/>
        </w:rPr>
        <w:t>,</w:t>
      </w:r>
      <w:r w:rsidR="00577C9C">
        <w:rPr>
          <w:rFonts w:ascii="Arial" w:hAnsi="Arial" w:cs="Arial"/>
          <w:sz w:val="24"/>
          <w:szCs w:val="24"/>
        </w:rPr>
        <w:t xml:space="preserve"> la introducción de la tecnología de Control Abierto </w:t>
      </w:r>
      <w:r w:rsidR="00FD5DBF">
        <w:rPr>
          <w:rFonts w:ascii="Arial" w:hAnsi="Arial" w:cs="Arial"/>
          <w:sz w:val="24"/>
          <w:szCs w:val="24"/>
        </w:rPr>
        <w:t xml:space="preserve">de Procesos </w:t>
      </w:r>
      <w:r w:rsidR="00786C62">
        <w:rPr>
          <w:rFonts w:ascii="Arial" w:hAnsi="Arial" w:cs="Arial"/>
          <w:sz w:val="24"/>
          <w:szCs w:val="24"/>
        </w:rPr>
        <w:t xml:space="preserve">(OPC) </w:t>
      </w:r>
      <w:r w:rsidR="006A72DD">
        <w:rPr>
          <w:rFonts w:ascii="Arial" w:hAnsi="Arial" w:cs="Arial"/>
          <w:sz w:val="24"/>
          <w:szCs w:val="24"/>
        </w:rPr>
        <w:t>en el LCA</w:t>
      </w:r>
      <w:r w:rsidR="001F65BF">
        <w:rPr>
          <w:rFonts w:ascii="Arial" w:hAnsi="Arial" w:cs="Arial"/>
          <w:sz w:val="24"/>
          <w:szCs w:val="24"/>
        </w:rPr>
        <w:t>, que además de simular un ambiente industrial controlado a tiempo real,</w:t>
      </w:r>
      <w:r w:rsidR="006A72DD">
        <w:rPr>
          <w:rFonts w:ascii="Arial" w:hAnsi="Arial" w:cs="Arial"/>
          <w:sz w:val="24"/>
          <w:szCs w:val="24"/>
        </w:rPr>
        <w:t xml:space="preserve"> </w:t>
      </w:r>
      <w:r w:rsidR="001F65BF">
        <w:rPr>
          <w:rFonts w:ascii="Arial" w:hAnsi="Arial" w:cs="Arial"/>
          <w:sz w:val="24"/>
          <w:szCs w:val="24"/>
        </w:rPr>
        <w:t>deja</w:t>
      </w:r>
      <w:r w:rsidR="00FD5DBF">
        <w:rPr>
          <w:rFonts w:ascii="Arial" w:hAnsi="Arial" w:cs="Arial"/>
          <w:sz w:val="24"/>
          <w:szCs w:val="24"/>
        </w:rPr>
        <w:t xml:space="preserve"> una puerta abierta </w:t>
      </w:r>
      <w:r w:rsidR="001F65BF">
        <w:rPr>
          <w:rFonts w:ascii="Arial" w:hAnsi="Arial" w:cs="Arial"/>
          <w:sz w:val="24"/>
          <w:szCs w:val="24"/>
        </w:rPr>
        <w:t xml:space="preserve">a la aplicación de </w:t>
      </w:r>
      <w:r w:rsidR="00FD5DBF">
        <w:rPr>
          <w:rFonts w:ascii="Arial" w:hAnsi="Arial" w:cs="Arial"/>
          <w:sz w:val="24"/>
          <w:szCs w:val="24"/>
        </w:rPr>
        <w:t>técnicas de control remoto</w:t>
      </w:r>
      <w:r w:rsidR="00BB7645">
        <w:rPr>
          <w:rFonts w:ascii="Arial" w:hAnsi="Arial" w:cs="Arial"/>
          <w:sz w:val="24"/>
          <w:szCs w:val="24"/>
        </w:rPr>
        <w:t>, llevada actualmente a cabo mediante el desarrollo de un sitio web.</w:t>
      </w:r>
    </w:p>
    <w:p w:rsidR="00786C62" w:rsidRDefault="00BB7645" w:rsidP="00172ACD">
      <w:pPr>
        <w:spacing w:line="480" w:lineRule="auto"/>
        <w:jc w:val="both"/>
        <w:rPr>
          <w:rFonts w:ascii="Arial" w:hAnsi="Arial" w:cs="Arial"/>
          <w:sz w:val="24"/>
          <w:szCs w:val="24"/>
        </w:rPr>
      </w:pPr>
      <w:r>
        <w:rPr>
          <w:rFonts w:ascii="Arial" w:hAnsi="Arial" w:cs="Arial"/>
          <w:sz w:val="24"/>
          <w:szCs w:val="24"/>
        </w:rPr>
        <w:t>Para que se cumplan estas condiciones, se hace un análisis y se justifica</w:t>
      </w:r>
      <w:r w:rsidR="00786C62">
        <w:rPr>
          <w:rFonts w:ascii="Arial" w:hAnsi="Arial" w:cs="Arial"/>
          <w:sz w:val="24"/>
          <w:szCs w:val="24"/>
        </w:rPr>
        <w:t xml:space="preserve"> el uso de los equipos de campo, Matlab-Simulink y una aplicación de la National Instrument</w:t>
      </w:r>
      <w:r w:rsidR="001B6B32">
        <w:rPr>
          <w:rFonts w:ascii="Arial" w:hAnsi="Arial" w:cs="Arial"/>
          <w:sz w:val="24"/>
          <w:szCs w:val="24"/>
        </w:rPr>
        <w:t>s</w:t>
      </w:r>
      <w:r w:rsidR="00786C62">
        <w:rPr>
          <w:rFonts w:ascii="Arial" w:hAnsi="Arial" w:cs="Arial"/>
          <w:sz w:val="24"/>
          <w:szCs w:val="24"/>
        </w:rPr>
        <w:t xml:space="preserve"> (</w:t>
      </w:r>
      <w:hyperlink w:anchor="NI" w:history="1">
        <w:r w:rsidR="00786C62" w:rsidRPr="00116EBA">
          <w:rPr>
            <w:rStyle w:val="Hipervnculo"/>
            <w:rFonts w:ascii="Arial" w:hAnsi="Arial" w:cs="Arial"/>
            <w:color w:val="000000" w:themeColor="text1"/>
            <w:sz w:val="24"/>
            <w:szCs w:val="24"/>
            <w:u w:val="none"/>
          </w:rPr>
          <w:t>NI</w:t>
        </w:r>
      </w:hyperlink>
      <w:r w:rsidR="00786C62">
        <w:rPr>
          <w:rFonts w:ascii="Arial" w:hAnsi="Arial" w:cs="Arial"/>
          <w:sz w:val="24"/>
          <w:szCs w:val="24"/>
        </w:rPr>
        <w:t>), que en conjunto logran establecer una comunicación cliente-servidor OPC entre las diferentes plantas de trabajo existentes en el LCA y el servidor web de la aplicación.</w:t>
      </w:r>
    </w:p>
    <w:p w:rsidR="00786C62" w:rsidRDefault="00786C62" w:rsidP="00172ACD">
      <w:pPr>
        <w:spacing w:line="480" w:lineRule="auto"/>
        <w:jc w:val="both"/>
        <w:rPr>
          <w:rFonts w:ascii="Arial" w:hAnsi="Arial" w:cs="Arial"/>
          <w:sz w:val="24"/>
          <w:szCs w:val="24"/>
        </w:rPr>
      </w:pPr>
      <w:r>
        <w:rPr>
          <w:rFonts w:ascii="Arial" w:hAnsi="Arial" w:cs="Arial"/>
          <w:sz w:val="24"/>
          <w:szCs w:val="24"/>
        </w:rPr>
        <w:t>Finalmente se expone la configuración de los equipos de campo y de Matlab-Simulink, las consideraciones de seguridad industrial a tomar en cuenta y el desarrollo de los elementos que contienen toda la información necesaria para la comunic</w:t>
      </w:r>
      <w:r w:rsidR="009E771F">
        <w:rPr>
          <w:rFonts w:ascii="Arial" w:hAnsi="Arial" w:cs="Arial"/>
          <w:sz w:val="24"/>
          <w:szCs w:val="24"/>
        </w:rPr>
        <w:t>ación OPC, sin dejar de lado el diseño escogido para la mesa de trabajo donde fue montado este proyecto de tesis.</w:t>
      </w:r>
      <w:r>
        <w:rPr>
          <w:rFonts w:ascii="Arial" w:hAnsi="Arial" w:cs="Arial"/>
          <w:sz w:val="24"/>
          <w:szCs w:val="24"/>
        </w:rPr>
        <w:t xml:space="preserve">  </w:t>
      </w:r>
    </w:p>
    <w:p w:rsidR="00172ACD" w:rsidRPr="000F475B" w:rsidRDefault="00172ACD" w:rsidP="000D0D70">
      <w:pPr>
        <w:spacing w:line="480" w:lineRule="auto"/>
        <w:jc w:val="center"/>
        <w:rPr>
          <w:rFonts w:ascii="Arial" w:hAnsi="Arial" w:cs="Arial"/>
          <w:b/>
          <w:sz w:val="24"/>
          <w:szCs w:val="24"/>
        </w:rPr>
      </w:pPr>
      <w:r w:rsidRPr="000F475B">
        <w:rPr>
          <w:rFonts w:ascii="Arial" w:hAnsi="Arial" w:cs="Arial"/>
          <w:b/>
          <w:sz w:val="24"/>
          <w:szCs w:val="24"/>
        </w:rPr>
        <w:lastRenderedPageBreak/>
        <w:t>INDICE GENERAL</w:t>
      </w:r>
    </w:p>
    <w:p w:rsidR="00796E65" w:rsidRPr="000F475B" w:rsidRDefault="00796E65" w:rsidP="00515755">
      <w:pPr>
        <w:spacing w:line="480" w:lineRule="auto"/>
        <w:jc w:val="both"/>
        <w:rPr>
          <w:rFonts w:ascii="Arial" w:hAnsi="Arial" w:cs="Arial"/>
          <w:b/>
          <w:sz w:val="24"/>
          <w:szCs w:val="24"/>
        </w:rPr>
      </w:pPr>
      <w:r w:rsidRPr="000F475B">
        <w:rPr>
          <w:rFonts w:ascii="Arial" w:hAnsi="Arial" w:cs="Arial"/>
          <w:b/>
          <w:sz w:val="24"/>
          <w:szCs w:val="24"/>
        </w:rPr>
        <w:t>CAPÍTULO I</w:t>
      </w:r>
    </w:p>
    <w:p w:rsidR="00A44E4C" w:rsidRDefault="008033C9">
      <w:pPr>
        <w:pStyle w:val="TDC1"/>
        <w:rPr>
          <w:rFonts w:asciiTheme="minorHAnsi" w:eastAsiaTheme="minorEastAsia" w:hAnsiTheme="minorHAnsi"/>
          <w:noProof/>
          <w:sz w:val="22"/>
          <w:lang w:eastAsia="es-EC"/>
        </w:rPr>
      </w:pPr>
      <w:r>
        <w:rPr>
          <w:rFonts w:cs="Arial"/>
          <w:b/>
          <w:szCs w:val="24"/>
        </w:rPr>
        <w:fldChar w:fldCharType="begin"/>
      </w:r>
      <w:r w:rsidR="00EE0C11">
        <w:rPr>
          <w:rFonts w:cs="Arial"/>
          <w:b/>
          <w:szCs w:val="24"/>
        </w:rPr>
        <w:instrText xml:space="preserve"> TOC \h \z \t "SubNivel1,1,SubNivel2,2,SubNivel3,3,SubNivel4,4,SubNivel5,5" </w:instrText>
      </w:r>
      <w:r>
        <w:rPr>
          <w:rFonts w:cs="Arial"/>
          <w:b/>
          <w:szCs w:val="24"/>
        </w:rPr>
        <w:fldChar w:fldCharType="separate"/>
      </w:r>
      <w:hyperlink w:anchor="_Toc309895685" w:history="1">
        <w:r w:rsidR="00A44E4C" w:rsidRPr="007B173C">
          <w:rPr>
            <w:rStyle w:val="Hipervnculo"/>
            <w:noProof/>
          </w:rPr>
          <w:t>1. ANTECEDENTES</w:t>
        </w:r>
        <w:r w:rsidR="00A44E4C">
          <w:rPr>
            <w:noProof/>
            <w:webHidden/>
          </w:rPr>
          <w:tab/>
        </w:r>
        <w:r w:rsidR="00A44E4C">
          <w:rPr>
            <w:noProof/>
            <w:webHidden/>
          </w:rPr>
          <w:fldChar w:fldCharType="begin"/>
        </w:r>
        <w:r w:rsidR="00A44E4C">
          <w:rPr>
            <w:noProof/>
            <w:webHidden/>
          </w:rPr>
          <w:instrText xml:space="preserve"> PAGEREF _Toc309895685 \h </w:instrText>
        </w:r>
        <w:r w:rsidR="00A44E4C">
          <w:rPr>
            <w:noProof/>
            <w:webHidden/>
          </w:rPr>
        </w:r>
        <w:r w:rsidR="00A44E4C">
          <w:rPr>
            <w:noProof/>
            <w:webHidden/>
          </w:rPr>
          <w:fldChar w:fldCharType="separate"/>
        </w:r>
        <w:r w:rsidR="00A666DA">
          <w:rPr>
            <w:noProof/>
            <w:webHidden/>
          </w:rPr>
          <w:t>1</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686" w:history="1">
        <w:r w:rsidR="00A44E4C" w:rsidRPr="007B173C">
          <w:rPr>
            <w:rStyle w:val="Hipervnculo"/>
            <w:noProof/>
          </w:rPr>
          <w:t>1.1. Identificación de la problemática</w:t>
        </w:r>
        <w:r w:rsidR="00A44E4C">
          <w:rPr>
            <w:noProof/>
            <w:webHidden/>
          </w:rPr>
          <w:tab/>
        </w:r>
        <w:r w:rsidR="00A44E4C">
          <w:rPr>
            <w:noProof/>
            <w:webHidden/>
          </w:rPr>
          <w:fldChar w:fldCharType="begin"/>
        </w:r>
        <w:r w:rsidR="00A44E4C">
          <w:rPr>
            <w:noProof/>
            <w:webHidden/>
          </w:rPr>
          <w:instrText xml:space="preserve"> PAGEREF _Toc309895686 \h </w:instrText>
        </w:r>
        <w:r w:rsidR="00A44E4C">
          <w:rPr>
            <w:noProof/>
            <w:webHidden/>
          </w:rPr>
        </w:r>
        <w:r w:rsidR="00A44E4C">
          <w:rPr>
            <w:noProof/>
            <w:webHidden/>
          </w:rPr>
          <w:fldChar w:fldCharType="separate"/>
        </w:r>
        <w:r w:rsidR="00A666DA">
          <w:rPr>
            <w:noProof/>
            <w:webHidden/>
          </w:rPr>
          <w:t>1</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87" w:history="1">
        <w:r w:rsidR="00A44E4C" w:rsidRPr="007B173C">
          <w:rPr>
            <w:rStyle w:val="Hipervnculo"/>
            <w:noProof/>
          </w:rPr>
          <w:t>1.1.1. Problemas que se presentan</w:t>
        </w:r>
        <w:r w:rsidR="00A44E4C">
          <w:rPr>
            <w:noProof/>
            <w:webHidden/>
          </w:rPr>
          <w:tab/>
        </w:r>
        <w:r w:rsidR="00A44E4C">
          <w:rPr>
            <w:noProof/>
            <w:webHidden/>
          </w:rPr>
          <w:fldChar w:fldCharType="begin"/>
        </w:r>
        <w:r w:rsidR="00A44E4C">
          <w:rPr>
            <w:noProof/>
            <w:webHidden/>
          </w:rPr>
          <w:instrText xml:space="preserve"> PAGEREF _Toc309895687 \h </w:instrText>
        </w:r>
        <w:r w:rsidR="00A44E4C">
          <w:rPr>
            <w:noProof/>
            <w:webHidden/>
          </w:rPr>
        </w:r>
        <w:r w:rsidR="00A44E4C">
          <w:rPr>
            <w:noProof/>
            <w:webHidden/>
          </w:rPr>
          <w:fldChar w:fldCharType="separate"/>
        </w:r>
        <w:r w:rsidR="00A666DA">
          <w:rPr>
            <w:noProof/>
            <w:webHidden/>
          </w:rPr>
          <w:t>3</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88" w:history="1">
        <w:r w:rsidR="00A44E4C" w:rsidRPr="007B173C">
          <w:rPr>
            <w:rStyle w:val="Hipervnculo"/>
            <w:noProof/>
          </w:rPr>
          <w:t>1.1.2. Tecnología utilizada</w:t>
        </w:r>
        <w:r w:rsidR="00A44E4C">
          <w:rPr>
            <w:noProof/>
            <w:webHidden/>
          </w:rPr>
          <w:tab/>
        </w:r>
        <w:r w:rsidR="00A44E4C">
          <w:rPr>
            <w:noProof/>
            <w:webHidden/>
          </w:rPr>
          <w:fldChar w:fldCharType="begin"/>
        </w:r>
        <w:r w:rsidR="00A44E4C">
          <w:rPr>
            <w:noProof/>
            <w:webHidden/>
          </w:rPr>
          <w:instrText xml:space="preserve"> PAGEREF _Toc309895688 \h </w:instrText>
        </w:r>
        <w:r w:rsidR="00A44E4C">
          <w:rPr>
            <w:noProof/>
            <w:webHidden/>
          </w:rPr>
        </w:r>
        <w:r w:rsidR="00A44E4C">
          <w:rPr>
            <w:noProof/>
            <w:webHidden/>
          </w:rPr>
          <w:fldChar w:fldCharType="separate"/>
        </w:r>
        <w:r w:rsidR="00A666DA">
          <w:rPr>
            <w:noProof/>
            <w:webHidden/>
          </w:rPr>
          <w:t>4</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689" w:history="1">
        <w:r w:rsidR="00A44E4C" w:rsidRPr="007B173C">
          <w:rPr>
            <w:rStyle w:val="Hipervnculo"/>
            <w:noProof/>
          </w:rPr>
          <w:t>1.2. Justificación del proyecto de tesis</w:t>
        </w:r>
        <w:r w:rsidR="00A44E4C">
          <w:rPr>
            <w:noProof/>
            <w:webHidden/>
          </w:rPr>
          <w:tab/>
        </w:r>
        <w:r w:rsidR="00A44E4C">
          <w:rPr>
            <w:noProof/>
            <w:webHidden/>
          </w:rPr>
          <w:fldChar w:fldCharType="begin"/>
        </w:r>
        <w:r w:rsidR="00A44E4C">
          <w:rPr>
            <w:noProof/>
            <w:webHidden/>
          </w:rPr>
          <w:instrText xml:space="preserve"> PAGEREF _Toc309895689 \h </w:instrText>
        </w:r>
        <w:r w:rsidR="00A44E4C">
          <w:rPr>
            <w:noProof/>
            <w:webHidden/>
          </w:rPr>
        </w:r>
        <w:r w:rsidR="00A44E4C">
          <w:rPr>
            <w:noProof/>
            <w:webHidden/>
          </w:rPr>
          <w:fldChar w:fldCharType="separate"/>
        </w:r>
        <w:r w:rsidR="00A666DA">
          <w:rPr>
            <w:noProof/>
            <w:webHidden/>
          </w:rPr>
          <w:t>6</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690" w:history="1">
        <w:r w:rsidR="00A44E4C" w:rsidRPr="007B173C">
          <w:rPr>
            <w:rStyle w:val="Hipervnculo"/>
            <w:noProof/>
          </w:rPr>
          <w:t>1.3. Objetivos</w:t>
        </w:r>
        <w:r w:rsidR="00A44E4C">
          <w:rPr>
            <w:noProof/>
            <w:webHidden/>
          </w:rPr>
          <w:tab/>
        </w:r>
        <w:r w:rsidR="00A44E4C">
          <w:rPr>
            <w:noProof/>
            <w:webHidden/>
          </w:rPr>
          <w:fldChar w:fldCharType="begin"/>
        </w:r>
        <w:r w:rsidR="00A44E4C">
          <w:rPr>
            <w:noProof/>
            <w:webHidden/>
          </w:rPr>
          <w:instrText xml:space="preserve"> PAGEREF _Toc309895690 \h </w:instrText>
        </w:r>
        <w:r w:rsidR="00A44E4C">
          <w:rPr>
            <w:noProof/>
            <w:webHidden/>
          </w:rPr>
        </w:r>
        <w:r w:rsidR="00A44E4C">
          <w:rPr>
            <w:noProof/>
            <w:webHidden/>
          </w:rPr>
          <w:fldChar w:fldCharType="separate"/>
        </w:r>
        <w:r w:rsidR="00A666DA">
          <w:rPr>
            <w:noProof/>
            <w:webHidden/>
          </w:rPr>
          <w:t>7</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91" w:history="1">
        <w:r w:rsidR="00A44E4C" w:rsidRPr="007B173C">
          <w:rPr>
            <w:rStyle w:val="Hipervnculo"/>
            <w:noProof/>
          </w:rPr>
          <w:t>1.3.1. Objetivo general</w:t>
        </w:r>
        <w:r w:rsidR="00A44E4C">
          <w:rPr>
            <w:noProof/>
            <w:webHidden/>
          </w:rPr>
          <w:tab/>
        </w:r>
        <w:r w:rsidR="00A44E4C">
          <w:rPr>
            <w:noProof/>
            <w:webHidden/>
          </w:rPr>
          <w:fldChar w:fldCharType="begin"/>
        </w:r>
        <w:r w:rsidR="00A44E4C">
          <w:rPr>
            <w:noProof/>
            <w:webHidden/>
          </w:rPr>
          <w:instrText xml:space="preserve"> PAGEREF _Toc309895691 \h </w:instrText>
        </w:r>
        <w:r w:rsidR="00A44E4C">
          <w:rPr>
            <w:noProof/>
            <w:webHidden/>
          </w:rPr>
        </w:r>
        <w:r w:rsidR="00A44E4C">
          <w:rPr>
            <w:noProof/>
            <w:webHidden/>
          </w:rPr>
          <w:fldChar w:fldCharType="separate"/>
        </w:r>
        <w:r w:rsidR="00A666DA">
          <w:rPr>
            <w:noProof/>
            <w:webHidden/>
          </w:rPr>
          <w:t>7</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92" w:history="1">
        <w:r w:rsidR="00A44E4C" w:rsidRPr="007B173C">
          <w:rPr>
            <w:rStyle w:val="Hipervnculo"/>
            <w:noProof/>
          </w:rPr>
          <w:t>1.3.2. Objetivos específicos</w:t>
        </w:r>
        <w:r w:rsidR="00A44E4C">
          <w:rPr>
            <w:noProof/>
            <w:webHidden/>
          </w:rPr>
          <w:tab/>
        </w:r>
        <w:r w:rsidR="00A44E4C">
          <w:rPr>
            <w:noProof/>
            <w:webHidden/>
          </w:rPr>
          <w:fldChar w:fldCharType="begin"/>
        </w:r>
        <w:r w:rsidR="00A44E4C">
          <w:rPr>
            <w:noProof/>
            <w:webHidden/>
          </w:rPr>
          <w:instrText xml:space="preserve"> PAGEREF _Toc309895692 \h </w:instrText>
        </w:r>
        <w:r w:rsidR="00A44E4C">
          <w:rPr>
            <w:noProof/>
            <w:webHidden/>
          </w:rPr>
        </w:r>
        <w:r w:rsidR="00A44E4C">
          <w:rPr>
            <w:noProof/>
            <w:webHidden/>
          </w:rPr>
          <w:fldChar w:fldCharType="separate"/>
        </w:r>
        <w:r w:rsidR="00A666DA">
          <w:rPr>
            <w:noProof/>
            <w:webHidden/>
          </w:rPr>
          <w:t>8</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693" w:history="1">
        <w:r w:rsidR="00A44E4C" w:rsidRPr="007B173C">
          <w:rPr>
            <w:rStyle w:val="Hipervnculo"/>
            <w:noProof/>
          </w:rPr>
          <w:t>1.4. Metodología propuesta como solución</w:t>
        </w:r>
        <w:r w:rsidR="00A44E4C">
          <w:rPr>
            <w:noProof/>
            <w:webHidden/>
          </w:rPr>
          <w:tab/>
        </w:r>
        <w:r w:rsidR="00A44E4C">
          <w:rPr>
            <w:noProof/>
            <w:webHidden/>
          </w:rPr>
          <w:fldChar w:fldCharType="begin"/>
        </w:r>
        <w:r w:rsidR="00A44E4C">
          <w:rPr>
            <w:noProof/>
            <w:webHidden/>
          </w:rPr>
          <w:instrText xml:space="preserve"> PAGEREF _Toc309895693 \h </w:instrText>
        </w:r>
        <w:r w:rsidR="00A44E4C">
          <w:rPr>
            <w:noProof/>
            <w:webHidden/>
          </w:rPr>
        </w:r>
        <w:r w:rsidR="00A44E4C">
          <w:rPr>
            <w:noProof/>
            <w:webHidden/>
          </w:rPr>
          <w:fldChar w:fldCharType="separate"/>
        </w:r>
        <w:r w:rsidR="00A666DA">
          <w:rPr>
            <w:noProof/>
            <w:webHidden/>
          </w:rPr>
          <w:t>9</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694" w:history="1">
        <w:r w:rsidR="00A44E4C" w:rsidRPr="007B173C">
          <w:rPr>
            <w:rStyle w:val="Hipervnculo"/>
            <w:noProof/>
          </w:rPr>
          <w:t>1.5. Principales antecedentes</w:t>
        </w:r>
        <w:r w:rsidR="00A44E4C">
          <w:rPr>
            <w:noProof/>
            <w:webHidden/>
          </w:rPr>
          <w:tab/>
        </w:r>
        <w:r w:rsidR="00A44E4C">
          <w:rPr>
            <w:noProof/>
            <w:webHidden/>
          </w:rPr>
          <w:fldChar w:fldCharType="begin"/>
        </w:r>
        <w:r w:rsidR="00A44E4C">
          <w:rPr>
            <w:noProof/>
            <w:webHidden/>
          </w:rPr>
          <w:instrText xml:space="preserve"> PAGEREF _Toc309895694 \h </w:instrText>
        </w:r>
        <w:r w:rsidR="00A44E4C">
          <w:rPr>
            <w:noProof/>
            <w:webHidden/>
          </w:rPr>
        </w:r>
        <w:r w:rsidR="00A44E4C">
          <w:rPr>
            <w:noProof/>
            <w:webHidden/>
          </w:rPr>
          <w:fldChar w:fldCharType="separate"/>
        </w:r>
        <w:r w:rsidR="00A666DA">
          <w:rPr>
            <w:noProof/>
            <w:webHidden/>
          </w:rPr>
          <w:t>12</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95" w:history="1">
        <w:r w:rsidR="00A44E4C" w:rsidRPr="007B173C">
          <w:rPr>
            <w:rStyle w:val="Hipervnculo"/>
            <w:noProof/>
          </w:rPr>
          <w:t>1.5.1. Trabajos relacionados</w:t>
        </w:r>
        <w:r w:rsidR="00A44E4C">
          <w:rPr>
            <w:noProof/>
            <w:webHidden/>
          </w:rPr>
          <w:tab/>
        </w:r>
        <w:r w:rsidR="00A44E4C">
          <w:rPr>
            <w:noProof/>
            <w:webHidden/>
          </w:rPr>
          <w:fldChar w:fldCharType="begin"/>
        </w:r>
        <w:r w:rsidR="00A44E4C">
          <w:rPr>
            <w:noProof/>
            <w:webHidden/>
          </w:rPr>
          <w:instrText xml:space="preserve"> PAGEREF _Toc309895695 \h </w:instrText>
        </w:r>
        <w:r w:rsidR="00A44E4C">
          <w:rPr>
            <w:noProof/>
            <w:webHidden/>
          </w:rPr>
        </w:r>
        <w:r w:rsidR="00A44E4C">
          <w:rPr>
            <w:noProof/>
            <w:webHidden/>
          </w:rPr>
          <w:fldChar w:fldCharType="separate"/>
        </w:r>
        <w:r w:rsidR="00A666DA">
          <w:rPr>
            <w:noProof/>
            <w:webHidden/>
          </w:rPr>
          <w:t>13</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96" w:history="1">
        <w:r w:rsidR="00A44E4C" w:rsidRPr="007B173C">
          <w:rPr>
            <w:rStyle w:val="Hipervnculo"/>
            <w:noProof/>
          </w:rPr>
          <w:t>1.5.2. Resultados obtenidos</w:t>
        </w:r>
        <w:r w:rsidR="00A44E4C">
          <w:rPr>
            <w:noProof/>
            <w:webHidden/>
          </w:rPr>
          <w:tab/>
        </w:r>
        <w:r w:rsidR="00A44E4C">
          <w:rPr>
            <w:noProof/>
            <w:webHidden/>
          </w:rPr>
          <w:fldChar w:fldCharType="begin"/>
        </w:r>
        <w:r w:rsidR="00A44E4C">
          <w:rPr>
            <w:noProof/>
            <w:webHidden/>
          </w:rPr>
          <w:instrText xml:space="preserve"> PAGEREF _Toc309895696 \h </w:instrText>
        </w:r>
        <w:r w:rsidR="00A44E4C">
          <w:rPr>
            <w:noProof/>
            <w:webHidden/>
          </w:rPr>
        </w:r>
        <w:r w:rsidR="00A44E4C">
          <w:rPr>
            <w:noProof/>
            <w:webHidden/>
          </w:rPr>
          <w:fldChar w:fldCharType="separate"/>
        </w:r>
        <w:r w:rsidR="00A666DA">
          <w:rPr>
            <w:noProof/>
            <w:webHidden/>
          </w:rPr>
          <w:t>20</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697" w:history="1">
        <w:r w:rsidR="00A44E4C" w:rsidRPr="007B173C">
          <w:rPr>
            <w:rStyle w:val="Hipervnculo"/>
            <w:noProof/>
          </w:rPr>
          <w:t>1.5.3. Comparación con la metodología propuesta</w:t>
        </w:r>
        <w:r w:rsidR="00A44E4C">
          <w:rPr>
            <w:noProof/>
            <w:webHidden/>
          </w:rPr>
          <w:tab/>
        </w:r>
        <w:r w:rsidR="00A44E4C">
          <w:rPr>
            <w:noProof/>
            <w:webHidden/>
          </w:rPr>
          <w:fldChar w:fldCharType="begin"/>
        </w:r>
        <w:r w:rsidR="00A44E4C">
          <w:rPr>
            <w:noProof/>
            <w:webHidden/>
          </w:rPr>
          <w:instrText xml:space="preserve"> PAGEREF _Toc309895697 \h </w:instrText>
        </w:r>
        <w:r w:rsidR="00A44E4C">
          <w:rPr>
            <w:noProof/>
            <w:webHidden/>
          </w:rPr>
        </w:r>
        <w:r w:rsidR="00A44E4C">
          <w:rPr>
            <w:noProof/>
            <w:webHidden/>
          </w:rPr>
          <w:fldChar w:fldCharType="separate"/>
        </w:r>
        <w:r w:rsidR="00A666DA">
          <w:rPr>
            <w:noProof/>
            <w:webHidden/>
          </w:rPr>
          <w:t>21</w:t>
        </w:r>
        <w:r w:rsidR="00A44E4C">
          <w:rPr>
            <w:noProof/>
            <w:webHidden/>
          </w:rPr>
          <w:fldChar w:fldCharType="end"/>
        </w:r>
      </w:hyperlink>
    </w:p>
    <w:p w:rsidR="00A44E4C" w:rsidRDefault="001F6EEB">
      <w:pPr>
        <w:pStyle w:val="TDC2"/>
        <w:tabs>
          <w:tab w:val="right" w:leader="dot" w:pos="8268"/>
        </w:tabs>
        <w:rPr>
          <w:rStyle w:val="Hipervnculo"/>
          <w:noProof/>
        </w:rPr>
      </w:pPr>
      <w:hyperlink w:anchor="_Toc309895698" w:history="1">
        <w:r w:rsidR="00A44E4C" w:rsidRPr="007B173C">
          <w:rPr>
            <w:rStyle w:val="Hipervnculo"/>
            <w:noProof/>
          </w:rPr>
          <w:t>1.6. Alcance de la solución</w:t>
        </w:r>
        <w:r w:rsidR="00A44E4C">
          <w:rPr>
            <w:noProof/>
            <w:webHidden/>
          </w:rPr>
          <w:tab/>
        </w:r>
        <w:r w:rsidR="00A44E4C">
          <w:rPr>
            <w:noProof/>
            <w:webHidden/>
          </w:rPr>
          <w:fldChar w:fldCharType="begin"/>
        </w:r>
        <w:r w:rsidR="00A44E4C">
          <w:rPr>
            <w:noProof/>
            <w:webHidden/>
          </w:rPr>
          <w:instrText xml:space="preserve"> PAGEREF _Toc309895698 \h </w:instrText>
        </w:r>
        <w:r w:rsidR="00A44E4C">
          <w:rPr>
            <w:noProof/>
            <w:webHidden/>
          </w:rPr>
        </w:r>
        <w:r w:rsidR="00A44E4C">
          <w:rPr>
            <w:noProof/>
            <w:webHidden/>
          </w:rPr>
          <w:fldChar w:fldCharType="separate"/>
        </w:r>
        <w:r w:rsidR="00A666DA">
          <w:rPr>
            <w:noProof/>
            <w:webHidden/>
          </w:rPr>
          <w:t>23</w:t>
        </w:r>
        <w:r w:rsidR="00A44E4C">
          <w:rPr>
            <w:noProof/>
            <w:webHidden/>
          </w:rPr>
          <w:fldChar w:fldCharType="end"/>
        </w:r>
      </w:hyperlink>
    </w:p>
    <w:p w:rsidR="00317793" w:rsidRPr="000F475B" w:rsidRDefault="00317793" w:rsidP="00317793">
      <w:pPr>
        <w:spacing w:before="240" w:line="480" w:lineRule="auto"/>
        <w:jc w:val="both"/>
        <w:rPr>
          <w:rFonts w:ascii="Arial" w:hAnsi="Arial" w:cs="Arial"/>
          <w:b/>
          <w:noProof/>
          <w:sz w:val="24"/>
          <w:szCs w:val="24"/>
        </w:rPr>
      </w:pPr>
      <w:r w:rsidRPr="000F475B">
        <w:rPr>
          <w:rFonts w:ascii="Arial" w:hAnsi="Arial" w:cs="Arial"/>
          <w:b/>
          <w:noProof/>
          <w:sz w:val="24"/>
          <w:szCs w:val="24"/>
        </w:rPr>
        <w:t>CAPÍTULO I</w:t>
      </w:r>
      <w:r>
        <w:rPr>
          <w:rFonts w:ascii="Arial" w:hAnsi="Arial" w:cs="Arial"/>
          <w:b/>
          <w:noProof/>
          <w:sz w:val="24"/>
          <w:szCs w:val="24"/>
        </w:rPr>
        <w:t>I</w:t>
      </w:r>
    </w:p>
    <w:p w:rsidR="00A44E4C" w:rsidRDefault="001F6EEB">
      <w:pPr>
        <w:pStyle w:val="TDC1"/>
        <w:rPr>
          <w:rFonts w:asciiTheme="minorHAnsi" w:eastAsiaTheme="minorEastAsia" w:hAnsiTheme="minorHAnsi"/>
          <w:noProof/>
          <w:sz w:val="22"/>
          <w:lang w:eastAsia="es-EC"/>
        </w:rPr>
      </w:pPr>
      <w:hyperlink w:anchor="_Toc309895699" w:history="1">
        <w:r w:rsidR="00A44E4C" w:rsidRPr="007B173C">
          <w:rPr>
            <w:rStyle w:val="Hipervnculo"/>
            <w:noProof/>
            <w:lang w:val="es-ES_tradnl"/>
          </w:rPr>
          <w:t>2. SELECCIÓN Y JUSTIFICACIÓN DE LA ESTRUCTURA A UTILIZARSE</w:t>
        </w:r>
        <w:r w:rsidR="00A44E4C">
          <w:rPr>
            <w:noProof/>
            <w:webHidden/>
          </w:rPr>
          <w:tab/>
        </w:r>
        <w:r w:rsidR="00A44E4C">
          <w:rPr>
            <w:noProof/>
            <w:webHidden/>
          </w:rPr>
          <w:fldChar w:fldCharType="begin"/>
        </w:r>
        <w:r w:rsidR="00A44E4C">
          <w:rPr>
            <w:noProof/>
            <w:webHidden/>
          </w:rPr>
          <w:instrText xml:space="preserve"> PAGEREF _Toc309895699 \h </w:instrText>
        </w:r>
        <w:r w:rsidR="00A44E4C">
          <w:rPr>
            <w:noProof/>
            <w:webHidden/>
          </w:rPr>
        </w:r>
        <w:r w:rsidR="00A44E4C">
          <w:rPr>
            <w:noProof/>
            <w:webHidden/>
          </w:rPr>
          <w:fldChar w:fldCharType="separate"/>
        </w:r>
        <w:r w:rsidR="00A666DA">
          <w:rPr>
            <w:noProof/>
            <w:webHidden/>
          </w:rPr>
          <w:t>1</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700" w:history="1">
        <w:r w:rsidR="00A44E4C" w:rsidRPr="007B173C">
          <w:rPr>
            <w:rStyle w:val="Hipervnculo"/>
            <w:noProof/>
            <w:lang w:val="es-ES_tradnl"/>
          </w:rPr>
          <w:t>2.1. Análisis de las herramientas/conocimientos disponibles</w:t>
        </w:r>
        <w:r w:rsidR="00A44E4C">
          <w:rPr>
            <w:noProof/>
            <w:webHidden/>
          </w:rPr>
          <w:tab/>
        </w:r>
        <w:r w:rsidR="00A44E4C">
          <w:rPr>
            <w:noProof/>
            <w:webHidden/>
          </w:rPr>
          <w:fldChar w:fldCharType="begin"/>
        </w:r>
        <w:r w:rsidR="00A44E4C">
          <w:rPr>
            <w:noProof/>
            <w:webHidden/>
          </w:rPr>
          <w:instrText xml:space="preserve"> PAGEREF _Toc309895700 \h </w:instrText>
        </w:r>
        <w:r w:rsidR="00A44E4C">
          <w:rPr>
            <w:noProof/>
            <w:webHidden/>
          </w:rPr>
        </w:r>
        <w:r w:rsidR="00A44E4C">
          <w:rPr>
            <w:noProof/>
            <w:webHidden/>
          </w:rPr>
          <w:fldChar w:fldCharType="separate"/>
        </w:r>
        <w:r w:rsidR="00A666DA">
          <w:rPr>
            <w:noProof/>
            <w:webHidden/>
          </w:rPr>
          <w:t>1</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01" w:history="1">
        <w:r w:rsidR="00A44E4C" w:rsidRPr="007B173C">
          <w:rPr>
            <w:rStyle w:val="Hipervnculo"/>
            <w:noProof/>
            <w:lang w:val="es-ES_tradnl"/>
          </w:rPr>
          <w:t>2.1.1. Software para adquisición de datos</w:t>
        </w:r>
        <w:r w:rsidR="00A44E4C">
          <w:rPr>
            <w:noProof/>
            <w:webHidden/>
          </w:rPr>
          <w:tab/>
        </w:r>
        <w:r w:rsidR="00A44E4C">
          <w:rPr>
            <w:noProof/>
            <w:webHidden/>
          </w:rPr>
          <w:fldChar w:fldCharType="begin"/>
        </w:r>
        <w:r w:rsidR="00A44E4C">
          <w:rPr>
            <w:noProof/>
            <w:webHidden/>
          </w:rPr>
          <w:instrText xml:space="preserve"> PAGEREF _Toc309895701 \h </w:instrText>
        </w:r>
        <w:r w:rsidR="00A44E4C">
          <w:rPr>
            <w:noProof/>
            <w:webHidden/>
          </w:rPr>
        </w:r>
        <w:r w:rsidR="00A44E4C">
          <w:rPr>
            <w:noProof/>
            <w:webHidden/>
          </w:rPr>
          <w:fldChar w:fldCharType="separate"/>
        </w:r>
        <w:r w:rsidR="00A666DA">
          <w:rPr>
            <w:noProof/>
            <w:webHidden/>
          </w:rPr>
          <w:t>1</w:t>
        </w:r>
        <w:r w:rsidR="00A44E4C">
          <w:rPr>
            <w:noProof/>
            <w:webHidden/>
          </w:rPr>
          <w:fldChar w:fldCharType="end"/>
        </w:r>
      </w:hyperlink>
    </w:p>
    <w:p w:rsidR="00A44E4C" w:rsidRDefault="001F6EEB">
      <w:pPr>
        <w:pStyle w:val="TDC4"/>
        <w:tabs>
          <w:tab w:val="right" w:leader="dot" w:pos="8268"/>
        </w:tabs>
        <w:rPr>
          <w:rFonts w:asciiTheme="minorHAnsi" w:eastAsiaTheme="minorEastAsia" w:hAnsiTheme="minorHAnsi"/>
          <w:noProof/>
          <w:sz w:val="22"/>
          <w:lang w:eastAsia="es-EC"/>
        </w:rPr>
      </w:pPr>
      <w:hyperlink w:anchor="_Toc309895702" w:history="1">
        <w:r w:rsidR="00A44E4C" w:rsidRPr="007B173C">
          <w:rPr>
            <w:rStyle w:val="Hipervnculo"/>
            <w:noProof/>
            <w:lang w:val="es-ES_tradnl"/>
          </w:rPr>
          <w:t>2.1.1.1. Matlab – Simulink – Herramienta OPC</w:t>
        </w:r>
        <w:r w:rsidR="00A44E4C">
          <w:rPr>
            <w:noProof/>
            <w:webHidden/>
          </w:rPr>
          <w:tab/>
        </w:r>
        <w:r w:rsidR="00A44E4C">
          <w:rPr>
            <w:noProof/>
            <w:webHidden/>
          </w:rPr>
          <w:fldChar w:fldCharType="begin"/>
        </w:r>
        <w:r w:rsidR="00A44E4C">
          <w:rPr>
            <w:noProof/>
            <w:webHidden/>
          </w:rPr>
          <w:instrText xml:space="preserve"> PAGEREF _Toc309895702 \h </w:instrText>
        </w:r>
        <w:r w:rsidR="00A44E4C">
          <w:rPr>
            <w:noProof/>
            <w:webHidden/>
          </w:rPr>
        </w:r>
        <w:r w:rsidR="00A44E4C">
          <w:rPr>
            <w:noProof/>
            <w:webHidden/>
          </w:rPr>
          <w:fldChar w:fldCharType="separate"/>
        </w:r>
        <w:r w:rsidR="00A666DA">
          <w:rPr>
            <w:noProof/>
            <w:webHidden/>
          </w:rPr>
          <w:t>25</w:t>
        </w:r>
        <w:r w:rsidR="00A44E4C">
          <w:rPr>
            <w:noProof/>
            <w:webHidden/>
          </w:rPr>
          <w:fldChar w:fldCharType="end"/>
        </w:r>
      </w:hyperlink>
    </w:p>
    <w:p w:rsidR="00A44E4C" w:rsidRDefault="001F6EEB">
      <w:pPr>
        <w:pStyle w:val="TDC4"/>
        <w:tabs>
          <w:tab w:val="right" w:leader="dot" w:pos="8268"/>
        </w:tabs>
        <w:rPr>
          <w:rFonts w:asciiTheme="minorHAnsi" w:eastAsiaTheme="minorEastAsia" w:hAnsiTheme="minorHAnsi"/>
          <w:noProof/>
          <w:sz w:val="22"/>
          <w:lang w:eastAsia="es-EC"/>
        </w:rPr>
      </w:pPr>
      <w:hyperlink w:anchor="_Toc309895703" w:history="1">
        <w:r w:rsidR="00A44E4C" w:rsidRPr="007B173C">
          <w:rPr>
            <w:rStyle w:val="Hipervnculo"/>
            <w:noProof/>
          </w:rPr>
          <w:t>2.1.1.2. LabVIEW – MAX</w:t>
        </w:r>
        <w:r w:rsidR="00A44E4C">
          <w:rPr>
            <w:noProof/>
            <w:webHidden/>
          </w:rPr>
          <w:tab/>
        </w:r>
        <w:r w:rsidR="00A44E4C">
          <w:rPr>
            <w:noProof/>
            <w:webHidden/>
          </w:rPr>
          <w:fldChar w:fldCharType="begin"/>
        </w:r>
        <w:r w:rsidR="00A44E4C">
          <w:rPr>
            <w:noProof/>
            <w:webHidden/>
          </w:rPr>
          <w:instrText xml:space="preserve"> PAGEREF _Toc309895703 \h </w:instrText>
        </w:r>
        <w:r w:rsidR="00A44E4C">
          <w:rPr>
            <w:noProof/>
            <w:webHidden/>
          </w:rPr>
        </w:r>
        <w:r w:rsidR="00A44E4C">
          <w:rPr>
            <w:noProof/>
            <w:webHidden/>
          </w:rPr>
          <w:fldChar w:fldCharType="separate"/>
        </w:r>
        <w:r w:rsidR="00A666DA">
          <w:rPr>
            <w:noProof/>
            <w:webHidden/>
          </w:rPr>
          <w:t>29</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04" w:history="1">
        <w:r w:rsidR="00A44E4C" w:rsidRPr="007B173C">
          <w:rPr>
            <w:rStyle w:val="Hipervnculo"/>
            <w:noProof/>
          </w:rPr>
          <w:t>2.1.2. Hardware para implementación del control del sistema</w:t>
        </w:r>
        <w:r w:rsidR="00A44E4C">
          <w:rPr>
            <w:noProof/>
            <w:webHidden/>
          </w:rPr>
          <w:tab/>
        </w:r>
        <w:r w:rsidR="00A44E4C">
          <w:rPr>
            <w:noProof/>
            <w:webHidden/>
          </w:rPr>
          <w:fldChar w:fldCharType="begin"/>
        </w:r>
        <w:r w:rsidR="00A44E4C">
          <w:rPr>
            <w:noProof/>
            <w:webHidden/>
          </w:rPr>
          <w:instrText xml:space="preserve"> PAGEREF _Toc309895704 \h </w:instrText>
        </w:r>
        <w:r w:rsidR="00A44E4C">
          <w:rPr>
            <w:noProof/>
            <w:webHidden/>
          </w:rPr>
        </w:r>
        <w:r w:rsidR="00A44E4C">
          <w:rPr>
            <w:noProof/>
            <w:webHidden/>
          </w:rPr>
          <w:fldChar w:fldCharType="separate"/>
        </w:r>
        <w:r w:rsidR="00A666DA">
          <w:rPr>
            <w:noProof/>
            <w:webHidden/>
          </w:rPr>
          <w:t>32</w:t>
        </w:r>
        <w:r w:rsidR="00A44E4C">
          <w:rPr>
            <w:noProof/>
            <w:webHidden/>
          </w:rPr>
          <w:fldChar w:fldCharType="end"/>
        </w:r>
      </w:hyperlink>
    </w:p>
    <w:p w:rsidR="00A44E4C" w:rsidRDefault="001F6EEB">
      <w:pPr>
        <w:pStyle w:val="TDC4"/>
        <w:tabs>
          <w:tab w:val="right" w:leader="dot" w:pos="8268"/>
        </w:tabs>
        <w:rPr>
          <w:rFonts w:asciiTheme="minorHAnsi" w:eastAsiaTheme="minorEastAsia" w:hAnsiTheme="minorHAnsi"/>
          <w:noProof/>
          <w:sz w:val="22"/>
          <w:lang w:eastAsia="es-EC"/>
        </w:rPr>
      </w:pPr>
      <w:hyperlink w:anchor="_Toc309895705" w:history="1">
        <w:r w:rsidR="00A44E4C" w:rsidRPr="007B173C">
          <w:rPr>
            <w:rStyle w:val="Hipervnculo"/>
            <w:noProof/>
          </w:rPr>
          <w:t>2.1.2.1. Tarjeta de Entrada/Salida para la Adquisición de Datos</w:t>
        </w:r>
        <w:r w:rsidR="00A44E4C">
          <w:rPr>
            <w:noProof/>
            <w:webHidden/>
          </w:rPr>
          <w:tab/>
        </w:r>
        <w:r w:rsidR="00A44E4C">
          <w:rPr>
            <w:noProof/>
            <w:webHidden/>
          </w:rPr>
          <w:fldChar w:fldCharType="begin"/>
        </w:r>
        <w:r w:rsidR="00A44E4C">
          <w:rPr>
            <w:noProof/>
            <w:webHidden/>
          </w:rPr>
          <w:instrText xml:space="preserve"> PAGEREF _Toc309895705 \h </w:instrText>
        </w:r>
        <w:r w:rsidR="00A44E4C">
          <w:rPr>
            <w:noProof/>
            <w:webHidden/>
          </w:rPr>
        </w:r>
        <w:r w:rsidR="00A44E4C">
          <w:rPr>
            <w:noProof/>
            <w:webHidden/>
          </w:rPr>
          <w:fldChar w:fldCharType="separate"/>
        </w:r>
        <w:r w:rsidR="00A666DA">
          <w:rPr>
            <w:noProof/>
            <w:webHidden/>
          </w:rPr>
          <w:t>32</w:t>
        </w:r>
        <w:r w:rsidR="00A44E4C">
          <w:rPr>
            <w:noProof/>
            <w:webHidden/>
          </w:rPr>
          <w:fldChar w:fldCharType="end"/>
        </w:r>
      </w:hyperlink>
    </w:p>
    <w:p w:rsidR="00A44E4C" w:rsidRDefault="001F6EEB">
      <w:pPr>
        <w:pStyle w:val="TDC4"/>
        <w:tabs>
          <w:tab w:val="right" w:leader="dot" w:pos="8268"/>
        </w:tabs>
        <w:rPr>
          <w:rFonts w:asciiTheme="minorHAnsi" w:eastAsiaTheme="minorEastAsia" w:hAnsiTheme="minorHAnsi"/>
          <w:noProof/>
          <w:sz w:val="22"/>
          <w:lang w:eastAsia="es-EC"/>
        </w:rPr>
      </w:pPr>
      <w:hyperlink w:anchor="_Toc309895706" w:history="1">
        <w:r w:rsidR="00A44E4C" w:rsidRPr="007B173C">
          <w:rPr>
            <w:rStyle w:val="Hipervnculo"/>
            <w:noProof/>
          </w:rPr>
          <w:t>2.1.2.2. Equipos de Campo para el Control de Procesos</w:t>
        </w:r>
        <w:r w:rsidR="00A44E4C">
          <w:rPr>
            <w:noProof/>
            <w:webHidden/>
          </w:rPr>
          <w:tab/>
        </w:r>
        <w:r w:rsidR="00A44E4C">
          <w:rPr>
            <w:noProof/>
            <w:webHidden/>
          </w:rPr>
          <w:fldChar w:fldCharType="begin"/>
        </w:r>
        <w:r w:rsidR="00A44E4C">
          <w:rPr>
            <w:noProof/>
            <w:webHidden/>
          </w:rPr>
          <w:instrText xml:space="preserve"> PAGEREF _Toc309895706 \h </w:instrText>
        </w:r>
        <w:r w:rsidR="00A44E4C">
          <w:rPr>
            <w:noProof/>
            <w:webHidden/>
          </w:rPr>
        </w:r>
        <w:r w:rsidR="00A44E4C">
          <w:rPr>
            <w:noProof/>
            <w:webHidden/>
          </w:rPr>
          <w:fldChar w:fldCharType="separate"/>
        </w:r>
        <w:r w:rsidR="00A666DA">
          <w:rPr>
            <w:noProof/>
            <w:webHidden/>
          </w:rPr>
          <w:t>34</w:t>
        </w:r>
        <w:r w:rsidR="00A44E4C">
          <w:rPr>
            <w:noProof/>
            <w:webHidden/>
          </w:rPr>
          <w:fldChar w:fldCharType="end"/>
        </w:r>
      </w:hyperlink>
    </w:p>
    <w:p w:rsidR="00A44E4C" w:rsidRDefault="001F6EEB">
      <w:pPr>
        <w:pStyle w:val="TDC5"/>
        <w:tabs>
          <w:tab w:val="right" w:leader="dot" w:pos="8268"/>
        </w:tabs>
        <w:rPr>
          <w:rFonts w:asciiTheme="minorHAnsi" w:eastAsiaTheme="minorEastAsia" w:hAnsiTheme="minorHAnsi"/>
          <w:noProof/>
          <w:sz w:val="22"/>
          <w:lang w:eastAsia="es-EC"/>
        </w:rPr>
      </w:pPr>
      <w:hyperlink w:anchor="_Toc309895707" w:history="1">
        <w:r w:rsidR="00A44E4C" w:rsidRPr="007B173C">
          <w:rPr>
            <w:rStyle w:val="Hipervnculo"/>
            <w:noProof/>
          </w:rPr>
          <w:t>2.1.2.2.1. Compact FieldPoint cFP-2100</w:t>
        </w:r>
        <w:r w:rsidR="00A44E4C">
          <w:rPr>
            <w:noProof/>
            <w:webHidden/>
          </w:rPr>
          <w:tab/>
        </w:r>
        <w:r w:rsidR="00A44E4C">
          <w:rPr>
            <w:noProof/>
            <w:webHidden/>
          </w:rPr>
          <w:fldChar w:fldCharType="begin"/>
        </w:r>
        <w:r w:rsidR="00A44E4C">
          <w:rPr>
            <w:noProof/>
            <w:webHidden/>
          </w:rPr>
          <w:instrText xml:space="preserve"> PAGEREF _Toc309895707 \h </w:instrText>
        </w:r>
        <w:r w:rsidR="00A44E4C">
          <w:rPr>
            <w:noProof/>
            <w:webHidden/>
          </w:rPr>
        </w:r>
        <w:r w:rsidR="00A44E4C">
          <w:rPr>
            <w:noProof/>
            <w:webHidden/>
          </w:rPr>
          <w:fldChar w:fldCharType="separate"/>
        </w:r>
        <w:r w:rsidR="00A666DA">
          <w:rPr>
            <w:noProof/>
            <w:webHidden/>
          </w:rPr>
          <w:t>35</w:t>
        </w:r>
        <w:r w:rsidR="00A44E4C">
          <w:rPr>
            <w:noProof/>
            <w:webHidden/>
          </w:rPr>
          <w:fldChar w:fldCharType="end"/>
        </w:r>
      </w:hyperlink>
    </w:p>
    <w:p w:rsidR="00A44E4C" w:rsidRDefault="001F6EEB">
      <w:pPr>
        <w:pStyle w:val="TDC5"/>
        <w:tabs>
          <w:tab w:val="right" w:leader="dot" w:pos="8268"/>
        </w:tabs>
        <w:rPr>
          <w:rFonts w:asciiTheme="minorHAnsi" w:eastAsiaTheme="minorEastAsia" w:hAnsiTheme="minorHAnsi"/>
          <w:noProof/>
          <w:sz w:val="22"/>
          <w:lang w:eastAsia="es-EC"/>
        </w:rPr>
      </w:pPr>
      <w:hyperlink w:anchor="_Toc309895708" w:history="1">
        <w:r w:rsidR="00A44E4C" w:rsidRPr="007B173C">
          <w:rPr>
            <w:rStyle w:val="Hipervnculo"/>
            <w:noProof/>
          </w:rPr>
          <w:t>2.1.2.2.2. Compact FieldPoint cFP-1804</w:t>
        </w:r>
        <w:r w:rsidR="00A44E4C">
          <w:rPr>
            <w:noProof/>
            <w:webHidden/>
          </w:rPr>
          <w:tab/>
        </w:r>
        <w:r w:rsidR="00A44E4C">
          <w:rPr>
            <w:noProof/>
            <w:webHidden/>
          </w:rPr>
          <w:fldChar w:fldCharType="begin"/>
        </w:r>
        <w:r w:rsidR="00A44E4C">
          <w:rPr>
            <w:noProof/>
            <w:webHidden/>
          </w:rPr>
          <w:instrText xml:space="preserve"> PAGEREF _Toc309895708 \h </w:instrText>
        </w:r>
        <w:r w:rsidR="00A44E4C">
          <w:rPr>
            <w:noProof/>
            <w:webHidden/>
          </w:rPr>
        </w:r>
        <w:r w:rsidR="00A44E4C">
          <w:rPr>
            <w:noProof/>
            <w:webHidden/>
          </w:rPr>
          <w:fldChar w:fldCharType="separate"/>
        </w:r>
        <w:r w:rsidR="00A666DA">
          <w:rPr>
            <w:noProof/>
            <w:webHidden/>
          </w:rPr>
          <w:t>36</w:t>
        </w:r>
        <w:r w:rsidR="00A44E4C">
          <w:rPr>
            <w:noProof/>
            <w:webHidden/>
          </w:rPr>
          <w:fldChar w:fldCharType="end"/>
        </w:r>
      </w:hyperlink>
    </w:p>
    <w:p w:rsidR="00A44E4C" w:rsidRDefault="001F6EEB">
      <w:pPr>
        <w:pStyle w:val="TDC5"/>
        <w:tabs>
          <w:tab w:val="right" w:leader="dot" w:pos="8268"/>
        </w:tabs>
        <w:rPr>
          <w:rFonts w:asciiTheme="minorHAnsi" w:eastAsiaTheme="minorEastAsia" w:hAnsiTheme="minorHAnsi"/>
          <w:noProof/>
          <w:sz w:val="22"/>
          <w:lang w:eastAsia="es-EC"/>
        </w:rPr>
      </w:pPr>
      <w:hyperlink w:anchor="_Toc309895709" w:history="1">
        <w:r w:rsidR="00A44E4C" w:rsidRPr="007B173C">
          <w:rPr>
            <w:rStyle w:val="Hipervnculo"/>
            <w:noProof/>
          </w:rPr>
          <w:t>2.1.2.2.3. Módulos de Entrada/Salida</w:t>
        </w:r>
        <w:r w:rsidR="00A44E4C">
          <w:rPr>
            <w:noProof/>
            <w:webHidden/>
          </w:rPr>
          <w:tab/>
        </w:r>
        <w:r w:rsidR="00A44E4C">
          <w:rPr>
            <w:noProof/>
            <w:webHidden/>
          </w:rPr>
          <w:fldChar w:fldCharType="begin"/>
        </w:r>
        <w:r w:rsidR="00A44E4C">
          <w:rPr>
            <w:noProof/>
            <w:webHidden/>
          </w:rPr>
          <w:instrText xml:space="preserve"> PAGEREF _Toc309895709 \h </w:instrText>
        </w:r>
        <w:r w:rsidR="00A44E4C">
          <w:rPr>
            <w:noProof/>
            <w:webHidden/>
          </w:rPr>
        </w:r>
        <w:r w:rsidR="00A44E4C">
          <w:rPr>
            <w:noProof/>
            <w:webHidden/>
          </w:rPr>
          <w:fldChar w:fldCharType="separate"/>
        </w:r>
        <w:r w:rsidR="00A666DA">
          <w:rPr>
            <w:noProof/>
            <w:webHidden/>
          </w:rPr>
          <w:t>37</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10" w:history="1">
        <w:r w:rsidR="00A44E4C" w:rsidRPr="007B173C">
          <w:rPr>
            <w:rStyle w:val="Hipervnculo"/>
            <w:noProof/>
          </w:rPr>
          <w:t>2.1.3. OPC como tecnología de comunicación aplicada en ambientes industriales</w:t>
        </w:r>
        <w:r w:rsidR="00A44E4C">
          <w:rPr>
            <w:noProof/>
            <w:webHidden/>
          </w:rPr>
          <w:tab/>
        </w:r>
        <w:r w:rsidR="00A44E4C">
          <w:rPr>
            <w:noProof/>
            <w:webHidden/>
          </w:rPr>
          <w:fldChar w:fldCharType="begin"/>
        </w:r>
        <w:r w:rsidR="00A44E4C">
          <w:rPr>
            <w:noProof/>
            <w:webHidden/>
          </w:rPr>
          <w:instrText xml:space="preserve"> PAGEREF _Toc309895710 \h </w:instrText>
        </w:r>
        <w:r w:rsidR="00A44E4C">
          <w:rPr>
            <w:noProof/>
            <w:webHidden/>
          </w:rPr>
        </w:r>
        <w:r w:rsidR="00A44E4C">
          <w:rPr>
            <w:noProof/>
            <w:webHidden/>
          </w:rPr>
          <w:fldChar w:fldCharType="separate"/>
        </w:r>
        <w:r w:rsidR="00A666DA">
          <w:rPr>
            <w:noProof/>
            <w:webHidden/>
          </w:rPr>
          <w:t>39</w:t>
        </w:r>
        <w:r w:rsidR="00A44E4C">
          <w:rPr>
            <w:noProof/>
            <w:webHidden/>
          </w:rPr>
          <w:fldChar w:fldCharType="end"/>
        </w:r>
      </w:hyperlink>
    </w:p>
    <w:p w:rsidR="00A44E4C" w:rsidRDefault="001F6EEB">
      <w:pPr>
        <w:pStyle w:val="TDC2"/>
        <w:tabs>
          <w:tab w:val="right" w:leader="dot" w:pos="8268"/>
        </w:tabs>
        <w:rPr>
          <w:rStyle w:val="Hipervnculo"/>
          <w:noProof/>
        </w:rPr>
      </w:pPr>
      <w:hyperlink w:anchor="_Toc309895711" w:history="1">
        <w:r w:rsidR="00A44E4C" w:rsidRPr="007B173C">
          <w:rPr>
            <w:rStyle w:val="Hipervnculo"/>
            <w:noProof/>
          </w:rPr>
          <w:t>2.2. Diseño de la arquitectura de control</w:t>
        </w:r>
        <w:r w:rsidR="00A44E4C">
          <w:rPr>
            <w:noProof/>
            <w:webHidden/>
          </w:rPr>
          <w:tab/>
        </w:r>
        <w:r w:rsidR="00A44E4C">
          <w:rPr>
            <w:noProof/>
            <w:webHidden/>
          </w:rPr>
          <w:fldChar w:fldCharType="begin"/>
        </w:r>
        <w:r w:rsidR="00A44E4C">
          <w:rPr>
            <w:noProof/>
            <w:webHidden/>
          </w:rPr>
          <w:instrText xml:space="preserve"> PAGEREF _Toc309895711 \h </w:instrText>
        </w:r>
        <w:r w:rsidR="00A44E4C">
          <w:rPr>
            <w:noProof/>
            <w:webHidden/>
          </w:rPr>
        </w:r>
        <w:r w:rsidR="00A44E4C">
          <w:rPr>
            <w:noProof/>
            <w:webHidden/>
          </w:rPr>
          <w:fldChar w:fldCharType="separate"/>
        </w:r>
        <w:r w:rsidR="00A666DA">
          <w:rPr>
            <w:noProof/>
            <w:webHidden/>
          </w:rPr>
          <w:t>42</w:t>
        </w:r>
        <w:r w:rsidR="00A44E4C">
          <w:rPr>
            <w:noProof/>
            <w:webHidden/>
          </w:rPr>
          <w:fldChar w:fldCharType="end"/>
        </w:r>
      </w:hyperlink>
    </w:p>
    <w:p w:rsidR="00317793" w:rsidRPr="000F475B" w:rsidRDefault="00317793" w:rsidP="00317793">
      <w:pPr>
        <w:spacing w:before="240" w:line="480" w:lineRule="auto"/>
        <w:jc w:val="both"/>
        <w:rPr>
          <w:rFonts w:ascii="Arial" w:hAnsi="Arial" w:cs="Arial"/>
          <w:b/>
          <w:noProof/>
          <w:sz w:val="24"/>
          <w:szCs w:val="24"/>
        </w:rPr>
      </w:pPr>
      <w:r w:rsidRPr="000F475B">
        <w:rPr>
          <w:rFonts w:ascii="Arial" w:hAnsi="Arial" w:cs="Arial"/>
          <w:b/>
          <w:noProof/>
          <w:sz w:val="24"/>
          <w:szCs w:val="24"/>
        </w:rPr>
        <w:t>CAPÍTULO I</w:t>
      </w:r>
      <w:r>
        <w:rPr>
          <w:rFonts w:ascii="Arial" w:hAnsi="Arial" w:cs="Arial"/>
          <w:b/>
          <w:noProof/>
          <w:sz w:val="24"/>
          <w:szCs w:val="24"/>
        </w:rPr>
        <w:t>II</w:t>
      </w:r>
    </w:p>
    <w:p w:rsidR="00A44E4C" w:rsidRDefault="001F6EEB">
      <w:pPr>
        <w:pStyle w:val="TDC1"/>
        <w:rPr>
          <w:rFonts w:asciiTheme="minorHAnsi" w:eastAsiaTheme="minorEastAsia" w:hAnsiTheme="minorHAnsi"/>
          <w:noProof/>
          <w:sz w:val="22"/>
          <w:lang w:eastAsia="es-EC"/>
        </w:rPr>
      </w:pPr>
      <w:hyperlink w:anchor="_Toc309895712" w:history="1">
        <w:r w:rsidR="00A44E4C" w:rsidRPr="007B173C">
          <w:rPr>
            <w:rStyle w:val="Hipervnculo"/>
            <w:noProof/>
          </w:rPr>
          <w:t>3. IMPLEMENTACIÓN DE LA SOLUCIÓN</w:t>
        </w:r>
        <w:r w:rsidR="00A44E4C">
          <w:rPr>
            <w:noProof/>
            <w:webHidden/>
          </w:rPr>
          <w:tab/>
        </w:r>
        <w:r w:rsidR="00A44E4C">
          <w:rPr>
            <w:noProof/>
            <w:webHidden/>
          </w:rPr>
          <w:fldChar w:fldCharType="begin"/>
        </w:r>
        <w:r w:rsidR="00A44E4C">
          <w:rPr>
            <w:noProof/>
            <w:webHidden/>
          </w:rPr>
          <w:instrText xml:space="preserve"> PAGEREF _Toc309895712 \h </w:instrText>
        </w:r>
        <w:r w:rsidR="00A44E4C">
          <w:rPr>
            <w:noProof/>
            <w:webHidden/>
          </w:rPr>
        </w:r>
        <w:r w:rsidR="00A44E4C">
          <w:rPr>
            <w:noProof/>
            <w:webHidden/>
          </w:rPr>
          <w:fldChar w:fldCharType="separate"/>
        </w:r>
        <w:r w:rsidR="00A666DA">
          <w:rPr>
            <w:noProof/>
            <w:webHidden/>
          </w:rPr>
          <w:t>25</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713" w:history="1">
        <w:r w:rsidR="00A44E4C" w:rsidRPr="007B173C">
          <w:rPr>
            <w:rStyle w:val="Hipervnculo"/>
            <w:noProof/>
          </w:rPr>
          <w:t>3.1. Habilitación de la comunicación entre el equipo de campo y el servidor</w:t>
        </w:r>
        <w:r w:rsidR="00A44E4C">
          <w:rPr>
            <w:noProof/>
            <w:webHidden/>
          </w:rPr>
          <w:tab/>
        </w:r>
        <w:r w:rsidR="00A44E4C">
          <w:rPr>
            <w:noProof/>
            <w:webHidden/>
          </w:rPr>
          <w:fldChar w:fldCharType="begin"/>
        </w:r>
        <w:r w:rsidR="00A44E4C">
          <w:rPr>
            <w:noProof/>
            <w:webHidden/>
          </w:rPr>
          <w:instrText xml:space="preserve"> PAGEREF _Toc309895713 \h </w:instrText>
        </w:r>
        <w:r w:rsidR="00A44E4C">
          <w:rPr>
            <w:noProof/>
            <w:webHidden/>
          </w:rPr>
        </w:r>
        <w:r w:rsidR="00A44E4C">
          <w:rPr>
            <w:noProof/>
            <w:webHidden/>
          </w:rPr>
          <w:fldChar w:fldCharType="separate"/>
        </w:r>
        <w:r w:rsidR="00A666DA">
          <w:rPr>
            <w:noProof/>
            <w:webHidden/>
          </w:rPr>
          <w:t>25</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14" w:history="1">
        <w:r w:rsidR="00A44E4C" w:rsidRPr="007B173C">
          <w:rPr>
            <w:rStyle w:val="Hipervnculo"/>
            <w:noProof/>
          </w:rPr>
          <w:t>3.1.1. Configuración general del hardware para la implementación del control del sistema</w:t>
        </w:r>
        <w:r w:rsidR="00A44E4C">
          <w:rPr>
            <w:noProof/>
            <w:webHidden/>
          </w:rPr>
          <w:tab/>
        </w:r>
        <w:r w:rsidR="00A44E4C">
          <w:rPr>
            <w:noProof/>
            <w:webHidden/>
          </w:rPr>
          <w:fldChar w:fldCharType="begin"/>
        </w:r>
        <w:r w:rsidR="00A44E4C">
          <w:rPr>
            <w:noProof/>
            <w:webHidden/>
          </w:rPr>
          <w:instrText xml:space="preserve"> PAGEREF _Toc309895714 \h </w:instrText>
        </w:r>
        <w:r w:rsidR="00A44E4C">
          <w:rPr>
            <w:noProof/>
            <w:webHidden/>
          </w:rPr>
        </w:r>
        <w:r w:rsidR="00A44E4C">
          <w:rPr>
            <w:noProof/>
            <w:webHidden/>
          </w:rPr>
          <w:fldChar w:fldCharType="separate"/>
        </w:r>
        <w:r w:rsidR="00A666DA">
          <w:rPr>
            <w:noProof/>
            <w:webHidden/>
          </w:rPr>
          <w:t>44</w:t>
        </w:r>
        <w:r w:rsidR="00A44E4C">
          <w:rPr>
            <w:noProof/>
            <w:webHidden/>
          </w:rPr>
          <w:fldChar w:fldCharType="end"/>
        </w:r>
      </w:hyperlink>
    </w:p>
    <w:p w:rsidR="00A44E4C" w:rsidRDefault="001F6EEB">
      <w:pPr>
        <w:pStyle w:val="TDC4"/>
        <w:tabs>
          <w:tab w:val="right" w:leader="dot" w:pos="8268"/>
        </w:tabs>
        <w:rPr>
          <w:rFonts w:asciiTheme="minorHAnsi" w:eastAsiaTheme="minorEastAsia" w:hAnsiTheme="minorHAnsi"/>
          <w:noProof/>
          <w:sz w:val="22"/>
          <w:lang w:eastAsia="es-EC"/>
        </w:rPr>
      </w:pPr>
      <w:hyperlink w:anchor="_Toc309895715" w:history="1">
        <w:r w:rsidR="00A44E4C" w:rsidRPr="007B173C">
          <w:rPr>
            <w:rStyle w:val="Hipervnculo"/>
            <w:noProof/>
          </w:rPr>
          <w:t>3.1.1.1. Requerimientos mínimos de funcionamiento</w:t>
        </w:r>
        <w:r w:rsidR="00A44E4C">
          <w:rPr>
            <w:noProof/>
            <w:webHidden/>
          </w:rPr>
          <w:tab/>
        </w:r>
        <w:r w:rsidR="00A44E4C">
          <w:rPr>
            <w:noProof/>
            <w:webHidden/>
          </w:rPr>
          <w:fldChar w:fldCharType="begin"/>
        </w:r>
        <w:r w:rsidR="00A44E4C">
          <w:rPr>
            <w:noProof/>
            <w:webHidden/>
          </w:rPr>
          <w:instrText xml:space="preserve"> PAGEREF _Toc309895715 \h </w:instrText>
        </w:r>
        <w:r w:rsidR="00A44E4C">
          <w:rPr>
            <w:noProof/>
            <w:webHidden/>
          </w:rPr>
        </w:r>
        <w:r w:rsidR="00A44E4C">
          <w:rPr>
            <w:noProof/>
            <w:webHidden/>
          </w:rPr>
          <w:fldChar w:fldCharType="separate"/>
        </w:r>
        <w:r w:rsidR="00A666DA">
          <w:rPr>
            <w:noProof/>
            <w:webHidden/>
          </w:rPr>
          <w:t>44</w:t>
        </w:r>
        <w:r w:rsidR="00A44E4C">
          <w:rPr>
            <w:noProof/>
            <w:webHidden/>
          </w:rPr>
          <w:fldChar w:fldCharType="end"/>
        </w:r>
      </w:hyperlink>
    </w:p>
    <w:p w:rsidR="00A44E4C" w:rsidRDefault="001F6EEB">
      <w:pPr>
        <w:pStyle w:val="TDC4"/>
        <w:tabs>
          <w:tab w:val="right" w:leader="dot" w:pos="8268"/>
        </w:tabs>
        <w:rPr>
          <w:rFonts w:asciiTheme="minorHAnsi" w:eastAsiaTheme="minorEastAsia" w:hAnsiTheme="minorHAnsi"/>
          <w:noProof/>
          <w:sz w:val="22"/>
          <w:lang w:eastAsia="es-EC"/>
        </w:rPr>
      </w:pPr>
      <w:hyperlink w:anchor="_Toc309895716" w:history="1">
        <w:r w:rsidR="00A44E4C" w:rsidRPr="007B173C">
          <w:rPr>
            <w:rStyle w:val="Hipervnculo"/>
            <w:noProof/>
          </w:rPr>
          <w:t>3.1.1.2. Configuración del Equipo de campo a través de MAX</w:t>
        </w:r>
        <w:r w:rsidR="00A44E4C">
          <w:rPr>
            <w:noProof/>
            <w:webHidden/>
          </w:rPr>
          <w:tab/>
        </w:r>
        <w:r w:rsidR="00A44E4C">
          <w:rPr>
            <w:noProof/>
            <w:webHidden/>
          </w:rPr>
          <w:fldChar w:fldCharType="begin"/>
        </w:r>
        <w:r w:rsidR="00A44E4C">
          <w:rPr>
            <w:noProof/>
            <w:webHidden/>
          </w:rPr>
          <w:instrText xml:space="preserve"> PAGEREF _Toc309895716 \h </w:instrText>
        </w:r>
        <w:r w:rsidR="00A44E4C">
          <w:rPr>
            <w:noProof/>
            <w:webHidden/>
          </w:rPr>
        </w:r>
        <w:r w:rsidR="00A44E4C">
          <w:rPr>
            <w:noProof/>
            <w:webHidden/>
          </w:rPr>
          <w:fldChar w:fldCharType="separate"/>
        </w:r>
        <w:r w:rsidR="00A666DA">
          <w:rPr>
            <w:noProof/>
            <w:webHidden/>
          </w:rPr>
          <w:t>44</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17" w:history="1">
        <w:r w:rsidR="00A44E4C" w:rsidRPr="007B173C">
          <w:rPr>
            <w:rStyle w:val="Hipervnculo"/>
            <w:noProof/>
            <w:lang w:eastAsia="es-ES"/>
          </w:rPr>
          <w:t>3.1.2. Asignación de canales y configuración de rangos de Voltaje y Corriente</w:t>
        </w:r>
        <w:r w:rsidR="00A44E4C">
          <w:rPr>
            <w:noProof/>
            <w:webHidden/>
          </w:rPr>
          <w:tab/>
        </w:r>
        <w:r w:rsidR="00A44E4C">
          <w:rPr>
            <w:noProof/>
            <w:webHidden/>
          </w:rPr>
          <w:fldChar w:fldCharType="begin"/>
        </w:r>
        <w:r w:rsidR="00A44E4C">
          <w:rPr>
            <w:noProof/>
            <w:webHidden/>
          </w:rPr>
          <w:instrText xml:space="preserve"> PAGEREF _Toc309895717 \h </w:instrText>
        </w:r>
        <w:r w:rsidR="00A44E4C">
          <w:rPr>
            <w:noProof/>
            <w:webHidden/>
          </w:rPr>
        </w:r>
        <w:r w:rsidR="00A44E4C">
          <w:rPr>
            <w:noProof/>
            <w:webHidden/>
          </w:rPr>
          <w:fldChar w:fldCharType="separate"/>
        </w:r>
        <w:r w:rsidR="00A666DA">
          <w:rPr>
            <w:noProof/>
            <w:webHidden/>
          </w:rPr>
          <w:t>50</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18" w:history="1">
        <w:r w:rsidR="00A44E4C" w:rsidRPr="007B173C">
          <w:rPr>
            <w:rStyle w:val="Hipervnculo"/>
            <w:noProof/>
          </w:rPr>
          <w:t>3.1.3. Uso de módulos de Entrada/Salida</w:t>
        </w:r>
        <w:r w:rsidR="00A44E4C">
          <w:rPr>
            <w:noProof/>
            <w:webHidden/>
          </w:rPr>
          <w:tab/>
        </w:r>
        <w:r w:rsidR="00A44E4C">
          <w:rPr>
            <w:noProof/>
            <w:webHidden/>
          </w:rPr>
          <w:fldChar w:fldCharType="begin"/>
        </w:r>
        <w:r w:rsidR="00A44E4C">
          <w:rPr>
            <w:noProof/>
            <w:webHidden/>
          </w:rPr>
          <w:instrText xml:space="preserve"> PAGEREF _Toc309895718 \h </w:instrText>
        </w:r>
        <w:r w:rsidR="00A44E4C">
          <w:rPr>
            <w:noProof/>
            <w:webHidden/>
          </w:rPr>
        </w:r>
        <w:r w:rsidR="00A44E4C">
          <w:rPr>
            <w:noProof/>
            <w:webHidden/>
          </w:rPr>
          <w:fldChar w:fldCharType="separate"/>
        </w:r>
        <w:r w:rsidR="00A666DA">
          <w:rPr>
            <w:noProof/>
            <w:webHidden/>
          </w:rPr>
          <w:t>54</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19" w:history="1">
        <w:r w:rsidR="00A44E4C" w:rsidRPr="007B173C">
          <w:rPr>
            <w:rStyle w:val="Hipervnculo"/>
            <w:noProof/>
          </w:rPr>
          <w:t>3.1.4. Aspectos relativos a la seguridad y normas en la construcción de la mesa de trabajo</w:t>
        </w:r>
        <w:r w:rsidR="00A44E4C">
          <w:rPr>
            <w:noProof/>
            <w:webHidden/>
          </w:rPr>
          <w:tab/>
        </w:r>
        <w:r w:rsidR="00A44E4C">
          <w:rPr>
            <w:noProof/>
            <w:webHidden/>
          </w:rPr>
          <w:fldChar w:fldCharType="begin"/>
        </w:r>
        <w:r w:rsidR="00A44E4C">
          <w:rPr>
            <w:noProof/>
            <w:webHidden/>
          </w:rPr>
          <w:instrText xml:space="preserve"> PAGEREF _Toc309895719 \h </w:instrText>
        </w:r>
        <w:r w:rsidR="00A44E4C">
          <w:rPr>
            <w:noProof/>
            <w:webHidden/>
          </w:rPr>
        </w:r>
        <w:r w:rsidR="00A44E4C">
          <w:rPr>
            <w:noProof/>
            <w:webHidden/>
          </w:rPr>
          <w:fldChar w:fldCharType="separate"/>
        </w:r>
        <w:r w:rsidR="00A666DA">
          <w:rPr>
            <w:noProof/>
            <w:webHidden/>
          </w:rPr>
          <w:t>57</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720" w:history="1">
        <w:r w:rsidR="00A44E4C" w:rsidRPr="007B173C">
          <w:rPr>
            <w:rStyle w:val="Hipervnculo"/>
            <w:noProof/>
          </w:rPr>
          <w:t>3.2. Diseño de bloques de comunicación de experimentos</w:t>
        </w:r>
        <w:r w:rsidR="00A44E4C">
          <w:rPr>
            <w:noProof/>
            <w:webHidden/>
          </w:rPr>
          <w:tab/>
        </w:r>
        <w:r w:rsidR="00A44E4C">
          <w:rPr>
            <w:noProof/>
            <w:webHidden/>
          </w:rPr>
          <w:fldChar w:fldCharType="begin"/>
        </w:r>
        <w:r w:rsidR="00A44E4C">
          <w:rPr>
            <w:noProof/>
            <w:webHidden/>
          </w:rPr>
          <w:instrText xml:space="preserve"> PAGEREF _Toc309895720 \h </w:instrText>
        </w:r>
        <w:r w:rsidR="00A44E4C">
          <w:rPr>
            <w:noProof/>
            <w:webHidden/>
          </w:rPr>
        </w:r>
        <w:r w:rsidR="00A44E4C">
          <w:rPr>
            <w:noProof/>
            <w:webHidden/>
          </w:rPr>
          <w:fldChar w:fldCharType="separate"/>
        </w:r>
        <w:r w:rsidR="00A666DA">
          <w:rPr>
            <w:noProof/>
            <w:webHidden/>
          </w:rPr>
          <w:t>66</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21" w:history="1">
        <w:r w:rsidR="00A44E4C" w:rsidRPr="007B173C">
          <w:rPr>
            <w:rStyle w:val="Hipervnculo"/>
            <w:noProof/>
          </w:rPr>
          <w:t>3.2.1. Uso de herramienta OPC de Matlab-Simulink</w:t>
        </w:r>
        <w:r w:rsidR="00A44E4C">
          <w:rPr>
            <w:noProof/>
            <w:webHidden/>
          </w:rPr>
          <w:tab/>
        </w:r>
        <w:r w:rsidR="00A44E4C">
          <w:rPr>
            <w:noProof/>
            <w:webHidden/>
          </w:rPr>
          <w:fldChar w:fldCharType="begin"/>
        </w:r>
        <w:r w:rsidR="00A44E4C">
          <w:rPr>
            <w:noProof/>
            <w:webHidden/>
          </w:rPr>
          <w:instrText xml:space="preserve"> PAGEREF _Toc309895721 \h </w:instrText>
        </w:r>
        <w:r w:rsidR="00A44E4C">
          <w:rPr>
            <w:noProof/>
            <w:webHidden/>
          </w:rPr>
        </w:r>
        <w:r w:rsidR="00A44E4C">
          <w:rPr>
            <w:noProof/>
            <w:webHidden/>
          </w:rPr>
          <w:fldChar w:fldCharType="separate"/>
        </w:r>
        <w:r w:rsidR="00A666DA">
          <w:rPr>
            <w:noProof/>
            <w:webHidden/>
          </w:rPr>
          <w:t>66</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22" w:history="1">
        <w:r w:rsidR="00A44E4C" w:rsidRPr="007B173C">
          <w:rPr>
            <w:rStyle w:val="Hipervnculo"/>
            <w:noProof/>
          </w:rPr>
          <w:t>3.2.2. Creación de Bloque para la planta de trabajo Control de nivel</w:t>
        </w:r>
        <w:r w:rsidR="00A44E4C">
          <w:rPr>
            <w:noProof/>
            <w:webHidden/>
          </w:rPr>
          <w:tab/>
        </w:r>
        <w:r w:rsidR="00A44E4C">
          <w:rPr>
            <w:noProof/>
            <w:webHidden/>
          </w:rPr>
          <w:fldChar w:fldCharType="begin"/>
        </w:r>
        <w:r w:rsidR="00A44E4C">
          <w:rPr>
            <w:noProof/>
            <w:webHidden/>
          </w:rPr>
          <w:instrText xml:space="preserve"> PAGEREF _Toc309895722 \h </w:instrText>
        </w:r>
        <w:r w:rsidR="00A44E4C">
          <w:rPr>
            <w:noProof/>
            <w:webHidden/>
          </w:rPr>
        </w:r>
        <w:r w:rsidR="00A44E4C">
          <w:rPr>
            <w:noProof/>
            <w:webHidden/>
          </w:rPr>
          <w:fldChar w:fldCharType="separate"/>
        </w:r>
        <w:r w:rsidR="00A666DA">
          <w:rPr>
            <w:noProof/>
            <w:webHidden/>
          </w:rPr>
          <w:t>79</w:t>
        </w:r>
        <w:r w:rsidR="00A44E4C">
          <w:rPr>
            <w:noProof/>
            <w:webHidden/>
          </w:rPr>
          <w:fldChar w:fldCharType="end"/>
        </w:r>
      </w:hyperlink>
    </w:p>
    <w:p w:rsidR="00A44E4C" w:rsidRDefault="001F6EEB">
      <w:pPr>
        <w:pStyle w:val="TDC3"/>
        <w:tabs>
          <w:tab w:val="right" w:leader="dot" w:pos="8268"/>
        </w:tabs>
        <w:rPr>
          <w:rFonts w:asciiTheme="minorHAnsi" w:hAnsiTheme="minorHAnsi"/>
          <w:noProof/>
          <w:sz w:val="22"/>
          <w:lang w:val="es-EC" w:eastAsia="es-EC"/>
        </w:rPr>
      </w:pPr>
      <w:hyperlink w:anchor="_Toc309895723" w:history="1">
        <w:r w:rsidR="00A44E4C" w:rsidRPr="007B173C">
          <w:rPr>
            <w:rStyle w:val="Hipervnculo"/>
            <w:noProof/>
            <w:lang w:eastAsia="es-ES"/>
          </w:rPr>
          <w:t>3.2.3. Creación de Bloque para la planta de trabajo Control de velocidad y presión</w:t>
        </w:r>
        <w:r w:rsidR="00A44E4C">
          <w:rPr>
            <w:noProof/>
            <w:webHidden/>
          </w:rPr>
          <w:tab/>
        </w:r>
        <w:r w:rsidR="00A44E4C">
          <w:rPr>
            <w:noProof/>
            <w:webHidden/>
          </w:rPr>
          <w:fldChar w:fldCharType="begin"/>
        </w:r>
        <w:r w:rsidR="00A44E4C">
          <w:rPr>
            <w:noProof/>
            <w:webHidden/>
          </w:rPr>
          <w:instrText xml:space="preserve"> PAGEREF _Toc309895723 \h </w:instrText>
        </w:r>
        <w:r w:rsidR="00A44E4C">
          <w:rPr>
            <w:noProof/>
            <w:webHidden/>
          </w:rPr>
        </w:r>
        <w:r w:rsidR="00A44E4C">
          <w:rPr>
            <w:noProof/>
            <w:webHidden/>
          </w:rPr>
          <w:fldChar w:fldCharType="separate"/>
        </w:r>
        <w:r w:rsidR="00A666DA">
          <w:rPr>
            <w:noProof/>
            <w:webHidden/>
          </w:rPr>
          <w:t>87</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724" w:history="1">
        <w:r w:rsidR="00A44E4C" w:rsidRPr="007B173C">
          <w:rPr>
            <w:rStyle w:val="Hipervnculo"/>
            <w:noProof/>
            <w:lang w:eastAsia="es-ES"/>
          </w:rPr>
          <w:t>3.3. Diseño de la mesa de trabajo</w:t>
        </w:r>
        <w:r w:rsidR="00A44E4C">
          <w:rPr>
            <w:noProof/>
            <w:webHidden/>
          </w:rPr>
          <w:tab/>
        </w:r>
        <w:r w:rsidR="00A44E4C">
          <w:rPr>
            <w:noProof/>
            <w:webHidden/>
          </w:rPr>
          <w:fldChar w:fldCharType="begin"/>
        </w:r>
        <w:r w:rsidR="00A44E4C">
          <w:rPr>
            <w:noProof/>
            <w:webHidden/>
          </w:rPr>
          <w:instrText xml:space="preserve"> PAGEREF _Toc309895724 \h </w:instrText>
        </w:r>
        <w:r w:rsidR="00A44E4C">
          <w:rPr>
            <w:noProof/>
            <w:webHidden/>
          </w:rPr>
        </w:r>
        <w:r w:rsidR="00A44E4C">
          <w:rPr>
            <w:noProof/>
            <w:webHidden/>
          </w:rPr>
          <w:fldChar w:fldCharType="separate"/>
        </w:r>
        <w:r w:rsidR="00A666DA">
          <w:rPr>
            <w:noProof/>
            <w:webHidden/>
          </w:rPr>
          <w:t>93</w:t>
        </w:r>
        <w:r w:rsidR="00A44E4C">
          <w:rPr>
            <w:noProof/>
            <w:webHidden/>
          </w:rPr>
          <w:fldChar w:fldCharType="end"/>
        </w:r>
      </w:hyperlink>
    </w:p>
    <w:p w:rsidR="00A44E4C" w:rsidRDefault="001F6EEB">
      <w:pPr>
        <w:pStyle w:val="TDC2"/>
        <w:tabs>
          <w:tab w:val="right" w:leader="dot" w:pos="8268"/>
        </w:tabs>
        <w:rPr>
          <w:rFonts w:asciiTheme="minorHAnsi" w:hAnsiTheme="minorHAnsi"/>
          <w:noProof/>
          <w:sz w:val="22"/>
          <w:lang w:val="es-EC" w:eastAsia="es-EC"/>
        </w:rPr>
      </w:pPr>
      <w:hyperlink w:anchor="_Toc309895725" w:history="1">
        <w:r w:rsidR="00A44E4C" w:rsidRPr="007B173C">
          <w:rPr>
            <w:rStyle w:val="Hipervnculo"/>
            <w:noProof/>
          </w:rPr>
          <w:t>3.4. Pruebas</w:t>
        </w:r>
        <w:r w:rsidR="00A44E4C">
          <w:rPr>
            <w:noProof/>
            <w:webHidden/>
          </w:rPr>
          <w:tab/>
        </w:r>
        <w:r w:rsidR="00A44E4C">
          <w:rPr>
            <w:noProof/>
            <w:webHidden/>
          </w:rPr>
          <w:fldChar w:fldCharType="begin"/>
        </w:r>
        <w:r w:rsidR="00A44E4C">
          <w:rPr>
            <w:noProof/>
            <w:webHidden/>
          </w:rPr>
          <w:instrText xml:space="preserve"> PAGEREF _Toc309895725 \h </w:instrText>
        </w:r>
        <w:r w:rsidR="00A44E4C">
          <w:rPr>
            <w:noProof/>
            <w:webHidden/>
          </w:rPr>
        </w:r>
        <w:r w:rsidR="00A44E4C">
          <w:rPr>
            <w:noProof/>
            <w:webHidden/>
          </w:rPr>
          <w:fldChar w:fldCharType="separate"/>
        </w:r>
        <w:r w:rsidR="00A666DA">
          <w:rPr>
            <w:noProof/>
            <w:webHidden/>
          </w:rPr>
          <w:t>99</w:t>
        </w:r>
        <w:r w:rsidR="00A44E4C">
          <w:rPr>
            <w:noProof/>
            <w:webHidden/>
          </w:rPr>
          <w:fldChar w:fldCharType="end"/>
        </w:r>
      </w:hyperlink>
    </w:p>
    <w:p w:rsidR="00EF3C27" w:rsidRPr="00C848B4" w:rsidRDefault="008033C9" w:rsidP="00C305A4">
      <w:pPr>
        <w:tabs>
          <w:tab w:val="left" w:pos="2278"/>
        </w:tabs>
        <w:spacing w:before="240" w:line="480" w:lineRule="auto"/>
        <w:jc w:val="both"/>
        <w:rPr>
          <w:rFonts w:ascii="Arial" w:hAnsi="Arial" w:cs="Arial"/>
          <w:b/>
          <w:sz w:val="24"/>
          <w:szCs w:val="24"/>
        </w:rPr>
      </w:pPr>
      <w:r>
        <w:rPr>
          <w:rFonts w:ascii="Arial" w:hAnsi="Arial" w:cs="Arial"/>
          <w:b/>
          <w:sz w:val="24"/>
          <w:szCs w:val="24"/>
        </w:rPr>
        <w:fldChar w:fldCharType="end"/>
      </w:r>
      <w:r w:rsidR="00886C5D" w:rsidRPr="00C848B4">
        <w:rPr>
          <w:rFonts w:ascii="Arial" w:hAnsi="Arial" w:cs="Arial"/>
          <w:b/>
          <w:sz w:val="24"/>
          <w:szCs w:val="24"/>
        </w:rPr>
        <w:t>CONCLUSIONES Y RECOMENDACIONES</w:t>
      </w:r>
    </w:p>
    <w:p w:rsidR="00823E1B" w:rsidRDefault="00EF3C27" w:rsidP="00317793">
      <w:pPr>
        <w:tabs>
          <w:tab w:val="left" w:pos="2278"/>
        </w:tabs>
        <w:spacing w:before="240" w:after="0" w:line="480" w:lineRule="auto"/>
        <w:jc w:val="both"/>
        <w:rPr>
          <w:rFonts w:ascii="Arial" w:hAnsi="Arial" w:cs="Arial"/>
          <w:sz w:val="24"/>
          <w:szCs w:val="24"/>
        </w:rPr>
      </w:pPr>
      <w:r w:rsidRPr="00C848B4">
        <w:rPr>
          <w:rFonts w:ascii="Arial" w:hAnsi="Arial" w:cs="Arial"/>
          <w:b/>
          <w:sz w:val="24"/>
          <w:szCs w:val="24"/>
        </w:rPr>
        <w:t>ANEXO A:</w:t>
      </w:r>
      <w:r>
        <w:rPr>
          <w:rFonts w:ascii="Arial" w:hAnsi="Arial" w:cs="Arial"/>
          <w:sz w:val="24"/>
          <w:szCs w:val="24"/>
        </w:rPr>
        <w:t xml:space="preserve"> </w:t>
      </w:r>
      <w:r w:rsidRPr="00EF3C27">
        <w:rPr>
          <w:rFonts w:ascii="Arial" w:hAnsi="Arial" w:cs="Arial"/>
          <w:sz w:val="24"/>
          <w:szCs w:val="24"/>
        </w:rPr>
        <w:t>Manual de usuario del controlador cFP-2100</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B:</w:t>
      </w:r>
      <w:r w:rsidRPr="00EF3C27">
        <w:rPr>
          <w:rFonts w:ascii="Arial" w:hAnsi="Arial" w:cs="Arial"/>
          <w:sz w:val="24"/>
          <w:szCs w:val="24"/>
        </w:rPr>
        <w:t xml:space="preserve"> Manual de usuario del controlador cFP-1804</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C:</w:t>
      </w:r>
      <w:r w:rsidRPr="00EF3C27">
        <w:rPr>
          <w:rFonts w:ascii="Arial" w:hAnsi="Arial" w:cs="Arial"/>
          <w:sz w:val="24"/>
          <w:szCs w:val="24"/>
        </w:rPr>
        <w:t xml:space="preserve"> Especificaciones técnicas del módulo cFP-AO-200</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D:</w:t>
      </w:r>
      <w:r w:rsidRPr="00EF3C27">
        <w:rPr>
          <w:rFonts w:ascii="Arial" w:hAnsi="Arial" w:cs="Arial"/>
          <w:sz w:val="24"/>
          <w:szCs w:val="24"/>
        </w:rPr>
        <w:t xml:space="preserve"> Especificaciones técnicas del módulo cFP-AO-210</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E:</w:t>
      </w:r>
      <w:r w:rsidRPr="00EF3C27">
        <w:rPr>
          <w:rFonts w:ascii="Arial" w:hAnsi="Arial" w:cs="Arial"/>
          <w:sz w:val="24"/>
          <w:szCs w:val="24"/>
        </w:rPr>
        <w:t xml:space="preserve"> Especificaciones técnicas del módulo cFP-AI-100</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lastRenderedPageBreak/>
        <w:t>ANEXO F:</w:t>
      </w:r>
      <w:r w:rsidRPr="00EF3C27">
        <w:rPr>
          <w:rFonts w:ascii="Arial" w:hAnsi="Arial" w:cs="Arial"/>
          <w:sz w:val="24"/>
          <w:szCs w:val="24"/>
        </w:rPr>
        <w:t xml:space="preserve"> Especificaciones técnicas del módulo cFP-CTR-502</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G:</w:t>
      </w:r>
      <w:r w:rsidRPr="00EF3C27">
        <w:rPr>
          <w:rFonts w:ascii="Arial" w:hAnsi="Arial" w:cs="Arial"/>
          <w:sz w:val="24"/>
          <w:szCs w:val="24"/>
        </w:rPr>
        <w:t xml:space="preserve"> Especificaciones técnicas del módulo cFP-RLY-421</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H:</w:t>
      </w:r>
      <w:r w:rsidRPr="00EF3C27">
        <w:rPr>
          <w:rFonts w:ascii="Arial" w:hAnsi="Arial" w:cs="Arial"/>
          <w:sz w:val="24"/>
          <w:szCs w:val="24"/>
        </w:rPr>
        <w:t xml:space="preserve"> Especificaciones técnicas del módulo cFP-DIO-550</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I:</w:t>
      </w:r>
      <w:r w:rsidR="00C848B4">
        <w:rPr>
          <w:rFonts w:ascii="Arial" w:hAnsi="Arial" w:cs="Arial"/>
          <w:sz w:val="24"/>
          <w:szCs w:val="24"/>
        </w:rPr>
        <w:t xml:space="preserve"> </w:t>
      </w:r>
      <w:r w:rsidRPr="00EF3C27">
        <w:rPr>
          <w:rFonts w:ascii="Arial" w:hAnsi="Arial" w:cs="Arial"/>
          <w:sz w:val="24"/>
          <w:szCs w:val="24"/>
        </w:rPr>
        <w:t>Especificaciones técnicas del módulo cFP-TC-120</w:t>
      </w:r>
    </w:p>
    <w:p w:rsidR="00EF3C27" w:rsidRDefault="00EF3C27"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J:</w:t>
      </w:r>
      <w:r w:rsidRPr="00EF3C27">
        <w:rPr>
          <w:rFonts w:ascii="Arial" w:hAnsi="Arial" w:cs="Arial"/>
          <w:sz w:val="24"/>
          <w:szCs w:val="24"/>
        </w:rPr>
        <w:t xml:space="preserve"> Especificaciones técnicas del bloque conector CFP-CB-1</w:t>
      </w:r>
    </w:p>
    <w:p w:rsidR="00EF3C27" w:rsidRDefault="00D46596"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K:</w:t>
      </w:r>
      <w:r w:rsidRPr="00D46596">
        <w:rPr>
          <w:rFonts w:ascii="Arial" w:hAnsi="Arial" w:cs="Arial"/>
          <w:sz w:val="24"/>
          <w:szCs w:val="24"/>
        </w:rPr>
        <w:t xml:space="preserve"> Especificaciones técnicas del bloque conector cFP-CB-3</w:t>
      </w:r>
    </w:p>
    <w:p w:rsidR="00D46596" w:rsidRDefault="00D46596"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L:</w:t>
      </w:r>
      <w:r w:rsidRPr="00D46596">
        <w:rPr>
          <w:rFonts w:ascii="Arial" w:hAnsi="Arial" w:cs="Arial"/>
          <w:sz w:val="24"/>
          <w:szCs w:val="24"/>
        </w:rPr>
        <w:t xml:space="preserve"> Especificaciones técnicas del módulo cFP-PDB-100</w:t>
      </w:r>
    </w:p>
    <w:p w:rsidR="00D46596" w:rsidRDefault="00D46596"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 xml:space="preserve">ANEXO M: </w:t>
      </w:r>
      <w:r w:rsidRPr="00D46596">
        <w:rPr>
          <w:rFonts w:ascii="Arial" w:hAnsi="Arial" w:cs="Arial"/>
          <w:sz w:val="24"/>
          <w:szCs w:val="24"/>
        </w:rPr>
        <w:t>Ensamblaje de módulos en el cFP</w:t>
      </w:r>
    </w:p>
    <w:p w:rsidR="00D46596" w:rsidRDefault="00D46596"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 xml:space="preserve">ANEXO N: </w:t>
      </w:r>
      <w:r w:rsidRPr="00D46596">
        <w:rPr>
          <w:rFonts w:ascii="Arial" w:hAnsi="Arial" w:cs="Arial"/>
          <w:sz w:val="24"/>
          <w:szCs w:val="24"/>
        </w:rPr>
        <w:t>Configuración de módulos en el cFP</w:t>
      </w:r>
    </w:p>
    <w:p w:rsidR="00D46596" w:rsidRDefault="00D46596" w:rsidP="00317793">
      <w:pPr>
        <w:tabs>
          <w:tab w:val="left" w:pos="2278"/>
        </w:tabs>
        <w:spacing w:after="0" w:line="480" w:lineRule="auto"/>
        <w:ind w:left="1276" w:hanging="1276"/>
        <w:jc w:val="both"/>
        <w:rPr>
          <w:rFonts w:ascii="Arial" w:hAnsi="Arial" w:cs="Arial"/>
          <w:sz w:val="24"/>
          <w:szCs w:val="24"/>
        </w:rPr>
      </w:pPr>
      <w:r w:rsidRPr="00C848B4">
        <w:rPr>
          <w:rFonts w:ascii="Arial" w:hAnsi="Arial" w:cs="Arial"/>
          <w:b/>
          <w:sz w:val="24"/>
          <w:szCs w:val="24"/>
        </w:rPr>
        <w:t xml:space="preserve">ANEXO O: </w:t>
      </w:r>
      <w:r w:rsidRPr="00D46596">
        <w:rPr>
          <w:rFonts w:ascii="Arial" w:hAnsi="Arial" w:cs="Arial"/>
          <w:sz w:val="24"/>
          <w:szCs w:val="24"/>
        </w:rPr>
        <w:t>Instalación de controladores de reconocimiento del cFP y del programa MAX</w:t>
      </w:r>
    </w:p>
    <w:p w:rsidR="00D46596" w:rsidRDefault="00D46596"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 xml:space="preserve">ANEXO P: </w:t>
      </w:r>
      <w:r w:rsidRPr="00D46596">
        <w:rPr>
          <w:rFonts w:ascii="Arial" w:hAnsi="Arial" w:cs="Arial"/>
          <w:sz w:val="24"/>
          <w:szCs w:val="24"/>
        </w:rPr>
        <w:t>Instalación de la herramienta OPC en Matlab</w:t>
      </w:r>
    </w:p>
    <w:p w:rsidR="00D46596" w:rsidRDefault="00D46596" w:rsidP="00317793">
      <w:pPr>
        <w:tabs>
          <w:tab w:val="left" w:pos="2278"/>
        </w:tabs>
        <w:spacing w:after="0" w:line="480" w:lineRule="auto"/>
        <w:jc w:val="both"/>
        <w:rPr>
          <w:rFonts w:ascii="Arial" w:hAnsi="Arial" w:cs="Arial"/>
          <w:sz w:val="24"/>
          <w:szCs w:val="24"/>
        </w:rPr>
      </w:pPr>
      <w:r w:rsidRPr="00C848B4">
        <w:rPr>
          <w:rFonts w:ascii="Arial" w:hAnsi="Arial" w:cs="Arial"/>
          <w:b/>
          <w:sz w:val="24"/>
          <w:szCs w:val="24"/>
        </w:rPr>
        <w:t>ANEXO Q:</w:t>
      </w:r>
      <w:r w:rsidRPr="00D46596">
        <w:rPr>
          <w:rFonts w:ascii="Arial" w:hAnsi="Arial" w:cs="Arial"/>
          <w:sz w:val="24"/>
          <w:szCs w:val="24"/>
        </w:rPr>
        <w:t xml:space="preserve"> Configuración de claves y listas de acceso al CFP</w:t>
      </w:r>
    </w:p>
    <w:p w:rsidR="00D46596" w:rsidRPr="00C848B4" w:rsidRDefault="00D46596" w:rsidP="00317793">
      <w:pPr>
        <w:tabs>
          <w:tab w:val="left" w:pos="2278"/>
        </w:tabs>
        <w:spacing w:after="0" w:line="480" w:lineRule="auto"/>
        <w:jc w:val="both"/>
        <w:rPr>
          <w:rFonts w:ascii="Arial" w:hAnsi="Arial" w:cs="Arial"/>
          <w:b/>
          <w:sz w:val="24"/>
          <w:szCs w:val="24"/>
        </w:rPr>
      </w:pPr>
      <w:r w:rsidRPr="00C848B4">
        <w:rPr>
          <w:rFonts w:ascii="Arial" w:hAnsi="Arial" w:cs="Arial"/>
          <w:b/>
          <w:sz w:val="24"/>
          <w:szCs w:val="24"/>
        </w:rPr>
        <w:t>BIBLIOGRAFÍA</w:t>
      </w:r>
    </w:p>
    <w:p w:rsidR="00EF3C27" w:rsidRDefault="00EF3C27" w:rsidP="00317793">
      <w:pPr>
        <w:tabs>
          <w:tab w:val="left" w:pos="2278"/>
        </w:tabs>
        <w:spacing w:after="0" w:line="480" w:lineRule="auto"/>
        <w:jc w:val="both"/>
        <w:rPr>
          <w:rFonts w:ascii="Arial" w:hAnsi="Arial" w:cs="Arial"/>
          <w:sz w:val="24"/>
          <w:szCs w:val="24"/>
        </w:rPr>
      </w:pPr>
    </w:p>
    <w:p w:rsidR="00C305A4" w:rsidRDefault="00C305A4" w:rsidP="00917FF5">
      <w:pPr>
        <w:tabs>
          <w:tab w:val="left" w:pos="2278"/>
        </w:tabs>
        <w:spacing w:line="480" w:lineRule="auto"/>
        <w:jc w:val="both"/>
        <w:rPr>
          <w:rFonts w:ascii="Arial" w:hAnsi="Arial" w:cs="Arial"/>
          <w:sz w:val="24"/>
          <w:szCs w:val="24"/>
        </w:rPr>
      </w:pPr>
    </w:p>
    <w:p w:rsidR="00EF3C27" w:rsidRDefault="00EF3C27" w:rsidP="000777A2">
      <w:pPr>
        <w:spacing w:line="480" w:lineRule="auto"/>
        <w:jc w:val="center"/>
        <w:rPr>
          <w:rFonts w:ascii="Arial" w:hAnsi="Arial" w:cs="Arial"/>
          <w:b/>
          <w:sz w:val="24"/>
          <w:szCs w:val="24"/>
        </w:rPr>
      </w:pPr>
    </w:p>
    <w:p w:rsidR="00317793" w:rsidRDefault="00317793">
      <w:pPr>
        <w:rPr>
          <w:rFonts w:ascii="Arial" w:hAnsi="Arial" w:cs="Arial"/>
          <w:b/>
          <w:sz w:val="24"/>
          <w:szCs w:val="24"/>
        </w:rPr>
      </w:pPr>
      <w:r>
        <w:rPr>
          <w:rFonts w:ascii="Arial" w:hAnsi="Arial" w:cs="Arial"/>
          <w:b/>
          <w:sz w:val="24"/>
          <w:szCs w:val="24"/>
        </w:rPr>
        <w:br w:type="page"/>
      </w:r>
    </w:p>
    <w:p w:rsidR="004C0905" w:rsidRDefault="004C0905" w:rsidP="000777A2">
      <w:pPr>
        <w:spacing w:line="480" w:lineRule="auto"/>
        <w:jc w:val="center"/>
        <w:rPr>
          <w:rFonts w:ascii="Arial" w:hAnsi="Arial" w:cs="Arial"/>
          <w:b/>
          <w:sz w:val="24"/>
          <w:szCs w:val="24"/>
        </w:rPr>
      </w:pPr>
      <w:r w:rsidRPr="000F475B">
        <w:rPr>
          <w:rFonts w:ascii="Arial" w:hAnsi="Arial" w:cs="Arial"/>
          <w:b/>
          <w:sz w:val="24"/>
          <w:szCs w:val="24"/>
        </w:rPr>
        <w:lastRenderedPageBreak/>
        <w:t>INDICE DE ABREVIATURAS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034"/>
      </w:tblGrid>
      <w:tr w:rsidR="000A15A6" w:rsidTr="00CD41BE">
        <w:tc>
          <w:tcPr>
            <w:tcW w:w="1384" w:type="dxa"/>
          </w:tcPr>
          <w:p w:rsidR="000A15A6" w:rsidRDefault="000A15A6" w:rsidP="000A15A6">
            <w:pPr>
              <w:spacing w:before="240"/>
              <w:rPr>
                <w:rFonts w:ascii="Arial" w:hAnsi="Arial" w:cs="Arial"/>
                <w:sz w:val="24"/>
                <w:szCs w:val="24"/>
              </w:rPr>
            </w:pPr>
            <w:bookmarkStart w:id="1" w:name="LCA"/>
            <w:r>
              <w:rPr>
                <w:rFonts w:ascii="Arial" w:hAnsi="Arial" w:cs="Arial"/>
                <w:b/>
                <w:sz w:val="24"/>
                <w:szCs w:val="24"/>
              </w:rPr>
              <w:t>LCA</w:t>
            </w:r>
            <w:bookmarkEnd w:id="1"/>
            <w:r>
              <w:rPr>
                <w:rFonts w:ascii="Arial" w:hAnsi="Arial" w:cs="Arial"/>
                <w:b/>
                <w:sz w:val="24"/>
                <w:szCs w:val="24"/>
              </w:rPr>
              <w:t>:</w:t>
            </w:r>
          </w:p>
        </w:tc>
        <w:tc>
          <w:tcPr>
            <w:tcW w:w="7034" w:type="dxa"/>
          </w:tcPr>
          <w:p w:rsidR="000A15A6" w:rsidRDefault="000A15A6" w:rsidP="000A15A6">
            <w:pPr>
              <w:spacing w:before="240"/>
              <w:jc w:val="both"/>
              <w:rPr>
                <w:rFonts w:ascii="Arial" w:hAnsi="Arial" w:cs="Arial"/>
                <w:sz w:val="24"/>
                <w:szCs w:val="24"/>
              </w:rPr>
            </w:pPr>
            <w:r w:rsidRPr="0072141F">
              <w:rPr>
                <w:rFonts w:ascii="Arial" w:hAnsi="Arial" w:cs="Arial"/>
                <w:sz w:val="24"/>
                <w:szCs w:val="24"/>
              </w:rPr>
              <w:t>Laboratorio de Control Automático</w:t>
            </w:r>
          </w:p>
        </w:tc>
      </w:tr>
      <w:tr w:rsidR="000A15A6" w:rsidTr="00CD41BE">
        <w:tc>
          <w:tcPr>
            <w:tcW w:w="1384" w:type="dxa"/>
          </w:tcPr>
          <w:p w:rsidR="000A15A6" w:rsidRDefault="000A15A6" w:rsidP="000A15A6">
            <w:pPr>
              <w:spacing w:before="240"/>
              <w:rPr>
                <w:rFonts w:ascii="Arial" w:hAnsi="Arial" w:cs="Arial"/>
                <w:sz w:val="24"/>
                <w:szCs w:val="24"/>
              </w:rPr>
            </w:pPr>
            <w:bookmarkStart w:id="2" w:name="NI"/>
            <w:r>
              <w:rPr>
                <w:rFonts w:ascii="Arial" w:hAnsi="Arial" w:cs="Arial"/>
                <w:b/>
                <w:sz w:val="24"/>
                <w:szCs w:val="24"/>
              </w:rPr>
              <w:t>NI</w:t>
            </w:r>
            <w:bookmarkEnd w:id="2"/>
            <w:r>
              <w:rPr>
                <w:rFonts w:ascii="Arial" w:hAnsi="Arial" w:cs="Arial"/>
                <w:b/>
                <w:sz w:val="24"/>
                <w:szCs w:val="24"/>
              </w:rPr>
              <w:t>:</w:t>
            </w:r>
          </w:p>
        </w:tc>
        <w:tc>
          <w:tcPr>
            <w:tcW w:w="7034" w:type="dxa"/>
          </w:tcPr>
          <w:p w:rsidR="000A15A6" w:rsidRDefault="000A15A6" w:rsidP="000A15A6">
            <w:pPr>
              <w:spacing w:before="240"/>
              <w:jc w:val="both"/>
              <w:rPr>
                <w:rFonts w:ascii="Arial" w:hAnsi="Arial" w:cs="Arial"/>
                <w:sz w:val="24"/>
                <w:szCs w:val="24"/>
              </w:rPr>
            </w:pPr>
            <w:r w:rsidRPr="00DF5092">
              <w:rPr>
                <w:rFonts w:ascii="Arial" w:hAnsi="Arial" w:cs="Arial"/>
                <w:sz w:val="24"/>
                <w:szCs w:val="24"/>
              </w:rPr>
              <w:t>National Instruments</w:t>
            </w:r>
          </w:p>
        </w:tc>
      </w:tr>
      <w:tr w:rsidR="000A15A6" w:rsidTr="00CD41BE">
        <w:tc>
          <w:tcPr>
            <w:tcW w:w="1384" w:type="dxa"/>
          </w:tcPr>
          <w:p w:rsidR="000A15A6" w:rsidRDefault="000A15A6" w:rsidP="000A15A6">
            <w:pPr>
              <w:spacing w:before="240"/>
              <w:rPr>
                <w:rFonts w:ascii="Arial" w:hAnsi="Arial" w:cs="Arial"/>
                <w:sz w:val="24"/>
                <w:szCs w:val="24"/>
              </w:rPr>
            </w:pPr>
            <w:bookmarkStart w:id="3" w:name="FIEC"/>
            <w:r w:rsidRPr="003B6569">
              <w:rPr>
                <w:rFonts w:ascii="Arial" w:hAnsi="Arial" w:cs="Arial"/>
                <w:b/>
                <w:sz w:val="24"/>
                <w:szCs w:val="24"/>
              </w:rPr>
              <w:t>FIEC</w:t>
            </w:r>
            <w:bookmarkEnd w:id="3"/>
            <w:r w:rsidRPr="003B6569">
              <w:rPr>
                <w:rFonts w:ascii="Arial" w:hAnsi="Arial" w:cs="Arial"/>
                <w:b/>
                <w:sz w:val="24"/>
                <w:szCs w:val="24"/>
              </w:rPr>
              <w:t>:</w:t>
            </w:r>
          </w:p>
        </w:tc>
        <w:tc>
          <w:tcPr>
            <w:tcW w:w="7034" w:type="dxa"/>
          </w:tcPr>
          <w:p w:rsidR="000A15A6" w:rsidRDefault="000A15A6" w:rsidP="000A15A6">
            <w:pPr>
              <w:spacing w:before="240"/>
              <w:jc w:val="both"/>
              <w:rPr>
                <w:rFonts w:ascii="Arial" w:hAnsi="Arial" w:cs="Arial"/>
                <w:sz w:val="24"/>
                <w:szCs w:val="24"/>
              </w:rPr>
            </w:pPr>
            <w:r w:rsidRPr="003B6569">
              <w:rPr>
                <w:rFonts w:ascii="Arial" w:hAnsi="Arial" w:cs="Arial"/>
                <w:sz w:val="24"/>
                <w:szCs w:val="24"/>
              </w:rPr>
              <w:t>Facultad de Ingeniería en Electricidad y Computación</w:t>
            </w:r>
          </w:p>
        </w:tc>
      </w:tr>
      <w:tr w:rsidR="000A15A6" w:rsidTr="00CD41BE">
        <w:tc>
          <w:tcPr>
            <w:tcW w:w="1384" w:type="dxa"/>
          </w:tcPr>
          <w:p w:rsidR="000A15A6" w:rsidRDefault="000A15A6" w:rsidP="000A15A6">
            <w:pPr>
              <w:spacing w:before="240"/>
              <w:rPr>
                <w:rFonts w:ascii="Arial" w:hAnsi="Arial" w:cs="Arial"/>
                <w:sz w:val="24"/>
                <w:szCs w:val="24"/>
              </w:rPr>
            </w:pPr>
            <w:bookmarkStart w:id="4" w:name="PCI"/>
            <w:r w:rsidRPr="008B2CB7">
              <w:rPr>
                <w:rFonts w:ascii="Arial" w:hAnsi="Arial" w:cs="Arial"/>
                <w:b/>
                <w:sz w:val="24"/>
                <w:szCs w:val="24"/>
              </w:rPr>
              <w:t>PCI</w:t>
            </w:r>
            <w:bookmarkEnd w:id="4"/>
            <w:r w:rsidRPr="008B2CB7">
              <w:rPr>
                <w:rFonts w:ascii="Arial" w:hAnsi="Arial" w:cs="Arial"/>
                <w:b/>
                <w:sz w:val="24"/>
                <w:szCs w:val="24"/>
              </w:rPr>
              <w:t>:</w:t>
            </w:r>
          </w:p>
        </w:tc>
        <w:tc>
          <w:tcPr>
            <w:tcW w:w="7034" w:type="dxa"/>
          </w:tcPr>
          <w:p w:rsidR="000A15A6" w:rsidRDefault="00876F17" w:rsidP="00876F17">
            <w:pPr>
              <w:spacing w:before="240"/>
              <w:jc w:val="both"/>
              <w:rPr>
                <w:rFonts w:ascii="Arial" w:hAnsi="Arial" w:cs="Arial"/>
                <w:sz w:val="24"/>
                <w:szCs w:val="24"/>
              </w:rPr>
            </w:pPr>
            <w:r>
              <w:rPr>
                <w:rFonts w:ascii="Arial" w:hAnsi="Arial" w:cs="Arial"/>
                <w:sz w:val="24"/>
                <w:szCs w:val="24"/>
              </w:rPr>
              <w:t xml:space="preserve">Interconexión de Componentes Periféricos – </w:t>
            </w:r>
            <w:r w:rsidR="000A15A6">
              <w:rPr>
                <w:rFonts w:ascii="Arial" w:hAnsi="Arial" w:cs="Arial"/>
                <w:sz w:val="24"/>
                <w:szCs w:val="24"/>
              </w:rPr>
              <w:t>Peripheral Component Interconnect</w:t>
            </w:r>
          </w:p>
        </w:tc>
      </w:tr>
      <w:tr w:rsidR="000A15A6" w:rsidTr="00CD41BE">
        <w:tc>
          <w:tcPr>
            <w:tcW w:w="1384" w:type="dxa"/>
          </w:tcPr>
          <w:p w:rsidR="000A15A6" w:rsidRDefault="000A15A6" w:rsidP="000A15A6">
            <w:pPr>
              <w:spacing w:before="240"/>
              <w:rPr>
                <w:rFonts w:ascii="Arial" w:hAnsi="Arial" w:cs="Arial"/>
                <w:sz w:val="24"/>
                <w:szCs w:val="24"/>
              </w:rPr>
            </w:pPr>
            <w:bookmarkStart w:id="5" w:name="ES"/>
            <w:r w:rsidRPr="008B2CB7">
              <w:rPr>
                <w:rFonts w:ascii="Arial" w:hAnsi="Arial" w:cs="Arial"/>
                <w:b/>
                <w:sz w:val="24"/>
                <w:szCs w:val="24"/>
              </w:rPr>
              <w:t>E/S</w:t>
            </w:r>
            <w:bookmarkEnd w:id="5"/>
            <w:r w:rsidRPr="008B2CB7">
              <w:rPr>
                <w:rFonts w:ascii="Arial" w:hAnsi="Arial" w:cs="Arial"/>
                <w:b/>
                <w:sz w:val="24"/>
                <w:szCs w:val="24"/>
              </w:rPr>
              <w:t>:</w:t>
            </w:r>
          </w:p>
        </w:tc>
        <w:tc>
          <w:tcPr>
            <w:tcW w:w="7034" w:type="dxa"/>
          </w:tcPr>
          <w:p w:rsidR="000A15A6" w:rsidRDefault="000A15A6" w:rsidP="000A15A6">
            <w:pPr>
              <w:spacing w:before="240"/>
              <w:jc w:val="both"/>
              <w:rPr>
                <w:rFonts w:ascii="Arial" w:hAnsi="Arial" w:cs="Arial"/>
                <w:sz w:val="24"/>
                <w:szCs w:val="24"/>
              </w:rPr>
            </w:pPr>
            <w:r>
              <w:rPr>
                <w:rFonts w:ascii="Arial" w:hAnsi="Arial" w:cs="Arial"/>
                <w:sz w:val="24"/>
                <w:szCs w:val="24"/>
              </w:rPr>
              <w:t>Entrada / Salida</w:t>
            </w:r>
          </w:p>
        </w:tc>
      </w:tr>
      <w:tr w:rsidR="000A15A6" w:rsidTr="00CD41BE">
        <w:tc>
          <w:tcPr>
            <w:tcW w:w="1384" w:type="dxa"/>
          </w:tcPr>
          <w:p w:rsidR="000A15A6" w:rsidRPr="008B2CB7" w:rsidRDefault="000A15A6" w:rsidP="000A15A6">
            <w:pPr>
              <w:spacing w:before="240"/>
              <w:rPr>
                <w:rFonts w:ascii="Arial" w:hAnsi="Arial" w:cs="Arial"/>
                <w:b/>
                <w:sz w:val="24"/>
                <w:szCs w:val="24"/>
              </w:rPr>
            </w:pPr>
            <w:bookmarkStart w:id="6" w:name="DAQ"/>
            <w:r w:rsidRPr="001973B5">
              <w:rPr>
                <w:rFonts w:ascii="Arial" w:hAnsi="Arial" w:cs="Arial"/>
                <w:b/>
                <w:sz w:val="24"/>
                <w:szCs w:val="24"/>
              </w:rPr>
              <w:t>DAQ</w:t>
            </w:r>
            <w:bookmarkEnd w:id="6"/>
            <w:r w:rsidRPr="001973B5">
              <w:rPr>
                <w:rFonts w:ascii="Arial" w:hAnsi="Arial" w:cs="Arial"/>
                <w:b/>
                <w:sz w:val="24"/>
                <w:szCs w:val="24"/>
              </w:rPr>
              <w:t>:</w:t>
            </w:r>
          </w:p>
        </w:tc>
        <w:tc>
          <w:tcPr>
            <w:tcW w:w="7034" w:type="dxa"/>
          </w:tcPr>
          <w:p w:rsidR="000A15A6" w:rsidRDefault="00876F17" w:rsidP="00876F17">
            <w:pPr>
              <w:spacing w:before="240"/>
              <w:jc w:val="both"/>
              <w:rPr>
                <w:rFonts w:ascii="Arial" w:hAnsi="Arial" w:cs="Arial"/>
                <w:sz w:val="24"/>
                <w:szCs w:val="24"/>
              </w:rPr>
            </w:pPr>
            <w:r>
              <w:rPr>
                <w:rFonts w:ascii="Arial" w:hAnsi="Arial" w:cs="Arial"/>
                <w:sz w:val="24"/>
                <w:szCs w:val="24"/>
              </w:rPr>
              <w:t xml:space="preserve">Adquisición de datos </w:t>
            </w:r>
            <w:r w:rsidR="000A15A6">
              <w:rPr>
                <w:rFonts w:ascii="Arial" w:hAnsi="Arial" w:cs="Arial"/>
                <w:sz w:val="24"/>
                <w:szCs w:val="24"/>
              </w:rPr>
              <w:t xml:space="preserve">– </w:t>
            </w:r>
            <w:r>
              <w:rPr>
                <w:rFonts w:ascii="Arial" w:hAnsi="Arial" w:cs="Arial"/>
                <w:sz w:val="24"/>
                <w:szCs w:val="24"/>
              </w:rPr>
              <w:t>Data Adquisition</w:t>
            </w:r>
          </w:p>
        </w:tc>
      </w:tr>
      <w:tr w:rsidR="000A15A6" w:rsidTr="00CD41BE">
        <w:tc>
          <w:tcPr>
            <w:tcW w:w="1384" w:type="dxa"/>
          </w:tcPr>
          <w:p w:rsidR="000A15A6" w:rsidRPr="001973B5" w:rsidRDefault="000A15A6" w:rsidP="000A15A6">
            <w:pPr>
              <w:spacing w:before="240"/>
              <w:rPr>
                <w:rFonts w:ascii="Arial" w:hAnsi="Arial" w:cs="Arial"/>
                <w:b/>
                <w:sz w:val="24"/>
                <w:szCs w:val="24"/>
              </w:rPr>
            </w:pPr>
            <w:bookmarkStart w:id="7" w:name="OPC"/>
            <w:r w:rsidRPr="001E0E19">
              <w:rPr>
                <w:rFonts w:ascii="Arial" w:hAnsi="Arial" w:cs="Arial"/>
                <w:b/>
                <w:sz w:val="24"/>
                <w:szCs w:val="24"/>
              </w:rPr>
              <w:t>OPC</w:t>
            </w:r>
            <w:bookmarkEnd w:id="7"/>
            <w:r w:rsidRPr="001E0E19">
              <w:rPr>
                <w:rFonts w:ascii="Arial" w:hAnsi="Arial" w:cs="Arial"/>
                <w:b/>
                <w:sz w:val="24"/>
                <w:szCs w:val="24"/>
              </w:rPr>
              <w:t>:</w:t>
            </w:r>
          </w:p>
        </w:tc>
        <w:tc>
          <w:tcPr>
            <w:tcW w:w="7034" w:type="dxa"/>
          </w:tcPr>
          <w:p w:rsidR="000A15A6" w:rsidRDefault="000A15A6" w:rsidP="000A15A6">
            <w:pPr>
              <w:spacing w:before="240"/>
              <w:jc w:val="both"/>
              <w:rPr>
                <w:rFonts w:ascii="Arial" w:hAnsi="Arial" w:cs="Arial"/>
                <w:sz w:val="24"/>
                <w:szCs w:val="24"/>
              </w:rPr>
            </w:pPr>
            <w:r>
              <w:rPr>
                <w:rFonts w:ascii="Arial" w:hAnsi="Arial" w:cs="Arial"/>
                <w:sz w:val="24"/>
                <w:szCs w:val="24"/>
              </w:rPr>
              <w:t>Open Process Control – Control Abierto de Procesos</w:t>
            </w:r>
          </w:p>
        </w:tc>
      </w:tr>
      <w:tr w:rsidR="000A15A6" w:rsidTr="00CD41BE">
        <w:tc>
          <w:tcPr>
            <w:tcW w:w="1384" w:type="dxa"/>
          </w:tcPr>
          <w:p w:rsidR="000A15A6" w:rsidRPr="001E0E19" w:rsidRDefault="000A15A6" w:rsidP="000A15A6">
            <w:pPr>
              <w:spacing w:before="240"/>
              <w:rPr>
                <w:rFonts w:ascii="Arial" w:hAnsi="Arial" w:cs="Arial"/>
                <w:b/>
                <w:sz w:val="24"/>
                <w:szCs w:val="24"/>
              </w:rPr>
            </w:pPr>
            <w:bookmarkStart w:id="8" w:name="MSP"/>
            <w:r w:rsidRPr="00052E39">
              <w:rPr>
                <w:rFonts w:ascii="Arial" w:hAnsi="Arial" w:cs="Arial"/>
                <w:b/>
                <w:sz w:val="24"/>
                <w:szCs w:val="24"/>
              </w:rPr>
              <w:t>MSP:</w:t>
            </w:r>
            <w:bookmarkEnd w:id="8"/>
          </w:p>
        </w:tc>
        <w:tc>
          <w:tcPr>
            <w:tcW w:w="7034" w:type="dxa"/>
          </w:tcPr>
          <w:p w:rsidR="000A15A6" w:rsidRDefault="006A56FA" w:rsidP="000A15A6">
            <w:pPr>
              <w:spacing w:before="240"/>
              <w:jc w:val="both"/>
              <w:rPr>
                <w:rFonts w:ascii="Arial" w:hAnsi="Arial" w:cs="Arial"/>
                <w:sz w:val="24"/>
                <w:szCs w:val="24"/>
              </w:rPr>
            </w:pPr>
            <w:r>
              <w:rPr>
                <w:rFonts w:ascii="Arial" w:hAnsi="Arial" w:cs="Arial"/>
                <w:sz w:val="24"/>
                <w:szCs w:val="24"/>
              </w:rPr>
              <w:t>Matlab</w:t>
            </w:r>
            <w:r w:rsidR="000A15A6">
              <w:rPr>
                <w:rFonts w:ascii="Arial" w:hAnsi="Arial" w:cs="Arial"/>
                <w:sz w:val="24"/>
                <w:szCs w:val="24"/>
              </w:rPr>
              <w:t xml:space="preserve"> Server Pages – Servidor de Páginas de </w:t>
            </w:r>
            <w:r>
              <w:rPr>
                <w:rFonts w:ascii="Arial" w:hAnsi="Arial" w:cs="Arial"/>
                <w:sz w:val="24"/>
                <w:szCs w:val="24"/>
              </w:rPr>
              <w:t>Matlab</w:t>
            </w:r>
          </w:p>
        </w:tc>
      </w:tr>
      <w:tr w:rsidR="000A15A6" w:rsidTr="00CD41BE">
        <w:tc>
          <w:tcPr>
            <w:tcW w:w="1384" w:type="dxa"/>
          </w:tcPr>
          <w:p w:rsidR="000A15A6" w:rsidRPr="00052E39" w:rsidRDefault="000A15A6" w:rsidP="000A15A6">
            <w:pPr>
              <w:spacing w:before="240"/>
              <w:rPr>
                <w:rFonts w:ascii="Arial" w:hAnsi="Arial" w:cs="Arial"/>
                <w:b/>
                <w:sz w:val="24"/>
                <w:szCs w:val="24"/>
              </w:rPr>
            </w:pPr>
            <w:bookmarkStart w:id="9" w:name="PHP"/>
            <w:r w:rsidRPr="000A15A6">
              <w:rPr>
                <w:rFonts w:ascii="Arial" w:hAnsi="Arial" w:cs="Arial"/>
                <w:b/>
                <w:sz w:val="24"/>
                <w:szCs w:val="24"/>
                <w:lang w:val="en-US"/>
              </w:rPr>
              <w:t>PHP</w:t>
            </w:r>
            <w:bookmarkEnd w:id="9"/>
            <w:r w:rsidRPr="000A15A6">
              <w:rPr>
                <w:rFonts w:ascii="Arial" w:hAnsi="Arial" w:cs="Arial"/>
                <w:b/>
                <w:sz w:val="24"/>
                <w:szCs w:val="24"/>
                <w:lang w:val="en-US"/>
              </w:rPr>
              <w:t>:</w:t>
            </w:r>
          </w:p>
        </w:tc>
        <w:tc>
          <w:tcPr>
            <w:tcW w:w="7034" w:type="dxa"/>
          </w:tcPr>
          <w:p w:rsidR="000A15A6" w:rsidRDefault="000A15A6" w:rsidP="000A15A6">
            <w:pPr>
              <w:spacing w:before="240"/>
              <w:jc w:val="both"/>
              <w:rPr>
                <w:rFonts w:ascii="Arial" w:hAnsi="Arial" w:cs="Arial"/>
                <w:sz w:val="24"/>
                <w:szCs w:val="24"/>
              </w:rPr>
            </w:pPr>
            <w:r w:rsidRPr="000A15A6">
              <w:rPr>
                <w:rFonts w:ascii="Arial" w:hAnsi="Arial" w:cs="Arial"/>
                <w:sz w:val="24"/>
                <w:szCs w:val="24"/>
                <w:lang w:val="en-US"/>
              </w:rPr>
              <w:t>Hypertext Pre-processor</w:t>
            </w:r>
          </w:p>
        </w:tc>
      </w:tr>
      <w:tr w:rsidR="000A15A6" w:rsidTr="00CD41BE">
        <w:tc>
          <w:tcPr>
            <w:tcW w:w="1384" w:type="dxa"/>
          </w:tcPr>
          <w:p w:rsidR="000A15A6" w:rsidRPr="000A15A6" w:rsidRDefault="000A15A6" w:rsidP="000A15A6">
            <w:pPr>
              <w:spacing w:before="240"/>
              <w:rPr>
                <w:rFonts w:ascii="Arial" w:hAnsi="Arial" w:cs="Arial"/>
                <w:b/>
                <w:sz w:val="24"/>
                <w:szCs w:val="24"/>
                <w:lang w:val="en-US"/>
              </w:rPr>
            </w:pPr>
            <w:bookmarkStart w:id="10" w:name="VLEs"/>
            <w:r w:rsidRPr="000A15A6">
              <w:rPr>
                <w:rFonts w:ascii="Arial" w:hAnsi="Arial" w:cs="Arial"/>
                <w:b/>
                <w:sz w:val="24"/>
                <w:szCs w:val="24"/>
              </w:rPr>
              <w:t>VLEs</w:t>
            </w:r>
            <w:bookmarkEnd w:id="10"/>
            <w:r w:rsidRPr="000A15A6">
              <w:rPr>
                <w:rFonts w:ascii="Arial" w:hAnsi="Arial" w:cs="Arial"/>
                <w:b/>
                <w:sz w:val="24"/>
                <w:szCs w:val="24"/>
              </w:rPr>
              <w:t>:</w:t>
            </w:r>
            <w:r w:rsidRPr="000A15A6">
              <w:rPr>
                <w:rFonts w:ascii="Arial" w:hAnsi="Arial" w:cs="Arial"/>
                <w:sz w:val="24"/>
                <w:szCs w:val="24"/>
              </w:rPr>
              <w:tab/>
            </w:r>
          </w:p>
        </w:tc>
        <w:tc>
          <w:tcPr>
            <w:tcW w:w="7034" w:type="dxa"/>
          </w:tcPr>
          <w:p w:rsidR="000A15A6" w:rsidRPr="000A15A6" w:rsidRDefault="000A15A6" w:rsidP="000A15A6">
            <w:pPr>
              <w:spacing w:before="240"/>
              <w:jc w:val="both"/>
              <w:rPr>
                <w:rFonts w:ascii="Arial" w:hAnsi="Arial" w:cs="Arial"/>
                <w:sz w:val="24"/>
                <w:szCs w:val="24"/>
              </w:rPr>
            </w:pPr>
            <w:r w:rsidRPr="000A15A6">
              <w:rPr>
                <w:rFonts w:ascii="Arial" w:hAnsi="Arial" w:cs="Arial"/>
                <w:sz w:val="24"/>
                <w:szCs w:val="24"/>
              </w:rPr>
              <w:t>Virtual Learning Environments – Entornos de Aprendizaje Virtual</w:t>
            </w:r>
          </w:p>
        </w:tc>
      </w:tr>
      <w:tr w:rsidR="000A15A6" w:rsidTr="00CD41BE">
        <w:tc>
          <w:tcPr>
            <w:tcW w:w="1384" w:type="dxa"/>
          </w:tcPr>
          <w:p w:rsidR="000A15A6" w:rsidRPr="000A15A6" w:rsidRDefault="000A15A6" w:rsidP="000A15A6">
            <w:pPr>
              <w:spacing w:before="240"/>
              <w:rPr>
                <w:rFonts w:ascii="Arial" w:hAnsi="Arial" w:cs="Arial"/>
                <w:b/>
                <w:sz w:val="24"/>
                <w:szCs w:val="24"/>
              </w:rPr>
            </w:pPr>
            <w:bookmarkStart w:id="11" w:name="MySQL"/>
            <w:r w:rsidRPr="000A15A6">
              <w:rPr>
                <w:rFonts w:ascii="Arial" w:hAnsi="Arial" w:cs="Arial"/>
                <w:b/>
                <w:sz w:val="24"/>
                <w:szCs w:val="24"/>
              </w:rPr>
              <w:t>MySQL:</w:t>
            </w:r>
            <w:bookmarkEnd w:id="11"/>
          </w:p>
        </w:tc>
        <w:tc>
          <w:tcPr>
            <w:tcW w:w="7034" w:type="dxa"/>
          </w:tcPr>
          <w:p w:rsidR="000A15A6" w:rsidRPr="000A15A6" w:rsidRDefault="00CD41BE" w:rsidP="000A15A6">
            <w:pPr>
              <w:spacing w:before="240"/>
              <w:jc w:val="both"/>
              <w:rPr>
                <w:rFonts w:ascii="Arial" w:hAnsi="Arial" w:cs="Arial"/>
                <w:sz w:val="24"/>
                <w:szCs w:val="24"/>
              </w:rPr>
            </w:pPr>
            <w:r>
              <w:rPr>
                <w:rFonts w:ascii="Arial" w:hAnsi="Arial" w:cs="Arial"/>
                <w:sz w:val="24"/>
                <w:szCs w:val="24"/>
              </w:rPr>
              <w:t>My Structured Query Language – Mi lenguaje de consulta estructurado</w:t>
            </w:r>
          </w:p>
        </w:tc>
      </w:tr>
      <w:tr w:rsidR="00CD41BE" w:rsidTr="00CD41BE">
        <w:tc>
          <w:tcPr>
            <w:tcW w:w="1384" w:type="dxa"/>
          </w:tcPr>
          <w:p w:rsidR="00CD41BE" w:rsidRPr="000A15A6" w:rsidRDefault="00CD41BE" w:rsidP="00CD41BE">
            <w:pPr>
              <w:tabs>
                <w:tab w:val="left" w:pos="735"/>
              </w:tabs>
              <w:spacing w:before="240"/>
              <w:rPr>
                <w:rFonts w:ascii="Arial" w:hAnsi="Arial" w:cs="Arial"/>
                <w:b/>
                <w:sz w:val="24"/>
                <w:szCs w:val="24"/>
              </w:rPr>
            </w:pPr>
            <w:bookmarkStart w:id="12" w:name="SCADA"/>
            <w:r>
              <w:rPr>
                <w:rFonts w:ascii="Arial" w:hAnsi="Arial" w:cs="Arial"/>
                <w:b/>
                <w:sz w:val="24"/>
                <w:szCs w:val="24"/>
              </w:rPr>
              <w:t>SCADA</w:t>
            </w:r>
            <w:bookmarkEnd w:id="12"/>
            <w:r>
              <w:rPr>
                <w:rFonts w:ascii="Arial" w:hAnsi="Arial" w:cs="Arial"/>
                <w:b/>
                <w:sz w:val="24"/>
                <w:szCs w:val="24"/>
              </w:rPr>
              <w:t>:</w:t>
            </w:r>
          </w:p>
        </w:tc>
        <w:tc>
          <w:tcPr>
            <w:tcW w:w="7034" w:type="dxa"/>
          </w:tcPr>
          <w:p w:rsidR="00CD41BE" w:rsidRPr="00CD41BE" w:rsidRDefault="00CD41BE" w:rsidP="000A15A6">
            <w:pPr>
              <w:spacing w:before="240"/>
              <w:jc w:val="both"/>
              <w:rPr>
                <w:rFonts w:ascii="Arial" w:hAnsi="Arial" w:cs="Arial"/>
                <w:sz w:val="24"/>
                <w:szCs w:val="24"/>
              </w:rPr>
            </w:pPr>
            <w:r w:rsidRPr="00CD41BE">
              <w:rPr>
                <w:rFonts w:ascii="Arial" w:hAnsi="Arial" w:cs="Arial"/>
                <w:sz w:val="24"/>
                <w:szCs w:val="24"/>
              </w:rPr>
              <w:t>Supervisory Control</w:t>
            </w:r>
            <w:r w:rsidR="00827445">
              <w:rPr>
                <w:rFonts w:ascii="Arial" w:hAnsi="Arial" w:cs="Arial"/>
                <w:sz w:val="24"/>
                <w:szCs w:val="24"/>
              </w:rPr>
              <w:t xml:space="preserve"> And Data Acquisition – Control, </w:t>
            </w:r>
            <w:r>
              <w:rPr>
                <w:rFonts w:ascii="Arial" w:hAnsi="Arial" w:cs="Arial"/>
                <w:sz w:val="24"/>
                <w:szCs w:val="24"/>
              </w:rPr>
              <w:t xml:space="preserve"> </w:t>
            </w:r>
            <w:r w:rsidRPr="00CD41BE">
              <w:rPr>
                <w:rFonts w:ascii="Arial" w:hAnsi="Arial" w:cs="Arial"/>
                <w:sz w:val="24"/>
                <w:szCs w:val="24"/>
              </w:rPr>
              <w:t>Super</w:t>
            </w:r>
            <w:r>
              <w:rPr>
                <w:rFonts w:ascii="Arial" w:hAnsi="Arial" w:cs="Arial"/>
                <w:sz w:val="24"/>
                <w:szCs w:val="24"/>
              </w:rPr>
              <w:t>visión</w:t>
            </w:r>
            <w:r w:rsidRPr="00CD41BE">
              <w:rPr>
                <w:rFonts w:ascii="Arial" w:hAnsi="Arial" w:cs="Arial"/>
                <w:sz w:val="24"/>
                <w:szCs w:val="24"/>
              </w:rPr>
              <w:t xml:space="preserve"> y Adquisición de Datos</w:t>
            </w:r>
          </w:p>
        </w:tc>
      </w:tr>
      <w:tr w:rsidR="00CD41BE" w:rsidRPr="003936D4" w:rsidTr="00CD41BE">
        <w:tc>
          <w:tcPr>
            <w:tcW w:w="1384" w:type="dxa"/>
          </w:tcPr>
          <w:p w:rsidR="00CD41BE" w:rsidRDefault="00CD41BE" w:rsidP="003936D4">
            <w:pPr>
              <w:tabs>
                <w:tab w:val="left" w:pos="735"/>
              </w:tabs>
              <w:spacing w:before="240"/>
              <w:ind w:left="735" w:hanging="735"/>
              <w:rPr>
                <w:rFonts w:ascii="Arial" w:hAnsi="Arial" w:cs="Arial"/>
                <w:b/>
                <w:sz w:val="24"/>
                <w:szCs w:val="24"/>
              </w:rPr>
            </w:pPr>
            <w:bookmarkStart w:id="13" w:name="OPCDA"/>
            <w:r>
              <w:rPr>
                <w:rFonts w:ascii="Arial" w:hAnsi="Arial" w:cs="Arial"/>
                <w:b/>
                <w:sz w:val="24"/>
                <w:szCs w:val="24"/>
              </w:rPr>
              <w:t>OPC-DA</w:t>
            </w:r>
            <w:bookmarkEnd w:id="13"/>
            <w:r>
              <w:rPr>
                <w:rFonts w:ascii="Arial" w:hAnsi="Arial" w:cs="Arial"/>
                <w:b/>
                <w:sz w:val="24"/>
                <w:szCs w:val="24"/>
              </w:rPr>
              <w:t>:</w:t>
            </w:r>
          </w:p>
        </w:tc>
        <w:tc>
          <w:tcPr>
            <w:tcW w:w="7034" w:type="dxa"/>
          </w:tcPr>
          <w:p w:rsidR="00CD41BE" w:rsidRPr="003936D4" w:rsidRDefault="00CD41BE" w:rsidP="000A15A6">
            <w:pPr>
              <w:spacing w:before="240"/>
              <w:jc w:val="both"/>
              <w:rPr>
                <w:rFonts w:ascii="Arial" w:hAnsi="Arial" w:cs="Arial"/>
                <w:sz w:val="24"/>
                <w:szCs w:val="24"/>
              </w:rPr>
            </w:pPr>
            <w:r w:rsidRPr="003936D4">
              <w:rPr>
                <w:rFonts w:ascii="Arial" w:hAnsi="Arial" w:cs="Arial"/>
                <w:sz w:val="24"/>
                <w:szCs w:val="24"/>
              </w:rPr>
              <w:t>Open Process Control – Data Access</w:t>
            </w:r>
            <w:r w:rsidR="003936D4">
              <w:rPr>
                <w:rFonts w:ascii="Arial" w:hAnsi="Arial" w:cs="Arial"/>
                <w:sz w:val="24"/>
                <w:szCs w:val="24"/>
              </w:rPr>
              <w:t xml:space="preserve">, </w:t>
            </w:r>
            <w:r w:rsidR="003936D4" w:rsidRPr="003936D4">
              <w:rPr>
                <w:rFonts w:ascii="Arial" w:hAnsi="Arial" w:cs="Arial"/>
                <w:sz w:val="24"/>
                <w:szCs w:val="24"/>
              </w:rPr>
              <w:t>Estándar de Acceso de Datos de OPC</w:t>
            </w:r>
          </w:p>
        </w:tc>
      </w:tr>
      <w:tr w:rsidR="00CD41BE" w:rsidRPr="00CD41BE" w:rsidTr="00CD41BE">
        <w:tc>
          <w:tcPr>
            <w:tcW w:w="1384" w:type="dxa"/>
          </w:tcPr>
          <w:p w:rsidR="00CD41BE" w:rsidRDefault="00E30CF4" w:rsidP="00CD41BE">
            <w:pPr>
              <w:tabs>
                <w:tab w:val="left" w:pos="735"/>
              </w:tabs>
              <w:spacing w:before="240"/>
              <w:rPr>
                <w:rFonts w:ascii="Arial" w:hAnsi="Arial" w:cs="Arial"/>
                <w:b/>
                <w:sz w:val="24"/>
                <w:szCs w:val="24"/>
              </w:rPr>
            </w:pPr>
            <w:bookmarkStart w:id="14" w:name="ODBC"/>
            <w:r>
              <w:rPr>
                <w:rFonts w:ascii="Arial" w:hAnsi="Arial" w:cs="Arial"/>
                <w:b/>
                <w:sz w:val="24"/>
                <w:szCs w:val="24"/>
              </w:rPr>
              <w:t>ODBC</w:t>
            </w:r>
            <w:bookmarkEnd w:id="14"/>
            <w:r>
              <w:rPr>
                <w:rFonts w:ascii="Arial" w:hAnsi="Arial" w:cs="Arial"/>
                <w:b/>
                <w:sz w:val="24"/>
                <w:szCs w:val="24"/>
              </w:rPr>
              <w:t>:</w:t>
            </w:r>
          </w:p>
        </w:tc>
        <w:tc>
          <w:tcPr>
            <w:tcW w:w="7034" w:type="dxa"/>
          </w:tcPr>
          <w:p w:rsidR="00CD41BE" w:rsidRPr="00CD41BE" w:rsidRDefault="00E30CF4" w:rsidP="000A15A6">
            <w:pPr>
              <w:spacing w:before="240"/>
              <w:jc w:val="both"/>
              <w:rPr>
                <w:rFonts w:ascii="Arial" w:hAnsi="Arial" w:cs="Arial"/>
                <w:sz w:val="24"/>
                <w:szCs w:val="24"/>
                <w:lang w:val="en-US"/>
              </w:rPr>
            </w:pPr>
            <w:r w:rsidRPr="00E30CF4">
              <w:rPr>
                <w:rFonts w:ascii="Arial" w:hAnsi="Arial" w:cs="Arial"/>
                <w:sz w:val="24"/>
                <w:szCs w:val="24"/>
                <w:lang w:val="en-US"/>
              </w:rPr>
              <w:t>Open DataBase Connectivity</w:t>
            </w:r>
          </w:p>
        </w:tc>
      </w:tr>
      <w:tr w:rsidR="00C6652B" w:rsidRPr="00CD41BE" w:rsidTr="00CD41BE">
        <w:tc>
          <w:tcPr>
            <w:tcW w:w="1384" w:type="dxa"/>
          </w:tcPr>
          <w:p w:rsidR="00C6652B" w:rsidRDefault="00C6652B" w:rsidP="00CD41BE">
            <w:pPr>
              <w:tabs>
                <w:tab w:val="left" w:pos="735"/>
              </w:tabs>
              <w:spacing w:before="240"/>
              <w:rPr>
                <w:rFonts w:ascii="Arial" w:hAnsi="Arial" w:cs="Arial"/>
                <w:b/>
                <w:sz w:val="24"/>
                <w:szCs w:val="24"/>
              </w:rPr>
            </w:pPr>
            <w:bookmarkStart w:id="15" w:name="PID"/>
            <w:r>
              <w:rPr>
                <w:rFonts w:ascii="Arial" w:hAnsi="Arial" w:cs="Arial"/>
                <w:b/>
                <w:sz w:val="24"/>
                <w:szCs w:val="24"/>
              </w:rPr>
              <w:t>PID</w:t>
            </w:r>
            <w:bookmarkEnd w:id="15"/>
            <w:r>
              <w:rPr>
                <w:rFonts w:ascii="Arial" w:hAnsi="Arial" w:cs="Arial"/>
                <w:b/>
                <w:sz w:val="24"/>
                <w:szCs w:val="24"/>
              </w:rPr>
              <w:t>:</w:t>
            </w:r>
          </w:p>
        </w:tc>
        <w:tc>
          <w:tcPr>
            <w:tcW w:w="7034" w:type="dxa"/>
          </w:tcPr>
          <w:p w:rsidR="00C6652B" w:rsidRPr="00E30CF4" w:rsidRDefault="00C6652B" w:rsidP="000A15A6">
            <w:pPr>
              <w:spacing w:before="240"/>
              <w:jc w:val="both"/>
              <w:rPr>
                <w:rFonts w:ascii="Arial" w:hAnsi="Arial" w:cs="Arial"/>
                <w:sz w:val="24"/>
                <w:szCs w:val="24"/>
                <w:lang w:val="en-US"/>
              </w:rPr>
            </w:pPr>
            <w:r>
              <w:rPr>
                <w:rFonts w:ascii="Arial" w:hAnsi="Arial" w:cs="Arial"/>
                <w:sz w:val="24"/>
                <w:szCs w:val="24"/>
                <w:lang w:val="en-US"/>
              </w:rPr>
              <w:t>Proporcional Integral Derivativo</w:t>
            </w:r>
          </w:p>
        </w:tc>
      </w:tr>
      <w:tr w:rsidR="008C236A" w:rsidRPr="00CD41BE" w:rsidTr="00CD41BE">
        <w:tc>
          <w:tcPr>
            <w:tcW w:w="1384" w:type="dxa"/>
          </w:tcPr>
          <w:p w:rsidR="008C236A" w:rsidRDefault="008C236A" w:rsidP="00CD41BE">
            <w:pPr>
              <w:tabs>
                <w:tab w:val="left" w:pos="735"/>
              </w:tabs>
              <w:spacing w:before="240"/>
              <w:rPr>
                <w:rFonts w:ascii="Arial" w:hAnsi="Arial" w:cs="Arial"/>
                <w:b/>
                <w:sz w:val="24"/>
                <w:szCs w:val="24"/>
              </w:rPr>
            </w:pPr>
            <w:bookmarkStart w:id="16" w:name="PLC"/>
            <w:r>
              <w:rPr>
                <w:rFonts w:ascii="Arial" w:hAnsi="Arial" w:cs="Arial"/>
                <w:b/>
                <w:sz w:val="24"/>
                <w:szCs w:val="24"/>
              </w:rPr>
              <w:t>PLC</w:t>
            </w:r>
            <w:bookmarkEnd w:id="16"/>
            <w:r>
              <w:rPr>
                <w:rFonts w:ascii="Arial" w:hAnsi="Arial" w:cs="Arial"/>
                <w:b/>
                <w:sz w:val="24"/>
                <w:szCs w:val="24"/>
              </w:rPr>
              <w:t>:</w:t>
            </w:r>
          </w:p>
        </w:tc>
        <w:tc>
          <w:tcPr>
            <w:tcW w:w="7034" w:type="dxa"/>
          </w:tcPr>
          <w:p w:rsidR="008C236A" w:rsidRPr="008C236A" w:rsidRDefault="008C236A" w:rsidP="000A15A6">
            <w:pPr>
              <w:spacing w:before="240"/>
              <w:jc w:val="both"/>
              <w:rPr>
                <w:rFonts w:ascii="Arial" w:hAnsi="Arial" w:cs="Arial"/>
                <w:sz w:val="24"/>
                <w:szCs w:val="24"/>
              </w:rPr>
            </w:pPr>
            <w:r w:rsidRPr="008C236A">
              <w:rPr>
                <w:rFonts w:ascii="Arial" w:hAnsi="Arial" w:cs="Arial"/>
                <w:sz w:val="24"/>
                <w:szCs w:val="24"/>
              </w:rPr>
              <w:t>Programmable Logic Controller – Controlador Lógico Programable</w:t>
            </w:r>
          </w:p>
        </w:tc>
      </w:tr>
      <w:tr w:rsidR="00820AC1" w:rsidRPr="00CD41BE" w:rsidTr="00CD41BE">
        <w:tc>
          <w:tcPr>
            <w:tcW w:w="1384" w:type="dxa"/>
          </w:tcPr>
          <w:p w:rsidR="00820AC1" w:rsidRDefault="00820AC1" w:rsidP="00CD41BE">
            <w:pPr>
              <w:tabs>
                <w:tab w:val="left" w:pos="735"/>
              </w:tabs>
              <w:spacing w:before="240"/>
              <w:rPr>
                <w:rFonts w:ascii="Arial" w:hAnsi="Arial" w:cs="Arial"/>
                <w:b/>
                <w:sz w:val="24"/>
                <w:szCs w:val="24"/>
              </w:rPr>
            </w:pPr>
            <w:bookmarkStart w:id="17" w:name="MAX"/>
            <w:r>
              <w:rPr>
                <w:rFonts w:ascii="Arial" w:hAnsi="Arial" w:cs="Arial"/>
                <w:b/>
                <w:sz w:val="24"/>
                <w:szCs w:val="24"/>
              </w:rPr>
              <w:t>MAX</w:t>
            </w:r>
            <w:bookmarkEnd w:id="17"/>
            <w:r>
              <w:rPr>
                <w:rFonts w:ascii="Arial" w:hAnsi="Arial" w:cs="Arial"/>
                <w:b/>
                <w:sz w:val="24"/>
                <w:szCs w:val="24"/>
              </w:rPr>
              <w:t>:</w:t>
            </w:r>
          </w:p>
        </w:tc>
        <w:tc>
          <w:tcPr>
            <w:tcW w:w="7034" w:type="dxa"/>
          </w:tcPr>
          <w:p w:rsidR="00820AC1" w:rsidRPr="008C236A" w:rsidRDefault="00820AC1" w:rsidP="000A15A6">
            <w:pPr>
              <w:spacing w:before="240"/>
              <w:jc w:val="both"/>
              <w:rPr>
                <w:rFonts w:ascii="Arial" w:hAnsi="Arial" w:cs="Arial"/>
                <w:sz w:val="24"/>
                <w:szCs w:val="24"/>
              </w:rPr>
            </w:pPr>
            <w:r>
              <w:rPr>
                <w:rFonts w:ascii="Arial" w:hAnsi="Arial" w:cs="Arial"/>
                <w:sz w:val="24"/>
                <w:szCs w:val="24"/>
              </w:rPr>
              <w:t>Measurement Automation eXplorer</w:t>
            </w:r>
          </w:p>
        </w:tc>
      </w:tr>
      <w:tr w:rsidR="00820AC1" w:rsidRPr="00CD41BE" w:rsidTr="00CD41BE">
        <w:tc>
          <w:tcPr>
            <w:tcW w:w="1384" w:type="dxa"/>
          </w:tcPr>
          <w:p w:rsidR="00820AC1" w:rsidRDefault="00820AC1" w:rsidP="00CD41BE">
            <w:pPr>
              <w:tabs>
                <w:tab w:val="left" w:pos="735"/>
              </w:tabs>
              <w:spacing w:before="240"/>
              <w:rPr>
                <w:rFonts w:ascii="Arial" w:hAnsi="Arial" w:cs="Arial"/>
                <w:b/>
                <w:sz w:val="24"/>
                <w:szCs w:val="24"/>
              </w:rPr>
            </w:pPr>
            <w:bookmarkStart w:id="18" w:name="SCSI"/>
            <w:r>
              <w:rPr>
                <w:rFonts w:ascii="Arial" w:hAnsi="Arial" w:cs="Arial"/>
                <w:b/>
                <w:sz w:val="24"/>
                <w:szCs w:val="24"/>
              </w:rPr>
              <w:t>SCSI</w:t>
            </w:r>
            <w:bookmarkEnd w:id="18"/>
            <w:r>
              <w:rPr>
                <w:rFonts w:ascii="Arial" w:hAnsi="Arial" w:cs="Arial"/>
                <w:b/>
                <w:sz w:val="24"/>
                <w:szCs w:val="24"/>
              </w:rPr>
              <w:t>:</w:t>
            </w:r>
          </w:p>
        </w:tc>
        <w:tc>
          <w:tcPr>
            <w:tcW w:w="7034" w:type="dxa"/>
          </w:tcPr>
          <w:p w:rsidR="00820AC1" w:rsidRDefault="00820AC1" w:rsidP="000A15A6">
            <w:pPr>
              <w:spacing w:before="240"/>
              <w:jc w:val="both"/>
              <w:rPr>
                <w:rFonts w:ascii="Arial" w:hAnsi="Arial" w:cs="Arial"/>
                <w:sz w:val="24"/>
                <w:szCs w:val="24"/>
              </w:rPr>
            </w:pPr>
            <w:r w:rsidRPr="00820AC1">
              <w:rPr>
                <w:rFonts w:ascii="Arial" w:hAnsi="Arial" w:cs="Arial"/>
                <w:sz w:val="24"/>
                <w:szCs w:val="24"/>
              </w:rPr>
              <w:t>Small Computer System Interface</w:t>
            </w:r>
          </w:p>
        </w:tc>
      </w:tr>
      <w:tr w:rsidR="00452421" w:rsidRPr="00CD41BE" w:rsidTr="00CD41BE">
        <w:tc>
          <w:tcPr>
            <w:tcW w:w="1384" w:type="dxa"/>
          </w:tcPr>
          <w:p w:rsidR="00452421" w:rsidRDefault="00452421" w:rsidP="00CD41BE">
            <w:pPr>
              <w:tabs>
                <w:tab w:val="left" w:pos="735"/>
              </w:tabs>
              <w:spacing w:before="240"/>
              <w:rPr>
                <w:rFonts w:ascii="Arial" w:hAnsi="Arial" w:cs="Arial"/>
                <w:b/>
                <w:sz w:val="24"/>
                <w:szCs w:val="24"/>
              </w:rPr>
            </w:pPr>
            <w:bookmarkStart w:id="19" w:name="CFP"/>
            <w:r>
              <w:rPr>
                <w:rFonts w:ascii="Arial" w:hAnsi="Arial" w:cs="Arial"/>
                <w:b/>
                <w:sz w:val="24"/>
                <w:szCs w:val="24"/>
              </w:rPr>
              <w:t>cFP</w:t>
            </w:r>
            <w:bookmarkEnd w:id="19"/>
            <w:r>
              <w:rPr>
                <w:rFonts w:ascii="Arial" w:hAnsi="Arial" w:cs="Arial"/>
                <w:b/>
                <w:sz w:val="24"/>
                <w:szCs w:val="24"/>
              </w:rPr>
              <w:t>:</w:t>
            </w:r>
          </w:p>
        </w:tc>
        <w:tc>
          <w:tcPr>
            <w:tcW w:w="7034" w:type="dxa"/>
          </w:tcPr>
          <w:p w:rsidR="00452421" w:rsidRPr="00820AC1" w:rsidRDefault="00876F17" w:rsidP="00876F17">
            <w:pPr>
              <w:spacing w:before="240"/>
              <w:jc w:val="both"/>
              <w:rPr>
                <w:rFonts w:ascii="Arial" w:hAnsi="Arial" w:cs="Arial"/>
                <w:sz w:val="24"/>
                <w:szCs w:val="24"/>
              </w:rPr>
            </w:pPr>
            <w:r>
              <w:rPr>
                <w:rFonts w:ascii="Arial" w:hAnsi="Arial" w:cs="Arial"/>
                <w:sz w:val="24"/>
                <w:szCs w:val="24"/>
              </w:rPr>
              <w:t>Equipo de Campo</w:t>
            </w:r>
            <w:r w:rsidR="00A5421F">
              <w:rPr>
                <w:rFonts w:ascii="Arial" w:hAnsi="Arial" w:cs="Arial"/>
                <w:sz w:val="24"/>
                <w:szCs w:val="24"/>
              </w:rPr>
              <w:t xml:space="preserve"> – </w:t>
            </w:r>
            <w:r>
              <w:rPr>
                <w:rFonts w:ascii="Arial" w:hAnsi="Arial" w:cs="Arial"/>
                <w:sz w:val="24"/>
                <w:szCs w:val="24"/>
              </w:rPr>
              <w:t>Compact FieldPoint</w:t>
            </w:r>
          </w:p>
        </w:tc>
      </w:tr>
      <w:tr w:rsidR="00452421" w:rsidRPr="00CD41BE" w:rsidTr="00CD41BE">
        <w:tc>
          <w:tcPr>
            <w:tcW w:w="1384" w:type="dxa"/>
          </w:tcPr>
          <w:p w:rsidR="00452421" w:rsidRDefault="00452421" w:rsidP="00CD41BE">
            <w:pPr>
              <w:tabs>
                <w:tab w:val="left" w:pos="735"/>
              </w:tabs>
              <w:spacing w:before="240"/>
              <w:rPr>
                <w:rFonts w:ascii="Arial" w:hAnsi="Arial" w:cs="Arial"/>
                <w:b/>
                <w:sz w:val="24"/>
                <w:szCs w:val="24"/>
              </w:rPr>
            </w:pPr>
            <w:bookmarkStart w:id="20" w:name="PAC"/>
            <w:r>
              <w:rPr>
                <w:rFonts w:ascii="Arial" w:hAnsi="Arial" w:cs="Arial"/>
                <w:b/>
                <w:sz w:val="24"/>
                <w:szCs w:val="24"/>
              </w:rPr>
              <w:lastRenderedPageBreak/>
              <w:t>PAC</w:t>
            </w:r>
            <w:bookmarkEnd w:id="20"/>
            <w:r>
              <w:rPr>
                <w:rFonts w:ascii="Arial" w:hAnsi="Arial" w:cs="Arial"/>
                <w:b/>
                <w:sz w:val="24"/>
                <w:szCs w:val="24"/>
              </w:rPr>
              <w:t>:</w:t>
            </w:r>
          </w:p>
        </w:tc>
        <w:tc>
          <w:tcPr>
            <w:tcW w:w="7034" w:type="dxa"/>
          </w:tcPr>
          <w:p w:rsidR="00452421" w:rsidRDefault="00452421" w:rsidP="000A15A6">
            <w:pPr>
              <w:spacing w:before="240"/>
              <w:jc w:val="both"/>
              <w:rPr>
                <w:rFonts w:ascii="Arial" w:hAnsi="Arial" w:cs="Arial"/>
                <w:sz w:val="24"/>
                <w:szCs w:val="24"/>
              </w:rPr>
            </w:pPr>
            <w:r>
              <w:rPr>
                <w:rFonts w:ascii="Arial" w:hAnsi="Arial" w:cs="Arial"/>
                <w:sz w:val="24"/>
                <w:szCs w:val="24"/>
              </w:rPr>
              <w:t>Controlador de Automatización Programable</w:t>
            </w:r>
          </w:p>
        </w:tc>
      </w:tr>
      <w:tr w:rsidR="00452421" w:rsidRPr="00CD41BE" w:rsidTr="00CD41BE">
        <w:tc>
          <w:tcPr>
            <w:tcW w:w="1384" w:type="dxa"/>
          </w:tcPr>
          <w:p w:rsidR="00452421" w:rsidRDefault="00452421" w:rsidP="00CD41BE">
            <w:pPr>
              <w:tabs>
                <w:tab w:val="left" w:pos="735"/>
              </w:tabs>
              <w:spacing w:before="240"/>
              <w:rPr>
                <w:rFonts w:ascii="Arial" w:hAnsi="Arial" w:cs="Arial"/>
                <w:b/>
                <w:sz w:val="24"/>
                <w:szCs w:val="24"/>
              </w:rPr>
            </w:pPr>
            <w:bookmarkStart w:id="21" w:name="FPGA"/>
            <w:r>
              <w:rPr>
                <w:rFonts w:ascii="Arial" w:hAnsi="Arial" w:cs="Arial"/>
                <w:b/>
                <w:sz w:val="24"/>
                <w:szCs w:val="24"/>
              </w:rPr>
              <w:t>FPGA</w:t>
            </w:r>
            <w:bookmarkEnd w:id="21"/>
            <w:r>
              <w:rPr>
                <w:rFonts w:ascii="Arial" w:hAnsi="Arial" w:cs="Arial"/>
                <w:b/>
                <w:sz w:val="24"/>
                <w:szCs w:val="24"/>
              </w:rPr>
              <w:t>:</w:t>
            </w:r>
          </w:p>
        </w:tc>
        <w:tc>
          <w:tcPr>
            <w:tcW w:w="7034" w:type="dxa"/>
          </w:tcPr>
          <w:p w:rsidR="00452421" w:rsidRDefault="00452421" w:rsidP="000A15A6">
            <w:pPr>
              <w:spacing w:before="240"/>
              <w:jc w:val="both"/>
              <w:rPr>
                <w:rFonts w:ascii="Arial" w:hAnsi="Arial" w:cs="Arial"/>
                <w:sz w:val="24"/>
                <w:szCs w:val="24"/>
              </w:rPr>
            </w:pPr>
            <w:r w:rsidRPr="00452421">
              <w:rPr>
                <w:rFonts w:ascii="Arial" w:hAnsi="Arial" w:cs="Arial"/>
                <w:sz w:val="24"/>
                <w:szCs w:val="24"/>
              </w:rPr>
              <w:t>Field Programmable Gate Array</w:t>
            </w:r>
          </w:p>
        </w:tc>
      </w:tr>
      <w:tr w:rsidR="00DE561C" w:rsidRPr="00CD41BE" w:rsidTr="00CD41BE">
        <w:tc>
          <w:tcPr>
            <w:tcW w:w="1384" w:type="dxa"/>
          </w:tcPr>
          <w:p w:rsidR="00DE561C" w:rsidRDefault="00DE561C" w:rsidP="00CD41BE">
            <w:pPr>
              <w:tabs>
                <w:tab w:val="left" w:pos="735"/>
              </w:tabs>
              <w:spacing w:before="240"/>
              <w:rPr>
                <w:rFonts w:ascii="Arial" w:hAnsi="Arial" w:cs="Arial"/>
                <w:b/>
                <w:sz w:val="24"/>
                <w:szCs w:val="24"/>
              </w:rPr>
            </w:pPr>
            <w:bookmarkStart w:id="22" w:name="OLE"/>
            <w:r>
              <w:rPr>
                <w:rFonts w:ascii="Arial" w:hAnsi="Arial" w:cs="Arial"/>
                <w:b/>
                <w:sz w:val="24"/>
                <w:szCs w:val="24"/>
              </w:rPr>
              <w:t>OLE</w:t>
            </w:r>
            <w:bookmarkEnd w:id="22"/>
            <w:r>
              <w:rPr>
                <w:rFonts w:ascii="Arial" w:hAnsi="Arial" w:cs="Arial"/>
                <w:b/>
                <w:sz w:val="24"/>
                <w:szCs w:val="24"/>
              </w:rPr>
              <w:t>:</w:t>
            </w:r>
          </w:p>
        </w:tc>
        <w:tc>
          <w:tcPr>
            <w:tcW w:w="7034" w:type="dxa"/>
          </w:tcPr>
          <w:p w:rsidR="00DE561C" w:rsidRPr="00452421" w:rsidRDefault="00DE561C" w:rsidP="000A15A6">
            <w:pPr>
              <w:spacing w:before="240"/>
              <w:jc w:val="both"/>
              <w:rPr>
                <w:rFonts w:ascii="Arial" w:hAnsi="Arial" w:cs="Arial"/>
                <w:sz w:val="24"/>
                <w:szCs w:val="24"/>
              </w:rPr>
            </w:pPr>
            <w:r>
              <w:rPr>
                <w:rFonts w:ascii="Arial" w:hAnsi="Arial" w:cs="Arial"/>
                <w:sz w:val="24"/>
                <w:szCs w:val="24"/>
              </w:rPr>
              <w:t xml:space="preserve">Sistema de Distribución de Objetos – </w:t>
            </w:r>
            <w:r w:rsidRPr="00DE561C">
              <w:rPr>
                <w:rFonts w:ascii="Arial" w:hAnsi="Arial" w:cs="Arial"/>
                <w:sz w:val="24"/>
                <w:szCs w:val="24"/>
              </w:rPr>
              <w:t>Object Linking and Embedding</w:t>
            </w:r>
          </w:p>
        </w:tc>
      </w:tr>
      <w:tr w:rsidR="0000325E" w:rsidRPr="00CD41BE" w:rsidTr="00CD41BE">
        <w:tc>
          <w:tcPr>
            <w:tcW w:w="1384" w:type="dxa"/>
          </w:tcPr>
          <w:p w:rsidR="0000325E" w:rsidRDefault="0000325E" w:rsidP="00CD41BE">
            <w:pPr>
              <w:tabs>
                <w:tab w:val="left" w:pos="735"/>
              </w:tabs>
              <w:spacing w:before="240"/>
              <w:rPr>
                <w:rFonts w:ascii="Arial" w:hAnsi="Arial" w:cs="Arial"/>
                <w:b/>
                <w:sz w:val="24"/>
                <w:szCs w:val="24"/>
              </w:rPr>
            </w:pPr>
            <w:bookmarkStart w:id="23" w:name="XML"/>
            <w:r>
              <w:rPr>
                <w:rFonts w:ascii="Arial" w:hAnsi="Arial" w:cs="Arial"/>
                <w:b/>
                <w:sz w:val="24"/>
                <w:szCs w:val="24"/>
              </w:rPr>
              <w:t>XML</w:t>
            </w:r>
            <w:bookmarkEnd w:id="23"/>
            <w:r>
              <w:rPr>
                <w:rFonts w:ascii="Arial" w:hAnsi="Arial" w:cs="Arial"/>
                <w:b/>
                <w:sz w:val="24"/>
                <w:szCs w:val="24"/>
              </w:rPr>
              <w:t>:</w:t>
            </w:r>
          </w:p>
        </w:tc>
        <w:tc>
          <w:tcPr>
            <w:tcW w:w="7034" w:type="dxa"/>
          </w:tcPr>
          <w:p w:rsidR="0000325E" w:rsidRDefault="0000325E" w:rsidP="0000325E">
            <w:pPr>
              <w:spacing w:before="240"/>
              <w:jc w:val="both"/>
              <w:rPr>
                <w:rFonts w:ascii="Arial" w:hAnsi="Arial" w:cs="Arial"/>
                <w:sz w:val="24"/>
                <w:szCs w:val="24"/>
              </w:rPr>
            </w:pPr>
            <w:r>
              <w:rPr>
                <w:rFonts w:ascii="Arial" w:hAnsi="Arial" w:cs="Arial"/>
                <w:sz w:val="24"/>
                <w:szCs w:val="24"/>
              </w:rPr>
              <w:t>Lenguaje de Marcas eXtensible – eXtensible Markup Language</w:t>
            </w:r>
          </w:p>
        </w:tc>
      </w:tr>
      <w:tr w:rsidR="0000325E" w:rsidRPr="00CD41BE" w:rsidTr="00CD41BE">
        <w:tc>
          <w:tcPr>
            <w:tcW w:w="1384" w:type="dxa"/>
          </w:tcPr>
          <w:p w:rsidR="0000325E" w:rsidRDefault="0000325E" w:rsidP="00CD41BE">
            <w:pPr>
              <w:tabs>
                <w:tab w:val="left" w:pos="735"/>
              </w:tabs>
              <w:spacing w:before="240"/>
              <w:rPr>
                <w:rFonts w:ascii="Arial" w:hAnsi="Arial" w:cs="Arial"/>
                <w:b/>
                <w:sz w:val="24"/>
                <w:szCs w:val="24"/>
              </w:rPr>
            </w:pPr>
            <w:bookmarkStart w:id="24" w:name="DSC"/>
            <w:r>
              <w:rPr>
                <w:rFonts w:ascii="Arial" w:hAnsi="Arial" w:cs="Arial"/>
                <w:b/>
                <w:sz w:val="24"/>
                <w:szCs w:val="24"/>
              </w:rPr>
              <w:t>DSC</w:t>
            </w:r>
            <w:bookmarkEnd w:id="24"/>
            <w:r>
              <w:rPr>
                <w:rFonts w:ascii="Arial" w:hAnsi="Arial" w:cs="Arial"/>
                <w:b/>
                <w:sz w:val="24"/>
                <w:szCs w:val="24"/>
              </w:rPr>
              <w:t>:</w:t>
            </w:r>
          </w:p>
        </w:tc>
        <w:tc>
          <w:tcPr>
            <w:tcW w:w="7034" w:type="dxa"/>
          </w:tcPr>
          <w:p w:rsidR="0000325E" w:rsidRDefault="0000325E" w:rsidP="0000325E">
            <w:pPr>
              <w:spacing w:before="240"/>
              <w:jc w:val="both"/>
              <w:rPr>
                <w:rFonts w:ascii="Arial" w:hAnsi="Arial" w:cs="Arial"/>
                <w:sz w:val="24"/>
                <w:szCs w:val="24"/>
              </w:rPr>
            </w:pPr>
            <w:r w:rsidRPr="0000325E">
              <w:rPr>
                <w:rFonts w:ascii="Arial" w:hAnsi="Arial" w:cs="Arial"/>
                <w:sz w:val="24"/>
                <w:szCs w:val="24"/>
              </w:rPr>
              <w:t xml:space="preserve">Registro de Datos y Control de Supervisión </w:t>
            </w:r>
            <w:r>
              <w:rPr>
                <w:rFonts w:ascii="Arial" w:hAnsi="Arial" w:cs="Arial"/>
                <w:sz w:val="24"/>
                <w:szCs w:val="24"/>
              </w:rPr>
              <w:t xml:space="preserve">– </w:t>
            </w:r>
            <w:r w:rsidRPr="0000325E">
              <w:rPr>
                <w:rFonts w:ascii="Arial" w:hAnsi="Arial" w:cs="Arial"/>
                <w:sz w:val="24"/>
                <w:szCs w:val="24"/>
              </w:rPr>
              <w:t>Datalogging and Supervisory Control</w:t>
            </w:r>
          </w:p>
        </w:tc>
      </w:tr>
      <w:tr w:rsidR="0000325E" w:rsidRPr="00CD41BE" w:rsidTr="00CD41BE">
        <w:tc>
          <w:tcPr>
            <w:tcW w:w="1384" w:type="dxa"/>
          </w:tcPr>
          <w:p w:rsidR="0000325E" w:rsidRDefault="0000325E" w:rsidP="00CD41BE">
            <w:pPr>
              <w:tabs>
                <w:tab w:val="left" w:pos="735"/>
              </w:tabs>
              <w:spacing w:before="240"/>
              <w:rPr>
                <w:rFonts w:ascii="Arial" w:hAnsi="Arial" w:cs="Arial"/>
                <w:b/>
                <w:sz w:val="24"/>
                <w:szCs w:val="24"/>
              </w:rPr>
            </w:pPr>
            <w:bookmarkStart w:id="25" w:name="IHM"/>
            <w:r>
              <w:rPr>
                <w:rFonts w:ascii="Arial" w:hAnsi="Arial" w:cs="Arial"/>
                <w:b/>
                <w:sz w:val="24"/>
                <w:szCs w:val="24"/>
              </w:rPr>
              <w:t>IHM</w:t>
            </w:r>
            <w:bookmarkEnd w:id="25"/>
            <w:r>
              <w:rPr>
                <w:rFonts w:ascii="Arial" w:hAnsi="Arial" w:cs="Arial"/>
                <w:b/>
                <w:sz w:val="24"/>
                <w:szCs w:val="24"/>
              </w:rPr>
              <w:t>:</w:t>
            </w:r>
          </w:p>
        </w:tc>
        <w:tc>
          <w:tcPr>
            <w:tcW w:w="7034" w:type="dxa"/>
          </w:tcPr>
          <w:p w:rsidR="0000325E" w:rsidRPr="0000325E" w:rsidRDefault="0000325E" w:rsidP="0000325E">
            <w:pPr>
              <w:spacing w:before="240"/>
              <w:jc w:val="both"/>
              <w:rPr>
                <w:rFonts w:ascii="Arial" w:hAnsi="Arial" w:cs="Arial"/>
                <w:sz w:val="24"/>
                <w:szCs w:val="24"/>
              </w:rPr>
            </w:pPr>
            <w:r>
              <w:rPr>
                <w:rFonts w:ascii="Arial" w:hAnsi="Arial" w:cs="Arial"/>
                <w:sz w:val="24"/>
                <w:szCs w:val="24"/>
              </w:rPr>
              <w:t>Interacción Hombre-Máquina</w:t>
            </w:r>
          </w:p>
        </w:tc>
      </w:tr>
      <w:tr w:rsidR="004D22EF" w:rsidRPr="00CD41BE" w:rsidTr="00CD41BE">
        <w:tc>
          <w:tcPr>
            <w:tcW w:w="1384" w:type="dxa"/>
          </w:tcPr>
          <w:p w:rsidR="004D22EF" w:rsidRDefault="004D22EF" w:rsidP="00CD41BE">
            <w:pPr>
              <w:tabs>
                <w:tab w:val="left" w:pos="735"/>
              </w:tabs>
              <w:spacing w:before="240"/>
              <w:rPr>
                <w:rFonts w:ascii="Arial" w:hAnsi="Arial" w:cs="Arial"/>
                <w:b/>
                <w:sz w:val="24"/>
                <w:szCs w:val="24"/>
              </w:rPr>
            </w:pPr>
            <w:bookmarkStart w:id="26" w:name="TB"/>
            <w:r>
              <w:rPr>
                <w:rFonts w:ascii="Arial" w:hAnsi="Arial" w:cs="Arial"/>
                <w:b/>
                <w:sz w:val="24"/>
                <w:szCs w:val="24"/>
              </w:rPr>
              <w:t>Tb</w:t>
            </w:r>
            <w:bookmarkEnd w:id="26"/>
            <w:r>
              <w:rPr>
                <w:rFonts w:ascii="Arial" w:hAnsi="Arial" w:cs="Arial"/>
                <w:b/>
                <w:sz w:val="24"/>
                <w:szCs w:val="24"/>
              </w:rPr>
              <w:t>:</w:t>
            </w:r>
          </w:p>
        </w:tc>
        <w:tc>
          <w:tcPr>
            <w:tcW w:w="7034" w:type="dxa"/>
          </w:tcPr>
          <w:p w:rsidR="004D22EF" w:rsidRDefault="004D22EF" w:rsidP="0000325E">
            <w:pPr>
              <w:spacing w:before="240"/>
              <w:jc w:val="both"/>
              <w:rPr>
                <w:rFonts w:ascii="Arial" w:hAnsi="Arial" w:cs="Arial"/>
                <w:sz w:val="24"/>
                <w:szCs w:val="24"/>
              </w:rPr>
            </w:pPr>
            <w:r>
              <w:rPr>
                <w:rFonts w:ascii="Arial" w:hAnsi="Arial" w:cs="Arial"/>
                <w:sz w:val="24"/>
                <w:szCs w:val="24"/>
              </w:rPr>
              <w:t>Terabytes</w:t>
            </w:r>
          </w:p>
        </w:tc>
      </w:tr>
    </w:tbl>
    <w:p w:rsidR="008B2CB7" w:rsidRPr="008C236A" w:rsidRDefault="008B2CB7" w:rsidP="000777A2">
      <w:pPr>
        <w:spacing w:before="240" w:after="0" w:line="240" w:lineRule="auto"/>
        <w:jc w:val="both"/>
        <w:rPr>
          <w:rFonts w:ascii="Arial" w:hAnsi="Arial" w:cs="Arial"/>
          <w:b/>
          <w:sz w:val="24"/>
          <w:szCs w:val="24"/>
        </w:rPr>
      </w:pPr>
    </w:p>
    <w:p w:rsidR="004C0905" w:rsidRPr="008C236A" w:rsidRDefault="004C0905" w:rsidP="000777A2">
      <w:pPr>
        <w:spacing w:before="240" w:after="0" w:line="240" w:lineRule="auto"/>
        <w:jc w:val="both"/>
        <w:rPr>
          <w:rFonts w:ascii="Arial" w:hAnsi="Arial" w:cs="Arial"/>
          <w:b/>
          <w:sz w:val="24"/>
          <w:szCs w:val="24"/>
        </w:rPr>
      </w:pPr>
    </w:p>
    <w:p w:rsidR="00724E4C" w:rsidRPr="008C236A" w:rsidRDefault="00724E4C" w:rsidP="000777A2">
      <w:pPr>
        <w:spacing w:before="240"/>
        <w:rPr>
          <w:rFonts w:ascii="Arial" w:hAnsi="Arial" w:cs="Arial"/>
          <w:b/>
          <w:sz w:val="24"/>
          <w:szCs w:val="24"/>
        </w:rPr>
      </w:pPr>
      <w:r w:rsidRPr="008C236A">
        <w:rPr>
          <w:rFonts w:ascii="Arial" w:hAnsi="Arial" w:cs="Arial"/>
          <w:b/>
          <w:sz w:val="24"/>
          <w:szCs w:val="24"/>
        </w:rPr>
        <w:br w:type="page"/>
      </w:r>
    </w:p>
    <w:p w:rsidR="004C0905" w:rsidRPr="000A15A6" w:rsidRDefault="004C0905" w:rsidP="00AE28B8">
      <w:pPr>
        <w:spacing w:after="0" w:line="480" w:lineRule="auto"/>
        <w:jc w:val="center"/>
        <w:rPr>
          <w:rFonts w:ascii="Arial" w:hAnsi="Arial" w:cs="Arial"/>
          <w:b/>
          <w:sz w:val="24"/>
          <w:szCs w:val="24"/>
          <w:lang w:val="en-US"/>
        </w:rPr>
      </w:pPr>
      <w:r w:rsidRPr="000A15A6">
        <w:rPr>
          <w:rFonts w:ascii="Arial" w:hAnsi="Arial" w:cs="Arial"/>
          <w:b/>
          <w:sz w:val="24"/>
          <w:szCs w:val="24"/>
          <w:lang w:val="en-US"/>
        </w:rPr>
        <w:lastRenderedPageBreak/>
        <w:t>INDICE DE FIGURAS</w:t>
      </w:r>
    </w:p>
    <w:p w:rsidR="004C0905" w:rsidRPr="000A15A6" w:rsidRDefault="004C0905" w:rsidP="004C0905">
      <w:pPr>
        <w:spacing w:after="0" w:line="240" w:lineRule="auto"/>
        <w:jc w:val="center"/>
        <w:rPr>
          <w:rFonts w:ascii="Arial" w:hAnsi="Arial" w:cs="Arial"/>
          <w:b/>
          <w:sz w:val="24"/>
          <w:szCs w:val="24"/>
          <w:lang w:val="en-US"/>
        </w:rPr>
      </w:pPr>
    </w:p>
    <w:p w:rsidR="00317793" w:rsidRDefault="008033C9">
      <w:pPr>
        <w:pStyle w:val="TDC1"/>
        <w:rPr>
          <w:rFonts w:asciiTheme="minorHAnsi" w:eastAsiaTheme="minorEastAsia" w:hAnsiTheme="minorHAnsi"/>
          <w:noProof/>
          <w:sz w:val="22"/>
          <w:lang w:eastAsia="es-EC"/>
        </w:rPr>
      </w:pPr>
      <w:r w:rsidRPr="00BD2BF6">
        <w:rPr>
          <w:rFonts w:cs="Arial"/>
          <w:b/>
          <w:szCs w:val="24"/>
        </w:rPr>
        <w:fldChar w:fldCharType="begin"/>
      </w:r>
      <w:r w:rsidR="00BD2BF6" w:rsidRPr="000A15A6">
        <w:rPr>
          <w:rFonts w:cs="Arial"/>
          <w:b/>
          <w:szCs w:val="24"/>
          <w:lang w:val="en-US"/>
        </w:rPr>
        <w:instrText xml:space="preserve"> TOC \h \z \t "Figura,1" </w:instrText>
      </w:r>
      <w:r w:rsidRPr="00BD2BF6">
        <w:rPr>
          <w:rFonts w:cs="Arial"/>
          <w:b/>
          <w:szCs w:val="24"/>
        </w:rPr>
        <w:fldChar w:fldCharType="separate"/>
      </w:r>
      <w:hyperlink w:anchor="_Toc309895858" w:history="1">
        <w:r w:rsidR="00317793" w:rsidRPr="0010133C">
          <w:rPr>
            <w:rStyle w:val="Hipervnculo"/>
            <w:noProof/>
          </w:rPr>
          <w:t>Figura 1.1 Comunicación OPC entre las plantas de trabajo y el Servidor Principal mediante el equipo de campo</w:t>
        </w:r>
        <w:r w:rsidR="00317793">
          <w:rPr>
            <w:noProof/>
            <w:webHidden/>
          </w:rPr>
          <w:tab/>
        </w:r>
        <w:r w:rsidR="00317793">
          <w:rPr>
            <w:noProof/>
            <w:webHidden/>
          </w:rPr>
          <w:fldChar w:fldCharType="begin"/>
        </w:r>
        <w:r w:rsidR="00317793">
          <w:rPr>
            <w:noProof/>
            <w:webHidden/>
          </w:rPr>
          <w:instrText xml:space="preserve"> PAGEREF _Toc309895858 \h </w:instrText>
        </w:r>
        <w:r w:rsidR="00317793">
          <w:rPr>
            <w:noProof/>
            <w:webHidden/>
          </w:rPr>
        </w:r>
        <w:r w:rsidR="00317793">
          <w:rPr>
            <w:noProof/>
            <w:webHidden/>
          </w:rPr>
          <w:fldChar w:fldCharType="separate"/>
        </w:r>
        <w:r w:rsidR="00A666DA">
          <w:rPr>
            <w:noProof/>
            <w:webHidden/>
          </w:rPr>
          <w:t>10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59" w:history="1">
        <w:r w:rsidR="00317793" w:rsidRPr="0010133C">
          <w:rPr>
            <w:rStyle w:val="Hipervnculo"/>
            <w:noProof/>
          </w:rPr>
          <w:t>Figura 1.2 Arquitectura de MSP</w:t>
        </w:r>
        <w:r w:rsidR="00317793">
          <w:rPr>
            <w:noProof/>
            <w:webHidden/>
          </w:rPr>
          <w:tab/>
        </w:r>
        <w:r w:rsidR="00317793">
          <w:rPr>
            <w:noProof/>
            <w:webHidden/>
          </w:rPr>
          <w:fldChar w:fldCharType="begin"/>
        </w:r>
        <w:r w:rsidR="00317793">
          <w:rPr>
            <w:noProof/>
            <w:webHidden/>
          </w:rPr>
          <w:instrText xml:space="preserve"> PAGEREF _Toc309895859 \h </w:instrText>
        </w:r>
        <w:r w:rsidR="00317793">
          <w:rPr>
            <w:noProof/>
            <w:webHidden/>
          </w:rPr>
        </w:r>
        <w:r w:rsidR="00317793">
          <w:rPr>
            <w:noProof/>
            <w:webHidden/>
          </w:rPr>
          <w:fldChar w:fldCharType="separate"/>
        </w:r>
        <w:r w:rsidR="00A666DA">
          <w:rPr>
            <w:noProof/>
            <w:webHidden/>
          </w:rPr>
          <w:t>11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0" w:history="1">
        <w:r w:rsidR="00317793" w:rsidRPr="0010133C">
          <w:rPr>
            <w:rStyle w:val="Hipervnculo"/>
            <w:noProof/>
          </w:rPr>
          <w:t>Figura 1.3 Esquema general de interacción de los componentes involucrados en el desarrollo del LabCon</w:t>
        </w:r>
        <w:r w:rsidR="00317793">
          <w:rPr>
            <w:noProof/>
            <w:webHidden/>
          </w:rPr>
          <w:tab/>
        </w:r>
        <w:r w:rsidR="00317793">
          <w:rPr>
            <w:noProof/>
            <w:webHidden/>
          </w:rPr>
          <w:fldChar w:fldCharType="begin"/>
        </w:r>
        <w:r w:rsidR="00317793">
          <w:rPr>
            <w:noProof/>
            <w:webHidden/>
          </w:rPr>
          <w:instrText xml:space="preserve"> PAGEREF _Toc309895860 \h </w:instrText>
        </w:r>
        <w:r w:rsidR="00317793">
          <w:rPr>
            <w:noProof/>
            <w:webHidden/>
          </w:rPr>
        </w:r>
        <w:r w:rsidR="00317793">
          <w:rPr>
            <w:noProof/>
            <w:webHidden/>
          </w:rPr>
          <w:fldChar w:fldCharType="separate"/>
        </w:r>
        <w:r w:rsidR="00A666DA">
          <w:rPr>
            <w:noProof/>
            <w:webHidden/>
          </w:rPr>
          <w:t>12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1" w:history="1">
        <w:r w:rsidR="00317793" w:rsidRPr="0010133C">
          <w:rPr>
            <w:rStyle w:val="Hipervnculo"/>
            <w:noProof/>
          </w:rPr>
          <w:t>Figura 1.4 Arquitectura de GCAR-EAD</w:t>
        </w:r>
        <w:r w:rsidR="00317793">
          <w:rPr>
            <w:noProof/>
            <w:webHidden/>
          </w:rPr>
          <w:tab/>
        </w:r>
        <w:r w:rsidR="00317793">
          <w:rPr>
            <w:noProof/>
            <w:webHidden/>
          </w:rPr>
          <w:fldChar w:fldCharType="begin"/>
        </w:r>
        <w:r w:rsidR="00317793">
          <w:rPr>
            <w:noProof/>
            <w:webHidden/>
          </w:rPr>
          <w:instrText xml:space="preserve"> PAGEREF _Toc309895861 \h </w:instrText>
        </w:r>
        <w:r w:rsidR="00317793">
          <w:rPr>
            <w:noProof/>
            <w:webHidden/>
          </w:rPr>
        </w:r>
        <w:r w:rsidR="00317793">
          <w:rPr>
            <w:noProof/>
            <w:webHidden/>
          </w:rPr>
          <w:fldChar w:fldCharType="separate"/>
        </w:r>
        <w:r w:rsidR="00A666DA">
          <w:rPr>
            <w:noProof/>
            <w:webHidden/>
          </w:rPr>
          <w:t>15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2" w:history="1">
        <w:r w:rsidR="00317793" w:rsidRPr="0010133C">
          <w:rPr>
            <w:rStyle w:val="Hipervnculo"/>
            <w:noProof/>
          </w:rPr>
          <w:t>Figura 1.5 Componentes intercambiables</w:t>
        </w:r>
        <w:r w:rsidR="00317793" w:rsidRPr="0010133C">
          <w:rPr>
            <w:rStyle w:val="Hipervnculo"/>
            <w:noProof/>
            <w:vertAlign w:val="superscript"/>
          </w:rPr>
          <w:t>6</w:t>
        </w:r>
        <w:r w:rsidR="00317793">
          <w:rPr>
            <w:noProof/>
            <w:webHidden/>
          </w:rPr>
          <w:tab/>
        </w:r>
        <w:r w:rsidR="00317793">
          <w:rPr>
            <w:noProof/>
            <w:webHidden/>
          </w:rPr>
          <w:fldChar w:fldCharType="begin"/>
        </w:r>
        <w:r w:rsidR="00317793">
          <w:rPr>
            <w:noProof/>
            <w:webHidden/>
          </w:rPr>
          <w:instrText xml:space="preserve"> PAGEREF _Toc309895862 \h </w:instrText>
        </w:r>
        <w:r w:rsidR="00317793">
          <w:rPr>
            <w:noProof/>
            <w:webHidden/>
          </w:rPr>
        </w:r>
        <w:r w:rsidR="00317793">
          <w:rPr>
            <w:noProof/>
            <w:webHidden/>
          </w:rPr>
          <w:fldChar w:fldCharType="separate"/>
        </w:r>
        <w:r w:rsidR="00A666DA">
          <w:rPr>
            <w:noProof/>
            <w:webHidden/>
          </w:rPr>
          <w:t>15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3" w:history="1">
        <w:r w:rsidR="00317793" w:rsidRPr="0010133C">
          <w:rPr>
            <w:rStyle w:val="Hipervnculo"/>
            <w:noProof/>
          </w:rPr>
          <w:t>Figura 1.6 Estrategia de acceso e interacción de módulos de la arquitectura</w:t>
        </w:r>
        <w:r w:rsidR="00317793">
          <w:rPr>
            <w:noProof/>
            <w:webHidden/>
          </w:rPr>
          <w:tab/>
        </w:r>
        <w:r w:rsidR="00317793">
          <w:rPr>
            <w:noProof/>
            <w:webHidden/>
          </w:rPr>
          <w:fldChar w:fldCharType="begin"/>
        </w:r>
        <w:r w:rsidR="00317793">
          <w:rPr>
            <w:noProof/>
            <w:webHidden/>
          </w:rPr>
          <w:instrText xml:space="preserve"> PAGEREF _Toc309895863 \h </w:instrText>
        </w:r>
        <w:r w:rsidR="00317793">
          <w:rPr>
            <w:noProof/>
            <w:webHidden/>
          </w:rPr>
        </w:r>
        <w:r w:rsidR="00317793">
          <w:rPr>
            <w:noProof/>
            <w:webHidden/>
          </w:rPr>
          <w:fldChar w:fldCharType="separate"/>
        </w:r>
        <w:r w:rsidR="00A666DA">
          <w:rPr>
            <w:noProof/>
            <w:webHidden/>
          </w:rPr>
          <w:t>16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4" w:history="1">
        <w:r w:rsidR="00317793" w:rsidRPr="0010133C">
          <w:rPr>
            <w:rStyle w:val="Hipervnculo"/>
            <w:noProof/>
          </w:rPr>
          <w:t>Figura 1.7 Esquema general de GCAR-EAD</w:t>
        </w:r>
        <w:r w:rsidR="00317793">
          <w:rPr>
            <w:noProof/>
            <w:webHidden/>
          </w:rPr>
          <w:tab/>
        </w:r>
        <w:r w:rsidR="00317793">
          <w:rPr>
            <w:noProof/>
            <w:webHidden/>
          </w:rPr>
          <w:fldChar w:fldCharType="begin"/>
        </w:r>
        <w:r w:rsidR="00317793">
          <w:rPr>
            <w:noProof/>
            <w:webHidden/>
          </w:rPr>
          <w:instrText xml:space="preserve"> PAGEREF _Toc309895864 \h </w:instrText>
        </w:r>
        <w:r w:rsidR="00317793">
          <w:rPr>
            <w:noProof/>
            <w:webHidden/>
          </w:rPr>
        </w:r>
        <w:r w:rsidR="00317793">
          <w:rPr>
            <w:noProof/>
            <w:webHidden/>
          </w:rPr>
          <w:fldChar w:fldCharType="separate"/>
        </w:r>
        <w:r w:rsidR="00A666DA">
          <w:rPr>
            <w:noProof/>
            <w:webHidden/>
          </w:rPr>
          <w:t>18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5" w:history="1">
        <w:r w:rsidR="00317793" w:rsidRPr="0010133C">
          <w:rPr>
            <w:rStyle w:val="Hipervnculo"/>
            <w:noProof/>
          </w:rPr>
          <w:t>Figura 1.8 Interfaz remota de Foundation Fieldbus en GCAR-EAD</w:t>
        </w:r>
        <w:r w:rsidR="00317793">
          <w:rPr>
            <w:noProof/>
            <w:webHidden/>
          </w:rPr>
          <w:tab/>
        </w:r>
        <w:r w:rsidR="00317793">
          <w:rPr>
            <w:noProof/>
            <w:webHidden/>
          </w:rPr>
          <w:fldChar w:fldCharType="begin"/>
        </w:r>
        <w:r w:rsidR="00317793">
          <w:rPr>
            <w:noProof/>
            <w:webHidden/>
          </w:rPr>
          <w:instrText xml:space="preserve"> PAGEREF _Toc309895865 \h </w:instrText>
        </w:r>
        <w:r w:rsidR="00317793">
          <w:rPr>
            <w:noProof/>
            <w:webHidden/>
          </w:rPr>
        </w:r>
        <w:r w:rsidR="00317793">
          <w:rPr>
            <w:noProof/>
            <w:webHidden/>
          </w:rPr>
          <w:fldChar w:fldCharType="separate"/>
        </w:r>
        <w:r w:rsidR="00A666DA">
          <w:rPr>
            <w:noProof/>
            <w:webHidden/>
          </w:rPr>
          <w:t>19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6" w:history="1">
        <w:r w:rsidR="00317793" w:rsidRPr="0010133C">
          <w:rPr>
            <w:rStyle w:val="Hipervnculo"/>
            <w:noProof/>
          </w:rPr>
          <w:t>Figura 1.9 Interfaz remota de planta termal en GCAR-EAD</w:t>
        </w:r>
        <w:r w:rsidR="00317793" w:rsidRPr="0010133C">
          <w:rPr>
            <w:rStyle w:val="Hipervnculo"/>
            <w:noProof/>
            <w:vertAlign w:val="superscript"/>
          </w:rPr>
          <w:t>11</w:t>
        </w:r>
        <w:r w:rsidR="00317793">
          <w:rPr>
            <w:noProof/>
            <w:webHidden/>
          </w:rPr>
          <w:tab/>
        </w:r>
        <w:r w:rsidR="00317793">
          <w:rPr>
            <w:noProof/>
            <w:webHidden/>
          </w:rPr>
          <w:fldChar w:fldCharType="begin"/>
        </w:r>
        <w:r w:rsidR="00317793">
          <w:rPr>
            <w:noProof/>
            <w:webHidden/>
          </w:rPr>
          <w:instrText xml:space="preserve"> PAGEREF _Toc309895866 \h </w:instrText>
        </w:r>
        <w:r w:rsidR="00317793">
          <w:rPr>
            <w:noProof/>
            <w:webHidden/>
          </w:rPr>
        </w:r>
        <w:r w:rsidR="00317793">
          <w:rPr>
            <w:noProof/>
            <w:webHidden/>
          </w:rPr>
          <w:fldChar w:fldCharType="separate"/>
        </w:r>
        <w:r w:rsidR="00A666DA">
          <w:rPr>
            <w:noProof/>
            <w:webHidden/>
          </w:rPr>
          <w:t>20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7" w:history="1">
        <w:r w:rsidR="00317793" w:rsidRPr="0010133C">
          <w:rPr>
            <w:rStyle w:val="Hipervnculo"/>
            <w:noProof/>
          </w:rPr>
          <w:t>Figura 1.10 Interfaz remota de DeriveSERVER en GCAR-EAD</w:t>
        </w:r>
        <w:r w:rsidR="00317793" w:rsidRPr="0010133C">
          <w:rPr>
            <w:rStyle w:val="Hipervnculo"/>
            <w:noProof/>
            <w:vertAlign w:val="superscript"/>
          </w:rPr>
          <w:t>11</w:t>
        </w:r>
        <w:r w:rsidR="00317793">
          <w:rPr>
            <w:noProof/>
            <w:webHidden/>
          </w:rPr>
          <w:tab/>
        </w:r>
        <w:r w:rsidR="00317793">
          <w:rPr>
            <w:noProof/>
            <w:webHidden/>
          </w:rPr>
          <w:fldChar w:fldCharType="begin"/>
        </w:r>
        <w:r w:rsidR="00317793">
          <w:rPr>
            <w:noProof/>
            <w:webHidden/>
          </w:rPr>
          <w:instrText xml:space="preserve"> PAGEREF _Toc309895867 \h </w:instrText>
        </w:r>
        <w:r w:rsidR="00317793">
          <w:rPr>
            <w:noProof/>
            <w:webHidden/>
          </w:rPr>
        </w:r>
        <w:r w:rsidR="00317793">
          <w:rPr>
            <w:noProof/>
            <w:webHidden/>
          </w:rPr>
          <w:fldChar w:fldCharType="separate"/>
        </w:r>
        <w:r w:rsidR="00A666DA">
          <w:rPr>
            <w:noProof/>
            <w:webHidden/>
          </w:rPr>
          <w:t>20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8" w:history="1">
        <w:r w:rsidR="00317793" w:rsidRPr="0010133C">
          <w:rPr>
            <w:rStyle w:val="Hipervnculo"/>
            <w:noProof/>
          </w:rPr>
          <w:t>Figura 2.1 Herramienta OPC de la librería Simulink</w:t>
        </w:r>
        <w:r w:rsidR="00317793">
          <w:rPr>
            <w:noProof/>
            <w:webHidden/>
          </w:rPr>
          <w:tab/>
        </w:r>
        <w:r w:rsidR="00317793">
          <w:rPr>
            <w:noProof/>
            <w:webHidden/>
          </w:rPr>
          <w:fldChar w:fldCharType="begin"/>
        </w:r>
        <w:r w:rsidR="00317793">
          <w:rPr>
            <w:noProof/>
            <w:webHidden/>
          </w:rPr>
          <w:instrText xml:space="preserve"> PAGEREF _Toc309895868 \h </w:instrText>
        </w:r>
        <w:r w:rsidR="00317793">
          <w:rPr>
            <w:noProof/>
            <w:webHidden/>
          </w:rPr>
        </w:r>
        <w:r w:rsidR="00317793">
          <w:rPr>
            <w:noProof/>
            <w:webHidden/>
          </w:rPr>
          <w:fldChar w:fldCharType="separate"/>
        </w:r>
        <w:r w:rsidR="00A666DA">
          <w:rPr>
            <w:noProof/>
            <w:webHidden/>
          </w:rPr>
          <w:t>26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69" w:history="1">
        <w:r w:rsidR="00317793" w:rsidRPr="0010133C">
          <w:rPr>
            <w:rStyle w:val="Hipervnculo"/>
            <w:noProof/>
          </w:rPr>
          <w:t>Figura 2.2 Bloque de configuración OPC</w:t>
        </w:r>
        <w:r w:rsidR="00317793">
          <w:rPr>
            <w:noProof/>
            <w:webHidden/>
          </w:rPr>
          <w:tab/>
        </w:r>
        <w:r w:rsidR="00317793">
          <w:rPr>
            <w:noProof/>
            <w:webHidden/>
          </w:rPr>
          <w:fldChar w:fldCharType="begin"/>
        </w:r>
        <w:r w:rsidR="00317793">
          <w:rPr>
            <w:noProof/>
            <w:webHidden/>
          </w:rPr>
          <w:instrText xml:space="preserve"> PAGEREF _Toc309895869 \h </w:instrText>
        </w:r>
        <w:r w:rsidR="00317793">
          <w:rPr>
            <w:noProof/>
            <w:webHidden/>
          </w:rPr>
        </w:r>
        <w:r w:rsidR="00317793">
          <w:rPr>
            <w:noProof/>
            <w:webHidden/>
          </w:rPr>
          <w:fldChar w:fldCharType="separate"/>
        </w:r>
        <w:r w:rsidR="00A666DA">
          <w:rPr>
            <w:noProof/>
            <w:webHidden/>
          </w:rPr>
          <w:t>27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0" w:history="1">
        <w:r w:rsidR="00317793" w:rsidRPr="0010133C">
          <w:rPr>
            <w:rStyle w:val="Hipervnculo"/>
            <w:noProof/>
          </w:rPr>
          <w:t>Figura 2.3 Bloque de lectura OPC Read</w:t>
        </w:r>
        <w:r w:rsidR="00317793">
          <w:rPr>
            <w:noProof/>
            <w:webHidden/>
          </w:rPr>
          <w:tab/>
        </w:r>
        <w:r w:rsidR="00317793">
          <w:rPr>
            <w:noProof/>
            <w:webHidden/>
          </w:rPr>
          <w:fldChar w:fldCharType="begin"/>
        </w:r>
        <w:r w:rsidR="00317793">
          <w:rPr>
            <w:noProof/>
            <w:webHidden/>
          </w:rPr>
          <w:instrText xml:space="preserve"> PAGEREF _Toc309895870 \h </w:instrText>
        </w:r>
        <w:r w:rsidR="00317793">
          <w:rPr>
            <w:noProof/>
            <w:webHidden/>
          </w:rPr>
        </w:r>
        <w:r w:rsidR="00317793">
          <w:rPr>
            <w:noProof/>
            <w:webHidden/>
          </w:rPr>
          <w:fldChar w:fldCharType="separate"/>
        </w:r>
        <w:r w:rsidR="00A666DA">
          <w:rPr>
            <w:noProof/>
            <w:webHidden/>
          </w:rPr>
          <w:t>28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1" w:history="1">
        <w:r w:rsidR="00317793" w:rsidRPr="0010133C">
          <w:rPr>
            <w:rStyle w:val="Hipervnculo"/>
            <w:noProof/>
          </w:rPr>
          <w:t>Figura 2.4 Bloque OPC Quality Parts</w:t>
        </w:r>
        <w:r w:rsidR="00317793">
          <w:rPr>
            <w:noProof/>
            <w:webHidden/>
          </w:rPr>
          <w:tab/>
        </w:r>
        <w:r w:rsidR="00317793">
          <w:rPr>
            <w:noProof/>
            <w:webHidden/>
          </w:rPr>
          <w:fldChar w:fldCharType="begin"/>
        </w:r>
        <w:r w:rsidR="00317793">
          <w:rPr>
            <w:noProof/>
            <w:webHidden/>
          </w:rPr>
          <w:instrText xml:space="preserve"> PAGEREF _Toc309895871 \h </w:instrText>
        </w:r>
        <w:r w:rsidR="00317793">
          <w:rPr>
            <w:noProof/>
            <w:webHidden/>
          </w:rPr>
        </w:r>
        <w:r w:rsidR="00317793">
          <w:rPr>
            <w:noProof/>
            <w:webHidden/>
          </w:rPr>
          <w:fldChar w:fldCharType="separate"/>
        </w:r>
        <w:r w:rsidR="00A666DA">
          <w:rPr>
            <w:noProof/>
            <w:webHidden/>
          </w:rPr>
          <w:t>28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2" w:history="1">
        <w:r w:rsidR="00317793" w:rsidRPr="0010133C">
          <w:rPr>
            <w:rStyle w:val="Hipervnculo"/>
            <w:noProof/>
          </w:rPr>
          <w:t>Figura 2.5 Bloque de escritura OPC Write</w:t>
        </w:r>
        <w:r w:rsidR="00317793">
          <w:rPr>
            <w:noProof/>
            <w:webHidden/>
          </w:rPr>
          <w:tab/>
        </w:r>
        <w:r w:rsidR="00317793">
          <w:rPr>
            <w:noProof/>
            <w:webHidden/>
          </w:rPr>
          <w:fldChar w:fldCharType="begin"/>
        </w:r>
        <w:r w:rsidR="00317793">
          <w:rPr>
            <w:noProof/>
            <w:webHidden/>
          </w:rPr>
          <w:instrText xml:space="preserve"> PAGEREF _Toc309895872 \h </w:instrText>
        </w:r>
        <w:r w:rsidR="00317793">
          <w:rPr>
            <w:noProof/>
            <w:webHidden/>
          </w:rPr>
        </w:r>
        <w:r w:rsidR="00317793">
          <w:rPr>
            <w:noProof/>
            <w:webHidden/>
          </w:rPr>
          <w:fldChar w:fldCharType="separate"/>
        </w:r>
        <w:r w:rsidR="00A666DA">
          <w:rPr>
            <w:noProof/>
            <w:webHidden/>
          </w:rPr>
          <w:t>29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3" w:history="1">
        <w:r w:rsidR="00317793" w:rsidRPr="0010133C">
          <w:rPr>
            <w:rStyle w:val="Hipervnculo"/>
            <w:noProof/>
          </w:rPr>
          <w:t>Figura 2.6 Ventana de MAX</w:t>
        </w:r>
        <w:r w:rsidR="00317793">
          <w:rPr>
            <w:noProof/>
            <w:webHidden/>
          </w:rPr>
          <w:tab/>
        </w:r>
        <w:r w:rsidR="00317793">
          <w:rPr>
            <w:noProof/>
            <w:webHidden/>
          </w:rPr>
          <w:fldChar w:fldCharType="begin"/>
        </w:r>
        <w:r w:rsidR="00317793">
          <w:rPr>
            <w:noProof/>
            <w:webHidden/>
          </w:rPr>
          <w:instrText xml:space="preserve"> PAGEREF _Toc309895873 \h </w:instrText>
        </w:r>
        <w:r w:rsidR="00317793">
          <w:rPr>
            <w:noProof/>
            <w:webHidden/>
          </w:rPr>
        </w:r>
        <w:r w:rsidR="00317793">
          <w:rPr>
            <w:noProof/>
            <w:webHidden/>
          </w:rPr>
          <w:fldChar w:fldCharType="separate"/>
        </w:r>
        <w:r w:rsidR="00A666DA">
          <w:rPr>
            <w:noProof/>
            <w:webHidden/>
          </w:rPr>
          <w:t>30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4" w:history="1">
        <w:r w:rsidR="00317793" w:rsidRPr="0010133C">
          <w:rPr>
            <w:rStyle w:val="Hipervnculo"/>
            <w:noProof/>
          </w:rPr>
          <w:t>Figura 2.7 Tarjeta de Adquisición de datos PCI6024E de NI</w:t>
        </w:r>
        <w:r w:rsidR="00317793">
          <w:rPr>
            <w:noProof/>
            <w:webHidden/>
          </w:rPr>
          <w:tab/>
        </w:r>
        <w:r w:rsidR="00317793">
          <w:rPr>
            <w:noProof/>
            <w:webHidden/>
          </w:rPr>
          <w:fldChar w:fldCharType="begin"/>
        </w:r>
        <w:r w:rsidR="00317793">
          <w:rPr>
            <w:noProof/>
            <w:webHidden/>
          </w:rPr>
          <w:instrText xml:space="preserve"> PAGEREF _Toc309895874 \h </w:instrText>
        </w:r>
        <w:r w:rsidR="00317793">
          <w:rPr>
            <w:noProof/>
            <w:webHidden/>
          </w:rPr>
        </w:r>
        <w:r w:rsidR="00317793">
          <w:rPr>
            <w:noProof/>
            <w:webHidden/>
          </w:rPr>
          <w:fldChar w:fldCharType="separate"/>
        </w:r>
        <w:r w:rsidR="00A666DA">
          <w:rPr>
            <w:noProof/>
            <w:webHidden/>
          </w:rPr>
          <w:t>33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5" w:history="1">
        <w:r w:rsidR="00317793" w:rsidRPr="0010133C">
          <w:rPr>
            <w:rStyle w:val="Hipervnculo"/>
            <w:noProof/>
          </w:rPr>
          <w:t>Figura 2.8 Bloques conectores CB-68LP y CB-68LPR</w:t>
        </w:r>
        <w:r w:rsidR="00317793">
          <w:rPr>
            <w:noProof/>
            <w:webHidden/>
          </w:rPr>
          <w:tab/>
        </w:r>
        <w:r w:rsidR="00317793">
          <w:rPr>
            <w:noProof/>
            <w:webHidden/>
          </w:rPr>
          <w:fldChar w:fldCharType="begin"/>
        </w:r>
        <w:r w:rsidR="00317793">
          <w:rPr>
            <w:noProof/>
            <w:webHidden/>
          </w:rPr>
          <w:instrText xml:space="preserve"> PAGEREF _Toc309895875 \h </w:instrText>
        </w:r>
        <w:r w:rsidR="00317793">
          <w:rPr>
            <w:noProof/>
            <w:webHidden/>
          </w:rPr>
        </w:r>
        <w:r w:rsidR="00317793">
          <w:rPr>
            <w:noProof/>
            <w:webHidden/>
          </w:rPr>
          <w:fldChar w:fldCharType="separate"/>
        </w:r>
        <w:r w:rsidR="00A666DA">
          <w:rPr>
            <w:noProof/>
            <w:webHidden/>
          </w:rPr>
          <w:t>34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6" w:history="1">
        <w:r w:rsidR="00317793" w:rsidRPr="0010133C">
          <w:rPr>
            <w:rStyle w:val="Hipervnculo"/>
            <w:noProof/>
          </w:rPr>
          <w:t>Figura 2.9 Compact FieldPoint</w:t>
        </w:r>
        <w:r w:rsidR="00317793">
          <w:rPr>
            <w:noProof/>
            <w:webHidden/>
          </w:rPr>
          <w:tab/>
        </w:r>
        <w:r w:rsidR="00317793">
          <w:rPr>
            <w:noProof/>
            <w:webHidden/>
          </w:rPr>
          <w:fldChar w:fldCharType="begin"/>
        </w:r>
        <w:r w:rsidR="00317793">
          <w:rPr>
            <w:noProof/>
            <w:webHidden/>
          </w:rPr>
          <w:instrText xml:space="preserve"> PAGEREF _Toc309895876 \h </w:instrText>
        </w:r>
        <w:r w:rsidR="00317793">
          <w:rPr>
            <w:noProof/>
            <w:webHidden/>
          </w:rPr>
        </w:r>
        <w:r w:rsidR="00317793">
          <w:rPr>
            <w:noProof/>
            <w:webHidden/>
          </w:rPr>
          <w:fldChar w:fldCharType="separate"/>
        </w:r>
        <w:r w:rsidR="00A666DA">
          <w:rPr>
            <w:noProof/>
            <w:webHidden/>
          </w:rPr>
          <w:t>35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7" w:history="1">
        <w:r w:rsidR="00317793" w:rsidRPr="0010133C">
          <w:rPr>
            <w:rStyle w:val="Hipervnculo"/>
            <w:noProof/>
          </w:rPr>
          <w:t>Figura 2.10 Controlador cFP-2100 junto a respaldar cFP-BP-04 para máximo 4 módulos</w:t>
        </w:r>
        <w:r w:rsidR="00317793">
          <w:rPr>
            <w:noProof/>
            <w:webHidden/>
          </w:rPr>
          <w:tab/>
        </w:r>
        <w:r w:rsidR="00317793">
          <w:rPr>
            <w:noProof/>
            <w:webHidden/>
          </w:rPr>
          <w:fldChar w:fldCharType="begin"/>
        </w:r>
        <w:r w:rsidR="00317793">
          <w:rPr>
            <w:noProof/>
            <w:webHidden/>
          </w:rPr>
          <w:instrText xml:space="preserve"> PAGEREF _Toc309895877 \h </w:instrText>
        </w:r>
        <w:r w:rsidR="00317793">
          <w:rPr>
            <w:noProof/>
            <w:webHidden/>
          </w:rPr>
        </w:r>
        <w:r w:rsidR="00317793">
          <w:rPr>
            <w:noProof/>
            <w:webHidden/>
          </w:rPr>
          <w:fldChar w:fldCharType="separate"/>
        </w:r>
        <w:r w:rsidR="00A666DA">
          <w:rPr>
            <w:noProof/>
            <w:webHidden/>
          </w:rPr>
          <w:t>36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8" w:history="1">
        <w:r w:rsidR="00317793" w:rsidRPr="0010133C">
          <w:rPr>
            <w:rStyle w:val="Hipervnculo"/>
            <w:noProof/>
          </w:rPr>
          <w:t>Figura 2.11 Módulo de Interfaz de Red cFP-1804</w:t>
        </w:r>
        <w:r w:rsidR="00317793">
          <w:rPr>
            <w:noProof/>
            <w:webHidden/>
          </w:rPr>
          <w:tab/>
        </w:r>
        <w:r w:rsidR="00317793">
          <w:rPr>
            <w:noProof/>
            <w:webHidden/>
          </w:rPr>
          <w:fldChar w:fldCharType="begin"/>
        </w:r>
        <w:r w:rsidR="00317793">
          <w:rPr>
            <w:noProof/>
            <w:webHidden/>
          </w:rPr>
          <w:instrText xml:space="preserve"> PAGEREF _Toc309895878 \h </w:instrText>
        </w:r>
        <w:r w:rsidR="00317793">
          <w:rPr>
            <w:noProof/>
            <w:webHidden/>
          </w:rPr>
        </w:r>
        <w:r w:rsidR="00317793">
          <w:rPr>
            <w:noProof/>
            <w:webHidden/>
          </w:rPr>
          <w:fldChar w:fldCharType="separate"/>
        </w:r>
        <w:r w:rsidR="00A666DA">
          <w:rPr>
            <w:noProof/>
            <w:webHidden/>
          </w:rPr>
          <w:t>37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79" w:history="1">
        <w:r w:rsidR="00317793" w:rsidRPr="0010133C">
          <w:rPr>
            <w:rStyle w:val="Hipervnculo"/>
            <w:noProof/>
          </w:rPr>
          <w:t>Figura 2.12 Módulos de E/S y bloque conector</w:t>
        </w:r>
        <w:r w:rsidR="00317793">
          <w:rPr>
            <w:noProof/>
            <w:webHidden/>
          </w:rPr>
          <w:tab/>
        </w:r>
        <w:r w:rsidR="00317793">
          <w:rPr>
            <w:noProof/>
            <w:webHidden/>
          </w:rPr>
          <w:fldChar w:fldCharType="begin"/>
        </w:r>
        <w:r w:rsidR="00317793">
          <w:rPr>
            <w:noProof/>
            <w:webHidden/>
          </w:rPr>
          <w:instrText xml:space="preserve"> PAGEREF _Toc309895879 \h </w:instrText>
        </w:r>
        <w:r w:rsidR="00317793">
          <w:rPr>
            <w:noProof/>
            <w:webHidden/>
          </w:rPr>
        </w:r>
        <w:r w:rsidR="00317793">
          <w:rPr>
            <w:noProof/>
            <w:webHidden/>
          </w:rPr>
          <w:fldChar w:fldCharType="separate"/>
        </w:r>
        <w:r w:rsidR="00A666DA">
          <w:rPr>
            <w:noProof/>
            <w:webHidden/>
          </w:rPr>
          <w:t>38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0" w:history="1">
        <w:r w:rsidR="00317793" w:rsidRPr="0010133C">
          <w:rPr>
            <w:rStyle w:val="Hipervnculo"/>
            <w:noProof/>
          </w:rPr>
          <w:t>Figura 2.13 Arquitectura de control del proyecto de tesis</w:t>
        </w:r>
        <w:r w:rsidR="00317793">
          <w:rPr>
            <w:noProof/>
            <w:webHidden/>
          </w:rPr>
          <w:tab/>
        </w:r>
        <w:r w:rsidR="00317793">
          <w:rPr>
            <w:noProof/>
            <w:webHidden/>
          </w:rPr>
          <w:fldChar w:fldCharType="begin"/>
        </w:r>
        <w:r w:rsidR="00317793">
          <w:rPr>
            <w:noProof/>
            <w:webHidden/>
          </w:rPr>
          <w:instrText xml:space="preserve"> PAGEREF _Toc309895880 \h </w:instrText>
        </w:r>
        <w:r w:rsidR="00317793">
          <w:rPr>
            <w:noProof/>
            <w:webHidden/>
          </w:rPr>
        </w:r>
        <w:r w:rsidR="00317793">
          <w:rPr>
            <w:noProof/>
            <w:webHidden/>
          </w:rPr>
          <w:fldChar w:fldCharType="separate"/>
        </w:r>
        <w:r w:rsidR="00A666DA">
          <w:rPr>
            <w:noProof/>
            <w:webHidden/>
          </w:rPr>
          <w:t>42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1" w:history="1">
        <w:r w:rsidR="00317793" w:rsidRPr="0010133C">
          <w:rPr>
            <w:rStyle w:val="Hipervnculo"/>
            <w:noProof/>
          </w:rPr>
          <w:t>Figura 3.1 Ícono de MAX en escritorio</w:t>
        </w:r>
        <w:r w:rsidR="00317793">
          <w:rPr>
            <w:noProof/>
            <w:webHidden/>
          </w:rPr>
          <w:tab/>
        </w:r>
        <w:r w:rsidR="00317793">
          <w:rPr>
            <w:noProof/>
            <w:webHidden/>
          </w:rPr>
          <w:fldChar w:fldCharType="begin"/>
        </w:r>
        <w:r w:rsidR="00317793">
          <w:rPr>
            <w:noProof/>
            <w:webHidden/>
          </w:rPr>
          <w:instrText xml:space="preserve"> PAGEREF _Toc309895881 \h </w:instrText>
        </w:r>
        <w:r w:rsidR="00317793">
          <w:rPr>
            <w:noProof/>
            <w:webHidden/>
          </w:rPr>
        </w:r>
        <w:r w:rsidR="00317793">
          <w:rPr>
            <w:noProof/>
            <w:webHidden/>
          </w:rPr>
          <w:fldChar w:fldCharType="separate"/>
        </w:r>
        <w:r w:rsidR="00A666DA">
          <w:rPr>
            <w:noProof/>
            <w:webHidden/>
          </w:rPr>
          <w:t>45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2" w:history="1">
        <w:r w:rsidR="00317793" w:rsidRPr="0010133C">
          <w:rPr>
            <w:rStyle w:val="Hipervnculo"/>
            <w:noProof/>
          </w:rPr>
          <w:t>Figura 3.2 Ingreso a MAX mediante el menú Inicio y su ventana de bienvenida</w:t>
        </w:r>
        <w:r w:rsidR="00317793">
          <w:rPr>
            <w:noProof/>
            <w:webHidden/>
          </w:rPr>
          <w:tab/>
        </w:r>
        <w:r w:rsidR="00317793">
          <w:rPr>
            <w:noProof/>
            <w:webHidden/>
          </w:rPr>
          <w:fldChar w:fldCharType="begin"/>
        </w:r>
        <w:r w:rsidR="00317793">
          <w:rPr>
            <w:noProof/>
            <w:webHidden/>
          </w:rPr>
          <w:instrText xml:space="preserve"> PAGEREF _Toc309895882 \h </w:instrText>
        </w:r>
        <w:r w:rsidR="00317793">
          <w:rPr>
            <w:noProof/>
            <w:webHidden/>
          </w:rPr>
        </w:r>
        <w:r w:rsidR="00317793">
          <w:rPr>
            <w:noProof/>
            <w:webHidden/>
          </w:rPr>
          <w:fldChar w:fldCharType="separate"/>
        </w:r>
        <w:r w:rsidR="00A666DA">
          <w:rPr>
            <w:noProof/>
            <w:webHidden/>
          </w:rPr>
          <w:t>46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3" w:history="1">
        <w:r w:rsidR="00317793" w:rsidRPr="0010133C">
          <w:rPr>
            <w:rStyle w:val="Hipervnculo"/>
            <w:noProof/>
          </w:rPr>
          <w:t>Figura 3.3 Ventana principal del MAX</w:t>
        </w:r>
        <w:r w:rsidR="00317793">
          <w:rPr>
            <w:noProof/>
            <w:webHidden/>
          </w:rPr>
          <w:tab/>
        </w:r>
        <w:r w:rsidR="00317793">
          <w:rPr>
            <w:noProof/>
            <w:webHidden/>
          </w:rPr>
          <w:fldChar w:fldCharType="begin"/>
        </w:r>
        <w:r w:rsidR="00317793">
          <w:rPr>
            <w:noProof/>
            <w:webHidden/>
          </w:rPr>
          <w:instrText xml:space="preserve"> PAGEREF _Toc309895883 \h </w:instrText>
        </w:r>
        <w:r w:rsidR="00317793">
          <w:rPr>
            <w:noProof/>
            <w:webHidden/>
          </w:rPr>
        </w:r>
        <w:r w:rsidR="00317793">
          <w:rPr>
            <w:noProof/>
            <w:webHidden/>
          </w:rPr>
          <w:fldChar w:fldCharType="separate"/>
        </w:r>
        <w:r w:rsidR="00A666DA">
          <w:rPr>
            <w:noProof/>
            <w:webHidden/>
          </w:rPr>
          <w:t>46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4" w:history="1">
        <w:r w:rsidR="00317793" w:rsidRPr="0010133C">
          <w:rPr>
            <w:rStyle w:val="Hipervnculo"/>
            <w:noProof/>
          </w:rPr>
          <w:t>Figura 3.4 Sección “Network Settings”</w:t>
        </w:r>
        <w:r w:rsidR="00317793">
          <w:rPr>
            <w:noProof/>
            <w:webHidden/>
          </w:rPr>
          <w:tab/>
        </w:r>
        <w:r w:rsidR="00317793">
          <w:rPr>
            <w:noProof/>
            <w:webHidden/>
          </w:rPr>
          <w:fldChar w:fldCharType="begin"/>
        </w:r>
        <w:r w:rsidR="00317793">
          <w:rPr>
            <w:noProof/>
            <w:webHidden/>
          </w:rPr>
          <w:instrText xml:space="preserve"> PAGEREF _Toc309895884 \h </w:instrText>
        </w:r>
        <w:r w:rsidR="00317793">
          <w:rPr>
            <w:noProof/>
            <w:webHidden/>
          </w:rPr>
        </w:r>
        <w:r w:rsidR="00317793">
          <w:rPr>
            <w:noProof/>
            <w:webHidden/>
          </w:rPr>
          <w:fldChar w:fldCharType="separate"/>
        </w:r>
        <w:r w:rsidR="00A666DA">
          <w:rPr>
            <w:noProof/>
            <w:webHidden/>
          </w:rPr>
          <w:t>47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5" w:history="1">
        <w:r w:rsidR="00317793" w:rsidRPr="0010133C">
          <w:rPr>
            <w:rStyle w:val="Hipervnculo"/>
            <w:noProof/>
          </w:rPr>
          <w:t>Figura 3.5 Estado de los equipos de campo</w:t>
        </w:r>
        <w:r w:rsidR="00317793">
          <w:rPr>
            <w:noProof/>
            <w:webHidden/>
          </w:rPr>
          <w:tab/>
        </w:r>
        <w:r w:rsidR="00317793">
          <w:rPr>
            <w:noProof/>
            <w:webHidden/>
          </w:rPr>
          <w:fldChar w:fldCharType="begin"/>
        </w:r>
        <w:r w:rsidR="00317793">
          <w:rPr>
            <w:noProof/>
            <w:webHidden/>
          </w:rPr>
          <w:instrText xml:space="preserve"> PAGEREF _Toc309895885 \h </w:instrText>
        </w:r>
        <w:r w:rsidR="00317793">
          <w:rPr>
            <w:noProof/>
            <w:webHidden/>
          </w:rPr>
        </w:r>
        <w:r w:rsidR="00317793">
          <w:rPr>
            <w:noProof/>
            <w:webHidden/>
          </w:rPr>
          <w:fldChar w:fldCharType="separate"/>
        </w:r>
        <w:r w:rsidR="00A666DA">
          <w:rPr>
            <w:noProof/>
            <w:webHidden/>
          </w:rPr>
          <w:t>48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6" w:history="1">
        <w:r w:rsidR="00317793" w:rsidRPr="0010133C">
          <w:rPr>
            <w:rStyle w:val="Hipervnculo"/>
            <w:noProof/>
          </w:rPr>
          <w:t>Figura 3.6 Sección “System Settings”</w:t>
        </w:r>
        <w:r w:rsidR="00317793">
          <w:rPr>
            <w:noProof/>
            <w:webHidden/>
          </w:rPr>
          <w:tab/>
        </w:r>
        <w:r w:rsidR="00317793">
          <w:rPr>
            <w:noProof/>
            <w:webHidden/>
          </w:rPr>
          <w:fldChar w:fldCharType="begin"/>
        </w:r>
        <w:r w:rsidR="00317793">
          <w:rPr>
            <w:noProof/>
            <w:webHidden/>
          </w:rPr>
          <w:instrText xml:space="preserve"> PAGEREF _Toc309895886 \h </w:instrText>
        </w:r>
        <w:r w:rsidR="00317793">
          <w:rPr>
            <w:noProof/>
            <w:webHidden/>
          </w:rPr>
        </w:r>
        <w:r w:rsidR="00317793">
          <w:rPr>
            <w:noProof/>
            <w:webHidden/>
          </w:rPr>
          <w:fldChar w:fldCharType="separate"/>
        </w:r>
        <w:r w:rsidR="00A666DA">
          <w:rPr>
            <w:noProof/>
            <w:webHidden/>
          </w:rPr>
          <w:t>49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7" w:history="1">
        <w:r w:rsidR="00317793" w:rsidRPr="0010133C">
          <w:rPr>
            <w:rStyle w:val="Hipervnculo"/>
            <w:noProof/>
          </w:rPr>
          <w:t>Figura 3.7 Sección “FieldPoint Access Control”</w:t>
        </w:r>
        <w:r w:rsidR="00317793">
          <w:rPr>
            <w:noProof/>
            <w:webHidden/>
          </w:rPr>
          <w:tab/>
        </w:r>
        <w:r w:rsidR="00317793">
          <w:rPr>
            <w:noProof/>
            <w:webHidden/>
          </w:rPr>
          <w:fldChar w:fldCharType="begin"/>
        </w:r>
        <w:r w:rsidR="00317793">
          <w:rPr>
            <w:noProof/>
            <w:webHidden/>
          </w:rPr>
          <w:instrText xml:space="preserve"> PAGEREF _Toc309895887 \h </w:instrText>
        </w:r>
        <w:r w:rsidR="00317793">
          <w:rPr>
            <w:noProof/>
            <w:webHidden/>
          </w:rPr>
        </w:r>
        <w:r w:rsidR="00317793">
          <w:rPr>
            <w:noProof/>
            <w:webHidden/>
          </w:rPr>
          <w:fldChar w:fldCharType="separate"/>
        </w:r>
        <w:r w:rsidR="00A666DA">
          <w:rPr>
            <w:noProof/>
            <w:webHidden/>
          </w:rPr>
          <w:t>50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8" w:history="1">
        <w:r w:rsidR="00317793" w:rsidRPr="0010133C">
          <w:rPr>
            <w:rStyle w:val="Hipervnculo"/>
            <w:noProof/>
          </w:rPr>
          <w:t>Figura 3.8 Vista interna de un módulo cFP-CB-01 junto a una tabla de asignación de terminales del módulo cFP-AI-100</w:t>
        </w:r>
        <w:r w:rsidR="00317793">
          <w:rPr>
            <w:noProof/>
            <w:webHidden/>
          </w:rPr>
          <w:tab/>
        </w:r>
        <w:r w:rsidR="00317793">
          <w:rPr>
            <w:noProof/>
            <w:webHidden/>
          </w:rPr>
          <w:fldChar w:fldCharType="begin"/>
        </w:r>
        <w:r w:rsidR="00317793">
          <w:rPr>
            <w:noProof/>
            <w:webHidden/>
          </w:rPr>
          <w:instrText xml:space="preserve"> PAGEREF _Toc309895888 \h </w:instrText>
        </w:r>
        <w:r w:rsidR="00317793">
          <w:rPr>
            <w:noProof/>
            <w:webHidden/>
          </w:rPr>
        </w:r>
        <w:r w:rsidR="00317793">
          <w:rPr>
            <w:noProof/>
            <w:webHidden/>
          </w:rPr>
          <w:fldChar w:fldCharType="separate"/>
        </w:r>
        <w:r w:rsidR="00A666DA">
          <w:rPr>
            <w:noProof/>
            <w:webHidden/>
          </w:rPr>
          <w:t>52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89" w:history="1">
        <w:r w:rsidR="00317793" w:rsidRPr="0010133C">
          <w:rPr>
            <w:rStyle w:val="Hipervnculo"/>
            <w:noProof/>
          </w:rPr>
          <w:t>Figura 3.9 Señales configuradas para el módulo cFP-AI-100</w:t>
        </w:r>
        <w:r w:rsidR="00317793">
          <w:rPr>
            <w:noProof/>
            <w:webHidden/>
          </w:rPr>
          <w:tab/>
        </w:r>
        <w:r w:rsidR="00317793">
          <w:rPr>
            <w:noProof/>
            <w:webHidden/>
          </w:rPr>
          <w:fldChar w:fldCharType="begin"/>
        </w:r>
        <w:r w:rsidR="00317793">
          <w:rPr>
            <w:noProof/>
            <w:webHidden/>
          </w:rPr>
          <w:instrText xml:space="preserve"> PAGEREF _Toc309895889 \h </w:instrText>
        </w:r>
        <w:r w:rsidR="00317793">
          <w:rPr>
            <w:noProof/>
            <w:webHidden/>
          </w:rPr>
        </w:r>
        <w:r w:rsidR="00317793">
          <w:rPr>
            <w:noProof/>
            <w:webHidden/>
          </w:rPr>
          <w:fldChar w:fldCharType="separate"/>
        </w:r>
        <w:r w:rsidR="00A666DA">
          <w:rPr>
            <w:noProof/>
            <w:webHidden/>
          </w:rPr>
          <w:t>54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0" w:history="1">
        <w:r w:rsidR="00317793" w:rsidRPr="0010133C">
          <w:rPr>
            <w:rStyle w:val="Hipervnculo"/>
            <w:noProof/>
          </w:rPr>
          <w:t>Figura 3.10 Señales configuradas para el módulo cFP-AO-210</w:t>
        </w:r>
        <w:r w:rsidR="00317793">
          <w:rPr>
            <w:noProof/>
            <w:webHidden/>
          </w:rPr>
          <w:tab/>
        </w:r>
        <w:r w:rsidR="00317793">
          <w:rPr>
            <w:noProof/>
            <w:webHidden/>
          </w:rPr>
          <w:fldChar w:fldCharType="begin"/>
        </w:r>
        <w:r w:rsidR="00317793">
          <w:rPr>
            <w:noProof/>
            <w:webHidden/>
          </w:rPr>
          <w:instrText xml:space="preserve"> PAGEREF _Toc309895890 \h </w:instrText>
        </w:r>
        <w:r w:rsidR="00317793">
          <w:rPr>
            <w:noProof/>
            <w:webHidden/>
          </w:rPr>
        </w:r>
        <w:r w:rsidR="00317793">
          <w:rPr>
            <w:noProof/>
            <w:webHidden/>
          </w:rPr>
          <w:fldChar w:fldCharType="separate"/>
        </w:r>
        <w:r w:rsidR="00A666DA">
          <w:rPr>
            <w:noProof/>
            <w:webHidden/>
          </w:rPr>
          <w:t>54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1" w:history="1">
        <w:r w:rsidR="00317793" w:rsidRPr="0010133C">
          <w:rPr>
            <w:rStyle w:val="Hipervnculo"/>
            <w:noProof/>
          </w:rPr>
          <w:t>Figura 3.11 Señales configuradas para el módulo cFP-AO-200</w:t>
        </w:r>
        <w:r w:rsidR="00317793">
          <w:rPr>
            <w:noProof/>
            <w:webHidden/>
          </w:rPr>
          <w:tab/>
        </w:r>
        <w:r w:rsidR="00317793">
          <w:rPr>
            <w:noProof/>
            <w:webHidden/>
          </w:rPr>
          <w:fldChar w:fldCharType="begin"/>
        </w:r>
        <w:r w:rsidR="00317793">
          <w:rPr>
            <w:noProof/>
            <w:webHidden/>
          </w:rPr>
          <w:instrText xml:space="preserve"> PAGEREF _Toc309895891 \h </w:instrText>
        </w:r>
        <w:r w:rsidR="00317793">
          <w:rPr>
            <w:noProof/>
            <w:webHidden/>
          </w:rPr>
        </w:r>
        <w:r w:rsidR="00317793">
          <w:rPr>
            <w:noProof/>
            <w:webHidden/>
          </w:rPr>
          <w:fldChar w:fldCharType="separate"/>
        </w:r>
        <w:r w:rsidR="00A666DA">
          <w:rPr>
            <w:noProof/>
            <w:webHidden/>
          </w:rPr>
          <w:t>54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2" w:history="1">
        <w:r w:rsidR="00317793" w:rsidRPr="0010133C">
          <w:rPr>
            <w:rStyle w:val="Hipervnculo"/>
            <w:noProof/>
          </w:rPr>
          <w:t>Figura 3.12 Señales configuradas para el módulo cFP-RLY-421</w:t>
        </w:r>
        <w:r w:rsidR="00317793">
          <w:rPr>
            <w:noProof/>
            <w:webHidden/>
          </w:rPr>
          <w:tab/>
        </w:r>
        <w:r w:rsidR="00317793">
          <w:rPr>
            <w:noProof/>
            <w:webHidden/>
          </w:rPr>
          <w:fldChar w:fldCharType="begin"/>
        </w:r>
        <w:r w:rsidR="00317793">
          <w:rPr>
            <w:noProof/>
            <w:webHidden/>
          </w:rPr>
          <w:instrText xml:space="preserve"> PAGEREF _Toc309895892 \h </w:instrText>
        </w:r>
        <w:r w:rsidR="00317793">
          <w:rPr>
            <w:noProof/>
            <w:webHidden/>
          </w:rPr>
        </w:r>
        <w:r w:rsidR="00317793">
          <w:rPr>
            <w:noProof/>
            <w:webHidden/>
          </w:rPr>
          <w:fldChar w:fldCharType="separate"/>
        </w:r>
        <w:r w:rsidR="00A666DA">
          <w:rPr>
            <w:noProof/>
            <w:webHidden/>
          </w:rPr>
          <w:t>54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3" w:history="1">
        <w:r w:rsidR="00317793" w:rsidRPr="0010133C">
          <w:rPr>
            <w:rStyle w:val="Hipervnculo"/>
            <w:noProof/>
          </w:rPr>
          <w:t>Figura 3.13 Barra de herramientas de MAX</w:t>
        </w:r>
        <w:r w:rsidR="00317793">
          <w:rPr>
            <w:noProof/>
            <w:webHidden/>
          </w:rPr>
          <w:tab/>
        </w:r>
        <w:r w:rsidR="00317793">
          <w:rPr>
            <w:noProof/>
            <w:webHidden/>
          </w:rPr>
          <w:fldChar w:fldCharType="begin"/>
        </w:r>
        <w:r w:rsidR="00317793">
          <w:rPr>
            <w:noProof/>
            <w:webHidden/>
          </w:rPr>
          <w:instrText xml:space="preserve"> PAGEREF _Toc309895893 \h </w:instrText>
        </w:r>
        <w:r w:rsidR="00317793">
          <w:rPr>
            <w:noProof/>
            <w:webHidden/>
          </w:rPr>
        </w:r>
        <w:r w:rsidR="00317793">
          <w:rPr>
            <w:noProof/>
            <w:webHidden/>
          </w:rPr>
          <w:fldChar w:fldCharType="separate"/>
        </w:r>
        <w:r w:rsidR="00A666DA">
          <w:rPr>
            <w:noProof/>
            <w:webHidden/>
          </w:rPr>
          <w:t>55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4" w:history="1">
        <w:r w:rsidR="00317793" w:rsidRPr="0010133C">
          <w:rPr>
            <w:rStyle w:val="Hipervnculo"/>
            <w:noProof/>
          </w:rPr>
          <w:t>Figura 3.14 Escritura de 2V en el canal Channel 0_Voltaje_Bomba</w:t>
        </w:r>
        <w:r w:rsidR="00317793">
          <w:rPr>
            <w:noProof/>
            <w:webHidden/>
          </w:rPr>
          <w:tab/>
        </w:r>
        <w:r w:rsidR="00317793">
          <w:rPr>
            <w:noProof/>
            <w:webHidden/>
          </w:rPr>
          <w:fldChar w:fldCharType="begin"/>
        </w:r>
        <w:r w:rsidR="00317793">
          <w:rPr>
            <w:noProof/>
            <w:webHidden/>
          </w:rPr>
          <w:instrText xml:space="preserve"> PAGEREF _Toc309895894 \h </w:instrText>
        </w:r>
        <w:r w:rsidR="00317793">
          <w:rPr>
            <w:noProof/>
            <w:webHidden/>
          </w:rPr>
        </w:r>
        <w:r w:rsidR="00317793">
          <w:rPr>
            <w:noProof/>
            <w:webHidden/>
          </w:rPr>
          <w:fldChar w:fldCharType="separate"/>
        </w:r>
        <w:r w:rsidR="00A666DA">
          <w:rPr>
            <w:noProof/>
            <w:webHidden/>
          </w:rPr>
          <w:t>56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5" w:history="1">
        <w:r w:rsidR="00317793" w:rsidRPr="0010133C">
          <w:rPr>
            <w:rStyle w:val="Hipervnculo"/>
            <w:noProof/>
          </w:rPr>
          <w:t>Figura 3.15 Canal Channel 0_Voltaje_Bomba modificado a 2V</w:t>
        </w:r>
        <w:r w:rsidR="00317793">
          <w:rPr>
            <w:noProof/>
            <w:webHidden/>
          </w:rPr>
          <w:tab/>
        </w:r>
        <w:r w:rsidR="00317793">
          <w:rPr>
            <w:noProof/>
            <w:webHidden/>
          </w:rPr>
          <w:fldChar w:fldCharType="begin"/>
        </w:r>
        <w:r w:rsidR="00317793">
          <w:rPr>
            <w:noProof/>
            <w:webHidden/>
          </w:rPr>
          <w:instrText xml:space="preserve"> PAGEREF _Toc309895895 \h </w:instrText>
        </w:r>
        <w:r w:rsidR="00317793">
          <w:rPr>
            <w:noProof/>
            <w:webHidden/>
          </w:rPr>
        </w:r>
        <w:r w:rsidR="00317793">
          <w:rPr>
            <w:noProof/>
            <w:webHidden/>
          </w:rPr>
          <w:fldChar w:fldCharType="separate"/>
        </w:r>
        <w:r w:rsidR="00A666DA">
          <w:rPr>
            <w:noProof/>
            <w:webHidden/>
          </w:rPr>
          <w:t>56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6" w:history="1">
        <w:r w:rsidR="00317793" w:rsidRPr="0010133C">
          <w:rPr>
            <w:rStyle w:val="Hipervnculo"/>
            <w:noProof/>
          </w:rPr>
          <w:t>Figura 3.16 Mensaje de error que aparece al querer escribir en un canal de sólo lectura</w:t>
        </w:r>
        <w:r w:rsidR="00317793">
          <w:rPr>
            <w:noProof/>
            <w:webHidden/>
          </w:rPr>
          <w:tab/>
        </w:r>
        <w:r w:rsidR="00317793">
          <w:rPr>
            <w:noProof/>
            <w:webHidden/>
          </w:rPr>
          <w:fldChar w:fldCharType="begin"/>
        </w:r>
        <w:r w:rsidR="00317793">
          <w:rPr>
            <w:noProof/>
            <w:webHidden/>
          </w:rPr>
          <w:instrText xml:space="preserve"> PAGEREF _Toc309895896 \h </w:instrText>
        </w:r>
        <w:r w:rsidR="00317793">
          <w:rPr>
            <w:noProof/>
            <w:webHidden/>
          </w:rPr>
        </w:r>
        <w:r w:rsidR="00317793">
          <w:rPr>
            <w:noProof/>
            <w:webHidden/>
          </w:rPr>
          <w:fldChar w:fldCharType="separate"/>
        </w:r>
        <w:r w:rsidR="00A666DA">
          <w:rPr>
            <w:noProof/>
            <w:webHidden/>
          </w:rPr>
          <w:t>57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7" w:history="1">
        <w:r w:rsidR="00317793" w:rsidRPr="0010133C">
          <w:rPr>
            <w:rStyle w:val="Hipervnculo"/>
            <w:noProof/>
          </w:rPr>
          <w:t>Figura 3.17 Cable de instrumentación Belden, cuatro hilos apantallado calibre 18 AWG</w:t>
        </w:r>
        <w:r w:rsidR="00317793">
          <w:rPr>
            <w:noProof/>
            <w:webHidden/>
          </w:rPr>
          <w:tab/>
        </w:r>
        <w:r w:rsidR="00317793">
          <w:rPr>
            <w:noProof/>
            <w:webHidden/>
          </w:rPr>
          <w:fldChar w:fldCharType="begin"/>
        </w:r>
        <w:r w:rsidR="00317793">
          <w:rPr>
            <w:noProof/>
            <w:webHidden/>
          </w:rPr>
          <w:instrText xml:space="preserve"> PAGEREF _Toc309895897 \h </w:instrText>
        </w:r>
        <w:r w:rsidR="00317793">
          <w:rPr>
            <w:noProof/>
            <w:webHidden/>
          </w:rPr>
        </w:r>
        <w:r w:rsidR="00317793">
          <w:rPr>
            <w:noProof/>
            <w:webHidden/>
          </w:rPr>
          <w:fldChar w:fldCharType="separate"/>
        </w:r>
        <w:r w:rsidR="00A666DA">
          <w:rPr>
            <w:noProof/>
            <w:webHidden/>
          </w:rPr>
          <w:t>58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8" w:history="1">
        <w:r w:rsidR="00317793" w:rsidRPr="0010133C">
          <w:rPr>
            <w:rStyle w:val="Hipervnculo"/>
            <w:noProof/>
          </w:rPr>
          <w:t>Figura 3.18 Bloque de distribución de alimentación de fusibles cFP-PDB-100</w:t>
        </w:r>
        <w:r w:rsidR="00317793">
          <w:rPr>
            <w:noProof/>
            <w:webHidden/>
          </w:rPr>
          <w:tab/>
        </w:r>
        <w:r w:rsidR="00317793">
          <w:rPr>
            <w:noProof/>
            <w:webHidden/>
          </w:rPr>
          <w:fldChar w:fldCharType="begin"/>
        </w:r>
        <w:r w:rsidR="00317793">
          <w:rPr>
            <w:noProof/>
            <w:webHidden/>
          </w:rPr>
          <w:instrText xml:space="preserve"> PAGEREF _Toc309895898 \h </w:instrText>
        </w:r>
        <w:r w:rsidR="00317793">
          <w:rPr>
            <w:noProof/>
            <w:webHidden/>
          </w:rPr>
        </w:r>
        <w:r w:rsidR="00317793">
          <w:rPr>
            <w:noProof/>
            <w:webHidden/>
          </w:rPr>
          <w:fldChar w:fldCharType="separate"/>
        </w:r>
        <w:r w:rsidR="00A666DA">
          <w:rPr>
            <w:noProof/>
            <w:webHidden/>
          </w:rPr>
          <w:t>59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899" w:history="1">
        <w:r w:rsidR="00317793" w:rsidRPr="0010133C">
          <w:rPr>
            <w:rStyle w:val="Hipervnculo"/>
            <w:noProof/>
          </w:rPr>
          <w:t>Figura 3.19 Ejemplo de identificación de la señal en base a los 3 códigos descritos</w:t>
        </w:r>
        <w:r w:rsidR="00317793">
          <w:rPr>
            <w:noProof/>
            <w:webHidden/>
          </w:rPr>
          <w:tab/>
        </w:r>
        <w:r w:rsidR="00317793">
          <w:rPr>
            <w:noProof/>
            <w:webHidden/>
          </w:rPr>
          <w:fldChar w:fldCharType="begin"/>
        </w:r>
        <w:r w:rsidR="00317793">
          <w:rPr>
            <w:noProof/>
            <w:webHidden/>
          </w:rPr>
          <w:instrText xml:space="preserve"> PAGEREF _Toc309895899 \h </w:instrText>
        </w:r>
        <w:r w:rsidR="00317793">
          <w:rPr>
            <w:noProof/>
            <w:webHidden/>
          </w:rPr>
        </w:r>
        <w:r w:rsidR="00317793">
          <w:rPr>
            <w:noProof/>
            <w:webHidden/>
          </w:rPr>
          <w:fldChar w:fldCharType="separate"/>
        </w:r>
        <w:r w:rsidR="00A666DA">
          <w:rPr>
            <w:noProof/>
            <w:webHidden/>
          </w:rPr>
          <w:t>62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0" w:history="1">
        <w:r w:rsidR="00317793" w:rsidRPr="0010133C">
          <w:rPr>
            <w:rStyle w:val="Hipervnculo"/>
            <w:noProof/>
          </w:rPr>
          <w:t>Figura 3.20 Conexiones efectuadas en los equipos de campo basándonos en los 3 códigos</w:t>
        </w:r>
        <w:r w:rsidR="00317793">
          <w:rPr>
            <w:noProof/>
            <w:webHidden/>
          </w:rPr>
          <w:tab/>
        </w:r>
        <w:r w:rsidR="00317793">
          <w:rPr>
            <w:noProof/>
            <w:webHidden/>
          </w:rPr>
          <w:fldChar w:fldCharType="begin"/>
        </w:r>
        <w:r w:rsidR="00317793">
          <w:rPr>
            <w:noProof/>
            <w:webHidden/>
          </w:rPr>
          <w:instrText xml:space="preserve"> PAGEREF _Toc309895900 \h </w:instrText>
        </w:r>
        <w:r w:rsidR="00317793">
          <w:rPr>
            <w:noProof/>
            <w:webHidden/>
          </w:rPr>
        </w:r>
        <w:r w:rsidR="00317793">
          <w:rPr>
            <w:noProof/>
            <w:webHidden/>
          </w:rPr>
          <w:fldChar w:fldCharType="separate"/>
        </w:r>
        <w:r w:rsidR="00A666DA">
          <w:rPr>
            <w:noProof/>
            <w:webHidden/>
          </w:rPr>
          <w:t>63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1" w:history="1">
        <w:r w:rsidR="00317793" w:rsidRPr="0010133C">
          <w:rPr>
            <w:rStyle w:val="Hipervnculo"/>
            <w:noProof/>
          </w:rPr>
          <w:t>Figura 3.21 Pasos para respaldar la configuración de los cFPs</w:t>
        </w:r>
        <w:r w:rsidR="00317793">
          <w:rPr>
            <w:noProof/>
            <w:webHidden/>
          </w:rPr>
          <w:tab/>
        </w:r>
        <w:r w:rsidR="00317793">
          <w:rPr>
            <w:noProof/>
            <w:webHidden/>
          </w:rPr>
          <w:fldChar w:fldCharType="begin"/>
        </w:r>
        <w:r w:rsidR="00317793">
          <w:rPr>
            <w:noProof/>
            <w:webHidden/>
          </w:rPr>
          <w:instrText xml:space="preserve"> PAGEREF _Toc309895901 \h </w:instrText>
        </w:r>
        <w:r w:rsidR="00317793">
          <w:rPr>
            <w:noProof/>
            <w:webHidden/>
          </w:rPr>
        </w:r>
        <w:r w:rsidR="00317793">
          <w:rPr>
            <w:noProof/>
            <w:webHidden/>
          </w:rPr>
          <w:fldChar w:fldCharType="separate"/>
        </w:r>
        <w:r w:rsidR="00A666DA">
          <w:rPr>
            <w:noProof/>
            <w:webHidden/>
          </w:rPr>
          <w:t>64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2" w:history="1">
        <w:r w:rsidR="00317793" w:rsidRPr="0010133C">
          <w:rPr>
            <w:rStyle w:val="Hipervnculo"/>
            <w:noProof/>
          </w:rPr>
          <w:t>Figura 3.22 Cuadro de diálogo “Guardar como”</w:t>
        </w:r>
        <w:r w:rsidR="00317793">
          <w:rPr>
            <w:noProof/>
            <w:webHidden/>
          </w:rPr>
          <w:tab/>
        </w:r>
        <w:r w:rsidR="00317793">
          <w:rPr>
            <w:noProof/>
            <w:webHidden/>
          </w:rPr>
          <w:fldChar w:fldCharType="begin"/>
        </w:r>
        <w:r w:rsidR="00317793">
          <w:rPr>
            <w:noProof/>
            <w:webHidden/>
          </w:rPr>
          <w:instrText xml:space="preserve"> PAGEREF _Toc309895902 \h </w:instrText>
        </w:r>
        <w:r w:rsidR="00317793">
          <w:rPr>
            <w:noProof/>
            <w:webHidden/>
          </w:rPr>
        </w:r>
        <w:r w:rsidR="00317793">
          <w:rPr>
            <w:noProof/>
            <w:webHidden/>
          </w:rPr>
          <w:fldChar w:fldCharType="separate"/>
        </w:r>
        <w:r w:rsidR="00A666DA">
          <w:rPr>
            <w:noProof/>
            <w:webHidden/>
          </w:rPr>
          <w:t>65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3" w:history="1">
        <w:r w:rsidR="00317793" w:rsidRPr="0010133C">
          <w:rPr>
            <w:rStyle w:val="Hipervnculo"/>
            <w:noProof/>
          </w:rPr>
          <w:t>Figura 3.23 Cuadro de diálogo de confirmación de guardado de la configuración de los cFPs</w:t>
        </w:r>
        <w:r w:rsidR="00317793">
          <w:rPr>
            <w:noProof/>
            <w:webHidden/>
          </w:rPr>
          <w:tab/>
        </w:r>
        <w:r w:rsidR="00317793">
          <w:rPr>
            <w:noProof/>
            <w:webHidden/>
          </w:rPr>
          <w:fldChar w:fldCharType="begin"/>
        </w:r>
        <w:r w:rsidR="00317793">
          <w:rPr>
            <w:noProof/>
            <w:webHidden/>
          </w:rPr>
          <w:instrText xml:space="preserve"> PAGEREF _Toc309895903 \h </w:instrText>
        </w:r>
        <w:r w:rsidR="00317793">
          <w:rPr>
            <w:noProof/>
            <w:webHidden/>
          </w:rPr>
        </w:r>
        <w:r w:rsidR="00317793">
          <w:rPr>
            <w:noProof/>
            <w:webHidden/>
          </w:rPr>
          <w:fldChar w:fldCharType="separate"/>
        </w:r>
        <w:r w:rsidR="00A666DA">
          <w:rPr>
            <w:noProof/>
            <w:webHidden/>
          </w:rPr>
          <w:t>65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4" w:history="1">
        <w:r w:rsidR="00317793" w:rsidRPr="0010133C">
          <w:rPr>
            <w:rStyle w:val="Hipervnculo"/>
            <w:noProof/>
          </w:rPr>
          <w:t>Figura 3.24 Matlab junto con la herramienta Simulink</w:t>
        </w:r>
        <w:r w:rsidR="00317793">
          <w:rPr>
            <w:noProof/>
            <w:webHidden/>
          </w:rPr>
          <w:tab/>
        </w:r>
        <w:r w:rsidR="00317793">
          <w:rPr>
            <w:noProof/>
            <w:webHidden/>
          </w:rPr>
          <w:fldChar w:fldCharType="begin"/>
        </w:r>
        <w:r w:rsidR="00317793">
          <w:rPr>
            <w:noProof/>
            <w:webHidden/>
          </w:rPr>
          <w:instrText xml:space="preserve"> PAGEREF _Toc309895904 \h </w:instrText>
        </w:r>
        <w:r w:rsidR="00317793">
          <w:rPr>
            <w:noProof/>
            <w:webHidden/>
          </w:rPr>
        </w:r>
        <w:r w:rsidR="00317793">
          <w:rPr>
            <w:noProof/>
            <w:webHidden/>
          </w:rPr>
          <w:fldChar w:fldCharType="separate"/>
        </w:r>
        <w:r w:rsidR="00A666DA">
          <w:rPr>
            <w:noProof/>
            <w:webHidden/>
          </w:rPr>
          <w:t>66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5" w:history="1">
        <w:r w:rsidR="00317793" w:rsidRPr="0010133C">
          <w:rPr>
            <w:rStyle w:val="Hipervnculo"/>
            <w:noProof/>
          </w:rPr>
          <w:t>Figura 3.25 Pasos para abrir un nuevo modelo</w:t>
        </w:r>
        <w:r w:rsidR="00317793">
          <w:rPr>
            <w:noProof/>
            <w:webHidden/>
          </w:rPr>
          <w:tab/>
        </w:r>
        <w:r w:rsidR="00317793">
          <w:rPr>
            <w:noProof/>
            <w:webHidden/>
          </w:rPr>
          <w:fldChar w:fldCharType="begin"/>
        </w:r>
        <w:r w:rsidR="00317793">
          <w:rPr>
            <w:noProof/>
            <w:webHidden/>
          </w:rPr>
          <w:instrText xml:space="preserve"> PAGEREF _Toc309895905 \h </w:instrText>
        </w:r>
        <w:r w:rsidR="00317793">
          <w:rPr>
            <w:noProof/>
            <w:webHidden/>
          </w:rPr>
        </w:r>
        <w:r w:rsidR="00317793">
          <w:rPr>
            <w:noProof/>
            <w:webHidden/>
          </w:rPr>
          <w:fldChar w:fldCharType="separate"/>
        </w:r>
        <w:r w:rsidR="00A666DA">
          <w:rPr>
            <w:noProof/>
            <w:webHidden/>
          </w:rPr>
          <w:t>67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6" w:history="1">
        <w:r w:rsidR="00317793" w:rsidRPr="0010133C">
          <w:rPr>
            <w:rStyle w:val="Hipervnculo"/>
            <w:noProof/>
          </w:rPr>
          <w:t>Figura 3.26 Ventana “OPC Configuration”</w:t>
        </w:r>
        <w:r w:rsidR="00317793">
          <w:rPr>
            <w:noProof/>
            <w:webHidden/>
          </w:rPr>
          <w:tab/>
        </w:r>
        <w:r w:rsidR="00317793">
          <w:rPr>
            <w:noProof/>
            <w:webHidden/>
          </w:rPr>
          <w:fldChar w:fldCharType="begin"/>
        </w:r>
        <w:r w:rsidR="00317793">
          <w:rPr>
            <w:noProof/>
            <w:webHidden/>
          </w:rPr>
          <w:instrText xml:space="preserve"> PAGEREF _Toc309895906 \h </w:instrText>
        </w:r>
        <w:r w:rsidR="00317793">
          <w:rPr>
            <w:noProof/>
            <w:webHidden/>
          </w:rPr>
        </w:r>
        <w:r w:rsidR="00317793">
          <w:rPr>
            <w:noProof/>
            <w:webHidden/>
          </w:rPr>
          <w:fldChar w:fldCharType="separate"/>
        </w:r>
        <w:r w:rsidR="00A666DA">
          <w:rPr>
            <w:noProof/>
            <w:webHidden/>
          </w:rPr>
          <w:t>67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7" w:history="1">
        <w:r w:rsidR="00317793" w:rsidRPr="0010133C">
          <w:rPr>
            <w:rStyle w:val="Hipervnculo"/>
            <w:noProof/>
          </w:rPr>
          <w:t>Figura 3.27 Ventana “OPC Client Manager”</w:t>
        </w:r>
        <w:r w:rsidR="00317793">
          <w:rPr>
            <w:noProof/>
            <w:webHidden/>
          </w:rPr>
          <w:tab/>
        </w:r>
        <w:r w:rsidR="00317793">
          <w:rPr>
            <w:noProof/>
            <w:webHidden/>
          </w:rPr>
          <w:fldChar w:fldCharType="begin"/>
        </w:r>
        <w:r w:rsidR="00317793">
          <w:rPr>
            <w:noProof/>
            <w:webHidden/>
          </w:rPr>
          <w:instrText xml:space="preserve"> PAGEREF _Toc309895907 \h </w:instrText>
        </w:r>
        <w:r w:rsidR="00317793">
          <w:rPr>
            <w:noProof/>
            <w:webHidden/>
          </w:rPr>
        </w:r>
        <w:r w:rsidR="00317793">
          <w:rPr>
            <w:noProof/>
            <w:webHidden/>
          </w:rPr>
          <w:fldChar w:fldCharType="separate"/>
        </w:r>
        <w:r w:rsidR="00A666DA">
          <w:rPr>
            <w:noProof/>
            <w:webHidden/>
          </w:rPr>
          <w:t>68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8" w:history="1">
        <w:r w:rsidR="00317793" w:rsidRPr="0010133C">
          <w:rPr>
            <w:rStyle w:val="Hipervnculo"/>
            <w:noProof/>
          </w:rPr>
          <w:t>Figura 3.28 Ventana “OPC Server Properties”</w:t>
        </w:r>
        <w:r w:rsidR="00317793">
          <w:rPr>
            <w:noProof/>
            <w:webHidden/>
          </w:rPr>
          <w:tab/>
        </w:r>
        <w:r w:rsidR="00317793">
          <w:rPr>
            <w:noProof/>
            <w:webHidden/>
          </w:rPr>
          <w:fldChar w:fldCharType="begin"/>
        </w:r>
        <w:r w:rsidR="00317793">
          <w:rPr>
            <w:noProof/>
            <w:webHidden/>
          </w:rPr>
          <w:instrText xml:space="preserve"> PAGEREF _Toc309895908 \h </w:instrText>
        </w:r>
        <w:r w:rsidR="00317793">
          <w:rPr>
            <w:noProof/>
            <w:webHidden/>
          </w:rPr>
        </w:r>
        <w:r w:rsidR="00317793">
          <w:rPr>
            <w:noProof/>
            <w:webHidden/>
          </w:rPr>
          <w:fldChar w:fldCharType="separate"/>
        </w:r>
        <w:r w:rsidR="00A666DA">
          <w:rPr>
            <w:noProof/>
            <w:webHidden/>
          </w:rPr>
          <w:t>69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09" w:history="1">
        <w:r w:rsidR="00317793" w:rsidRPr="0010133C">
          <w:rPr>
            <w:rStyle w:val="Hipervnculo"/>
            <w:noProof/>
          </w:rPr>
          <w:t>Figura 3.29 Configuración del Servidor OPC</w:t>
        </w:r>
        <w:r w:rsidR="00317793">
          <w:rPr>
            <w:noProof/>
            <w:webHidden/>
          </w:rPr>
          <w:tab/>
        </w:r>
        <w:r w:rsidR="00317793">
          <w:rPr>
            <w:noProof/>
            <w:webHidden/>
          </w:rPr>
          <w:fldChar w:fldCharType="begin"/>
        </w:r>
        <w:r w:rsidR="00317793">
          <w:rPr>
            <w:noProof/>
            <w:webHidden/>
          </w:rPr>
          <w:instrText xml:space="preserve"> PAGEREF _Toc309895909 \h </w:instrText>
        </w:r>
        <w:r w:rsidR="00317793">
          <w:rPr>
            <w:noProof/>
            <w:webHidden/>
          </w:rPr>
        </w:r>
        <w:r w:rsidR="00317793">
          <w:rPr>
            <w:noProof/>
            <w:webHidden/>
          </w:rPr>
          <w:fldChar w:fldCharType="separate"/>
        </w:r>
        <w:r w:rsidR="00A666DA">
          <w:rPr>
            <w:noProof/>
            <w:webHidden/>
          </w:rPr>
          <w:t>69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0" w:history="1">
        <w:r w:rsidR="00317793" w:rsidRPr="0010133C">
          <w:rPr>
            <w:rStyle w:val="Hipervnculo"/>
            <w:noProof/>
          </w:rPr>
          <w:t>Figura 3.30 Servidor OPC configurado y conectado</w:t>
        </w:r>
        <w:r w:rsidR="00317793">
          <w:rPr>
            <w:noProof/>
            <w:webHidden/>
          </w:rPr>
          <w:tab/>
        </w:r>
        <w:r w:rsidR="00317793">
          <w:rPr>
            <w:noProof/>
            <w:webHidden/>
          </w:rPr>
          <w:fldChar w:fldCharType="begin"/>
        </w:r>
        <w:r w:rsidR="00317793">
          <w:rPr>
            <w:noProof/>
            <w:webHidden/>
          </w:rPr>
          <w:instrText xml:space="preserve"> PAGEREF _Toc309895910 \h </w:instrText>
        </w:r>
        <w:r w:rsidR="00317793">
          <w:rPr>
            <w:noProof/>
            <w:webHidden/>
          </w:rPr>
        </w:r>
        <w:r w:rsidR="00317793">
          <w:rPr>
            <w:noProof/>
            <w:webHidden/>
          </w:rPr>
          <w:fldChar w:fldCharType="separate"/>
        </w:r>
        <w:r w:rsidR="00A666DA">
          <w:rPr>
            <w:noProof/>
            <w:webHidden/>
          </w:rPr>
          <w:t>70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1" w:history="1">
        <w:r w:rsidR="00317793" w:rsidRPr="0010133C">
          <w:rPr>
            <w:rStyle w:val="Hipervnculo"/>
            <w:noProof/>
          </w:rPr>
          <w:t>Figura 3.31 Cuadro del control de errores del “OPC Configuration”</w:t>
        </w:r>
        <w:r w:rsidR="00317793">
          <w:rPr>
            <w:noProof/>
            <w:webHidden/>
          </w:rPr>
          <w:tab/>
        </w:r>
        <w:r w:rsidR="00317793">
          <w:rPr>
            <w:noProof/>
            <w:webHidden/>
          </w:rPr>
          <w:fldChar w:fldCharType="begin"/>
        </w:r>
        <w:r w:rsidR="00317793">
          <w:rPr>
            <w:noProof/>
            <w:webHidden/>
          </w:rPr>
          <w:instrText xml:space="preserve"> PAGEREF _Toc309895911 \h </w:instrText>
        </w:r>
        <w:r w:rsidR="00317793">
          <w:rPr>
            <w:noProof/>
            <w:webHidden/>
          </w:rPr>
        </w:r>
        <w:r w:rsidR="00317793">
          <w:rPr>
            <w:noProof/>
            <w:webHidden/>
          </w:rPr>
          <w:fldChar w:fldCharType="separate"/>
        </w:r>
        <w:r w:rsidR="00A666DA">
          <w:rPr>
            <w:noProof/>
            <w:webHidden/>
          </w:rPr>
          <w:t>70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2" w:history="1">
        <w:r w:rsidR="00317793" w:rsidRPr="0010133C">
          <w:rPr>
            <w:rStyle w:val="Hipervnculo"/>
            <w:noProof/>
          </w:rPr>
          <w:t>Figura 3.32 Ventana de configuración de OPC Configuration</w:t>
        </w:r>
        <w:r w:rsidR="00317793">
          <w:rPr>
            <w:noProof/>
            <w:webHidden/>
          </w:rPr>
          <w:tab/>
        </w:r>
        <w:r w:rsidR="00317793">
          <w:rPr>
            <w:noProof/>
            <w:webHidden/>
          </w:rPr>
          <w:fldChar w:fldCharType="begin"/>
        </w:r>
        <w:r w:rsidR="00317793">
          <w:rPr>
            <w:noProof/>
            <w:webHidden/>
          </w:rPr>
          <w:instrText xml:space="preserve"> PAGEREF _Toc309895912 \h </w:instrText>
        </w:r>
        <w:r w:rsidR="00317793">
          <w:rPr>
            <w:noProof/>
            <w:webHidden/>
          </w:rPr>
        </w:r>
        <w:r w:rsidR="00317793">
          <w:rPr>
            <w:noProof/>
            <w:webHidden/>
          </w:rPr>
          <w:fldChar w:fldCharType="separate"/>
        </w:r>
        <w:r w:rsidR="00A666DA">
          <w:rPr>
            <w:noProof/>
            <w:webHidden/>
          </w:rPr>
          <w:t>72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3" w:history="1">
        <w:r w:rsidR="00317793" w:rsidRPr="0010133C">
          <w:rPr>
            <w:rStyle w:val="Hipervnculo"/>
            <w:noProof/>
          </w:rPr>
          <w:t>Figura 3.33 Bloque OPC Config configurado con display para visualización de la latencia</w:t>
        </w:r>
        <w:r w:rsidR="00317793">
          <w:rPr>
            <w:noProof/>
            <w:webHidden/>
          </w:rPr>
          <w:tab/>
        </w:r>
        <w:r w:rsidR="00317793">
          <w:rPr>
            <w:noProof/>
            <w:webHidden/>
          </w:rPr>
          <w:fldChar w:fldCharType="begin"/>
        </w:r>
        <w:r w:rsidR="00317793">
          <w:rPr>
            <w:noProof/>
            <w:webHidden/>
          </w:rPr>
          <w:instrText xml:space="preserve"> PAGEREF _Toc309895913 \h </w:instrText>
        </w:r>
        <w:r w:rsidR="00317793">
          <w:rPr>
            <w:noProof/>
            <w:webHidden/>
          </w:rPr>
        </w:r>
        <w:r w:rsidR="00317793">
          <w:rPr>
            <w:noProof/>
            <w:webHidden/>
          </w:rPr>
          <w:fldChar w:fldCharType="separate"/>
        </w:r>
        <w:r w:rsidR="00A666DA">
          <w:rPr>
            <w:noProof/>
            <w:webHidden/>
          </w:rPr>
          <w:t>72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4" w:history="1">
        <w:r w:rsidR="00317793" w:rsidRPr="0010133C">
          <w:rPr>
            <w:rStyle w:val="Hipervnculo"/>
            <w:noProof/>
          </w:rPr>
          <w:t>Figura 3.34 Bloque OPC Read agregado al modelo</w:t>
        </w:r>
        <w:r w:rsidR="00317793">
          <w:rPr>
            <w:noProof/>
            <w:webHidden/>
          </w:rPr>
          <w:tab/>
        </w:r>
        <w:r w:rsidR="00317793">
          <w:rPr>
            <w:noProof/>
            <w:webHidden/>
          </w:rPr>
          <w:fldChar w:fldCharType="begin"/>
        </w:r>
        <w:r w:rsidR="00317793">
          <w:rPr>
            <w:noProof/>
            <w:webHidden/>
          </w:rPr>
          <w:instrText xml:space="preserve"> PAGEREF _Toc309895914 \h </w:instrText>
        </w:r>
        <w:r w:rsidR="00317793">
          <w:rPr>
            <w:noProof/>
            <w:webHidden/>
          </w:rPr>
        </w:r>
        <w:r w:rsidR="00317793">
          <w:rPr>
            <w:noProof/>
            <w:webHidden/>
          </w:rPr>
          <w:fldChar w:fldCharType="separate"/>
        </w:r>
        <w:r w:rsidR="00A666DA">
          <w:rPr>
            <w:noProof/>
            <w:webHidden/>
          </w:rPr>
          <w:t>73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5" w:history="1">
        <w:r w:rsidR="00317793" w:rsidRPr="0010133C">
          <w:rPr>
            <w:rStyle w:val="Hipervnculo"/>
            <w:noProof/>
          </w:rPr>
          <w:t>Figura 3.35 Propiedades del Bloque OPC Read</w:t>
        </w:r>
        <w:r w:rsidR="00317793">
          <w:rPr>
            <w:noProof/>
            <w:webHidden/>
          </w:rPr>
          <w:tab/>
        </w:r>
        <w:r w:rsidR="00317793">
          <w:rPr>
            <w:noProof/>
            <w:webHidden/>
          </w:rPr>
          <w:fldChar w:fldCharType="begin"/>
        </w:r>
        <w:r w:rsidR="00317793">
          <w:rPr>
            <w:noProof/>
            <w:webHidden/>
          </w:rPr>
          <w:instrText xml:space="preserve"> PAGEREF _Toc309895915 \h </w:instrText>
        </w:r>
        <w:r w:rsidR="00317793">
          <w:rPr>
            <w:noProof/>
            <w:webHidden/>
          </w:rPr>
        </w:r>
        <w:r w:rsidR="00317793">
          <w:rPr>
            <w:noProof/>
            <w:webHidden/>
          </w:rPr>
          <w:fldChar w:fldCharType="separate"/>
        </w:r>
        <w:r w:rsidR="00A666DA">
          <w:rPr>
            <w:noProof/>
            <w:webHidden/>
          </w:rPr>
          <w:t>74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6" w:history="1">
        <w:r w:rsidR="00317793" w:rsidRPr="0010133C">
          <w:rPr>
            <w:rStyle w:val="Hipervnculo"/>
            <w:noProof/>
          </w:rPr>
          <w:t>Figura 3.36 Asignación del canal Channel 0_Sensor_Nivel al bloque OPC Read</w:t>
        </w:r>
        <w:r w:rsidR="00317793">
          <w:rPr>
            <w:noProof/>
            <w:webHidden/>
          </w:rPr>
          <w:tab/>
        </w:r>
        <w:r w:rsidR="00317793">
          <w:rPr>
            <w:noProof/>
            <w:webHidden/>
          </w:rPr>
          <w:fldChar w:fldCharType="begin"/>
        </w:r>
        <w:r w:rsidR="00317793">
          <w:rPr>
            <w:noProof/>
            <w:webHidden/>
          </w:rPr>
          <w:instrText xml:space="preserve"> PAGEREF _Toc309895916 \h </w:instrText>
        </w:r>
        <w:r w:rsidR="00317793">
          <w:rPr>
            <w:noProof/>
            <w:webHidden/>
          </w:rPr>
        </w:r>
        <w:r w:rsidR="00317793">
          <w:rPr>
            <w:noProof/>
            <w:webHidden/>
          </w:rPr>
          <w:fldChar w:fldCharType="separate"/>
        </w:r>
        <w:r w:rsidR="00A666DA">
          <w:rPr>
            <w:noProof/>
            <w:webHidden/>
          </w:rPr>
          <w:t>75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7" w:history="1">
        <w:r w:rsidR="00317793" w:rsidRPr="0010133C">
          <w:rPr>
            <w:rStyle w:val="Hipervnculo"/>
            <w:noProof/>
          </w:rPr>
          <w:t>Figura 3.37 Propiedades configuradas de los bloques OPC Read</w:t>
        </w:r>
        <w:r w:rsidR="00317793">
          <w:rPr>
            <w:noProof/>
            <w:webHidden/>
          </w:rPr>
          <w:tab/>
        </w:r>
        <w:r w:rsidR="00317793">
          <w:rPr>
            <w:noProof/>
            <w:webHidden/>
          </w:rPr>
          <w:fldChar w:fldCharType="begin"/>
        </w:r>
        <w:r w:rsidR="00317793">
          <w:rPr>
            <w:noProof/>
            <w:webHidden/>
          </w:rPr>
          <w:instrText xml:space="preserve"> PAGEREF _Toc309895917 \h </w:instrText>
        </w:r>
        <w:r w:rsidR="00317793">
          <w:rPr>
            <w:noProof/>
            <w:webHidden/>
          </w:rPr>
        </w:r>
        <w:r w:rsidR="00317793">
          <w:rPr>
            <w:noProof/>
            <w:webHidden/>
          </w:rPr>
          <w:fldChar w:fldCharType="separate"/>
        </w:r>
        <w:r w:rsidR="00A666DA">
          <w:rPr>
            <w:noProof/>
            <w:webHidden/>
          </w:rPr>
          <w:t>76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8" w:history="1">
        <w:r w:rsidR="00317793" w:rsidRPr="0010133C">
          <w:rPr>
            <w:rStyle w:val="Hipervnculo"/>
            <w:noProof/>
          </w:rPr>
          <w:t>Figura 3.38 Bloque OPC Write agregado al modelo</w:t>
        </w:r>
        <w:r w:rsidR="00317793">
          <w:rPr>
            <w:noProof/>
            <w:webHidden/>
          </w:rPr>
          <w:tab/>
        </w:r>
        <w:r w:rsidR="00317793">
          <w:rPr>
            <w:noProof/>
            <w:webHidden/>
          </w:rPr>
          <w:fldChar w:fldCharType="begin"/>
        </w:r>
        <w:r w:rsidR="00317793">
          <w:rPr>
            <w:noProof/>
            <w:webHidden/>
          </w:rPr>
          <w:instrText xml:space="preserve"> PAGEREF _Toc309895918 \h </w:instrText>
        </w:r>
        <w:r w:rsidR="00317793">
          <w:rPr>
            <w:noProof/>
            <w:webHidden/>
          </w:rPr>
        </w:r>
        <w:r w:rsidR="00317793">
          <w:rPr>
            <w:noProof/>
            <w:webHidden/>
          </w:rPr>
          <w:fldChar w:fldCharType="separate"/>
        </w:r>
        <w:r w:rsidR="00A666DA">
          <w:rPr>
            <w:noProof/>
            <w:webHidden/>
          </w:rPr>
          <w:t>76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19" w:history="1">
        <w:r w:rsidR="00317793" w:rsidRPr="0010133C">
          <w:rPr>
            <w:rStyle w:val="Hipervnculo"/>
            <w:noProof/>
          </w:rPr>
          <w:t>Figura 3.39 Propiedades del bloque OPC Write</w:t>
        </w:r>
        <w:r w:rsidR="00317793">
          <w:rPr>
            <w:noProof/>
            <w:webHidden/>
          </w:rPr>
          <w:tab/>
        </w:r>
        <w:r w:rsidR="00317793">
          <w:rPr>
            <w:noProof/>
            <w:webHidden/>
          </w:rPr>
          <w:fldChar w:fldCharType="begin"/>
        </w:r>
        <w:r w:rsidR="00317793">
          <w:rPr>
            <w:noProof/>
            <w:webHidden/>
          </w:rPr>
          <w:instrText xml:space="preserve"> PAGEREF _Toc309895919 \h </w:instrText>
        </w:r>
        <w:r w:rsidR="00317793">
          <w:rPr>
            <w:noProof/>
            <w:webHidden/>
          </w:rPr>
        </w:r>
        <w:r w:rsidR="00317793">
          <w:rPr>
            <w:noProof/>
            <w:webHidden/>
          </w:rPr>
          <w:fldChar w:fldCharType="separate"/>
        </w:r>
        <w:r w:rsidR="00A666DA">
          <w:rPr>
            <w:noProof/>
            <w:webHidden/>
          </w:rPr>
          <w:t>77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0" w:history="1">
        <w:r w:rsidR="00317793" w:rsidRPr="0010133C">
          <w:rPr>
            <w:rStyle w:val="Hipervnculo"/>
            <w:noProof/>
          </w:rPr>
          <w:t>Figura 3.40 Asignación del canal Channel 0_Voltaje_Bomba al bloque OPC Write</w:t>
        </w:r>
        <w:r w:rsidR="00317793">
          <w:rPr>
            <w:noProof/>
            <w:webHidden/>
          </w:rPr>
          <w:tab/>
        </w:r>
        <w:r w:rsidR="00317793">
          <w:rPr>
            <w:noProof/>
            <w:webHidden/>
          </w:rPr>
          <w:fldChar w:fldCharType="begin"/>
        </w:r>
        <w:r w:rsidR="00317793">
          <w:rPr>
            <w:noProof/>
            <w:webHidden/>
          </w:rPr>
          <w:instrText xml:space="preserve"> PAGEREF _Toc309895920 \h </w:instrText>
        </w:r>
        <w:r w:rsidR="00317793">
          <w:rPr>
            <w:noProof/>
            <w:webHidden/>
          </w:rPr>
        </w:r>
        <w:r w:rsidR="00317793">
          <w:rPr>
            <w:noProof/>
            <w:webHidden/>
          </w:rPr>
          <w:fldChar w:fldCharType="separate"/>
        </w:r>
        <w:r w:rsidR="00A666DA">
          <w:rPr>
            <w:noProof/>
            <w:webHidden/>
          </w:rPr>
          <w:t>78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1" w:history="1">
        <w:r w:rsidR="00317793" w:rsidRPr="0010133C">
          <w:rPr>
            <w:rStyle w:val="Hipervnculo"/>
            <w:noProof/>
          </w:rPr>
          <w:t>Figura 3.41 Propiedades configuradas de los bloques OPC Write</w:t>
        </w:r>
        <w:r w:rsidR="00317793">
          <w:rPr>
            <w:noProof/>
            <w:webHidden/>
          </w:rPr>
          <w:tab/>
        </w:r>
        <w:r w:rsidR="00317793">
          <w:rPr>
            <w:noProof/>
            <w:webHidden/>
          </w:rPr>
          <w:fldChar w:fldCharType="begin"/>
        </w:r>
        <w:r w:rsidR="00317793">
          <w:rPr>
            <w:noProof/>
            <w:webHidden/>
          </w:rPr>
          <w:instrText xml:space="preserve"> PAGEREF _Toc309895921 \h </w:instrText>
        </w:r>
        <w:r w:rsidR="00317793">
          <w:rPr>
            <w:noProof/>
            <w:webHidden/>
          </w:rPr>
        </w:r>
        <w:r w:rsidR="00317793">
          <w:rPr>
            <w:noProof/>
            <w:webHidden/>
          </w:rPr>
          <w:fldChar w:fldCharType="separate"/>
        </w:r>
        <w:r w:rsidR="00A666DA">
          <w:rPr>
            <w:noProof/>
            <w:webHidden/>
          </w:rPr>
          <w:t>79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2" w:history="1">
        <w:r w:rsidR="00317793" w:rsidRPr="0010133C">
          <w:rPr>
            <w:rStyle w:val="Hipervnculo"/>
            <w:noProof/>
          </w:rPr>
          <w:t>Figura 3.42 Propiedades configuradas de los bloques OPC Write</w:t>
        </w:r>
        <w:r w:rsidR="00317793">
          <w:rPr>
            <w:noProof/>
            <w:webHidden/>
          </w:rPr>
          <w:tab/>
        </w:r>
        <w:r w:rsidR="00317793">
          <w:rPr>
            <w:noProof/>
            <w:webHidden/>
          </w:rPr>
          <w:fldChar w:fldCharType="begin"/>
        </w:r>
        <w:r w:rsidR="00317793">
          <w:rPr>
            <w:noProof/>
            <w:webHidden/>
          </w:rPr>
          <w:instrText xml:space="preserve"> PAGEREF _Toc309895922 \h </w:instrText>
        </w:r>
        <w:r w:rsidR="00317793">
          <w:rPr>
            <w:noProof/>
            <w:webHidden/>
          </w:rPr>
        </w:r>
        <w:r w:rsidR="00317793">
          <w:rPr>
            <w:noProof/>
            <w:webHidden/>
          </w:rPr>
          <w:fldChar w:fldCharType="separate"/>
        </w:r>
        <w:r w:rsidR="00A666DA">
          <w:rPr>
            <w:noProof/>
            <w:webHidden/>
          </w:rPr>
          <w:t>79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3" w:history="1">
        <w:r w:rsidR="00317793" w:rsidRPr="0010133C">
          <w:rPr>
            <w:rStyle w:val="Hipervnculo"/>
            <w:noProof/>
          </w:rPr>
          <w:t>Figura 3.43 Planta de Control de nivel</w:t>
        </w:r>
        <w:r w:rsidR="00317793">
          <w:rPr>
            <w:noProof/>
            <w:webHidden/>
          </w:rPr>
          <w:tab/>
        </w:r>
        <w:r w:rsidR="00317793">
          <w:rPr>
            <w:noProof/>
            <w:webHidden/>
          </w:rPr>
          <w:fldChar w:fldCharType="begin"/>
        </w:r>
        <w:r w:rsidR="00317793">
          <w:rPr>
            <w:noProof/>
            <w:webHidden/>
          </w:rPr>
          <w:instrText xml:space="preserve"> PAGEREF _Toc309895923 \h </w:instrText>
        </w:r>
        <w:r w:rsidR="00317793">
          <w:rPr>
            <w:noProof/>
            <w:webHidden/>
          </w:rPr>
        </w:r>
        <w:r w:rsidR="00317793">
          <w:rPr>
            <w:noProof/>
            <w:webHidden/>
          </w:rPr>
          <w:fldChar w:fldCharType="separate"/>
        </w:r>
        <w:r w:rsidR="00A666DA">
          <w:rPr>
            <w:noProof/>
            <w:webHidden/>
          </w:rPr>
          <w:t>80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4" w:history="1">
        <w:r w:rsidR="00317793" w:rsidRPr="0010133C">
          <w:rPr>
            <w:rStyle w:val="Hipervnculo"/>
            <w:noProof/>
          </w:rPr>
          <w:t>Figura 3.44 Propiedades del bloque OPC Config y modelo creado</w:t>
        </w:r>
        <w:r w:rsidR="00317793">
          <w:rPr>
            <w:noProof/>
            <w:webHidden/>
          </w:rPr>
          <w:tab/>
        </w:r>
        <w:r w:rsidR="00317793">
          <w:rPr>
            <w:noProof/>
            <w:webHidden/>
          </w:rPr>
          <w:fldChar w:fldCharType="begin"/>
        </w:r>
        <w:r w:rsidR="00317793">
          <w:rPr>
            <w:noProof/>
            <w:webHidden/>
          </w:rPr>
          <w:instrText xml:space="preserve"> PAGEREF _Toc309895924 \h </w:instrText>
        </w:r>
        <w:r w:rsidR="00317793">
          <w:rPr>
            <w:noProof/>
            <w:webHidden/>
          </w:rPr>
        </w:r>
        <w:r w:rsidR="00317793">
          <w:rPr>
            <w:noProof/>
            <w:webHidden/>
          </w:rPr>
          <w:fldChar w:fldCharType="separate"/>
        </w:r>
        <w:r w:rsidR="00A666DA">
          <w:rPr>
            <w:noProof/>
            <w:webHidden/>
          </w:rPr>
          <w:t>81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5" w:history="1">
        <w:r w:rsidR="00317793" w:rsidRPr="0010133C">
          <w:rPr>
            <w:rStyle w:val="Hipervnculo"/>
            <w:noProof/>
          </w:rPr>
          <w:t>Figura 3.45 Propiedades configuradas para cada señal del subsistema Tank</w:t>
        </w:r>
        <w:r w:rsidR="00317793">
          <w:rPr>
            <w:noProof/>
            <w:webHidden/>
          </w:rPr>
          <w:tab/>
        </w:r>
        <w:r w:rsidR="00317793">
          <w:rPr>
            <w:noProof/>
            <w:webHidden/>
          </w:rPr>
          <w:fldChar w:fldCharType="begin"/>
        </w:r>
        <w:r w:rsidR="00317793">
          <w:rPr>
            <w:noProof/>
            <w:webHidden/>
          </w:rPr>
          <w:instrText xml:space="preserve"> PAGEREF _Toc309895925 \h </w:instrText>
        </w:r>
        <w:r w:rsidR="00317793">
          <w:rPr>
            <w:noProof/>
            <w:webHidden/>
          </w:rPr>
        </w:r>
        <w:r w:rsidR="00317793">
          <w:rPr>
            <w:noProof/>
            <w:webHidden/>
          </w:rPr>
          <w:fldChar w:fldCharType="separate"/>
        </w:r>
        <w:r w:rsidR="00A666DA">
          <w:rPr>
            <w:noProof/>
            <w:webHidden/>
          </w:rPr>
          <w:t>82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6" w:history="1">
        <w:r w:rsidR="00317793" w:rsidRPr="0010133C">
          <w:rPr>
            <w:rStyle w:val="Hipervnculo"/>
            <w:noProof/>
          </w:rPr>
          <w:t>Figura 3.46 Bloques configurados del subsistema Tank</w:t>
        </w:r>
        <w:r w:rsidR="00317793">
          <w:rPr>
            <w:noProof/>
            <w:webHidden/>
          </w:rPr>
          <w:tab/>
        </w:r>
        <w:r w:rsidR="00317793">
          <w:rPr>
            <w:noProof/>
            <w:webHidden/>
          </w:rPr>
          <w:fldChar w:fldCharType="begin"/>
        </w:r>
        <w:r w:rsidR="00317793">
          <w:rPr>
            <w:noProof/>
            <w:webHidden/>
          </w:rPr>
          <w:instrText xml:space="preserve"> PAGEREF _Toc309895926 \h </w:instrText>
        </w:r>
        <w:r w:rsidR="00317793">
          <w:rPr>
            <w:noProof/>
            <w:webHidden/>
          </w:rPr>
        </w:r>
        <w:r w:rsidR="00317793">
          <w:rPr>
            <w:noProof/>
            <w:webHidden/>
          </w:rPr>
          <w:fldChar w:fldCharType="separate"/>
        </w:r>
        <w:r w:rsidR="00A666DA">
          <w:rPr>
            <w:noProof/>
            <w:webHidden/>
          </w:rPr>
          <w:t>82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7" w:history="1">
        <w:r w:rsidR="00317793" w:rsidRPr="0010133C">
          <w:rPr>
            <w:rStyle w:val="Hipervnculo"/>
            <w:noProof/>
          </w:rPr>
          <w:t>Figura 3.47 Configuración final de la señal Channel 0_Sensor_Nivel</w:t>
        </w:r>
        <w:r w:rsidR="00317793">
          <w:rPr>
            <w:noProof/>
            <w:webHidden/>
          </w:rPr>
          <w:tab/>
        </w:r>
        <w:r w:rsidR="00317793">
          <w:rPr>
            <w:noProof/>
            <w:webHidden/>
          </w:rPr>
          <w:fldChar w:fldCharType="begin"/>
        </w:r>
        <w:r w:rsidR="00317793">
          <w:rPr>
            <w:noProof/>
            <w:webHidden/>
          </w:rPr>
          <w:instrText xml:space="preserve"> PAGEREF _Toc309895927 \h </w:instrText>
        </w:r>
        <w:r w:rsidR="00317793">
          <w:rPr>
            <w:noProof/>
            <w:webHidden/>
          </w:rPr>
        </w:r>
        <w:r w:rsidR="00317793">
          <w:rPr>
            <w:noProof/>
            <w:webHidden/>
          </w:rPr>
          <w:fldChar w:fldCharType="separate"/>
        </w:r>
        <w:r w:rsidR="00A666DA">
          <w:rPr>
            <w:noProof/>
            <w:webHidden/>
          </w:rPr>
          <w:t>83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8" w:history="1">
        <w:r w:rsidR="00317793" w:rsidRPr="0010133C">
          <w:rPr>
            <w:rStyle w:val="Hipervnculo"/>
            <w:noProof/>
          </w:rPr>
          <w:t>Figura 3.48 Configuración final de la señal Channel 0_Voltaje_Bomba</w:t>
        </w:r>
        <w:r w:rsidR="00317793">
          <w:rPr>
            <w:noProof/>
            <w:webHidden/>
          </w:rPr>
          <w:tab/>
        </w:r>
        <w:r w:rsidR="00317793">
          <w:rPr>
            <w:noProof/>
            <w:webHidden/>
          </w:rPr>
          <w:fldChar w:fldCharType="begin"/>
        </w:r>
        <w:r w:rsidR="00317793">
          <w:rPr>
            <w:noProof/>
            <w:webHidden/>
          </w:rPr>
          <w:instrText xml:space="preserve"> PAGEREF _Toc309895928 \h </w:instrText>
        </w:r>
        <w:r w:rsidR="00317793">
          <w:rPr>
            <w:noProof/>
            <w:webHidden/>
          </w:rPr>
        </w:r>
        <w:r w:rsidR="00317793">
          <w:rPr>
            <w:noProof/>
            <w:webHidden/>
          </w:rPr>
          <w:fldChar w:fldCharType="separate"/>
        </w:r>
        <w:r w:rsidR="00A666DA">
          <w:rPr>
            <w:noProof/>
            <w:webHidden/>
          </w:rPr>
          <w:t>83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29" w:history="1">
        <w:r w:rsidR="00317793" w:rsidRPr="0010133C">
          <w:rPr>
            <w:rStyle w:val="Hipervnculo"/>
            <w:noProof/>
          </w:rPr>
          <w:t>Figura 3.49 Selección de todos los bloques para formar un subsistema</w:t>
        </w:r>
        <w:r w:rsidR="00317793">
          <w:rPr>
            <w:noProof/>
            <w:webHidden/>
          </w:rPr>
          <w:tab/>
        </w:r>
        <w:r w:rsidR="00317793">
          <w:rPr>
            <w:noProof/>
            <w:webHidden/>
          </w:rPr>
          <w:fldChar w:fldCharType="begin"/>
        </w:r>
        <w:r w:rsidR="00317793">
          <w:rPr>
            <w:noProof/>
            <w:webHidden/>
          </w:rPr>
          <w:instrText xml:space="preserve"> PAGEREF _Toc309895929 \h </w:instrText>
        </w:r>
        <w:r w:rsidR="00317793">
          <w:rPr>
            <w:noProof/>
            <w:webHidden/>
          </w:rPr>
        </w:r>
        <w:r w:rsidR="00317793">
          <w:rPr>
            <w:noProof/>
            <w:webHidden/>
          </w:rPr>
          <w:fldChar w:fldCharType="separate"/>
        </w:r>
        <w:r w:rsidR="00A666DA">
          <w:rPr>
            <w:noProof/>
            <w:webHidden/>
          </w:rPr>
          <w:t>84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0" w:history="1">
        <w:r w:rsidR="00317793" w:rsidRPr="0010133C">
          <w:rPr>
            <w:rStyle w:val="Hipervnculo"/>
            <w:noProof/>
          </w:rPr>
          <w:t>Figura 3.50 Creación del subsistema Tank</w:t>
        </w:r>
        <w:r w:rsidR="00317793">
          <w:rPr>
            <w:noProof/>
            <w:webHidden/>
          </w:rPr>
          <w:tab/>
        </w:r>
        <w:r w:rsidR="00317793">
          <w:rPr>
            <w:noProof/>
            <w:webHidden/>
          </w:rPr>
          <w:fldChar w:fldCharType="begin"/>
        </w:r>
        <w:r w:rsidR="00317793">
          <w:rPr>
            <w:noProof/>
            <w:webHidden/>
          </w:rPr>
          <w:instrText xml:space="preserve"> PAGEREF _Toc309895930 \h </w:instrText>
        </w:r>
        <w:r w:rsidR="00317793">
          <w:rPr>
            <w:noProof/>
            <w:webHidden/>
          </w:rPr>
        </w:r>
        <w:r w:rsidR="00317793">
          <w:rPr>
            <w:noProof/>
            <w:webHidden/>
          </w:rPr>
          <w:fldChar w:fldCharType="separate"/>
        </w:r>
        <w:r w:rsidR="00A666DA">
          <w:rPr>
            <w:noProof/>
            <w:webHidden/>
          </w:rPr>
          <w:t>84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1" w:history="1">
        <w:r w:rsidR="00317793" w:rsidRPr="0010133C">
          <w:rPr>
            <w:rStyle w:val="Hipervnculo"/>
            <w:noProof/>
          </w:rPr>
          <w:t>Figura 3.51 Cambio de nombres a las entradas y salidas del subsistema creado</w:t>
        </w:r>
        <w:r w:rsidR="00317793">
          <w:rPr>
            <w:noProof/>
            <w:webHidden/>
          </w:rPr>
          <w:tab/>
        </w:r>
        <w:r w:rsidR="00317793">
          <w:rPr>
            <w:noProof/>
            <w:webHidden/>
          </w:rPr>
          <w:fldChar w:fldCharType="begin"/>
        </w:r>
        <w:r w:rsidR="00317793">
          <w:rPr>
            <w:noProof/>
            <w:webHidden/>
          </w:rPr>
          <w:instrText xml:space="preserve"> PAGEREF _Toc309895931 \h </w:instrText>
        </w:r>
        <w:r w:rsidR="00317793">
          <w:rPr>
            <w:noProof/>
            <w:webHidden/>
          </w:rPr>
        </w:r>
        <w:r w:rsidR="00317793">
          <w:rPr>
            <w:noProof/>
            <w:webHidden/>
          </w:rPr>
          <w:fldChar w:fldCharType="separate"/>
        </w:r>
        <w:r w:rsidR="00A666DA">
          <w:rPr>
            <w:noProof/>
            <w:webHidden/>
          </w:rPr>
          <w:t>85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2" w:history="1">
        <w:r w:rsidR="00317793" w:rsidRPr="0010133C">
          <w:rPr>
            <w:rStyle w:val="Hipervnculo"/>
            <w:noProof/>
          </w:rPr>
          <w:t>Figura 3.52 Subsistema Tank listo para ser usado</w:t>
        </w:r>
        <w:r w:rsidR="00317793">
          <w:rPr>
            <w:noProof/>
            <w:webHidden/>
          </w:rPr>
          <w:tab/>
        </w:r>
        <w:r w:rsidR="00317793">
          <w:rPr>
            <w:noProof/>
            <w:webHidden/>
          </w:rPr>
          <w:fldChar w:fldCharType="begin"/>
        </w:r>
        <w:r w:rsidR="00317793">
          <w:rPr>
            <w:noProof/>
            <w:webHidden/>
          </w:rPr>
          <w:instrText xml:space="preserve"> PAGEREF _Toc309895932 \h </w:instrText>
        </w:r>
        <w:r w:rsidR="00317793">
          <w:rPr>
            <w:noProof/>
            <w:webHidden/>
          </w:rPr>
        </w:r>
        <w:r w:rsidR="00317793">
          <w:rPr>
            <w:noProof/>
            <w:webHidden/>
          </w:rPr>
          <w:fldChar w:fldCharType="separate"/>
        </w:r>
        <w:r w:rsidR="00A666DA">
          <w:rPr>
            <w:noProof/>
            <w:webHidden/>
          </w:rPr>
          <w:t>85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3" w:history="1">
        <w:r w:rsidR="00317793" w:rsidRPr="0010133C">
          <w:rPr>
            <w:rStyle w:val="Hipervnculo"/>
            <w:noProof/>
          </w:rPr>
          <w:t>Figura 3.53 Pasos para la configuración del tiempo de muestreo del subsistema</w:t>
        </w:r>
        <w:r w:rsidR="00317793">
          <w:rPr>
            <w:noProof/>
            <w:webHidden/>
          </w:rPr>
          <w:tab/>
        </w:r>
        <w:r w:rsidR="00317793">
          <w:rPr>
            <w:noProof/>
            <w:webHidden/>
          </w:rPr>
          <w:fldChar w:fldCharType="begin"/>
        </w:r>
        <w:r w:rsidR="00317793">
          <w:rPr>
            <w:noProof/>
            <w:webHidden/>
          </w:rPr>
          <w:instrText xml:space="preserve"> PAGEREF _Toc309895933 \h </w:instrText>
        </w:r>
        <w:r w:rsidR="00317793">
          <w:rPr>
            <w:noProof/>
            <w:webHidden/>
          </w:rPr>
        </w:r>
        <w:r w:rsidR="00317793">
          <w:rPr>
            <w:noProof/>
            <w:webHidden/>
          </w:rPr>
          <w:fldChar w:fldCharType="separate"/>
        </w:r>
        <w:r w:rsidR="00A666DA">
          <w:rPr>
            <w:noProof/>
            <w:webHidden/>
          </w:rPr>
          <w:t>86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4" w:history="1">
        <w:r w:rsidR="00317793" w:rsidRPr="0010133C">
          <w:rPr>
            <w:rStyle w:val="Hipervnculo"/>
            <w:noProof/>
          </w:rPr>
          <w:t>Figura 3.54 Configuración del tiempo de muestreo para la planta de control de nivel</w:t>
        </w:r>
        <w:r w:rsidR="00317793">
          <w:rPr>
            <w:noProof/>
            <w:webHidden/>
          </w:rPr>
          <w:tab/>
        </w:r>
        <w:r w:rsidR="00317793">
          <w:rPr>
            <w:noProof/>
            <w:webHidden/>
          </w:rPr>
          <w:fldChar w:fldCharType="begin"/>
        </w:r>
        <w:r w:rsidR="00317793">
          <w:rPr>
            <w:noProof/>
            <w:webHidden/>
          </w:rPr>
          <w:instrText xml:space="preserve"> PAGEREF _Toc309895934 \h </w:instrText>
        </w:r>
        <w:r w:rsidR="00317793">
          <w:rPr>
            <w:noProof/>
            <w:webHidden/>
          </w:rPr>
        </w:r>
        <w:r w:rsidR="00317793">
          <w:rPr>
            <w:noProof/>
            <w:webHidden/>
          </w:rPr>
          <w:fldChar w:fldCharType="separate"/>
        </w:r>
        <w:r w:rsidR="00A666DA">
          <w:rPr>
            <w:noProof/>
            <w:webHidden/>
          </w:rPr>
          <w:t>86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5" w:history="1">
        <w:r w:rsidR="00317793" w:rsidRPr="0010133C">
          <w:rPr>
            <w:rStyle w:val="Hipervnculo"/>
            <w:noProof/>
          </w:rPr>
          <w:t>Figura 3.55 Planta de Control de Velocidad</w:t>
        </w:r>
        <w:r w:rsidR="00317793">
          <w:rPr>
            <w:noProof/>
            <w:webHidden/>
          </w:rPr>
          <w:tab/>
        </w:r>
        <w:r w:rsidR="00317793">
          <w:rPr>
            <w:noProof/>
            <w:webHidden/>
          </w:rPr>
          <w:fldChar w:fldCharType="begin"/>
        </w:r>
        <w:r w:rsidR="00317793">
          <w:rPr>
            <w:noProof/>
            <w:webHidden/>
          </w:rPr>
          <w:instrText xml:space="preserve"> PAGEREF _Toc309895935 \h </w:instrText>
        </w:r>
        <w:r w:rsidR="00317793">
          <w:rPr>
            <w:noProof/>
            <w:webHidden/>
          </w:rPr>
        </w:r>
        <w:r w:rsidR="00317793">
          <w:rPr>
            <w:noProof/>
            <w:webHidden/>
          </w:rPr>
          <w:fldChar w:fldCharType="separate"/>
        </w:r>
        <w:r w:rsidR="00A666DA">
          <w:rPr>
            <w:noProof/>
            <w:webHidden/>
          </w:rPr>
          <w:t>87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6" w:history="1">
        <w:r w:rsidR="00317793" w:rsidRPr="0010133C">
          <w:rPr>
            <w:rStyle w:val="Hipervnculo"/>
            <w:noProof/>
          </w:rPr>
          <w:t>Figura 3.56 Propiedades configuradas para cada señal del subsistema Speed Control</w:t>
        </w:r>
        <w:r w:rsidR="00317793">
          <w:rPr>
            <w:noProof/>
            <w:webHidden/>
          </w:rPr>
          <w:tab/>
        </w:r>
        <w:r w:rsidR="00317793">
          <w:rPr>
            <w:noProof/>
            <w:webHidden/>
          </w:rPr>
          <w:fldChar w:fldCharType="begin"/>
        </w:r>
        <w:r w:rsidR="00317793">
          <w:rPr>
            <w:noProof/>
            <w:webHidden/>
          </w:rPr>
          <w:instrText xml:space="preserve"> PAGEREF _Toc309895936 \h </w:instrText>
        </w:r>
        <w:r w:rsidR="00317793">
          <w:rPr>
            <w:noProof/>
            <w:webHidden/>
          </w:rPr>
        </w:r>
        <w:r w:rsidR="00317793">
          <w:rPr>
            <w:noProof/>
            <w:webHidden/>
          </w:rPr>
          <w:fldChar w:fldCharType="separate"/>
        </w:r>
        <w:r w:rsidR="00A666DA">
          <w:rPr>
            <w:noProof/>
            <w:webHidden/>
          </w:rPr>
          <w:t>89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7" w:history="1">
        <w:r w:rsidR="00317793" w:rsidRPr="0010133C">
          <w:rPr>
            <w:rStyle w:val="Hipervnculo"/>
            <w:noProof/>
          </w:rPr>
          <w:t>Figura 3.57 Bloques configurados del subsistema Speed Control</w:t>
        </w:r>
        <w:r w:rsidR="00317793">
          <w:rPr>
            <w:noProof/>
            <w:webHidden/>
          </w:rPr>
          <w:tab/>
        </w:r>
        <w:r w:rsidR="00317793">
          <w:rPr>
            <w:noProof/>
            <w:webHidden/>
          </w:rPr>
          <w:fldChar w:fldCharType="begin"/>
        </w:r>
        <w:r w:rsidR="00317793">
          <w:rPr>
            <w:noProof/>
            <w:webHidden/>
          </w:rPr>
          <w:instrText xml:space="preserve"> PAGEREF _Toc309895937 \h </w:instrText>
        </w:r>
        <w:r w:rsidR="00317793">
          <w:rPr>
            <w:noProof/>
            <w:webHidden/>
          </w:rPr>
        </w:r>
        <w:r w:rsidR="00317793">
          <w:rPr>
            <w:noProof/>
            <w:webHidden/>
          </w:rPr>
          <w:fldChar w:fldCharType="separate"/>
        </w:r>
        <w:r w:rsidR="00A666DA">
          <w:rPr>
            <w:noProof/>
            <w:webHidden/>
          </w:rPr>
          <w:t>90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8" w:history="1">
        <w:r w:rsidR="00317793" w:rsidRPr="0010133C">
          <w:rPr>
            <w:rStyle w:val="Hipervnculo"/>
            <w:noProof/>
          </w:rPr>
          <w:t>Figura 3.58 Configuración final de la señal Channel 0_Sensor_Velocidad</w:t>
        </w:r>
        <w:r w:rsidR="00317793">
          <w:rPr>
            <w:noProof/>
            <w:webHidden/>
          </w:rPr>
          <w:tab/>
        </w:r>
        <w:r w:rsidR="00317793">
          <w:rPr>
            <w:noProof/>
            <w:webHidden/>
          </w:rPr>
          <w:fldChar w:fldCharType="begin"/>
        </w:r>
        <w:r w:rsidR="00317793">
          <w:rPr>
            <w:noProof/>
            <w:webHidden/>
          </w:rPr>
          <w:instrText xml:space="preserve"> PAGEREF _Toc309895938 \h </w:instrText>
        </w:r>
        <w:r w:rsidR="00317793">
          <w:rPr>
            <w:noProof/>
            <w:webHidden/>
          </w:rPr>
        </w:r>
        <w:r w:rsidR="00317793">
          <w:rPr>
            <w:noProof/>
            <w:webHidden/>
          </w:rPr>
          <w:fldChar w:fldCharType="separate"/>
        </w:r>
        <w:r w:rsidR="00A666DA">
          <w:rPr>
            <w:noProof/>
            <w:webHidden/>
          </w:rPr>
          <w:t>90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39" w:history="1">
        <w:r w:rsidR="00317793" w:rsidRPr="0010133C">
          <w:rPr>
            <w:rStyle w:val="Hipervnculo"/>
            <w:noProof/>
          </w:rPr>
          <w:t>Figura 3.59 Configuración final de la señal Channel 2_Presion</w:t>
        </w:r>
        <w:r w:rsidR="00317793">
          <w:rPr>
            <w:noProof/>
            <w:webHidden/>
          </w:rPr>
          <w:tab/>
        </w:r>
        <w:r w:rsidR="00317793">
          <w:rPr>
            <w:noProof/>
            <w:webHidden/>
          </w:rPr>
          <w:fldChar w:fldCharType="begin"/>
        </w:r>
        <w:r w:rsidR="00317793">
          <w:rPr>
            <w:noProof/>
            <w:webHidden/>
          </w:rPr>
          <w:instrText xml:space="preserve"> PAGEREF _Toc309895939 \h </w:instrText>
        </w:r>
        <w:r w:rsidR="00317793">
          <w:rPr>
            <w:noProof/>
            <w:webHidden/>
          </w:rPr>
        </w:r>
        <w:r w:rsidR="00317793">
          <w:rPr>
            <w:noProof/>
            <w:webHidden/>
          </w:rPr>
          <w:fldChar w:fldCharType="separate"/>
        </w:r>
        <w:r w:rsidR="00A666DA">
          <w:rPr>
            <w:noProof/>
            <w:webHidden/>
          </w:rPr>
          <w:t>91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0" w:history="1">
        <w:r w:rsidR="00317793" w:rsidRPr="0010133C">
          <w:rPr>
            <w:rStyle w:val="Hipervnculo"/>
            <w:noProof/>
          </w:rPr>
          <w:t>Figura 3.60 Convertidor de corriente a PSI</w:t>
        </w:r>
        <w:r w:rsidR="00317793">
          <w:rPr>
            <w:noProof/>
            <w:webHidden/>
          </w:rPr>
          <w:tab/>
        </w:r>
        <w:r w:rsidR="00317793">
          <w:rPr>
            <w:noProof/>
            <w:webHidden/>
          </w:rPr>
          <w:fldChar w:fldCharType="begin"/>
        </w:r>
        <w:r w:rsidR="00317793">
          <w:rPr>
            <w:noProof/>
            <w:webHidden/>
          </w:rPr>
          <w:instrText xml:space="preserve"> PAGEREF _Toc309895940 \h </w:instrText>
        </w:r>
        <w:r w:rsidR="00317793">
          <w:rPr>
            <w:noProof/>
            <w:webHidden/>
          </w:rPr>
        </w:r>
        <w:r w:rsidR="00317793">
          <w:rPr>
            <w:noProof/>
            <w:webHidden/>
          </w:rPr>
          <w:fldChar w:fldCharType="separate"/>
        </w:r>
        <w:r w:rsidR="00A666DA">
          <w:rPr>
            <w:noProof/>
            <w:webHidden/>
          </w:rPr>
          <w:t>91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1" w:history="1">
        <w:r w:rsidR="00317793" w:rsidRPr="0010133C">
          <w:rPr>
            <w:rStyle w:val="Hipervnculo"/>
            <w:noProof/>
          </w:rPr>
          <w:t>Figura 3.61 Bloques de saturación colocados a la entrada de los bloques de escritura</w:t>
        </w:r>
        <w:r w:rsidR="00317793">
          <w:rPr>
            <w:noProof/>
            <w:webHidden/>
          </w:rPr>
          <w:tab/>
        </w:r>
        <w:r w:rsidR="00317793">
          <w:rPr>
            <w:noProof/>
            <w:webHidden/>
          </w:rPr>
          <w:fldChar w:fldCharType="begin"/>
        </w:r>
        <w:r w:rsidR="00317793">
          <w:rPr>
            <w:noProof/>
            <w:webHidden/>
          </w:rPr>
          <w:instrText xml:space="preserve"> PAGEREF _Toc309895941 \h </w:instrText>
        </w:r>
        <w:r w:rsidR="00317793">
          <w:rPr>
            <w:noProof/>
            <w:webHidden/>
          </w:rPr>
        </w:r>
        <w:r w:rsidR="00317793">
          <w:rPr>
            <w:noProof/>
            <w:webHidden/>
          </w:rPr>
          <w:fldChar w:fldCharType="separate"/>
        </w:r>
        <w:r w:rsidR="00A666DA">
          <w:rPr>
            <w:noProof/>
            <w:webHidden/>
          </w:rPr>
          <w:t>91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2" w:history="1">
        <w:r w:rsidR="00317793" w:rsidRPr="0010133C">
          <w:rPr>
            <w:rStyle w:val="Hipervnculo"/>
            <w:noProof/>
          </w:rPr>
          <w:t>Figura 3.62 Creación del subsistema Speed Control</w:t>
        </w:r>
        <w:r w:rsidR="00317793">
          <w:rPr>
            <w:noProof/>
            <w:webHidden/>
          </w:rPr>
          <w:tab/>
        </w:r>
        <w:r w:rsidR="00317793">
          <w:rPr>
            <w:noProof/>
            <w:webHidden/>
          </w:rPr>
          <w:fldChar w:fldCharType="begin"/>
        </w:r>
        <w:r w:rsidR="00317793">
          <w:rPr>
            <w:noProof/>
            <w:webHidden/>
          </w:rPr>
          <w:instrText xml:space="preserve"> PAGEREF _Toc309895942 \h </w:instrText>
        </w:r>
        <w:r w:rsidR="00317793">
          <w:rPr>
            <w:noProof/>
            <w:webHidden/>
          </w:rPr>
        </w:r>
        <w:r w:rsidR="00317793">
          <w:rPr>
            <w:noProof/>
            <w:webHidden/>
          </w:rPr>
          <w:fldChar w:fldCharType="separate"/>
        </w:r>
        <w:r w:rsidR="00A666DA">
          <w:rPr>
            <w:noProof/>
            <w:webHidden/>
          </w:rPr>
          <w:t>92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3" w:history="1">
        <w:r w:rsidR="00317793" w:rsidRPr="0010133C">
          <w:rPr>
            <w:rStyle w:val="Hipervnculo"/>
            <w:noProof/>
          </w:rPr>
          <w:t>Figura 3.63 Subsistema Speed Control listo para ser usado</w:t>
        </w:r>
        <w:r w:rsidR="00317793">
          <w:rPr>
            <w:noProof/>
            <w:webHidden/>
          </w:rPr>
          <w:tab/>
        </w:r>
        <w:r w:rsidR="00317793">
          <w:rPr>
            <w:noProof/>
            <w:webHidden/>
          </w:rPr>
          <w:fldChar w:fldCharType="begin"/>
        </w:r>
        <w:r w:rsidR="00317793">
          <w:rPr>
            <w:noProof/>
            <w:webHidden/>
          </w:rPr>
          <w:instrText xml:space="preserve"> PAGEREF _Toc309895943 \h </w:instrText>
        </w:r>
        <w:r w:rsidR="00317793">
          <w:rPr>
            <w:noProof/>
            <w:webHidden/>
          </w:rPr>
        </w:r>
        <w:r w:rsidR="00317793">
          <w:rPr>
            <w:noProof/>
            <w:webHidden/>
          </w:rPr>
          <w:fldChar w:fldCharType="separate"/>
        </w:r>
        <w:r w:rsidR="00A666DA">
          <w:rPr>
            <w:noProof/>
            <w:webHidden/>
          </w:rPr>
          <w:t>92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4" w:history="1">
        <w:r w:rsidR="00317793" w:rsidRPr="0010133C">
          <w:rPr>
            <w:rStyle w:val="Hipervnculo"/>
            <w:noProof/>
          </w:rPr>
          <w:t>Figura 3.64 Configuración del tiempo de muestreo para la planta de control de velocidad</w:t>
        </w:r>
        <w:r w:rsidR="00317793">
          <w:rPr>
            <w:noProof/>
            <w:webHidden/>
          </w:rPr>
          <w:tab/>
        </w:r>
        <w:r w:rsidR="00317793">
          <w:rPr>
            <w:noProof/>
            <w:webHidden/>
          </w:rPr>
          <w:fldChar w:fldCharType="begin"/>
        </w:r>
        <w:r w:rsidR="00317793">
          <w:rPr>
            <w:noProof/>
            <w:webHidden/>
          </w:rPr>
          <w:instrText xml:space="preserve"> PAGEREF _Toc309895944 \h </w:instrText>
        </w:r>
        <w:r w:rsidR="00317793">
          <w:rPr>
            <w:noProof/>
            <w:webHidden/>
          </w:rPr>
        </w:r>
        <w:r w:rsidR="00317793">
          <w:rPr>
            <w:noProof/>
            <w:webHidden/>
          </w:rPr>
          <w:fldChar w:fldCharType="separate"/>
        </w:r>
        <w:r w:rsidR="00A666DA">
          <w:rPr>
            <w:noProof/>
            <w:webHidden/>
          </w:rPr>
          <w:t>93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5" w:history="1">
        <w:r w:rsidR="00317793" w:rsidRPr="0010133C">
          <w:rPr>
            <w:rStyle w:val="Hipervnculo"/>
            <w:noProof/>
          </w:rPr>
          <w:t>Figura 3.65 Vista frontal de la mesa de trabajo</w:t>
        </w:r>
        <w:r w:rsidR="00317793">
          <w:rPr>
            <w:noProof/>
            <w:webHidden/>
          </w:rPr>
          <w:tab/>
        </w:r>
        <w:r w:rsidR="00317793">
          <w:rPr>
            <w:noProof/>
            <w:webHidden/>
          </w:rPr>
          <w:fldChar w:fldCharType="begin"/>
        </w:r>
        <w:r w:rsidR="00317793">
          <w:rPr>
            <w:noProof/>
            <w:webHidden/>
          </w:rPr>
          <w:instrText xml:space="preserve"> PAGEREF _Toc309895945 \h </w:instrText>
        </w:r>
        <w:r w:rsidR="00317793">
          <w:rPr>
            <w:noProof/>
            <w:webHidden/>
          </w:rPr>
        </w:r>
        <w:r w:rsidR="00317793">
          <w:rPr>
            <w:noProof/>
            <w:webHidden/>
          </w:rPr>
          <w:fldChar w:fldCharType="separate"/>
        </w:r>
        <w:r w:rsidR="00A666DA">
          <w:rPr>
            <w:noProof/>
            <w:webHidden/>
          </w:rPr>
          <w:t>94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6" w:history="1">
        <w:r w:rsidR="00317793" w:rsidRPr="0010133C">
          <w:rPr>
            <w:rStyle w:val="Hipervnculo"/>
            <w:noProof/>
          </w:rPr>
          <w:t>Figura 3.66 Vista lateral derecha de la mesa de trabajo</w:t>
        </w:r>
        <w:r w:rsidR="00317793">
          <w:rPr>
            <w:noProof/>
            <w:webHidden/>
          </w:rPr>
          <w:tab/>
        </w:r>
        <w:r w:rsidR="00317793">
          <w:rPr>
            <w:noProof/>
            <w:webHidden/>
          </w:rPr>
          <w:fldChar w:fldCharType="begin"/>
        </w:r>
        <w:r w:rsidR="00317793">
          <w:rPr>
            <w:noProof/>
            <w:webHidden/>
          </w:rPr>
          <w:instrText xml:space="preserve"> PAGEREF _Toc309895946 \h </w:instrText>
        </w:r>
        <w:r w:rsidR="00317793">
          <w:rPr>
            <w:noProof/>
            <w:webHidden/>
          </w:rPr>
        </w:r>
        <w:r w:rsidR="00317793">
          <w:rPr>
            <w:noProof/>
            <w:webHidden/>
          </w:rPr>
          <w:fldChar w:fldCharType="separate"/>
        </w:r>
        <w:r w:rsidR="00A666DA">
          <w:rPr>
            <w:noProof/>
            <w:webHidden/>
          </w:rPr>
          <w:t>95</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7" w:history="1">
        <w:r w:rsidR="00317793" w:rsidRPr="0010133C">
          <w:rPr>
            <w:rStyle w:val="Hipervnculo"/>
            <w:noProof/>
          </w:rPr>
          <w:t>Figura 3.67 Vista posterior de la mesa de trabajo</w:t>
        </w:r>
        <w:r w:rsidR="00317793">
          <w:rPr>
            <w:noProof/>
            <w:webHidden/>
          </w:rPr>
          <w:tab/>
        </w:r>
        <w:r w:rsidR="00317793">
          <w:rPr>
            <w:noProof/>
            <w:webHidden/>
          </w:rPr>
          <w:fldChar w:fldCharType="begin"/>
        </w:r>
        <w:r w:rsidR="00317793">
          <w:rPr>
            <w:noProof/>
            <w:webHidden/>
          </w:rPr>
          <w:instrText xml:space="preserve"> PAGEREF _Toc309895947 \h </w:instrText>
        </w:r>
        <w:r w:rsidR="00317793">
          <w:rPr>
            <w:noProof/>
            <w:webHidden/>
          </w:rPr>
        </w:r>
        <w:r w:rsidR="00317793">
          <w:rPr>
            <w:noProof/>
            <w:webHidden/>
          </w:rPr>
          <w:fldChar w:fldCharType="separate"/>
        </w:r>
        <w:r w:rsidR="00A666DA">
          <w:rPr>
            <w:noProof/>
            <w:webHidden/>
          </w:rPr>
          <w:t>96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8" w:history="1">
        <w:r w:rsidR="00317793" w:rsidRPr="0010133C">
          <w:rPr>
            <w:rStyle w:val="Hipervnculo"/>
            <w:noProof/>
          </w:rPr>
          <w:t>Figura 3.68 Vista del corte AA’ de la mesa de trabajo</w:t>
        </w:r>
        <w:r w:rsidR="00317793">
          <w:rPr>
            <w:noProof/>
            <w:webHidden/>
          </w:rPr>
          <w:tab/>
        </w:r>
        <w:r w:rsidR="00317793">
          <w:rPr>
            <w:noProof/>
            <w:webHidden/>
          </w:rPr>
          <w:fldChar w:fldCharType="begin"/>
        </w:r>
        <w:r w:rsidR="00317793">
          <w:rPr>
            <w:noProof/>
            <w:webHidden/>
          </w:rPr>
          <w:instrText xml:space="preserve"> PAGEREF _Toc309895948 \h </w:instrText>
        </w:r>
        <w:r w:rsidR="00317793">
          <w:rPr>
            <w:noProof/>
            <w:webHidden/>
          </w:rPr>
        </w:r>
        <w:r w:rsidR="00317793">
          <w:rPr>
            <w:noProof/>
            <w:webHidden/>
          </w:rPr>
          <w:fldChar w:fldCharType="separate"/>
        </w:r>
        <w:r w:rsidR="00A666DA">
          <w:rPr>
            <w:noProof/>
            <w:webHidden/>
          </w:rPr>
          <w:t>97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49" w:history="1">
        <w:r w:rsidR="00317793" w:rsidRPr="0010133C">
          <w:rPr>
            <w:rStyle w:val="Hipervnculo"/>
            <w:noProof/>
          </w:rPr>
          <w:t>Figura 3.69 Vista del corte BB’ de la mesa de trabajo</w:t>
        </w:r>
        <w:r w:rsidR="00317793">
          <w:rPr>
            <w:noProof/>
            <w:webHidden/>
          </w:rPr>
          <w:tab/>
        </w:r>
        <w:r w:rsidR="00317793">
          <w:rPr>
            <w:noProof/>
            <w:webHidden/>
          </w:rPr>
          <w:fldChar w:fldCharType="begin"/>
        </w:r>
        <w:r w:rsidR="00317793">
          <w:rPr>
            <w:noProof/>
            <w:webHidden/>
          </w:rPr>
          <w:instrText xml:space="preserve"> PAGEREF _Toc309895949 \h </w:instrText>
        </w:r>
        <w:r w:rsidR="00317793">
          <w:rPr>
            <w:noProof/>
            <w:webHidden/>
          </w:rPr>
        </w:r>
        <w:r w:rsidR="00317793">
          <w:rPr>
            <w:noProof/>
            <w:webHidden/>
          </w:rPr>
          <w:fldChar w:fldCharType="separate"/>
        </w:r>
        <w:r w:rsidR="00A666DA">
          <w:rPr>
            <w:noProof/>
            <w:webHidden/>
          </w:rPr>
          <w:t>97</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0" w:history="1">
        <w:r w:rsidR="00317793" w:rsidRPr="0010133C">
          <w:rPr>
            <w:rStyle w:val="Hipervnculo"/>
            <w:noProof/>
          </w:rPr>
          <w:t>Figura 3.70 Vista del corte CC’ de la mesa de trabajo</w:t>
        </w:r>
        <w:r w:rsidR="00317793">
          <w:rPr>
            <w:noProof/>
            <w:webHidden/>
          </w:rPr>
          <w:tab/>
        </w:r>
        <w:r w:rsidR="00317793">
          <w:rPr>
            <w:noProof/>
            <w:webHidden/>
          </w:rPr>
          <w:fldChar w:fldCharType="begin"/>
        </w:r>
        <w:r w:rsidR="00317793">
          <w:rPr>
            <w:noProof/>
            <w:webHidden/>
          </w:rPr>
          <w:instrText xml:space="preserve"> PAGEREF _Toc309895950 \h </w:instrText>
        </w:r>
        <w:r w:rsidR="00317793">
          <w:rPr>
            <w:noProof/>
            <w:webHidden/>
          </w:rPr>
        </w:r>
        <w:r w:rsidR="00317793">
          <w:rPr>
            <w:noProof/>
            <w:webHidden/>
          </w:rPr>
          <w:fldChar w:fldCharType="separate"/>
        </w:r>
        <w:r w:rsidR="00A666DA">
          <w:rPr>
            <w:noProof/>
            <w:webHidden/>
          </w:rPr>
          <w:t>98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1" w:history="1">
        <w:r w:rsidR="00317793" w:rsidRPr="0010133C">
          <w:rPr>
            <w:rStyle w:val="Hipervnculo"/>
            <w:noProof/>
          </w:rPr>
          <w:t>Figura 3.71 Mesa de trabajo en funcionamiento en el LCA</w:t>
        </w:r>
        <w:r w:rsidR="00317793">
          <w:rPr>
            <w:noProof/>
            <w:webHidden/>
          </w:rPr>
          <w:tab/>
        </w:r>
        <w:r w:rsidR="00317793">
          <w:rPr>
            <w:noProof/>
            <w:webHidden/>
          </w:rPr>
          <w:fldChar w:fldCharType="begin"/>
        </w:r>
        <w:r w:rsidR="00317793">
          <w:rPr>
            <w:noProof/>
            <w:webHidden/>
          </w:rPr>
          <w:instrText xml:space="preserve"> PAGEREF _Toc309895951 \h </w:instrText>
        </w:r>
        <w:r w:rsidR="00317793">
          <w:rPr>
            <w:noProof/>
            <w:webHidden/>
          </w:rPr>
        </w:r>
        <w:r w:rsidR="00317793">
          <w:rPr>
            <w:noProof/>
            <w:webHidden/>
          </w:rPr>
          <w:fldChar w:fldCharType="separate"/>
        </w:r>
        <w:r w:rsidR="00A666DA">
          <w:rPr>
            <w:noProof/>
            <w:webHidden/>
          </w:rPr>
          <w:t>99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2" w:history="1">
        <w:r w:rsidR="00317793" w:rsidRPr="0010133C">
          <w:rPr>
            <w:rStyle w:val="Hipervnculo"/>
            <w:noProof/>
          </w:rPr>
          <w:t>Figura 3.72 Página web LabCon</w:t>
        </w:r>
        <w:r w:rsidR="00317793">
          <w:rPr>
            <w:noProof/>
            <w:webHidden/>
          </w:rPr>
          <w:tab/>
        </w:r>
        <w:r w:rsidR="00317793">
          <w:rPr>
            <w:noProof/>
            <w:webHidden/>
          </w:rPr>
          <w:fldChar w:fldCharType="begin"/>
        </w:r>
        <w:r w:rsidR="00317793">
          <w:rPr>
            <w:noProof/>
            <w:webHidden/>
          </w:rPr>
          <w:instrText xml:space="preserve"> PAGEREF _Toc309895952 \h </w:instrText>
        </w:r>
        <w:r w:rsidR="00317793">
          <w:rPr>
            <w:noProof/>
            <w:webHidden/>
          </w:rPr>
        </w:r>
        <w:r w:rsidR="00317793">
          <w:rPr>
            <w:noProof/>
            <w:webHidden/>
          </w:rPr>
          <w:fldChar w:fldCharType="separate"/>
        </w:r>
        <w:r w:rsidR="00A666DA">
          <w:rPr>
            <w:noProof/>
            <w:webHidden/>
          </w:rPr>
          <w:t>100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3" w:history="1">
        <w:r w:rsidR="00317793" w:rsidRPr="0010133C">
          <w:rPr>
            <w:rStyle w:val="Hipervnculo"/>
            <w:noProof/>
          </w:rPr>
          <w:t>Figura 3.73 Uso de la página web para controlar las plantas de trabajo de control de nivel y control de velocidad</w:t>
        </w:r>
        <w:r w:rsidR="00317793">
          <w:rPr>
            <w:noProof/>
            <w:webHidden/>
          </w:rPr>
          <w:tab/>
        </w:r>
        <w:r w:rsidR="00317793">
          <w:rPr>
            <w:noProof/>
            <w:webHidden/>
          </w:rPr>
          <w:fldChar w:fldCharType="begin"/>
        </w:r>
        <w:r w:rsidR="00317793">
          <w:rPr>
            <w:noProof/>
            <w:webHidden/>
          </w:rPr>
          <w:instrText xml:space="preserve"> PAGEREF _Toc309895953 \h </w:instrText>
        </w:r>
        <w:r w:rsidR="00317793">
          <w:rPr>
            <w:noProof/>
            <w:webHidden/>
          </w:rPr>
        </w:r>
        <w:r w:rsidR="00317793">
          <w:rPr>
            <w:noProof/>
            <w:webHidden/>
          </w:rPr>
          <w:fldChar w:fldCharType="separate"/>
        </w:r>
        <w:r w:rsidR="00A666DA">
          <w:rPr>
            <w:noProof/>
            <w:webHidden/>
          </w:rPr>
          <w:t>101</w:t>
        </w:r>
        <w:r w:rsidR="00317793">
          <w:rPr>
            <w:noProof/>
            <w:webHidden/>
          </w:rPr>
          <w:fldChar w:fldCharType="end"/>
        </w:r>
      </w:hyperlink>
    </w:p>
    <w:p w:rsidR="004C0905" w:rsidRPr="00BD2BF6" w:rsidRDefault="008033C9" w:rsidP="005E52AB">
      <w:pPr>
        <w:spacing w:after="0" w:line="360" w:lineRule="auto"/>
        <w:jc w:val="both"/>
        <w:rPr>
          <w:rFonts w:ascii="Arial" w:hAnsi="Arial" w:cs="Arial"/>
          <w:b/>
          <w:sz w:val="24"/>
          <w:szCs w:val="24"/>
        </w:rPr>
      </w:pPr>
      <w:r w:rsidRPr="00BD2BF6">
        <w:rPr>
          <w:rFonts w:ascii="Arial" w:hAnsi="Arial" w:cs="Arial"/>
          <w:b/>
          <w:sz w:val="24"/>
          <w:szCs w:val="24"/>
        </w:rPr>
        <w:fldChar w:fldCharType="end"/>
      </w:r>
    </w:p>
    <w:p w:rsidR="00724E4C" w:rsidRDefault="00724E4C" w:rsidP="00BD2BF6">
      <w:pPr>
        <w:spacing w:line="360" w:lineRule="auto"/>
        <w:rPr>
          <w:rFonts w:ascii="Arial" w:hAnsi="Arial" w:cs="Arial"/>
          <w:b/>
          <w:sz w:val="24"/>
          <w:szCs w:val="24"/>
        </w:rPr>
      </w:pPr>
      <w:r w:rsidRPr="00BD2BF6">
        <w:rPr>
          <w:rFonts w:ascii="Arial" w:hAnsi="Arial" w:cs="Arial"/>
          <w:b/>
          <w:sz w:val="24"/>
          <w:szCs w:val="24"/>
        </w:rPr>
        <w:br w:type="page"/>
      </w:r>
    </w:p>
    <w:p w:rsidR="004C0905" w:rsidRPr="00BD2BF6" w:rsidRDefault="004C0905" w:rsidP="00BD2BF6">
      <w:pPr>
        <w:spacing w:after="0" w:line="480" w:lineRule="auto"/>
        <w:jc w:val="center"/>
        <w:rPr>
          <w:rFonts w:ascii="Arial" w:hAnsi="Arial" w:cs="Arial"/>
          <w:b/>
          <w:sz w:val="24"/>
          <w:szCs w:val="24"/>
        </w:rPr>
      </w:pPr>
      <w:r w:rsidRPr="00BD2BF6">
        <w:rPr>
          <w:rFonts w:ascii="Arial" w:hAnsi="Arial" w:cs="Arial"/>
          <w:b/>
          <w:sz w:val="24"/>
          <w:szCs w:val="24"/>
        </w:rPr>
        <w:lastRenderedPageBreak/>
        <w:t>INDICE DE TABLAS</w:t>
      </w:r>
    </w:p>
    <w:p w:rsidR="004C0905" w:rsidRPr="00BD2BF6" w:rsidRDefault="004C0905" w:rsidP="00BD2BF6">
      <w:pPr>
        <w:spacing w:after="0" w:line="240" w:lineRule="auto"/>
        <w:jc w:val="both"/>
        <w:rPr>
          <w:rFonts w:ascii="Arial" w:hAnsi="Arial" w:cs="Arial"/>
          <w:b/>
          <w:sz w:val="24"/>
          <w:szCs w:val="24"/>
        </w:rPr>
      </w:pPr>
    </w:p>
    <w:p w:rsidR="00317793" w:rsidRDefault="008033C9">
      <w:pPr>
        <w:pStyle w:val="TDC1"/>
        <w:rPr>
          <w:rFonts w:asciiTheme="minorHAnsi" w:eastAsiaTheme="minorEastAsia" w:hAnsiTheme="minorHAnsi"/>
          <w:noProof/>
          <w:sz w:val="22"/>
          <w:lang w:eastAsia="es-EC"/>
        </w:rPr>
      </w:pPr>
      <w:r w:rsidRPr="00BD2BF6">
        <w:rPr>
          <w:rFonts w:cs="Arial"/>
          <w:b/>
          <w:szCs w:val="24"/>
        </w:rPr>
        <w:fldChar w:fldCharType="begin"/>
      </w:r>
      <w:r w:rsidR="00BD2BF6" w:rsidRPr="00BD2BF6">
        <w:rPr>
          <w:rFonts w:cs="Arial"/>
          <w:b/>
          <w:szCs w:val="24"/>
        </w:rPr>
        <w:instrText xml:space="preserve"> TOC \h \z \t "Tabla,1" </w:instrText>
      </w:r>
      <w:r w:rsidRPr="00BD2BF6">
        <w:rPr>
          <w:rFonts w:cs="Arial"/>
          <w:b/>
          <w:szCs w:val="24"/>
        </w:rPr>
        <w:fldChar w:fldCharType="separate"/>
      </w:r>
      <w:hyperlink w:anchor="_Toc309895954" w:history="1">
        <w:r w:rsidR="00317793" w:rsidRPr="008D6376">
          <w:rPr>
            <w:rStyle w:val="Hipervnculo"/>
            <w:noProof/>
          </w:rPr>
          <w:t>Tabla 1.1 Característica de la Tarjeta DAQ PCI 6024E</w:t>
        </w:r>
        <w:r w:rsidR="00317793">
          <w:rPr>
            <w:noProof/>
            <w:webHidden/>
          </w:rPr>
          <w:tab/>
        </w:r>
        <w:r w:rsidR="00317793">
          <w:rPr>
            <w:noProof/>
            <w:webHidden/>
          </w:rPr>
          <w:fldChar w:fldCharType="begin"/>
        </w:r>
        <w:r w:rsidR="00317793">
          <w:rPr>
            <w:noProof/>
            <w:webHidden/>
          </w:rPr>
          <w:instrText xml:space="preserve"> PAGEREF _Toc309895954 \h </w:instrText>
        </w:r>
        <w:r w:rsidR="00317793">
          <w:rPr>
            <w:noProof/>
            <w:webHidden/>
          </w:rPr>
        </w:r>
        <w:r w:rsidR="00317793">
          <w:rPr>
            <w:noProof/>
            <w:webHidden/>
          </w:rPr>
          <w:fldChar w:fldCharType="separate"/>
        </w:r>
        <w:r w:rsidR="00A666DA">
          <w:rPr>
            <w:noProof/>
            <w:webHidden/>
          </w:rPr>
          <w:t>6</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5" w:history="1">
        <w:r w:rsidR="00317793" w:rsidRPr="008D6376">
          <w:rPr>
            <w:rStyle w:val="Hipervnculo"/>
            <w:noProof/>
          </w:rPr>
          <w:t>Tabla 2.1 Características de los Módulos de E/S</w:t>
        </w:r>
        <w:r w:rsidR="00317793">
          <w:rPr>
            <w:noProof/>
            <w:webHidden/>
          </w:rPr>
          <w:tab/>
        </w:r>
        <w:r w:rsidR="00317793">
          <w:rPr>
            <w:noProof/>
            <w:webHidden/>
          </w:rPr>
          <w:fldChar w:fldCharType="begin"/>
        </w:r>
        <w:r w:rsidR="00317793">
          <w:rPr>
            <w:noProof/>
            <w:webHidden/>
          </w:rPr>
          <w:instrText xml:space="preserve"> PAGEREF _Toc309895955 \h </w:instrText>
        </w:r>
        <w:r w:rsidR="00317793">
          <w:rPr>
            <w:noProof/>
            <w:webHidden/>
          </w:rPr>
        </w:r>
        <w:r w:rsidR="00317793">
          <w:rPr>
            <w:noProof/>
            <w:webHidden/>
          </w:rPr>
          <w:fldChar w:fldCharType="separate"/>
        </w:r>
        <w:r w:rsidR="00A666DA">
          <w:rPr>
            <w:noProof/>
            <w:webHidden/>
          </w:rPr>
          <w:t>39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6" w:history="1">
        <w:r w:rsidR="00317793" w:rsidRPr="008D6376">
          <w:rPr>
            <w:rStyle w:val="Hipervnculo"/>
            <w:noProof/>
          </w:rPr>
          <w:t>Tabla 3.1 Características a asignar a “Network Settings”</w:t>
        </w:r>
        <w:r w:rsidR="00317793">
          <w:rPr>
            <w:noProof/>
            <w:webHidden/>
          </w:rPr>
          <w:tab/>
        </w:r>
        <w:r w:rsidR="00317793">
          <w:rPr>
            <w:noProof/>
            <w:webHidden/>
          </w:rPr>
          <w:fldChar w:fldCharType="begin"/>
        </w:r>
        <w:r w:rsidR="00317793">
          <w:rPr>
            <w:noProof/>
            <w:webHidden/>
          </w:rPr>
          <w:instrText xml:space="preserve"> PAGEREF _Toc309895956 \h </w:instrText>
        </w:r>
        <w:r w:rsidR="00317793">
          <w:rPr>
            <w:noProof/>
            <w:webHidden/>
          </w:rPr>
        </w:r>
        <w:r w:rsidR="00317793">
          <w:rPr>
            <w:noProof/>
            <w:webHidden/>
          </w:rPr>
          <w:fldChar w:fldCharType="separate"/>
        </w:r>
        <w:r w:rsidR="00A666DA">
          <w:rPr>
            <w:noProof/>
            <w:webHidden/>
          </w:rPr>
          <w:t>48</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7" w:history="1">
        <w:r w:rsidR="00317793" w:rsidRPr="008D6376">
          <w:rPr>
            <w:rStyle w:val="Hipervnculo"/>
            <w:noProof/>
          </w:rPr>
          <w:t>Tabla 3.2 Tabla de identificación de señales para cada planta de trabajo</w:t>
        </w:r>
        <w:r w:rsidR="00317793">
          <w:rPr>
            <w:noProof/>
            <w:webHidden/>
          </w:rPr>
          <w:tab/>
        </w:r>
        <w:r w:rsidR="00317793">
          <w:rPr>
            <w:noProof/>
            <w:webHidden/>
          </w:rPr>
          <w:fldChar w:fldCharType="begin"/>
        </w:r>
        <w:r w:rsidR="00317793">
          <w:rPr>
            <w:noProof/>
            <w:webHidden/>
          </w:rPr>
          <w:instrText xml:space="preserve"> PAGEREF _Toc309895957 \h </w:instrText>
        </w:r>
        <w:r w:rsidR="00317793">
          <w:rPr>
            <w:noProof/>
            <w:webHidden/>
          </w:rPr>
        </w:r>
        <w:r w:rsidR="00317793">
          <w:rPr>
            <w:noProof/>
            <w:webHidden/>
          </w:rPr>
          <w:fldChar w:fldCharType="separate"/>
        </w:r>
        <w:r w:rsidR="00A666DA">
          <w:rPr>
            <w:noProof/>
            <w:webHidden/>
          </w:rPr>
          <w:t>51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8" w:history="1">
        <w:r w:rsidR="00317793" w:rsidRPr="008D6376">
          <w:rPr>
            <w:rStyle w:val="Hipervnculo"/>
            <w:noProof/>
          </w:rPr>
          <w:t>Tabla 3.3 Tabla de asignación de las señales en cada módulo</w:t>
        </w:r>
        <w:r w:rsidR="00317793">
          <w:rPr>
            <w:noProof/>
            <w:webHidden/>
          </w:rPr>
          <w:tab/>
        </w:r>
        <w:r w:rsidR="00317793">
          <w:rPr>
            <w:noProof/>
            <w:webHidden/>
          </w:rPr>
          <w:fldChar w:fldCharType="begin"/>
        </w:r>
        <w:r w:rsidR="00317793">
          <w:rPr>
            <w:noProof/>
            <w:webHidden/>
          </w:rPr>
          <w:instrText xml:space="preserve"> PAGEREF _Toc309895958 \h </w:instrText>
        </w:r>
        <w:r w:rsidR="00317793">
          <w:rPr>
            <w:noProof/>
            <w:webHidden/>
          </w:rPr>
        </w:r>
        <w:r w:rsidR="00317793">
          <w:rPr>
            <w:noProof/>
            <w:webHidden/>
          </w:rPr>
          <w:fldChar w:fldCharType="separate"/>
        </w:r>
        <w:r w:rsidR="00A666DA">
          <w:rPr>
            <w:noProof/>
            <w:webHidden/>
          </w:rPr>
          <w:t>53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59" w:history="1">
        <w:r w:rsidR="00317793" w:rsidRPr="008D6376">
          <w:rPr>
            <w:rStyle w:val="Hipervnculo"/>
            <w:noProof/>
          </w:rPr>
          <w:t>Tabla 3.4 Tabla de colores para identificación de señales de voltaje y conexión a tierra</w:t>
        </w:r>
        <w:r w:rsidR="00317793">
          <w:rPr>
            <w:noProof/>
            <w:webHidden/>
          </w:rPr>
          <w:tab/>
        </w:r>
        <w:r w:rsidR="00317793">
          <w:rPr>
            <w:noProof/>
            <w:webHidden/>
          </w:rPr>
          <w:fldChar w:fldCharType="begin"/>
        </w:r>
        <w:r w:rsidR="00317793">
          <w:rPr>
            <w:noProof/>
            <w:webHidden/>
          </w:rPr>
          <w:instrText xml:space="preserve"> PAGEREF _Toc309895959 \h </w:instrText>
        </w:r>
        <w:r w:rsidR="00317793">
          <w:rPr>
            <w:noProof/>
            <w:webHidden/>
          </w:rPr>
        </w:r>
        <w:r w:rsidR="00317793">
          <w:rPr>
            <w:noProof/>
            <w:webHidden/>
          </w:rPr>
          <w:fldChar w:fldCharType="separate"/>
        </w:r>
        <w:r w:rsidR="00A666DA">
          <w:rPr>
            <w:noProof/>
            <w:webHidden/>
          </w:rPr>
          <w:t>59</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0" w:history="1">
        <w:r w:rsidR="00317793" w:rsidRPr="008D6376">
          <w:rPr>
            <w:rStyle w:val="Hipervnculo"/>
            <w:noProof/>
          </w:rPr>
          <w:t>Tabla 3.5 Código para identificar el módulo al que pertenece cada señal</w:t>
        </w:r>
        <w:r w:rsidR="00317793">
          <w:rPr>
            <w:noProof/>
            <w:webHidden/>
          </w:rPr>
          <w:tab/>
        </w:r>
        <w:r w:rsidR="00317793">
          <w:rPr>
            <w:noProof/>
            <w:webHidden/>
          </w:rPr>
          <w:fldChar w:fldCharType="begin"/>
        </w:r>
        <w:r w:rsidR="00317793">
          <w:rPr>
            <w:noProof/>
            <w:webHidden/>
          </w:rPr>
          <w:instrText xml:space="preserve"> PAGEREF _Toc309895960 \h </w:instrText>
        </w:r>
        <w:r w:rsidR="00317793">
          <w:rPr>
            <w:noProof/>
            <w:webHidden/>
          </w:rPr>
        </w:r>
        <w:r w:rsidR="00317793">
          <w:rPr>
            <w:noProof/>
            <w:webHidden/>
          </w:rPr>
          <w:fldChar w:fldCharType="separate"/>
        </w:r>
        <w:r w:rsidR="00A666DA">
          <w:rPr>
            <w:noProof/>
            <w:webHidden/>
          </w:rPr>
          <w:t>60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1" w:history="1">
        <w:r w:rsidR="00317793" w:rsidRPr="008D6376">
          <w:rPr>
            <w:rStyle w:val="Hipervnculo"/>
            <w:noProof/>
          </w:rPr>
          <w:t>Tabla 3.6 Descripción de las posiciones origen y destino de cada señal</w:t>
        </w:r>
        <w:r w:rsidR="00317793">
          <w:rPr>
            <w:noProof/>
            <w:webHidden/>
          </w:rPr>
          <w:tab/>
        </w:r>
        <w:r w:rsidR="00317793">
          <w:rPr>
            <w:noProof/>
            <w:webHidden/>
          </w:rPr>
          <w:fldChar w:fldCharType="begin"/>
        </w:r>
        <w:r w:rsidR="00317793">
          <w:rPr>
            <w:noProof/>
            <w:webHidden/>
          </w:rPr>
          <w:instrText xml:space="preserve"> PAGEREF _Toc309895961 \h </w:instrText>
        </w:r>
        <w:r w:rsidR="00317793">
          <w:rPr>
            <w:noProof/>
            <w:webHidden/>
          </w:rPr>
        </w:r>
        <w:r w:rsidR="00317793">
          <w:rPr>
            <w:noProof/>
            <w:webHidden/>
          </w:rPr>
          <w:fldChar w:fldCharType="separate"/>
        </w:r>
        <w:r w:rsidR="00A666DA">
          <w:rPr>
            <w:noProof/>
            <w:webHidden/>
          </w:rPr>
          <w:t>60</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2" w:history="1">
        <w:r w:rsidR="00317793" w:rsidRPr="008D6376">
          <w:rPr>
            <w:rStyle w:val="Hipervnculo"/>
            <w:noProof/>
          </w:rPr>
          <w:t>Tabla 3.7 Tabla de códigos asignados a cada canal</w:t>
        </w:r>
        <w:r w:rsidR="00317793">
          <w:rPr>
            <w:noProof/>
            <w:webHidden/>
          </w:rPr>
          <w:tab/>
        </w:r>
        <w:r w:rsidR="00317793">
          <w:rPr>
            <w:noProof/>
            <w:webHidden/>
          </w:rPr>
          <w:fldChar w:fldCharType="begin"/>
        </w:r>
        <w:r w:rsidR="00317793">
          <w:rPr>
            <w:noProof/>
            <w:webHidden/>
          </w:rPr>
          <w:instrText xml:space="preserve"> PAGEREF _Toc309895962 \h </w:instrText>
        </w:r>
        <w:r w:rsidR="00317793">
          <w:rPr>
            <w:noProof/>
            <w:webHidden/>
          </w:rPr>
        </w:r>
        <w:r w:rsidR="00317793">
          <w:rPr>
            <w:noProof/>
            <w:webHidden/>
          </w:rPr>
          <w:fldChar w:fldCharType="separate"/>
        </w:r>
        <w:r w:rsidR="00A666DA">
          <w:rPr>
            <w:noProof/>
            <w:webHidden/>
          </w:rPr>
          <w:t>61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3" w:history="1">
        <w:r w:rsidR="00317793" w:rsidRPr="008D6376">
          <w:rPr>
            <w:rStyle w:val="Hipervnculo"/>
            <w:noProof/>
          </w:rPr>
          <w:t>Tabla 3.8 Código de colores para identificar la planta a la que pertenece la señal</w:t>
        </w:r>
        <w:r w:rsidR="00317793">
          <w:rPr>
            <w:noProof/>
            <w:webHidden/>
          </w:rPr>
          <w:tab/>
        </w:r>
        <w:r w:rsidR="00317793">
          <w:rPr>
            <w:noProof/>
            <w:webHidden/>
          </w:rPr>
          <w:fldChar w:fldCharType="begin"/>
        </w:r>
        <w:r w:rsidR="00317793">
          <w:rPr>
            <w:noProof/>
            <w:webHidden/>
          </w:rPr>
          <w:instrText xml:space="preserve"> PAGEREF _Toc309895963 \h </w:instrText>
        </w:r>
        <w:r w:rsidR="00317793">
          <w:rPr>
            <w:noProof/>
            <w:webHidden/>
          </w:rPr>
        </w:r>
        <w:r w:rsidR="00317793">
          <w:rPr>
            <w:noProof/>
            <w:webHidden/>
          </w:rPr>
          <w:fldChar w:fldCharType="separate"/>
        </w:r>
        <w:r w:rsidR="00A666DA">
          <w:rPr>
            <w:noProof/>
            <w:webHidden/>
          </w:rPr>
          <w:t>62</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4" w:history="1">
        <w:r w:rsidR="00317793" w:rsidRPr="008D6376">
          <w:rPr>
            <w:rStyle w:val="Hipervnculo"/>
            <w:noProof/>
          </w:rPr>
          <w:t>Tabla 3.9 Tabla de nivel de permiso de acceso hacia el cFP</w:t>
        </w:r>
        <w:r w:rsidR="00317793">
          <w:rPr>
            <w:noProof/>
            <w:webHidden/>
          </w:rPr>
          <w:tab/>
        </w:r>
        <w:r w:rsidR="00317793">
          <w:rPr>
            <w:noProof/>
            <w:webHidden/>
          </w:rPr>
          <w:fldChar w:fldCharType="begin"/>
        </w:r>
        <w:r w:rsidR="00317793">
          <w:rPr>
            <w:noProof/>
            <w:webHidden/>
          </w:rPr>
          <w:instrText xml:space="preserve"> PAGEREF _Toc309895964 \h </w:instrText>
        </w:r>
        <w:r w:rsidR="00317793">
          <w:rPr>
            <w:noProof/>
            <w:webHidden/>
          </w:rPr>
        </w:r>
        <w:r w:rsidR="00317793">
          <w:rPr>
            <w:noProof/>
            <w:webHidden/>
          </w:rPr>
          <w:fldChar w:fldCharType="separate"/>
        </w:r>
        <w:r w:rsidR="00A666DA">
          <w:rPr>
            <w:noProof/>
            <w:webHidden/>
          </w:rPr>
          <w:t>64</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5" w:history="1">
        <w:r w:rsidR="00317793" w:rsidRPr="008D6376">
          <w:rPr>
            <w:rStyle w:val="Hipervnculo"/>
            <w:noProof/>
          </w:rPr>
          <w:t>Tabla 3.10 Ejemplo de asignación de una señal a un bloque de lectura o de escritura</w:t>
        </w:r>
        <w:r w:rsidR="00317793">
          <w:rPr>
            <w:noProof/>
            <w:webHidden/>
          </w:rPr>
          <w:tab/>
        </w:r>
        <w:r w:rsidR="00317793">
          <w:rPr>
            <w:noProof/>
            <w:webHidden/>
          </w:rPr>
          <w:fldChar w:fldCharType="begin"/>
        </w:r>
        <w:r w:rsidR="00317793">
          <w:rPr>
            <w:noProof/>
            <w:webHidden/>
          </w:rPr>
          <w:instrText xml:space="preserve"> PAGEREF _Toc309895965 \h </w:instrText>
        </w:r>
        <w:r w:rsidR="00317793">
          <w:rPr>
            <w:noProof/>
            <w:webHidden/>
          </w:rPr>
        </w:r>
        <w:r w:rsidR="00317793">
          <w:rPr>
            <w:noProof/>
            <w:webHidden/>
          </w:rPr>
          <w:fldChar w:fldCharType="separate"/>
        </w:r>
        <w:r w:rsidR="00A666DA">
          <w:rPr>
            <w:noProof/>
            <w:webHidden/>
          </w:rPr>
          <w:t>73</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6" w:history="1">
        <w:r w:rsidR="00317793" w:rsidRPr="008D6376">
          <w:rPr>
            <w:rStyle w:val="Hipervnculo"/>
            <w:noProof/>
          </w:rPr>
          <w:t>Tabla 3.11 Tabla de propiedades a configurar para cada señal del subsistema Tank</w:t>
        </w:r>
        <w:r w:rsidR="00317793">
          <w:rPr>
            <w:noProof/>
            <w:webHidden/>
          </w:rPr>
          <w:tab/>
        </w:r>
        <w:r w:rsidR="00317793">
          <w:rPr>
            <w:noProof/>
            <w:webHidden/>
          </w:rPr>
          <w:fldChar w:fldCharType="begin"/>
        </w:r>
        <w:r w:rsidR="00317793">
          <w:rPr>
            <w:noProof/>
            <w:webHidden/>
          </w:rPr>
          <w:instrText xml:space="preserve"> PAGEREF _Toc309895966 \h </w:instrText>
        </w:r>
        <w:r w:rsidR="00317793">
          <w:rPr>
            <w:noProof/>
            <w:webHidden/>
          </w:rPr>
        </w:r>
        <w:r w:rsidR="00317793">
          <w:rPr>
            <w:noProof/>
            <w:webHidden/>
          </w:rPr>
          <w:fldChar w:fldCharType="separate"/>
        </w:r>
        <w:r w:rsidR="00A666DA">
          <w:rPr>
            <w:noProof/>
            <w:webHidden/>
          </w:rPr>
          <w:t>81</w:t>
        </w:r>
        <w:r w:rsidR="00317793">
          <w:rPr>
            <w:noProof/>
            <w:webHidden/>
          </w:rPr>
          <w:fldChar w:fldCharType="end"/>
        </w:r>
      </w:hyperlink>
    </w:p>
    <w:p w:rsidR="00317793" w:rsidRDefault="001F6EEB">
      <w:pPr>
        <w:pStyle w:val="TDC1"/>
        <w:rPr>
          <w:rFonts w:asciiTheme="minorHAnsi" w:eastAsiaTheme="minorEastAsia" w:hAnsiTheme="minorHAnsi"/>
          <w:noProof/>
          <w:sz w:val="22"/>
          <w:lang w:eastAsia="es-EC"/>
        </w:rPr>
      </w:pPr>
      <w:hyperlink w:anchor="_Toc309895967" w:history="1">
        <w:r w:rsidR="00317793" w:rsidRPr="008D6376">
          <w:rPr>
            <w:rStyle w:val="Hipervnculo"/>
            <w:noProof/>
          </w:rPr>
          <w:t>Tabla 3.12 Tabla de propiedades a configurar para cada señal del subsistema Speed control</w:t>
        </w:r>
        <w:r w:rsidR="00317793">
          <w:rPr>
            <w:noProof/>
            <w:webHidden/>
          </w:rPr>
          <w:tab/>
        </w:r>
        <w:r w:rsidR="00317793">
          <w:rPr>
            <w:noProof/>
            <w:webHidden/>
          </w:rPr>
          <w:fldChar w:fldCharType="begin"/>
        </w:r>
        <w:r w:rsidR="00317793">
          <w:rPr>
            <w:noProof/>
            <w:webHidden/>
          </w:rPr>
          <w:instrText xml:space="preserve"> PAGEREF _Toc309895967 \h </w:instrText>
        </w:r>
        <w:r w:rsidR="00317793">
          <w:rPr>
            <w:noProof/>
            <w:webHidden/>
          </w:rPr>
        </w:r>
        <w:r w:rsidR="00317793">
          <w:rPr>
            <w:noProof/>
            <w:webHidden/>
          </w:rPr>
          <w:fldChar w:fldCharType="separate"/>
        </w:r>
        <w:r w:rsidR="00A666DA">
          <w:rPr>
            <w:noProof/>
            <w:webHidden/>
          </w:rPr>
          <w:t>88</w:t>
        </w:r>
        <w:r w:rsidR="00317793">
          <w:rPr>
            <w:noProof/>
            <w:webHidden/>
          </w:rPr>
          <w:fldChar w:fldCharType="end"/>
        </w:r>
      </w:hyperlink>
    </w:p>
    <w:p w:rsidR="004C0905" w:rsidRPr="00BD2BF6" w:rsidRDefault="008033C9" w:rsidP="00BD2BF6">
      <w:pPr>
        <w:spacing w:after="0" w:line="240" w:lineRule="auto"/>
        <w:jc w:val="both"/>
        <w:rPr>
          <w:rFonts w:ascii="Arial" w:hAnsi="Arial" w:cs="Arial"/>
          <w:b/>
          <w:sz w:val="24"/>
          <w:szCs w:val="24"/>
        </w:rPr>
      </w:pPr>
      <w:r w:rsidRPr="00BD2BF6">
        <w:rPr>
          <w:rFonts w:ascii="Arial" w:hAnsi="Arial" w:cs="Arial"/>
          <w:b/>
          <w:sz w:val="24"/>
          <w:szCs w:val="24"/>
        </w:rPr>
        <w:fldChar w:fldCharType="end"/>
      </w:r>
    </w:p>
    <w:p w:rsidR="004C0905" w:rsidRPr="000F475B" w:rsidRDefault="004C0905" w:rsidP="006A56FA">
      <w:pPr>
        <w:ind w:left="720" w:hanging="720"/>
        <w:rPr>
          <w:rFonts w:ascii="Arial" w:hAnsi="Arial" w:cs="Arial"/>
          <w:b/>
          <w:sz w:val="24"/>
          <w:szCs w:val="24"/>
        </w:rPr>
      </w:pPr>
      <w:r w:rsidRPr="000F475B">
        <w:rPr>
          <w:rFonts w:ascii="Arial" w:hAnsi="Arial" w:cs="Arial"/>
          <w:b/>
          <w:sz w:val="24"/>
          <w:szCs w:val="24"/>
        </w:rPr>
        <w:br w:type="page"/>
      </w:r>
    </w:p>
    <w:p w:rsidR="004C0905" w:rsidRPr="000F475B" w:rsidRDefault="004C0905" w:rsidP="004C0905">
      <w:pPr>
        <w:spacing w:after="0" w:line="240" w:lineRule="auto"/>
        <w:jc w:val="center"/>
        <w:rPr>
          <w:rFonts w:ascii="Arial" w:hAnsi="Arial" w:cs="Arial"/>
          <w:b/>
          <w:sz w:val="24"/>
          <w:szCs w:val="24"/>
        </w:rPr>
      </w:pPr>
      <w:r w:rsidRPr="000F475B">
        <w:rPr>
          <w:rFonts w:ascii="Arial" w:hAnsi="Arial" w:cs="Arial"/>
          <w:b/>
          <w:sz w:val="24"/>
          <w:szCs w:val="24"/>
        </w:rPr>
        <w:lastRenderedPageBreak/>
        <w:t>INTRODUCCIÓN</w:t>
      </w:r>
    </w:p>
    <w:p w:rsidR="00172ACD" w:rsidRPr="000F475B" w:rsidRDefault="00172ACD" w:rsidP="00172ACD">
      <w:pPr>
        <w:spacing w:line="480" w:lineRule="auto"/>
        <w:jc w:val="both"/>
        <w:rPr>
          <w:rFonts w:ascii="Arial" w:hAnsi="Arial" w:cs="Arial"/>
          <w:b/>
          <w:sz w:val="24"/>
          <w:szCs w:val="24"/>
        </w:rPr>
      </w:pPr>
    </w:p>
    <w:p w:rsidR="00737148" w:rsidRPr="00737148" w:rsidRDefault="00737148" w:rsidP="00737148">
      <w:pPr>
        <w:pStyle w:val="Parrafo"/>
        <w:ind w:left="0"/>
      </w:pPr>
      <w:r w:rsidRPr="00737148">
        <w:t xml:space="preserve">Muchos de los progresos obtenidos en las industrias, tanto en software para adquisición de datos como en hardware para automatización, análisis y medición, se han </w:t>
      </w:r>
      <w:r w:rsidR="000D0D70">
        <w:t>llevado</w:t>
      </w:r>
      <w:r w:rsidRPr="00737148">
        <w:t xml:space="preserve"> a cabo gracias a los grandes avances tecnológicos que permiten que todos sus productos y servicios actúen con mayor precisión y rapidez en la obtención de datos e información de utilidad. Es por eso, que mantenerse al día en cuanto a equipos y software de monitoreo se refiere, es de vital importancia para futuros profesionales en el área de Automatización y Control Industrial.</w:t>
      </w:r>
    </w:p>
    <w:p w:rsidR="00737148" w:rsidRPr="00737148" w:rsidRDefault="00737148" w:rsidP="00737148">
      <w:pPr>
        <w:pStyle w:val="Parrafo"/>
        <w:ind w:left="0"/>
      </w:pPr>
      <w:r w:rsidRPr="00737148">
        <w:t>El presente tema de tesis, propone la incorporación de tecnología de última generación al laboratorio de Control Automático de la FIEC, para darle un ambiente simila</w:t>
      </w:r>
      <w:r w:rsidR="00AB32BA">
        <w:t>r al de las industrias actuales</w:t>
      </w:r>
      <w:r w:rsidRPr="00737148">
        <w:t xml:space="preserve"> y </w:t>
      </w:r>
      <w:r w:rsidR="000D0D70">
        <w:t>así</w:t>
      </w:r>
      <w:r w:rsidR="00AB32BA">
        <w:t>,</w:t>
      </w:r>
      <w:r w:rsidR="000D0D70">
        <w:t xml:space="preserve"> </w:t>
      </w:r>
      <w:r w:rsidRPr="00737148">
        <w:t>los estudiantes tengan al alcance recursos que fomenten su aprendizaje e investigación en su área de especialización.</w:t>
      </w:r>
    </w:p>
    <w:p w:rsidR="006E14FB" w:rsidRDefault="00737148" w:rsidP="00737148">
      <w:pPr>
        <w:pStyle w:val="Parrafo"/>
        <w:ind w:left="0"/>
      </w:pPr>
      <w:r w:rsidRPr="00737148">
        <w:t xml:space="preserve">La tecnología a usarse es conocida como OPC, estándar incorporado en </w:t>
      </w:r>
      <w:r w:rsidR="000D0D70">
        <w:t xml:space="preserve">la mayoría de </w:t>
      </w:r>
      <w:r w:rsidRPr="00737148">
        <w:t xml:space="preserve">los equipos industriales, que </w:t>
      </w:r>
      <w:r w:rsidR="000D0D70">
        <w:t>comunica equipos</w:t>
      </w:r>
      <w:r w:rsidRPr="00737148">
        <w:t xml:space="preserve"> de diferentes fabricantes, sin necesidad</w:t>
      </w:r>
      <w:r w:rsidR="00AB32BA">
        <w:t xml:space="preserve"> de controladores externos. Este estándar</w:t>
      </w:r>
      <w:r w:rsidRPr="00737148">
        <w:t>, en conjunto con un equipo de</w:t>
      </w:r>
      <w:r w:rsidR="00AB32BA">
        <w:t xml:space="preserve"> campo capaz de administrar toda</w:t>
      </w:r>
      <w:r w:rsidRPr="00737148">
        <w:t>s l</w:t>
      </w:r>
      <w:r w:rsidR="000D0D70">
        <w:t>a</w:t>
      </w:r>
      <w:r w:rsidRPr="00737148">
        <w:t xml:space="preserve">s </w:t>
      </w:r>
      <w:r w:rsidR="000D0D70">
        <w:t xml:space="preserve">plantas de trabajo </w:t>
      </w:r>
      <w:r w:rsidRPr="00737148">
        <w:t xml:space="preserve">del </w:t>
      </w:r>
      <w:r w:rsidR="000D0D70">
        <w:t>LC</w:t>
      </w:r>
      <w:r w:rsidR="00AB32BA">
        <w:t>A, sirve</w:t>
      </w:r>
      <w:r w:rsidR="000D0D70">
        <w:t xml:space="preserve">n de base para </w:t>
      </w:r>
      <w:r w:rsidR="001960FF">
        <w:t xml:space="preserve">un </w:t>
      </w:r>
      <w:r w:rsidRPr="00737148">
        <w:t>Sitio Web</w:t>
      </w:r>
      <w:r w:rsidR="00AB32BA">
        <w:t xml:space="preserve">, </w:t>
      </w:r>
      <w:r w:rsidRPr="00737148">
        <w:t>desde donde los estudiantes podrán realizar sus prácticas, a tiempo real y sin necesidad de estar presentes en el laboratorio.</w:t>
      </w:r>
    </w:p>
    <w:p w:rsidR="006E14FB" w:rsidRDefault="006E14FB" w:rsidP="00737148">
      <w:pPr>
        <w:pStyle w:val="Parrafo"/>
        <w:ind w:left="0"/>
        <w:sectPr w:rsidR="006E14FB" w:rsidSect="00FA5B24">
          <w:headerReference w:type="default" r:id="rId10"/>
          <w:pgSz w:w="11907" w:h="16839" w:code="9"/>
          <w:pgMar w:top="2268" w:right="1361" w:bottom="2268" w:left="2268" w:header="720" w:footer="720" w:gutter="0"/>
          <w:pgNumType w:start="1"/>
          <w:cols w:space="720"/>
          <w:docGrid w:linePitch="360"/>
        </w:sectPr>
      </w:pPr>
    </w:p>
    <w:p w:rsidR="000D0D70" w:rsidRDefault="000D0D70" w:rsidP="000D0D70">
      <w:pPr>
        <w:pStyle w:val="Parrafo"/>
      </w:pPr>
    </w:p>
    <w:p w:rsidR="000D0D70" w:rsidRDefault="000D0D70" w:rsidP="000D0D70">
      <w:pPr>
        <w:pStyle w:val="Parrafo"/>
      </w:pPr>
    </w:p>
    <w:p w:rsidR="000D0D70" w:rsidRDefault="000D0D70" w:rsidP="000D0D70">
      <w:pPr>
        <w:pStyle w:val="Parrafo"/>
      </w:pPr>
    </w:p>
    <w:p w:rsidR="00172ACD" w:rsidRPr="001C6721" w:rsidRDefault="00AD4E8A" w:rsidP="001C6721">
      <w:pPr>
        <w:pStyle w:val="TituloCapitulo"/>
      </w:pPr>
      <w:r w:rsidRPr="001C6721">
        <w:t>CAPITULO I</w:t>
      </w:r>
    </w:p>
    <w:p w:rsidR="00AD4E8A" w:rsidRPr="000F475B" w:rsidRDefault="00AD4E8A" w:rsidP="00104C68">
      <w:pPr>
        <w:pStyle w:val="SubNivel1"/>
      </w:pPr>
      <w:bookmarkStart w:id="27" w:name="_Toc309895685"/>
      <w:r w:rsidRPr="000F475B">
        <w:t>ANTECEDENTES</w:t>
      </w:r>
      <w:bookmarkEnd w:id="27"/>
    </w:p>
    <w:p w:rsidR="00AD4E8A" w:rsidRDefault="00AD4E8A" w:rsidP="00AD4E8A">
      <w:pPr>
        <w:spacing w:line="480" w:lineRule="auto"/>
        <w:jc w:val="both"/>
        <w:rPr>
          <w:rFonts w:ascii="Arial" w:hAnsi="Arial" w:cs="Arial"/>
          <w:sz w:val="24"/>
          <w:szCs w:val="24"/>
        </w:rPr>
      </w:pPr>
      <w:r w:rsidRPr="000F475B">
        <w:rPr>
          <w:rFonts w:ascii="Arial" w:hAnsi="Arial" w:cs="Arial"/>
          <w:sz w:val="24"/>
          <w:szCs w:val="24"/>
        </w:rPr>
        <w:t xml:space="preserve">En este capítulo, se analiza la tecnología presente en el </w:t>
      </w:r>
      <w:hyperlink w:anchor="LCA" w:history="1">
        <w:r w:rsidRPr="00F82B81">
          <w:rPr>
            <w:rStyle w:val="VinculosNPCar"/>
            <w:i w:val="0"/>
          </w:rPr>
          <w:t>LCA</w:t>
        </w:r>
      </w:hyperlink>
      <w:r w:rsidRPr="000F475B">
        <w:rPr>
          <w:rFonts w:ascii="Arial" w:hAnsi="Arial" w:cs="Arial"/>
          <w:sz w:val="24"/>
          <w:szCs w:val="24"/>
        </w:rPr>
        <w:t xml:space="preserve"> y se identifican los inconvenientes por los que atraviesa al momento de permitir el acceso a la realización de prácticas propias de la materia, además se plantean los objetivos que se desea alcanzar justificando su desarrollo y exponiendo su alcance. Se finaliza el capítulo mediante la exposición de manera breve de trabajos relacionados al proyecto de tesis.</w:t>
      </w:r>
    </w:p>
    <w:p w:rsidR="00E57A20" w:rsidRPr="000F475B" w:rsidRDefault="00E57A20" w:rsidP="00AD4E8A">
      <w:pPr>
        <w:spacing w:line="480" w:lineRule="auto"/>
        <w:jc w:val="both"/>
        <w:rPr>
          <w:rFonts w:ascii="Arial" w:hAnsi="Arial" w:cs="Arial"/>
          <w:sz w:val="24"/>
          <w:szCs w:val="24"/>
        </w:rPr>
      </w:pPr>
    </w:p>
    <w:p w:rsidR="00E3487E" w:rsidRPr="000F475B" w:rsidRDefault="00E3487E" w:rsidP="00104C68">
      <w:pPr>
        <w:pStyle w:val="SubNivel2"/>
      </w:pPr>
      <w:bookmarkStart w:id="28" w:name="_Toc309895686"/>
      <w:r w:rsidRPr="000F475B">
        <w:t>Identificación de la problemática</w:t>
      </w:r>
      <w:bookmarkEnd w:id="28"/>
    </w:p>
    <w:p w:rsidR="00E3487E" w:rsidRPr="000F475B" w:rsidRDefault="00E3487E" w:rsidP="000F475B">
      <w:pPr>
        <w:pStyle w:val="Parrafo"/>
      </w:pPr>
      <w:r w:rsidRPr="000F475B">
        <w:t xml:space="preserve">La materia de Control Automático cuenta con su propio laboratorio experimental para reforzar los conocimientos de </w:t>
      </w:r>
      <w:r w:rsidR="00AB32BA">
        <w:t>los estudiantes que la cursan. P</w:t>
      </w:r>
      <w:r w:rsidRPr="000F475B">
        <w:t xml:space="preserve">ara lograr su objetivo, se diseña un conjunto de prácticas cuya solución debe ser hallada mediante aplicación de conocimientos, investigación y desarrollo de algoritmos, de manera que puedan llevar </w:t>
      </w:r>
      <w:r w:rsidRPr="000F475B">
        <w:lastRenderedPageBreak/>
        <w:t xml:space="preserve">a cabo el control y monitoreo local de cada </w:t>
      </w:r>
      <w:r w:rsidR="001B6B32">
        <w:rPr>
          <w:i/>
        </w:rPr>
        <w:t>P</w:t>
      </w:r>
      <w:r w:rsidRPr="000F475B">
        <w:rPr>
          <w:i/>
        </w:rPr>
        <w:t>lanta de trabajo</w:t>
      </w:r>
      <w:r w:rsidRPr="000F475B">
        <w:rPr>
          <w:rStyle w:val="Refdenotaalpie"/>
        </w:rPr>
        <w:footnoteReference w:id="1"/>
      </w:r>
      <w:r w:rsidRPr="000F475B">
        <w:t xml:space="preserve"> bajo los requerimientos expuestos en cada práctica.</w:t>
      </w:r>
    </w:p>
    <w:p w:rsidR="00E3487E" w:rsidRPr="000F475B" w:rsidRDefault="00E3487E" w:rsidP="00104C68">
      <w:pPr>
        <w:pStyle w:val="Parrafo"/>
      </w:pPr>
      <w:r w:rsidRPr="000F475B">
        <w:t xml:space="preserve">Al implementar este proyecto de tesis, se pretende complementar el trabajo realizado por el </w:t>
      </w:r>
      <w:hyperlink w:anchor="LCA" w:history="1">
        <w:r w:rsidRPr="003B6569">
          <w:t>LCA</w:t>
        </w:r>
      </w:hyperlink>
      <w:r w:rsidRPr="000F475B">
        <w:t>, adaptando tecnología utilizada en el campo industrial, para que ahora todo el control y monitoreo de las señales de cada planta de trabajo, se lo realice de manera remota y conservando el esquema del tiempo real. Dando oportunidad a los estudiantes de programar y controlar equipos de campo</w:t>
      </w:r>
      <w:r w:rsidR="009E5BB5" w:rsidRPr="000F475B">
        <w:t xml:space="preserve"> de </w:t>
      </w:r>
      <w:r w:rsidR="00AC7D47">
        <w:t>la N</w:t>
      </w:r>
      <w:r w:rsidR="001B6B32">
        <w:t>I</w:t>
      </w:r>
      <w:r w:rsidRPr="000F475B">
        <w:t>.</w:t>
      </w:r>
    </w:p>
    <w:p w:rsidR="00E3487E" w:rsidRDefault="00E3487E" w:rsidP="00104C68">
      <w:pPr>
        <w:pStyle w:val="Parrafo"/>
        <w:rPr>
          <w:i/>
        </w:rPr>
      </w:pPr>
      <w:r w:rsidRPr="000F475B">
        <w:t xml:space="preserve">Actualmente este equipamiento conecta las plantas de trabajo del </w:t>
      </w:r>
      <w:hyperlink w:anchor="LCA" w:history="1">
        <w:r w:rsidRPr="00AB256E">
          <w:t>LCA</w:t>
        </w:r>
      </w:hyperlink>
      <w:r w:rsidRPr="000F475B">
        <w:t xml:space="preserve"> de forma remota y a tiempo real, a través de un sitio web actualmente en uso y en crecimiento denominado </w:t>
      </w:r>
      <w:r w:rsidRPr="003B6569">
        <w:rPr>
          <w:rStyle w:val="VinculosNPCar"/>
        </w:rPr>
        <w:t>LabCon</w:t>
      </w:r>
      <w:r w:rsidRPr="000F475B">
        <w:rPr>
          <w:rStyle w:val="Refdenotaalpie"/>
        </w:rPr>
        <w:footnoteReference w:id="2"/>
      </w:r>
      <w:r w:rsidRPr="000F475B">
        <w:t xml:space="preserve"> desarrollado en la tesis de investigación: </w:t>
      </w:r>
      <w:r w:rsidRPr="000F475B">
        <w:rPr>
          <w:i/>
        </w:rPr>
        <w:t xml:space="preserve">“Laboratorios remotos: Comunicación cliente - servidor y ejecución remota para las </w:t>
      </w:r>
      <w:r w:rsidR="00100DB6" w:rsidRPr="000F475B">
        <w:rPr>
          <w:i/>
        </w:rPr>
        <w:t>prácticas</w:t>
      </w:r>
      <w:r w:rsidRPr="000F475B">
        <w:rPr>
          <w:i/>
        </w:rPr>
        <w:t xml:space="preserve"> de Control Automático de la Facultad de Ingeniería en El</w:t>
      </w:r>
      <w:r w:rsidR="004E6CF6">
        <w:rPr>
          <w:i/>
        </w:rPr>
        <w:t>ectricidad y Computación (</w:t>
      </w:r>
      <w:hyperlink w:anchor="FIEC" w:history="1">
        <w:r w:rsidR="004E6CF6" w:rsidRPr="00981252">
          <w:rPr>
            <w:i/>
          </w:rPr>
          <w:t>FIEC</w:t>
        </w:r>
      </w:hyperlink>
      <w:r w:rsidR="004E6CF6">
        <w:rPr>
          <w:i/>
        </w:rPr>
        <w:t>)</w:t>
      </w:r>
      <w:r w:rsidRPr="000F475B">
        <w:rPr>
          <w:i/>
        </w:rPr>
        <w:t>”</w:t>
      </w:r>
      <w:r w:rsidRPr="000F475B">
        <w:rPr>
          <w:rStyle w:val="Refdenotaalpie"/>
          <w:i/>
        </w:rPr>
        <w:footnoteReference w:id="3"/>
      </w:r>
      <w:r w:rsidR="004E6CF6">
        <w:rPr>
          <w:i/>
        </w:rPr>
        <w:t>.</w:t>
      </w:r>
    </w:p>
    <w:p w:rsidR="003B6569" w:rsidRDefault="003B6569" w:rsidP="00104C68">
      <w:pPr>
        <w:pStyle w:val="Parrafo"/>
      </w:pPr>
    </w:p>
    <w:p w:rsidR="001B6B32" w:rsidRDefault="001B6B32" w:rsidP="00104C68">
      <w:pPr>
        <w:pStyle w:val="Parrafo"/>
      </w:pPr>
    </w:p>
    <w:p w:rsidR="00104C68" w:rsidRPr="000F475B" w:rsidRDefault="00104C68" w:rsidP="00104C68">
      <w:pPr>
        <w:pStyle w:val="SubNivel3"/>
      </w:pPr>
      <w:bookmarkStart w:id="30" w:name="_Toc309895687"/>
      <w:r w:rsidRPr="000F475B">
        <w:lastRenderedPageBreak/>
        <w:t>Problemas que se presentan</w:t>
      </w:r>
      <w:bookmarkEnd w:id="30"/>
    </w:p>
    <w:p w:rsidR="00104C68" w:rsidRPr="000F475B" w:rsidRDefault="00104C68" w:rsidP="000A0AF8">
      <w:pPr>
        <w:pStyle w:val="Parrafo"/>
        <w:ind w:left="1440"/>
      </w:pPr>
      <w:r w:rsidRPr="000F475B">
        <w:t xml:space="preserve">Las </w:t>
      </w:r>
      <w:hyperlink w:anchor="Planta" w:history="1">
        <w:r w:rsidRPr="00981252">
          <w:t>plantas de trabajo</w:t>
        </w:r>
      </w:hyperlink>
      <w:r w:rsidRPr="000F475B">
        <w:t xml:space="preserve"> se controlan y monitorean mediante señales enviadas a una tarjeta de adquisición de datos, pese a que la comunicación es muy buena, se presentan los siguientes inconvenientes:</w:t>
      </w:r>
    </w:p>
    <w:p w:rsidR="00104C68" w:rsidRPr="000F475B" w:rsidRDefault="001960FF" w:rsidP="000A0AF8">
      <w:pPr>
        <w:pStyle w:val="Parrafo"/>
        <w:ind w:left="1440"/>
      </w:pPr>
      <w:r>
        <w:rPr>
          <w:b/>
        </w:rPr>
        <w:t>Número</w:t>
      </w:r>
      <w:r w:rsidR="00104C68" w:rsidRPr="00981252">
        <w:rPr>
          <w:b/>
        </w:rPr>
        <w:t xml:space="preserve"> de canales.-</w:t>
      </w:r>
      <w:r w:rsidR="00104C68" w:rsidRPr="000F475B">
        <w:t xml:space="preserve"> El número de </w:t>
      </w:r>
      <w:hyperlink w:anchor="Planta" w:history="1">
        <w:r w:rsidR="00104C68" w:rsidRPr="00981252">
          <w:t>plantas de trabajo</w:t>
        </w:r>
      </w:hyperlink>
      <w:r w:rsidR="00104C68" w:rsidRPr="000F475B">
        <w:t xml:space="preserve"> que pueden funcionar por cada tarjeta de adquisición de datos, está limitada </w:t>
      </w:r>
      <w:r w:rsidR="00876F17">
        <w:t>al número de señales de Entrada/</w:t>
      </w:r>
      <w:r w:rsidR="00104C68" w:rsidRPr="000F475B">
        <w:t xml:space="preserve">Salida </w:t>
      </w:r>
      <w:r w:rsidR="008B2CB7">
        <w:t>(</w:t>
      </w:r>
      <w:hyperlink w:anchor="ES" w:history="1">
        <w:r w:rsidR="008B2CB7" w:rsidRPr="00876F17">
          <w:rPr>
            <w:rStyle w:val="VinculosNPCar"/>
            <w:i w:val="0"/>
          </w:rPr>
          <w:t>E/S</w:t>
        </w:r>
      </w:hyperlink>
      <w:r w:rsidR="008B2CB7">
        <w:t xml:space="preserve">) </w:t>
      </w:r>
      <w:r w:rsidR="00104C68" w:rsidRPr="000F475B">
        <w:t>sean analógicas y digitales de que disponga.</w:t>
      </w:r>
    </w:p>
    <w:p w:rsidR="00104C68" w:rsidRDefault="00104C68" w:rsidP="000A0AF8">
      <w:pPr>
        <w:pStyle w:val="Parrafo"/>
        <w:ind w:left="1440"/>
      </w:pPr>
      <w:r w:rsidRPr="00416A27">
        <w:rPr>
          <w:b/>
        </w:rPr>
        <w:t>Control Local.-</w:t>
      </w:r>
      <w:r w:rsidRPr="000F475B">
        <w:t xml:space="preserve"> Las tarjetas de adquisición de datos utili</w:t>
      </w:r>
      <w:r w:rsidR="008B2CB7">
        <w:t xml:space="preserve">zadas en el </w:t>
      </w:r>
      <w:hyperlink w:anchor="LCA" w:history="1">
        <w:r w:rsidR="008B2CB7" w:rsidRPr="00876F17">
          <w:rPr>
            <w:rStyle w:val="Hipervnculo"/>
            <w:color w:val="000000" w:themeColor="text1"/>
            <w:u w:val="none"/>
          </w:rPr>
          <w:t>LCA</w:t>
        </w:r>
      </w:hyperlink>
      <w:r w:rsidR="008B2CB7">
        <w:t xml:space="preserve"> son de tipo </w:t>
      </w:r>
      <w:r w:rsidR="00876F17">
        <w:t xml:space="preserve">Interconexión de Componentes Periféricos </w:t>
      </w:r>
      <w:r w:rsidR="008B2CB7">
        <w:t>(</w:t>
      </w:r>
      <w:hyperlink w:anchor="PCI" w:history="1">
        <w:r w:rsidR="008B2CB7" w:rsidRPr="00876F17">
          <w:rPr>
            <w:rStyle w:val="VinculosNPCar"/>
            <w:i w:val="0"/>
          </w:rPr>
          <w:t>PCI</w:t>
        </w:r>
      </w:hyperlink>
      <w:r w:rsidR="008B2CB7">
        <w:t>)</w:t>
      </w:r>
      <w:r w:rsidRPr="000F475B">
        <w:t xml:space="preserve">  y se adaptan al computador por medio de una ranura interna con iguales características, a través de este medio, sólo se puede controlar y monitorear las señales de una planta de trabajo a la vez y de manera localizada, lo que dificulta el monitoreo desde otro computador, si ese es el caso, es necesario instalar una tarjeta de adquisición en cada computador del </w:t>
      </w:r>
      <w:hyperlink w:anchor="LCA" w:history="1">
        <w:r w:rsidRPr="00876F17">
          <w:rPr>
            <w:rStyle w:val="Hipervnculo"/>
            <w:color w:val="000000" w:themeColor="text1"/>
            <w:u w:val="none"/>
          </w:rPr>
          <w:t>LCA</w:t>
        </w:r>
      </w:hyperlink>
      <w:r w:rsidRPr="000F475B">
        <w:t>, siendo esta una desventaja ya que se generarían gastos innecesarios, que pueden servir para cubrir una solución más especializada en el manejo de esta problemática.</w:t>
      </w:r>
    </w:p>
    <w:p w:rsidR="00104C68" w:rsidRPr="000F475B" w:rsidRDefault="00104C68" w:rsidP="00E57A20">
      <w:pPr>
        <w:pStyle w:val="SubNivel3"/>
        <w:spacing w:after="240"/>
      </w:pPr>
      <w:bookmarkStart w:id="31" w:name="_Toc309895688"/>
      <w:r w:rsidRPr="000F475B">
        <w:lastRenderedPageBreak/>
        <w:t>Tecnología utilizada</w:t>
      </w:r>
      <w:bookmarkEnd w:id="31"/>
    </w:p>
    <w:p w:rsidR="00104C68" w:rsidRPr="000F475B" w:rsidRDefault="00104C68" w:rsidP="00E57A20">
      <w:pPr>
        <w:pStyle w:val="Parrafo"/>
        <w:ind w:left="1440"/>
      </w:pPr>
      <w:r w:rsidRPr="000F475B">
        <w:t xml:space="preserve">Los recursos de Software y Hardware utilizados en el </w:t>
      </w:r>
      <w:hyperlink w:anchor="LCA" w:history="1">
        <w:r w:rsidRPr="00876F17">
          <w:rPr>
            <w:rStyle w:val="Hipervnculo"/>
            <w:color w:val="000000" w:themeColor="text1"/>
            <w:u w:val="none"/>
          </w:rPr>
          <w:t>LCA</w:t>
        </w:r>
      </w:hyperlink>
      <w:r w:rsidRPr="000F475B">
        <w:t xml:space="preserve"> son múltiples, a continuación </w:t>
      </w:r>
      <w:r w:rsidR="009F55B2">
        <w:t>se nombran</w:t>
      </w:r>
      <w:r w:rsidRPr="000F475B">
        <w:t xml:space="preserve"> los de mayor aporte en el crecimiento de la funcionalidad del laboratorio:</w:t>
      </w:r>
    </w:p>
    <w:p w:rsidR="00793D56" w:rsidRDefault="00104C68" w:rsidP="00E57A20">
      <w:pPr>
        <w:pStyle w:val="Parrafo"/>
        <w:ind w:left="1440"/>
      </w:pPr>
      <w:r w:rsidRPr="000F475B">
        <w:t xml:space="preserve">En cuanto a Software </w:t>
      </w:r>
      <w:r w:rsidR="009F55B2">
        <w:t>se cita</w:t>
      </w:r>
      <w:r w:rsidRPr="000F475B">
        <w:t xml:space="preserve"> a </w:t>
      </w:r>
      <w:r w:rsidR="006A56FA">
        <w:t>Matlab</w:t>
      </w:r>
      <w:r w:rsidR="00876F17">
        <w:t xml:space="preserve">, </w:t>
      </w:r>
      <w:r w:rsidRPr="000F475B">
        <w:t xml:space="preserve">software matemático que ofrece un entorno de desarrollo integrado que cuenta con herramientas potentes que ayudan en la construcción de controladores, identificación y simulación de sistemas, etc. Las herramientas más utilizadas en las prácticas del </w:t>
      </w:r>
      <w:hyperlink w:anchor="LCA" w:history="1">
        <w:r w:rsidRPr="00876F17">
          <w:rPr>
            <w:rStyle w:val="Hipervnculo"/>
            <w:color w:val="000000" w:themeColor="text1"/>
            <w:u w:val="none"/>
          </w:rPr>
          <w:t>LCA</w:t>
        </w:r>
      </w:hyperlink>
      <w:r w:rsidRPr="000F475B">
        <w:t xml:space="preserve"> son:</w:t>
      </w:r>
    </w:p>
    <w:p w:rsidR="003B4ABB" w:rsidRPr="00024D72" w:rsidRDefault="003B4ABB" w:rsidP="003B4ABB">
      <w:pPr>
        <w:pStyle w:val="Parrafo"/>
        <w:ind w:left="1440"/>
      </w:pPr>
      <w:r w:rsidRPr="00024D72">
        <w:rPr>
          <w:b/>
          <w:bCs/>
        </w:rPr>
        <w:t>SISOTOOL.-</w:t>
      </w:r>
      <w:r w:rsidRPr="00024D72">
        <w:t xml:space="preserve"> Herramienta para hallar controladores, filtros y compensadores necesarios para que la planta de trabajo cumpla con especificaciones tales como: </w:t>
      </w:r>
      <w:r>
        <w:t>el t</w:t>
      </w:r>
      <w:r w:rsidRPr="00024D72">
        <w:t>iempo de estabilización, sobre</w:t>
      </w:r>
      <w:r>
        <w:t>-</w:t>
      </w:r>
      <w:r w:rsidRPr="00024D72">
        <w:t>nivel porcentual y error de estado estacionario, trabajando en el dominio de la frecuencia y utilizando gráficas de trayectoria de raíces, diagrama de bode de lazo abierto y de lazo cerrado.</w:t>
      </w:r>
    </w:p>
    <w:p w:rsidR="003B4ABB" w:rsidRPr="00024D72" w:rsidRDefault="003B4ABB" w:rsidP="003B4ABB">
      <w:pPr>
        <w:pStyle w:val="Parrafo"/>
        <w:ind w:left="1440"/>
      </w:pPr>
      <w:r w:rsidRPr="00024D72">
        <w:rPr>
          <w:b/>
          <w:bCs/>
        </w:rPr>
        <w:t>IDENT.-</w:t>
      </w:r>
      <w:r w:rsidRPr="00024D72">
        <w:t xml:space="preserve"> Herramienta que proporciona un conjunto de funciones para realizar la estimación e identificación de sistemas. Permite trabajar con funciones de transferencia o con representación en variables de estado, en el dominio temporal o en el de frecuencia.</w:t>
      </w:r>
    </w:p>
    <w:p w:rsidR="003B4ABB" w:rsidRPr="00024D72" w:rsidRDefault="003B4ABB" w:rsidP="003B4ABB">
      <w:pPr>
        <w:pStyle w:val="Parrafo"/>
        <w:ind w:left="1440"/>
      </w:pPr>
      <w:r w:rsidRPr="00024D72">
        <w:rPr>
          <w:b/>
          <w:bCs/>
        </w:rPr>
        <w:lastRenderedPageBreak/>
        <w:t>SIMULINK.-</w:t>
      </w:r>
      <w:r w:rsidRPr="00024D72">
        <w:t xml:space="preserve"> Herramienta para el modelaje, análisis y simulación de una amplia variedad de sistemas físicos y matemáticos, inclusive aquellos que hacen uso de tiempos continuos y discretos. Cuenta con un conjunto de librerías de bloques existentes, de los cuales l</w:t>
      </w:r>
      <w:r>
        <w:t>a</w:t>
      </w:r>
      <w:r w:rsidRPr="00024D72">
        <w:t>s que se usan con más frecuencia en el LCA s</w:t>
      </w:r>
      <w:r>
        <w:t>on</w:t>
      </w:r>
      <w:r w:rsidRPr="00024D72">
        <w:t>:</w:t>
      </w:r>
    </w:p>
    <w:p w:rsidR="003B4ABB" w:rsidRPr="003B44DE" w:rsidRDefault="003B4ABB" w:rsidP="000A0AF8">
      <w:pPr>
        <w:pStyle w:val="Parrafo"/>
        <w:ind w:left="2160"/>
      </w:pPr>
      <w:r w:rsidRPr="003B44DE">
        <w:rPr>
          <w:b/>
          <w:bCs/>
        </w:rPr>
        <w:t xml:space="preserve">Librería Simulink.- </w:t>
      </w:r>
      <w:r w:rsidRPr="003B44DE">
        <w:t>Contiene un conjunto de bloques que cumplen</w:t>
      </w:r>
      <w:r>
        <w:t xml:space="preserve"> con las funciones básicas y esenciales, t</w:t>
      </w:r>
      <w:r w:rsidRPr="003B44DE">
        <w:t>ales como:</w:t>
      </w:r>
      <w:r>
        <w:t xml:space="preserve"> </w:t>
      </w:r>
      <w:r w:rsidRPr="003B44DE">
        <w:rPr>
          <w:i/>
          <w:iCs/>
        </w:rPr>
        <w:t>Commonly used blocks</w:t>
      </w:r>
      <w:r>
        <w:rPr>
          <w:i/>
          <w:iCs/>
        </w:rPr>
        <w:t>, Continuous, Math Operations, Signal Routing,</w:t>
      </w:r>
      <w:r w:rsidRPr="003B44DE">
        <w:rPr>
          <w:i/>
          <w:iCs/>
        </w:rPr>
        <w:t xml:space="preserve"> Sinks, Source</w:t>
      </w:r>
      <w:r>
        <w:rPr>
          <w:i/>
          <w:iCs/>
        </w:rPr>
        <w:t>s, etc.</w:t>
      </w:r>
    </w:p>
    <w:p w:rsidR="003B4ABB" w:rsidRPr="00024D72" w:rsidRDefault="003B4ABB" w:rsidP="000A0AF8">
      <w:pPr>
        <w:pStyle w:val="Parrafo"/>
        <w:ind w:left="2160"/>
      </w:pPr>
      <w:r w:rsidRPr="003B4ABB">
        <w:rPr>
          <w:b/>
          <w:bCs/>
          <w:lang w:val="en-US"/>
        </w:rPr>
        <w:t>Librería Real time Windows Target</w:t>
      </w:r>
      <w:proofErr w:type="gramStart"/>
      <w:r w:rsidRPr="003B4ABB">
        <w:rPr>
          <w:b/>
          <w:bCs/>
          <w:lang w:val="en-US"/>
        </w:rPr>
        <w:t>.-</w:t>
      </w:r>
      <w:proofErr w:type="gramEnd"/>
      <w:r w:rsidRPr="003B4ABB">
        <w:rPr>
          <w:b/>
          <w:bCs/>
          <w:lang w:val="en-US"/>
        </w:rPr>
        <w:t xml:space="preserve"> </w:t>
      </w:r>
      <w:r w:rsidRPr="00024D72">
        <w:t>Para realizar simulaciones en tiempo real.</w:t>
      </w:r>
    </w:p>
    <w:p w:rsidR="003B4ABB" w:rsidRDefault="003B4ABB" w:rsidP="003B4ABB">
      <w:pPr>
        <w:pStyle w:val="Parrafo"/>
        <w:ind w:left="1440"/>
      </w:pPr>
      <w:r>
        <w:t xml:space="preserve">En cuanto a Hardware, </w:t>
      </w:r>
      <w:r w:rsidR="009F55B2">
        <w:t xml:space="preserve">se cuenta con las </w:t>
      </w:r>
      <w:r>
        <w:t xml:space="preserve">Tarjetas de Adquisición de Datos tipo </w:t>
      </w:r>
      <w:hyperlink w:anchor="DAQ" w:history="1">
        <w:r w:rsidR="00876F17" w:rsidRPr="00876F17">
          <w:rPr>
            <w:rStyle w:val="Hipervnculo"/>
            <w:color w:val="000000" w:themeColor="text1"/>
            <w:u w:val="none"/>
          </w:rPr>
          <w:t>DAQ</w:t>
        </w:r>
      </w:hyperlink>
      <w:r w:rsidR="00876F17">
        <w:t xml:space="preserve"> </w:t>
      </w:r>
      <w:hyperlink w:anchor="PCI" w:history="1">
        <w:r w:rsidRPr="00876F17">
          <w:rPr>
            <w:rStyle w:val="Hipervnculo"/>
            <w:color w:val="000000" w:themeColor="text1"/>
            <w:u w:val="none"/>
          </w:rPr>
          <w:t>PCI</w:t>
        </w:r>
      </w:hyperlink>
      <w:r>
        <w:t xml:space="preserve"> 6024E y bloques conectores tipo: CB-68LP y CB-68LPR, de </w:t>
      </w:r>
      <w:hyperlink w:anchor="NI" w:history="1">
        <w:r w:rsidR="001973B5" w:rsidRPr="00876F17">
          <w:rPr>
            <w:rStyle w:val="Hipervnculo"/>
            <w:color w:val="000000" w:themeColor="text1"/>
            <w:u w:val="none"/>
          </w:rPr>
          <w:t>NI</w:t>
        </w:r>
      </w:hyperlink>
      <w:r w:rsidR="001973B5">
        <w:t>.</w:t>
      </w:r>
    </w:p>
    <w:p w:rsidR="003B4ABB" w:rsidRDefault="003B4ABB" w:rsidP="003B4ABB">
      <w:pPr>
        <w:pStyle w:val="Parrafo"/>
        <w:ind w:left="1440"/>
      </w:pPr>
      <w:r>
        <w:t xml:space="preserve">Las </w:t>
      </w:r>
      <w:hyperlink w:anchor="DAQ" w:history="1">
        <w:r w:rsidR="001973B5" w:rsidRPr="00876F17">
          <w:rPr>
            <w:rStyle w:val="Hipervnculo"/>
            <w:color w:val="000000" w:themeColor="text1"/>
            <w:u w:val="none"/>
          </w:rPr>
          <w:t>DAQ</w:t>
        </w:r>
      </w:hyperlink>
      <w:r w:rsidR="001973B5" w:rsidRPr="00876F17">
        <w:rPr>
          <w:color w:val="000000" w:themeColor="text1"/>
        </w:rPr>
        <w:t xml:space="preserve"> </w:t>
      </w:r>
      <w:hyperlink w:anchor="PCI" w:history="1">
        <w:r w:rsidR="001973B5" w:rsidRPr="00876F17">
          <w:rPr>
            <w:rStyle w:val="Hipervnculo"/>
            <w:color w:val="000000" w:themeColor="text1"/>
            <w:u w:val="none"/>
          </w:rPr>
          <w:t>PCI</w:t>
        </w:r>
      </w:hyperlink>
      <w:r w:rsidR="001973B5">
        <w:t xml:space="preserve"> </w:t>
      </w:r>
      <w:r>
        <w:t xml:space="preserve">6024E se encuentran instaladas en algunos computadores, mientras que los bloques conectores, en cada planta de trabajo. Para establecer la comunicación entre computador y planta de trabajo es necesario hacer la conexión mediante un bus de datos de 68 pines </w:t>
      </w:r>
      <w:r w:rsidRPr="00A73930">
        <w:t xml:space="preserve">SHC6868EP/M </w:t>
      </w:r>
      <w:r>
        <w:t xml:space="preserve">provisto </w:t>
      </w:r>
      <w:r>
        <w:lastRenderedPageBreak/>
        <w:t xml:space="preserve">también por NI. En la </w:t>
      </w:r>
      <w:r w:rsidR="005001F1">
        <w:t>Tabla 1.1</w:t>
      </w:r>
      <w:r>
        <w:t xml:space="preserve"> se listan las características más importantes de la tarjeta:</w:t>
      </w: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tblGrid>
      <w:tr w:rsidR="002D7309" w:rsidTr="00EA18CF">
        <w:trPr>
          <w:trHeight w:val="2242"/>
        </w:trPr>
        <w:tc>
          <w:tcPr>
            <w:tcW w:w="6662" w:type="dxa"/>
            <w:vAlign w:val="center"/>
          </w:tcPr>
          <w:tbl>
            <w:tblPr>
              <w:tblpPr w:leftFromText="141" w:rightFromText="141" w:vertAnchor="text" w:horzAnchor="page" w:tblpXSpec="center" w:tblpY="75"/>
              <w:tblOverlap w:val="neve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402"/>
            </w:tblGrid>
            <w:tr w:rsidR="002D7309" w:rsidRPr="001C6446" w:rsidTr="00EA18CF">
              <w:trPr>
                <w:trHeight w:val="423"/>
              </w:trPr>
              <w:tc>
                <w:tcPr>
                  <w:tcW w:w="6374" w:type="dxa"/>
                  <w:gridSpan w:val="2"/>
                  <w:shd w:val="clear" w:color="auto" w:fill="EEECE1" w:themeFill="background2"/>
                  <w:vAlign w:val="center"/>
                </w:tcPr>
                <w:p w:rsidR="002D7309" w:rsidRPr="001C6446" w:rsidRDefault="00EA18CF" w:rsidP="00EA18CF">
                  <w:pPr>
                    <w:autoSpaceDE w:val="0"/>
                    <w:autoSpaceDN w:val="0"/>
                    <w:adjustRightInd w:val="0"/>
                    <w:spacing w:after="0" w:line="240" w:lineRule="auto"/>
                    <w:jc w:val="center"/>
                    <w:rPr>
                      <w:rFonts w:ascii="Arial" w:hAnsi="Arial" w:cs="Arial"/>
                      <w:b/>
                      <w:bCs/>
                      <w:sz w:val="24"/>
                      <w:szCs w:val="24"/>
                    </w:rPr>
                  </w:pPr>
                  <w:r w:rsidRPr="001C6446">
                    <w:rPr>
                      <w:rFonts w:ascii="Arial" w:hAnsi="Arial" w:cs="Arial"/>
                      <w:b/>
                      <w:bCs/>
                      <w:sz w:val="24"/>
                      <w:szCs w:val="24"/>
                    </w:rPr>
                    <w:t>CARACTERÍSTICAS DE DAQ PCI 6024E</w:t>
                  </w:r>
                </w:p>
              </w:tc>
            </w:tr>
            <w:tr w:rsidR="002D7309" w:rsidRPr="001C6446" w:rsidTr="005E52AB">
              <w:tc>
                <w:tcPr>
                  <w:tcW w:w="2972" w:type="dxa"/>
                </w:tcPr>
                <w:p w:rsidR="002D7309" w:rsidRPr="001C6446" w:rsidRDefault="002D7309" w:rsidP="002D7309">
                  <w:pPr>
                    <w:autoSpaceDE w:val="0"/>
                    <w:autoSpaceDN w:val="0"/>
                    <w:adjustRightInd w:val="0"/>
                    <w:spacing w:after="0" w:line="240" w:lineRule="auto"/>
                    <w:jc w:val="center"/>
                    <w:rPr>
                      <w:rFonts w:ascii="Arial" w:hAnsi="Arial" w:cs="Arial"/>
                      <w:b/>
                      <w:bCs/>
                      <w:sz w:val="24"/>
                      <w:szCs w:val="24"/>
                    </w:rPr>
                  </w:pPr>
                  <w:r w:rsidRPr="001C6446">
                    <w:rPr>
                      <w:rFonts w:ascii="Arial" w:hAnsi="Arial" w:cs="Arial"/>
                      <w:b/>
                      <w:bCs/>
                      <w:sz w:val="24"/>
                      <w:szCs w:val="24"/>
                    </w:rPr>
                    <w:t>Entradas analógicas:</w:t>
                  </w:r>
                </w:p>
              </w:tc>
              <w:tc>
                <w:tcPr>
                  <w:tcW w:w="3402" w:type="dxa"/>
                </w:tcPr>
                <w:p w:rsidR="002D7309" w:rsidRPr="001C6446" w:rsidRDefault="002D7309" w:rsidP="002D7309">
                  <w:pPr>
                    <w:autoSpaceDE w:val="0"/>
                    <w:autoSpaceDN w:val="0"/>
                    <w:adjustRightInd w:val="0"/>
                    <w:spacing w:after="0" w:line="240" w:lineRule="auto"/>
                    <w:jc w:val="center"/>
                    <w:rPr>
                      <w:rFonts w:ascii="Arial" w:hAnsi="Arial" w:cs="Arial"/>
                      <w:sz w:val="24"/>
                      <w:szCs w:val="24"/>
                    </w:rPr>
                  </w:pPr>
                  <w:r w:rsidRPr="001C6446">
                    <w:rPr>
                      <w:rFonts w:ascii="Arial" w:hAnsi="Arial" w:cs="Arial"/>
                      <w:sz w:val="24"/>
                      <w:szCs w:val="24"/>
                    </w:rPr>
                    <w:t>16 (12 bits de resolución c/u)</w:t>
                  </w:r>
                </w:p>
              </w:tc>
            </w:tr>
            <w:tr w:rsidR="002D7309" w:rsidRPr="001C6446" w:rsidTr="005E52AB">
              <w:tc>
                <w:tcPr>
                  <w:tcW w:w="2972" w:type="dxa"/>
                </w:tcPr>
                <w:p w:rsidR="002D7309" w:rsidRPr="001C6446" w:rsidRDefault="002D7309" w:rsidP="002D7309">
                  <w:pPr>
                    <w:autoSpaceDE w:val="0"/>
                    <w:autoSpaceDN w:val="0"/>
                    <w:adjustRightInd w:val="0"/>
                    <w:spacing w:after="0" w:line="240" w:lineRule="auto"/>
                    <w:jc w:val="center"/>
                    <w:rPr>
                      <w:rFonts w:ascii="Arial" w:hAnsi="Arial" w:cs="Arial"/>
                      <w:b/>
                      <w:bCs/>
                      <w:sz w:val="24"/>
                      <w:szCs w:val="24"/>
                    </w:rPr>
                  </w:pPr>
                  <w:r w:rsidRPr="001C6446">
                    <w:rPr>
                      <w:rFonts w:ascii="Arial" w:hAnsi="Arial" w:cs="Arial"/>
                      <w:b/>
                      <w:bCs/>
                      <w:sz w:val="24"/>
                      <w:szCs w:val="24"/>
                    </w:rPr>
                    <w:t>Salidas analógicas:</w:t>
                  </w:r>
                </w:p>
              </w:tc>
              <w:tc>
                <w:tcPr>
                  <w:tcW w:w="3402" w:type="dxa"/>
                </w:tcPr>
                <w:p w:rsidR="002D7309" w:rsidRPr="001C6446" w:rsidRDefault="002D7309" w:rsidP="002D7309">
                  <w:pPr>
                    <w:autoSpaceDE w:val="0"/>
                    <w:autoSpaceDN w:val="0"/>
                    <w:adjustRightInd w:val="0"/>
                    <w:spacing w:after="0" w:line="240" w:lineRule="auto"/>
                    <w:jc w:val="center"/>
                    <w:rPr>
                      <w:rFonts w:ascii="Arial" w:hAnsi="Arial" w:cs="Arial"/>
                      <w:sz w:val="24"/>
                      <w:szCs w:val="24"/>
                    </w:rPr>
                  </w:pPr>
                  <w:r w:rsidRPr="001C6446">
                    <w:rPr>
                      <w:rFonts w:ascii="Arial" w:hAnsi="Arial" w:cs="Arial"/>
                      <w:sz w:val="24"/>
                      <w:szCs w:val="24"/>
                    </w:rPr>
                    <w:t>2  (12 bits de resolución c/u)</w:t>
                  </w:r>
                </w:p>
              </w:tc>
            </w:tr>
            <w:tr w:rsidR="002D7309" w:rsidRPr="001C6446" w:rsidTr="005E52AB">
              <w:tc>
                <w:tcPr>
                  <w:tcW w:w="2972" w:type="dxa"/>
                </w:tcPr>
                <w:p w:rsidR="002D7309" w:rsidRPr="001C6446" w:rsidRDefault="002D7309" w:rsidP="002D7309">
                  <w:pPr>
                    <w:autoSpaceDE w:val="0"/>
                    <w:autoSpaceDN w:val="0"/>
                    <w:adjustRightInd w:val="0"/>
                    <w:spacing w:after="0" w:line="240" w:lineRule="auto"/>
                    <w:jc w:val="center"/>
                    <w:rPr>
                      <w:rFonts w:ascii="Arial" w:hAnsi="Arial" w:cs="Arial"/>
                      <w:b/>
                      <w:bCs/>
                      <w:sz w:val="24"/>
                      <w:szCs w:val="24"/>
                    </w:rPr>
                  </w:pPr>
                  <w:r w:rsidRPr="001C6446">
                    <w:rPr>
                      <w:rFonts w:ascii="Arial" w:hAnsi="Arial" w:cs="Arial"/>
                      <w:b/>
                      <w:bCs/>
                      <w:sz w:val="24"/>
                      <w:szCs w:val="24"/>
                    </w:rPr>
                    <w:t>Contadores:</w:t>
                  </w:r>
                </w:p>
              </w:tc>
              <w:tc>
                <w:tcPr>
                  <w:tcW w:w="3402" w:type="dxa"/>
                </w:tcPr>
                <w:p w:rsidR="002D7309" w:rsidRPr="001C6446" w:rsidRDefault="002D7309" w:rsidP="002D7309">
                  <w:pPr>
                    <w:autoSpaceDE w:val="0"/>
                    <w:autoSpaceDN w:val="0"/>
                    <w:adjustRightInd w:val="0"/>
                    <w:spacing w:after="0" w:line="240" w:lineRule="auto"/>
                    <w:jc w:val="center"/>
                    <w:rPr>
                      <w:rFonts w:ascii="Arial" w:hAnsi="Arial" w:cs="Arial"/>
                      <w:sz w:val="24"/>
                      <w:szCs w:val="24"/>
                    </w:rPr>
                  </w:pPr>
                  <w:r w:rsidRPr="001C6446">
                    <w:rPr>
                      <w:rFonts w:ascii="Arial" w:hAnsi="Arial" w:cs="Arial"/>
                      <w:sz w:val="24"/>
                      <w:szCs w:val="24"/>
                    </w:rPr>
                    <w:t>2  (24 bits de resolución c/u)</w:t>
                  </w:r>
                </w:p>
              </w:tc>
            </w:tr>
            <w:tr w:rsidR="002D7309" w:rsidRPr="001C6446" w:rsidTr="005E52AB">
              <w:tc>
                <w:tcPr>
                  <w:tcW w:w="2972" w:type="dxa"/>
                </w:tcPr>
                <w:p w:rsidR="002D7309" w:rsidRPr="001C6446" w:rsidRDefault="002D7309" w:rsidP="002D7309">
                  <w:pPr>
                    <w:autoSpaceDE w:val="0"/>
                    <w:autoSpaceDN w:val="0"/>
                    <w:adjustRightInd w:val="0"/>
                    <w:spacing w:after="0" w:line="240" w:lineRule="auto"/>
                    <w:jc w:val="center"/>
                    <w:rPr>
                      <w:rFonts w:ascii="Arial" w:hAnsi="Arial" w:cs="Arial"/>
                      <w:b/>
                      <w:bCs/>
                      <w:sz w:val="24"/>
                      <w:szCs w:val="24"/>
                    </w:rPr>
                  </w:pPr>
                  <w:r w:rsidRPr="001C6446">
                    <w:rPr>
                      <w:rFonts w:ascii="Arial" w:hAnsi="Arial" w:cs="Arial"/>
                      <w:b/>
                      <w:bCs/>
                      <w:sz w:val="24"/>
                      <w:szCs w:val="24"/>
                    </w:rPr>
                    <w:t>E/S digitales:</w:t>
                  </w:r>
                </w:p>
              </w:tc>
              <w:tc>
                <w:tcPr>
                  <w:tcW w:w="3402" w:type="dxa"/>
                </w:tcPr>
                <w:p w:rsidR="002D7309" w:rsidRPr="001C6446" w:rsidRDefault="002D7309" w:rsidP="002D7309">
                  <w:pPr>
                    <w:autoSpaceDE w:val="0"/>
                    <w:autoSpaceDN w:val="0"/>
                    <w:adjustRightInd w:val="0"/>
                    <w:spacing w:after="0" w:line="240" w:lineRule="auto"/>
                    <w:jc w:val="center"/>
                    <w:rPr>
                      <w:rFonts w:ascii="Arial" w:hAnsi="Arial" w:cs="Arial"/>
                      <w:sz w:val="24"/>
                      <w:szCs w:val="24"/>
                    </w:rPr>
                  </w:pPr>
                  <w:r w:rsidRPr="001C6446">
                    <w:rPr>
                      <w:rFonts w:ascii="Arial" w:hAnsi="Arial" w:cs="Arial"/>
                      <w:sz w:val="24"/>
                      <w:szCs w:val="24"/>
                    </w:rPr>
                    <w:t>8 tipo TTL</w:t>
                  </w:r>
                </w:p>
              </w:tc>
            </w:tr>
            <w:tr w:rsidR="002D7309" w:rsidRPr="001C6446" w:rsidTr="005E52AB">
              <w:tc>
                <w:tcPr>
                  <w:tcW w:w="2972" w:type="dxa"/>
                </w:tcPr>
                <w:p w:rsidR="002D7309" w:rsidRPr="001C6446" w:rsidRDefault="002D7309" w:rsidP="002D7309">
                  <w:pPr>
                    <w:autoSpaceDE w:val="0"/>
                    <w:autoSpaceDN w:val="0"/>
                    <w:adjustRightInd w:val="0"/>
                    <w:spacing w:after="0" w:line="240" w:lineRule="auto"/>
                    <w:jc w:val="center"/>
                    <w:rPr>
                      <w:rFonts w:ascii="Arial" w:hAnsi="Arial" w:cs="Arial"/>
                      <w:b/>
                      <w:bCs/>
                      <w:sz w:val="24"/>
                      <w:szCs w:val="24"/>
                    </w:rPr>
                  </w:pPr>
                  <w:r w:rsidRPr="001C6446">
                    <w:rPr>
                      <w:rFonts w:ascii="Arial" w:hAnsi="Arial" w:cs="Arial"/>
                      <w:b/>
                      <w:bCs/>
                      <w:sz w:val="24"/>
                      <w:szCs w:val="24"/>
                    </w:rPr>
                    <w:t>Velocidad de muestreo:</w:t>
                  </w:r>
                </w:p>
              </w:tc>
              <w:tc>
                <w:tcPr>
                  <w:tcW w:w="3402" w:type="dxa"/>
                </w:tcPr>
                <w:p w:rsidR="002D7309" w:rsidRPr="001C6446" w:rsidRDefault="002D7309" w:rsidP="002D7309">
                  <w:pPr>
                    <w:autoSpaceDE w:val="0"/>
                    <w:autoSpaceDN w:val="0"/>
                    <w:adjustRightInd w:val="0"/>
                    <w:spacing w:after="0" w:line="240" w:lineRule="auto"/>
                    <w:jc w:val="center"/>
                    <w:rPr>
                      <w:rFonts w:ascii="Arial" w:hAnsi="Arial" w:cs="Arial"/>
                      <w:sz w:val="24"/>
                      <w:szCs w:val="24"/>
                    </w:rPr>
                  </w:pPr>
                  <w:r w:rsidRPr="001C6446">
                    <w:rPr>
                      <w:rFonts w:ascii="Arial" w:hAnsi="Arial" w:cs="Arial"/>
                      <w:sz w:val="24"/>
                      <w:szCs w:val="24"/>
                    </w:rPr>
                    <w:t>200kS/s</w:t>
                  </w:r>
                </w:p>
              </w:tc>
            </w:tr>
          </w:tbl>
          <w:p w:rsidR="002D7309" w:rsidRDefault="002D7309" w:rsidP="002D7309">
            <w:pPr>
              <w:pStyle w:val="Parrafo"/>
              <w:ind w:left="0"/>
              <w:jc w:val="center"/>
            </w:pPr>
          </w:p>
        </w:tc>
      </w:tr>
      <w:tr w:rsidR="002D7309" w:rsidTr="002D7309">
        <w:trPr>
          <w:trHeight w:val="365"/>
        </w:trPr>
        <w:tc>
          <w:tcPr>
            <w:tcW w:w="6662" w:type="dxa"/>
            <w:vAlign w:val="center"/>
          </w:tcPr>
          <w:p w:rsidR="002D7309" w:rsidRPr="00344D50" w:rsidRDefault="00344D50" w:rsidP="009D781A">
            <w:pPr>
              <w:pStyle w:val="Tabla"/>
            </w:pPr>
            <w:bookmarkStart w:id="32" w:name="_Toc309895954"/>
            <w:r w:rsidRPr="00344D50">
              <w:t>Tabla 1.1 Característica de la Tarjeta DAQ PCI 6024E</w:t>
            </w:r>
            <w:bookmarkEnd w:id="32"/>
          </w:p>
        </w:tc>
      </w:tr>
    </w:tbl>
    <w:p w:rsidR="003B4ABB" w:rsidRDefault="001F4485" w:rsidP="003B4AB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3B4ABB" w:rsidRPr="00A73930" w:rsidRDefault="003B4ABB" w:rsidP="003B4ABB">
      <w:pPr>
        <w:autoSpaceDE w:val="0"/>
        <w:autoSpaceDN w:val="0"/>
        <w:adjustRightInd w:val="0"/>
        <w:spacing w:after="0" w:line="240" w:lineRule="auto"/>
        <w:jc w:val="center"/>
        <w:rPr>
          <w:rFonts w:ascii="Arial" w:hAnsi="Arial" w:cs="Arial"/>
          <w:sz w:val="18"/>
          <w:szCs w:val="18"/>
        </w:rPr>
      </w:pPr>
    </w:p>
    <w:p w:rsidR="00114067" w:rsidRDefault="003B4ABB" w:rsidP="00114067">
      <w:pPr>
        <w:pStyle w:val="Parrafo"/>
        <w:ind w:left="1440"/>
      </w:pPr>
      <w:r>
        <w:t xml:space="preserve">Los bloques conectores CB-68LP y CB-68LPR al igual que el bus de datos </w:t>
      </w:r>
      <w:r w:rsidRPr="00A73930">
        <w:t>SHC6868EP/M</w:t>
      </w:r>
      <w:r>
        <w:t xml:space="preserve">, son accesorios y cables recomendados por NI para usarlos con la </w:t>
      </w:r>
      <w:hyperlink w:anchor="DAQ" w:history="1">
        <w:r w:rsidR="001973B5" w:rsidRPr="00876F17">
          <w:rPr>
            <w:rStyle w:val="Hipervnculo"/>
            <w:color w:val="000000" w:themeColor="text1"/>
            <w:u w:val="none"/>
          </w:rPr>
          <w:t>DAQ</w:t>
        </w:r>
      </w:hyperlink>
      <w:r w:rsidR="001973B5" w:rsidRPr="00876F17">
        <w:rPr>
          <w:color w:val="000000" w:themeColor="text1"/>
        </w:rPr>
        <w:t xml:space="preserve"> </w:t>
      </w:r>
      <w:hyperlink w:anchor="PCI" w:history="1">
        <w:r w:rsidR="001973B5" w:rsidRPr="00876F17">
          <w:rPr>
            <w:rStyle w:val="Hipervnculo"/>
            <w:color w:val="000000" w:themeColor="text1"/>
            <w:u w:val="none"/>
          </w:rPr>
          <w:t>PCI</w:t>
        </w:r>
      </w:hyperlink>
      <w:r>
        <w:t xml:space="preserve"> 6024E.</w:t>
      </w:r>
    </w:p>
    <w:p w:rsidR="005C591F" w:rsidRDefault="005C591F" w:rsidP="00114067">
      <w:pPr>
        <w:pStyle w:val="Parrafo"/>
        <w:ind w:left="1440"/>
      </w:pPr>
    </w:p>
    <w:p w:rsidR="00114067" w:rsidRPr="00D54425" w:rsidRDefault="00114067" w:rsidP="00114067">
      <w:pPr>
        <w:pStyle w:val="SubNivel2"/>
      </w:pPr>
      <w:bookmarkStart w:id="33" w:name="_Toc309895689"/>
      <w:r w:rsidRPr="00D54425">
        <w:t>Justificación del proyecto de tesis</w:t>
      </w:r>
      <w:bookmarkEnd w:id="33"/>
    </w:p>
    <w:p w:rsidR="00114067" w:rsidRDefault="00114067" w:rsidP="00C90EF8">
      <w:pPr>
        <w:pStyle w:val="Parrafo"/>
      </w:pPr>
      <w:r>
        <w:t>El propósito del proyecto de tesis es incorporar una nueva solución tecnológica para el desarrollo de las prácticas del LCA, mediante el uso de equipos industriales, así mismo de tecnología para controlar de manera abierta los procesos de cada planta de trabajo del laboratorio.</w:t>
      </w:r>
    </w:p>
    <w:p w:rsidR="00114067" w:rsidRDefault="00114067" w:rsidP="00C90EF8">
      <w:pPr>
        <w:pStyle w:val="Parrafo"/>
      </w:pPr>
      <w:r w:rsidRPr="00A55C9F">
        <w:t xml:space="preserve">La iniciativa de llevar a cabo este proyecto, es de innovar la manera de trabajar </w:t>
      </w:r>
      <w:r w:rsidRPr="00627B69">
        <w:t>en el LCA, al ofrecer una solución de</w:t>
      </w:r>
      <w:r>
        <w:t xml:space="preserve"> tipo comunicacio</w:t>
      </w:r>
      <w:r w:rsidRPr="00627B69">
        <w:t>n</w:t>
      </w:r>
      <w:r>
        <w:t>al</w:t>
      </w:r>
      <w:r w:rsidRPr="00627B69">
        <w:t xml:space="preserve"> </w:t>
      </w:r>
      <w:r>
        <w:t>incorporando</w:t>
      </w:r>
      <w:r w:rsidRPr="00627B69">
        <w:t xml:space="preserve"> nuevo</w:t>
      </w:r>
      <w:r>
        <w:t>s</w:t>
      </w:r>
      <w:r w:rsidRPr="00627B69">
        <w:t xml:space="preserve"> equipos al laboratorio,</w:t>
      </w:r>
      <w:r>
        <w:t xml:space="preserve"> así cada planta de trabajo sea controlada y monitoreada a tiempo real y de manera remota, </w:t>
      </w:r>
      <w:r>
        <w:lastRenderedPageBreak/>
        <w:t>siendo este aporte muy importante en el funcionamiento del sitio web LabCon actualmente en funcionamiento y crecimiento.</w:t>
      </w:r>
    </w:p>
    <w:p w:rsidR="00114067" w:rsidRDefault="00114067" w:rsidP="00C90EF8">
      <w:pPr>
        <w:pStyle w:val="Parrafo"/>
      </w:pPr>
      <w:r>
        <w:t>E</w:t>
      </w:r>
      <w:r w:rsidRPr="007754EA">
        <w:t xml:space="preserve">n la actualidad, </w:t>
      </w:r>
      <w:r>
        <w:t>por</w:t>
      </w:r>
      <w:r w:rsidRPr="007754EA">
        <w:t xml:space="preserve"> ser </w:t>
      </w:r>
      <w:r>
        <w:t xml:space="preserve">un </w:t>
      </w:r>
      <w:r w:rsidRPr="007754EA">
        <w:t xml:space="preserve">proyecto de gran aporte educativo, debido a la implementación de equipos y tecnología industrial incorporada a un laboratorio de pregrado. Abre la posibilidad </w:t>
      </w:r>
      <w:r>
        <w:t xml:space="preserve">de que en otras áreas experimentales, tanto internas como de otras instituciones, la tomen </w:t>
      </w:r>
      <w:r w:rsidRPr="007754EA">
        <w:t xml:space="preserve">como alternativa en la mejora tecnológica de sus laboratorios. </w:t>
      </w:r>
      <w:r>
        <w:t>Además que brinda la oportunidad de que el laboratorio tenga acceso de forma remota.</w:t>
      </w:r>
    </w:p>
    <w:p w:rsidR="005C591F" w:rsidRPr="007754EA" w:rsidRDefault="005C591F" w:rsidP="00C90EF8">
      <w:pPr>
        <w:pStyle w:val="Parrafo"/>
      </w:pPr>
    </w:p>
    <w:p w:rsidR="00114067" w:rsidRPr="005A18E2" w:rsidRDefault="00114067" w:rsidP="00D71B8C">
      <w:pPr>
        <w:pStyle w:val="SubNivel2"/>
      </w:pPr>
      <w:bookmarkStart w:id="34" w:name="_Toc309895690"/>
      <w:r w:rsidRPr="005A18E2">
        <w:t>Objetivos</w:t>
      </w:r>
      <w:bookmarkEnd w:id="34"/>
    </w:p>
    <w:p w:rsidR="00114067" w:rsidRPr="005A18E2" w:rsidRDefault="00114067" w:rsidP="00D71B8C">
      <w:pPr>
        <w:pStyle w:val="SubNivel3"/>
      </w:pPr>
      <w:bookmarkStart w:id="35" w:name="_Toc309895691"/>
      <w:r w:rsidRPr="005A18E2">
        <w:t>Objetivo general</w:t>
      </w:r>
      <w:bookmarkEnd w:id="35"/>
    </w:p>
    <w:p w:rsidR="00114067" w:rsidRDefault="00114067" w:rsidP="00D71B8C">
      <w:pPr>
        <w:pStyle w:val="Parrafo"/>
        <w:ind w:left="1440"/>
      </w:pPr>
      <w:r>
        <w:t>I</w:t>
      </w:r>
      <w:r w:rsidRPr="005A18E2">
        <w:t>ncluir una solución tecnológica moderna</w:t>
      </w:r>
      <w:r>
        <w:t xml:space="preserve"> que permita controlar abiertamente los procesos de cada planta de trabajo del LCA, para que </w:t>
      </w:r>
      <w:r w:rsidRPr="005A18E2">
        <w:t>los estudiantes acced</w:t>
      </w:r>
      <w:r>
        <w:t>an</w:t>
      </w:r>
      <w:r w:rsidRPr="005A18E2">
        <w:t xml:space="preserve"> a </w:t>
      </w:r>
      <w:r>
        <w:t xml:space="preserve">ellas </w:t>
      </w:r>
      <w:r w:rsidRPr="005A18E2">
        <w:t xml:space="preserve">en tiempo real y </w:t>
      </w:r>
      <w:r>
        <w:t xml:space="preserve">bajo </w:t>
      </w:r>
      <w:r w:rsidRPr="005A18E2">
        <w:t>un ambiente de trabajo similar al que se puede encontrar en las industrias.</w:t>
      </w:r>
    </w:p>
    <w:p w:rsidR="005C591F" w:rsidRDefault="005C591F" w:rsidP="00D71B8C">
      <w:pPr>
        <w:pStyle w:val="Parrafo"/>
        <w:ind w:left="1440"/>
      </w:pPr>
    </w:p>
    <w:p w:rsidR="003749BB" w:rsidRDefault="003749BB" w:rsidP="00D71B8C">
      <w:pPr>
        <w:pStyle w:val="Parrafo"/>
        <w:ind w:left="1440"/>
      </w:pPr>
    </w:p>
    <w:p w:rsidR="00114067" w:rsidRPr="00622155" w:rsidRDefault="00114067" w:rsidP="00D71B8C">
      <w:pPr>
        <w:pStyle w:val="SubNivel3"/>
      </w:pPr>
      <w:bookmarkStart w:id="36" w:name="_Toc309895692"/>
      <w:r w:rsidRPr="00622155">
        <w:lastRenderedPageBreak/>
        <w:t>Objetivos específicos</w:t>
      </w:r>
      <w:bookmarkEnd w:id="36"/>
    </w:p>
    <w:p w:rsidR="00114067" w:rsidRPr="00AC35A9" w:rsidRDefault="00114067" w:rsidP="007071AE">
      <w:pPr>
        <w:pStyle w:val="Parrafo"/>
        <w:numPr>
          <w:ilvl w:val="0"/>
          <w:numId w:val="2"/>
        </w:numPr>
      </w:pPr>
      <w:r w:rsidRPr="00AC35A9">
        <w:t>Establecer la comunicación entre las plantas de trabajo y el servidor</w:t>
      </w:r>
      <w:r>
        <w:t xml:space="preserve"> </w:t>
      </w:r>
      <w:r w:rsidR="008E79FB">
        <w:t>L</w:t>
      </w:r>
      <w:r>
        <w:t>abCon</w:t>
      </w:r>
      <w:r w:rsidRPr="00AC35A9">
        <w:t xml:space="preserve"> a través de un equipo de</w:t>
      </w:r>
      <w:r w:rsidR="00A5421F">
        <w:t xml:space="preserve"> campo o FieldPoint</w:t>
      </w:r>
      <w:r w:rsidR="00876F17">
        <w:t xml:space="preserve"> (</w:t>
      </w:r>
      <w:hyperlink w:anchor="CFP" w:history="1">
        <w:r w:rsidR="00876F17" w:rsidRPr="00876F17">
          <w:rPr>
            <w:rStyle w:val="Hipervnculo"/>
            <w:color w:val="000000" w:themeColor="text1"/>
            <w:u w:val="none"/>
          </w:rPr>
          <w:t>cFP</w:t>
        </w:r>
      </w:hyperlink>
      <w:r w:rsidR="00876F17">
        <w:t>)</w:t>
      </w:r>
      <w:r w:rsidRPr="00AC35A9">
        <w:t>, mediante las aplicaciones cliente OPC y servidor OPC.</w:t>
      </w:r>
    </w:p>
    <w:p w:rsidR="00114067" w:rsidRDefault="00114067" w:rsidP="007071AE">
      <w:pPr>
        <w:pStyle w:val="Parrafo"/>
        <w:numPr>
          <w:ilvl w:val="0"/>
          <w:numId w:val="2"/>
        </w:numPr>
      </w:pPr>
      <w:r w:rsidRPr="00AC35A9">
        <w:t xml:space="preserve">Crear en </w:t>
      </w:r>
      <w:r w:rsidR="006A56FA">
        <w:t>Matlab</w:t>
      </w:r>
      <w:r w:rsidRPr="00AC35A9">
        <w:t xml:space="preserve"> subsistemas personalizados con ayuda de la tecnología OPC, para controlar cada planta de trabajo del L</w:t>
      </w:r>
      <w:r>
        <w:t>CA</w:t>
      </w:r>
      <w:r w:rsidRPr="00AC35A9">
        <w:t>.</w:t>
      </w:r>
    </w:p>
    <w:p w:rsidR="00114067" w:rsidRPr="001B7DF4" w:rsidRDefault="00114067" w:rsidP="007071AE">
      <w:pPr>
        <w:pStyle w:val="Parrafo"/>
        <w:numPr>
          <w:ilvl w:val="0"/>
          <w:numId w:val="2"/>
        </w:numPr>
      </w:pPr>
      <w:r>
        <w:t>Controlar y monitorear dos o más plantas de trabajo a la vez de manera remota y a tiempo real a través de subsistemas creados con anticipación.</w:t>
      </w:r>
    </w:p>
    <w:p w:rsidR="00114067" w:rsidRPr="00AC35A9" w:rsidRDefault="00114067" w:rsidP="007071AE">
      <w:pPr>
        <w:pStyle w:val="Parrafo"/>
        <w:numPr>
          <w:ilvl w:val="0"/>
          <w:numId w:val="2"/>
        </w:numPr>
      </w:pPr>
      <w:r w:rsidRPr="00AC35A9">
        <w:t>Diseñar una mesa de trabajo para el montaje de los equipos de campo.</w:t>
      </w:r>
    </w:p>
    <w:p w:rsidR="00114067" w:rsidRDefault="00114067" w:rsidP="007071AE">
      <w:pPr>
        <w:pStyle w:val="Parrafo"/>
        <w:numPr>
          <w:ilvl w:val="0"/>
          <w:numId w:val="2"/>
        </w:numPr>
      </w:pPr>
      <w:r w:rsidRPr="00AC35A9">
        <w:t xml:space="preserve">Promover el desarrollo y mejoramiento de más plantas de trabajo por parte de tesistas o estudiantes de maestría, debido al incremento de recursos </w:t>
      </w:r>
      <w:r>
        <w:t xml:space="preserve">que permiten poner </w:t>
      </w:r>
      <w:r w:rsidRPr="00AC35A9">
        <w:t>sus trabajos en funcionamiento y al alcance de todos.</w:t>
      </w:r>
    </w:p>
    <w:p w:rsidR="00114067" w:rsidRDefault="00114067" w:rsidP="007071AE">
      <w:pPr>
        <w:pStyle w:val="Parrafo"/>
        <w:numPr>
          <w:ilvl w:val="0"/>
          <w:numId w:val="2"/>
        </w:numPr>
      </w:pPr>
      <w:r>
        <w:t>Dar apertura a la incorporación de nuevos contenidos en las prácticas, fomentando el interés y motivación en los estudiantes cursantes de la materia.</w:t>
      </w:r>
    </w:p>
    <w:p w:rsidR="005C591F" w:rsidRPr="00AC35A9" w:rsidRDefault="005C591F" w:rsidP="005C591F">
      <w:pPr>
        <w:pStyle w:val="Parrafo"/>
        <w:ind w:left="1440"/>
      </w:pPr>
    </w:p>
    <w:p w:rsidR="00114067" w:rsidRPr="00657876" w:rsidRDefault="00114067" w:rsidP="00D71B8C">
      <w:pPr>
        <w:pStyle w:val="SubNivel2"/>
      </w:pPr>
      <w:bookmarkStart w:id="37" w:name="_Toc309895693"/>
      <w:r w:rsidRPr="004F1723">
        <w:lastRenderedPageBreak/>
        <w:t>Metodología propuesta como solución</w:t>
      </w:r>
      <w:bookmarkEnd w:id="37"/>
    </w:p>
    <w:p w:rsidR="00114067" w:rsidRDefault="00114067" w:rsidP="00D71B8C">
      <w:pPr>
        <w:pStyle w:val="Parrafo"/>
      </w:pPr>
      <w:r w:rsidRPr="00FA5757">
        <w:t>El proyecto de tesis consiste en comunicar las plantas de trabajo</w:t>
      </w:r>
      <w:r>
        <w:t xml:space="preserve"> del </w:t>
      </w:r>
      <w:hyperlink w:anchor="LCA" w:history="1">
        <w:r w:rsidRPr="00DB554A">
          <w:rPr>
            <w:rStyle w:val="Hipervnculo"/>
            <w:color w:val="000000" w:themeColor="text1"/>
            <w:u w:val="none"/>
          </w:rPr>
          <w:t>LCA</w:t>
        </w:r>
      </w:hyperlink>
      <w:r w:rsidRPr="00FA5757">
        <w:t xml:space="preserve"> </w:t>
      </w:r>
      <w:r>
        <w:t>con</w:t>
      </w:r>
      <w:r w:rsidRPr="00FA5757">
        <w:t xml:space="preserve"> </w:t>
      </w:r>
      <w:r>
        <w:t xml:space="preserve">el </w:t>
      </w:r>
      <w:r w:rsidRPr="00B10A4A">
        <w:rPr>
          <w:bCs/>
          <w:iCs/>
        </w:rPr>
        <w:t>Servidor LabCon</w:t>
      </w:r>
      <w:r w:rsidRPr="00FA5757">
        <w:t>, a través de Equipos de Campo basándonos en la tecnología de Control Abierto de Procesos (</w:t>
      </w:r>
      <w:hyperlink w:anchor="OPC" w:history="1">
        <w:r w:rsidRPr="00DB554A">
          <w:rPr>
            <w:rStyle w:val="Hipervnculo"/>
            <w:color w:val="000000" w:themeColor="text1"/>
            <w:u w:val="none"/>
          </w:rPr>
          <w:t>OPC</w:t>
        </w:r>
      </w:hyperlink>
      <w:r w:rsidRPr="00FA5757">
        <w:t>)</w:t>
      </w:r>
      <w:r>
        <w:t>.</w:t>
      </w:r>
    </w:p>
    <w:p w:rsidR="00114067" w:rsidRDefault="00114067" w:rsidP="00D71B8C">
      <w:pPr>
        <w:pStyle w:val="Parrafo"/>
      </w:pPr>
      <w:r>
        <w:t xml:space="preserve">El Equipo de Campo se compone tanto de un controlador con un Servidor </w:t>
      </w:r>
      <w:hyperlink w:anchor="OPC" w:history="1">
        <w:r w:rsidRPr="00DB554A">
          <w:rPr>
            <w:rStyle w:val="Hipervnculo"/>
            <w:color w:val="000000" w:themeColor="text1"/>
            <w:u w:val="none"/>
          </w:rPr>
          <w:t>OPC</w:t>
        </w:r>
      </w:hyperlink>
      <w:r>
        <w:t xml:space="preserve"> incorporado, como de varios módulos de </w:t>
      </w:r>
      <w:hyperlink w:anchor="ES" w:history="1">
        <w:r w:rsidR="001E0E19" w:rsidRPr="00DB554A">
          <w:rPr>
            <w:rStyle w:val="Hipervnculo"/>
            <w:color w:val="000000" w:themeColor="text1"/>
            <w:u w:val="none"/>
          </w:rPr>
          <w:t>E/S</w:t>
        </w:r>
      </w:hyperlink>
      <w:r>
        <w:t xml:space="preserve"> donde se conectan las plantas de trabajo del laboratorio, mediante la red </w:t>
      </w:r>
      <w:r w:rsidRPr="001E0E19">
        <w:rPr>
          <w:i/>
        </w:rPr>
        <w:t>Ethernet</w:t>
      </w:r>
      <w:r>
        <w:rPr>
          <w:rStyle w:val="Refdenotaalpie"/>
        </w:rPr>
        <w:footnoteReference w:id="4"/>
      </w:r>
      <w:r>
        <w:t xml:space="preserve"> el Serv</w:t>
      </w:r>
      <w:r w:rsidR="00A5421F">
        <w:t>idor LabCon se comunica con el Equipo de C</w:t>
      </w:r>
      <w:r>
        <w:t xml:space="preserve">ampo. </w:t>
      </w:r>
    </w:p>
    <w:p w:rsidR="00114067" w:rsidRDefault="00114067" w:rsidP="00D71B8C">
      <w:pPr>
        <w:pStyle w:val="Parrafo"/>
      </w:pPr>
      <w:r>
        <w:t xml:space="preserve">La comunicación entre las plantas de trabajo y el Servidor LabCon, se lleva a cabo mediante el enlace del Servidor </w:t>
      </w:r>
      <w:hyperlink w:anchor="OPC" w:history="1">
        <w:r w:rsidRPr="00DB554A">
          <w:rPr>
            <w:rStyle w:val="Hipervnculo"/>
            <w:color w:val="000000" w:themeColor="text1"/>
            <w:u w:val="none"/>
          </w:rPr>
          <w:t>OPC</w:t>
        </w:r>
      </w:hyperlink>
      <w:r>
        <w:t xml:space="preserve"> del Equipo de Campo y el Cliente </w:t>
      </w:r>
      <w:hyperlink w:anchor="OPC" w:history="1">
        <w:r w:rsidRPr="00DB554A">
          <w:rPr>
            <w:rStyle w:val="Hipervnculo"/>
            <w:color w:val="000000" w:themeColor="text1"/>
            <w:u w:val="none"/>
          </w:rPr>
          <w:t>OPC</w:t>
        </w:r>
      </w:hyperlink>
      <w:r>
        <w:t xml:space="preserve"> del Servidor LabCon, que se encuentra alojado en una de las librerías de </w:t>
      </w:r>
      <w:r w:rsidR="00827445">
        <w:t>Matlab-Simulink</w:t>
      </w:r>
      <w:r>
        <w:t xml:space="preserve">. En la </w:t>
      </w:r>
      <w:r w:rsidR="009608AE">
        <w:t>Figura</w:t>
      </w:r>
      <w:r>
        <w:t xml:space="preserve"> 1.1 se muestra el esquema de conexión arriba citado.</w:t>
      </w:r>
    </w:p>
    <w:p w:rsidR="00114067" w:rsidRDefault="00114067" w:rsidP="001E0080">
      <w:pPr>
        <w:pStyle w:val="Parrafo"/>
      </w:pPr>
      <w:r>
        <w:t>El preparar la comunicación entre las plantas de trabajo y el Servidor LabCon, parte de la idea de que los estudiantes realicen las prácticas del LCA sin necesidad de que en el computador cliente estén instalados los programas que se utilizan en el laboratorio, y que mejor si es a través de un sitio web como lo es LabCon, que en conjunto con este proyecto incorpora la funcionalidad del trabajo a tiempo real.</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5C591F" w:rsidTr="008470A7">
        <w:trPr>
          <w:trHeight w:val="2447"/>
        </w:trPr>
        <w:tc>
          <w:tcPr>
            <w:tcW w:w="7513" w:type="dxa"/>
            <w:vAlign w:val="center"/>
          </w:tcPr>
          <w:p w:rsidR="005C591F" w:rsidRDefault="005C591F" w:rsidP="008470A7">
            <w:pPr>
              <w:pStyle w:val="Figura"/>
            </w:pPr>
            <w:r w:rsidRPr="003A1B17">
              <w:rPr>
                <w:noProof/>
                <w:lang w:val="es-ES" w:eastAsia="es-ES"/>
              </w:rPr>
              <w:lastRenderedPageBreak/>
              <w:drawing>
                <wp:inline distT="0" distB="0" distL="0" distR="0">
                  <wp:extent cx="4598915" cy="1384448"/>
                  <wp:effectExtent l="19050" t="19050" r="11185" b="25252"/>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srcRect l="-1234" t="-4321" r="-647" b="-3086"/>
                          <a:stretch>
                            <a:fillRect/>
                          </a:stretch>
                        </pic:blipFill>
                        <pic:spPr bwMode="auto">
                          <a:xfrm>
                            <a:off x="0" y="0"/>
                            <a:ext cx="4598915" cy="1384448"/>
                          </a:xfrm>
                          <a:prstGeom prst="rect">
                            <a:avLst/>
                          </a:prstGeom>
                          <a:noFill/>
                          <a:ln w="9525">
                            <a:solidFill>
                              <a:schemeClr val="tx1"/>
                            </a:solidFill>
                            <a:miter lim="800000"/>
                            <a:headEnd/>
                            <a:tailEnd/>
                          </a:ln>
                        </pic:spPr>
                      </pic:pic>
                    </a:graphicData>
                  </a:graphic>
                </wp:inline>
              </w:drawing>
            </w:r>
          </w:p>
        </w:tc>
      </w:tr>
      <w:tr w:rsidR="005C591F" w:rsidTr="008470A7">
        <w:trPr>
          <w:trHeight w:val="365"/>
        </w:trPr>
        <w:tc>
          <w:tcPr>
            <w:tcW w:w="7513" w:type="dxa"/>
            <w:vAlign w:val="center"/>
          </w:tcPr>
          <w:p w:rsidR="005C591F" w:rsidRPr="00344D50" w:rsidRDefault="005C591F" w:rsidP="008470A7">
            <w:pPr>
              <w:pStyle w:val="Figura"/>
            </w:pPr>
            <w:bookmarkStart w:id="38" w:name="_Toc309895858"/>
            <w:r>
              <w:t>Figura</w:t>
            </w:r>
            <w:r w:rsidRPr="00344D50">
              <w:t xml:space="preserve"> 1.1 </w:t>
            </w:r>
            <w:r w:rsidRPr="003A1B17">
              <w:t>Comunicación OPC entre las plantas de trabajo y el Servidor Principal mediante el equipo de campo</w:t>
            </w:r>
            <w:bookmarkEnd w:id="38"/>
          </w:p>
        </w:tc>
      </w:tr>
    </w:tbl>
    <w:p w:rsidR="005C591F" w:rsidRDefault="005C591F" w:rsidP="001E0080">
      <w:pPr>
        <w:pStyle w:val="Parrafo"/>
      </w:pPr>
    </w:p>
    <w:p w:rsidR="00114067" w:rsidRDefault="00114067" w:rsidP="001E0080">
      <w:pPr>
        <w:pStyle w:val="Parrafo"/>
      </w:pPr>
      <w:r>
        <w:t xml:space="preserve">El desarrollo del sitio web se realizó con </w:t>
      </w:r>
      <w:r w:rsidR="006A56FA">
        <w:rPr>
          <w:bCs/>
        </w:rPr>
        <w:t>Matlab</w:t>
      </w:r>
      <w:r w:rsidR="00052E39" w:rsidRPr="00052E39">
        <w:rPr>
          <w:bCs/>
        </w:rPr>
        <w:t xml:space="preserve"> </w:t>
      </w:r>
      <w:r w:rsidRPr="00052E39">
        <w:rPr>
          <w:bCs/>
        </w:rPr>
        <w:t>Server Pages</w:t>
      </w:r>
      <w:r>
        <w:t xml:space="preserve"> (</w:t>
      </w:r>
      <w:hyperlink w:anchor="MSP" w:history="1">
        <w:r w:rsidRPr="0059175E">
          <w:rPr>
            <w:rStyle w:val="Hipervnculo"/>
            <w:color w:val="000000" w:themeColor="text1"/>
            <w:u w:val="none"/>
          </w:rPr>
          <w:t>MSP</w:t>
        </w:r>
      </w:hyperlink>
      <w:r>
        <w:t xml:space="preserve">), que es un lenguaje técnico de programación web que usa </w:t>
      </w:r>
      <w:r w:rsidR="006A56FA">
        <w:t>Matlab</w:t>
      </w:r>
      <w:r w:rsidR="00052E39">
        <w:t xml:space="preserve"> </w:t>
      </w:r>
      <w:r>
        <w:t>y soporta: niveles de arquitectur</w:t>
      </w:r>
      <w:r w:rsidR="00290BC1">
        <w:t>a web, negocios y base de datos.</w:t>
      </w:r>
      <w:r>
        <w:t xml:space="preserve"> </w:t>
      </w:r>
      <w:hyperlink w:anchor="MSP" w:history="1">
        <w:r w:rsidRPr="0059175E">
          <w:rPr>
            <w:rStyle w:val="Hipervnculo"/>
            <w:color w:val="000000" w:themeColor="text1"/>
            <w:u w:val="none"/>
          </w:rPr>
          <w:t>MSP</w:t>
        </w:r>
      </w:hyperlink>
      <w:r>
        <w:t xml:space="preserve"> brinda la opción de trabajar de manera distribuida y de forma paralela, los procedimientos remotos de servicios web disponibles son de código abierto y no depende de la versión de </w:t>
      </w:r>
      <w:r w:rsidR="00052E39">
        <w:t xml:space="preserve">Matlab </w:t>
      </w:r>
      <w:r>
        <w:t xml:space="preserve">que se encuentre ejecutando en el Servidor LabCon. En la </w:t>
      </w:r>
      <w:r w:rsidR="009608AE">
        <w:t>Figura</w:t>
      </w:r>
      <w:r>
        <w:t xml:space="preserve"> 1.2 se expone su arquitectura.</w:t>
      </w:r>
    </w:p>
    <w:p w:rsidR="00114067" w:rsidRDefault="00114067" w:rsidP="00114067">
      <w:pPr>
        <w:autoSpaceDE w:val="0"/>
        <w:autoSpaceDN w:val="0"/>
        <w:adjustRightInd w:val="0"/>
        <w:spacing w:after="0" w:line="240" w:lineRule="auto"/>
        <w:jc w:val="both"/>
        <w:rPr>
          <w:rFonts w:ascii="Arial" w:hAnsi="Arial" w:cs="Arial"/>
          <w:sz w:val="24"/>
          <w:szCs w:val="24"/>
        </w:rPr>
      </w:pPr>
    </w:p>
    <w:p w:rsidR="00114067" w:rsidRDefault="00114067" w:rsidP="001E0080">
      <w:pPr>
        <w:pStyle w:val="Parrafo"/>
      </w:pPr>
      <w:r>
        <w:t xml:space="preserve">Para que el sitio web funcione sin depender de </w:t>
      </w:r>
      <w:r w:rsidR="00052E39">
        <w:t>Matlab</w:t>
      </w:r>
      <w:r>
        <w:t xml:space="preserve">, cuando el usuario ingresa con su respectivo usuario y contraseña, se le genera un área de trabajo con un grupo seleccionado de herramientas que simulan a la librería Simulink de </w:t>
      </w:r>
      <w:r w:rsidR="00052E39">
        <w:t>Matlab</w:t>
      </w:r>
      <w:r>
        <w:t>, además incorpora bloques que son subsistemas personalizados para controlar las plantas de trabajo.</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5C591F" w:rsidTr="005C591F">
        <w:trPr>
          <w:trHeight w:val="2447"/>
        </w:trPr>
        <w:tc>
          <w:tcPr>
            <w:tcW w:w="7513" w:type="dxa"/>
            <w:vAlign w:val="center"/>
          </w:tcPr>
          <w:p w:rsidR="005C591F" w:rsidRDefault="005C591F" w:rsidP="008470A7">
            <w:r w:rsidRPr="001E0080">
              <w:rPr>
                <w:noProof/>
                <w:lang w:val="es-ES" w:eastAsia="es-ES"/>
              </w:rPr>
              <w:lastRenderedPageBreak/>
              <w:drawing>
                <wp:inline distT="0" distB="0" distL="0" distR="0">
                  <wp:extent cx="4537934" cy="3028950"/>
                  <wp:effectExtent l="19050" t="1905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BEBA8EAE-BF5A-486C-A8C5-ECC9F3942E4B}">
                                <a14:imgProps xmlns:a14="http://schemas.microsoft.com/office/drawing/2010/main">
                                  <a14:imgLayer r:embed="rId13">
                                    <a14:imgEffect>
                                      <a14:sharpenSoften amount="25000"/>
                                    </a14:imgEffect>
                                  </a14:imgLayer>
                                </a14:imgProps>
                              </a:ext>
                            </a:extLst>
                          </a:blip>
                          <a:srcRect/>
                          <a:stretch>
                            <a:fillRect/>
                          </a:stretch>
                        </pic:blipFill>
                        <pic:spPr bwMode="auto">
                          <a:xfrm>
                            <a:off x="0" y="0"/>
                            <a:ext cx="4540843" cy="3030892"/>
                          </a:xfrm>
                          <a:prstGeom prst="rect">
                            <a:avLst/>
                          </a:prstGeom>
                          <a:noFill/>
                          <a:ln w="6350" cmpd="sng">
                            <a:solidFill>
                              <a:srgbClr val="000000"/>
                            </a:solidFill>
                            <a:miter lim="800000"/>
                            <a:headEnd/>
                            <a:tailEnd/>
                          </a:ln>
                          <a:effectLst/>
                        </pic:spPr>
                      </pic:pic>
                    </a:graphicData>
                  </a:graphic>
                </wp:inline>
              </w:drawing>
            </w:r>
          </w:p>
        </w:tc>
      </w:tr>
      <w:tr w:rsidR="005C591F" w:rsidTr="005C591F">
        <w:trPr>
          <w:trHeight w:val="365"/>
        </w:trPr>
        <w:tc>
          <w:tcPr>
            <w:tcW w:w="7513" w:type="dxa"/>
            <w:vAlign w:val="center"/>
          </w:tcPr>
          <w:p w:rsidR="005C591F" w:rsidRPr="00344D50" w:rsidRDefault="005C591F" w:rsidP="008470A7">
            <w:pPr>
              <w:pStyle w:val="Figura"/>
            </w:pPr>
            <w:bookmarkStart w:id="39" w:name="_Toc309895859"/>
            <w:r>
              <w:t>Figura</w:t>
            </w:r>
            <w:r w:rsidRPr="00344D50">
              <w:t xml:space="preserve"> 1.</w:t>
            </w:r>
            <w:r>
              <w:t>2</w:t>
            </w:r>
            <w:r w:rsidRPr="00344D50">
              <w:t xml:space="preserve"> </w:t>
            </w:r>
            <w:r w:rsidRPr="001E0080">
              <w:t>Arquitectura de MSP</w:t>
            </w:r>
            <w:r w:rsidR="008A6223">
              <w:rPr>
                <w:rStyle w:val="Refdenotaalpie"/>
              </w:rPr>
              <w:footnoteReference w:id="5"/>
            </w:r>
            <w:bookmarkEnd w:id="39"/>
          </w:p>
        </w:tc>
      </w:tr>
    </w:tbl>
    <w:p w:rsidR="005C591F" w:rsidRDefault="005C591F" w:rsidP="001E0080">
      <w:pPr>
        <w:pStyle w:val="Parrafo"/>
      </w:pPr>
    </w:p>
    <w:p w:rsidR="00114067" w:rsidRDefault="00114067" w:rsidP="001E0080">
      <w:pPr>
        <w:pStyle w:val="Parrafo"/>
      </w:pPr>
      <w:r>
        <w:t>En esta área, el estudiante desarrolla los modelos de cada práctica y los ejecuta poniendo a prueba sus habilidades de diseño de controladores, así se evita limitar al estudiante a que solo ingrese o modifique parámetros para realizar pruebas. Cuenta también con una sección para guardar y cargar los modelos que estén almacenados en la sesión del estudiante.</w:t>
      </w:r>
    </w:p>
    <w:p w:rsidR="00114067" w:rsidRDefault="00114067" w:rsidP="001E0080">
      <w:pPr>
        <w:pStyle w:val="Parrafo"/>
      </w:pPr>
      <w:r>
        <w:t xml:space="preserve">Cada planta de trabajo puede manipularse por un estudiante a la vez incluso en horas no hábiles del </w:t>
      </w:r>
      <w:hyperlink w:anchor="LCA" w:history="1">
        <w:r w:rsidRPr="0059175E">
          <w:rPr>
            <w:rStyle w:val="Hipervnculo"/>
            <w:color w:val="000000" w:themeColor="text1"/>
            <w:u w:val="none"/>
          </w:rPr>
          <w:t>LCA</w:t>
        </w:r>
      </w:hyperlink>
      <w:r w:rsidRPr="0059175E">
        <w:rPr>
          <w:color w:val="000000" w:themeColor="text1"/>
        </w:rPr>
        <w:t>,</w:t>
      </w:r>
      <w:r>
        <w:t xml:space="preserve"> considerando que el acceso es limitado por un intervalo de tiempo reservado con anticipación por el </w:t>
      </w:r>
      <w:r>
        <w:lastRenderedPageBreak/>
        <w:t xml:space="preserve">estudiante. El monitoreo de cada una de ellas se realizará a través de una cámara web. </w:t>
      </w:r>
    </w:p>
    <w:p w:rsidR="00114067" w:rsidRDefault="00114067" w:rsidP="001E0080">
      <w:pPr>
        <w:pStyle w:val="Parrafo"/>
      </w:pPr>
      <w:r>
        <w:t xml:space="preserve">El sistema completo y la interacción de sus componentes se exponen en la </w:t>
      </w:r>
      <w:r w:rsidR="009608AE">
        <w:t>Figura</w:t>
      </w:r>
      <w:r>
        <w:t xml:space="preserve"> 1.3.</w:t>
      </w:r>
    </w:p>
    <w:p w:rsidR="001E0080" w:rsidRDefault="001E0080" w:rsidP="0011406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6"/>
      </w:tblGrid>
      <w:tr w:rsidR="001E0080" w:rsidTr="00BB4B8A">
        <w:trPr>
          <w:trHeight w:val="2447"/>
        </w:trPr>
        <w:tc>
          <w:tcPr>
            <w:tcW w:w="7513" w:type="dxa"/>
            <w:vAlign w:val="center"/>
          </w:tcPr>
          <w:p w:rsidR="001E0080" w:rsidRDefault="001E0080" w:rsidP="001E0080">
            <w:pPr>
              <w:pStyle w:val="Figura"/>
              <w:jc w:val="left"/>
            </w:pPr>
            <w:r w:rsidRPr="001E0080">
              <w:rPr>
                <w:noProof/>
                <w:lang w:val="es-ES" w:eastAsia="es-ES"/>
              </w:rPr>
              <w:drawing>
                <wp:inline distT="0" distB="0" distL="0" distR="0">
                  <wp:extent cx="4667214" cy="3308874"/>
                  <wp:effectExtent l="19050" t="19050" r="19086" b="24876"/>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srcRect/>
                          <a:stretch>
                            <a:fillRect/>
                          </a:stretch>
                        </pic:blipFill>
                        <pic:spPr bwMode="auto">
                          <a:xfrm>
                            <a:off x="0" y="0"/>
                            <a:ext cx="4662102" cy="3305250"/>
                          </a:xfrm>
                          <a:prstGeom prst="rect">
                            <a:avLst/>
                          </a:prstGeom>
                          <a:noFill/>
                          <a:ln w="9525">
                            <a:solidFill>
                              <a:schemeClr val="tx1"/>
                            </a:solidFill>
                            <a:miter lim="800000"/>
                            <a:headEnd/>
                            <a:tailEnd/>
                          </a:ln>
                        </pic:spPr>
                      </pic:pic>
                    </a:graphicData>
                  </a:graphic>
                </wp:inline>
              </w:drawing>
            </w:r>
          </w:p>
        </w:tc>
      </w:tr>
      <w:tr w:rsidR="001E0080" w:rsidTr="00AF61C1">
        <w:trPr>
          <w:trHeight w:val="539"/>
        </w:trPr>
        <w:tc>
          <w:tcPr>
            <w:tcW w:w="7513" w:type="dxa"/>
            <w:vAlign w:val="center"/>
          </w:tcPr>
          <w:p w:rsidR="001E0080" w:rsidRPr="00344D50" w:rsidRDefault="001E0080" w:rsidP="001E0080">
            <w:pPr>
              <w:pStyle w:val="Figura"/>
            </w:pPr>
            <w:bookmarkStart w:id="40" w:name="_Toc309895860"/>
            <w:r>
              <w:t>Figura</w:t>
            </w:r>
            <w:r w:rsidRPr="00344D50">
              <w:t xml:space="preserve"> 1.</w:t>
            </w:r>
            <w:r>
              <w:t>3</w:t>
            </w:r>
            <w:r w:rsidRPr="00344D50">
              <w:t xml:space="preserve"> </w:t>
            </w:r>
            <w:r w:rsidRPr="001E0080">
              <w:t>Esquema general de interacción de los componentes involucrados en el desarrollo del LabCon</w:t>
            </w:r>
            <w:bookmarkEnd w:id="40"/>
          </w:p>
        </w:tc>
      </w:tr>
    </w:tbl>
    <w:p w:rsidR="00114067" w:rsidRDefault="00114067" w:rsidP="00114067">
      <w:pPr>
        <w:autoSpaceDE w:val="0"/>
        <w:autoSpaceDN w:val="0"/>
        <w:adjustRightInd w:val="0"/>
        <w:spacing w:after="0" w:line="240" w:lineRule="auto"/>
        <w:jc w:val="both"/>
        <w:rPr>
          <w:rFonts w:ascii="Arial" w:hAnsi="Arial" w:cs="Arial"/>
          <w:sz w:val="24"/>
          <w:szCs w:val="24"/>
        </w:rPr>
      </w:pPr>
    </w:p>
    <w:p w:rsidR="001E0080" w:rsidRDefault="001E0080" w:rsidP="00114067">
      <w:pPr>
        <w:autoSpaceDE w:val="0"/>
        <w:autoSpaceDN w:val="0"/>
        <w:adjustRightInd w:val="0"/>
        <w:spacing w:after="0" w:line="240" w:lineRule="auto"/>
        <w:jc w:val="both"/>
        <w:rPr>
          <w:rFonts w:ascii="Arial" w:hAnsi="Arial" w:cs="Arial"/>
          <w:sz w:val="24"/>
          <w:szCs w:val="24"/>
        </w:rPr>
      </w:pPr>
    </w:p>
    <w:p w:rsidR="005C591F" w:rsidRDefault="005C591F" w:rsidP="00114067">
      <w:pPr>
        <w:autoSpaceDE w:val="0"/>
        <w:autoSpaceDN w:val="0"/>
        <w:adjustRightInd w:val="0"/>
        <w:spacing w:after="0" w:line="240" w:lineRule="auto"/>
        <w:jc w:val="both"/>
        <w:rPr>
          <w:rFonts w:ascii="Arial" w:hAnsi="Arial" w:cs="Arial"/>
          <w:sz w:val="24"/>
          <w:szCs w:val="24"/>
        </w:rPr>
      </w:pPr>
    </w:p>
    <w:p w:rsidR="00114067" w:rsidRPr="001B7DF4" w:rsidRDefault="00114067" w:rsidP="001E0080">
      <w:pPr>
        <w:pStyle w:val="SubNivel2"/>
      </w:pPr>
      <w:bookmarkStart w:id="41" w:name="_Toc309895694"/>
      <w:r w:rsidRPr="00267A0F">
        <w:t>Principales antecedentes</w:t>
      </w:r>
      <w:bookmarkEnd w:id="41"/>
    </w:p>
    <w:p w:rsidR="00114067" w:rsidRDefault="00114067" w:rsidP="001E0080">
      <w:pPr>
        <w:pStyle w:val="Parrafo"/>
      </w:pPr>
      <w:r>
        <w:t>En la búsqueda de mejorar las técnicas y métodos de aprendizaje, las materias de ingeniería han incorporado a los laboratorios experimentales como material de apoyo.</w:t>
      </w:r>
    </w:p>
    <w:p w:rsidR="00114067" w:rsidRDefault="00114067" w:rsidP="001E0080">
      <w:pPr>
        <w:pStyle w:val="Parrafo"/>
      </w:pPr>
      <w:r>
        <w:lastRenderedPageBreak/>
        <w:t>Sin embargo, para que puedan colaborar con la enseñanza e investigación, deben modernizarse constantemente tanto en programas como en equipamiento, el desarrollo de la tecnología pone a nuestro alcance esas nuevas herramientas para hallar soluciones óptimas que favorezcan a los estudiantes en su preparación al mundo profesional que los espera.</w:t>
      </w:r>
    </w:p>
    <w:p w:rsidR="00114067" w:rsidRDefault="00114067" w:rsidP="001E0080">
      <w:pPr>
        <w:pStyle w:val="Parrafo"/>
      </w:pPr>
      <w:r>
        <w:t>Actualmente, una de las técnicas aplicadas en los laboratorios experimentales de ingeniería de muchas instituciones, es el manipuleo en forma remota. En la siguiente sección se expone un trabajo relacionado al control remoto, además de la solución que se implementó para alcanzar su objetivo.</w:t>
      </w:r>
    </w:p>
    <w:p w:rsidR="005C591F" w:rsidRDefault="005C591F" w:rsidP="001E0080">
      <w:pPr>
        <w:pStyle w:val="Parrafo"/>
      </w:pPr>
    </w:p>
    <w:p w:rsidR="00114067" w:rsidRPr="00E00238" w:rsidRDefault="00114067" w:rsidP="001E0080">
      <w:pPr>
        <w:pStyle w:val="SubNivel3"/>
      </w:pPr>
      <w:bookmarkStart w:id="42" w:name="_Toc309895695"/>
      <w:r w:rsidRPr="0095129D">
        <w:t>Trabajos relacionados</w:t>
      </w:r>
      <w:bookmarkEnd w:id="42"/>
    </w:p>
    <w:p w:rsidR="00114067" w:rsidRDefault="00114067" w:rsidP="00191141">
      <w:pPr>
        <w:pStyle w:val="Parrafo"/>
        <w:ind w:left="2160" w:hanging="720"/>
      </w:pPr>
      <w:r>
        <w:t>Debido a las buenas expectativas causadas al controlar remotamente los laboratorios tanto del área industrial como del área electrónica, se siguen desarrollando aplicaciones que mejoren el ambiente de trabajo del estudiante y generen un aumento en la tasa de empleo al momento en que se gradúen</w:t>
      </w:r>
      <w:r w:rsidR="00AF61C1">
        <w:t xml:space="preserve"> </w:t>
      </w:r>
      <w:sdt>
        <w:sdtPr>
          <w:id w:val="17962471"/>
          <w:citation/>
        </w:sdtPr>
        <w:sdtEndPr/>
        <w:sdtContent>
          <w:r w:rsidR="008033C9">
            <w:fldChar w:fldCharType="begin"/>
          </w:r>
          <w:r w:rsidR="00100DB6">
            <w:instrText xml:space="preserve"> CITATION Sam \l 12298  </w:instrText>
          </w:r>
          <w:r w:rsidR="008033C9">
            <w:fldChar w:fldCharType="separate"/>
          </w:r>
          <w:r w:rsidR="00240C97">
            <w:rPr>
              <w:noProof/>
            </w:rPr>
            <w:t>(1)</w:t>
          </w:r>
          <w:r w:rsidR="008033C9">
            <w:rPr>
              <w:noProof/>
            </w:rPr>
            <w:fldChar w:fldCharType="end"/>
          </w:r>
        </w:sdtContent>
      </w:sdt>
      <w:r w:rsidR="00B179D5">
        <w:t>.</w:t>
      </w:r>
    </w:p>
    <w:p w:rsidR="00114067" w:rsidRPr="00C35535" w:rsidRDefault="00AF61C1" w:rsidP="001E0080">
      <w:pPr>
        <w:pStyle w:val="Parrafo"/>
        <w:ind w:left="1440"/>
        <w:rPr>
          <w:bCs/>
        </w:rPr>
      </w:pPr>
      <w:r>
        <w:lastRenderedPageBreak/>
        <w:t>Por esta razón</w:t>
      </w:r>
      <w:r w:rsidR="00114067">
        <w:t xml:space="preserve">, a continuación se muestra un resumen de </w:t>
      </w:r>
      <w:r w:rsidR="00827445">
        <w:rPr>
          <w:bCs/>
        </w:rPr>
        <w:t>GCAR-EAD</w:t>
      </w:r>
      <w:r w:rsidR="00114067">
        <w:rPr>
          <w:b/>
          <w:bCs/>
        </w:rPr>
        <w:t xml:space="preserve">, </w:t>
      </w:r>
      <w:r w:rsidR="00114067">
        <w:rPr>
          <w:bCs/>
        </w:rPr>
        <w:t xml:space="preserve">que refleja </w:t>
      </w:r>
      <w:r w:rsidR="00114067" w:rsidRPr="00742B6A">
        <w:rPr>
          <w:bCs/>
        </w:rPr>
        <w:t xml:space="preserve">varios </w:t>
      </w:r>
      <w:r w:rsidR="00114067">
        <w:rPr>
          <w:bCs/>
        </w:rPr>
        <w:t>aspectos del desarrollo y uso de los laboratorios remotos, además del impacto potencial que ha causado en el proceso de enseñanza – aprendizaje mediante el uso de herramientas e-learning</w:t>
      </w:r>
      <w:r w:rsidR="00B179D5">
        <w:rPr>
          <w:bCs/>
        </w:rPr>
        <w:t xml:space="preserve"> </w:t>
      </w:r>
      <w:sdt>
        <w:sdtPr>
          <w:rPr>
            <w:bCs/>
          </w:rPr>
          <w:id w:val="17962487"/>
          <w:citation/>
        </w:sdtPr>
        <w:sdtEndPr/>
        <w:sdtContent>
          <w:r w:rsidR="008033C9">
            <w:rPr>
              <w:bCs/>
            </w:rPr>
            <w:fldChar w:fldCharType="begin"/>
          </w:r>
          <w:r w:rsidR="00B179D5">
            <w:rPr>
              <w:bCs/>
            </w:rPr>
            <w:instrText xml:space="preserve"> CITATION Gom07 \l 12298 </w:instrText>
          </w:r>
          <w:r w:rsidR="008033C9">
            <w:rPr>
              <w:bCs/>
            </w:rPr>
            <w:fldChar w:fldCharType="separate"/>
          </w:r>
          <w:r w:rsidR="00240C97">
            <w:rPr>
              <w:noProof/>
            </w:rPr>
            <w:t>(2)</w:t>
          </w:r>
          <w:r w:rsidR="008033C9">
            <w:rPr>
              <w:bCs/>
            </w:rPr>
            <w:fldChar w:fldCharType="end"/>
          </w:r>
        </w:sdtContent>
      </w:sdt>
      <w:r w:rsidR="00290BC1">
        <w:rPr>
          <w:bCs/>
        </w:rPr>
        <w:t>, y así, brindar</w:t>
      </w:r>
      <w:r w:rsidR="00114067">
        <w:rPr>
          <w:bCs/>
        </w:rPr>
        <w:t xml:space="preserve"> un enfoque más competitivo que dirija a tomar nuevos retos, incluyendo la mejora y promoción de nuevas ideas que sean en beneficio de los estudiantes de la facultad.</w:t>
      </w:r>
    </w:p>
    <w:p w:rsidR="00114067" w:rsidRDefault="00827445" w:rsidP="001E0080">
      <w:pPr>
        <w:pStyle w:val="Parrafo"/>
        <w:ind w:left="1440"/>
        <w:rPr>
          <w:b/>
          <w:bCs/>
          <w:u w:val="words"/>
        </w:rPr>
      </w:pPr>
      <w:r>
        <w:rPr>
          <w:b/>
          <w:bCs/>
          <w:u w:val="single"/>
        </w:rPr>
        <w:t>GCAR-EAD</w:t>
      </w:r>
      <w:r w:rsidR="009826DA">
        <w:rPr>
          <w:b/>
          <w:bCs/>
          <w:u w:val="words"/>
        </w:rPr>
        <w:t xml:space="preserve"> </w:t>
      </w:r>
      <w:sdt>
        <w:sdtPr>
          <w:rPr>
            <w:b/>
          </w:rPr>
          <w:id w:val="5318028"/>
          <w:citation/>
        </w:sdtPr>
        <w:sdtEndPr>
          <w:rPr>
            <w:b w:val="0"/>
          </w:rPr>
        </w:sdtEndPr>
        <w:sdtContent>
          <w:r w:rsidR="008033C9" w:rsidRPr="00A6758D">
            <w:rPr>
              <w:b/>
            </w:rPr>
            <w:fldChar w:fldCharType="begin"/>
          </w:r>
          <w:r w:rsidR="00A6758D" w:rsidRPr="00A6758D">
            <w:rPr>
              <w:b/>
            </w:rPr>
            <w:instrText xml:space="preserve"> CITATION Sch07 \l 12298 </w:instrText>
          </w:r>
          <w:r w:rsidR="008033C9" w:rsidRPr="00A6758D">
            <w:rPr>
              <w:b/>
            </w:rPr>
            <w:fldChar w:fldCharType="separate"/>
          </w:r>
          <w:r w:rsidR="00240C97">
            <w:rPr>
              <w:noProof/>
            </w:rPr>
            <w:t>(3)</w:t>
          </w:r>
          <w:r w:rsidR="008033C9" w:rsidRPr="00A6758D">
            <w:rPr>
              <w:b/>
            </w:rPr>
            <w:fldChar w:fldCharType="end"/>
          </w:r>
        </w:sdtContent>
      </w:sdt>
    </w:p>
    <w:p w:rsidR="00114067" w:rsidRDefault="00114067" w:rsidP="001E0080">
      <w:pPr>
        <w:pStyle w:val="Parrafo"/>
        <w:ind w:left="1440"/>
      </w:pPr>
      <w:r>
        <w:t>GCAR-EAD fue creado con el objetivo de llegar a más estudiantes y proveerles un entorno para aprender la teoría de sistemas de control y</w:t>
      </w:r>
      <w:r w:rsidR="006F161F">
        <w:t xml:space="preserve"> </w:t>
      </w:r>
      <w:r>
        <w:t xml:space="preserve"> automatización.</w:t>
      </w:r>
    </w:p>
    <w:p w:rsidR="00114067" w:rsidRDefault="00114067" w:rsidP="001E0080">
      <w:pPr>
        <w:pStyle w:val="Parrafo"/>
        <w:ind w:left="1440"/>
      </w:pPr>
      <w:r>
        <w:t xml:space="preserve">Usa una arquitectura compuesta de </w:t>
      </w:r>
      <w:r w:rsidRPr="00210518">
        <w:t>Entornos de Aprendizaje Virtual</w:t>
      </w:r>
      <w:r w:rsidR="00782E41">
        <w:t>es</w:t>
      </w:r>
      <w:r>
        <w:t xml:space="preserve"> (Virtual Learning Environments - </w:t>
      </w:r>
      <w:hyperlink w:anchor="VLEs" w:history="1">
        <w:r w:rsidRPr="0059175E">
          <w:rPr>
            <w:rStyle w:val="Hipervnculo"/>
            <w:color w:val="000000" w:themeColor="text1"/>
            <w:u w:val="none"/>
          </w:rPr>
          <w:t>VLEs</w:t>
        </w:r>
      </w:hyperlink>
      <w:r>
        <w:t>), materiales educativos, experimentos remotos, realidad mixta (combinación entre componentes simulados y equipamiento real), componentes intercambiables, análisis post-experimentos y simples herramientas guías para los estudiantes (</w:t>
      </w:r>
      <w:r w:rsidR="009608AE">
        <w:t>Figura</w:t>
      </w:r>
      <w:r w:rsidRPr="00AF61C1">
        <w:t xml:space="preserve"> 1.4</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1"/>
      </w:tblGrid>
      <w:tr w:rsidR="00C953B8" w:rsidTr="001952C9">
        <w:trPr>
          <w:trHeight w:val="2127"/>
        </w:trPr>
        <w:tc>
          <w:tcPr>
            <w:tcW w:w="6804" w:type="dxa"/>
            <w:vAlign w:val="center"/>
          </w:tcPr>
          <w:p w:rsidR="00C953B8" w:rsidRDefault="00C953B8" w:rsidP="00BB4B8A">
            <w:pPr>
              <w:pStyle w:val="Figura"/>
              <w:jc w:val="left"/>
            </w:pPr>
            <w:r w:rsidRPr="00C953B8">
              <w:rPr>
                <w:noProof/>
                <w:lang w:val="es-ES" w:eastAsia="es-ES"/>
              </w:rPr>
              <w:lastRenderedPageBreak/>
              <w:drawing>
                <wp:inline distT="0" distB="0" distL="0" distR="0">
                  <wp:extent cx="4264218" cy="138112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Lst>
                          </a:blip>
                          <a:srcRect l="-1233" t="-3430" r="-1056" b="-4000"/>
                          <a:stretch>
                            <a:fillRect/>
                          </a:stretch>
                        </pic:blipFill>
                        <pic:spPr bwMode="auto">
                          <a:xfrm>
                            <a:off x="0" y="0"/>
                            <a:ext cx="4265834" cy="1381648"/>
                          </a:xfrm>
                          <a:prstGeom prst="rect">
                            <a:avLst/>
                          </a:prstGeom>
                          <a:noFill/>
                          <a:ln w="6350" cmpd="sng">
                            <a:noFill/>
                            <a:miter lim="800000"/>
                            <a:headEnd/>
                            <a:tailEnd/>
                          </a:ln>
                          <a:effectLst/>
                        </pic:spPr>
                      </pic:pic>
                    </a:graphicData>
                  </a:graphic>
                </wp:inline>
              </w:drawing>
            </w:r>
          </w:p>
        </w:tc>
      </w:tr>
      <w:tr w:rsidR="00C953B8" w:rsidTr="001952C9">
        <w:trPr>
          <w:trHeight w:val="371"/>
        </w:trPr>
        <w:tc>
          <w:tcPr>
            <w:tcW w:w="6804" w:type="dxa"/>
            <w:vAlign w:val="center"/>
          </w:tcPr>
          <w:p w:rsidR="00C953B8" w:rsidRPr="00344D50" w:rsidRDefault="00C953B8" w:rsidP="00C953B8">
            <w:pPr>
              <w:pStyle w:val="Figura"/>
            </w:pPr>
            <w:bookmarkStart w:id="43" w:name="_Toc309895861"/>
            <w:r>
              <w:t>Figura</w:t>
            </w:r>
            <w:r w:rsidRPr="00344D50">
              <w:t xml:space="preserve"> 1.</w:t>
            </w:r>
            <w:r>
              <w:t>4</w:t>
            </w:r>
            <w:r w:rsidRPr="00344D50">
              <w:t xml:space="preserve"> </w:t>
            </w:r>
            <w:r w:rsidRPr="00C953B8">
              <w:t>Arquitectura de GCAR-EAD</w:t>
            </w:r>
            <w:r w:rsidR="00CB4432">
              <w:rPr>
                <w:rStyle w:val="Refdenotaalpie"/>
              </w:rPr>
              <w:footnoteReference w:id="6"/>
            </w:r>
            <w:bookmarkEnd w:id="43"/>
          </w:p>
        </w:tc>
      </w:tr>
    </w:tbl>
    <w:p w:rsidR="005C591F" w:rsidRDefault="005C591F" w:rsidP="00965372">
      <w:pPr>
        <w:pStyle w:val="Parrafo"/>
        <w:spacing w:after="0"/>
        <w:ind w:left="1440"/>
      </w:pPr>
    </w:p>
    <w:p w:rsidR="00114067" w:rsidRDefault="00114067" w:rsidP="00965372">
      <w:pPr>
        <w:pStyle w:val="Parrafo"/>
        <w:spacing w:after="0"/>
        <w:ind w:left="1440"/>
      </w:pPr>
      <w:r>
        <w:t>Aquí es introducido el concepto de componentes intercambiables (</w:t>
      </w:r>
      <w:r w:rsidR="009608AE">
        <w:t>Figura</w:t>
      </w:r>
      <w:r>
        <w:t xml:space="preserve"> </w:t>
      </w:r>
      <w:r w:rsidRPr="005B20FA">
        <w:t>1.5</w:t>
      </w:r>
      <w:r>
        <w:t>), al combinar múltiples plantas virtuales y reales con sistemas de automatización, que pueden usarse en diferentes escenarios de aprendizaje.</w:t>
      </w:r>
    </w:p>
    <w:p w:rsidR="00E401AE" w:rsidRDefault="00E401AE" w:rsidP="00E401AE">
      <w:pPr>
        <w:pStyle w:val="Parrafo"/>
        <w:ind w:left="1440"/>
      </w:pPr>
      <w:r>
        <w:t xml:space="preserve">Los </w:t>
      </w:r>
      <w:hyperlink w:anchor="VLEs" w:history="1">
        <w:r w:rsidRPr="0059175E">
          <w:rPr>
            <w:rStyle w:val="Hipervnculo"/>
            <w:color w:val="000000" w:themeColor="text1"/>
            <w:u w:val="none"/>
          </w:rPr>
          <w:t>VLEs</w:t>
        </w:r>
      </w:hyperlink>
      <w:r>
        <w:t xml:space="preserve"> controlan el acceso de los u</w:t>
      </w:r>
      <w:r w:rsidR="00782E41">
        <w:t xml:space="preserve">suarios y evalúan el escenario </w:t>
      </w:r>
      <w:r>
        <w:t>de cada uno de ellos. El proyecto RExNet</w:t>
      </w:r>
      <w:r>
        <w:rPr>
          <w:rStyle w:val="Refdenotaalpie"/>
        </w:rPr>
        <w:footnoteReference w:id="7"/>
      </w:r>
      <w:r>
        <w:t xml:space="preserve"> seleccionó a MOODLE como un </w:t>
      </w:r>
      <w:hyperlink w:anchor="VLEs" w:history="1">
        <w:r w:rsidRPr="0059175E">
          <w:rPr>
            <w:rStyle w:val="Hipervnculo"/>
            <w:color w:val="000000" w:themeColor="text1"/>
            <w:u w:val="none"/>
          </w:rPr>
          <w:t>VLE</w:t>
        </w:r>
      </w:hyperlink>
      <w:r>
        <w:t xml:space="preserve"> para que cumpla con este propósito en GCAR-EAD.</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E401AE" w:rsidTr="00E401AE">
        <w:trPr>
          <w:trHeight w:val="1675"/>
        </w:trPr>
        <w:tc>
          <w:tcPr>
            <w:tcW w:w="6804" w:type="dxa"/>
            <w:vAlign w:val="center"/>
          </w:tcPr>
          <w:p w:rsidR="00E401AE" w:rsidRDefault="00E401AE" w:rsidP="00BB4B8A">
            <w:pPr>
              <w:pStyle w:val="Figura"/>
            </w:pPr>
            <w:r>
              <w:rPr>
                <w:noProof/>
                <w:lang w:val="es-ES" w:eastAsia="es-ES"/>
              </w:rPr>
              <w:drawing>
                <wp:inline distT="0" distB="0" distL="0" distR="0">
                  <wp:extent cx="2453530" cy="970210"/>
                  <wp:effectExtent l="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srcRect l="-2692" t="-6316" r="-1923" b="-7368"/>
                          <a:stretch>
                            <a:fillRect/>
                          </a:stretch>
                        </pic:blipFill>
                        <pic:spPr bwMode="auto">
                          <a:xfrm>
                            <a:off x="0" y="0"/>
                            <a:ext cx="2462702" cy="973837"/>
                          </a:xfrm>
                          <a:prstGeom prst="rect">
                            <a:avLst/>
                          </a:prstGeom>
                          <a:noFill/>
                          <a:ln w="6350" cmpd="sng">
                            <a:noFill/>
                            <a:miter lim="800000"/>
                            <a:headEnd/>
                            <a:tailEnd/>
                          </a:ln>
                          <a:effectLst/>
                        </pic:spPr>
                      </pic:pic>
                    </a:graphicData>
                  </a:graphic>
                </wp:inline>
              </w:drawing>
            </w:r>
          </w:p>
        </w:tc>
      </w:tr>
      <w:tr w:rsidR="00E401AE" w:rsidTr="00E401AE">
        <w:trPr>
          <w:trHeight w:val="268"/>
        </w:trPr>
        <w:tc>
          <w:tcPr>
            <w:tcW w:w="6804" w:type="dxa"/>
            <w:vAlign w:val="center"/>
          </w:tcPr>
          <w:p w:rsidR="00E401AE" w:rsidRPr="00344D50" w:rsidRDefault="00E401AE" w:rsidP="00BB4B8A">
            <w:pPr>
              <w:pStyle w:val="Figura"/>
            </w:pPr>
            <w:bookmarkStart w:id="44" w:name="_Toc309895862"/>
            <w:r>
              <w:t>Figura</w:t>
            </w:r>
            <w:r w:rsidRPr="00344D50">
              <w:t xml:space="preserve"> 1.</w:t>
            </w:r>
            <w:r>
              <w:t>5</w:t>
            </w:r>
            <w:r w:rsidRPr="00344D50">
              <w:t xml:space="preserve"> </w:t>
            </w:r>
            <w:r w:rsidRPr="003259CB">
              <w:t>Componentes intercambiables</w:t>
            </w:r>
            <w:r w:rsidR="00F92DF5" w:rsidRPr="00F92DF5">
              <w:rPr>
                <w:vertAlign w:val="superscript"/>
              </w:rPr>
              <w:t>6</w:t>
            </w:r>
            <w:bookmarkEnd w:id="44"/>
          </w:p>
        </w:tc>
      </w:tr>
    </w:tbl>
    <w:p w:rsidR="00114067" w:rsidRDefault="00E401AE" w:rsidP="00A6758D">
      <w:pPr>
        <w:pStyle w:val="Parrafo"/>
        <w:ind w:left="1418"/>
      </w:pPr>
      <w:r>
        <w:lastRenderedPageBreak/>
        <w:t xml:space="preserve">El chequeo de la consistencia y seguridad de los experimentos (antes de que sean configurados y puestos en operación) se los realiza a través de una base de datos diseñada en </w:t>
      </w:r>
      <w:hyperlink w:anchor="MySQL" w:history="1">
        <w:r w:rsidRPr="0059175E">
          <w:rPr>
            <w:rStyle w:val="Hipervnculo"/>
            <w:color w:val="000000" w:themeColor="text1"/>
            <w:u w:val="none"/>
          </w:rPr>
          <w:t>MySQL</w:t>
        </w:r>
      </w:hyperlink>
      <w:r w:rsidRPr="009E4310">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E401AE" w:rsidTr="00E401AE">
        <w:trPr>
          <w:trHeight w:val="3132"/>
        </w:trPr>
        <w:tc>
          <w:tcPr>
            <w:tcW w:w="6966" w:type="dxa"/>
            <w:vAlign w:val="center"/>
          </w:tcPr>
          <w:p w:rsidR="00E401AE" w:rsidRDefault="00E401AE" w:rsidP="005C591F">
            <w:pPr>
              <w:pStyle w:val="Figura"/>
              <w:spacing w:after="240"/>
            </w:pPr>
            <w:r w:rsidRPr="00E401AE">
              <w:rPr>
                <w:noProof/>
                <w:lang w:val="es-ES" w:eastAsia="es-ES"/>
              </w:rPr>
              <w:drawing>
                <wp:inline distT="0" distB="0" distL="0" distR="0">
                  <wp:extent cx="3667125" cy="1915648"/>
                  <wp:effectExtent l="19050" t="0" r="9525"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srcRect/>
                          <a:stretch>
                            <a:fillRect/>
                          </a:stretch>
                        </pic:blipFill>
                        <pic:spPr bwMode="auto">
                          <a:xfrm>
                            <a:off x="0" y="0"/>
                            <a:ext cx="3667125" cy="1915648"/>
                          </a:xfrm>
                          <a:prstGeom prst="rect">
                            <a:avLst/>
                          </a:prstGeom>
                          <a:noFill/>
                          <a:ln w="6350" cmpd="sng">
                            <a:noFill/>
                            <a:miter lim="800000"/>
                            <a:headEnd/>
                            <a:tailEnd/>
                          </a:ln>
                          <a:effectLst/>
                        </pic:spPr>
                      </pic:pic>
                    </a:graphicData>
                  </a:graphic>
                </wp:inline>
              </w:drawing>
            </w:r>
          </w:p>
        </w:tc>
      </w:tr>
      <w:tr w:rsidR="00E401AE" w:rsidTr="00E401AE">
        <w:trPr>
          <w:trHeight w:val="371"/>
        </w:trPr>
        <w:tc>
          <w:tcPr>
            <w:tcW w:w="6966" w:type="dxa"/>
            <w:vAlign w:val="center"/>
          </w:tcPr>
          <w:p w:rsidR="00E401AE" w:rsidRPr="00344D50" w:rsidRDefault="00E401AE" w:rsidP="00A47386">
            <w:pPr>
              <w:pStyle w:val="Figura"/>
            </w:pPr>
            <w:bookmarkStart w:id="45" w:name="_Toc309895863"/>
            <w:r>
              <w:t>Figura</w:t>
            </w:r>
            <w:r w:rsidR="00A47386">
              <w:t xml:space="preserve"> </w:t>
            </w:r>
            <w:r w:rsidRPr="00344D50">
              <w:t>1.</w:t>
            </w:r>
            <w:r w:rsidR="00A47386">
              <w:t xml:space="preserve">6 </w:t>
            </w:r>
            <w:r w:rsidRPr="00E401AE">
              <w:t>Estrategia de acceso</w:t>
            </w:r>
            <w:r w:rsidR="00A47386">
              <w:t xml:space="preserve"> e interacción de módulos de la </w:t>
            </w:r>
            <w:r w:rsidRPr="00E401AE">
              <w:t>arquitectur</w:t>
            </w:r>
            <w:r w:rsidR="00A47386">
              <w:t>a</w:t>
            </w:r>
            <w:r w:rsidR="00F92DF5">
              <w:rPr>
                <w:rStyle w:val="Refdenotaalpie"/>
              </w:rPr>
              <w:footnoteReference w:id="8"/>
            </w:r>
            <w:bookmarkEnd w:id="45"/>
          </w:p>
        </w:tc>
      </w:tr>
    </w:tbl>
    <w:p w:rsidR="00114067" w:rsidRDefault="00114067" w:rsidP="0020695C">
      <w:pPr>
        <w:pStyle w:val="Parrafo"/>
        <w:spacing w:after="0"/>
        <w:ind w:left="1440"/>
      </w:pPr>
    </w:p>
    <w:p w:rsidR="00114067" w:rsidRPr="00940229" w:rsidRDefault="00114067" w:rsidP="0020695C">
      <w:pPr>
        <w:pStyle w:val="Parrafo"/>
        <w:spacing w:after="0"/>
        <w:ind w:left="1440"/>
      </w:pPr>
      <w:r>
        <w:t xml:space="preserve">En la </w:t>
      </w:r>
      <w:r w:rsidR="00782E41">
        <w:t>F</w:t>
      </w:r>
      <w:r>
        <w:t>igura 1.6 la herramienta de análisis de experimentos, evalúa los resultados de los experimentos</w:t>
      </w:r>
      <w:r w:rsidR="00C35663">
        <w:t xml:space="preserve"> ejecutados por los estudiantes</w:t>
      </w:r>
      <w:r>
        <w:t xml:space="preserve"> y determina si ha aplicado correctamente los conceptos aprendidos.</w:t>
      </w:r>
    </w:p>
    <w:p w:rsidR="00114067" w:rsidRDefault="00114067" w:rsidP="00C35663">
      <w:pPr>
        <w:pStyle w:val="Parrafo"/>
        <w:ind w:left="1440"/>
      </w:pPr>
      <w:r>
        <w:t xml:space="preserve">La guía de estudiantes, proporciona sugerencias sobre el material de aprendizaje que el estudiante debe revisar para alcanzar las metas asignadas a cada experimento en base a los resultados obtenidos de su ejecución. Tanto las herramientas </w:t>
      </w:r>
      <w:r>
        <w:lastRenderedPageBreak/>
        <w:t xml:space="preserve">de análisis de experimentos como la guía de estudiantes están escritas en lenguaje </w:t>
      </w:r>
      <w:hyperlink w:anchor="PHP" w:history="1">
        <w:r w:rsidRPr="0059175E">
          <w:rPr>
            <w:rStyle w:val="Hipervnculo"/>
            <w:color w:val="000000" w:themeColor="text1"/>
            <w:u w:val="none"/>
          </w:rPr>
          <w:t>PHP</w:t>
        </w:r>
      </w:hyperlink>
      <w:r>
        <w:t>.</w:t>
      </w:r>
    </w:p>
    <w:p w:rsidR="00114067" w:rsidRPr="0059175E" w:rsidRDefault="00114067" w:rsidP="00C35663">
      <w:pPr>
        <w:pStyle w:val="Parrafo"/>
        <w:ind w:left="1440"/>
        <w:rPr>
          <w:color w:val="000000" w:themeColor="text1"/>
        </w:rPr>
      </w:pPr>
      <w:r w:rsidRPr="0059175E">
        <w:rPr>
          <w:color w:val="000000" w:themeColor="text1"/>
        </w:rPr>
        <w:t xml:space="preserve">El administrador de experimentos, integra los componentes intercambiables y los </w:t>
      </w:r>
      <w:hyperlink w:anchor="VLEs" w:history="1">
        <w:r w:rsidRPr="0059175E">
          <w:rPr>
            <w:rStyle w:val="Hipervnculo"/>
            <w:color w:val="000000" w:themeColor="text1"/>
            <w:u w:val="none"/>
          </w:rPr>
          <w:t>VLEs</w:t>
        </w:r>
      </w:hyperlink>
      <w:r w:rsidRPr="0059175E">
        <w:rPr>
          <w:color w:val="000000" w:themeColor="text1"/>
        </w:rPr>
        <w:t xml:space="preserve"> a través de la interfaz estandarizada </w:t>
      </w:r>
      <w:hyperlink w:anchor="OPCDA" w:history="1">
        <w:r w:rsidRPr="0059175E">
          <w:rPr>
            <w:rStyle w:val="Hipervnculo"/>
            <w:color w:val="000000" w:themeColor="text1"/>
            <w:u w:val="none"/>
          </w:rPr>
          <w:t>OPC-DA</w:t>
        </w:r>
      </w:hyperlink>
      <w:r w:rsidRPr="0059175E">
        <w:rPr>
          <w:color w:val="000000" w:themeColor="text1"/>
        </w:rPr>
        <w:t xml:space="preserve">. Se usa el software Elipse </w:t>
      </w:r>
      <w:hyperlink w:anchor="SCADA" w:history="1">
        <w:r w:rsidRPr="0059175E">
          <w:rPr>
            <w:rStyle w:val="Hipervnculo"/>
            <w:color w:val="000000" w:themeColor="text1"/>
            <w:u w:val="none"/>
          </w:rPr>
          <w:t>SCADA</w:t>
        </w:r>
      </w:hyperlink>
      <w:r w:rsidRPr="0059175E">
        <w:rPr>
          <w:color w:val="000000" w:themeColor="text1"/>
        </w:rPr>
        <w:t xml:space="preserve"> como interfaz tanto para entenderse con el servidor </w:t>
      </w:r>
      <w:hyperlink w:anchor="OPC" w:history="1">
        <w:r w:rsidRPr="0059175E">
          <w:rPr>
            <w:rStyle w:val="Hipervnculo"/>
            <w:color w:val="000000" w:themeColor="text1"/>
            <w:u w:val="none"/>
          </w:rPr>
          <w:t>OPC</w:t>
        </w:r>
      </w:hyperlink>
      <w:r w:rsidRPr="0059175E">
        <w:rPr>
          <w:color w:val="000000" w:themeColor="text1"/>
        </w:rPr>
        <w:t xml:space="preserve"> (actuando como cliente </w:t>
      </w:r>
      <w:hyperlink w:anchor="OPC" w:history="1">
        <w:r w:rsidRPr="0059175E">
          <w:rPr>
            <w:rStyle w:val="Hipervnculo"/>
            <w:color w:val="000000" w:themeColor="text1"/>
            <w:u w:val="none"/>
          </w:rPr>
          <w:t>OPC</w:t>
        </w:r>
      </w:hyperlink>
      <w:r w:rsidRPr="0059175E">
        <w:rPr>
          <w:color w:val="000000" w:themeColor="text1"/>
        </w:rPr>
        <w:t xml:space="preserve">), como con </w:t>
      </w:r>
      <w:hyperlink w:anchor="ODBC" w:history="1">
        <w:r w:rsidRPr="0059175E">
          <w:rPr>
            <w:rStyle w:val="Hipervnculo"/>
            <w:color w:val="000000" w:themeColor="text1"/>
            <w:u w:val="none"/>
          </w:rPr>
          <w:t>ODBC</w:t>
        </w:r>
      </w:hyperlink>
      <w:r w:rsidRPr="0059175E">
        <w:rPr>
          <w:color w:val="000000" w:themeColor="text1"/>
        </w:rPr>
        <w:t xml:space="preserve"> (conexión con </w:t>
      </w:r>
      <w:hyperlink w:anchor="MySQL" w:history="1">
        <w:r w:rsidRPr="0059175E">
          <w:rPr>
            <w:rStyle w:val="Hipervnculo"/>
            <w:color w:val="000000" w:themeColor="text1"/>
            <w:u w:val="none"/>
          </w:rPr>
          <w:t>MySQL</w:t>
        </w:r>
      </w:hyperlink>
      <w:r w:rsidRPr="0059175E">
        <w:rPr>
          <w:color w:val="000000" w:themeColor="text1"/>
        </w:rPr>
        <w:t>).</w:t>
      </w:r>
    </w:p>
    <w:p w:rsidR="00114067" w:rsidRDefault="00114067" w:rsidP="00C35663">
      <w:pPr>
        <w:pStyle w:val="Parrafo"/>
        <w:ind w:left="1440"/>
      </w:pPr>
      <w:r>
        <w:t>GCAR-EAD es usado para ingeniería colaborativa (al ser parte de RExNet) ya que los experimentos que lo conforman, están distribuidos en varios lugares y sus estudiantes interactúan en ellos usando un mismo ambiente de trabajo.</w:t>
      </w:r>
    </w:p>
    <w:p w:rsidR="0020695C" w:rsidRDefault="00114067" w:rsidP="0020695C">
      <w:pPr>
        <w:pStyle w:val="Parrafo"/>
        <w:ind w:left="1440"/>
      </w:pPr>
      <w:r>
        <w:t xml:space="preserve">El esquema general de </w:t>
      </w:r>
      <w:r w:rsidR="00827445">
        <w:t>GCAR-EAD</w:t>
      </w:r>
      <w:r>
        <w:t xml:space="preserve"> puede observarse en la </w:t>
      </w:r>
      <w:r w:rsidR="009608AE">
        <w:t>Figura</w:t>
      </w:r>
      <w:r>
        <w:t xml:space="preserve"> 1.7. </w:t>
      </w:r>
    </w:p>
    <w:p w:rsidR="0020695C" w:rsidRDefault="0020695C" w:rsidP="0020695C">
      <w:pPr>
        <w:pStyle w:val="Parrafo"/>
        <w:ind w:left="1440"/>
      </w:pPr>
      <w:r>
        <w:t>Existen 4 prototipos desarrollados bajo esta arquitectura, p</w:t>
      </w:r>
      <w:r w:rsidRPr="00067A39">
        <w:t xml:space="preserve">ara cada prototipo se adaptaron las herramientas de </w:t>
      </w:r>
      <w:r>
        <w:t>GCAR-EAD</w:t>
      </w:r>
      <w:r w:rsidRPr="00067A39">
        <w:t xml:space="preserve"> de acuerdo a </w:t>
      </w:r>
      <w:r>
        <w:t xml:space="preserve">sus </w:t>
      </w:r>
      <w:r w:rsidRPr="00067A39">
        <w:t>necesidades.</w:t>
      </w:r>
    </w:p>
    <w:p w:rsidR="00114067" w:rsidRDefault="0020695C" w:rsidP="00C35663">
      <w:pPr>
        <w:pStyle w:val="Parrafo"/>
        <w:ind w:left="1440"/>
      </w:pPr>
      <w:r>
        <w:t>El primer  prototipo fue desarrollado usando una Planta Piloto Foundation Fieldbus, empleado como laboratorio remoto por varios años por la UFRGS</w:t>
      </w:r>
      <w:r>
        <w:rPr>
          <w:rStyle w:val="Refdenotaalpie"/>
          <w:rFonts w:cs="Arial"/>
        </w:rPr>
        <w:footnoteReference w:id="9"/>
      </w:r>
      <w:r>
        <w:t xml:space="preserve"> en la enseñanza de la teoría de </w:t>
      </w:r>
      <w:r>
        <w:lastRenderedPageBreak/>
        <w:t xml:space="preserve">“controladores </w:t>
      </w:r>
      <w:hyperlink w:anchor="PID" w:history="1">
        <w:r w:rsidRPr="0059175E">
          <w:rPr>
            <w:rStyle w:val="Hipervnculo"/>
            <w:color w:val="000000" w:themeColor="text1"/>
            <w:u w:val="none"/>
          </w:rPr>
          <w:t>PID</w:t>
        </w:r>
      </w:hyperlink>
      <w:r>
        <w:t xml:space="preserve">”, se integra a GCAR-EAD con nuevo material de aprendizaje sobre teoría del control </w:t>
      </w:r>
      <w:hyperlink w:anchor="PID" w:history="1">
        <w:r w:rsidRPr="0059175E">
          <w:rPr>
            <w:rStyle w:val="Hipervnculo"/>
            <w:color w:val="000000" w:themeColor="text1"/>
            <w:u w:val="none"/>
          </w:rPr>
          <w:t>PID</w:t>
        </w:r>
      </w:hyperlink>
      <w:r>
        <w:t>. En este experimento los estudiantes tienen el control del nivel de agua en dos tanques activados por válvulas y bombas. F</w:t>
      </w:r>
      <w:r w:rsidRPr="00C6652B">
        <w:t>igura 1.8</w:t>
      </w:r>
      <w:r>
        <w:rPr>
          <w:b/>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2B02E6" w:rsidTr="00BB4B8A">
        <w:trPr>
          <w:trHeight w:val="2127"/>
        </w:trPr>
        <w:tc>
          <w:tcPr>
            <w:tcW w:w="6804" w:type="dxa"/>
            <w:vAlign w:val="center"/>
          </w:tcPr>
          <w:p w:rsidR="002B02E6" w:rsidRDefault="002B02E6" w:rsidP="00BB4B8A">
            <w:pPr>
              <w:pStyle w:val="Figura"/>
              <w:jc w:val="left"/>
            </w:pPr>
            <w:r>
              <w:rPr>
                <w:noProof/>
                <w:lang w:val="es-ES" w:eastAsia="es-ES"/>
              </w:rPr>
              <w:drawing>
                <wp:inline distT="0" distB="0" distL="0" distR="0">
                  <wp:extent cx="4239483" cy="2759776"/>
                  <wp:effectExtent l="19050" t="19050" r="27717" b="21524"/>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srcRect/>
                          <a:stretch>
                            <a:fillRect/>
                          </a:stretch>
                        </pic:blipFill>
                        <pic:spPr bwMode="auto">
                          <a:xfrm>
                            <a:off x="0" y="0"/>
                            <a:ext cx="4246290" cy="2764207"/>
                          </a:xfrm>
                          <a:prstGeom prst="rect">
                            <a:avLst/>
                          </a:prstGeom>
                          <a:noFill/>
                          <a:ln w="6350" cmpd="sng">
                            <a:solidFill>
                              <a:srgbClr val="000000"/>
                            </a:solidFill>
                            <a:miter lim="800000"/>
                            <a:headEnd/>
                            <a:tailEnd/>
                          </a:ln>
                          <a:effectLst/>
                        </pic:spPr>
                      </pic:pic>
                    </a:graphicData>
                  </a:graphic>
                </wp:inline>
              </w:drawing>
            </w:r>
          </w:p>
        </w:tc>
      </w:tr>
      <w:tr w:rsidR="002B02E6" w:rsidTr="00BB4B8A">
        <w:trPr>
          <w:trHeight w:val="371"/>
        </w:trPr>
        <w:tc>
          <w:tcPr>
            <w:tcW w:w="6804" w:type="dxa"/>
            <w:vAlign w:val="center"/>
          </w:tcPr>
          <w:p w:rsidR="002B02E6" w:rsidRPr="00344D50" w:rsidRDefault="002B02E6" w:rsidP="00BB4B8A">
            <w:pPr>
              <w:pStyle w:val="Figura"/>
            </w:pPr>
            <w:bookmarkStart w:id="46" w:name="_Toc309895864"/>
            <w:r>
              <w:t>Figura</w:t>
            </w:r>
            <w:r w:rsidRPr="00344D50">
              <w:t xml:space="preserve"> 1.</w:t>
            </w:r>
            <w:r>
              <w:t>7</w:t>
            </w:r>
            <w:r w:rsidRPr="00344D50">
              <w:t xml:space="preserve"> </w:t>
            </w:r>
            <w:r w:rsidRPr="002B02E6">
              <w:t>Esquema general de GCAR-EAD</w:t>
            </w:r>
            <w:r w:rsidR="00F92DF5">
              <w:rPr>
                <w:rStyle w:val="Refdenotaalpie"/>
              </w:rPr>
              <w:footnoteReference w:id="10"/>
            </w:r>
            <w:bookmarkEnd w:id="46"/>
          </w:p>
        </w:tc>
      </w:tr>
    </w:tbl>
    <w:p w:rsidR="00114067" w:rsidRDefault="00114067" w:rsidP="0020695C">
      <w:pPr>
        <w:pStyle w:val="Parrafo"/>
        <w:spacing w:after="0"/>
        <w:ind w:left="1440"/>
      </w:pPr>
    </w:p>
    <w:p w:rsidR="00114067" w:rsidRDefault="00114067" w:rsidP="0020695C">
      <w:pPr>
        <w:pStyle w:val="Parrafo"/>
        <w:spacing w:after="0"/>
        <w:ind w:left="1440"/>
        <w:rPr>
          <w:b/>
        </w:rPr>
      </w:pPr>
      <w:r>
        <w:t xml:space="preserve">El segundo prototipo integrado, usa una planta termal construida con un controlador industrial </w:t>
      </w:r>
      <w:hyperlink w:anchor="PID" w:history="1">
        <w:r w:rsidRPr="0059175E">
          <w:rPr>
            <w:rStyle w:val="Hipervnculo"/>
            <w:color w:val="000000" w:themeColor="text1"/>
            <w:u w:val="none"/>
          </w:rPr>
          <w:t>PID</w:t>
        </w:r>
      </w:hyperlink>
      <w:r>
        <w:t xml:space="preserve"> y un equipo electrónico para ilustrar las técnicas de control de temperatura y el uso de controladores industriales. Este prototipo fue adaptado para reusar módulos desarrollados para la Planta Piloto Foundation Fieldbus.</w:t>
      </w:r>
      <w:r w:rsidRPr="00F33D74">
        <w:rPr>
          <w:b/>
        </w:rPr>
        <w:t xml:space="preserve"> </w:t>
      </w:r>
      <w:r w:rsidRPr="00C6652B">
        <w:t>Figura 1.9</w:t>
      </w:r>
      <w:r>
        <w:rPr>
          <w:b/>
        </w:rPr>
        <w:t>.</w:t>
      </w:r>
    </w:p>
    <w:p w:rsidR="00114067" w:rsidRDefault="00114067" w:rsidP="00C35663">
      <w:pPr>
        <w:pStyle w:val="Parrafo"/>
        <w:ind w:left="1440"/>
      </w:pPr>
      <w:r>
        <w:lastRenderedPageBreak/>
        <w:t xml:space="preserve">El tercer prototipo desarrollado en Alemania y denominado DeriveSERVER, es una mesa de trabajo de realidad mixta para la enseñanza de mecatrónica industrial a principiantes (electro-neumáticos), fue implementada en colaboración con investigadores de las universidades de Bremen y Berlín, se integra a </w:t>
      </w:r>
      <w:r w:rsidR="00827445">
        <w:t>GCAR-EAD</w:t>
      </w:r>
      <w:r>
        <w:t xml:space="preserve"> vía </w:t>
      </w:r>
      <w:r w:rsidRPr="0059175E">
        <w:rPr>
          <w:color w:val="000000" w:themeColor="text1"/>
        </w:rPr>
        <w:t xml:space="preserve">interfaz </w:t>
      </w:r>
      <w:hyperlink w:anchor="OPC" w:history="1">
        <w:r w:rsidRPr="0059175E">
          <w:rPr>
            <w:rStyle w:val="Hipervnculo"/>
            <w:color w:val="000000" w:themeColor="text1"/>
            <w:u w:val="none"/>
          </w:rPr>
          <w:t>OPC</w:t>
        </w:r>
      </w:hyperlink>
      <w:r w:rsidRPr="0059175E">
        <w:rPr>
          <w:color w:val="000000" w:themeColor="text1"/>
        </w:rPr>
        <w:t>.</w:t>
      </w:r>
      <w:r>
        <w:t xml:space="preserve"> </w:t>
      </w:r>
      <w:r w:rsidRPr="00C6652B">
        <w:t>Figura 1.10</w:t>
      </w:r>
      <w:r>
        <w:t>.</w:t>
      </w:r>
    </w:p>
    <w:p w:rsidR="00114067" w:rsidRDefault="00114067" w:rsidP="00C35663">
      <w:pPr>
        <w:pStyle w:val="Parrafo"/>
        <w:ind w:left="1440"/>
      </w:pPr>
      <w:r>
        <w:t xml:space="preserve">El último prototipo es una planta simulada de producción de botellas, que provee experimentos didácticos y reusables que pueden ser combinados con otros, por ejemplo al ponerla a interactuar con la mesa de trabajo de mecatrónica, se genera una manera flexible de controlarla e integrarla con servidores </w:t>
      </w:r>
      <w:hyperlink w:anchor="OPC" w:history="1">
        <w:r w:rsidRPr="0059175E">
          <w:rPr>
            <w:rStyle w:val="Hipervnculo"/>
            <w:color w:val="000000" w:themeColor="text1"/>
            <w:u w:val="none"/>
          </w:rPr>
          <w:t>OPC</w:t>
        </w:r>
      </w:hyperlink>
      <w:r>
        <w:t xml:space="preserve"> externos (de otras simulaciones).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C05A4" w:rsidTr="00BB4B8A">
        <w:trPr>
          <w:trHeight w:val="2127"/>
        </w:trPr>
        <w:tc>
          <w:tcPr>
            <w:tcW w:w="6804" w:type="dxa"/>
            <w:vAlign w:val="center"/>
          </w:tcPr>
          <w:p w:rsidR="00CC05A4" w:rsidRDefault="00CC05A4" w:rsidP="00CC05A4">
            <w:pPr>
              <w:pStyle w:val="Figura"/>
            </w:pPr>
            <w:r>
              <w:rPr>
                <w:noProof/>
                <w:lang w:val="es-ES" w:eastAsia="es-ES"/>
              </w:rPr>
              <w:drawing>
                <wp:inline distT="0" distB="0" distL="0" distR="0">
                  <wp:extent cx="3003799" cy="1813035"/>
                  <wp:effectExtent l="0" t="0" r="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srcRect/>
                          <a:stretch>
                            <a:fillRect/>
                          </a:stretch>
                        </pic:blipFill>
                        <pic:spPr bwMode="auto">
                          <a:xfrm>
                            <a:off x="0" y="0"/>
                            <a:ext cx="3012697" cy="1818406"/>
                          </a:xfrm>
                          <a:prstGeom prst="rect">
                            <a:avLst/>
                          </a:prstGeom>
                          <a:noFill/>
                          <a:ln w="6350" cmpd="sng">
                            <a:noFill/>
                            <a:miter lim="800000"/>
                            <a:headEnd/>
                            <a:tailEnd/>
                          </a:ln>
                          <a:effectLst/>
                        </pic:spPr>
                      </pic:pic>
                    </a:graphicData>
                  </a:graphic>
                </wp:inline>
              </w:drawing>
            </w:r>
          </w:p>
        </w:tc>
      </w:tr>
      <w:tr w:rsidR="00CC05A4" w:rsidTr="00BB4B8A">
        <w:trPr>
          <w:trHeight w:val="371"/>
        </w:trPr>
        <w:tc>
          <w:tcPr>
            <w:tcW w:w="6804" w:type="dxa"/>
            <w:vAlign w:val="center"/>
          </w:tcPr>
          <w:p w:rsidR="00CC05A4" w:rsidRPr="00344D50" w:rsidRDefault="00CC05A4" w:rsidP="00BB4B8A">
            <w:pPr>
              <w:pStyle w:val="Figura"/>
            </w:pPr>
            <w:bookmarkStart w:id="47" w:name="_Toc309895865"/>
            <w:r>
              <w:t>Figura</w:t>
            </w:r>
            <w:r w:rsidRPr="00344D50">
              <w:t xml:space="preserve"> 1.</w:t>
            </w:r>
            <w:r>
              <w:t>8</w:t>
            </w:r>
            <w:r w:rsidRPr="00344D50">
              <w:t xml:space="preserve"> </w:t>
            </w:r>
            <w:r w:rsidRPr="00CC05A4">
              <w:t>Interfaz remota de Foundation Fieldbus en GCAR-EAD</w:t>
            </w:r>
            <w:r w:rsidR="00D878DA">
              <w:rPr>
                <w:rStyle w:val="Refdenotaalpie"/>
              </w:rPr>
              <w:footnoteReference w:id="11"/>
            </w:r>
            <w:bookmarkEnd w:id="47"/>
          </w:p>
        </w:tc>
      </w:tr>
    </w:tbl>
    <w:p w:rsidR="00CC05A4" w:rsidRDefault="00CC05A4" w:rsidP="00965372">
      <w:pPr>
        <w:pStyle w:val="Parrafo"/>
        <w:spacing w:after="0"/>
        <w:ind w:left="1440"/>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C05A4" w:rsidTr="00BB4B8A">
        <w:trPr>
          <w:trHeight w:val="2127"/>
        </w:trPr>
        <w:tc>
          <w:tcPr>
            <w:tcW w:w="6804" w:type="dxa"/>
            <w:vAlign w:val="center"/>
          </w:tcPr>
          <w:p w:rsidR="00CC05A4" w:rsidRDefault="00CC05A4" w:rsidP="00BB4B8A">
            <w:pPr>
              <w:pStyle w:val="Figura"/>
            </w:pPr>
            <w:r w:rsidRPr="00CC05A4">
              <w:rPr>
                <w:noProof/>
                <w:lang w:val="es-ES" w:eastAsia="es-ES"/>
              </w:rPr>
              <w:lastRenderedPageBreak/>
              <w:drawing>
                <wp:inline distT="0" distB="0" distL="0" distR="0">
                  <wp:extent cx="2697792" cy="1876097"/>
                  <wp:effectExtent l="0" t="0" r="0"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srcRect/>
                          <a:stretch>
                            <a:fillRect/>
                          </a:stretch>
                        </pic:blipFill>
                        <pic:spPr bwMode="auto">
                          <a:xfrm>
                            <a:off x="0" y="0"/>
                            <a:ext cx="2686516" cy="1868255"/>
                          </a:xfrm>
                          <a:prstGeom prst="rect">
                            <a:avLst/>
                          </a:prstGeom>
                          <a:noFill/>
                          <a:ln w="6350" cmpd="sng">
                            <a:noFill/>
                            <a:miter lim="800000"/>
                            <a:headEnd/>
                            <a:tailEnd/>
                          </a:ln>
                          <a:effectLst/>
                        </pic:spPr>
                      </pic:pic>
                    </a:graphicData>
                  </a:graphic>
                </wp:inline>
              </w:drawing>
            </w:r>
          </w:p>
        </w:tc>
      </w:tr>
      <w:tr w:rsidR="00CC05A4" w:rsidTr="00BB4B8A">
        <w:trPr>
          <w:trHeight w:val="371"/>
        </w:trPr>
        <w:tc>
          <w:tcPr>
            <w:tcW w:w="6804" w:type="dxa"/>
            <w:vAlign w:val="center"/>
          </w:tcPr>
          <w:p w:rsidR="00CC05A4" w:rsidRPr="00344D50" w:rsidRDefault="00CC05A4" w:rsidP="00CC05A4">
            <w:pPr>
              <w:pStyle w:val="Figura"/>
            </w:pPr>
            <w:bookmarkStart w:id="48" w:name="_Toc309895866"/>
            <w:r>
              <w:t>Figura</w:t>
            </w:r>
            <w:r w:rsidRPr="00344D50">
              <w:t xml:space="preserve"> 1.</w:t>
            </w:r>
            <w:r>
              <w:t>9</w:t>
            </w:r>
            <w:r w:rsidRPr="00344D50">
              <w:t xml:space="preserve"> </w:t>
            </w:r>
            <w:r w:rsidRPr="00CC05A4">
              <w:t xml:space="preserve">Interfaz remota de </w:t>
            </w:r>
            <w:r>
              <w:t xml:space="preserve">planta termal </w:t>
            </w:r>
            <w:r w:rsidRPr="00CC05A4">
              <w:t>en GCAR-EAD</w:t>
            </w:r>
            <w:r w:rsidR="00D878DA" w:rsidRPr="00D878DA">
              <w:rPr>
                <w:vertAlign w:val="superscript"/>
              </w:rPr>
              <w:t>11</w:t>
            </w:r>
            <w:bookmarkEnd w:id="48"/>
          </w:p>
        </w:tc>
      </w:tr>
    </w:tbl>
    <w:p w:rsidR="00CC05A4" w:rsidRDefault="00CC05A4" w:rsidP="00965372">
      <w:pPr>
        <w:pStyle w:val="Parrafo"/>
        <w:spacing w:after="0"/>
        <w:ind w:left="1440"/>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C05A4" w:rsidTr="00BB4B8A">
        <w:trPr>
          <w:trHeight w:val="2127"/>
        </w:trPr>
        <w:tc>
          <w:tcPr>
            <w:tcW w:w="6804" w:type="dxa"/>
            <w:vAlign w:val="center"/>
          </w:tcPr>
          <w:p w:rsidR="00CC05A4" w:rsidRDefault="00CC05A4" w:rsidP="00BB4B8A">
            <w:pPr>
              <w:pStyle w:val="Figura"/>
            </w:pPr>
            <w:r w:rsidRPr="00CC05A4">
              <w:rPr>
                <w:noProof/>
                <w:lang w:val="es-ES" w:eastAsia="es-ES"/>
              </w:rPr>
              <w:drawing>
                <wp:inline distT="0" distB="0" distL="0" distR="0">
                  <wp:extent cx="2042556" cy="1644943"/>
                  <wp:effectExtent l="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srcRect/>
                          <a:stretch>
                            <a:fillRect/>
                          </a:stretch>
                        </pic:blipFill>
                        <pic:spPr bwMode="auto">
                          <a:xfrm>
                            <a:off x="0" y="0"/>
                            <a:ext cx="2046975" cy="1648502"/>
                          </a:xfrm>
                          <a:prstGeom prst="rect">
                            <a:avLst/>
                          </a:prstGeom>
                          <a:noFill/>
                          <a:ln w="6350" cmpd="sng">
                            <a:noFill/>
                            <a:miter lim="800000"/>
                            <a:headEnd/>
                            <a:tailEnd/>
                          </a:ln>
                          <a:effectLst/>
                        </pic:spPr>
                      </pic:pic>
                    </a:graphicData>
                  </a:graphic>
                </wp:inline>
              </w:drawing>
            </w:r>
          </w:p>
        </w:tc>
      </w:tr>
      <w:tr w:rsidR="00CC05A4" w:rsidTr="00BB4B8A">
        <w:trPr>
          <w:trHeight w:val="371"/>
        </w:trPr>
        <w:tc>
          <w:tcPr>
            <w:tcW w:w="6804" w:type="dxa"/>
            <w:vAlign w:val="center"/>
          </w:tcPr>
          <w:p w:rsidR="00CC05A4" w:rsidRPr="00344D50" w:rsidRDefault="00CC05A4" w:rsidP="00CC05A4">
            <w:pPr>
              <w:pStyle w:val="Figura"/>
            </w:pPr>
            <w:bookmarkStart w:id="49" w:name="_Toc309895867"/>
            <w:r>
              <w:t>Figura</w:t>
            </w:r>
            <w:r w:rsidR="00C373EA">
              <w:t xml:space="preserve"> 1.1</w:t>
            </w:r>
            <w:r>
              <w:t xml:space="preserve">0 </w:t>
            </w:r>
            <w:r w:rsidRPr="00CC05A4">
              <w:t>Interfaz remota de DeriveSERVER en GCAR-EAD</w:t>
            </w:r>
            <w:r w:rsidR="00D878DA" w:rsidRPr="00D878DA">
              <w:rPr>
                <w:vertAlign w:val="superscript"/>
              </w:rPr>
              <w:t>11</w:t>
            </w:r>
            <w:bookmarkEnd w:id="49"/>
          </w:p>
        </w:tc>
      </w:tr>
    </w:tbl>
    <w:p w:rsidR="0020695C" w:rsidRDefault="0020695C" w:rsidP="0020695C">
      <w:pPr>
        <w:pStyle w:val="SubNivel3"/>
        <w:numPr>
          <w:ilvl w:val="0"/>
          <w:numId w:val="0"/>
        </w:numPr>
        <w:ind w:left="1758"/>
      </w:pPr>
    </w:p>
    <w:p w:rsidR="00CC05A4" w:rsidRDefault="00114067" w:rsidP="00CC05A4">
      <w:pPr>
        <w:pStyle w:val="SubNivel3"/>
      </w:pPr>
      <w:bookmarkStart w:id="50" w:name="_Toc309895696"/>
      <w:r w:rsidRPr="00A2143B">
        <w:t>Resultados obten</w:t>
      </w:r>
      <w:r w:rsidR="00CC05A4">
        <w:t>idos</w:t>
      </w:r>
      <w:bookmarkEnd w:id="50"/>
    </w:p>
    <w:p w:rsidR="00114067" w:rsidRDefault="00114067" w:rsidP="00C35663">
      <w:pPr>
        <w:pStyle w:val="Parrafo"/>
        <w:ind w:left="1440"/>
        <w:rPr>
          <w:bCs/>
        </w:rPr>
      </w:pPr>
      <w:r>
        <w:rPr>
          <w:bCs/>
        </w:rPr>
        <w:t xml:space="preserve">La arquitectura usada por </w:t>
      </w:r>
      <w:r w:rsidR="00E7041A">
        <w:rPr>
          <w:bCs/>
        </w:rPr>
        <w:t>GCAR-</w:t>
      </w:r>
      <w:r w:rsidRPr="00E7041A">
        <w:rPr>
          <w:bCs/>
        </w:rPr>
        <w:t>EAD</w:t>
      </w:r>
      <w:r>
        <w:rPr>
          <w:b/>
          <w:bCs/>
        </w:rPr>
        <w:t xml:space="preserve"> </w:t>
      </w:r>
      <w:r w:rsidRPr="00222604">
        <w:rPr>
          <w:bCs/>
        </w:rPr>
        <w:t xml:space="preserve">mediante la retroalimentación que </w:t>
      </w:r>
      <w:r>
        <w:rPr>
          <w:bCs/>
        </w:rPr>
        <w:t>originan sus herramientas</w:t>
      </w:r>
      <w:r w:rsidRPr="00222604">
        <w:rPr>
          <w:bCs/>
        </w:rPr>
        <w:t>,</w:t>
      </w:r>
      <w:r>
        <w:rPr>
          <w:b/>
          <w:bCs/>
        </w:rPr>
        <w:t xml:space="preserve"> </w:t>
      </w:r>
      <w:r w:rsidRPr="00860B1B">
        <w:rPr>
          <w:bCs/>
        </w:rPr>
        <w:t>cumple con</w:t>
      </w:r>
      <w:r>
        <w:rPr>
          <w:bCs/>
        </w:rPr>
        <w:t xml:space="preserve"> el propósito de mejorar el aprendizaje de los estudiantes, al evaluar el desarrollo de las prácticas y verificar que se apliquen correctamente los conceptos teóricos aprendidos.</w:t>
      </w:r>
    </w:p>
    <w:p w:rsidR="00114067" w:rsidRDefault="00114067" w:rsidP="00C35663">
      <w:pPr>
        <w:pStyle w:val="Parrafo"/>
        <w:ind w:left="1440"/>
        <w:rPr>
          <w:bCs/>
        </w:rPr>
      </w:pPr>
      <w:r>
        <w:rPr>
          <w:bCs/>
        </w:rPr>
        <w:lastRenderedPageBreak/>
        <w:t>Logra flexibilidad, al convertir los experimentos remotos estáticos en totalmente dinámicos, usando realidad mixta con el intercambio de componentes.</w:t>
      </w:r>
    </w:p>
    <w:p w:rsidR="00114067" w:rsidRDefault="00114067" w:rsidP="00C35663">
      <w:pPr>
        <w:pStyle w:val="Parrafo"/>
        <w:ind w:left="1440"/>
        <w:rPr>
          <w:bCs/>
        </w:rPr>
      </w:pPr>
      <w:r>
        <w:rPr>
          <w:bCs/>
        </w:rPr>
        <w:t>La arquitectura fue desarrollada de un modo que no dependa del software comercial que utilice.</w:t>
      </w:r>
    </w:p>
    <w:p w:rsidR="00114067" w:rsidRDefault="00114067" w:rsidP="00C35663">
      <w:pPr>
        <w:pStyle w:val="Parrafo"/>
        <w:ind w:left="1440"/>
        <w:rPr>
          <w:bCs/>
        </w:rPr>
      </w:pPr>
      <w:r>
        <w:rPr>
          <w:bCs/>
        </w:rPr>
        <w:t>Simplifica la integración de los componentes y la creación de varios escenarios en el sistema, mediante el uso de OPC.</w:t>
      </w:r>
    </w:p>
    <w:p w:rsidR="00114067" w:rsidRDefault="00114067" w:rsidP="00C35663">
      <w:pPr>
        <w:pStyle w:val="Parrafo"/>
        <w:ind w:left="1440"/>
        <w:rPr>
          <w:bCs/>
        </w:rPr>
      </w:pPr>
      <w:r>
        <w:rPr>
          <w:bCs/>
        </w:rPr>
        <w:t>Logra un aprendizaje colaborativo, activo y distribuido al hacer que muchas instituciones accedan y compartan una gran variedad de equipos industriales, que por cuestiones de costos no pueden ser adquiridos por ellas de forma individual.</w:t>
      </w:r>
    </w:p>
    <w:p w:rsidR="00114067" w:rsidRDefault="00114067" w:rsidP="00C35663">
      <w:pPr>
        <w:pStyle w:val="Parrafo"/>
        <w:ind w:left="1440"/>
        <w:rPr>
          <w:bCs/>
        </w:rPr>
      </w:pPr>
      <w:r w:rsidRPr="0028731D">
        <w:rPr>
          <w:bCs/>
        </w:rPr>
        <w:t>Pone a disposición las prácticas en horas no hábiles del laboratorio, así los estudiantes pueden aprovechar este tiempo para realizar las prácticas.</w:t>
      </w:r>
    </w:p>
    <w:p w:rsidR="0020695C" w:rsidRDefault="0020695C" w:rsidP="00C35663">
      <w:pPr>
        <w:pStyle w:val="Parrafo"/>
        <w:ind w:left="1440"/>
        <w:rPr>
          <w:bCs/>
        </w:rPr>
      </w:pPr>
    </w:p>
    <w:p w:rsidR="00114067" w:rsidRPr="00E00238" w:rsidRDefault="00114067" w:rsidP="00CC05A4">
      <w:pPr>
        <w:pStyle w:val="SubNivel3"/>
      </w:pPr>
      <w:bookmarkStart w:id="51" w:name="_Toc309895697"/>
      <w:r w:rsidRPr="00013072">
        <w:t>Comparación con la metodología propuesta</w:t>
      </w:r>
      <w:bookmarkEnd w:id="51"/>
    </w:p>
    <w:p w:rsidR="00114067" w:rsidRDefault="00114067" w:rsidP="00C35663">
      <w:pPr>
        <w:pStyle w:val="Parrafo"/>
        <w:ind w:left="1440"/>
      </w:pPr>
      <w:r>
        <w:t xml:space="preserve">Se pueden observar similitudes entre ambos proyectos y aunque los objetivos iniciales </w:t>
      </w:r>
      <w:r w:rsidR="009608AE">
        <w:t xml:space="preserve">de cada uno </w:t>
      </w:r>
      <w:r>
        <w:t>difieren un poco, se busca como factor común el beneficio de los estudiantes.</w:t>
      </w:r>
    </w:p>
    <w:p w:rsidR="00114067" w:rsidRDefault="00114067" w:rsidP="00C35663">
      <w:pPr>
        <w:pStyle w:val="Parrafo"/>
        <w:ind w:left="1440"/>
      </w:pPr>
      <w:r>
        <w:lastRenderedPageBreak/>
        <w:t>Por una parte, GCAR-EAD demuestra desde un comienzo que su principal propósito es mejorar las condiciones de aprendizaje de los estudiantes usando herramientas y retroalimentación en base a sus conocimientos, en cambio, el presente proyecto proporciona a los estudiantes un área de trabajo donde los controladores que</w:t>
      </w:r>
      <w:r w:rsidR="009608AE">
        <w:t xml:space="preserve"> se</w:t>
      </w:r>
      <w:r>
        <w:t xml:space="preserve"> implementen para cada planta del LCA, sean producto tanto de un alto grado de investigación, como de sus conocimientos y de este modo, obtengan resultados óptimos al probarlos.</w:t>
      </w:r>
    </w:p>
    <w:p w:rsidR="00114067" w:rsidRDefault="00114067" w:rsidP="00C35663">
      <w:pPr>
        <w:pStyle w:val="Parrafo"/>
        <w:ind w:left="1440"/>
      </w:pPr>
      <w:r>
        <w:t xml:space="preserve">Una de las similitudes más destacables, es el uso de interfaces estándares industriales como es el caso de </w:t>
      </w:r>
      <w:hyperlink w:anchor="OPC" w:history="1">
        <w:r w:rsidRPr="0059175E">
          <w:rPr>
            <w:rStyle w:val="Hipervnculo"/>
            <w:color w:val="000000" w:themeColor="text1"/>
            <w:u w:val="none"/>
          </w:rPr>
          <w:t>OPC</w:t>
        </w:r>
      </w:hyperlink>
      <w:r>
        <w:t>, que hace que el proyecto en curso al igual que GCAR-EAD, pueda someterse al reto de formar parte de una red colaborativa, con la posibilidad de integrarnos con otros laboratorios remotos que usen esta misma solución para controlar sus experimentos</w:t>
      </w:r>
    </w:p>
    <w:p w:rsidR="00114067" w:rsidRDefault="00114067" w:rsidP="00C35663">
      <w:pPr>
        <w:pStyle w:val="Parrafo"/>
        <w:ind w:left="1440"/>
      </w:pPr>
      <w:r>
        <w:t xml:space="preserve">Sin embargo, no está de más que como </w:t>
      </w:r>
      <w:r w:rsidR="009F55B2">
        <w:t>F</w:t>
      </w:r>
      <w:r>
        <w:t xml:space="preserve">acultad, inicialmente </w:t>
      </w:r>
      <w:r w:rsidR="009F55B2">
        <w:t>se logre</w:t>
      </w:r>
      <w:r>
        <w:t xml:space="preserve"> una integración de los proyectos de las diferentes áreas experimentales, en especial de los primeros niveles, para que así los estudiantes del área industrial, obtengan desde el comienzo de su carrera, un acercamiento al ambiente en donde van a desarrollarse como futuros profesionales.</w:t>
      </w:r>
    </w:p>
    <w:p w:rsidR="00114067" w:rsidRDefault="00114067" w:rsidP="00CC05A4">
      <w:pPr>
        <w:pStyle w:val="SubNivel2"/>
      </w:pPr>
      <w:bookmarkStart w:id="52" w:name="_Toc309895698"/>
      <w:r w:rsidRPr="0054274A">
        <w:lastRenderedPageBreak/>
        <w:t>Alcance de la solución</w:t>
      </w:r>
      <w:bookmarkEnd w:id="52"/>
    </w:p>
    <w:p w:rsidR="00114067" w:rsidRDefault="00114067" w:rsidP="00CC05A4">
      <w:pPr>
        <w:pStyle w:val="Parrafo"/>
      </w:pPr>
      <w:r>
        <w:t>El proyecto de tesis tiene como propósito adaptar la tecnología de Control Abierto de procesos al LCA, cuya comunicación entre las plantas de trabajo y el Servidor LabCon es necesaria para que el sitio web funcione correctamente.</w:t>
      </w:r>
    </w:p>
    <w:p w:rsidR="00114067" w:rsidRDefault="00114067" w:rsidP="00CC05A4">
      <w:pPr>
        <w:pStyle w:val="Parrafo"/>
      </w:pPr>
      <w:r>
        <w:t>Esta adaptación, permitirá incluir varias plantas de trabajo que serán monitoreadas y operadas a la vez, en tiempo real. Para realizar las resp</w:t>
      </w:r>
      <w:r w:rsidR="00DB34D3">
        <w:t>ectivas pruebas, se dispone de dos</w:t>
      </w:r>
      <w:r>
        <w:t xml:space="preserve"> tipos de plantas totalmente funcionales, la primera que controla el nivel en un tanque y la segunda que controla la velocidad y la presión en un motor, al mismo tiempo </w:t>
      </w:r>
      <w:r w:rsidR="009F55B2">
        <w:t>se tiene</w:t>
      </w:r>
      <w:r w:rsidR="00DB34D3">
        <w:t xml:space="preserve"> una</w:t>
      </w:r>
      <w:r>
        <w:t xml:space="preserve"> planta en construcción que consta de 3 tanques de agua. Además</w:t>
      </w:r>
      <w:r w:rsidR="009F55B2">
        <w:t>,</w:t>
      </w:r>
      <w:r>
        <w:t xml:space="preserve"> se tiene 4 proyectos físicamente armados pero no totalmente funcionales, los cuales se integrarán después de ser actualizados.</w:t>
      </w:r>
    </w:p>
    <w:p w:rsidR="00114067" w:rsidRDefault="00114067" w:rsidP="00CC05A4">
      <w:pPr>
        <w:pStyle w:val="Parrafo"/>
      </w:pPr>
      <w:r>
        <w:t>En un futuro se proyecta la incorporación de plantas de trabajo, desarrolladas por parte de tesistas de ingeniería o de maestría, para que los estudiantes obtengan más recursos que fomenten su aprendizaje.</w:t>
      </w:r>
    </w:p>
    <w:p w:rsidR="005C591F" w:rsidRDefault="005C591F" w:rsidP="00CC05A4">
      <w:pPr>
        <w:pStyle w:val="Parrafo"/>
      </w:pPr>
    </w:p>
    <w:p w:rsidR="005C591F" w:rsidRDefault="005C591F" w:rsidP="0020695C">
      <w:pPr>
        <w:pStyle w:val="Parrafo"/>
        <w:ind w:left="0"/>
      </w:pPr>
    </w:p>
    <w:p w:rsidR="005C591F" w:rsidRDefault="005C591F" w:rsidP="00CC05A4">
      <w:pPr>
        <w:pStyle w:val="Parrafo"/>
      </w:pPr>
    </w:p>
    <w:p w:rsidR="00024B27" w:rsidRDefault="00024B27" w:rsidP="005C591F">
      <w:pPr>
        <w:pStyle w:val="Parrafo"/>
        <w:sectPr w:rsidR="00024B27" w:rsidSect="0020695C">
          <w:headerReference w:type="default" r:id="rId23"/>
          <w:pgSz w:w="11907" w:h="16839" w:code="9"/>
          <w:pgMar w:top="2268" w:right="1361" w:bottom="2268" w:left="2268" w:header="720" w:footer="720" w:gutter="0"/>
          <w:pgNumType w:start="1"/>
          <w:cols w:space="720"/>
          <w:titlePg/>
          <w:docGrid w:linePitch="360"/>
        </w:sectPr>
      </w:pPr>
    </w:p>
    <w:p w:rsidR="000A5E9A" w:rsidRPr="005C591F" w:rsidRDefault="000A5E9A" w:rsidP="005C591F">
      <w:pPr>
        <w:pStyle w:val="Parrafo"/>
      </w:pPr>
    </w:p>
    <w:p w:rsidR="005C591F" w:rsidRDefault="005C591F" w:rsidP="005C591F">
      <w:pPr>
        <w:pStyle w:val="Parrafo"/>
        <w:rPr>
          <w:lang w:val="es-ES_tradnl"/>
        </w:rPr>
      </w:pPr>
    </w:p>
    <w:p w:rsidR="000A5E9A" w:rsidRDefault="000A5E9A" w:rsidP="005C591F">
      <w:pPr>
        <w:pStyle w:val="Parrafo"/>
        <w:rPr>
          <w:lang w:val="es-ES_tradnl"/>
        </w:rPr>
      </w:pPr>
    </w:p>
    <w:p w:rsidR="000A5E9A" w:rsidRPr="00AA7B5C" w:rsidRDefault="000A5E9A" w:rsidP="000A5E9A">
      <w:pPr>
        <w:pStyle w:val="TituloCapitulo"/>
        <w:rPr>
          <w:lang w:val="es-ES_tradnl"/>
        </w:rPr>
      </w:pPr>
      <w:r w:rsidRPr="00AA7B5C">
        <w:rPr>
          <w:lang w:val="es-ES_tradnl"/>
        </w:rPr>
        <w:t>CAPÍTULO II</w:t>
      </w:r>
    </w:p>
    <w:p w:rsidR="000A5E9A" w:rsidRDefault="000A5E9A" w:rsidP="000A5E9A">
      <w:pPr>
        <w:pStyle w:val="SubNivel1"/>
        <w:rPr>
          <w:lang w:val="es-ES_tradnl"/>
        </w:rPr>
      </w:pPr>
      <w:bookmarkStart w:id="53" w:name="_Toc309895699"/>
      <w:r w:rsidRPr="00AA7B5C">
        <w:rPr>
          <w:lang w:val="es-ES_tradnl"/>
        </w:rPr>
        <w:t>SELECCIÓN Y JUSTIFICACIÓN DE LA ESTRUCTURA A UTILIZARSE</w:t>
      </w:r>
      <w:bookmarkEnd w:id="53"/>
    </w:p>
    <w:p w:rsidR="000A5E9A" w:rsidRDefault="000A5E9A" w:rsidP="000A5E9A">
      <w:pPr>
        <w:pStyle w:val="Parrafo"/>
        <w:ind w:left="284"/>
        <w:rPr>
          <w:lang w:val="es-ES_tradnl"/>
        </w:rPr>
      </w:pPr>
      <w:r w:rsidRPr="00B01CB0">
        <w:rPr>
          <w:lang w:val="es-ES_tradnl"/>
        </w:rPr>
        <w:t>A continuación</w:t>
      </w:r>
      <w:r>
        <w:rPr>
          <w:lang w:val="es-ES_tradnl"/>
        </w:rPr>
        <w:t>, se detallan las herramientas seleccionadas para la elaboración de la estructura del proyecto de tesis y la justificación de su uso. Se exponen también algunas de las características más relevantes de cada una de ellas.</w:t>
      </w:r>
    </w:p>
    <w:p w:rsidR="005C591F" w:rsidRDefault="005C591F" w:rsidP="000A5E9A">
      <w:pPr>
        <w:pStyle w:val="Parrafo"/>
        <w:ind w:left="284"/>
        <w:rPr>
          <w:lang w:val="es-ES_tradnl"/>
        </w:rPr>
      </w:pPr>
    </w:p>
    <w:p w:rsidR="000A5E9A" w:rsidRPr="00335C13" w:rsidRDefault="000A5E9A" w:rsidP="000A5E9A">
      <w:pPr>
        <w:pStyle w:val="SubNivel2"/>
        <w:rPr>
          <w:lang w:val="es-ES_tradnl"/>
        </w:rPr>
      </w:pPr>
      <w:bookmarkStart w:id="54" w:name="_Toc309895700"/>
      <w:r w:rsidRPr="00335C13">
        <w:rPr>
          <w:lang w:val="es-ES_tradnl"/>
        </w:rPr>
        <w:t>Análisis de las herramientas/conocimientos disponibles</w:t>
      </w:r>
      <w:bookmarkEnd w:id="54"/>
    </w:p>
    <w:p w:rsidR="000A5E9A" w:rsidRPr="00335C13" w:rsidRDefault="000A5E9A" w:rsidP="000A5E9A">
      <w:pPr>
        <w:pStyle w:val="SubNivel3"/>
        <w:rPr>
          <w:lang w:val="es-ES_tradnl"/>
        </w:rPr>
      </w:pPr>
      <w:bookmarkStart w:id="55" w:name="_Toc309895701"/>
      <w:r w:rsidRPr="00335C13">
        <w:rPr>
          <w:lang w:val="es-ES_tradnl"/>
        </w:rPr>
        <w:t>Software para adquisición de datos</w:t>
      </w:r>
      <w:bookmarkEnd w:id="55"/>
    </w:p>
    <w:p w:rsidR="000A5E9A" w:rsidRDefault="000A5E9A" w:rsidP="000A5E9A">
      <w:pPr>
        <w:pStyle w:val="Parrafo"/>
        <w:ind w:left="1440"/>
        <w:rPr>
          <w:lang w:val="es-ES_tradnl"/>
        </w:rPr>
      </w:pPr>
      <w:r>
        <w:rPr>
          <w:lang w:val="es-ES_tradnl"/>
        </w:rPr>
        <w:t xml:space="preserve">Para la adquisición de datos, no es necesario contar sólo con el hardware conveniente, sino también con el software que permita una buena interacción y comunicación con los componentes. </w:t>
      </w:r>
    </w:p>
    <w:p w:rsidR="00024B27" w:rsidRDefault="00024B27" w:rsidP="000A5E9A">
      <w:pPr>
        <w:pStyle w:val="Parrafo"/>
        <w:ind w:left="1440"/>
        <w:rPr>
          <w:lang w:val="es-ES_tradnl"/>
        </w:rPr>
        <w:sectPr w:rsidR="00024B27" w:rsidSect="00024B27">
          <w:headerReference w:type="default" r:id="rId24"/>
          <w:type w:val="continuous"/>
          <w:pgSz w:w="11907" w:h="16839" w:code="9"/>
          <w:pgMar w:top="2268" w:right="1361" w:bottom="2268" w:left="2268" w:header="720" w:footer="720" w:gutter="0"/>
          <w:pgNumType w:start="1"/>
          <w:cols w:space="720"/>
          <w:docGrid w:linePitch="360"/>
        </w:sectPr>
      </w:pPr>
    </w:p>
    <w:p w:rsidR="00114067" w:rsidRDefault="000A5E9A" w:rsidP="000A5E9A">
      <w:pPr>
        <w:pStyle w:val="Parrafo"/>
        <w:ind w:left="1440"/>
        <w:rPr>
          <w:lang w:val="es-ES_tradnl"/>
        </w:rPr>
      </w:pPr>
      <w:r>
        <w:rPr>
          <w:lang w:val="es-ES_tradnl"/>
        </w:rPr>
        <w:lastRenderedPageBreak/>
        <w:t>Este tipo de software, facilita la adquisición de datos de cualquier dispositivo externo (una planta de trabajo) y los pone a disposición de manera procesable para cualquier aplicación que interactúe con ellos. En las siguientes secciones se presenta la justificación del software seleccionado para el proyecto y el propósito que cumplirá cada uno de ellos en el desarrollo del mismo.</w:t>
      </w:r>
    </w:p>
    <w:p w:rsidR="005C591F" w:rsidRDefault="005C591F" w:rsidP="000A5E9A">
      <w:pPr>
        <w:pStyle w:val="Parrafo"/>
        <w:ind w:left="1440"/>
        <w:rPr>
          <w:lang w:val="es-ES_tradnl"/>
        </w:rPr>
      </w:pPr>
    </w:p>
    <w:p w:rsidR="000A5E9A" w:rsidRPr="00335C13" w:rsidRDefault="006A56FA" w:rsidP="000A5E9A">
      <w:pPr>
        <w:pStyle w:val="SubNivel4"/>
        <w:rPr>
          <w:lang w:val="es-ES_tradnl"/>
        </w:rPr>
      </w:pPr>
      <w:bookmarkStart w:id="56" w:name="_Toc309895702"/>
      <w:r>
        <w:rPr>
          <w:lang w:val="es-ES_tradnl"/>
        </w:rPr>
        <w:t>Matlab</w:t>
      </w:r>
      <w:r w:rsidR="000A5E9A" w:rsidRPr="00335C13">
        <w:rPr>
          <w:lang w:val="es-ES_tradnl"/>
        </w:rPr>
        <w:t xml:space="preserve"> – Simulink – Herramienta OPC</w:t>
      </w:r>
      <w:bookmarkEnd w:id="56"/>
    </w:p>
    <w:p w:rsidR="000A5E9A" w:rsidRDefault="000A5E9A" w:rsidP="000A5E9A">
      <w:pPr>
        <w:pStyle w:val="Parrafo"/>
        <w:ind w:left="1985"/>
        <w:rPr>
          <w:lang w:val="es-ES_tradnl"/>
        </w:rPr>
      </w:pPr>
      <w:r>
        <w:rPr>
          <w:lang w:val="es-ES_tradnl"/>
        </w:rPr>
        <w:t xml:space="preserve">La selección de </w:t>
      </w:r>
      <w:r w:rsidR="006A56FA">
        <w:rPr>
          <w:lang w:val="es-ES_tradnl"/>
        </w:rPr>
        <w:t>Matlab</w:t>
      </w:r>
      <w:r w:rsidR="00827445">
        <w:rPr>
          <w:lang w:val="es-ES_tradnl"/>
        </w:rPr>
        <w:t>-</w:t>
      </w:r>
      <w:r>
        <w:rPr>
          <w:lang w:val="es-ES_tradnl"/>
        </w:rPr>
        <w:t xml:space="preserve">Simulink para el desarrollo de los modelos de control de las plantas de trabajo existentes en el laboratorio, se debe a que pese a ser considerada una herramienta para la simulación de procesos, también puede ser utilizada para establecer comunicación en tiempo real con las plantas de trabajo del LCA gracias </w:t>
      </w:r>
      <w:r w:rsidR="00827445">
        <w:rPr>
          <w:lang w:val="es-ES_tradnl"/>
        </w:rPr>
        <w:t xml:space="preserve">su </w:t>
      </w:r>
      <w:r>
        <w:rPr>
          <w:lang w:val="es-ES_tradnl"/>
        </w:rPr>
        <w:t>incorporación en sus versiones actuales.</w:t>
      </w:r>
    </w:p>
    <w:p w:rsidR="000A5E9A" w:rsidRDefault="000A5E9A" w:rsidP="000A5E9A">
      <w:pPr>
        <w:pStyle w:val="Parrafo"/>
        <w:ind w:left="1985"/>
        <w:rPr>
          <w:lang w:val="es-ES_tradnl"/>
        </w:rPr>
      </w:pPr>
      <w:r>
        <w:rPr>
          <w:lang w:val="es-ES_tradnl"/>
        </w:rPr>
        <w:t xml:space="preserve">La Herramienta OPC de </w:t>
      </w:r>
      <w:r w:rsidR="00827445">
        <w:rPr>
          <w:lang w:val="es-ES_tradnl"/>
        </w:rPr>
        <w:t>Matlab-Simulink</w:t>
      </w:r>
      <w:r w:rsidR="00DB34D3">
        <w:rPr>
          <w:lang w:val="es-ES_tradnl"/>
        </w:rPr>
        <w:t xml:space="preserve"> (Figura 2.1)</w:t>
      </w:r>
      <w:r>
        <w:rPr>
          <w:lang w:val="es-ES_tradnl"/>
        </w:rPr>
        <w:t xml:space="preserve">, fue desarrollada con el propósito de interactuar con servidores OPC y actúa como un cliente en el computador en que se encuentre alojado. Con esta herramienta se puede leer, escribir y registrar datos OPC desde y hacia dispositivos </w:t>
      </w:r>
      <w:r>
        <w:rPr>
          <w:lang w:val="es-ES_tradnl"/>
        </w:rPr>
        <w:lastRenderedPageBreak/>
        <w:t xml:space="preserve">que </w:t>
      </w:r>
      <w:r w:rsidRPr="0059175E">
        <w:rPr>
          <w:color w:val="000000" w:themeColor="text1"/>
          <w:lang w:val="es-ES_tradnl"/>
        </w:rPr>
        <w:t xml:space="preserve">cumplen con el estándar </w:t>
      </w:r>
      <w:hyperlink w:anchor="OPCDA" w:history="1">
        <w:r w:rsidRPr="0059175E">
          <w:rPr>
            <w:rStyle w:val="Hipervnculo"/>
            <w:color w:val="000000" w:themeColor="text1"/>
            <w:u w:val="none"/>
            <w:lang w:val="es-ES_tradnl"/>
          </w:rPr>
          <w:t>OPC</w:t>
        </w:r>
        <w:r w:rsidR="003936D4" w:rsidRPr="0059175E">
          <w:rPr>
            <w:rStyle w:val="Hipervnculo"/>
            <w:color w:val="000000" w:themeColor="text1"/>
            <w:u w:val="none"/>
            <w:lang w:val="es-ES_tradnl"/>
          </w:rPr>
          <w:t>-DA</w:t>
        </w:r>
      </w:hyperlink>
      <w:r w:rsidRPr="0059175E">
        <w:rPr>
          <w:color w:val="000000" w:themeColor="text1"/>
          <w:lang w:val="es-ES_tradnl"/>
        </w:rPr>
        <w:t>, entre estos dispositivos</w:t>
      </w:r>
      <w:r w:rsidR="009F55B2">
        <w:rPr>
          <w:color w:val="000000" w:themeColor="text1"/>
          <w:lang w:val="es-ES_tradnl"/>
        </w:rPr>
        <w:t xml:space="preserve"> se tienen</w:t>
      </w:r>
      <w:r w:rsidRPr="0059175E">
        <w:rPr>
          <w:color w:val="000000" w:themeColor="text1"/>
          <w:lang w:val="es-ES_tradnl"/>
        </w:rPr>
        <w:t xml:space="preserve"> los sistemas de control distribuido, sistemas SCADA y </w:t>
      </w:r>
      <w:hyperlink w:anchor="PLC" w:history="1">
        <w:r w:rsidRPr="0059175E">
          <w:rPr>
            <w:rStyle w:val="Hipervnculo"/>
            <w:color w:val="000000" w:themeColor="text1"/>
            <w:u w:val="none"/>
            <w:lang w:val="es-ES_tradnl"/>
          </w:rPr>
          <w:t>PLCs</w:t>
        </w:r>
      </w:hyperlink>
      <w:r>
        <w:rPr>
          <w:lang w:val="es-ES_tradnl"/>
        </w:rPr>
        <w:t>.</w:t>
      </w:r>
    </w:p>
    <w:p w:rsidR="000A5E9A" w:rsidRDefault="000A5E9A" w:rsidP="00214B21">
      <w:pPr>
        <w:pStyle w:val="Parrafo"/>
        <w:ind w:left="1985"/>
        <w:rPr>
          <w:lang w:val="es-ES_tradnl"/>
        </w:rPr>
      </w:pPr>
      <w:r>
        <w:rPr>
          <w:lang w:val="es-ES_tradnl"/>
        </w:rPr>
        <w:t xml:space="preserve">Esta herramienta en </w:t>
      </w:r>
      <w:r w:rsidR="006A56FA">
        <w:rPr>
          <w:lang w:val="es-ES_tradnl"/>
        </w:rPr>
        <w:t>Matlab</w:t>
      </w:r>
      <w:r>
        <w:rPr>
          <w:lang w:val="es-ES_tradnl"/>
        </w:rPr>
        <w:t>, se presenta a manera de un conjunto de bloques tanto de configuración como de manejo de señales de E/S. A continuación se exponen las funciones principales de cada uno de ellos:</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E7041A" w:rsidTr="00E7041A">
        <w:trPr>
          <w:trHeight w:val="4572"/>
        </w:trPr>
        <w:tc>
          <w:tcPr>
            <w:tcW w:w="6237" w:type="dxa"/>
            <w:vAlign w:val="center"/>
          </w:tcPr>
          <w:p w:rsidR="00E7041A" w:rsidRDefault="00E7041A" w:rsidP="00F32F33">
            <w:pPr>
              <w:pStyle w:val="Figura"/>
            </w:pPr>
            <w:r w:rsidRPr="00214B21">
              <w:rPr>
                <w:noProof/>
                <w:lang w:val="es-ES" w:eastAsia="es-ES"/>
              </w:rPr>
              <w:drawing>
                <wp:inline distT="0" distB="0" distL="0" distR="0">
                  <wp:extent cx="3260844" cy="2828261"/>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srcRect/>
                          <a:stretch>
                            <a:fillRect/>
                          </a:stretch>
                        </pic:blipFill>
                        <pic:spPr bwMode="auto">
                          <a:xfrm>
                            <a:off x="0" y="0"/>
                            <a:ext cx="3267153" cy="2833733"/>
                          </a:xfrm>
                          <a:prstGeom prst="rect">
                            <a:avLst/>
                          </a:prstGeom>
                          <a:noFill/>
                          <a:ln w="9525">
                            <a:noFill/>
                            <a:miter lim="800000"/>
                            <a:headEnd/>
                            <a:tailEnd/>
                          </a:ln>
                        </pic:spPr>
                      </pic:pic>
                    </a:graphicData>
                  </a:graphic>
                </wp:inline>
              </w:drawing>
            </w:r>
          </w:p>
        </w:tc>
      </w:tr>
      <w:tr w:rsidR="00E7041A" w:rsidTr="00E7041A">
        <w:trPr>
          <w:trHeight w:val="365"/>
        </w:trPr>
        <w:tc>
          <w:tcPr>
            <w:tcW w:w="6237" w:type="dxa"/>
            <w:vAlign w:val="center"/>
          </w:tcPr>
          <w:p w:rsidR="00E7041A" w:rsidRPr="00344D50" w:rsidRDefault="00E7041A" w:rsidP="00E7041A">
            <w:pPr>
              <w:pStyle w:val="Figura"/>
            </w:pPr>
            <w:bookmarkStart w:id="57" w:name="_Toc309895868"/>
            <w:r>
              <w:t>Figura 2</w:t>
            </w:r>
            <w:r w:rsidRPr="00344D50">
              <w:t>.1</w:t>
            </w:r>
            <w:r>
              <w:t xml:space="preserve"> Herramienta OPC de la librería Simulink</w:t>
            </w:r>
            <w:bookmarkEnd w:id="57"/>
          </w:p>
        </w:tc>
      </w:tr>
    </w:tbl>
    <w:p w:rsidR="00E7041A" w:rsidRDefault="00E7041A" w:rsidP="00E7041A">
      <w:pPr>
        <w:pStyle w:val="Parrafo"/>
        <w:spacing w:after="0"/>
        <w:ind w:left="1985"/>
        <w:rPr>
          <w:b/>
        </w:rPr>
      </w:pPr>
    </w:p>
    <w:p w:rsidR="00214B21" w:rsidRDefault="00214B21" w:rsidP="00E7041A">
      <w:pPr>
        <w:pStyle w:val="Parrafo"/>
        <w:spacing w:after="0"/>
        <w:ind w:left="1985"/>
      </w:pPr>
      <w:r w:rsidRPr="00214B21">
        <w:rPr>
          <w:b/>
        </w:rPr>
        <w:t>OPC CONFIGURATION</w:t>
      </w:r>
      <w:r>
        <w:rPr>
          <w:b/>
        </w:rPr>
        <w:t>:</w:t>
      </w:r>
      <w:r>
        <w:t xml:space="preserve"> Define los clientes OPC a ser usados en un modelo, configura su</w:t>
      </w:r>
      <w:r w:rsidR="00F32F33">
        <w:t xml:space="preserve"> </w:t>
      </w:r>
      <w:r>
        <w:t xml:space="preserve"> pseudo tiempo real y define el comportamiento para errores y eventos OPC. El bloque no tiene puertos de entrada pero si uno de salida </w:t>
      </w:r>
      <w:r>
        <w:lastRenderedPageBreak/>
        <w:t>opcional, que permite visualizar la latencia</w:t>
      </w:r>
      <w:r w:rsidR="004B3DA8">
        <w:rPr>
          <w:rStyle w:val="Refdenotaalpie"/>
        </w:rPr>
        <w:footnoteReference w:id="12"/>
      </w:r>
      <w:r>
        <w:t xml:space="preserve"> del sistema, es decir, si el modelo entrega sus datos, en un tiempo de simulación real, mayor o menor que el del reloj del sistema. No se puede utilizar más de un bloque OPC Configuration en un modelo, si fuere este el caso, un mensaje de error aparece y el segundo bloque se deshabilita</w:t>
      </w:r>
      <w:r w:rsidR="006E3D67">
        <w:t xml:space="preserve"> (Figura 2.2)</w:t>
      </w:r>
      <w:r>
        <w:t>.</w:t>
      </w:r>
    </w:p>
    <w:p w:rsidR="00CA126E" w:rsidRDefault="00CA126E" w:rsidP="00E7041A">
      <w:pPr>
        <w:pStyle w:val="Parrafo"/>
        <w:spacing w:after="0"/>
        <w:ind w:left="1985"/>
      </w:pP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E7041A" w:rsidTr="00172751">
        <w:trPr>
          <w:trHeight w:val="555"/>
        </w:trPr>
        <w:tc>
          <w:tcPr>
            <w:tcW w:w="6237" w:type="dxa"/>
            <w:vAlign w:val="center"/>
          </w:tcPr>
          <w:p w:rsidR="00E7041A" w:rsidRDefault="00E7041A" w:rsidP="00F32F33">
            <w:pPr>
              <w:pStyle w:val="Figura"/>
            </w:pPr>
            <w:r w:rsidRPr="00214B21">
              <w:rPr>
                <w:noProof/>
                <w:lang w:val="es-ES" w:eastAsia="es-ES"/>
              </w:rPr>
              <w:drawing>
                <wp:inline distT="0" distB="0" distL="0" distR="0">
                  <wp:extent cx="973776" cy="411630"/>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Lst>
                          </a:blip>
                          <a:srcRect/>
                          <a:stretch>
                            <a:fillRect/>
                          </a:stretch>
                        </pic:blipFill>
                        <pic:spPr bwMode="auto">
                          <a:xfrm>
                            <a:off x="0" y="0"/>
                            <a:ext cx="983946" cy="415929"/>
                          </a:xfrm>
                          <a:prstGeom prst="rect">
                            <a:avLst/>
                          </a:prstGeom>
                          <a:noFill/>
                          <a:ln w="9525">
                            <a:noFill/>
                            <a:miter lim="800000"/>
                            <a:headEnd/>
                            <a:tailEnd/>
                          </a:ln>
                        </pic:spPr>
                      </pic:pic>
                    </a:graphicData>
                  </a:graphic>
                </wp:inline>
              </w:drawing>
            </w:r>
          </w:p>
        </w:tc>
      </w:tr>
      <w:tr w:rsidR="00E7041A" w:rsidTr="00F32F33">
        <w:trPr>
          <w:trHeight w:val="365"/>
        </w:trPr>
        <w:tc>
          <w:tcPr>
            <w:tcW w:w="6237" w:type="dxa"/>
            <w:vAlign w:val="center"/>
          </w:tcPr>
          <w:p w:rsidR="00E7041A" w:rsidRPr="00344D50" w:rsidRDefault="00E7041A" w:rsidP="00CE2FBB">
            <w:pPr>
              <w:pStyle w:val="Figura"/>
            </w:pPr>
            <w:bookmarkStart w:id="58" w:name="_Toc309895869"/>
            <w:r>
              <w:t>Figura 2</w:t>
            </w:r>
            <w:r w:rsidRPr="00344D50">
              <w:t>.</w:t>
            </w:r>
            <w:r w:rsidR="00CE2FBB">
              <w:t>2</w:t>
            </w:r>
            <w:r>
              <w:t xml:space="preserve"> </w:t>
            </w:r>
            <w:r w:rsidR="00CE2FBB">
              <w:t xml:space="preserve">Bloque de configuración </w:t>
            </w:r>
            <w:r>
              <w:t>OPC</w:t>
            </w:r>
            <w:bookmarkEnd w:id="58"/>
          </w:p>
        </w:tc>
      </w:tr>
    </w:tbl>
    <w:p w:rsidR="00E7041A" w:rsidRDefault="00E7041A" w:rsidP="00E7041A">
      <w:pPr>
        <w:pStyle w:val="Parrafo"/>
        <w:spacing w:after="0"/>
        <w:ind w:left="1985"/>
      </w:pPr>
    </w:p>
    <w:p w:rsidR="00214B21" w:rsidRDefault="00214B21" w:rsidP="00214B21">
      <w:pPr>
        <w:pStyle w:val="Parrafo"/>
        <w:ind w:left="1985"/>
      </w:pPr>
      <w:r w:rsidRPr="00214B21">
        <w:rPr>
          <w:b/>
        </w:rPr>
        <w:t>OPC READ:</w:t>
      </w:r>
      <w:r>
        <w:t xml:space="preserve"> Lee datos de una o más señales proporcionadas por un Servidor OPC. La operación de lectura toma lugar de manera síncrona (desde la caché o desde el dispositivo) o asíncrona (desde el dispositivo). En el bloque, la salida Value (V) entrega los valores obtenidos de las señales proporcionadas por el Servidor OPC, el Quality ID (Q) y el Time Stamp (T) son valores opcionales que se obtienen de cada una de estas señales. T, puede ser </w:t>
      </w:r>
      <w:r w:rsidR="00100DB6">
        <w:t>obtenido en tipo de dato fecha o</w:t>
      </w:r>
      <w:r>
        <w:t xml:space="preserve"> como el número de segundos desde el comienzo de la simulación. Los valores </w:t>
      </w:r>
      <w:r>
        <w:lastRenderedPageBreak/>
        <w:t>proporcionados por V, Q y T son los últimos datos conocidos de cada una de las señales leídas por el bloque</w:t>
      </w:r>
      <w:r w:rsidR="006E3D67">
        <w:t xml:space="preserve"> (Figura 2.3)</w:t>
      </w:r>
      <w:r>
        <w:t>.</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CE2FBB" w:rsidTr="00F32F33">
        <w:trPr>
          <w:trHeight w:val="808"/>
        </w:trPr>
        <w:tc>
          <w:tcPr>
            <w:tcW w:w="6237" w:type="dxa"/>
            <w:vAlign w:val="center"/>
          </w:tcPr>
          <w:p w:rsidR="00CE2FBB" w:rsidRDefault="00CE2FBB" w:rsidP="00F32F33">
            <w:pPr>
              <w:pStyle w:val="Figura"/>
            </w:pPr>
            <w:r w:rsidRPr="00214B21">
              <w:rPr>
                <w:noProof/>
                <w:lang w:val="es-ES" w:eastAsia="es-ES"/>
              </w:rPr>
              <w:drawing>
                <wp:inline distT="0" distB="0" distL="0" distR="0">
                  <wp:extent cx="1373815" cy="651561"/>
                  <wp:effectExtent l="19050" t="0" r="0"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srcRect/>
                          <a:stretch>
                            <a:fillRect/>
                          </a:stretch>
                        </pic:blipFill>
                        <pic:spPr bwMode="auto">
                          <a:xfrm>
                            <a:off x="0" y="0"/>
                            <a:ext cx="1373815" cy="651561"/>
                          </a:xfrm>
                          <a:prstGeom prst="rect">
                            <a:avLst/>
                          </a:prstGeom>
                          <a:noFill/>
                          <a:ln w="9525">
                            <a:noFill/>
                            <a:miter lim="800000"/>
                            <a:headEnd/>
                            <a:tailEnd/>
                          </a:ln>
                        </pic:spPr>
                      </pic:pic>
                    </a:graphicData>
                  </a:graphic>
                </wp:inline>
              </w:drawing>
            </w:r>
          </w:p>
        </w:tc>
      </w:tr>
      <w:tr w:rsidR="00CE2FBB" w:rsidTr="00F32F33">
        <w:trPr>
          <w:trHeight w:val="365"/>
        </w:trPr>
        <w:tc>
          <w:tcPr>
            <w:tcW w:w="6237" w:type="dxa"/>
            <w:vAlign w:val="center"/>
          </w:tcPr>
          <w:p w:rsidR="00CE2FBB" w:rsidRPr="00344D50" w:rsidRDefault="00CE2FBB" w:rsidP="00CE2FBB">
            <w:pPr>
              <w:pStyle w:val="Figura"/>
            </w:pPr>
            <w:bookmarkStart w:id="59" w:name="_Toc309895870"/>
            <w:r>
              <w:t>Figura 2</w:t>
            </w:r>
            <w:r w:rsidRPr="00344D50">
              <w:t>.</w:t>
            </w:r>
            <w:r>
              <w:t>3 Bloque de lectura OPC Read</w:t>
            </w:r>
            <w:bookmarkEnd w:id="59"/>
          </w:p>
        </w:tc>
      </w:tr>
    </w:tbl>
    <w:p w:rsidR="00CE2FBB" w:rsidRDefault="00CE2FBB" w:rsidP="00CE2FBB">
      <w:pPr>
        <w:pStyle w:val="Parrafo"/>
        <w:spacing w:after="0"/>
        <w:ind w:left="1985"/>
        <w:rPr>
          <w:b/>
        </w:rPr>
      </w:pPr>
    </w:p>
    <w:p w:rsidR="00214B21" w:rsidRDefault="00214B21" w:rsidP="00CE2FBB">
      <w:pPr>
        <w:pStyle w:val="Parrafo"/>
        <w:ind w:left="1985"/>
      </w:pPr>
      <w:r w:rsidRPr="00214B21">
        <w:rPr>
          <w:b/>
        </w:rPr>
        <w:t>OPC QUALITY PARTS:</w:t>
      </w:r>
      <w:r>
        <w:t xml:space="preserve"> Obtiene del vector Quality ID (Q) proporcionado por el bloque OPC READ, información como características del fabricante, estado del dispositivo y errores que se pueden generar en el mismo</w:t>
      </w:r>
      <w:r w:rsidR="006E3D67">
        <w:t xml:space="preserve"> (Figura 2.4)</w:t>
      </w:r>
      <w:r>
        <w:t xml:space="preserve">. </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CE2FBB" w:rsidTr="0059175E">
        <w:trPr>
          <w:trHeight w:val="1070"/>
        </w:trPr>
        <w:tc>
          <w:tcPr>
            <w:tcW w:w="6237" w:type="dxa"/>
            <w:vAlign w:val="center"/>
          </w:tcPr>
          <w:p w:rsidR="00CE2FBB" w:rsidRDefault="00CE2FBB" w:rsidP="0059175E">
            <w:pPr>
              <w:pStyle w:val="Figura"/>
            </w:pPr>
            <w:r w:rsidRPr="00214B21">
              <w:rPr>
                <w:noProof/>
                <w:lang w:val="es-ES" w:eastAsia="es-ES"/>
              </w:rPr>
              <w:drawing>
                <wp:inline distT="0" distB="0" distL="0" distR="0">
                  <wp:extent cx="1076103" cy="734378"/>
                  <wp:effectExtent l="19050" t="0" r="0" b="0"/>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srcRect/>
                          <a:stretch>
                            <a:fillRect/>
                          </a:stretch>
                        </pic:blipFill>
                        <pic:spPr bwMode="auto">
                          <a:xfrm>
                            <a:off x="0" y="0"/>
                            <a:ext cx="1076103" cy="734378"/>
                          </a:xfrm>
                          <a:prstGeom prst="rect">
                            <a:avLst/>
                          </a:prstGeom>
                          <a:noFill/>
                          <a:ln w="9525">
                            <a:noFill/>
                            <a:miter lim="800000"/>
                            <a:headEnd/>
                            <a:tailEnd/>
                          </a:ln>
                        </pic:spPr>
                      </pic:pic>
                    </a:graphicData>
                  </a:graphic>
                </wp:inline>
              </w:drawing>
            </w:r>
          </w:p>
        </w:tc>
      </w:tr>
      <w:tr w:rsidR="00CE2FBB" w:rsidTr="00F32F33">
        <w:trPr>
          <w:trHeight w:val="365"/>
        </w:trPr>
        <w:tc>
          <w:tcPr>
            <w:tcW w:w="6237" w:type="dxa"/>
            <w:vAlign w:val="center"/>
          </w:tcPr>
          <w:p w:rsidR="00CE2FBB" w:rsidRPr="00344D50" w:rsidRDefault="00CE2FBB" w:rsidP="00CE2FBB">
            <w:pPr>
              <w:pStyle w:val="Figura"/>
            </w:pPr>
            <w:bookmarkStart w:id="60" w:name="_Toc309895871"/>
            <w:r>
              <w:t>Figura 2</w:t>
            </w:r>
            <w:r w:rsidRPr="00344D50">
              <w:t>.</w:t>
            </w:r>
            <w:r>
              <w:t>4 Bloque OPC Quality Parts</w:t>
            </w:r>
            <w:bookmarkEnd w:id="60"/>
          </w:p>
        </w:tc>
      </w:tr>
    </w:tbl>
    <w:p w:rsidR="00CE2FBB" w:rsidRDefault="00CE2FBB" w:rsidP="00CE2FBB">
      <w:pPr>
        <w:pStyle w:val="Parrafo"/>
        <w:spacing w:after="0"/>
        <w:ind w:left="1985"/>
      </w:pPr>
    </w:p>
    <w:p w:rsidR="00214B21" w:rsidRDefault="00214B21" w:rsidP="00CE2FBB">
      <w:pPr>
        <w:pStyle w:val="Parrafo"/>
        <w:ind w:left="1985"/>
      </w:pPr>
      <w:r>
        <w:t xml:space="preserve"> </w:t>
      </w:r>
      <w:r w:rsidRPr="00214B21">
        <w:rPr>
          <w:b/>
        </w:rPr>
        <w:t>OPC WRITE:</w:t>
      </w:r>
      <w:r>
        <w:t xml:space="preserve"> Escribe datos a uno o más dispositivos conectados a las señales de entrada de un Servidor OPC. La operación de escritura toma lugar síncrona o asíncronamente al igual que en el bloque OPC Read</w:t>
      </w:r>
      <w:r w:rsidR="006E3D67">
        <w:t xml:space="preserve"> (Figura 2.5)</w:t>
      </w:r>
      <w:r>
        <w:t>.</w:t>
      </w:r>
    </w:p>
    <w:p w:rsidR="00CA126E" w:rsidRPr="00F068CC" w:rsidRDefault="00CA126E" w:rsidP="00CA126E">
      <w:pPr>
        <w:pStyle w:val="Parrafo"/>
        <w:spacing w:after="0" w:line="240" w:lineRule="auto"/>
        <w:ind w:left="1985"/>
        <w:rPr>
          <w:b/>
          <w:sz w:val="20"/>
          <w:szCs w:val="20"/>
        </w:rPr>
      </w:pPr>
      <w:r w:rsidRPr="00F068CC">
        <w:rPr>
          <w:b/>
          <w:sz w:val="20"/>
          <w:szCs w:val="20"/>
        </w:rPr>
        <w:t>NOTA:</w:t>
      </w:r>
      <w:r>
        <w:rPr>
          <w:b/>
          <w:sz w:val="20"/>
          <w:szCs w:val="20"/>
        </w:rPr>
        <w:t xml:space="preserve"> </w:t>
      </w:r>
      <w:r w:rsidRPr="00F068CC">
        <w:rPr>
          <w:b/>
          <w:sz w:val="20"/>
          <w:szCs w:val="20"/>
        </w:rPr>
        <w:t>No se pueden añadir al modelo, los bloques OPC Read y OPC Write sin haber incluido el bloque OPC Configuration. En caso de que suceda, Simulink automáticamente agrega el bloque para que sea configurado.</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CE2FBB" w:rsidTr="00F32F33">
        <w:trPr>
          <w:trHeight w:val="808"/>
        </w:trPr>
        <w:tc>
          <w:tcPr>
            <w:tcW w:w="6237" w:type="dxa"/>
            <w:vAlign w:val="center"/>
          </w:tcPr>
          <w:p w:rsidR="00CE2FBB" w:rsidRDefault="00CE2FBB" w:rsidP="0059175E">
            <w:pPr>
              <w:pStyle w:val="Figura"/>
            </w:pPr>
            <w:r w:rsidRPr="00214B21">
              <w:rPr>
                <w:noProof/>
                <w:lang w:val="es-ES" w:eastAsia="es-ES"/>
              </w:rPr>
              <w:lastRenderedPageBreak/>
              <w:drawing>
                <wp:inline distT="0" distB="0" distL="0" distR="0">
                  <wp:extent cx="1363182" cy="638117"/>
                  <wp:effectExtent l="19050" t="0" r="8418" b="0"/>
                  <wp:docPr id="1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srcRect/>
                          <a:stretch>
                            <a:fillRect/>
                          </a:stretch>
                        </pic:blipFill>
                        <pic:spPr bwMode="auto">
                          <a:xfrm>
                            <a:off x="0" y="0"/>
                            <a:ext cx="1363182" cy="638117"/>
                          </a:xfrm>
                          <a:prstGeom prst="rect">
                            <a:avLst/>
                          </a:prstGeom>
                          <a:noFill/>
                          <a:ln w="9525">
                            <a:noFill/>
                            <a:miter lim="800000"/>
                            <a:headEnd/>
                            <a:tailEnd/>
                          </a:ln>
                        </pic:spPr>
                      </pic:pic>
                    </a:graphicData>
                  </a:graphic>
                </wp:inline>
              </w:drawing>
            </w:r>
          </w:p>
        </w:tc>
      </w:tr>
      <w:tr w:rsidR="00CE2FBB" w:rsidTr="00F32F33">
        <w:trPr>
          <w:trHeight w:val="365"/>
        </w:trPr>
        <w:tc>
          <w:tcPr>
            <w:tcW w:w="6237" w:type="dxa"/>
            <w:vAlign w:val="center"/>
          </w:tcPr>
          <w:p w:rsidR="00CE2FBB" w:rsidRPr="00344D50" w:rsidRDefault="00CE2FBB" w:rsidP="00CE2FBB">
            <w:pPr>
              <w:pStyle w:val="Figura"/>
            </w:pPr>
            <w:bookmarkStart w:id="61" w:name="_Toc309895872"/>
            <w:r>
              <w:t>Figura 2</w:t>
            </w:r>
            <w:r w:rsidRPr="00344D50">
              <w:t>.</w:t>
            </w:r>
            <w:r>
              <w:t>5 Bloque de escritura OPC Write</w:t>
            </w:r>
            <w:bookmarkEnd w:id="61"/>
          </w:p>
        </w:tc>
      </w:tr>
    </w:tbl>
    <w:p w:rsidR="00214B21" w:rsidRDefault="00214B21" w:rsidP="00214B21">
      <w:pPr>
        <w:pStyle w:val="Parrafo"/>
        <w:ind w:left="1985"/>
      </w:pPr>
    </w:p>
    <w:p w:rsidR="00F068CC" w:rsidRDefault="00F068CC" w:rsidP="00F068CC">
      <w:pPr>
        <w:pStyle w:val="SubNivel4"/>
      </w:pPr>
      <w:bookmarkStart w:id="62" w:name="_Toc309895703"/>
      <w:r>
        <w:t>LabVIEW – MAX</w:t>
      </w:r>
      <w:bookmarkEnd w:id="62"/>
    </w:p>
    <w:p w:rsidR="00F068CC" w:rsidRDefault="00F068CC" w:rsidP="00F068CC">
      <w:pPr>
        <w:pStyle w:val="Parrafo"/>
        <w:ind w:left="1985"/>
      </w:pPr>
      <w:r>
        <w:t xml:space="preserve">El software LabVIEW de NI, fue seleccionado para el desarrollo de este proyecto, debido a que la </w:t>
      </w:r>
      <w:r w:rsidR="00D36A88" w:rsidRPr="006E3D67">
        <w:t>F</w:t>
      </w:r>
      <w:r>
        <w:t>acultad actualmente cuenta con las licencias respectivas para su uso y distribución en los diferentes laboratorios tanto experimentales como para uso exclusivo de sus estudiantes. Además, presenta compatibilidad con el Hardware De Adquisición De Datos que se utilizará para el mismo propósito. Measurement Automation eXplorer (</w:t>
      </w:r>
      <w:hyperlink w:anchor="MAX" w:history="1">
        <w:r w:rsidRPr="0059175E">
          <w:rPr>
            <w:rStyle w:val="Hipervnculo"/>
            <w:color w:val="000000" w:themeColor="text1"/>
            <w:u w:val="none"/>
          </w:rPr>
          <w:t>MAX</w:t>
        </w:r>
      </w:hyperlink>
      <w:r>
        <w:t>) forma parte de las diferentes aplicaciones incorporadas dentro del paquete de LabVIEW.</w:t>
      </w:r>
    </w:p>
    <w:p w:rsidR="00F068CC" w:rsidRDefault="00F068CC" w:rsidP="00F068CC">
      <w:pPr>
        <w:pStyle w:val="Parrafo"/>
        <w:ind w:left="1985"/>
      </w:pPr>
      <w:r>
        <w:t>MAX es una interfaz gráfica de usuario para la configuración de señales de E/S de cualquier dispositivo propio de NI, puede ser instalado a través de algunas de sus aplicaciones de ambiente de desarrollo como LabVIEW o Measurement Studio o bajo cualquiera de los controladores tales como el de las tarjetas de adquisición de datos PCI 6024E utilizadas en el LCA.</w:t>
      </w:r>
    </w:p>
    <w:p w:rsidR="00F068CC" w:rsidRDefault="00F068CC" w:rsidP="00F068CC">
      <w:pPr>
        <w:pStyle w:val="Parrafo"/>
        <w:ind w:left="1985"/>
      </w:pPr>
      <w:r>
        <w:lastRenderedPageBreak/>
        <w:t xml:space="preserve">MAX detecta los dispositivos e instrumentos conectados al sistema y en algunos casos permite realizarles un diagnóstico y configurarlos, se puede crear y editar canales virtuales, tareas e interfaces. En la </w:t>
      </w:r>
      <w:r w:rsidR="009608AE">
        <w:t>Figura</w:t>
      </w:r>
      <w:r w:rsidR="006E3D67">
        <w:t xml:space="preserve"> 2.6 </w:t>
      </w:r>
      <w:r>
        <w:t>se muestra la ventana principal de MAX, la cual tiene un aspecto parecido al Explorador de Windows y al Administrador de Dispositivos:</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CE2FBB" w:rsidTr="00F32F33">
        <w:trPr>
          <w:trHeight w:val="808"/>
        </w:trPr>
        <w:tc>
          <w:tcPr>
            <w:tcW w:w="6237" w:type="dxa"/>
            <w:vAlign w:val="center"/>
          </w:tcPr>
          <w:p w:rsidR="00CE2FBB" w:rsidRDefault="00CE2FBB" w:rsidP="00702189">
            <w:pPr>
              <w:pStyle w:val="Figura"/>
            </w:pPr>
            <w:r w:rsidRPr="00F068CC">
              <w:rPr>
                <w:noProof/>
                <w:lang w:val="es-ES" w:eastAsia="es-ES"/>
              </w:rPr>
              <w:drawing>
                <wp:inline distT="0" distB="0" distL="0" distR="0">
                  <wp:extent cx="3179135" cy="2071712"/>
                  <wp:effectExtent l="19050" t="0" r="2215" b="0"/>
                  <wp:docPr id="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email"/>
                          <a:srcRect/>
                          <a:stretch>
                            <a:fillRect/>
                          </a:stretch>
                        </pic:blipFill>
                        <pic:spPr bwMode="auto">
                          <a:xfrm>
                            <a:off x="0" y="0"/>
                            <a:ext cx="3186436" cy="2076469"/>
                          </a:xfrm>
                          <a:prstGeom prst="rect">
                            <a:avLst/>
                          </a:prstGeom>
                          <a:noFill/>
                          <a:ln w="9525">
                            <a:noFill/>
                            <a:miter lim="800000"/>
                            <a:headEnd/>
                            <a:tailEnd/>
                          </a:ln>
                        </pic:spPr>
                      </pic:pic>
                    </a:graphicData>
                  </a:graphic>
                </wp:inline>
              </w:drawing>
            </w:r>
          </w:p>
        </w:tc>
      </w:tr>
      <w:tr w:rsidR="00CE2FBB" w:rsidTr="00F32F33">
        <w:trPr>
          <w:trHeight w:val="365"/>
        </w:trPr>
        <w:tc>
          <w:tcPr>
            <w:tcW w:w="6237" w:type="dxa"/>
            <w:vAlign w:val="center"/>
          </w:tcPr>
          <w:p w:rsidR="00CE2FBB" w:rsidRPr="00344D50" w:rsidRDefault="00CE2FBB" w:rsidP="00CE2FBB">
            <w:pPr>
              <w:pStyle w:val="Figura"/>
            </w:pPr>
            <w:bookmarkStart w:id="63" w:name="_Toc309895873"/>
            <w:r>
              <w:t>Figura 2</w:t>
            </w:r>
            <w:r w:rsidRPr="00344D50">
              <w:t>.</w:t>
            </w:r>
            <w:r w:rsidR="00F73738">
              <w:t>6</w:t>
            </w:r>
            <w:r>
              <w:t xml:space="preserve"> Ventana de MAX</w:t>
            </w:r>
            <w:bookmarkEnd w:id="63"/>
          </w:p>
        </w:tc>
      </w:tr>
    </w:tbl>
    <w:p w:rsidR="00CE2FBB" w:rsidRDefault="00CE2FBB" w:rsidP="00CE2FBB">
      <w:pPr>
        <w:pStyle w:val="Parrafo"/>
        <w:spacing w:after="0"/>
        <w:ind w:left="1985"/>
      </w:pPr>
    </w:p>
    <w:p w:rsidR="00F068CC" w:rsidRDefault="00F068CC" w:rsidP="00CE2FBB">
      <w:pPr>
        <w:pStyle w:val="Parrafo"/>
        <w:ind w:left="1985"/>
      </w:pPr>
      <w:r>
        <w:t>La sección Configuration permite explorar los distintos dispositivos, controladores y programas. A continuación se describe brevemente cada una de sus subsecciones:</w:t>
      </w:r>
    </w:p>
    <w:p w:rsidR="00F068CC" w:rsidRDefault="00F068CC" w:rsidP="00F068CC">
      <w:pPr>
        <w:pStyle w:val="Parrafo"/>
        <w:ind w:left="1985"/>
      </w:pPr>
      <w:r w:rsidRPr="00F068CC">
        <w:rPr>
          <w:b/>
        </w:rPr>
        <w:t>Data Neighborhood.-</w:t>
      </w:r>
      <w:r>
        <w:t xml:space="preserve"> Proporciona acceso a la configuración de canales físicos del sistema mediante la creación de canales virtuales, tareas, etc., Estos canales </w:t>
      </w:r>
      <w:r>
        <w:lastRenderedPageBreak/>
        <w:t>pueden ser de una DAQ o incluso de Equipos de campo que se encuentre conectado de manera remota.</w:t>
      </w:r>
    </w:p>
    <w:p w:rsidR="00F068CC" w:rsidRDefault="00F068CC" w:rsidP="00F068CC">
      <w:pPr>
        <w:pStyle w:val="Parrafo"/>
        <w:ind w:left="1985"/>
      </w:pPr>
      <w:r w:rsidRPr="00F068CC">
        <w:rPr>
          <w:b/>
        </w:rPr>
        <w:t>Devices and Interfaces.-</w:t>
      </w:r>
      <w:r>
        <w:t xml:space="preserve"> Lista los diferentes dispositivos que se encuentran instalados en el computador tales como: tarjetas de adquisición de datos, tarjetas GPIB o aquellas conectadas a través de puertos seriales o paralelos.</w:t>
      </w:r>
    </w:p>
    <w:p w:rsidR="00F068CC" w:rsidRDefault="00F068CC" w:rsidP="00F068CC">
      <w:pPr>
        <w:pStyle w:val="Parrafo"/>
        <w:ind w:left="1985"/>
      </w:pPr>
      <w:r w:rsidRPr="00F068CC">
        <w:rPr>
          <w:b/>
        </w:rPr>
        <w:t>Historical Data.-</w:t>
      </w:r>
      <w:r>
        <w:t xml:space="preserve"> Provee acceso a todas las bases de datos, datos respaldados o simplemente permite visualizarlos.</w:t>
      </w:r>
    </w:p>
    <w:p w:rsidR="00F068CC" w:rsidRDefault="00F068CC" w:rsidP="00F068CC">
      <w:pPr>
        <w:pStyle w:val="Parrafo"/>
        <w:ind w:left="1985"/>
      </w:pPr>
      <w:r w:rsidRPr="00F068CC">
        <w:rPr>
          <w:b/>
        </w:rPr>
        <w:t xml:space="preserve">Software.- </w:t>
      </w:r>
      <w:r>
        <w:t>Muestra información sobre el software instalado en el computador, tales como: LabVIEW, las librerías VISA, librerías GPIB, librerías DAQ y sobre el propio MAX, además permite actualizar a versiones recientes de los mismos.</w:t>
      </w:r>
    </w:p>
    <w:p w:rsidR="00F068CC" w:rsidRDefault="00F068CC" w:rsidP="00F068CC">
      <w:pPr>
        <w:pStyle w:val="Parrafo"/>
        <w:ind w:left="1985"/>
      </w:pPr>
      <w:r w:rsidRPr="00F068CC">
        <w:rPr>
          <w:b/>
        </w:rPr>
        <w:t>Remote Systems.-</w:t>
      </w:r>
      <w:r>
        <w:t xml:space="preserve"> Muestra dispositivos y sistemas conectados a la red Ethernet presente, permite configurar algunas de sus características como la configuración del funcionamiento de canales y determinación de los rangos de operación de  cada uno, asignación de dirección IP, </w:t>
      </w:r>
      <w:r>
        <w:lastRenderedPageBreak/>
        <w:t>hasta los permisos de acceso a los dispositivos o sistemas conectados.</w:t>
      </w:r>
    </w:p>
    <w:p w:rsidR="0059175E" w:rsidRDefault="0059175E" w:rsidP="00F068CC">
      <w:pPr>
        <w:pStyle w:val="Parrafo"/>
        <w:ind w:left="1985"/>
      </w:pPr>
    </w:p>
    <w:p w:rsidR="00F068CC" w:rsidRDefault="00F068CC" w:rsidP="00F068CC">
      <w:pPr>
        <w:pStyle w:val="SubNivel3"/>
      </w:pPr>
      <w:bookmarkStart w:id="64" w:name="_Toc309895704"/>
      <w:r>
        <w:t>Hardware para implementación del control del sistema</w:t>
      </w:r>
      <w:bookmarkEnd w:id="64"/>
    </w:p>
    <w:p w:rsidR="00F068CC" w:rsidRDefault="00F068CC" w:rsidP="00F068CC">
      <w:pPr>
        <w:pStyle w:val="Parrafo"/>
        <w:ind w:left="1440"/>
      </w:pPr>
      <w:r>
        <w:t>El hardware necesario para la implementación del proyecto, debe tener como principal característica la adquisición y control de señales, además de la capacidad de ejecutar de manera remota los procesos necesarios para la realización de las prácticas del LCA, todo esto con la finalidad de entregar al estudiante un ambiente de laboratorio similar al encontrado en las industrias. En la siguiente sección se detallan cada uno de los  componentes de hardware a ser utilizados.</w:t>
      </w:r>
    </w:p>
    <w:p w:rsidR="0059175E" w:rsidRDefault="0059175E" w:rsidP="00F068CC">
      <w:pPr>
        <w:pStyle w:val="Parrafo"/>
        <w:ind w:left="1440"/>
      </w:pPr>
    </w:p>
    <w:p w:rsidR="00F068CC" w:rsidRDefault="00F068CC" w:rsidP="00F068CC">
      <w:pPr>
        <w:pStyle w:val="SubNivel4"/>
      </w:pPr>
      <w:bookmarkStart w:id="65" w:name="_Toc309895705"/>
      <w:r>
        <w:t>Tarjeta de E</w:t>
      </w:r>
      <w:r w:rsidR="00515755">
        <w:t>ntrada</w:t>
      </w:r>
      <w:r>
        <w:t>/S</w:t>
      </w:r>
      <w:r w:rsidR="00515755">
        <w:t>alida</w:t>
      </w:r>
      <w:r>
        <w:t xml:space="preserve"> para la Adquisición de Datos</w:t>
      </w:r>
      <w:bookmarkEnd w:id="65"/>
    </w:p>
    <w:p w:rsidR="00F068CC" w:rsidRDefault="00F068CC" w:rsidP="00F068CC">
      <w:pPr>
        <w:pStyle w:val="Parrafo"/>
        <w:ind w:left="1985"/>
      </w:pPr>
      <w:r>
        <w:t>Las tarjetas de E/S para la adquisición de datos</w:t>
      </w:r>
      <w:r w:rsidR="002E0A74">
        <w:t xml:space="preserve"> (Figura 2.7)</w:t>
      </w:r>
      <w:r>
        <w:t xml:space="preserve"> son dispositivos similares a los módems, tarjetas de expansión, tarjetas de sonido o de video que se insertan en un computador para añadirle nuevas posibilidades. Se caracterizan por adquirir señales y hacer su posterior conversión Análoga – Digital.</w:t>
      </w:r>
    </w:p>
    <w:p w:rsidR="00F068CC" w:rsidRDefault="00F068CC" w:rsidP="00F068CC">
      <w:pPr>
        <w:pStyle w:val="Parrafo"/>
        <w:ind w:left="1985"/>
      </w:pPr>
      <w:r>
        <w:lastRenderedPageBreak/>
        <w:t>Pese a que es uno de los métodos más económicos para adquirir datos, no pueden ser expuestas a ambientes industriales de alto riesgo, incluso si la aplicación de adquisición es demasiado grande, se necesitará usar más de una tarjeta, lo que implica un aumento del costo del sistema.</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CE2FBB" w:rsidTr="00F32F33">
        <w:trPr>
          <w:trHeight w:val="808"/>
        </w:trPr>
        <w:tc>
          <w:tcPr>
            <w:tcW w:w="6237" w:type="dxa"/>
            <w:vAlign w:val="center"/>
          </w:tcPr>
          <w:p w:rsidR="00CE2FBB" w:rsidRDefault="00CE2FBB" w:rsidP="00CE2FBB">
            <w:pPr>
              <w:pStyle w:val="Figura"/>
            </w:pPr>
            <w:r w:rsidRPr="00F068CC">
              <w:rPr>
                <w:noProof/>
                <w:lang w:val="es-ES" w:eastAsia="es-ES"/>
              </w:rPr>
              <w:drawing>
                <wp:inline distT="0" distB="0" distL="0" distR="0">
                  <wp:extent cx="2096829" cy="1391125"/>
                  <wp:effectExtent l="19050" t="0" r="0" b="0"/>
                  <wp:docPr id="1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2103305" cy="1395422"/>
                          </a:xfrm>
                          <a:prstGeom prst="rect">
                            <a:avLst/>
                          </a:prstGeom>
                          <a:noFill/>
                          <a:ln w="9525">
                            <a:noFill/>
                            <a:miter lim="800000"/>
                            <a:headEnd/>
                            <a:tailEnd/>
                          </a:ln>
                        </pic:spPr>
                      </pic:pic>
                    </a:graphicData>
                  </a:graphic>
                </wp:inline>
              </w:drawing>
            </w:r>
          </w:p>
        </w:tc>
      </w:tr>
      <w:tr w:rsidR="00CE2FBB" w:rsidTr="00702189">
        <w:trPr>
          <w:trHeight w:val="152"/>
        </w:trPr>
        <w:tc>
          <w:tcPr>
            <w:tcW w:w="6237" w:type="dxa"/>
            <w:vAlign w:val="center"/>
          </w:tcPr>
          <w:p w:rsidR="00CE2FBB" w:rsidRPr="00344D50" w:rsidRDefault="00CE2FBB" w:rsidP="00CE2FBB">
            <w:pPr>
              <w:pStyle w:val="Figura"/>
            </w:pPr>
            <w:bookmarkStart w:id="66" w:name="_Toc309895874"/>
            <w:r>
              <w:t>Figura 2</w:t>
            </w:r>
            <w:r w:rsidRPr="00344D50">
              <w:t>.</w:t>
            </w:r>
            <w:r w:rsidR="00F73738">
              <w:t>7</w:t>
            </w:r>
            <w:r>
              <w:t xml:space="preserve"> Tarjeta de Adquisición de datos PCI6024E de NI</w:t>
            </w:r>
            <w:bookmarkEnd w:id="66"/>
          </w:p>
        </w:tc>
      </w:tr>
    </w:tbl>
    <w:p w:rsidR="0059175E" w:rsidRDefault="0059175E" w:rsidP="00CE2FBB">
      <w:pPr>
        <w:pStyle w:val="Parrafo"/>
        <w:spacing w:after="0"/>
        <w:ind w:left="1985"/>
      </w:pPr>
    </w:p>
    <w:p w:rsidR="00F068CC" w:rsidRDefault="00F068CC" w:rsidP="00CE2FBB">
      <w:pPr>
        <w:pStyle w:val="Parrafo"/>
        <w:spacing w:after="0"/>
        <w:ind w:left="1985"/>
      </w:pPr>
      <w:r w:rsidRPr="00F068CC">
        <w:t>Sin embargo, para efecto del proyecto no es necesaria la adquisición de datos por este medio, sino simplemente el uso de un conjunto de accesorios de terminación de bajo costo, para así, facilitar la conexión de señales de E/S adquiridas de equipos que tengan compatibilidad con su interfaz de comunicación, l</w:t>
      </w:r>
      <w:r w:rsidR="006C0469">
        <w:t xml:space="preserve">os bloques conectores CB-68LP y </w:t>
      </w:r>
      <w:r w:rsidRPr="00F068CC">
        <w:t>CB-68LPR</w:t>
      </w:r>
      <w:r w:rsidR="002E0A74">
        <w:t xml:space="preserve"> (Figura 2.8)</w:t>
      </w:r>
      <w:r w:rsidRPr="00F068CC">
        <w:t xml:space="preserve"> cumplen con estas características, utilizan un conector </w:t>
      </w:r>
      <w:hyperlink w:anchor="SCSI" w:history="1">
        <w:r w:rsidRPr="0059175E">
          <w:rPr>
            <w:rStyle w:val="Hipervnculo"/>
            <w:color w:val="000000" w:themeColor="text1"/>
            <w:u w:val="none"/>
          </w:rPr>
          <w:t>SCSI</w:t>
        </w:r>
      </w:hyperlink>
      <w:r w:rsidRPr="00F068CC">
        <w:t xml:space="preserve"> macho de 68 pines.</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457"/>
      </w:tblGrid>
      <w:tr w:rsidR="006E14FB" w:rsidTr="006E14FB">
        <w:trPr>
          <w:trHeight w:val="808"/>
        </w:trPr>
        <w:tc>
          <w:tcPr>
            <w:tcW w:w="3780" w:type="dxa"/>
            <w:vAlign w:val="center"/>
          </w:tcPr>
          <w:p w:rsidR="006E14FB" w:rsidRDefault="006E14FB" w:rsidP="006E14FB">
            <w:pPr>
              <w:pStyle w:val="Figura"/>
            </w:pPr>
            <w:r w:rsidRPr="00FE31EF">
              <w:rPr>
                <w:noProof/>
                <w:lang w:val="es-ES" w:eastAsia="es-ES"/>
              </w:rPr>
              <w:lastRenderedPageBreak/>
              <w:drawing>
                <wp:inline distT="0" distB="0" distL="0" distR="0">
                  <wp:extent cx="1480140" cy="1139839"/>
                  <wp:effectExtent l="19050" t="0" r="5760" b="0"/>
                  <wp:docPr id="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srcRect/>
                          <a:stretch>
                            <a:fillRect/>
                          </a:stretch>
                        </pic:blipFill>
                        <pic:spPr bwMode="auto">
                          <a:xfrm>
                            <a:off x="0" y="0"/>
                            <a:ext cx="1485642" cy="1144076"/>
                          </a:xfrm>
                          <a:prstGeom prst="rect">
                            <a:avLst/>
                          </a:prstGeom>
                          <a:noFill/>
                          <a:ln w="9525">
                            <a:noFill/>
                            <a:miter lim="800000"/>
                            <a:headEnd/>
                            <a:tailEnd/>
                          </a:ln>
                        </pic:spPr>
                      </pic:pic>
                    </a:graphicData>
                  </a:graphic>
                </wp:inline>
              </w:drawing>
            </w:r>
          </w:p>
        </w:tc>
        <w:tc>
          <w:tcPr>
            <w:tcW w:w="2457" w:type="dxa"/>
            <w:vAlign w:val="center"/>
          </w:tcPr>
          <w:p w:rsidR="006E14FB" w:rsidRDefault="006E14FB" w:rsidP="00FE31EF">
            <w:pPr>
              <w:pStyle w:val="Figura"/>
            </w:pPr>
            <w:r w:rsidRPr="00FE31EF">
              <w:rPr>
                <w:noProof/>
                <w:lang w:val="es-ES" w:eastAsia="es-ES"/>
              </w:rPr>
              <w:drawing>
                <wp:inline distT="0" distB="0" distL="0" distR="0">
                  <wp:extent cx="705614" cy="1329070"/>
                  <wp:effectExtent l="19050" t="0" r="0" b="0"/>
                  <wp:docPr id="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srcRect/>
                          <a:stretch>
                            <a:fillRect/>
                          </a:stretch>
                        </pic:blipFill>
                        <pic:spPr bwMode="auto">
                          <a:xfrm>
                            <a:off x="0" y="0"/>
                            <a:ext cx="715167" cy="1347064"/>
                          </a:xfrm>
                          <a:prstGeom prst="rect">
                            <a:avLst/>
                          </a:prstGeom>
                          <a:noFill/>
                          <a:ln w="9525">
                            <a:noFill/>
                            <a:miter lim="800000"/>
                            <a:headEnd/>
                            <a:tailEnd/>
                          </a:ln>
                        </pic:spPr>
                      </pic:pic>
                    </a:graphicData>
                  </a:graphic>
                </wp:inline>
              </w:drawing>
            </w:r>
          </w:p>
        </w:tc>
      </w:tr>
      <w:tr w:rsidR="00FE31EF" w:rsidTr="00F32F33">
        <w:trPr>
          <w:trHeight w:val="365"/>
        </w:trPr>
        <w:tc>
          <w:tcPr>
            <w:tcW w:w="6237" w:type="dxa"/>
            <w:gridSpan w:val="2"/>
            <w:vAlign w:val="center"/>
          </w:tcPr>
          <w:p w:rsidR="00FE31EF" w:rsidRPr="00344D50" w:rsidRDefault="00FE31EF" w:rsidP="00FE31EF">
            <w:pPr>
              <w:pStyle w:val="Figura"/>
            </w:pPr>
            <w:bookmarkStart w:id="67" w:name="_Toc309895875"/>
            <w:r>
              <w:t>Figura 2</w:t>
            </w:r>
            <w:r w:rsidRPr="00344D50">
              <w:t>.</w:t>
            </w:r>
            <w:r w:rsidR="00F73738">
              <w:t>8</w:t>
            </w:r>
            <w:r>
              <w:t xml:space="preserve"> </w:t>
            </w:r>
            <w:r w:rsidRPr="00FE31EF">
              <w:t>Bloques conectores CB-68LP y CB-68LPR</w:t>
            </w:r>
            <w:bookmarkEnd w:id="67"/>
          </w:p>
        </w:tc>
      </w:tr>
    </w:tbl>
    <w:p w:rsidR="00FE31EF" w:rsidRDefault="00FE31EF" w:rsidP="0064784F">
      <w:pPr>
        <w:pStyle w:val="Parrafo"/>
        <w:ind w:left="1985"/>
      </w:pPr>
    </w:p>
    <w:p w:rsidR="007F0B35" w:rsidRDefault="007F0B35" w:rsidP="007F0B35">
      <w:pPr>
        <w:pStyle w:val="SubNivel4"/>
      </w:pPr>
      <w:bookmarkStart w:id="68" w:name="_Toc309895706"/>
      <w:r>
        <w:t>Equipos de Campo para el Control de Procesos</w:t>
      </w:r>
      <w:bookmarkEnd w:id="68"/>
    </w:p>
    <w:p w:rsidR="007F0B35" w:rsidRDefault="007F0B35" w:rsidP="007F0B35">
      <w:pPr>
        <w:pStyle w:val="Parrafo"/>
        <w:ind w:left="1985"/>
      </w:pPr>
      <w:r>
        <w:t>Los equipos de campo seleccionados para el control automático de procesos en el LCA fueron los denominados Compact FieldPoints</w:t>
      </w:r>
      <w:r w:rsidR="00452421">
        <w:t xml:space="preserve"> (</w:t>
      </w:r>
      <w:hyperlink w:anchor="CFP" w:history="1">
        <w:r w:rsidR="00452421" w:rsidRPr="00DE561C">
          <w:rPr>
            <w:rStyle w:val="Hipervnculo"/>
            <w:color w:val="000000" w:themeColor="text1"/>
            <w:u w:val="none"/>
          </w:rPr>
          <w:t>cFPs</w:t>
        </w:r>
      </w:hyperlink>
      <w:r w:rsidR="00452421">
        <w:t>)</w:t>
      </w:r>
      <w:r>
        <w:t xml:space="preserve">, puesto que son de fácil operabilidad y su configuración y puesta en marcha son sencillas de llevar a cabo, otro de los motivos, es que en la </w:t>
      </w:r>
      <w:r w:rsidR="00907646" w:rsidRPr="006C0469">
        <w:t>F</w:t>
      </w:r>
      <w:r>
        <w:t xml:space="preserve">acultad </w:t>
      </w:r>
      <w:r w:rsidRPr="00907646">
        <w:rPr>
          <w:strike/>
        </w:rPr>
        <w:t>se</w:t>
      </w:r>
      <w:r>
        <w:t xml:space="preserve"> cuenta con el licenciamiento del software requerido para su control y configuración como lo es la herramienta MAX de NI.</w:t>
      </w:r>
    </w:p>
    <w:p w:rsidR="007F0B35" w:rsidRDefault="00FD6B60" w:rsidP="007F0B35">
      <w:pPr>
        <w:pStyle w:val="Parrafo"/>
        <w:ind w:left="1985"/>
      </w:pPr>
      <w:r>
        <w:t>El</w:t>
      </w:r>
      <w:r w:rsidR="007F0B35">
        <w:t xml:space="preserve"> </w:t>
      </w:r>
      <w:r>
        <w:t>cFP</w:t>
      </w:r>
      <w:r w:rsidR="007F0B35">
        <w:t xml:space="preserve"> </w:t>
      </w:r>
      <w:r>
        <w:t>es un Controlador</w:t>
      </w:r>
      <w:r w:rsidR="007F0B35">
        <w:t xml:space="preserve"> de Automatización</w:t>
      </w:r>
      <w:r>
        <w:t xml:space="preserve"> Programable</w:t>
      </w:r>
      <w:r w:rsidR="007F0B35">
        <w:t xml:space="preserve"> (</w:t>
      </w:r>
      <w:hyperlink w:anchor="PAC" w:history="1">
        <w:r w:rsidR="007F0B35" w:rsidRPr="00DE561C">
          <w:rPr>
            <w:rStyle w:val="Hipervnculo"/>
            <w:color w:val="000000" w:themeColor="text1"/>
            <w:u w:val="none"/>
          </w:rPr>
          <w:t>PAC</w:t>
        </w:r>
      </w:hyperlink>
      <w:r>
        <w:t>), creado</w:t>
      </w:r>
      <w:r w:rsidR="007F0B35">
        <w:t xml:space="preserve"> con la capacidad de combinar características relevantes de computadores, </w:t>
      </w:r>
      <w:hyperlink w:anchor="PLC" w:history="1">
        <w:r w:rsidR="007F0B35" w:rsidRPr="00DE561C">
          <w:rPr>
            <w:rStyle w:val="Hipervnculo"/>
            <w:color w:val="000000" w:themeColor="text1"/>
            <w:u w:val="none"/>
          </w:rPr>
          <w:t>PLCs</w:t>
        </w:r>
      </w:hyperlink>
      <w:r w:rsidR="007F0B35" w:rsidRPr="00DE561C">
        <w:rPr>
          <w:color w:val="000000" w:themeColor="text1"/>
        </w:rPr>
        <w:t xml:space="preserve"> y </w:t>
      </w:r>
      <w:hyperlink w:anchor="FPGA" w:history="1">
        <w:r w:rsidR="007F0B35" w:rsidRPr="00DE561C">
          <w:rPr>
            <w:rStyle w:val="Hipervnculo"/>
            <w:color w:val="000000" w:themeColor="text1"/>
            <w:u w:val="none"/>
          </w:rPr>
          <w:t>FPGAs</w:t>
        </w:r>
      </w:hyperlink>
      <w:r>
        <w:t>. Tiene</w:t>
      </w:r>
      <w:r w:rsidR="007F0B35">
        <w:t xml:space="preserve"> la capacidad </w:t>
      </w:r>
      <w:r>
        <w:t xml:space="preserve">de </w:t>
      </w:r>
      <w:r w:rsidR="007F0B35">
        <w:t xml:space="preserve">mejorar la funcionalidad de los sistemas de control y de optimizar sistemas existentes de automatización mediante la incorporación de mediciones avanzadas proporcionadas por las </w:t>
      </w:r>
      <w:r w:rsidR="007F0B35">
        <w:lastRenderedPageBreak/>
        <w:t>características presentes en cada módulo de E/S adaptable a este sistema.</w:t>
      </w:r>
      <w:r w:rsidR="002554BD">
        <w:t xml:space="preserve"> Figura 2.9</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4A3033" w:rsidTr="004A3033">
        <w:trPr>
          <w:trHeight w:val="1995"/>
        </w:trPr>
        <w:tc>
          <w:tcPr>
            <w:tcW w:w="6237" w:type="dxa"/>
            <w:vAlign w:val="center"/>
          </w:tcPr>
          <w:p w:rsidR="004A3033" w:rsidRDefault="004A3033" w:rsidP="008240C2">
            <w:pPr>
              <w:pStyle w:val="Figura"/>
            </w:pPr>
            <w:r w:rsidRPr="007F0B35">
              <w:rPr>
                <w:noProof/>
                <w:lang w:val="es-ES" w:eastAsia="es-ES"/>
              </w:rPr>
              <w:drawing>
                <wp:inline distT="0" distB="0" distL="0" distR="0">
                  <wp:extent cx="1467293" cy="1085589"/>
                  <wp:effectExtent l="1905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srcRect/>
                          <a:stretch>
                            <a:fillRect/>
                          </a:stretch>
                        </pic:blipFill>
                        <pic:spPr bwMode="auto">
                          <a:xfrm>
                            <a:off x="0" y="0"/>
                            <a:ext cx="1485345" cy="1098945"/>
                          </a:xfrm>
                          <a:prstGeom prst="rect">
                            <a:avLst/>
                          </a:prstGeom>
                          <a:noFill/>
                          <a:ln w="9525">
                            <a:noFill/>
                            <a:miter lim="800000"/>
                            <a:headEnd/>
                            <a:tailEnd/>
                          </a:ln>
                        </pic:spPr>
                      </pic:pic>
                    </a:graphicData>
                  </a:graphic>
                </wp:inline>
              </w:drawing>
            </w:r>
          </w:p>
        </w:tc>
      </w:tr>
      <w:tr w:rsidR="004A3033" w:rsidTr="008240C2">
        <w:trPr>
          <w:trHeight w:val="365"/>
        </w:trPr>
        <w:tc>
          <w:tcPr>
            <w:tcW w:w="6237" w:type="dxa"/>
            <w:vAlign w:val="center"/>
          </w:tcPr>
          <w:p w:rsidR="004A3033" w:rsidRPr="00344D50" w:rsidRDefault="004A3033" w:rsidP="008240C2">
            <w:pPr>
              <w:pStyle w:val="Figura"/>
            </w:pPr>
            <w:bookmarkStart w:id="69" w:name="_Toc309895876"/>
            <w:r>
              <w:t>Figura 2</w:t>
            </w:r>
            <w:r w:rsidRPr="00344D50">
              <w:t>.</w:t>
            </w:r>
            <w:r w:rsidR="00F73738">
              <w:t>9</w:t>
            </w:r>
            <w:r>
              <w:t xml:space="preserve"> </w:t>
            </w:r>
            <w:r w:rsidRPr="004A3033">
              <w:t>Compact FieldPoint</w:t>
            </w:r>
            <w:bookmarkEnd w:id="69"/>
          </w:p>
        </w:tc>
      </w:tr>
    </w:tbl>
    <w:p w:rsidR="004A3033" w:rsidRDefault="004A3033" w:rsidP="00DE561C">
      <w:pPr>
        <w:pStyle w:val="Parrafo"/>
        <w:spacing w:after="0"/>
        <w:ind w:left="1985"/>
      </w:pPr>
    </w:p>
    <w:p w:rsidR="0064784F" w:rsidRDefault="007F0B35" w:rsidP="00DE561C">
      <w:pPr>
        <w:pStyle w:val="Parrafo"/>
        <w:spacing w:after="0"/>
        <w:ind w:left="1985"/>
      </w:pPr>
      <w:r>
        <w:t>Enseguida se presentan los dos tipos de equipos de campo seleccionados para el</w:t>
      </w:r>
      <w:r w:rsidR="0010402E">
        <w:t xml:space="preserve">   </w:t>
      </w:r>
      <w:r>
        <w:t xml:space="preserve"> desarrollo de este proyecto de tesis.</w:t>
      </w:r>
    </w:p>
    <w:p w:rsidR="00702189" w:rsidRDefault="00702189" w:rsidP="007F0B35">
      <w:pPr>
        <w:pStyle w:val="Parrafo"/>
        <w:ind w:left="1985"/>
      </w:pPr>
    </w:p>
    <w:p w:rsidR="007F0B35" w:rsidRDefault="007F0B35" w:rsidP="007F0B35">
      <w:pPr>
        <w:pStyle w:val="SubNivel5"/>
      </w:pPr>
      <w:bookmarkStart w:id="70" w:name="_Toc309895707"/>
      <w:r>
        <w:t>Compact FieldPoint cFP-2100</w:t>
      </w:r>
      <w:bookmarkEnd w:id="70"/>
    </w:p>
    <w:p w:rsidR="007F0B35" w:rsidRDefault="007F0B35" w:rsidP="007F0B35">
      <w:pPr>
        <w:pStyle w:val="Parrafo"/>
        <w:ind w:left="2552"/>
      </w:pPr>
      <w:r>
        <w:t>El cFP-2100</w:t>
      </w:r>
      <w:r w:rsidR="002554BD">
        <w:t xml:space="preserve"> (</w:t>
      </w:r>
      <w:r w:rsidR="009608AE">
        <w:t>Figura</w:t>
      </w:r>
      <w:r w:rsidR="002554BD">
        <w:t xml:space="preserve"> 2.10</w:t>
      </w:r>
      <w:r w:rsidR="004A3033">
        <w:t>)</w:t>
      </w:r>
      <w:r>
        <w:t xml:space="preserve"> es un equipo de campo de nueva generación dirigido al área de Automatización Industrial, consta de un controlador </w:t>
      </w:r>
      <w:r w:rsidR="00FD6B60">
        <w:t>embebido tanto con LabVIEW Real</w:t>
      </w:r>
      <w:r>
        <w:t>–Time para registrar datos, controlar y procesar señales como de un Servidor OPC para establecer comunicación con otras aplicaciones de similares características. Contiene un puerto serial, una interfaz Ethernet para conectar</w:t>
      </w:r>
      <w:r w:rsidR="00FD6B60">
        <w:t>se</w:t>
      </w:r>
      <w:r>
        <w:t xml:space="preserve"> a la red de computadores de manera distribuida. El </w:t>
      </w:r>
      <w:r>
        <w:lastRenderedPageBreak/>
        <w:t>cFP-2100 es capaz de administrar un banco de hasta máximo 8 módulos de E/S junto con sus bloques conectores, el controlador permite que sean montados en una platafo</w:t>
      </w:r>
      <w:r w:rsidR="004A3033">
        <w:t>rma sólida denominada backplane.</w:t>
      </w:r>
    </w:p>
    <w:tbl>
      <w:tblPr>
        <w:tblStyle w:val="Tablaconcuadrcula"/>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4A3033" w:rsidTr="00702189">
        <w:trPr>
          <w:trHeight w:val="1916"/>
        </w:trPr>
        <w:tc>
          <w:tcPr>
            <w:tcW w:w="5670" w:type="dxa"/>
            <w:vAlign w:val="center"/>
          </w:tcPr>
          <w:p w:rsidR="004A3033" w:rsidRDefault="004A3033" w:rsidP="004A3033">
            <w:pPr>
              <w:pStyle w:val="Figura"/>
            </w:pPr>
            <w:r w:rsidRPr="007F0B35">
              <w:rPr>
                <w:noProof/>
                <w:lang w:val="es-ES" w:eastAsia="es-ES"/>
              </w:rPr>
              <w:drawing>
                <wp:inline distT="0" distB="0" distL="0" distR="0">
                  <wp:extent cx="1979871" cy="1100448"/>
                  <wp:effectExtent l="19050" t="0" r="1329"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lum bright="20000"/>
                          </a:blip>
                          <a:srcRect/>
                          <a:stretch>
                            <a:fillRect/>
                          </a:stretch>
                        </pic:blipFill>
                        <pic:spPr bwMode="auto">
                          <a:xfrm>
                            <a:off x="0" y="0"/>
                            <a:ext cx="1985720" cy="1103699"/>
                          </a:xfrm>
                          <a:prstGeom prst="rect">
                            <a:avLst/>
                          </a:prstGeom>
                          <a:noFill/>
                          <a:ln w="9525">
                            <a:noFill/>
                            <a:miter lim="800000"/>
                            <a:headEnd/>
                            <a:tailEnd/>
                          </a:ln>
                        </pic:spPr>
                      </pic:pic>
                    </a:graphicData>
                  </a:graphic>
                </wp:inline>
              </w:drawing>
            </w:r>
            <w:r w:rsidRPr="007F0B35">
              <w:rPr>
                <w:noProof/>
                <w:lang w:val="es-ES" w:eastAsia="es-ES"/>
              </w:rPr>
              <w:drawing>
                <wp:inline distT="0" distB="0" distL="0" distR="0">
                  <wp:extent cx="807131" cy="1052623"/>
                  <wp:effectExtent l="1905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email">
                            <a:lum bright="20000"/>
                          </a:blip>
                          <a:srcRect/>
                          <a:stretch>
                            <a:fillRect/>
                          </a:stretch>
                        </pic:blipFill>
                        <pic:spPr bwMode="auto">
                          <a:xfrm>
                            <a:off x="0" y="0"/>
                            <a:ext cx="809356" cy="1055525"/>
                          </a:xfrm>
                          <a:prstGeom prst="rect">
                            <a:avLst/>
                          </a:prstGeom>
                          <a:noFill/>
                          <a:ln w="9525">
                            <a:noFill/>
                            <a:miter lim="800000"/>
                            <a:headEnd/>
                            <a:tailEnd/>
                          </a:ln>
                        </pic:spPr>
                      </pic:pic>
                    </a:graphicData>
                  </a:graphic>
                </wp:inline>
              </w:drawing>
            </w:r>
          </w:p>
        </w:tc>
      </w:tr>
      <w:tr w:rsidR="004A3033" w:rsidTr="00702189">
        <w:trPr>
          <w:trHeight w:val="465"/>
        </w:trPr>
        <w:tc>
          <w:tcPr>
            <w:tcW w:w="5670" w:type="dxa"/>
            <w:vAlign w:val="center"/>
          </w:tcPr>
          <w:p w:rsidR="004A3033" w:rsidRPr="00344D50" w:rsidRDefault="004A3033" w:rsidP="00F73738">
            <w:pPr>
              <w:pStyle w:val="Figura"/>
            </w:pPr>
            <w:bookmarkStart w:id="71" w:name="_Toc309895877"/>
            <w:r>
              <w:t>Figura 2</w:t>
            </w:r>
            <w:r w:rsidRPr="00344D50">
              <w:t>.</w:t>
            </w:r>
            <w:r w:rsidR="00F73738">
              <w:t>10</w:t>
            </w:r>
            <w:r>
              <w:t xml:space="preserve"> </w:t>
            </w:r>
            <w:r w:rsidRPr="004A3033">
              <w:t>Controlador cFP-2100 junto a respaldar cFP-BP-04 para máximo 4 módulos</w:t>
            </w:r>
            <w:bookmarkEnd w:id="71"/>
          </w:p>
        </w:tc>
      </w:tr>
    </w:tbl>
    <w:p w:rsidR="004A3033" w:rsidRDefault="004A3033" w:rsidP="007F0B35">
      <w:pPr>
        <w:pStyle w:val="Parrafo"/>
        <w:ind w:left="2552"/>
      </w:pPr>
    </w:p>
    <w:p w:rsidR="007F0B35" w:rsidRDefault="007F0B35" w:rsidP="007F0B35">
      <w:pPr>
        <w:pStyle w:val="SubNivel5"/>
      </w:pPr>
      <w:bookmarkStart w:id="72" w:name="_Toc309895708"/>
      <w:r>
        <w:t>Compact FieldPoint cFP-1804</w:t>
      </w:r>
      <w:bookmarkEnd w:id="72"/>
    </w:p>
    <w:p w:rsidR="007F0B35" w:rsidRDefault="007F0B35" w:rsidP="007F0B35">
      <w:pPr>
        <w:pStyle w:val="Parrafo"/>
        <w:ind w:left="2552"/>
      </w:pPr>
      <w:r>
        <w:t>El cFP-1804</w:t>
      </w:r>
      <w:r w:rsidR="00702189">
        <w:t xml:space="preserve"> (</w:t>
      </w:r>
      <w:r w:rsidR="009608AE">
        <w:t>Figura</w:t>
      </w:r>
      <w:r w:rsidR="00702189">
        <w:t xml:space="preserve"> 2.</w:t>
      </w:r>
      <w:r w:rsidR="002554BD">
        <w:t>11</w:t>
      </w:r>
      <w:r w:rsidR="00702189">
        <w:t>)</w:t>
      </w:r>
      <w:r>
        <w:t xml:space="preserve"> es un módulo de interfaz de red de NI que conecta hasta cuatro módulos E/S a una red Ethernet. Permite expandir el número de módulos E/S de cualquier con</w:t>
      </w:r>
      <w:r w:rsidR="00FD6B60">
        <w:t xml:space="preserve">trolador PAC, como el cFP-2100. </w:t>
      </w:r>
      <w:r>
        <w:t>Brinda una buena comunicación, proporciona funciones de diagnóstico y configuración para simplificar su instalación, uso y mantenimiento. Una de las características más relevantes de esta interfaz de red, es que también puede ser accedida a través del protocolo de comunicación OPC.</w:t>
      </w:r>
    </w:p>
    <w:tbl>
      <w:tblPr>
        <w:tblStyle w:val="Tablaconcuadrcula"/>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702189" w:rsidTr="00702189">
        <w:trPr>
          <w:trHeight w:val="1995"/>
        </w:trPr>
        <w:tc>
          <w:tcPr>
            <w:tcW w:w="5670" w:type="dxa"/>
            <w:vAlign w:val="center"/>
          </w:tcPr>
          <w:p w:rsidR="00702189" w:rsidRDefault="00702189" w:rsidP="008240C2">
            <w:pPr>
              <w:pStyle w:val="Figura"/>
            </w:pPr>
            <w:r w:rsidRPr="007F0B35">
              <w:rPr>
                <w:noProof/>
                <w:lang w:val="es-ES" w:eastAsia="es-ES"/>
              </w:rPr>
              <w:lastRenderedPageBreak/>
              <w:drawing>
                <wp:inline distT="0" distB="0" distL="0" distR="0">
                  <wp:extent cx="2171257" cy="1232684"/>
                  <wp:effectExtent l="19050" t="0" r="443"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email"/>
                          <a:srcRect/>
                          <a:stretch>
                            <a:fillRect/>
                          </a:stretch>
                        </pic:blipFill>
                        <pic:spPr bwMode="auto">
                          <a:xfrm>
                            <a:off x="0" y="0"/>
                            <a:ext cx="2170848" cy="1232452"/>
                          </a:xfrm>
                          <a:prstGeom prst="rect">
                            <a:avLst/>
                          </a:prstGeom>
                          <a:noFill/>
                          <a:ln w="9525">
                            <a:noFill/>
                            <a:miter lim="800000"/>
                            <a:headEnd/>
                            <a:tailEnd/>
                          </a:ln>
                        </pic:spPr>
                      </pic:pic>
                    </a:graphicData>
                  </a:graphic>
                </wp:inline>
              </w:drawing>
            </w:r>
          </w:p>
        </w:tc>
      </w:tr>
      <w:tr w:rsidR="00702189" w:rsidTr="00DE561C">
        <w:trPr>
          <w:trHeight w:val="267"/>
        </w:trPr>
        <w:tc>
          <w:tcPr>
            <w:tcW w:w="5670" w:type="dxa"/>
            <w:vAlign w:val="center"/>
          </w:tcPr>
          <w:p w:rsidR="00702189" w:rsidRPr="00344D50" w:rsidRDefault="00702189" w:rsidP="00702189">
            <w:pPr>
              <w:pStyle w:val="Figura"/>
            </w:pPr>
            <w:bookmarkStart w:id="73" w:name="_Toc309895878"/>
            <w:r>
              <w:t>Figura 2</w:t>
            </w:r>
            <w:r w:rsidRPr="00344D50">
              <w:t>.</w:t>
            </w:r>
            <w:r w:rsidR="00F73738">
              <w:t>11</w:t>
            </w:r>
            <w:r>
              <w:t xml:space="preserve"> Módulo de Interfaz de Red </w:t>
            </w:r>
            <w:r w:rsidRPr="004A3033">
              <w:t>cFP-1</w:t>
            </w:r>
            <w:r>
              <w:t>8</w:t>
            </w:r>
            <w:r w:rsidRPr="004A3033">
              <w:t>0</w:t>
            </w:r>
            <w:r>
              <w:t>4</w:t>
            </w:r>
            <w:bookmarkEnd w:id="73"/>
          </w:p>
        </w:tc>
      </w:tr>
    </w:tbl>
    <w:p w:rsidR="007F0B35" w:rsidRDefault="007F0B35" w:rsidP="007F0B35">
      <w:pPr>
        <w:pStyle w:val="Parrafo"/>
        <w:ind w:left="2552"/>
      </w:pPr>
    </w:p>
    <w:p w:rsidR="007F0B35" w:rsidRDefault="007F0B35" w:rsidP="007F0B35">
      <w:pPr>
        <w:pStyle w:val="SubNivel5"/>
      </w:pPr>
      <w:bookmarkStart w:id="74" w:name="_Toc309895709"/>
      <w:r>
        <w:t>Módulos de E</w:t>
      </w:r>
      <w:r w:rsidR="00C67F7F">
        <w:t>ntrada/Salida</w:t>
      </w:r>
      <w:bookmarkEnd w:id="74"/>
    </w:p>
    <w:p w:rsidR="007F0B35" w:rsidRDefault="007F0B35" w:rsidP="007F0B35">
      <w:pPr>
        <w:pStyle w:val="Parrafo"/>
        <w:ind w:left="2552"/>
      </w:pPr>
      <w:r>
        <w:t>Los módulos de E/S</w:t>
      </w:r>
      <w:r w:rsidR="002554BD">
        <w:t xml:space="preserve"> (</w:t>
      </w:r>
      <w:r w:rsidR="009608AE">
        <w:t>Figura</w:t>
      </w:r>
      <w:r w:rsidR="002554BD">
        <w:t xml:space="preserve"> 2.12</w:t>
      </w:r>
      <w:r w:rsidR="00702189">
        <w:t>)</w:t>
      </w:r>
      <w:r>
        <w:t xml:space="preserve"> son aquellos que contienen características para operar en un ambiente industrial y controlar señales tanto digitales como analógicas. Para fines del proyecto se seleccionaron unos cuantos módulos que en conjunto, cubren las necesidades de cada planta de trabajo del LCA. Constan de características como protección contra sobre-voltaje transitorio, un amplio rango de temperatura para operar en ambientes extremos, conexiones con suministro de energía de reserva para protegerse contra fallas de voltaje primarias, incluso pueden ser manipulados en caliente para simplificar el mantenimiento y minimizar el tiempo de inactividad del sistema.</w:t>
      </w:r>
    </w:p>
    <w:p w:rsidR="007F0B35" w:rsidRDefault="007F0B35" w:rsidP="007F0B35">
      <w:pPr>
        <w:pStyle w:val="Parrafo"/>
        <w:ind w:left="2552"/>
      </w:pPr>
      <w:r>
        <w:lastRenderedPageBreak/>
        <w:t>Para controlar las señales de E/S de manera adecuada mediante un  controlador o una interfaz de red, el módulo debe estar acompañado de un bloque conector, cuya función es asociar con el módulo, las señales conectadas físicamente a sus borneras. Existen dos tipos de bloques conectores: cFP-CB-01 y el cFP-CB-03, el primero de uso general y el segundo especial para la conexión de señales de temperatura.</w:t>
      </w:r>
    </w:p>
    <w:tbl>
      <w:tblPr>
        <w:tblStyle w:val="Tablaconcuadrcula"/>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702189" w:rsidTr="008240C2">
        <w:trPr>
          <w:trHeight w:val="1995"/>
        </w:trPr>
        <w:tc>
          <w:tcPr>
            <w:tcW w:w="5670" w:type="dxa"/>
            <w:vAlign w:val="center"/>
          </w:tcPr>
          <w:p w:rsidR="00702189" w:rsidRDefault="00702189" w:rsidP="004C2414">
            <w:r w:rsidRPr="007F0B35">
              <w:rPr>
                <w:noProof/>
                <w:lang w:val="es-ES" w:eastAsia="es-ES"/>
              </w:rPr>
              <w:drawing>
                <wp:inline distT="0" distB="0" distL="0" distR="0">
                  <wp:extent cx="2534145" cy="1185060"/>
                  <wp:effectExtent l="19050" t="0" r="0" b="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email"/>
                          <a:srcRect/>
                          <a:stretch>
                            <a:fillRect/>
                          </a:stretch>
                        </pic:blipFill>
                        <pic:spPr bwMode="auto">
                          <a:xfrm>
                            <a:off x="0" y="0"/>
                            <a:ext cx="2545728" cy="1190477"/>
                          </a:xfrm>
                          <a:prstGeom prst="rect">
                            <a:avLst/>
                          </a:prstGeom>
                          <a:noFill/>
                          <a:ln w="9525">
                            <a:noFill/>
                            <a:miter lim="800000"/>
                            <a:headEnd/>
                            <a:tailEnd/>
                          </a:ln>
                        </pic:spPr>
                      </pic:pic>
                    </a:graphicData>
                  </a:graphic>
                </wp:inline>
              </w:drawing>
            </w:r>
            <w:r>
              <w:t xml:space="preserve">     </w:t>
            </w:r>
            <w:r w:rsidRPr="007F0B35">
              <w:rPr>
                <w:noProof/>
                <w:lang w:val="es-ES" w:eastAsia="es-ES"/>
              </w:rPr>
              <w:drawing>
                <wp:inline distT="0" distB="0" distL="0" distR="0">
                  <wp:extent cx="674019" cy="1199408"/>
                  <wp:effectExtent l="19050" t="0" r="0" b="0"/>
                  <wp:docPr id="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email"/>
                          <a:srcRect/>
                          <a:stretch>
                            <a:fillRect/>
                          </a:stretch>
                        </pic:blipFill>
                        <pic:spPr bwMode="auto">
                          <a:xfrm>
                            <a:off x="0" y="0"/>
                            <a:ext cx="677695" cy="1205949"/>
                          </a:xfrm>
                          <a:prstGeom prst="rect">
                            <a:avLst/>
                          </a:prstGeom>
                          <a:noFill/>
                          <a:ln w="9525">
                            <a:noFill/>
                            <a:miter lim="800000"/>
                            <a:headEnd/>
                            <a:tailEnd/>
                          </a:ln>
                        </pic:spPr>
                      </pic:pic>
                    </a:graphicData>
                  </a:graphic>
                </wp:inline>
              </w:drawing>
            </w:r>
          </w:p>
        </w:tc>
      </w:tr>
      <w:tr w:rsidR="00702189" w:rsidTr="008240C2">
        <w:trPr>
          <w:trHeight w:val="465"/>
        </w:trPr>
        <w:tc>
          <w:tcPr>
            <w:tcW w:w="5670" w:type="dxa"/>
            <w:vAlign w:val="center"/>
          </w:tcPr>
          <w:p w:rsidR="00702189" w:rsidRPr="00344D50" w:rsidRDefault="00702189" w:rsidP="008240C2">
            <w:pPr>
              <w:pStyle w:val="Figura"/>
            </w:pPr>
            <w:bookmarkStart w:id="75" w:name="_Toc309895879"/>
            <w:r>
              <w:t>Figura 2</w:t>
            </w:r>
            <w:r w:rsidRPr="00344D50">
              <w:t>.</w:t>
            </w:r>
            <w:r w:rsidR="00F73738">
              <w:t>12</w:t>
            </w:r>
            <w:r>
              <w:t xml:space="preserve"> Módulos de </w:t>
            </w:r>
            <w:r w:rsidRPr="00702189">
              <w:t>E/S y bloque conector</w:t>
            </w:r>
            <w:bookmarkEnd w:id="75"/>
          </w:p>
        </w:tc>
      </w:tr>
    </w:tbl>
    <w:p w:rsidR="00702189" w:rsidRDefault="00702189" w:rsidP="0097347A">
      <w:pPr>
        <w:pStyle w:val="Parrafo"/>
        <w:spacing w:line="360" w:lineRule="auto"/>
        <w:ind w:left="2552"/>
        <w:rPr>
          <w:lang w:val="es-ES_tradnl"/>
        </w:rPr>
      </w:pPr>
    </w:p>
    <w:p w:rsidR="007F0B35" w:rsidRDefault="007F0B35" w:rsidP="007F0B35">
      <w:pPr>
        <w:pStyle w:val="Parrafo"/>
        <w:ind w:left="2552"/>
        <w:rPr>
          <w:lang w:val="es-ES_tradnl"/>
        </w:rPr>
      </w:pPr>
      <w:r>
        <w:rPr>
          <w:lang w:val="es-ES_tradnl"/>
        </w:rPr>
        <w:t xml:space="preserve">En la </w:t>
      </w:r>
      <w:r w:rsidR="00FD6B60">
        <w:rPr>
          <w:lang w:val="es-ES_tradnl"/>
        </w:rPr>
        <w:t>T</w:t>
      </w:r>
      <w:r>
        <w:rPr>
          <w:lang w:val="es-ES_tradnl"/>
        </w:rPr>
        <w:t xml:space="preserve">abla </w:t>
      </w:r>
      <w:r w:rsidR="00FD6B60">
        <w:rPr>
          <w:lang w:val="es-ES_tradnl"/>
        </w:rPr>
        <w:t xml:space="preserve">2.1 </w:t>
      </w:r>
      <w:r>
        <w:rPr>
          <w:lang w:val="es-ES_tradnl"/>
        </w:rPr>
        <w:t xml:space="preserve">se listan los módulos </w:t>
      </w:r>
      <w:r w:rsidR="00536B42">
        <w:rPr>
          <w:lang w:val="es-ES_tradnl"/>
        </w:rPr>
        <w:t>E</w:t>
      </w:r>
      <w:r>
        <w:rPr>
          <w:lang w:val="es-ES_tradnl"/>
        </w:rPr>
        <w:t>/S seleccionados por sus características y por la compatibilidad c</w:t>
      </w:r>
      <w:r w:rsidR="0097347A">
        <w:rPr>
          <w:lang w:val="es-ES_tradnl"/>
        </w:rPr>
        <w:t xml:space="preserve">on el controlador y la interfaz </w:t>
      </w:r>
      <w:r>
        <w:rPr>
          <w:lang w:val="es-ES_tradnl"/>
        </w:rPr>
        <w:t>adquirida:</w:t>
      </w:r>
    </w:p>
    <w:tbl>
      <w:tblPr>
        <w:tblStyle w:val="Tablaconcuadrcula"/>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4"/>
      </w:tblGrid>
      <w:tr w:rsidR="002E08F8" w:rsidTr="00DE561C">
        <w:trPr>
          <w:trHeight w:val="6531"/>
        </w:trPr>
        <w:tc>
          <w:tcPr>
            <w:tcW w:w="5670" w:type="dxa"/>
            <w:vAlign w:val="center"/>
          </w:tcPr>
          <w:tbl>
            <w:tblPr>
              <w:tblW w:w="5608" w:type="dxa"/>
              <w:jc w:val="center"/>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0"/>
              <w:gridCol w:w="3878"/>
            </w:tblGrid>
            <w:tr w:rsidR="00DE561C" w:rsidRPr="005B3C88" w:rsidTr="006E14FB">
              <w:trPr>
                <w:trHeight w:val="426"/>
                <w:jc w:val="center"/>
              </w:trPr>
              <w:tc>
                <w:tcPr>
                  <w:tcW w:w="1730" w:type="dxa"/>
                  <w:shd w:val="clear" w:color="auto" w:fill="EEECE1" w:themeFill="background2"/>
                  <w:vAlign w:val="center"/>
                </w:tcPr>
                <w:p w:rsidR="00DE561C" w:rsidRPr="005B3C88" w:rsidRDefault="00DE561C" w:rsidP="00DE561C">
                  <w:pPr>
                    <w:spacing w:after="0" w:line="240" w:lineRule="auto"/>
                    <w:jc w:val="center"/>
                    <w:rPr>
                      <w:rFonts w:ascii="Arial" w:hAnsi="Arial" w:cs="Arial"/>
                      <w:b/>
                      <w:sz w:val="24"/>
                      <w:szCs w:val="24"/>
                      <w:lang w:val="es-ES_tradnl"/>
                    </w:rPr>
                  </w:pPr>
                  <w:r>
                    <w:rPr>
                      <w:rFonts w:ascii="Arial" w:hAnsi="Arial" w:cs="Arial"/>
                      <w:b/>
                      <w:sz w:val="24"/>
                      <w:szCs w:val="24"/>
                      <w:lang w:val="es-ES_tradnl"/>
                    </w:rPr>
                    <w:lastRenderedPageBreak/>
                    <w:t>MÓDULO</w:t>
                  </w:r>
                </w:p>
              </w:tc>
              <w:tc>
                <w:tcPr>
                  <w:tcW w:w="3878" w:type="dxa"/>
                  <w:shd w:val="clear" w:color="auto" w:fill="EEECE1" w:themeFill="background2"/>
                  <w:vAlign w:val="center"/>
                </w:tcPr>
                <w:p w:rsidR="00DE561C" w:rsidRPr="00DE561C" w:rsidRDefault="00DE561C" w:rsidP="00DE561C">
                  <w:pPr>
                    <w:spacing w:after="0" w:line="240" w:lineRule="auto"/>
                    <w:jc w:val="center"/>
                    <w:rPr>
                      <w:rFonts w:ascii="Arial" w:hAnsi="Arial" w:cs="Arial"/>
                      <w:b/>
                      <w:sz w:val="24"/>
                      <w:szCs w:val="24"/>
                      <w:lang w:val="es-ES_tradnl"/>
                    </w:rPr>
                  </w:pPr>
                  <w:r>
                    <w:rPr>
                      <w:rFonts w:ascii="Arial" w:hAnsi="Arial" w:cs="Arial"/>
                      <w:b/>
                      <w:sz w:val="24"/>
                      <w:szCs w:val="24"/>
                      <w:lang w:val="es-ES_tradnl"/>
                    </w:rPr>
                    <w:t>D</w:t>
                  </w:r>
                  <w:r w:rsidRPr="00DE561C">
                    <w:rPr>
                      <w:rFonts w:ascii="Arial" w:hAnsi="Arial" w:cs="Arial"/>
                      <w:b/>
                      <w:sz w:val="24"/>
                      <w:szCs w:val="24"/>
                      <w:lang w:val="es-ES_tradnl"/>
                    </w:rPr>
                    <w:t>ESCRIPCIÓN</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cFP-AI-100</w:t>
                  </w:r>
                </w:p>
              </w:tc>
              <w:tc>
                <w:tcPr>
                  <w:tcW w:w="3878" w:type="dxa"/>
                </w:tcPr>
                <w:p w:rsidR="002E08F8" w:rsidRPr="005B3C88" w:rsidRDefault="002E08F8" w:rsidP="00100DB6">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 xml:space="preserve">Módulo de </w:t>
                  </w:r>
                  <w:r>
                    <w:rPr>
                      <w:rFonts w:ascii="Arial" w:hAnsi="Arial" w:cs="Arial"/>
                      <w:sz w:val="24"/>
                      <w:szCs w:val="24"/>
                      <w:lang w:val="es-ES_tradnl"/>
                    </w:rPr>
                    <w:t>e</w:t>
                  </w:r>
                  <w:r w:rsidRPr="005B3C88">
                    <w:rPr>
                      <w:rFonts w:ascii="Arial" w:hAnsi="Arial" w:cs="Arial"/>
                      <w:sz w:val="24"/>
                      <w:szCs w:val="24"/>
                      <w:lang w:val="es-ES_tradnl"/>
                    </w:rPr>
                    <w:t>ntrada</w:t>
                  </w:r>
                  <w:r>
                    <w:rPr>
                      <w:rFonts w:ascii="Arial" w:hAnsi="Arial" w:cs="Arial"/>
                      <w:sz w:val="24"/>
                      <w:szCs w:val="24"/>
                      <w:lang w:val="es-ES_tradnl"/>
                    </w:rPr>
                    <w:t>s</w:t>
                  </w:r>
                  <w:r w:rsidRPr="005B3C88">
                    <w:rPr>
                      <w:rFonts w:ascii="Arial" w:hAnsi="Arial" w:cs="Arial"/>
                      <w:sz w:val="24"/>
                      <w:szCs w:val="24"/>
                      <w:lang w:val="es-ES_tradnl"/>
                    </w:rPr>
                    <w:t xml:space="preserve"> analógicas de voltaje y de </w:t>
                  </w:r>
                  <w:r>
                    <w:rPr>
                      <w:rFonts w:ascii="Arial" w:hAnsi="Arial" w:cs="Arial"/>
                      <w:sz w:val="24"/>
                      <w:szCs w:val="24"/>
                      <w:lang w:val="es-ES_tradnl"/>
                    </w:rPr>
                    <w:t>corriente, genera</w:t>
                  </w:r>
                  <w:r w:rsidRPr="005B3C88">
                    <w:rPr>
                      <w:rFonts w:ascii="Arial" w:hAnsi="Arial" w:cs="Arial"/>
                      <w:sz w:val="24"/>
                      <w:szCs w:val="24"/>
                      <w:lang w:val="es-ES_tradnl"/>
                    </w:rPr>
                    <w:t xml:space="preserve"> señales de voltaje en ocho diferentes rangos </w:t>
                  </w:r>
                  <w:r w:rsidR="00100DB6">
                    <w:rPr>
                      <w:rFonts w:ascii="Arial" w:hAnsi="Arial" w:cs="Arial"/>
                      <w:sz w:val="24"/>
                      <w:szCs w:val="24"/>
                      <w:lang w:val="es-ES_tradnl"/>
                    </w:rPr>
                    <w:t>o</w:t>
                  </w:r>
                  <w:r w:rsidR="00FD6B60">
                    <w:rPr>
                      <w:rFonts w:ascii="Arial" w:hAnsi="Arial" w:cs="Arial"/>
                      <w:sz w:val="24"/>
                      <w:szCs w:val="24"/>
                      <w:lang w:val="es-ES_tradnl"/>
                    </w:rPr>
                    <w:t xml:space="preserve"> </w:t>
                  </w:r>
                  <w:r w:rsidRPr="005B3C88">
                    <w:rPr>
                      <w:rFonts w:ascii="Arial" w:hAnsi="Arial" w:cs="Arial"/>
                      <w:sz w:val="24"/>
                      <w:szCs w:val="24"/>
                      <w:lang w:val="es-ES_tradnl"/>
                    </w:rPr>
                    <w:t xml:space="preserve">señales de corriente </w:t>
                  </w:r>
                  <w:r>
                    <w:rPr>
                      <w:rFonts w:ascii="Arial" w:hAnsi="Arial" w:cs="Arial"/>
                      <w:sz w:val="24"/>
                      <w:szCs w:val="24"/>
                      <w:lang w:val="es-ES_tradnl"/>
                    </w:rPr>
                    <w:t xml:space="preserve">en </w:t>
                  </w:r>
                  <w:r w:rsidRPr="005B3C88">
                    <w:rPr>
                      <w:rFonts w:ascii="Arial" w:hAnsi="Arial" w:cs="Arial"/>
                      <w:sz w:val="24"/>
                      <w:szCs w:val="24"/>
                      <w:lang w:val="es-ES_tradnl"/>
                    </w:rPr>
                    <w:t>sólo tres.</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cFP-AO-200</w:t>
                  </w:r>
                </w:p>
              </w:tc>
              <w:tc>
                <w:tcPr>
                  <w:tcW w:w="3878" w:type="dxa"/>
                </w:tcPr>
                <w:p w:rsidR="002E08F8" w:rsidRPr="005B3C88" w:rsidRDefault="002E08F8" w:rsidP="008240C2">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 xml:space="preserve">Módulo de </w:t>
                  </w:r>
                  <w:r>
                    <w:rPr>
                      <w:rFonts w:ascii="Arial" w:hAnsi="Arial" w:cs="Arial"/>
                      <w:sz w:val="24"/>
                      <w:szCs w:val="24"/>
                      <w:lang w:val="es-ES_tradnl"/>
                    </w:rPr>
                    <w:t>s</w:t>
                  </w:r>
                  <w:r w:rsidRPr="005B3C88">
                    <w:rPr>
                      <w:rFonts w:ascii="Arial" w:hAnsi="Arial" w:cs="Arial"/>
                      <w:sz w:val="24"/>
                      <w:szCs w:val="24"/>
                      <w:lang w:val="es-ES_tradnl"/>
                    </w:rPr>
                    <w:t xml:space="preserve">alidas </w:t>
                  </w:r>
                  <w:r>
                    <w:rPr>
                      <w:rFonts w:ascii="Arial" w:hAnsi="Arial" w:cs="Arial"/>
                      <w:sz w:val="24"/>
                      <w:szCs w:val="24"/>
                      <w:lang w:val="es-ES_tradnl"/>
                    </w:rPr>
                    <w:t>a</w:t>
                  </w:r>
                  <w:r w:rsidRPr="005B3C88">
                    <w:rPr>
                      <w:rFonts w:ascii="Arial" w:hAnsi="Arial" w:cs="Arial"/>
                      <w:sz w:val="24"/>
                      <w:szCs w:val="24"/>
                      <w:lang w:val="es-ES_tradnl"/>
                    </w:rPr>
                    <w:t>nalógicas por corriente, maneja dos diferentes rangos de corriente.</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cFP-AO-210</w:t>
                  </w:r>
                </w:p>
              </w:tc>
              <w:tc>
                <w:tcPr>
                  <w:tcW w:w="3878" w:type="dxa"/>
                </w:tcPr>
                <w:p w:rsidR="002E08F8" w:rsidRPr="005B3C88" w:rsidRDefault="002E08F8" w:rsidP="008240C2">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 xml:space="preserve">Módulo de </w:t>
                  </w:r>
                  <w:r>
                    <w:rPr>
                      <w:rFonts w:ascii="Arial" w:hAnsi="Arial" w:cs="Arial"/>
                      <w:sz w:val="24"/>
                      <w:szCs w:val="24"/>
                      <w:lang w:val="es-ES_tradnl"/>
                    </w:rPr>
                    <w:t>s</w:t>
                  </w:r>
                  <w:r w:rsidRPr="005B3C88">
                    <w:rPr>
                      <w:rFonts w:ascii="Arial" w:hAnsi="Arial" w:cs="Arial"/>
                      <w:sz w:val="24"/>
                      <w:szCs w:val="24"/>
                      <w:lang w:val="es-ES_tradnl"/>
                    </w:rPr>
                    <w:t xml:space="preserve">alidas </w:t>
                  </w:r>
                  <w:r>
                    <w:rPr>
                      <w:rFonts w:ascii="Arial" w:hAnsi="Arial" w:cs="Arial"/>
                      <w:sz w:val="24"/>
                      <w:szCs w:val="24"/>
                      <w:lang w:val="es-ES_tradnl"/>
                    </w:rPr>
                    <w:t>a</w:t>
                  </w:r>
                  <w:r w:rsidRPr="005B3C88">
                    <w:rPr>
                      <w:rFonts w:ascii="Arial" w:hAnsi="Arial" w:cs="Arial"/>
                      <w:sz w:val="24"/>
                      <w:szCs w:val="24"/>
                      <w:lang w:val="es-ES_tradnl"/>
                    </w:rPr>
                    <w:t>nalógicas por voltaje, maneja ocho diferentes rangos de voltaje.</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cFP-RLY-421</w:t>
                  </w:r>
                </w:p>
              </w:tc>
              <w:tc>
                <w:tcPr>
                  <w:tcW w:w="3878" w:type="dxa"/>
                </w:tcPr>
                <w:p w:rsidR="002E08F8" w:rsidRPr="005B3C88" w:rsidRDefault="002E08F8" w:rsidP="008240C2">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Módulo de relés de tipo SPST (Single Pole Single Throw).</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cFP-CTR-502</w:t>
                  </w:r>
                </w:p>
              </w:tc>
              <w:tc>
                <w:tcPr>
                  <w:tcW w:w="3878" w:type="dxa"/>
                </w:tcPr>
                <w:p w:rsidR="002E08F8" w:rsidRPr="005B3C88" w:rsidRDefault="002E08F8" w:rsidP="008240C2">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Módulo contador cada uno de 16 bits. Con contador de entrada de terminales individual.</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cFP-DIO-550</w:t>
                  </w:r>
                </w:p>
              </w:tc>
              <w:tc>
                <w:tcPr>
                  <w:tcW w:w="3878" w:type="dxa"/>
                </w:tcPr>
                <w:p w:rsidR="002E08F8" w:rsidRPr="005B3C88" w:rsidRDefault="002E08F8" w:rsidP="008240C2">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Módulo de entradas y salidas digitales</w:t>
                  </w:r>
                </w:p>
              </w:tc>
            </w:tr>
            <w:tr w:rsidR="002E08F8" w:rsidRPr="005B3C88" w:rsidTr="00F176DC">
              <w:trPr>
                <w:jc w:val="center"/>
              </w:trPr>
              <w:tc>
                <w:tcPr>
                  <w:tcW w:w="1730" w:type="dxa"/>
                </w:tcPr>
                <w:p w:rsidR="002E08F8" w:rsidRPr="005B3C88" w:rsidRDefault="002E08F8" w:rsidP="008240C2">
                  <w:pPr>
                    <w:spacing w:after="0" w:line="240" w:lineRule="auto"/>
                    <w:rPr>
                      <w:rFonts w:ascii="Arial" w:hAnsi="Arial" w:cs="Arial"/>
                      <w:sz w:val="24"/>
                      <w:szCs w:val="24"/>
                      <w:lang w:val="es-ES_tradnl"/>
                    </w:rPr>
                  </w:pPr>
                  <w:r w:rsidRPr="005B3C88">
                    <w:rPr>
                      <w:rFonts w:ascii="Arial" w:hAnsi="Arial" w:cs="Arial"/>
                      <w:b/>
                      <w:sz w:val="24"/>
                      <w:szCs w:val="24"/>
                      <w:lang w:val="es-ES_tradnl"/>
                    </w:rPr>
                    <w:t>cFP-TC-120</w:t>
                  </w:r>
                </w:p>
              </w:tc>
              <w:tc>
                <w:tcPr>
                  <w:tcW w:w="3878" w:type="dxa"/>
                </w:tcPr>
                <w:p w:rsidR="002E08F8" w:rsidRPr="005B3C88" w:rsidRDefault="002E08F8" w:rsidP="008240C2">
                  <w:pPr>
                    <w:spacing w:after="0" w:line="240" w:lineRule="auto"/>
                    <w:jc w:val="both"/>
                    <w:rPr>
                      <w:rFonts w:ascii="Arial" w:hAnsi="Arial" w:cs="Arial"/>
                      <w:sz w:val="24"/>
                      <w:szCs w:val="24"/>
                      <w:lang w:val="es-ES_tradnl"/>
                    </w:rPr>
                  </w:pPr>
                  <w:r w:rsidRPr="005B3C88">
                    <w:rPr>
                      <w:rFonts w:ascii="Arial" w:hAnsi="Arial" w:cs="Arial"/>
                      <w:sz w:val="24"/>
                      <w:szCs w:val="24"/>
                      <w:lang w:val="es-ES_tradnl"/>
                    </w:rPr>
                    <w:t>Módulo de entrada de termocuplas</w:t>
                  </w:r>
                  <w:r>
                    <w:rPr>
                      <w:rFonts w:ascii="Arial" w:hAnsi="Arial" w:cs="Arial"/>
                      <w:sz w:val="24"/>
                      <w:szCs w:val="24"/>
                      <w:lang w:val="es-ES_tradnl"/>
                    </w:rPr>
                    <w:t>, especial para medición de temperatura.</w:t>
                  </w:r>
                </w:p>
              </w:tc>
            </w:tr>
          </w:tbl>
          <w:p w:rsidR="002E08F8" w:rsidRDefault="002E08F8" w:rsidP="002E08F8">
            <w:pPr>
              <w:pStyle w:val="Figura"/>
              <w:jc w:val="left"/>
            </w:pPr>
          </w:p>
        </w:tc>
      </w:tr>
      <w:tr w:rsidR="002E08F8" w:rsidTr="00037A7D">
        <w:trPr>
          <w:trHeight w:val="234"/>
        </w:trPr>
        <w:tc>
          <w:tcPr>
            <w:tcW w:w="5670" w:type="dxa"/>
            <w:vAlign w:val="center"/>
          </w:tcPr>
          <w:p w:rsidR="002E08F8" w:rsidRPr="00344D50" w:rsidRDefault="00037A7D" w:rsidP="00037A7D">
            <w:pPr>
              <w:pStyle w:val="Tabla"/>
            </w:pPr>
            <w:bookmarkStart w:id="76" w:name="_Toc309895955"/>
            <w:r>
              <w:t xml:space="preserve">Tabla </w:t>
            </w:r>
            <w:r w:rsidR="002E08F8">
              <w:t>2</w:t>
            </w:r>
            <w:r w:rsidR="002E08F8" w:rsidRPr="00344D50">
              <w:t>.</w:t>
            </w:r>
            <w:r>
              <w:t>1</w:t>
            </w:r>
            <w:r w:rsidR="002E08F8">
              <w:t xml:space="preserve"> </w:t>
            </w:r>
            <w:r>
              <w:t xml:space="preserve">Características de los </w:t>
            </w:r>
            <w:r w:rsidR="002E08F8">
              <w:t xml:space="preserve">Módulos de </w:t>
            </w:r>
            <w:r w:rsidR="002E08F8" w:rsidRPr="00702189">
              <w:t>E/S</w:t>
            </w:r>
            <w:bookmarkEnd w:id="76"/>
          </w:p>
        </w:tc>
      </w:tr>
    </w:tbl>
    <w:p w:rsidR="00A5421F" w:rsidRDefault="00A5421F" w:rsidP="00A5421F">
      <w:pPr>
        <w:pStyle w:val="Parrafo"/>
        <w:ind w:left="2880" w:hanging="328"/>
      </w:pPr>
    </w:p>
    <w:p w:rsidR="00BB4B8A" w:rsidRDefault="00BB4B8A" w:rsidP="006C5F77">
      <w:pPr>
        <w:pStyle w:val="SubNivel3"/>
        <w:ind w:left="1418" w:hanging="709"/>
      </w:pPr>
      <w:bookmarkStart w:id="77" w:name="_Toc309895710"/>
      <w:r>
        <w:t>OPC como tecnología de comunicación aplicada en ambientes industriales</w:t>
      </w:r>
      <w:bookmarkEnd w:id="77"/>
    </w:p>
    <w:p w:rsidR="00124C84" w:rsidRDefault="00124C84" w:rsidP="00124C84">
      <w:pPr>
        <w:pStyle w:val="Parrafo"/>
        <w:ind w:left="1440"/>
      </w:pPr>
      <w:r w:rsidRPr="00124C84">
        <w:t xml:space="preserve">OPC </w:t>
      </w:r>
      <w:r w:rsidR="00BC15F2">
        <w:t xml:space="preserve">(conocido como </w:t>
      </w:r>
      <w:r w:rsidRPr="00124C84">
        <w:t>OLE para el Control de Procesos ya que se basaba en la tecnología OLE</w:t>
      </w:r>
      <w:r w:rsidR="00BC15F2">
        <w:t>)</w:t>
      </w:r>
      <w:r w:rsidRPr="00124C84">
        <w:t xml:space="preserve"> actualmente Control Abierto de Procesos (Open Process Control) por el cambio de la tecnología OLE por la Active X. Fue creado por la Fundación OPC </w:t>
      </w:r>
      <w:sdt>
        <w:sdtPr>
          <w:id w:val="-249588215"/>
          <w:citation/>
        </w:sdtPr>
        <w:sdtEndPr/>
        <w:sdtContent>
          <w:r w:rsidR="008E5DE0">
            <w:fldChar w:fldCharType="begin"/>
          </w:r>
          <w:r w:rsidR="008E5DE0">
            <w:rPr>
              <w:lang w:val="es-ES_tradnl"/>
            </w:rPr>
            <w:instrText xml:space="preserve"> CITATION OPC11 \l 1034  </w:instrText>
          </w:r>
          <w:r w:rsidR="008E5DE0">
            <w:fldChar w:fldCharType="separate"/>
          </w:r>
          <w:r w:rsidR="008E5DE0">
            <w:rPr>
              <w:noProof/>
              <w:lang w:val="es-ES_tradnl"/>
            </w:rPr>
            <w:t>(4)</w:t>
          </w:r>
          <w:r w:rsidR="008E5DE0">
            <w:fldChar w:fldCharType="end"/>
          </w:r>
        </w:sdtContent>
      </w:sdt>
      <w:r w:rsidR="003C2507" w:rsidRPr="00124C84">
        <w:t xml:space="preserve"> </w:t>
      </w:r>
      <w:r w:rsidRPr="00124C84">
        <w:t xml:space="preserve">con el fin de proporcionar un mecanismo estándar de comunicación industrial que permita el intercambio de datos </w:t>
      </w:r>
      <w:r w:rsidRPr="00124C84">
        <w:lastRenderedPageBreak/>
        <w:t>entre dispositivos y aplicaciones de control</w:t>
      </w:r>
      <w:r w:rsidR="00240C97">
        <w:t xml:space="preserve"> sin restricciones propietarias.</w:t>
      </w:r>
    </w:p>
    <w:p w:rsidR="00BB4B8A" w:rsidRDefault="00BB4B8A" w:rsidP="00BB4B8A">
      <w:pPr>
        <w:pStyle w:val="Parrafo"/>
        <w:ind w:left="1440"/>
      </w:pPr>
      <w:r>
        <w:t>Fue seleccionado como tecnología industrial, porque hace posible que la comunicación sea en tiempo real y además por poseer características como la de reducir masivamente el tiempo de instalación y de configuración del sistema al no tener dependencia del fabricante</w:t>
      </w:r>
      <w:r w:rsidR="00D05BB5">
        <w:t xml:space="preserve"> </w:t>
      </w:r>
      <w:sdt>
        <w:sdtPr>
          <w:id w:val="1100775"/>
          <w:citation/>
        </w:sdtPr>
        <w:sdtEndPr/>
        <w:sdtContent>
          <w:r w:rsidR="001F6EEB">
            <w:fldChar w:fldCharType="begin"/>
          </w:r>
          <w:r w:rsidR="001F6EEB">
            <w:instrText xml:space="preserve"> CITATION </w:instrText>
          </w:r>
          <w:r w:rsidR="001F6EEB">
            <w:instrText xml:space="preserve">Nat11 \l 12298  </w:instrText>
          </w:r>
          <w:r w:rsidR="001F6EEB">
            <w:fldChar w:fldCharType="separate"/>
          </w:r>
          <w:r w:rsidR="00704368">
            <w:rPr>
              <w:noProof/>
            </w:rPr>
            <w:t>(5)</w:t>
          </w:r>
          <w:r w:rsidR="001F6EEB">
            <w:rPr>
              <w:noProof/>
            </w:rPr>
            <w:fldChar w:fldCharType="end"/>
          </w:r>
        </w:sdtContent>
      </w:sdt>
      <w:r>
        <w:t>, facilitar la cooperación de información de medición de sistemas de control con otros laboratorios, instituciones e incluso industrias al permitir el control de las mismas de manera remota si se cuenta con un servidor con estas características.</w:t>
      </w:r>
    </w:p>
    <w:p w:rsidR="00BB4B8A" w:rsidRDefault="00BB4B8A" w:rsidP="00BB4B8A">
      <w:pPr>
        <w:pStyle w:val="Parrafo"/>
        <w:ind w:left="1440"/>
      </w:pPr>
      <w:r>
        <w:t>OPC está compuesto de varias especificaciones estándares entre las que</w:t>
      </w:r>
      <w:r w:rsidR="009F55B2">
        <w:t xml:space="preserve"> se tiene</w:t>
      </w:r>
      <w:r>
        <w:t xml:space="preserve">: OPC Data Access, OPC Alarms &amp; Events, OPC Batch, OPC Data eXchange, OPC Historical Data Access, OPC Security, OPC </w:t>
      </w:r>
      <w:hyperlink w:anchor="XML" w:history="1">
        <w:r w:rsidRPr="0000325E">
          <w:rPr>
            <w:rStyle w:val="Hipervnculo"/>
            <w:color w:val="000000" w:themeColor="text1"/>
            <w:u w:val="none"/>
          </w:rPr>
          <w:t>XML</w:t>
        </w:r>
      </w:hyperlink>
      <w:r>
        <w:t>–DA y OPC Unified Architecture</w:t>
      </w:r>
      <w:r w:rsidR="00240C97">
        <w:t xml:space="preserve">. </w:t>
      </w:r>
      <w:r>
        <w:t>De todas las esp</w:t>
      </w:r>
      <w:r w:rsidR="00907646">
        <w:t xml:space="preserve">ecificaciones, OPC Data Access </w:t>
      </w:r>
      <w:r w:rsidR="00907646" w:rsidRPr="001579E0">
        <w:t>o</w:t>
      </w:r>
      <w:r w:rsidRPr="001579E0">
        <w:t xml:space="preserve"> </w:t>
      </w:r>
      <w:r>
        <w:t>Acceso a Datos OPC es la más utilizada por su uso en</w:t>
      </w:r>
      <w:r w:rsidRPr="0000325E">
        <w:rPr>
          <w:color w:val="000000" w:themeColor="text1"/>
        </w:rPr>
        <w:t xml:space="preserve"> la transmisión de datos en tiempo real desde PLCs, </w:t>
      </w:r>
      <w:hyperlink w:anchor="DSC" w:history="1">
        <w:r w:rsidRPr="0000325E">
          <w:rPr>
            <w:rStyle w:val="Hipervnculo"/>
            <w:color w:val="000000" w:themeColor="text1"/>
            <w:u w:val="none"/>
          </w:rPr>
          <w:t>DCSs</w:t>
        </w:r>
      </w:hyperlink>
      <w:r w:rsidRPr="0000325E">
        <w:rPr>
          <w:color w:val="000000" w:themeColor="text1"/>
        </w:rPr>
        <w:t xml:space="preserve"> y otros dispositivos de control </w:t>
      </w:r>
      <w:r w:rsidR="0000325E" w:rsidRPr="0000325E">
        <w:rPr>
          <w:color w:val="000000" w:themeColor="text1"/>
        </w:rPr>
        <w:t>Interacción Hombre-Máquina (</w:t>
      </w:r>
      <w:hyperlink w:anchor="IHM" w:history="1">
        <w:r w:rsidRPr="0000325E">
          <w:rPr>
            <w:rStyle w:val="Hipervnculo"/>
            <w:color w:val="000000" w:themeColor="text1"/>
            <w:u w:val="none"/>
          </w:rPr>
          <w:t>IHMs</w:t>
        </w:r>
      </w:hyperlink>
      <w:r w:rsidR="0000325E" w:rsidRPr="0000325E">
        <w:rPr>
          <w:color w:val="000000" w:themeColor="text1"/>
        </w:rPr>
        <w:t>)</w:t>
      </w:r>
      <w:r>
        <w:t xml:space="preserve"> u otros programas de visualización cliente.</w:t>
      </w:r>
    </w:p>
    <w:p w:rsidR="00BB4B8A" w:rsidRDefault="00BB4B8A" w:rsidP="00BB4B8A">
      <w:pPr>
        <w:pStyle w:val="Parrafo"/>
        <w:ind w:left="1440"/>
      </w:pPr>
      <w:r>
        <w:lastRenderedPageBreak/>
        <w:t>OPC puede traba</w:t>
      </w:r>
      <w:r w:rsidR="0000325E">
        <w:t xml:space="preserve">jar en una arquitectura </w:t>
      </w:r>
      <w:r w:rsidR="0000325E" w:rsidRPr="00452B43">
        <w:t>Cliente/</w:t>
      </w:r>
      <w:r w:rsidRPr="00452B43">
        <w:t>Servidor</w:t>
      </w:r>
      <w:sdt>
        <w:sdtPr>
          <w:id w:val="1100766"/>
          <w:citation/>
        </w:sdtPr>
        <w:sdtEndPr/>
        <w:sdtContent>
          <w:r w:rsidR="001F6EEB">
            <w:fldChar w:fldCharType="begin"/>
          </w:r>
          <w:r w:rsidR="001F6EEB">
            <w:instrText xml:space="preserve"> CITATION Kep11 \l 12298  </w:instrText>
          </w:r>
          <w:r w:rsidR="001F6EEB">
            <w:fldChar w:fldCharType="separate"/>
          </w:r>
          <w:r w:rsidR="008E5DE0">
            <w:rPr>
              <w:noProof/>
            </w:rPr>
            <w:t xml:space="preserve"> (5)</w:t>
          </w:r>
          <w:r w:rsidR="001F6EEB">
            <w:rPr>
              <w:noProof/>
            </w:rPr>
            <w:fldChar w:fldCharType="end"/>
          </w:r>
        </w:sdtContent>
      </w:sdt>
      <w:r>
        <w:t>. Un Servidor OPC es una aplicación de software que se encarga de traducir los datos provenientes de una o varias fuentes de datos (dispositivos, controladores, aplicaciones) en un protocolo propietario en el formato OPC; para que sea compatible con una o varias especificaciones OPC, esa información es puesta a disposición de uno o varios de sus clientes. La comunicación entre Cliente y Servidor OPC es bidireccional, lo que significa que el cliente puede tanto leer como escribir en el servidor.</w:t>
      </w:r>
    </w:p>
    <w:p w:rsidR="00B334C0" w:rsidRDefault="00BB4B8A" w:rsidP="00BB4B8A">
      <w:pPr>
        <w:pStyle w:val="Parrafo"/>
        <w:ind w:left="1440"/>
      </w:pPr>
      <w:r>
        <w:t>La eficiencia y calidad de las comunicaciones entre el Servidor OPC y las fuentes de datos, dependen únicamente del trabajo del desarrollador del Servidor OPC, ya que la comunicación puede ser establecida a través de diferent</w:t>
      </w:r>
      <w:r w:rsidR="00191141">
        <w:t>es medios físicos como serial, E</w:t>
      </w:r>
      <w:r>
        <w:t xml:space="preserve">thernet o </w:t>
      </w:r>
      <w:r w:rsidR="0000325E">
        <w:t>inalámbrico</w:t>
      </w:r>
      <w:r>
        <w:t>.</w:t>
      </w:r>
    </w:p>
    <w:p w:rsidR="00BB4B8A" w:rsidRDefault="00BB4B8A" w:rsidP="00BB4B8A">
      <w:pPr>
        <w:pStyle w:val="Parrafo"/>
        <w:ind w:left="1440"/>
      </w:pPr>
      <w:r>
        <w:t xml:space="preserve">Hay cuatro tipos de servidores OPC definidos por la Fundación OPC: </w:t>
      </w:r>
    </w:p>
    <w:p w:rsidR="008E77DF" w:rsidRDefault="00BB4B8A" w:rsidP="00BB4B8A">
      <w:pPr>
        <w:pStyle w:val="Parrafo"/>
        <w:ind w:left="1440"/>
      </w:pPr>
      <w:r w:rsidRPr="00BB4B8A">
        <w:rPr>
          <w:b/>
        </w:rPr>
        <w:t>OPC DA Server.-</w:t>
      </w:r>
      <w:r>
        <w:t xml:space="preserve"> Basado en la especificación OPC Data Access - Especialmente diseñado para transmisión de datos en Tiempo Real.</w:t>
      </w:r>
    </w:p>
    <w:p w:rsidR="00BB4B8A" w:rsidRDefault="00BB4B8A" w:rsidP="00BB4B8A">
      <w:pPr>
        <w:pStyle w:val="Parrafo"/>
        <w:ind w:left="1440"/>
      </w:pPr>
      <w:r w:rsidRPr="00BB4B8A">
        <w:rPr>
          <w:b/>
        </w:rPr>
        <w:lastRenderedPageBreak/>
        <w:t>OPC HDA Server.-</w:t>
      </w:r>
      <w:r>
        <w:rPr>
          <w:b/>
        </w:rPr>
        <w:t xml:space="preserve"> </w:t>
      </w:r>
      <w:r>
        <w:t xml:space="preserve">Basado en la especificación </w:t>
      </w:r>
      <w:r w:rsidR="00DE561C">
        <w:t>OPC Historical Data Access -</w:t>
      </w:r>
      <w:r>
        <w:t xml:space="preserve"> Provee a los Clientes OPC HDA con datos históricos. </w:t>
      </w:r>
    </w:p>
    <w:p w:rsidR="00BB4B8A" w:rsidRDefault="00BB4B8A" w:rsidP="00BB4B8A">
      <w:pPr>
        <w:pStyle w:val="Parrafo"/>
        <w:ind w:left="1440"/>
      </w:pPr>
      <w:r w:rsidRPr="00BB4B8A">
        <w:rPr>
          <w:b/>
        </w:rPr>
        <w:t>OPC A&amp;E Server.-</w:t>
      </w:r>
      <w:r>
        <w:t xml:space="preserve"> Basado en la especif</w:t>
      </w:r>
      <w:r w:rsidR="00536B42">
        <w:t>icación OPC Alarms &amp; Events -</w:t>
      </w:r>
      <w:r>
        <w:t xml:space="preserve"> Transfiere información de Alarmas y Eventos a Clientes OPC A&amp;E. </w:t>
      </w:r>
    </w:p>
    <w:p w:rsidR="00BB4B8A" w:rsidRDefault="00BB4B8A" w:rsidP="00BB4B8A">
      <w:pPr>
        <w:pStyle w:val="Parrafo"/>
        <w:ind w:left="1440"/>
      </w:pPr>
      <w:r w:rsidRPr="00BB4B8A">
        <w:rPr>
          <w:b/>
        </w:rPr>
        <w:t>OPC UA Server.-</w:t>
      </w:r>
      <w:r>
        <w:t xml:space="preserve"> Basado en la especificación de Arquitectura Unificada (UA) - basado en OPC UA es la especificación más reciente, permite al Servidor OPC trabajar con cualquier tipo de dato.</w:t>
      </w:r>
    </w:p>
    <w:p w:rsidR="00EF613D" w:rsidRDefault="00EF613D" w:rsidP="00EF613D">
      <w:pPr>
        <w:pStyle w:val="SubNivel2"/>
      </w:pPr>
      <w:bookmarkStart w:id="78" w:name="_Toc309895711"/>
      <w:r>
        <w:t>Diseño de la arquitectura de control</w:t>
      </w:r>
      <w:bookmarkEnd w:id="78"/>
    </w:p>
    <w:p w:rsidR="00EF613D" w:rsidRDefault="00EF613D" w:rsidP="00EF613D">
      <w:pPr>
        <w:pStyle w:val="Parrafo"/>
      </w:pPr>
      <w:r>
        <w:t>Se plantea la siguiente arquitectura de control para el desarrollo del proyecto de tesis:</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F176DC" w:rsidTr="00F176DC">
        <w:trPr>
          <w:trHeight w:val="1995"/>
        </w:trPr>
        <w:tc>
          <w:tcPr>
            <w:tcW w:w="7513" w:type="dxa"/>
            <w:vAlign w:val="center"/>
          </w:tcPr>
          <w:p w:rsidR="00F176DC" w:rsidRDefault="00F176DC" w:rsidP="008240C2">
            <w:pPr>
              <w:pStyle w:val="Figura"/>
            </w:pPr>
            <w:r w:rsidRPr="00EF613D">
              <w:rPr>
                <w:noProof/>
                <w:lang w:val="es-ES" w:eastAsia="es-ES"/>
              </w:rPr>
              <w:drawing>
                <wp:inline distT="0" distB="0" distL="0" distR="0">
                  <wp:extent cx="4478250" cy="2191050"/>
                  <wp:effectExtent l="19050" t="0" r="0" b="0"/>
                  <wp:docPr id="1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srcRect/>
                          <a:stretch>
                            <a:fillRect/>
                          </a:stretch>
                        </pic:blipFill>
                        <pic:spPr bwMode="auto">
                          <a:xfrm>
                            <a:off x="0" y="0"/>
                            <a:ext cx="4483210" cy="2193477"/>
                          </a:xfrm>
                          <a:prstGeom prst="rect">
                            <a:avLst/>
                          </a:prstGeom>
                          <a:noFill/>
                          <a:ln w="9525">
                            <a:noFill/>
                            <a:miter lim="800000"/>
                            <a:headEnd/>
                            <a:tailEnd/>
                          </a:ln>
                        </pic:spPr>
                      </pic:pic>
                    </a:graphicData>
                  </a:graphic>
                </wp:inline>
              </w:drawing>
            </w:r>
            <w:r>
              <w:t xml:space="preserve">     </w:t>
            </w:r>
          </w:p>
        </w:tc>
      </w:tr>
      <w:tr w:rsidR="00F176DC" w:rsidTr="00F176DC">
        <w:trPr>
          <w:trHeight w:val="465"/>
        </w:trPr>
        <w:tc>
          <w:tcPr>
            <w:tcW w:w="7513" w:type="dxa"/>
            <w:vAlign w:val="center"/>
          </w:tcPr>
          <w:p w:rsidR="00F176DC" w:rsidRPr="00344D50" w:rsidRDefault="00F176DC" w:rsidP="008240C2">
            <w:pPr>
              <w:pStyle w:val="Figura"/>
            </w:pPr>
            <w:bookmarkStart w:id="79" w:name="_Toc309895880"/>
            <w:r>
              <w:t>Figura 2</w:t>
            </w:r>
            <w:r w:rsidRPr="00344D50">
              <w:t>.</w:t>
            </w:r>
            <w:r>
              <w:t>1</w:t>
            </w:r>
            <w:r w:rsidR="00F73738">
              <w:t>3</w:t>
            </w:r>
            <w:r>
              <w:t xml:space="preserve"> </w:t>
            </w:r>
            <w:r w:rsidRPr="00F176DC">
              <w:t>Arquitectura de control del proyecto de tesis</w:t>
            </w:r>
            <w:bookmarkEnd w:id="79"/>
          </w:p>
        </w:tc>
      </w:tr>
    </w:tbl>
    <w:p w:rsidR="00153C33" w:rsidRDefault="00153C33" w:rsidP="00EF613D">
      <w:pPr>
        <w:pStyle w:val="Parrafo"/>
        <w:sectPr w:rsidR="00153C33" w:rsidSect="00024B27">
          <w:headerReference w:type="default" r:id="rId42"/>
          <w:type w:val="continuous"/>
          <w:pgSz w:w="11907" w:h="16839" w:code="9"/>
          <w:pgMar w:top="2268" w:right="1361" w:bottom="2268" w:left="2268" w:header="720" w:footer="720" w:gutter="0"/>
          <w:pgNumType w:start="25"/>
          <w:cols w:space="720"/>
          <w:docGrid w:linePitch="360"/>
        </w:sectPr>
      </w:pPr>
    </w:p>
    <w:p w:rsidR="006B03BA" w:rsidRDefault="006B03BA" w:rsidP="00EF613D">
      <w:pPr>
        <w:pStyle w:val="Parrafo"/>
      </w:pPr>
    </w:p>
    <w:p w:rsidR="00DE561C" w:rsidRDefault="00DE561C" w:rsidP="00EF613D">
      <w:pPr>
        <w:pStyle w:val="Parrafo"/>
      </w:pPr>
    </w:p>
    <w:p w:rsidR="004D22EF" w:rsidRPr="00EF613D" w:rsidRDefault="004D22EF" w:rsidP="00EF613D">
      <w:pPr>
        <w:pStyle w:val="Parrafo"/>
      </w:pPr>
    </w:p>
    <w:p w:rsidR="00153C33" w:rsidRDefault="00153C33" w:rsidP="00B256EF">
      <w:pPr>
        <w:pStyle w:val="TituloCapitulo"/>
        <w:sectPr w:rsidR="00153C33" w:rsidSect="00024B27">
          <w:headerReference w:type="default" r:id="rId43"/>
          <w:type w:val="continuous"/>
          <w:pgSz w:w="11907" w:h="16839" w:code="9"/>
          <w:pgMar w:top="2268" w:right="1361" w:bottom="2268" w:left="2268" w:header="720" w:footer="720" w:gutter="0"/>
          <w:pgNumType w:start="25"/>
          <w:cols w:space="720"/>
          <w:docGrid w:linePitch="360"/>
        </w:sectPr>
      </w:pPr>
    </w:p>
    <w:p w:rsidR="00F068CC" w:rsidRDefault="00B256EF" w:rsidP="00B256EF">
      <w:pPr>
        <w:pStyle w:val="TituloCapitulo"/>
      </w:pPr>
      <w:r w:rsidRPr="00DF6A33">
        <w:lastRenderedPageBreak/>
        <w:t>CAPITULO III</w:t>
      </w:r>
    </w:p>
    <w:p w:rsidR="00B256EF" w:rsidRPr="00B256EF" w:rsidRDefault="00172751" w:rsidP="00B256EF">
      <w:pPr>
        <w:pStyle w:val="SubNivel1"/>
      </w:pPr>
      <w:bookmarkStart w:id="80" w:name="_Toc309895712"/>
      <w:r>
        <w:t>IMPLEMENTACIÓN DE LA SOLUCIÓ</w:t>
      </w:r>
      <w:r w:rsidR="00B256EF" w:rsidRPr="00B256EF">
        <w:t>N</w:t>
      </w:r>
      <w:bookmarkEnd w:id="80"/>
    </w:p>
    <w:p w:rsidR="00B256EF" w:rsidRPr="00DF6A33" w:rsidRDefault="00B256EF" w:rsidP="00B256EF">
      <w:pPr>
        <w:pStyle w:val="Parrafo"/>
        <w:ind w:left="360"/>
      </w:pPr>
      <w:r w:rsidRPr="00DF6A33">
        <w:t>En este capítulo se detalla la configuración y uso de las diferentes herramientas utilizadas para el desarrollo de este capítulo, además de la creación de los bloques en Matlab para el control y monitoreo de cada una de las plantas de trabajo, para finalizar se muestra el diseño de la mesa de trabajo construida y se exponen las pruebas realizadas para validar el funcionamiento del proyecto.</w:t>
      </w:r>
    </w:p>
    <w:p w:rsidR="00B256EF" w:rsidRPr="00B256EF" w:rsidRDefault="00B256EF" w:rsidP="00172751">
      <w:pPr>
        <w:pStyle w:val="SubNivel2"/>
        <w:ind w:left="851" w:hanging="425"/>
      </w:pPr>
      <w:bookmarkStart w:id="81" w:name="_Toc309895713"/>
      <w:r w:rsidRPr="00B256EF">
        <w:t>Habilitación de la comunicación entre el equipo de campo y el servidor</w:t>
      </w:r>
      <w:bookmarkEnd w:id="81"/>
    </w:p>
    <w:p w:rsidR="00B256EF" w:rsidRDefault="00B256EF" w:rsidP="00B256EF">
      <w:pPr>
        <w:pStyle w:val="Parrafo"/>
      </w:pPr>
      <w:r w:rsidRPr="00DF6A33">
        <w:t>La parte fundamental del proyecto es establecer una comunicación óptima entre el equipo de campo y el servidor LabCon, por lo cual se necesitan las siguientes configuraciones y características mínimas de hardware y software.</w:t>
      </w:r>
    </w:p>
    <w:p w:rsidR="00B256EF" w:rsidRPr="00DF6A33" w:rsidRDefault="00B256EF" w:rsidP="00B256EF">
      <w:pPr>
        <w:pStyle w:val="Parrafo"/>
      </w:pPr>
    </w:p>
    <w:p w:rsidR="00153C33" w:rsidRDefault="00153C33" w:rsidP="0010402E">
      <w:pPr>
        <w:pStyle w:val="SubNivel3"/>
        <w:ind w:left="1418" w:hanging="709"/>
        <w:sectPr w:rsidR="00153C33" w:rsidSect="00024B27">
          <w:type w:val="continuous"/>
          <w:pgSz w:w="11907" w:h="16839" w:code="9"/>
          <w:pgMar w:top="2268" w:right="1361" w:bottom="2268" w:left="2268" w:header="720" w:footer="720" w:gutter="0"/>
          <w:pgNumType w:start="25"/>
          <w:cols w:space="720"/>
          <w:docGrid w:linePitch="360"/>
        </w:sectPr>
      </w:pPr>
    </w:p>
    <w:p w:rsidR="00B256EF" w:rsidRPr="00B256EF" w:rsidRDefault="00B256EF" w:rsidP="0010402E">
      <w:pPr>
        <w:pStyle w:val="SubNivel3"/>
        <w:ind w:left="1418" w:hanging="709"/>
      </w:pPr>
      <w:bookmarkStart w:id="82" w:name="_Toc309895714"/>
      <w:r w:rsidRPr="00B256EF">
        <w:lastRenderedPageBreak/>
        <w:t>Configuración general del hardware para la implementación del control del sistema</w:t>
      </w:r>
      <w:bookmarkEnd w:id="82"/>
    </w:p>
    <w:p w:rsidR="00B256EF" w:rsidRPr="00B256EF" w:rsidRDefault="00B256EF" w:rsidP="00B256EF">
      <w:pPr>
        <w:pStyle w:val="SubNivel4"/>
      </w:pPr>
      <w:bookmarkStart w:id="83" w:name="_Toc309895715"/>
      <w:r w:rsidRPr="00B256EF">
        <w:t>Requerimientos mínimos de funcionamiento</w:t>
      </w:r>
      <w:bookmarkEnd w:id="83"/>
    </w:p>
    <w:p w:rsidR="00B256EF" w:rsidRDefault="00B256EF" w:rsidP="00B256EF">
      <w:pPr>
        <w:pStyle w:val="Parrafo"/>
        <w:ind w:left="1985"/>
      </w:pPr>
      <w:r w:rsidRPr="00DF6A33">
        <w:t>En el caso del servidor LabCon, se ensambló un equipo genérico debido a la facilidad de mantenimiento y reducción de costos que esto implica, así, cuenta con las siguientes características:</w:t>
      </w:r>
    </w:p>
    <w:p w:rsidR="001B39F2" w:rsidRDefault="001B39F2" w:rsidP="001B39F2">
      <w:pPr>
        <w:pStyle w:val="Parrafo"/>
        <w:ind w:left="1985"/>
      </w:pPr>
      <w:r>
        <w:t>•</w:t>
      </w:r>
      <w:r>
        <w:tab/>
        <w:t>Procesador Intel CoreTM i7-920 (8 Mb de cache, 2.66GHz, 8CPUs).</w:t>
      </w:r>
    </w:p>
    <w:p w:rsidR="001B39F2" w:rsidRDefault="001B39F2" w:rsidP="001B39F2">
      <w:pPr>
        <w:pStyle w:val="Parrafo"/>
        <w:ind w:left="1985"/>
      </w:pPr>
      <w:r>
        <w:t>•</w:t>
      </w:r>
      <w:r>
        <w:tab/>
        <w:t>Memoria RAM de 6 Gb.</w:t>
      </w:r>
    </w:p>
    <w:p w:rsidR="001B39F2" w:rsidRDefault="001B39F2" w:rsidP="001B39F2">
      <w:pPr>
        <w:pStyle w:val="Parrafo"/>
        <w:ind w:left="1985"/>
      </w:pPr>
      <w:r>
        <w:t>•</w:t>
      </w:r>
      <w:r>
        <w:tab/>
        <w:t>Tarjeta madre Intel DX58SO.</w:t>
      </w:r>
    </w:p>
    <w:p w:rsidR="001B39F2" w:rsidRDefault="001B39F2" w:rsidP="001B39F2">
      <w:pPr>
        <w:pStyle w:val="Parrafo"/>
        <w:ind w:left="1985"/>
      </w:pPr>
      <w:r>
        <w:t>•</w:t>
      </w:r>
      <w:r>
        <w:tab/>
        <w:t>Sistema operativo Windows Server 2008. Con una configuración de mirror de 1</w:t>
      </w:r>
      <w:hyperlink w:anchor="TB" w:history="1">
        <w:r w:rsidRPr="004D22EF">
          <w:rPr>
            <w:rStyle w:val="Hipervnculo"/>
            <w:color w:val="000000" w:themeColor="text1"/>
            <w:u w:val="none"/>
          </w:rPr>
          <w:t>Tb</w:t>
        </w:r>
      </w:hyperlink>
      <w:r>
        <w:t xml:space="preserve"> prevista para asegurar los datos de los usuarios</w:t>
      </w:r>
    </w:p>
    <w:p w:rsidR="001B39F2" w:rsidRDefault="001B39F2" w:rsidP="001B39F2">
      <w:pPr>
        <w:pStyle w:val="Parrafo"/>
        <w:ind w:left="1985"/>
      </w:pPr>
      <w:r>
        <w:t xml:space="preserve">Bajo estas características los programas </w:t>
      </w:r>
      <w:r w:rsidR="006A56FA">
        <w:t>Matlab</w:t>
      </w:r>
      <w:r>
        <w:t xml:space="preserve"> 7.0.6 (2008a), MAX 4.6.2 funcionan de manera correcta.</w:t>
      </w:r>
    </w:p>
    <w:p w:rsidR="001B39F2" w:rsidRDefault="001B39F2" w:rsidP="001B39F2">
      <w:pPr>
        <w:pStyle w:val="SubNivel4"/>
      </w:pPr>
      <w:bookmarkStart w:id="84" w:name="_Toc309895716"/>
      <w:r>
        <w:t>Configuración del Equipo de campo a través de MAX</w:t>
      </w:r>
      <w:bookmarkEnd w:id="84"/>
    </w:p>
    <w:p w:rsidR="001B39F2" w:rsidRDefault="001B39F2" w:rsidP="001B39F2">
      <w:pPr>
        <w:pStyle w:val="Parrafo"/>
        <w:ind w:left="1985"/>
      </w:pPr>
      <w:r>
        <w:t xml:space="preserve">Para configurar el Equipo de campo, </w:t>
      </w:r>
      <w:r w:rsidR="009F55B2">
        <w:t>se procede</w:t>
      </w:r>
      <w:r>
        <w:t xml:space="preserve"> a descargar </w:t>
      </w:r>
      <w:r w:rsidR="00CA0022">
        <w:t xml:space="preserve">e instalar </w:t>
      </w:r>
      <w:r>
        <w:t xml:space="preserve">el controlador desde la página de la </w:t>
      </w:r>
      <w:r>
        <w:lastRenderedPageBreak/>
        <w:t>N</w:t>
      </w:r>
      <w:r w:rsidR="006B03BA">
        <w:t>I</w:t>
      </w:r>
      <w:r>
        <w:t>, los pasos a seguir para la descarga e instalación</w:t>
      </w:r>
      <w:sdt>
        <w:sdtPr>
          <w:id w:val="1100776"/>
          <w:citation/>
        </w:sdtPr>
        <w:sdtEndPr/>
        <w:sdtContent>
          <w:r w:rsidR="001F6EEB">
            <w:fldChar w:fldCharType="begin"/>
          </w:r>
          <w:r w:rsidR="001F6EEB">
            <w:instrText xml:space="preserve"> CITATION Nat111 \l 12298  </w:instrText>
          </w:r>
          <w:r w:rsidR="001F6EEB">
            <w:fldChar w:fldCharType="separate"/>
          </w:r>
          <w:r w:rsidR="00704368">
            <w:rPr>
              <w:noProof/>
            </w:rPr>
            <w:t xml:space="preserve"> (7)</w:t>
          </w:r>
          <w:r w:rsidR="001F6EEB">
            <w:rPr>
              <w:noProof/>
            </w:rPr>
            <w:fldChar w:fldCharType="end"/>
          </w:r>
        </w:sdtContent>
      </w:sdt>
      <w:r>
        <w:t xml:space="preserve"> se e</w:t>
      </w:r>
      <w:r w:rsidR="006B03BA">
        <w:t xml:space="preserve">ncuentran detallados en el </w:t>
      </w:r>
      <w:r w:rsidR="00501BD4" w:rsidRPr="004A294C">
        <w:rPr>
          <w:i/>
        </w:rPr>
        <w:t>ANEXO P</w:t>
      </w:r>
      <w:r>
        <w:t>.</w:t>
      </w:r>
    </w:p>
    <w:p w:rsidR="001B39F2" w:rsidRDefault="001B39F2" w:rsidP="001B39F2">
      <w:pPr>
        <w:pStyle w:val="Parrafo"/>
        <w:ind w:left="1985"/>
      </w:pPr>
      <w:r>
        <w:t xml:space="preserve">La instalación del controlador del </w:t>
      </w:r>
      <w:r w:rsidR="00A5421F">
        <w:t>cFP</w:t>
      </w:r>
      <w:r>
        <w:t xml:space="preserve"> y el MAX se la hace en el Servidor LabCon, debido a que es el único computador que tiene acceso a la configuración y control de las señales. A continuación se muestran los pasos a seguir la primera vez que se ejecuta MAX.</w:t>
      </w:r>
    </w:p>
    <w:p w:rsidR="001B39F2" w:rsidRDefault="009F55B2" w:rsidP="001B39F2">
      <w:pPr>
        <w:pStyle w:val="Parrafo"/>
        <w:ind w:left="1985"/>
      </w:pPr>
      <w:r>
        <w:t>Se ejecuta</w:t>
      </w:r>
      <w:r w:rsidR="001B39F2">
        <w:t xml:space="preserve"> de dos maneras: Dando doble clic al  ícono del MAX generado en el escritorio desde la instalación del programa</w:t>
      </w:r>
      <w:r w:rsidR="00097F6D">
        <w:t xml:space="preserve">, </w:t>
      </w:r>
      <w:r w:rsidR="009608AE">
        <w:t>Figura</w:t>
      </w:r>
      <w:r w:rsidR="00097F6D">
        <w:t xml:space="preserve"> 3.1.</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097F6D" w:rsidTr="00414DA0">
        <w:trPr>
          <w:trHeight w:val="1260"/>
        </w:trPr>
        <w:tc>
          <w:tcPr>
            <w:tcW w:w="6237" w:type="dxa"/>
            <w:vAlign w:val="center"/>
          </w:tcPr>
          <w:p w:rsidR="00097F6D" w:rsidRDefault="00097F6D" w:rsidP="00097F6D">
            <w:pPr>
              <w:pStyle w:val="Figura"/>
            </w:pPr>
            <w:r>
              <w:rPr>
                <w:noProof/>
                <w:sz w:val="24"/>
                <w:szCs w:val="24"/>
                <w:lang w:val="es-ES" w:eastAsia="es-ES"/>
              </w:rPr>
              <w:drawing>
                <wp:inline distT="0" distB="0" distL="0" distR="0">
                  <wp:extent cx="838200" cy="695325"/>
                  <wp:effectExtent l="0" t="0" r="0" b="9525"/>
                  <wp:docPr id="14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pic:spPr>
                      </pic:pic>
                    </a:graphicData>
                  </a:graphic>
                </wp:inline>
              </w:drawing>
            </w:r>
            <w:r>
              <w:t xml:space="preserve">    </w:t>
            </w:r>
          </w:p>
        </w:tc>
      </w:tr>
      <w:tr w:rsidR="00097F6D" w:rsidTr="00414DA0">
        <w:trPr>
          <w:trHeight w:val="87"/>
        </w:trPr>
        <w:tc>
          <w:tcPr>
            <w:tcW w:w="6237" w:type="dxa"/>
            <w:vAlign w:val="center"/>
          </w:tcPr>
          <w:p w:rsidR="00097F6D" w:rsidRPr="00344D50" w:rsidRDefault="00097F6D" w:rsidP="008240C2">
            <w:pPr>
              <w:pStyle w:val="Figura"/>
            </w:pPr>
            <w:bookmarkStart w:id="85" w:name="_Toc309895881"/>
            <w:r>
              <w:t>Figura 3</w:t>
            </w:r>
            <w:r w:rsidRPr="00344D50">
              <w:t>.</w:t>
            </w:r>
            <w:r>
              <w:t xml:space="preserve">1 </w:t>
            </w:r>
            <w:r w:rsidRPr="00097F6D">
              <w:t>Ícono de MAX en escritorio</w:t>
            </w:r>
            <w:bookmarkEnd w:id="85"/>
          </w:p>
        </w:tc>
      </w:tr>
    </w:tbl>
    <w:p w:rsidR="001B39F2" w:rsidRPr="00C22B71" w:rsidRDefault="001B39F2" w:rsidP="001B39F2">
      <w:pPr>
        <w:pStyle w:val="Prrafodelista"/>
        <w:spacing w:line="240" w:lineRule="auto"/>
        <w:ind w:left="1134"/>
        <w:jc w:val="center"/>
        <w:rPr>
          <w:rFonts w:ascii="Arial" w:hAnsi="Arial" w:cs="Arial"/>
          <w:noProof/>
          <w:lang w:eastAsia="es-ES"/>
        </w:rPr>
      </w:pPr>
    </w:p>
    <w:p w:rsidR="001B39F2" w:rsidRDefault="001B39F2" w:rsidP="001B39F2">
      <w:pPr>
        <w:pStyle w:val="Parrafo"/>
        <w:ind w:left="1985"/>
        <w:rPr>
          <w:i/>
          <w:noProof/>
          <w:lang w:eastAsia="es-ES"/>
        </w:rPr>
      </w:pPr>
      <w:r w:rsidRPr="002801D5">
        <w:rPr>
          <w:noProof/>
          <w:szCs w:val="20"/>
          <w:lang w:eastAsia="es-ES"/>
        </w:rPr>
        <w:t>O mediante</w:t>
      </w:r>
      <w:r>
        <w:rPr>
          <w:noProof/>
          <w:szCs w:val="20"/>
          <w:lang w:eastAsia="es-ES"/>
        </w:rPr>
        <w:t xml:space="preserve"> el botón </w:t>
      </w:r>
      <w:r w:rsidRPr="00C22B71">
        <w:rPr>
          <w:i/>
          <w:noProof/>
          <w:lang w:eastAsia="es-ES"/>
        </w:rPr>
        <w:t xml:space="preserve">Inicio </w:t>
      </w:r>
      <w:r w:rsidR="00787154">
        <w:rPr>
          <w:i/>
          <w:noProof/>
          <w:lang w:eastAsia="es-ES"/>
        </w:rPr>
        <w:t>-</w:t>
      </w:r>
      <w:r w:rsidRPr="00C22B71">
        <w:rPr>
          <w:i/>
          <w:noProof/>
          <w:lang w:eastAsia="es-ES"/>
        </w:rPr>
        <w:t xml:space="preserve"> Todos los programas </w:t>
      </w:r>
      <w:r w:rsidR="00787154">
        <w:rPr>
          <w:i/>
          <w:noProof/>
          <w:lang w:eastAsia="es-ES"/>
        </w:rPr>
        <w:t>-</w:t>
      </w:r>
      <w:r w:rsidRPr="00C22B71">
        <w:rPr>
          <w:i/>
          <w:noProof/>
          <w:lang w:eastAsia="es-ES"/>
        </w:rPr>
        <w:t xml:space="preserve"> National Instruments </w:t>
      </w:r>
      <w:r w:rsidR="00787154">
        <w:rPr>
          <w:i/>
          <w:noProof/>
          <w:lang w:eastAsia="es-ES"/>
        </w:rPr>
        <w:t>-</w:t>
      </w:r>
      <w:r w:rsidRPr="00C22B71">
        <w:rPr>
          <w:i/>
          <w:noProof/>
          <w:lang w:eastAsia="es-ES"/>
        </w:rPr>
        <w:t xml:space="preserve"> Me</w:t>
      </w:r>
      <w:r w:rsidR="00097F6D">
        <w:rPr>
          <w:i/>
          <w:noProof/>
          <w:lang w:eastAsia="es-ES"/>
        </w:rPr>
        <w:t xml:space="preserve">asurement &amp; Automation, </w:t>
      </w:r>
      <w:r w:rsidR="009608AE">
        <w:rPr>
          <w:noProof/>
          <w:lang w:eastAsia="es-ES"/>
        </w:rPr>
        <w:t>Figura</w:t>
      </w:r>
      <w:r w:rsidR="00097F6D">
        <w:rPr>
          <w:noProof/>
          <w:lang w:eastAsia="es-ES"/>
        </w:rPr>
        <w:t xml:space="preserve"> 3.2.</w:t>
      </w:r>
      <w:r w:rsidR="00097F6D">
        <w:rPr>
          <w:i/>
          <w:noProof/>
          <w:lang w:eastAsia="es-ES"/>
        </w:rPr>
        <w:t xml:space="preserve"> </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74"/>
      </w:tblGrid>
      <w:tr w:rsidR="00414DA0" w:rsidTr="00A67BCB">
        <w:trPr>
          <w:trHeight w:val="2420"/>
        </w:trPr>
        <w:tc>
          <w:tcPr>
            <w:tcW w:w="3118" w:type="dxa"/>
            <w:vAlign w:val="center"/>
          </w:tcPr>
          <w:p w:rsidR="00414DA0" w:rsidRDefault="00414DA0" w:rsidP="00414DA0">
            <w:pPr>
              <w:jc w:val="center"/>
            </w:pPr>
            <w:r w:rsidRPr="00C22B71">
              <w:rPr>
                <w:noProof/>
                <w:lang w:val="es-ES" w:eastAsia="es-ES"/>
              </w:rPr>
              <w:lastRenderedPageBreak/>
              <w:drawing>
                <wp:inline distT="0" distB="0" distL="0" distR="0">
                  <wp:extent cx="1451113" cy="1822329"/>
                  <wp:effectExtent l="0" t="0" r="0" b="0"/>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stretch>
                            <a:fillRect/>
                          </a:stretch>
                        </pic:blipFill>
                        <pic:spPr>
                          <a:xfrm>
                            <a:off x="0" y="0"/>
                            <a:ext cx="1460214" cy="1833759"/>
                          </a:xfrm>
                          <a:prstGeom prst="rect">
                            <a:avLst/>
                          </a:prstGeom>
                        </pic:spPr>
                      </pic:pic>
                    </a:graphicData>
                  </a:graphic>
                </wp:inline>
              </w:drawing>
            </w:r>
          </w:p>
        </w:tc>
        <w:tc>
          <w:tcPr>
            <w:tcW w:w="3174" w:type="dxa"/>
            <w:vAlign w:val="center"/>
          </w:tcPr>
          <w:p w:rsidR="00414DA0" w:rsidRDefault="00414DA0" w:rsidP="00414DA0">
            <w:pPr>
              <w:jc w:val="center"/>
            </w:pPr>
            <w:r>
              <w:rPr>
                <w:noProof/>
                <w:lang w:val="es-ES" w:eastAsia="es-ES"/>
              </w:rPr>
              <w:drawing>
                <wp:inline distT="0" distB="0" distL="0" distR="0">
                  <wp:extent cx="1442704" cy="954156"/>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1449424" cy="958600"/>
                          </a:xfrm>
                          <a:prstGeom prst="rect">
                            <a:avLst/>
                          </a:prstGeom>
                          <a:noFill/>
                          <a:ln>
                            <a:noFill/>
                          </a:ln>
                        </pic:spPr>
                      </pic:pic>
                    </a:graphicData>
                  </a:graphic>
                </wp:inline>
              </w:drawing>
            </w:r>
          </w:p>
        </w:tc>
      </w:tr>
      <w:tr w:rsidR="00097F6D" w:rsidTr="00414DA0">
        <w:trPr>
          <w:trHeight w:val="465"/>
        </w:trPr>
        <w:tc>
          <w:tcPr>
            <w:tcW w:w="6292" w:type="dxa"/>
            <w:gridSpan w:val="2"/>
            <w:vAlign w:val="center"/>
          </w:tcPr>
          <w:p w:rsidR="00097F6D" w:rsidRPr="00097F6D" w:rsidRDefault="00097F6D" w:rsidP="008240C2">
            <w:pPr>
              <w:pStyle w:val="Figura"/>
              <w:rPr>
                <w:sz w:val="18"/>
              </w:rPr>
            </w:pPr>
            <w:bookmarkStart w:id="86" w:name="_Toc309895882"/>
            <w:r>
              <w:t xml:space="preserve">Figura 3.2 </w:t>
            </w:r>
            <w:r w:rsidRPr="00097F6D">
              <w:t>Ingreso a MAX mediante el menú Inicio</w:t>
            </w:r>
            <w:r>
              <w:t xml:space="preserve"> y su ventana de bienvenida</w:t>
            </w:r>
            <w:bookmarkEnd w:id="86"/>
          </w:p>
        </w:tc>
      </w:tr>
    </w:tbl>
    <w:p w:rsidR="00097F6D" w:rsidRDefault="00097F6D" w:rsidP="001B39F2">
      <w:pPr>
        <w:pStyle w:val="Prrafodelista"/>
        <w:spacing w:line="240" w:lineRule="auto"/>
        <w:ind w:left="1134"/>
        <w:jc w:val="center"/>
        <w:rPr>
          <w:rFonts w:ascii="Arial" w:hAnsi="Arial" w:cs="Arial"/>
          <w:noProof/>
          <w:sz w:val="24"/>
          <w:szCs w:val="24"/>
          <w:lang w:eastAsia="es-ES"/>
        </w:rPr>
      </w:pPr>
    </w:p>
    <w:p w:rsidR="001B39F2" w:rsidRDefault="001B39F2" w:rsidP="001B39F2">
      <w:pPr>
        <w:pStyle w:val="Parrafo"/>
        <w:ind w:left="1985"/>
      </w:pPr>
      <w:r>
        <w:t xml:space="preserve">La primera vez que </w:t>
      </w:r>
      <w:r w:rsidR="009F55B2">
        <w:t>se ejecuta</w:t>
      </w:r>
      <w:r>
        <w:t xml:space="preserve"> el MAX no</w:t>
      </w:r>
      <w:r w:rsidR="0010402E">
        <w:t xml:space="preserve"> </w:t>
      </w:r>
      <w:r>
        <w:t xml:space="preserve">s </w:t>
      </w:r>
      <w:r w:rsidR="00414DA0">
        <w:t>aparec</w:t>
      </w:r>
      <w:r>
        <w:t>e la siguiente ventana:</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tblGrid>
      <w:tr w:rsidR="00097F6D" w:rsidTr="00097F6D">
        <w:trPr>
          <w:trHeight w:val="3508"/>
        </w:trPr>
        <w:tc>
          <w:tcPr>
            <w:tcW w:w="6401" w:type="dxa"/>
            <w:vAlign w:val="center"/>
          </w:tcPr>
          <w:p w:rsidR="00097F6D" w:rsidRDefault="00097F6D" w:rsidP="008240C2">
            <w:pPr>
              <w:pStyle w:val="Figura"/>
            </w:pPr>
            <w:r w:rsidRPr="001B39F2">
              <w:rPr>
                <w:noProof/>
                <w:lang w:val="es-ES" w:eastAsia="es-ES"/>
              </w:rPr>
              <w:drawing>
                <wp:inline distT="0" distB="0" distL="0" distR="0">
                  <wp:extent cx="2628457" cy="2090471"/>
                  <wp:effectExtent l="19050" t="0" r="443" b="0"/>
                  <wp:docPr id="1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635002" cy="2095676"/>
                          </a:xfrm>
                          <a:prstGeom prst="rect">
                            <a:avLst/>
                          </a:prstGeom>
                          <a:noFill/>
                          <a:ln>
                            <a:noFill/>
                          </a:ln>
                        </pic:spPr>
                      </pic:pic>
                    </a:graphicData>
                  </a:graphic>
                </wp:inline>
              </w:drawing>
            </w:r>
            <w:r>
              <w:t xml:space="preserve">   </w:t>
            </w:r>
          </w:p>
        </w:tc>
      </w:tr>
      <w:tr w:rsidR="00097F6D" w:rsidTr="00703D1E">
        <w:trPr>
          <w:trHeight w:val="298"/>
        </w:trPr>
        <w:tc>
          <w:tcPr>
            <w:tcW w:w="6401" w:type="dxa"/>
            <w:vAlign w:val="center"/>
          </w:tcPr>
          <w:p w:rsidR="00097F6D" w:rsidRPr="00097F6D" w:rsidRDefault="00097F6D" w:rsidP="00097F6D">
            <w:pPr>
              <w:pStyle w:val="Figura"/>
              <w:rPr>
                <w:sz w:val="18"/>
              </w:rPr>
            </w:pPr>
            <w:bookmarkStart w:id="87" w:name="_Toc309895883"/>
            <w:r>
              <w:t>Figura 3.3 Ventana principal del MAX</w:t>
            </w:r>
            <w:bookmarkEnd w:id="87"/>
          </w:p>
        </w:tc>
      </w:tr>
    </w:tbl>
    <w:p w:rsidR="00097F6D" w:rsidRDefault="00097F6D" w:rsidP="00097F6D">
      <w:pPr>
        <w:pStyle w:val="Parrafo"/>
        <w:spacing w:after="0"/>
        <w:ind w:left="1985"/>
      </w:pPr>
    </w:p>
    <w:p w:rsidR="001B39F2" w:rsidRDefault="001B39F2" w:rsidP="00CD44D2">
      <w:pPr>
        <w:pStyle w:val="Parrafo"/>
        <w:spacing w:after="0"/>
        <w:ind w:left="1985"/>
        <w:rPr>
          <w:noProof/>
          <w:lang w:val="es-ES" w:eastAsia="es-ES"/>
        </w:rPr>
      </w:pPr>
      <w:r>
        <w:t xml:space="preserve">En el panel </w:t>
      </w:r>
      <w:r w:rsidRPr="0089621D">
        <w:rPr>
          <w:i/>
        </w:rPr>
        <w:t>“Configuration”</w:t>
      </w:r>
      <w:r>
        <w:t xml:space="preserve">, </w:t>
      </w:r>
      <w:r w:rsidR="009F55B2">
        <w:t>se selecciona</w:t>
      </w:r>
      <w:r>
        <w:t xml:space="preserve"> el ítem </w:t>
      </w:r>
      <w:r w:rsidRPr="0089621D">
        <w:rPr>
          <w:i/>
        </w:rPr>
        <w:t>“Remote Systems”</w:t>
      </w:r>
      <w:r>
        <w:t xml:space="preserve"> y </w:t>
      </w:r>
      <w:r w:rsidR="009F55B2">
        <w:t>se presiona</w:t>
      </w:r>
      <w:r>
        <w:t xml:space="preserve"> </w:t>
      </w:r>
      <w:r w:rsidR="00CD44D2">
        <w:t xml:space="preserve">la tecla funcional </w:t>
      </w:r>
      <w:r>
        <w:t>F5 para actualizar la lista de los sistemas remotos disponibles</w:t>
      </w:r>
      <w:r w:rsidR="00CD44D2">
        <w:t>.</w:t>
      </w:r>
    </w:p>
    <w:p w:rsidR="001B39F2" w:rsidRDefault="00CD44D2" w:rsidP="001B39F2">
      <w:pPr>
        <w:pStyle w:val="Parrafo"/>
        <w:ind w:left="1985"/>
        <w:rPr>
          <w:noProof/>
          <w:lang w:val="es-ES" w:eastAsia="es-ES"/>
        </w:rPr>
      </w:pPr>
      <w:r>
        <w:t>Luego de realizada</w:t>
      </w:r>
      <w:r w:rsidR="001B39F2" w:rsidRPr="001B39F2">
        <w:t xml:space="preserve"> </w:t>
      </w:r>
      <w:r>
        <w:t xml:space="preserve">la </w:t>
      </w:r>
      <w:r w:rsidR="001B39F2" w:rsidRPr="001B39F2">
        <w:t xml:space="preserve">búsqueda, </w:t>
      </w:r>
      <w:r w:rsidR="009F55B2">
        <w:t xml:space="preserve">se </w:t>
      </w:r>
      <w:r w:rsidR="008632E9">
        <w:t>configura</w:t>
      </w:r>
      <w:r w:rsidR="001B39F2" w:rsidRPr="001B39F2">
        <w:t xml:space="preserve"> cada uno de los equipos, </w:t>
      </w:r>
      <w:r w:rsidR="008632E9">
        <w:t>selecciona</w:t>
      </w:r>
      <w:r w:rsidR="004B3420">
        <w:t>ndo</w:t>
      </w:r>
      <w:r w:rsidR="001B39F2" w:rsidRPr="001B39F2">
        <w:t xml:space="preserve"> cada uno de </w:t>
      </w:r>
      <w:r w:rsidR="004B3420">
        <w:t xml:space="preserve">ellos </w:t>
      </w:r>
      <w:r w:rsidR="001B39F2" w:rsidRPr="001B39F2">
        <w:t xml:space="preserve">en </w:t>
      </w:r>
      <w:r w:rsidR="001B39F2" w:rsidRPr="0089621D">
        <w:rPr>
          <w:i/>
        </w:rPr>
        <w:t xml:space="preserve">“Remote </w:t>
      </w:r>
      <w:r w:rsidR="001B39F2" w:rsidRPr="0089621D">
        <w:rPr>
          <w:i/>
        </w:rPr>
        <w:lastRenderedPageBreak/>
        <w:t>Systems”</w:t>
      </w:r>
      <w:r w:rsidR="001B39F2" w:rsidRPr="001B39F2">
        <w:t xml:space="preserve"> </w:t>
      </w:r>
      <w:r w:rsidR="004B3420">
        <w:t xml:space="preserve">que se encuentra en el </w:t>
      </w:r>
      <w:r w:rsidR="001B39F2" w:rsidRPr="001B39F2">
        <w:t>panel derecho</w:t>
      </w:r>
      <w:r w:rsidR="004B3420">
        <w:t>,</w:t>
      </w:r>
      <w:r w:rsidR="001B39F2" w:rsidRPr="001B39F2">
        <w:t xml:space="preserve"> pestaña inferior </w:t>
      </w:r>
      <w:r w:rsidR="001B39F2" w:rsidRPr="0089621D">
        <w:rPr>
          <w:i/>
        </w:rPr>
        <w:t>“Network Settings”</w:t>
      </w:r>
      <w:r w:rsidR="0089621D">
        <w:rPr>
          <w:i/>
        </w:rPr>
        <w:t xml:space="preserve"> </w:t>
      </w:r>
      <w:r w:rsidR="002554BD">
        <w:t>(</w:t>
      </w:r>
      <w:r w:rsidR="009608AE">
        <w:t>Figura</w:t>
      </w:r>
      <w:r w:rsidR="002554BD">
        <w:t xml:space="preserve"> 3.4</w:t>
      </w:r>
      <w:r w:rsidR="0089621D" w:rsidRPr="00821456">
        <w:t>)</w:t>
      </w:r>
      <w:r w:rsidR="004B3420">
        <w:t>; é</w:t>
      </w:r>
      <w:r w:rsidR="001B39F2" w:rsidRPr="001B39F2">
        <w:t xml:space="preserve">sta pestaña contiene toda la información acerca de la identificación del sistema, características de la IP, además </w:t>
      </w:r>
      <w:r w:rsidR="004B3420">
        <w:t xml:space="preserve">se puede observar su </w:t>
      </w:r>
      <w:r w:rsidR="001B39F2" w:rsidRPr="001B39F2">
        <w:t>estado y activar el reseteo del equipo sólo con contraseña</w:t>
      </w:r>
      <w:r w:rsidR="001B39F2">
        <w:rPr>
          <w:noProof/>
          <w:lang w:val="es-ES" w:eastAsia="es-ES"/>
        </w:rPr>
        <w:t>.</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tblGrid>
      <w:tr w:rsidR="0089621D" w:rsidTr="008240C2">
        <w:trPr>
          <w:trHeight w:val="5034"/>
        </w:trPr>
        <w:tc>
          <w:tcPr>
            <w:tcW w:w="6401" w:type="dxa"/>
            <w:vAlign w:val="center"/>
          </w:tcPr>
          <w:p w:rsidR="0089621D" w:rsidRDefault="0089621D" w:rsidP="00821456">
            <w:pPr>
              <w:pStyle w:val="Figura"/>
            </w:pPr>
            <w:r w:rsidRPr="001B39F2">
              <w:rPr>
                <w:noProof/>
                <w:lang w:val="es-ES" w:eastAsia="es-ES"/>
              </w:rPr>
              <w:drawing>
                <wp:inline distT="0" distB="0" distL="0" distR="0">
                  <wp:extent cx="3837662" cy="3060000"/>
                  <wp:effectExtent l="19050" t="0" r="0" b="0"/>
                  <wp:docPr id="1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3837662" cy="3060000"/>
                          </a:xfrm>
                          <a:prstGeom prst="rect">
                            <a:avLst/>
                          </a:prstGeom>
                          <a:noFill/>
                          <a:ln>
                            <a:noFill/>
                          </a:ln>
                        </pic:spPr>
                      </pic:pic>
                    </a:graphicData>
                  </a:graphic>
                </wp:inline>
              </w:drawing>
            </w:r>
          </w:p>
        </w:tc>
      </w:tr>
      <w:tr w:rsidR="0089621D" w:rsidTr="00821456">
        <w:trPr>
          <w:trHeight w:val="234"/>
        </w:trPr>
        <w:tc>
          <w:tcPr>
            <w:tcW w:w="6401" w:type="dxa"/>
            <w:vAlign w:val="center"/>
          </w:tcPr>
          <w:p w:rsidR="0089621D" w:rsidRPr="00097F6D" w:rsidRDefault="00A5189C" w:rsidP="008240C2">
            <w:pPr>
              <w:pStyle w:val="Figura"/>
              <w:rPr>
                <w:sz w:val="18"/>
              </w:rPr>
            </w:pPr>
            <w:bookmarkStart w:id="88" w:name="_Toc309895884"/>
            <w:r>
              <w:t>Figura 3.4</w:t>
            </w:r>
            <w:r w:rsidR="0089621D">
              <w:t xml:space="preserve"> Sección “Network Settings”</w:t>
            </w:r>
            <w:bookmarkEnd w:id="88"/>
          </w:p>
        </w:tc>
      </w:tr>
    </w:tbl>
    <w:p w:rsidR="0089621D" w:rsidRDefault="0089621D" w:rsidP="0089621D">
      <w:pPr>
        <w:pStyle w:val="Parrafo"/>
        <w:spacing w:after="0"/>
        <w:ind w:left="1985"/>
        <w:rPr>
          <w:noProof/>
          <w:lang w:val="es-ES" w:eastAsia="es-ES"/>
        </w:rPr>
      </w:pPr>
    </w:p>
    <w:p w:rsidR="001B39F2" w:rsidRDefault="001B39F2" w:rsidP="0089621D">
      <w:pPr>
        <w:pStyle w:val="Parrafo"/>
        <w:spacing w:after="0"/>
        <w:ind w:left="1985"/>
        <w:rPr>
          <w:noProof/>
          <w:lang w:val="es-ES" w:eastAsia="es-ES"/>
        </w:rPr>
      </w:pPr>
      <w:r>
        <w:rPr>
          <w:noProof/>
          <w:lang w:val="es-ES" w:eastAsia="es-ES"/>
        </w:rPr>
        <w:t xml:space="preserve">En la sección </w:t>
      </w:r>
      <w:r w:rsidRPr="0089621D">
        <w:rPr>
          <w:i/>
          <w:noProof/>
          <w:lang w:val="es-ES" w:eastAsia="es-ES"/>
        </w:rPr>
        <w:t>“Identification”</w:t>
      </w:r>
      <w:r>
        <w:rPr>
          <w:noProof/>
          <w:lang w:val="es-ES" w:eastAsia="es-ES"/>
        </w:rPr>
        <w:t xml:space="preserve"> </w:t>
      </w:r>
      <w:r w:rsidR="004B3420">
        <w:rPr>
          <w:noProof/>
          <w:lang w:val="es-ES" w:eastAsia="es-ES"/>
        </w:rPr>
        <w:t>se observa</w:t>
      </w:r>
      <w:r>
        <w:rPr>
          <w:noProof/>
          <w:lang w:val="es-ES" w:eastAsia="es-ES"/>
        </w:rPr>
        <w:t xml:space="preserve"> el modelo, número de serie, dirección MAC, y el cambio del nombre del equipo mediante el campo Name. En la sección </w:t>
      </w:r>
      <w:r w:rsidRPr="0089621D">
        <w:rPr>
          <w:i/>
          <w:noProof/>
          <w:lang w:val="es-ES" w:eastAsia="es-ES"/>
        </w:rPr>
        <w:t>“IP Settings”</w:t>
      </w:r>
      <w:r>
        <w:rPr>
          <w:noProof/>
          <w:lang w:val="es-ES" w:eastAsia="es-ES"/>
        </w:rPr>
        <w:t xml:space="preserve"> </w:t>
      </w:r>
      <w:r w:rsidR="004B3420">
        <w:rPr>
          <w:noProof/>
          <w:lang w:val="es-ES" w:eastAsia="es-ES"/>
        </w:rPr>
        <w:t>se asigna</w:t>
      </w:r>
      <w:r>
        <w:rPr>
          <w:noProof/>
          <w:lang w:val="es-ES" w:eastAsia="es-ES"/>
        </w:rPr>
        <w:t xml:space="preserve"> la dirección IP, máscara de subred, puerta de enlace y servidor DNS para que pueda ser </w:t>
      </w:r>
      <w:r>
        <w:rPr>
          <w:noProof/>
          <w:lang w:val="es-ES" w:eastAsia="es-ES"/>
        </w:rPr>
        <w:lastRenderedPageBreak/>
        <w:t xml:space="preserve">accedido en la red, en este caso </w:t>
      </w:r>
      <w:r w:rsidR="004B3420">
        <w:rPr>
          <w:noProof/>
          <w:lang w:val="es-ES" w:eastAsia="es-ES"/>
        </w:rPr>
        <w:t>se configuran</w:t>
      </w:r>
      <w:r>
        <w:rPr>
          <w:noProof/>
          <w:lang w:val="es-ES" w:eastAsia="es-ES"/>
        </w:rPr>
        <w:t xml:space="preserve"> los equipos de campo con direcciones IP estáticas.</w:t>
      </w:r>
    </w:p>
    <w:p w:rsidR="001B39F2" w:rsidRDefault="004B3420" w:rsidP="001B39F2">
      <w:pPr>
        <w:pStyle w:val="Parrafo"/>
        <w:ind w:left="1985"/>
        <w:rPr>
          <w:b/>
          <w:i/>
          <w:noProof/>
          <w:lang w:val="es-ES" w:eastAsia="es-ES"/>
        </w:rPr>
      </w:pPr>
      <w:r>
        <w:rPr>
          <w:noProof/>
          <w:lang w:val="es-ES" w:eastAsia="es-ES"/>
        </w:rPr>
        <w:t>Para asegurar</w:t>
      </w:r>
      <w:r w:rsidR="001B39F2">
        <w:rPr>
          <w:noProof/>
          <w:lang w:val="es-ES" w:eastAsia="es-ES"/>
        </w:rPr>
        <w:t xml:space="preserve"> que los equipos de campo se encuentran en buen funcionamiento </w:t>
      </w:r>
      <w:r>
        <w:rPr>
          <w:noProof/>
          <w:lang w:val="es-ES" w:eastAsia="es-ES"/>
        </w:rPr>
        <w:t xml:space="preserve">se observa </w:t>
      </w:r>
      <w:r w:rsidR="001B39F2">
        <w:rPr>
          <w:noProof/>
          <w:lang w:val="es-ES" w:eastAsia="es-ES"/>
        </w:rPr>
        <w:t>su estado en la parte inferior derecha de la pantalla:</w:t>
      </w:r>
      <w:r>
        <w:rPr>
          <w:noProof/>
          <w:lang w:val="es-ES" w:eastAsia="es-ES"/>
        </w:rPr>
        <w:t xml:space="preserve"> </w:t>
      </w:r>
      <w:r w:rsidR="001B39F2" w:rsidRPr="007D0372">
        <w:rPr>
          <w:b/>
          <w:i/>
          <w:noProof/>
          <w:lang w:val="es-ES" w:eastAsia="es-ES"/>
        </w:rPr>
        <w:t xml:space="preserve">Connected </w:t>
      </w:r>
      <w:r w:rsidR="001B39F2">
        <w:rPr>
          <w:b/>
          <w:i/>
          <w:noProof/>
          <w:lang w:val="es-ES" w:eastAsia="es-ES"/>
        </w:rPr>
        <w:t>–</w:t>
      </w:r>
      <w:r w:rsidR="001B39F2" w:rsidRPr="007D0372">
        <w:rPr>
          <w:b/>
          <w:i/>
          <w:noProof/>
          <w:lang w:val="es-ES" w:eastAsia="es-ES"/>
        </w:rPr>
        <w:t xml:space="preserve"> Runnin</w:t>
      </w:r>
      <w:r w:rsidR="001B39F2">
        <w:rPr>
          <w:b/>
          <w:i/>
          <w:noProof/>
          <w:lang w:val="es-ES" w:eastAsia="es-ES"/>
        </w:rPr>
        <w:t>g</w:t>
      </w:r>
      <w:r w:rsidR="0089621D">
        <w:rPr>
          <w:b/>
          <w:i/>
          <w:noProof/>
          <w:lang w:val="es-ES" w:eastAsia="es-ES"/>
        </w:rPr>
        <w:t xml:space="preserve"> </w:t>
      </w:r>
      <w:r w:rsidR="002554BD">
        <w:rPr>
          <w:noProof/>
          <w:lang w:val="es-ES" w:eastAsia="es-ES"/>
        </w:rPr>
        <w:t>(</w:t>
      </w:r>
      <w:r w:rsidR="009608AE">
        <w:rPr>
          <w:noProof/>
          <w:lang w:val="es-ES" w:eastAsia="es-ES"/>
        </w:rPr>
        <w:t>Figura</w:t>
      </w:r>
      <w:r w:rsidR="002554BD">
        <w:rPr>
          <w:noProof/>
          <w:lang w:val="es-ES" w:eastAsia="es-ES"/>
        </w:rPr>
        <w:t xml:space="preserve"> 3.5</w:t>
      </w:r>
      <w:r w:rsidR="0089621D">
        <w:rPr>
          <w:noProof/>
          <w:lang w:val="es-ES" w:eastAsia="es-ES"/>
        </w:rPr>
        <w:t>)</w:t>
      </w:r>
      <w:r w:rsidR="001B39F2">
        <w:rPr>
          <w:b/>
          <w:i/>
          <w:noProof/>
          <w:lang w:val="es-ES" w:eastAsia="es-ES"/>
        </w:rPr>
        <w:t>.</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tblGrid>
      <w:tr w:rsidR="0089621D" w:rsidTr="0089621D">
        <w:trPr>
          <w:trHeight w:val="318"/>
        </w:trPr>
        <w:tc>
          <w:tcPr>
            <w:tcW w:w="6401" w:type="dxa"/>
            <w:vAlign w:val="center"/>
          </w:tcPr>
          <w:p w:rsidR="0089621D" w:rsidRDefault="0089621D" w:rsidP="008240C2">
            <w:pPr>
              <w:pStyle w:val="Figura"/>
            </w:pPr>
            <w:r>
              <w:rPr>
                <w:noProof/>
                <w:sz w:val="24"/>
                <w:szCs w:val="24"/>
                <w:lang w:val="es-ES" w:eastAsia="es-ES"/>
              </w:rPr>
              <w:drawing>
                <wp:inline distT="0" distB="0" distL="0" distR="0">
                  <wp:extent cx="3099435" cy="213995"/>
                  <wp:effectExtent l="0" t="0" r="5715" b="0"/>
                  <wp:docPr id="1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3099435" cy="213995"/>
                          </a:xfrm>
                          <a:prstGeom prst="rect">
                            <a:avLst/>
                          </a:prstGeom>
                          <a:noFill/>
                          <a:ln>
                            <a:noFill/>
                          </a:ln>
                        </pic:spPr>
                      </pic:pic>
                    </a:graphicData>
                  </a:graphic>
                </wp:inline>
              </w:drawing>
            </w:r>
            <w:r>
              <w:t xml:space="preserve">   </w:t>
            </w:r>
          </w:p>
        </w:tc>
      </w:tr>
      <w:tr w:rsidR="0089621D" w:rsidTr="0089621D">
        <w:trPr>
          <w:trHeight w:val="393"/>
        </w:trPr>
        <w:tc>
          <w:tcPr>
            <w:tcW w:w="6401" w:type="dxa"/>
            <w:vAlign w:val="center"/>
          </w:tcPr>
          <w:p w:rsidR="0089621D" w:rsidRPr="00097F6D" w:rsidRDefault="00A5189C" w:rsidP="0089621D">
            <w:pPr>
              <w:pStyle w:val="Figura"/>
              <w:rPr>
                <w:sz w:val="18"/>
              </w:rPr>
            </w:pPr>
            <w:bookmarkStart w:id="89" w:name="_Toc309895885"/>
            <w:r>
              <w:t>Figura 3.5</w:t>
            </w:r>
            <w:r w:rsidR="0089621D">
              <w:t xml:space="preserve"> Estado de los equipos de campo</w:t>
            </w:r>
            <w:bookmarkEnd w:id="89"/>
          </w:p>
        </w:tc>
      </w:tr>
    </w:tbl>
    <w:p w:rsidR="001B39F2" w:rsidRDefault="001B39F2" w:rsidP="001B39F2">
      <w:pPr>
        <w:spacing w:after="0" w:line="240" w:lineRule="auto"/>
        <w:ind w:left="2124"/>
        <w:jc w:val="center"/>
        <w:rPr>
          <w:rFonts w:ascii="Arial" w:hAnsi="Arial" w:cs="Arial"/>
          <w:noProof/>
          <w:sz w:val="24"/>
          <w:szCs w:val="24"/>
          <w:lang w:val="es-ES" w:eastAsia="es-ES"/>
        </w:rPr>
      </w:pPr>
    </w:p>
    <w:p w:rsidR="001B39F2" w:rsidRDefault="001B39F2" w:rsidP="00CF2349">
      <w:pPr>
        <w:pStyle w:val="Parrafo"/>
        <w:spacing w:before="240"/>
        <w:ind w:left="1985"/>
        <w:rPr>
          <w:noProof/>
          <w:lang w:val="es-ES" w:eastAsia="es-ES"/>
        </w:rPr>
      </w:pPr>
      <w:r>
        <w:rPr>
          <w:noProof/>
          <w:lang w:val="es-ES" w:eastAsia="es-ES"/>
        </w:rPr>
        <w:t xml:space="preserve">En la </w:t>
      </w:r>
      <w:r w:rsidR="007068A8">
        <w:rPr>
          <w:noProof/>
          <w:lang w:val="es-ES" w:eastAsia="es-ES"/>
        </w:rPr>
        <w:t>T</w:t>
      </w:r>
      <w:r>
        <w:rPr>
          <w:noProof/>
          <w:lang w:val="es-ES" w:eastAsia="es-ES"/>
        </w:rPr>
        <w:t xml:space="preserve">abla </w:t>
      </w:r>
      <w:r w:rsidR="007068A8">
        <w:rPr>
          <w:noProof/>
          <w:lang w:val="es-ES" w:eastAsia="es-ES"/>
        </w:rPr>
        <w:t xml:space="preserve">3.1 </w:t>
      </w:r>
      <w:r w:rsidR="004B3420">
        <w:rPr>
          <w:noProof/>
          <w:lang w:val="es-ES" w:eastAsia="es-ES"/>
        </w:rPr>
        <w:t xml:space="preserve">se encuentran </w:t>
      </w:r>
      <w:r>
        <w:rPr>
          <w:noProof/>
          <w:lang w:val="es-ES" w:eastAsia="es-ES"/>
        </w:rPr>
        <w:t>las caracteristicas asignadas en “Network Settings” a cada uno de los equipos de campo:</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tblGrid>
      <w:tr w:rsidR="004E5A6A" w:rsidTr="00703D1E">
        <w:trPr>
          <w:trHeight w:val="3268"/>
        </w:trPr>
        <w:tc>
          <w:tcPr>
            <w:tcW w:w="6401" w:type="dxa"/>
            <w:vAlign w:val="center"/>
          </w:tcPr>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953"/>
              <w:gridCol w:w="1953"/>
            </w:tblGrid>
            <w:tr w:rsidR="004E5A6A" w:rsidRPr="00A25FA2" w:rsidTr="00E126D2">
              <w:trPr>
                <w:trHeight w:val="339"/>
              </w:trPr>
              <w:tc>
                <w:tcPr>
                  <w:tcW w:w="3102" w:type="dxa"/>
                  <w:shd w:val="clear" w:color="auto" w:fill="EEECE1" w:themeFill="background2"/>
                  <w:vAlign w:val="center"/>
                </w:tcPr>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Equipo de campo</w:t>
                  </w:r>
                  <w:r>
                    <w:rPr>
                      <w:rFonts w:ascii="Arial" w:hAnsi="Arial" w:cs="Arial"/>
                      <w:b/>
                      <w:noProof/>
                      <w:lang w:val="es-ES" w:eastAsia="es-ES"/>
                    </w:rPr>
                    <w:t>:</w:t>
                  </w:r>
                </w:p>
              </w:tc>
              <w:tc>
                <w:tcPr>
                  <w:tcW w:w="1522" w:type="dxa"/>
                  <w:vAlign w:val="center"/>
                </w:tcPr>
                <w:p w:rsidR="004E5A6A" w:rsidRPr="00A25FA2" w:rsidRDefault="004E5A6A" w:rsidP="006702BE">
                  <w:pPr>
                    <w:spacing w:after="0" w:line="240" w:lineRule="auto"/>
                    <w:rPr>
                      <w:rFonts w:ascii="Arial" w:hAnsi="Arial" w:cs="Arial"/>
                      <w:noProof/>
                      <w:lang w:val="es-ES" w:eastAsia="es-ES"/>
                    </w:rPr>
                  </w:pPr>
                  <w:r w:rsidRPr="00A25FA2">
                    <w:rPr>
                      <w:rFonts w:ascii="Arial" w:hAnsi="Arial" w:cs="Arial"/>
                      <w:noProof/>
                      <w:lang w:val="es-ES" w:eastAsia="es-ES"/>
                    </w:rPr>
                    <w:t>cFP-2100</w:t>
                  </w:r>
                </w:p>
              </w:tc>
              <w:tc>
                <w:tcPr>
                  <w:tcW w:w="1522" w:type="dxa"/>
                  <w:vAlign w:val="center"/>
                </w:tcPr>
                <w:p w:rsidR="004E5A6A" w:rsidRPr="00A25FA2" w:rsidRDefault="004E5A6A" w:rsidP="006702BE">
                  <w:pPr>
                    <w:spacing w:after="0" w:line="240" w:lineRule="auto"/>
                    <w:rPr>
                      <w:rFonts w:ascii="Arial" w:hAnsi="Arial" w:cs="Arial"/>
                      <w:noProof/>
                      <w:lang w:val="es-ES" w:eastAsia="es-ES"/>
                    </w:rPr>
                  </w:pPr>
                  <w:r w:rsidRPr="00A25FA2">
                    <w:rPr>
                      <w:rFonts w:ascii="Arial" w:hAnsi="Arial" w:cs="Arial"/>
                      <w:noProof/>
                      <w:lang w:val="es-ES" w:eastAsia="es-ES"/>
                    </w:rPr>
                    <w:t>cFP-1804</w:t>
                  </w:r>
                </w:p>
              </w:tc>
            </w:tr>
            <w:tr w:rsidR="004E5A6A" w:rsidRPr="00946074" w:rsidTr="00E126D2">
              <w:tc>
                <w:tcPr>
                  <w:tcW w:w="3102" w:type="dxa"/>
                  <w:shd w:val="clear" w:color="auto" w:fill="EEECE1" w:themeFill="background2"/>
                  <w:vAlign w:val="center"/>
                </w:tcPr>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Nombre</w:t>
                  </w:r>
                </w:p>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(Name):</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FP01LabCtrlFIEC</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FP02LabCtrlFIEC</w:t>
                  </w:r>
                </w:p>
              </w:tc>
            </w:tr>
            <w:tr w:rsidR="004E5A6A" w:rsidRPr="00946074" w:rsidTr="00E126D2">
              <w:tc>
                <w:tcPr>
                  <w:tcW w:w="3102" w:type="dxa"/>
                  <w:shd w:val="clear" w:color="auto" w:fill="EEECE1" w:themeFill="background2"/>
                  <w:vAlign w:val="center"/>
                </w:tcPr>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Dirección IP</w:t>
                  </w:r>
                </w:p>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(IP Address)</w:t>
                  </w:r>
                  <w:r>
                    <w:rPr>
                      <w:rFonts w:ascii="Arial" w:hAnsi="Arial" w:cs="Arial"/>
                      <w:b/>
                      <w:noProof/>
                      <w:lang w:val="es-ES" w:eastAsia="es-ES"/>
                    </w:rPr>
                    <w:t>:</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200.126.14.69</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200.126.14.70</w:t>
                  </w:r>
                </w:p>
              </w:tc>
            </w:tr>
            <w:tr w:rsidR="004E5A6A" w:rsidRPr="00946074" w:rsidTr="00E126D2">
              <w:tc>
                <w:tcPr>
                  <w:tcW w:w="3102" w:type="dxa"/>
                  <w:shd w:val="clear" w:color="auto" w:fill="EEECE1" w:themeFill="background2"/>
                  <w:vAlign w:val="center"/>
                </w:tcPr>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Máscara de subred</w:t>
                  </w:r>
                  <w:r>
                    <w:rPr>
                      <w:rFonts w:ascii="Arial" w:hAnsi="Arial" w:cs="Arial"/>
                      <w:b/>
                      <w:noProof/>
                      <w:lang w:val="es-ES" w:eastAsia="es-ES"/>
                    </w:rPr>
                    <w:t>:</w:t>
                  </w:r>
                </w:p>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(Subnet Mask)</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255.255.255.128</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255.255.255.128</w:t>
                  </w:r>
                </w:p>
              </w:tc>
            </w:tr>
            <w:tr w:rsidR="004E5A6A" w:rsidRPr="00946074" w:rsidTr="00E126D2">
              <w:tc>
                <w:tcPr>
                  <w:tcW w:w="3102" w:type="dxa"/>
                  <w:shd w:val="clear" w:color="auto" w:fill="EEECE1" w:themeFill="background2"/>
                  <w:vAlign w:val="center"/>
                </w:tcPr>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Puerta de enlace</w:t>
                  </w:r>
                  <w:r>
                    <w:rPr>
                      <w:rFonts w:ascii="Arial" w:hAnsi="Arial" w:cs="Arial"/>
                      <w:b/>
                      <w:noProof/>
                      <w:lang w:val="es-ES" w:eastAsia="es-ES"/>
                    </w:rPr>
                    <w:t>:</w:t>
                  </w:r>
                </w:p>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(Gateway)</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200.126.14.1</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200.126.14.1</w:t>
                  </w:r>
                </w:p>
              </w:tc>
            </w:tr>
            <w:tr w:rsidR="004E5A6A" w:rsidRPr="00946074" w:rsidTr="00E126D2">
              <w:tc>
                <w:tcPr>
                  <w:tcW w:w="3102" w:type="dxa"/>
                  <w:shd w:val="clear" w:color="auto" w:fill="EEECE1" w:themeFill="background2"/>
                  <w:vAlign w:val="center"/>
                </w:tcPr>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Servidor DNS</w:t>
                  </w:r>
                  <w:r>
                    <w:rPr>
                      <w:rFonts w:ascii="Arial" w:hAnsi="Arial" w:cs="Arial"/>
                      <w:b/>
                      <w:noProof/>
                      <w:lang w:val="es-ES" w:eastAsia="es-ES"/>
                    </w:rPr>
                    <w:t>:</w:t>
                  </w:r>
                </w:p>
                <w:p w:rsidR="004E5A6A" w:rsidRPr="004632B8" w:rsidRDefault="004E5A6A" w:rsidP="00703D1E">
                  <w:pPr>
                    <w:spacing w:after="0" w:line="240" w:lineRule="auto"/>
                    <w:jc w:val="center"/>
                    <w:rPr>
                      <w:rFonts w:ascii="Arial" w:hAnsi="Arial" w:cs="Arial"/>
                      <w:b/>
                      <w:noProof/>
                      <w:lang w:val="es-ES" w:eastAsia="es-ES"/>
                    </w:rPr>
                  </w:pPr>
                  <w:r w:rsidRPr="004632B8">
                    <w:rPr>
                      <w:rFonts w:ascii="Arial" w:hAnsi="Arial" w:cs="Arial"/>
                      <w:b/>
                      <w:noProof/>
                      <w:lang w:val="es-ES" w:eastAsia="es-ES"/>
                    </w:rPr>
                    <w:t>(DNS Server)</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200.9.176.5</w:t>
                  </w:r>
                </w:p>
              </w:tc>
              <w:tc>
                <w:tcPr>
                  <w:tcW w:w="1522" w:type="dxa"/>
                  <w:vAlign w:val="center"/>
                </w:tcPr>
                <w:p w:rsidR="004E5A6A" w:rsidRPr="00946074" w:rsidRDefault="004E5A6A" w:rsidP="006702BE">
                  <w:pPr>
                    <w:spacing w:after="0" w:line="240" w:lineRule="auto"/>
                    <w:rPr>
                      <w:rFonts w:ascii="Arial" w:hAnsi="Arial" w:cs="Arial"/>
                      <w:noProof/>
                      <w:lang w:val="es-ES" w:eastAsia="es-ES"/>
                    </w:rPr>
                  </w:pPr>
                  <w:r w:rsidRPr="00946074">
                    <w:rPr>
                      <w:rFonts w:ascii="Arial" w:hAnsi="Arial" w:cs="Arial"/>
                      <w:noProof/>
                      <w:lang w:val="es-ES" w:eastAsia="es-ES"/>
                    </w:rPr>
                    <w:t>200.9.176.5</w:t>
                  </w:r>
                </w:p>
              </w:tc>
            </w:tr>
          </w:tbl>
          <w:p w:rsidR="004E5A6A" w:rsidRDefault="004E5A6A" w:rsidP="00703D1E">
            <w:pPr>
              <w:pStyle w:val="Figura"/>
            </w:pPr>
          </w:p>
        </w:tc>
      </w:tr>
      <w:tr w:rsidR="004E5A6A" w:rsidTr="00F73ECA">
        <w:trPr>
          <w:trHeight w:val="393"/>
        </w:trPr>
        <w:tc>
          <w:tcPr>
            <w:tcW w:w="6401" w:type="dxa"/>
            <w:vAlign w:val="center"/>
          </w:tcPr>
          <w:p w:rsidR="004E5A6A" w:rsidRPr="00097F6D" w:rsidRDefault="004E5A6A" w:rsidP="004E5A6A">
            <w:pPr>
              <w:pStyle w:val="Tabla"/>
              <w:rPr>
                <w:sz w:val="18"/>
              </w:rPr>
            </w:pPr>
            <w:bookmarkStart w:id="90" w:name="_Toc309895956"/>
            <w:r>
              <w:t>Tabla 3.1 Características a asignar a “Network Settings”</w:t>
            </w:r>
            <w:bookmarkEnd w:id="90"/>
          </w:p>
        </w:tc>
      </w:tr>
    </w:tbl>
    <w:p w:rsidR="004E5A6A" w:rsidRPr="004E5A6A" w:rsidRDefault="004E5A6A" w:rsidP="00CF2349">
      <w:pPr>
        <w:pStyle w:val="Parrafo"/>
        <w:spacing w:before="240"/>
        <w:ind w:left="1985"/>
        <w:rPr>
          <w:noProof/>
          <w:lang w:eastAsia="es-ES"/>
        </w:rPr>
      </w:pPr>
    </w:p>
    <w:p w:rsidR="001B39F2" w:rsidRDefault="001B39F2" w:rsidP="001B39F2">
      <w:pPr>
        <w:pStyle w:val="Parrafo"/>
        <w:ind w:left="1985"/>
        <w:rPr>
          <w:noProof/>
          <w:lang w:val="es-ES" w:eastAsia="es-ES"/>
        </w:rPr>
      </w:pPr>
      <w:r>
        <w:rPr>
          <w:noProof/>
          <w:lang w:val="es-ES" w:eastAsia="es-ES"/>
        </w:rPr>
        <w:t>En la pestaña “System Settings”</w:t>
      </w:r>
      <w:r w:rsidR="00CF2349">
        <w:rPr>
          <w:noProof/>
          <w:lang w:val="es-ES" w:eastAsia="es-ES"/>
        </w:rPr>
        <w:t xml:space="preserve"> </w:t>
      </w:r>
      <w:r w:rsidR="00F560AA">
        <w:rPr>
          <w:noProof/>
          <w:lang w:val="es-ES" w:eastAsia="es-ES"/>
        </w:rPr>
        <w:t>se configura</w:t>
      </w:r>
      <w:r>
        <w:rPr>
          <w:noProof/>
          <w:lang w:val="es-ES" w:eastAsia="es-ES"/>
        </w:rPr>
        <w:t xml:space="preserve"> la zona horaria en que nos encontramos</w:t>
      </w:r>
      <w:r w:rsidR="00F560AA">
        <w:rPr>
          <w:noProof/>
          <w:lang w:val="es-ES" w:eastAsia="es-ES"/>
        </w:rPr>
        <w:t>, en este caso</w:t>
      </w:r>
      <w:r>
        <w:rPr>
          <w:noProof/>
          <w:lang w:val="es-ES" w:eastAsia="es-ES"/>
        </w:rPr>
        <w:t xml:space="preserve">: </w:t>
      </w:r>
      <w:r w:rsidRPr="00F560AA">
        <w:rPr>
          <w:b/>
          <w:noProof/>
          <w:lang w:val="es-ES" w:eastAsia="es-ES"/>
        </w:rPr>
        <w:t xml:space="preserve">(GTM-5) </w:t>
      </w:r>
      <w:r w:rsidRPr="00F560AA">
        <w:rPr>
          <w:b/>
          <w:noProof/>
          <w:lang w:val="es-ES" w:eastAsia="es-ES"/>
        </w:rPr>
        <w:lastRenderedPageBreak/>
        <w:t>Eastern Time (US &amp; Canada), Bogota, Lima</w:t>
      </w:r>
      <w:r>
        <w:rPr>
          <w:noProof/>
          <w:lang w:val="es-ES" w:eastAsia="es-ES"/>
        </w:rPr>
        <w:t xml:space="preserve"> y </w:t>
      </w:r>
      <w:r w:rsidR="00F560AA">
        <w:rPr>
          <w:noProof/>
          <w:lang w:val="es-ES" w:eastAsia="es-ES"/>
        </w:rPr>
        <w:t>se activa</w:t>
      </w:r>
      <w:r>
        <w:rPr>
          <w:noProof/>
          <w:lang w:val="es-ES" w:eastAsia="es-ES"/>
        </w:rPr>
        <w:t xml:space="preserve"> el ajuste automático en caso de cambios.</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8"/>
      </w:tblGrid>
      <w:tr w:rsidR="00703D1E" w:rsidTr="00E126D2">
        <w:trPr>
          <w:trHeight w:val="4930"/>
        </w:trPr>
        <w:tc>
          <w:tcPr>
            <w:tcW w:w="6237" w:type="dxa"/>
            <w:vAlign w:val="center"/>
          </w:tcPr>
          <w:p w:rsidR="00703D1E" w:rsidRDefault="00703D1E" w:rsidP="00E126D2">
            <w:pPr>
              <w:pStyle w:val="Figura"/>
            </w:pPr>
            <w:r w:rsidRPr="001B39F2">
              <w:rPr>
                <w:noProof/>
                <w:lang w:val="es-ES" w:eastAsia="es-ES"/>
              </w:rPr>
              <w:drawing>
                <wp:inline distT="0" distB="0" distL="0" distR="0">
                  <wp:extent cx="3849844" cy="30600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849844" cy="3060000"/>
                          </a:xfrm>
                          <a:prstGeom prst="rect">
                            <a:avLst/>
                          </a:prstGeom>
                          <a:noFill/>
                          <a:ln>
                            <a:noFill/>
                          </a:ln>
                        </pic:spPr>
                      </pic:pic>
                    </a:graphicData>
                  </a:graphic>
                </wp:inline>
              </w:drawing>
            </w:r>
          </w:p>
        </w:tc>
      </w:tr>
      <w:tr w:rsidR="00703D1E" w:rsidTr="0039113E">
        <w:trPr>
          <w:trHeight w:val="365"/>
        </w:trPr>
        <w:tc>
          <w:tcPr>
            <w:tcW w:w="6237" w:type="dxa"/>
            <w:vAlign w:val="center"/>
          </w:tcPr>
          <w:p w:rsidR="00703D1E" w:rsidRPr="00344D50" w:rsidRDefault="00703D1E" w:rsidP="009724CA">
            <w:pPr>
              <w:pStyle w:val="Figura"/>
            </w:pPr>
            <w:bookmarkStart w:id="91" w:name="_Toc309895886"/>
            <w:r>
              <w:t>Figur</w:t>
            </w:r>
            <w:r w:rsidR="005A0ABA">
              <w:t>a 3.6</w:t>
            </w:r>
            <w:r>
              <w:t xml:space="preserve"> </w:t>
            </w:r>
            <w:r w:rsidR="009724CA">
              <w:t>Sección “System Settings”</w:t>
            </w:r>
            <w:bookmarkEnd w:id="91"/>
          </w:p>
        </w:tc>
      </w:tr>
    </w:tbl>
    <w:p w:rsidR="00703D1E" w:rsidRDefault="00703D1E" w:rsidP="001B39F2">
      <w:pPr>
        <w:pStyle w:val="Parrafo"/>
        <w:ind w:left="1985"/>
        <w:rPr>
          <w:noProof/>
          <w:lang w:val="es-ES" w:eastAsia="es-ES"/>
        </w:rPr>
      </w:pPr>
    </w:p>
    <w:p w:rsidR="001B39F2" w:rsidRDefault="001B39F2" w:rsidP="001B39F2">
      <w:pPr>
        <w:pStyle w:val="Parrafo"/>
        <w:ind w:left="1985"/>
        <w:rPr>
          <w:noProof/>
          <w:lang w:val="es-ES" w:eastAsia="es-ES"/>
        </w:rPr>
      </w:pPr>
      <w:r w:rsidRPr="001B39F2">
        <w:rPr>
          <w:noProof/>
          <w:lang w:val="es-ES" w:eastAsia="es-ES"/>
        </w:rPr>
        <w:t>La pestaña “FieldPoint Access Control”</w:t>
      </w:r>
      <w:r w:rsidR="00662C74">
        <w:rPr>
          <w:noProof/>
          <w:lang w:val="es-ES" w:eastAsia="es-ES"/>
        </w:rPr>
        <w:t xml:space="preserve"> (Figura 3.7)</w:t>
      </w:r>
      <w:r w:rsidRPr="001B39F2">
        <w:rPr>
          <w:noProof/>
          <w:lang w:val="es-ES" w:eastAsia="es-ES"/>
        </w:rPr>
        <w:t xml:space="preserve">, configura el tipo de acceso </w:t>
      </w:r>
      <w:r w:rsidR="00662C74">
        <w:rPr>
          <w:noProof/>
          <w:lang w:val="es-ES" w:eastAsia="es-ES"/>
        </w:rPr>
        <w:t>de</w:t>
      </w:r>
      <w:r w:rsidRPr="001B39F2">
        <w:rPr>
          <w:noProof/>
          <w:lang w:val="es-ES" w:eastAsia="es-ES"/>
        </w:rPr>
        <w:t xml:space="preserve"> cada computador que pertenece a la red</w:t>
      </w:r>
      <w:r w:rsidR="00662C74">
        <w:rPr>
          <w:noProof/>
          <w:lang w:val="es-ES" w:eastAsia="es-ES"/>
        </w:rPr>
        <w:t xml:space="preserve"> hacia </w:t>
      </w:r>
      <w:r w:rsidRPr="001B39F2">
        <w:rPr>
          <w:noProof/>
          <w:lang w:val="es-ES" w:eastAsia="es-ES"/>
        </w:rPr>
        <w:t>cada uno de los equipos de campo, el tipo de acceso varía desde permisos de: lectura/escritura, sólo lectura y negar acceso. El servidor es el único computador con acceso total de lectura y escritura a través de MAX.</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tblGrid>
      <w:tr w:rsidR="009724CA" w:rsidTr="00627101">
        <w:trPr>
          <w:trHeight w:val="4892"/>
        </w:trPr>
        <w:tc>
          <w:tcPr>
            <w:tcW w:w="6401" w:type="dxa"/>
            <w:vAlign w:val="center"/>
          </w:tcPr>
          <w:p w:rsidR="009724CA" w:rsidRDefault="009724CA" w:rsidP="0039113E">
            <w:pPr>
              <w:pStyle w:val="Figura"/>
            </w:pPr>
            <w:r>
              <w:rPr>
                <w:noProof/>
                <w:sz w:val="24"/>
                <w:szCs w:val="24"/>
                <w:lang w:val="es-ES" w:eastAsia="es-ES"/>
              </w:rPr>
              <w:lastRenderedPageBreak/>
              <w:drawing>
                <wp:inline distT="0" distB="0" distL="0" distR="0">
                  <wp:extent cx="3838593" cy="3060000"/>
                  <wp:effectExtent l="19050" t="0" r="9507"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3838593" cy="3060000"/>
                          </a:xfrm>
                          <a:prstGeom prst="rect">
                            <a:avLst/>
                          </a:prstGeom>
                          <a:noFill/>
                          <a:ln>
                            <a:noFill/>
                          </a:ln>
                        </pic:spPr>
                      </pic:pic>
                    </a:graphicData>
                  </a:graphic>
                </wp:inline>
              </w:drawing>
            </w:r>
            <w:r>
              <w:t xml:space="preserve">   </w:t>
            </w:r>
          </w:p>
        </w:tc>
      </w:tr>
      <w:tr w:rsidR="009724CA" w:rsidTr="0039113E">
        <w:trPr>
          <w:trHeight w:val="465"/>
        </w:trPr>
        <w:tc>
          <w:tcPr>
            <w:tcW w:w="6401" w:type="dxa"/>
            <w:vAlign w:val="center"/>
          </w:tcPr>
          <w:p w:rsidR="009724CA" w:rsidRPr="00097F6D" w:rsidRDefault="005A0ABA" w:rsidP="009724CA">
            <w:pPr>
              <w:pStyle w:val="Figura"/>
              <w:rPr>
                <w:sz w:val="18"/>
              </w:rPr>
            </w:pPr>
            <w:bookmarkStart w:id="92" w:name="_Toc309895887"/>
            <w:r>
              <w:t>Figura 3.7</w:t>
            </w:r>
            <w:r w:rsidR="009724CA">
              <w:t xml:space="preserve"> Sección “FieldPoint Access Control”</w:t>
            </w:r>
            <w:bookmarkEnd w:id="92"/>
          </w:p>
        </w:tc>
      </w:tr>
    </w:tbl>
    <w:p w:rsidR="001B39F2" w:rsidRDefault="001B39F2" w:rsidP="001B39F2">
      <w:pPr>
        <w:spacing w:line="240" w:lineRule="auto"/>
        <w:ind w:left="2124"/>
        <w:jc w:val="both"/>
        <w:rPr>
          <w:rFonts w:ascii="Arial" w:hAnsi="Arial" w:cs="Arial"/>
          <w:noProof/>
          <w:sz w:val="24"/>
          <w:szCs w:val="24"/>
          <w:lang w:val="es-ES" w:eastAsia="es-ES"/>
        </w:rPr>
      </w:pPr>
    </w:p>
    <w:p w:rsidR="001B39F2" w:rsidRPr="001B39F2" w:rsidRDefault="001B39F2" w:rsidP="001B39F2">
      <w:pPr>
        <w:pStyle w:val="SubNivel3"/>
        <w:rPr>
          <w:noProof/>
          <w:lang w:val="es-ES" w:eastAsia="es-ES"/>
        </w:rPr>
      </w:pPr>
      <w:bookmarkStart w:id="93" w:name="_Toc309895717"/>
      <w:r w:rsidRPr="001B39F2">
        <w:rPr>
          <w:noProof/>
          <w:lang w:val="es-ES" w:eastAsia="es-ES"/>
        </w:rPr>
        <w:t>Asignación de canales y configuración de rangos de Voltaje y Corriente</w:t>
      </w:r>
      <w:bookmarkEnd w:id="93"/>
    </w:p>
    <w:p w:rsidR="001B39F2" w:rsidRDefault="001B39F2" w:rsidP="001B39F2">
      <w:pPr>
        <w:pStyle w:val="Parrafo"/>
        <w:ind w:left="1418"/>
        <w:rPr>
          <w:noProof/>
          <w:lang w:val="es-ES" w:eastAsia="es-ES"/>
        </w:rPr>
      </w:pPr>
      <w:r w:rsidRPr="001B39F2">
        <w:rPr>
          <w:noProof/>
          <w:lang w:val="es-ES" w:eastAsia="es-ES"/>
        </w:rPr>
        <w:t>Antes de empezar con la asignación de canales y su configuración, se determina para cada planta de traba</w:t>
      </w:r>
      <w:r w:rsidR="00C67F7F">
        <w:rPr>
          <w:noProof/>
          <w:lang w:val="es-ES" w:eastAsia="es-ES"/>
        </w:rPr>
        <w:t>jo las señales de E/S</w:t>
      </w:r>
      <w:r w:rsidRPr="001B39F2">
        <w:rPr>
          <w:noProof/>
          <w:lang w:val="es-ES" w:eastAsia="es-ES"/>
        </w:rPr>
        <w:t xml:space="preserve"> necesarias para ponerlas en funcionamiento además del tipo de señal y el rango en que van a operar, en la </w:t>
      </w:r>
      <w:r w:rsidR="000B3CA5">
        <w:rPr>
          <w:noProof/>
          <w:lang w:val="es-ES" w:eastAsia="es-ES"/>
        </w:rPr>
        <w:t>T</w:t>
      </w:r>
      <w:r w:rsidRPr="001B39F2">
        <w:rPr>
          <w:noProof/>
          <w:lang w:val="es-ES" w:eastAsia="es-ES"/>
        </w:rPr>
        <w:t xml:space="preserve">abla </w:t>
      </w:r>
      <w:r w:rsidR="000B3CA5">
        <w:rPr>
          <w:noProof/>
          <w:lang w:val="es-ES" w:eastAsia="es-ES"/>
        </w:rPr>
        <w:t xml:space="preserve">3.2 </w:t>
      </w:r>
      <w:r w:rsidRPr="001B39F2">
        <w:rPr>
          <w:noProof/>
          <w:lang w:val="es-ES" w:eastAsia="es-ES"/>
        </w:rPr>
        <w:t>se detalla lo anteriormente mencionado:</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370AE4" w:rsidTr="008E625A">
        <w:trPr>
          <w:trHeight w:val="9428"/>
        </w:trPr>
        <w:tc>
          <w:tcPr>
            <w:tcW w:w="6968" w:type="dxa"/>
            <w:vAlign w:val="center"/>
          </w:tcPr>
          <w:tbl>
            <w:tblPr>
              <w:tblStyle w:val="Tablaconcuadrcula"/>
              <w:tblW w:w="6713" w:type="dxa"/>
              <w:tblInd w:w="29" w:type="dxa"/>
              <w:tblLook w:val="04A0" w:firstRow="1" w:lastRow="0" w:firstColumn="1" w:lastColumn="0" w:noHBand="0" w:noVBand="1"/>
            </w:tblPr>
            <w:tblGrid>
              <w:gridCol w:w="1177"/>
              <w:gridCol w:w="1357"/>
              <w:gridCol w:w="1586"/>
              <w:gridCol w:w="1290"/>
              <w:gridCol w:w="1303"/>
            </w:tblGrid>
            <w:tr w:rsidR="00E94E5B" w:rsidRPr="009B7043" w:rsidTr="00E126D2">
              <w:trPr>
                <w:cantSplit/>
                <w:trHeight w:val="1781"/>
              </w:trPr>
              <w:tc>
                <w:tcPr>
                  <w:tcW w:w="1177" w:type="dxa"/>
                  <w:shd w:val="clear" w:color="auto" w:fill="EEECE1" w:themeFill="background2"/>
                  <w:textDirection w:val="btLr"/>
                  <w:vAlign w:val="center"/>
                </w:tcPr>
                <w:p w:rsidR="00E94E5B" w:rsidRPr="009B7043" w:rsidRDefault="00E94E5B" w:rsidP="0039113E">
                  <w:pPr>
                    <w:pStyle w:val="Prrafodelista"/>
                    <w:ind w:left="113" w:right="113"/>
                    <w:jc w:val="center"/>
                    <w:rPr>
                      <w:rFonts w:ascii="Arial" w:hAnsi="Arial" w:cs="Arial"/>
                      <w:b/>
                      <w:noProof/>
                      <w:sz w:val="24"/>
                      <w:szCs w:val="24"/>
                      <w:lang w:eastAsia="es-ES"/>
                    </w:rPr>
                  </w:pPr>
                  <w:r w:rsidRPr="009B7043">
                    <w:rPr>
                      <w:rFonts w:ascii="Arial" w:hAnsi="Arial" w:cs="Arial"/>
                      <w:b/>
                      <w:noProof/>
                      <w:sz w:val="24"/>
                      <w:szCs w:val="24"/>
                      <w:lang w:eastAsia="es-ES"/>
                    </w:rPr>
                    <w:lastRenderedPageBreak/>
                    <w:t>PLANTA</w:t>
                  </w:r>
                </w:p>
              </w:tc>
              <w:tc>
                <w:tcPr>
                  <w:tcW w:w="1357" w:type="dxa"/>
                  <w:shd w:val="clear" w:color="auto" w:fill="EEECE1" w:themeFill="background2"/>
                  <w:textDirection w:val="btLr"/>
                  <w:vAlign w:val="center"/>
                </w:tcPr>
                <w:p w:rsidR="00E94E5B" w:rsidRPr="009B7043" w:rsidRDefault="00E94E5B" w:rsidP="0039113E">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TIPO DE SEÑ</w:t>
                  </w:r>
                  <w:r w:rsidRPr="009B7043">
                    <w:rPr>
                      <w:rFonts w:ascii="Arial" w:hAnsi="Arial" w:cs="Arial"/>
                      <w:b/>
                      <w:noProof/>
                      <w:sz w:val="24"/>
                      <w:szCs w:val="24"/>
                      <w:lang w:eastAsia="es-ES"/>
                    </w:rPr>
                    <w:t>AL</w:t>
                  </w:r>
                </w:p>
              </w:tc>
              <w:tc>
                <w:tcPr>
                  <w:tcW w:w="1586" w:type="dxa"/>
                  <w:shd w:val="clear" w:color="auto" w:fill="EEECE1" w:themeFill="background2"/>
                  <w:textDirection w:val="btLr"/>
                  <w:vAlign w:val="center"/>
                </w:tcPr>
                <w:p w:rsidR="0039113E" w:rsidRDefault="00E94E5B" w:rsidP="0039113E">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DISPOSITIVO ORIGEN /</w:t>
                  </w:r>
                </w:p>
                <w:p w:rsidR="00E94E5B" w:rsidRPr="00097862" w:rsidRDefault="00E94E5B" w:rsidP="0039113E">
                  <w:pPr>
                    <w:pStyle w:val="Prrafodelista"/>
                    <w:ind w:left="113" w:right="113"/>
                    <w:jc w:val="center"/>
                    <w:rPr>
                      <w:rFonts w:ascii="Arial" w:hAnsi="Arial" w:cs="Arial"/>
                      <w:b/>
                      <w:noProof/>
                      <w:sz w:val="24"/>
                      <w:szCs w:val="24"/>
                      <w:lang w:val="es-ES_tradnl" w:eastAsia="es-ES"/>
                    </w:rPr>
                  </w:pPr>
                  <w:r>
                    <w:rPr>
                      <w:rFonts w:ascii="Arial" w:hAnsi="Arial" w:cs="Arial"/>
                      <w:b/>
                      <w:noProof/>
                      <w:sz w:val="24"/>
                      <w:szCs w:val="24"/>
                      <w:lang w:eastAsia="es-ES"/>
                    </w:rPr>
                    <w:t>DESTINO</w:t>
                  </w:r>
                </w:p>
              </w:tc>
              <w:tc>
                <w:tcPr>
                  <w:tcW w:w="1290" w:type="dxa"/>
                  <w:shd w:val="clear" w:color="auto" w:fill="EEECE1" w:themeFill="background2"/>
                  <w:textDirection w:val="btLr"/>
                  <w:vAlign w:val="center"/>
                </w:tcPr>
                <w:p w:rsidR="00E94E5B" w:rsidRDefault="00E94E5B" w:rsidP="0039113E">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USO</w:t>
                  </w:r>
                </w:p>
              </w:tc>
              <w:tc>
                <w:tcPr>
                  <w:tcW w:w="1303" w:type="dxa"/>
                  <w:shd w:val="clear" w:color="auto" w:fill="EEECE1" w:themeFill="background2"/>
                  <w:textDirection w:val="btLr"/>
                  <w:vAlign w:val="center"/>
                </w:tcPr>
                <w:p w:rsidR="00E94E5B" w:rsidRDefault="00E94E5B" w:rsidP="0039113E">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RANGO DE OPERACIÓN</w:t>
                  </w:r>
                </w:p>
              </w:tc>
            </w:tr>
            <w:tr w:rsidR="00E94E5B" w:rsidRPr="00A5189C" w:rsidTr="00E126D2">
              <w:tc>
                <w:tcPr>
                  <w:tcW w:w="1177" w:type="dxa"/>
                  <w:vMerge w:val="restart"/>
                  <w:vAlign w:val="center"/>
                </w:tcPr>
                <w:p w:rsidR="00E94E5B" w:rsidRPr="00A5189C" w:rsidRDefault="00E94E5B" w:rsidP="00E126D2">
                  <w:pPr>
                    <w:pStyle w:val="Prrafodelista"/>
                    <w:ind w:left="0"/>
                    <w:jc w:val="center"/>
                    <w:rPr>
                      <w:rFonts w:ascii="Arial" w:hAnsi="Arial" w:cs="Arial"/>
                      <w:noProof/>
                      <w:lang w:eastAsia="es-ES"/>
                    </w:rPr>
                  </w:pPr>
                  <w:r w:rsidRPr="00A5189C">
                    <w:rPr>
                      <w:rFonts w:ascii="Arial" w:hAnsi="Arial" w:cs="Arial"/>
                      <w:noProof/>
                      <w:lang w:eastAsia="es-ES"/>
                    </w:rPr>
                    <w:t>Control de nivel</w:t>
                  </w: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Salida analógica por voltaje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Bomba</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Control</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0-10 V</w:t>
                  </w:r>
                </w:p>
              </w:tc>
            </w:tr>
            <w:tr w:rsidR="00E94E5B" w:rsidRPr="00A5189C" w:rsidTr="00E126D2">
              <w:tc>
                <w:tcPr>
                  <w:tcW w:w="1177" w:type="dxa"/>
                  <w:vMerge/>
                  <w:vAlign w:val="center"/>
                </w:tcPr>
                <w:p w:rsidR="00E94E5B" w:rsidRPr="00A5189C" w:rsidRDefault="00E94E5B" w:rsidP="00E126D2">
                  <w:pPr>
                    <w:pStyle w:val="Prrafodelista"/>
                    <w:ind w:left="0"/>
                    <w:jc w:val="center"/>
                    <w:rPr>
                      <w:rFonts w:ascii="Arial" w:hAnsi="Arial" w:cs="Arial"/>
                      <w:noProof/>
                      <w:lang w:eastAsia="es-ES"/>
                    </w:rPr>
                  </w:pP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Entrada analógica por voltaje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Sensor de nivel</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Indicador de nivel</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0-36 V</w:t>
                  </w:r>
                </w:p>
              </w:tc>
            </w:tr>
            <w:tr w:rsidR="00E94E5B" w:rsidRPr="00A5189C" w:rsidTr="00E126D2">
              <w:tc>
                <w:tcPr>
                  <w:tcW w:w="1177" w:type="dxa"/>
                  <w:vMerge/>
                  <w:vAlign w:val="center"/>
                </w:tcPr>
                <w:p w:rsidR="00E94E5B" w:rsidRPr="00A5189C" w:rsidRDefault="00E94E5B" w:rsidP="00E126D2">
                  <w:pPr>
                    <w:pStyle w:val="Prrafodelista"/>
                    <w:ind w:left="0"/>
                    <w:jc w:val="center"/>
                    <w:rPr>
                      <w:rFonts w:ascii="Arial" w:hAnsi="Arial" w:cs="Arial"/>
                      <w:noProof/>
                      <w:lang w:eastAsia="es-ES"/>
                    </w:rPr>
                  </w:pP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Entrada analógica por corriente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Caudal</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Indicador de caudal</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0.0035-0.024 A</w:t>
                  </w:r>
                </w:p>
              </w:tc>
            </w:tr>
            <w:tr w:rsidR="00E94E5B" w:rsidRPr="00A5189C" w:rsidTr="00E126D2">
              <w:tc>
                <w:tcPr>
                  <w:tcW w:w="1177" w:type="dxa"/>
                  <w:vMerge/>
                  <w:vAlign w:val="center"/>
                </w:tcPr>
                <w:p w:rsidR="00E94E5B" w:rsidRPr="00A5189C" w:rsidRDefault="00E94E5B" w:rsidP="00E126D2">
                  <w:pPr>
                    <w:pStyle w:val="Prrafodelista"/>
                    <w:ind w:left="0"/>
                    <w:jc w:val="center"/>
                    <w:rPr>
                      <w:rFonts w:ascii="Arial" w:hAnsi="Arial" w:cs="Arial"/>
                      <w:noProof/>
                      <w:lang w:eastAsia="es-ES"/>
                    </w:rPr>
                  </w:pPr>
                </w:p>
              </w:tc>
              <w:tc>
                <w:tcPr>
                  <w:tcW w:w="1357" w:type="dxa"/>
                  <w:vAlign w:val="center"/>
                </w:tcPr>
                <w:p w:rsidR="00E94E5B" w:rsidRPr="0048640E" w:rsidRDefault="00E94E5B" w:rsidP="00E126D2">
                  <w:pPr>
                    <w:pStyle w:val="Prrafodelista"/>
                    <w:ind w:left="0"/>
                    <w:rPr>
                      <w:rFonts w:ascii="Arial" w:hAnsi="Arial" w:cs="Arial"/>
                      <w:noProof/>
                      <w:lang w:eastAsia="es-ES"/>
                    </w:rPr>
                  </w:pPr>
                  <w:r w:rsidRPr="0048640E">
                    <w:rPr>
                      <w:rFonts w:ascii="Arial" w:hAnsi="Arial" w:cs="Arial"/>
                      <w:noProof/>
                      <w:lang w:eastAsia="es-ES"/>
                    </w:rPr>
                    <w:t>Salida digital *</w:t>
                  </w:r>
                </w:p>
              </w:tc>
              <w:tc>
                <w:tcPr>
                  <w:tcW w:w="1586" w:type="dxa"/>
                  <w:vAlign w:val="center"/>
                </w:tcPr>
                <w:p w:rsidR="00E94E5B" w:rsidRPr="0048640E" w:rsidRDefault="00E94E5B" w:rsidP="00E126D2">
                  <w:pPr>
                    <w:pStyle w:val="Prrafodelista"/>
                    <w:ind w:left="0"/>
                    <w:rPr>
                      <w:rFonts w:ascii="Arial" w:hAnsi="Arial" w:cs="Arial"/>
                      <w:noProof/>
                      <w:lang w:eastAsia="es-ES"/>
                    </w:rPr>
                  </w:pPr>
                  <w:r w:rsidRPr="0048640E">
                    <w:rPr>
                      <w:rFonts w:ascii="Arial" w:hAnsi="Arial" w:cs="Arial"/>
                      <w:noProof/>
                      <w:lang w:eastAsia="es-ES"/>
                    </w:rPr>
                    <w:t>Variador</w:t>
                  </w:r>
                </w:p>
              </w:tc>
              <w:tc>
                <w:tcPr>
                  <w:tcW w:w="1290" w:type="dxa"/>
                  <w:vAlign w:val="center"/>
                </w:tcPr>
                <w:p w:rsidR="00E94E5B" w:rsidRPr="0048640E" w:rsidRDefault="00E94E5B" w:rsidP="00E126D2">
                  <w:pPr>
                    <w:pStyle w:val="Prrafodelista"/>
                    <w:ind w:left="0"/>
                    <w:rPr>
                      <w:rFonts w:ascii="Arial" w:hAnsi="Arial" w:cs="Arial"/>
                      <w:noProof/>
                      <w:lang w:val="es-ES_tradnl" w:eastAsia="es-ES"/>
                    </w:rPr>
                  </w:pPr>
                  <w:r w:rsidRPr="0048640E">
                    <w:rPr>
                      <w:rFonts w:ascii="Arial" w:hAnsi="Arial" w:cs="Arial"/>
                      <w:noProof/>
                      <w:lang w:eastAsia="es-ES"/>
                    </w:rPr>
                    <w:t xml:space="preserve">Encendido </w:t>
                  </w:r>
                  <w:r w:rsidRPr="0048640E">
                    <w:rPr>
                      <w:rFonts w:ascii="Arial" w:hAnsi="Arial" w:cs="Arial"/>
                      <w:noProof/>
                      <w:lang w:val="es-ES_tradnl" w:eastAsia="es-ES"/>
                    </w:rPr>
                    <w:t>/apagado</w:t>
                  </w:r>
                </w:p>
              </w:tc>
              <w:tc>
                <w:tcPr>
                  <w:tcW w:w="1303" w:type="dxa"/>
                  <w:vAlign w:val="center"/>
                </w:tcPr>
                <w:p w:rsidR="00E94E5B" w:rsidRPr="0048640E" w:rsidRDefault="00E94E5B" w:rsidP="00E126D2">
                  <w:pPr>
                    <w:pStyle w:val="Prrafodelista"/>
                    <w:ind w:left="0"/>
                    <w:rPr>
                      <w:rFonts w:ascii="Arial" w:hAnsi="Arial" w:cs="Arial"/>
                      <w:noProof/>
                      <w:lang w:eastAsia="es-ES"/>
                    </w:rPr>
                  </w:pPr>
                  <w:r w:rsidRPr="0048640E">
                    <w:rPr>
                      <w:rFonts w:ascii="Arial" w:hAnsi="Arial" w:cs="Arial"/>
                      <w:noProof/>
                      <w:lang w:eastAsia="es-ES"/>
                    </w:rPr>
                    <w:t>0 – 1 (booleano)</w:t>
                  </w:r>
                </w:p>
              </w:tc>
            </w:tr>
            <w:tr w:rsidR="00E94E5B" w:rsidRPr="00A5189C" w:rsidTr="00E126D2">
              <w:tc>
                <w:tcPr>
                  <w:tcW w:w="1177" w:type="dxa"/>
                  <w:vMerge w:val="restart"/>
                  <w:vAlign w:val="center"/>
                </w:tcPr>
                <w:p w:rsidR="00E94E5B" w:rsidRPr="00A5189C" w:rsidRDefault="00E94E5B" w:rsidP="00E126D2">
                  <w:pPr>
                    <w:pStyle w:val="Prrafodelista"/>
                    <w:ind w:left="0"/>
                    <w:jc w:val="center"/>
                    <w:rPr>
                      <w:rFonts w:ascii="Arial" w:hAnsi="Arial" w:cs="Arial"/>
                      <w:noProof/>
                      <w:lang w:eastAsia="es-ES"/>
                    </w:rPr>
                  </w:pPr>
                  <w:r w:rsidRPr="00A5189C">
                    <w:rPr>
                      <w:rFonts w:ascii="Arial" w:hAnsi="Arial" w:cs="Arial"/>
                      <w:noProof/>
                      <w:lang w:eastAsia="es-ES"/>
                    </w:rPr>
                    <w:t>Control de velocidad y presión</w:t>
                  </w: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Salida analógica por voltaje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Motor</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Control</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0-10 V</w:t>
                  </w:r>
                </w:p>
              </w:tc>
            </w:tr>
            <w:tr w:rsidR="00E94E5B" w:rsidRPr="00A5189C" w:rsidTr="00E126D2">
              <w:tc>
                <w:tcPr>
                  <w:tcW w:w="1177" w:type="dxa"/>
                  <w:vMerge/>
                  <w:vAlign w:val="center"/>
                </w:tcPr>
                <w:p w:rsidR="00E94E5B" w:rsidRPr="00A5189C" w:rsidRDefault="00E94E5B" w:rsidP="00E126D2">
                  <w:pPr>
                    <w:pStyle w:val="Prrafodelista"/>
                    <w:ind w:left="0"/>
                    <w:rPr>
                      <w:rFonts w:ascii="Arial" w:hAnsi="Arial" w:cs="Arial"/>
                      <w:noProof/>
                      <w:lang w:eastAsia="es-ES"/>
                    </w:rPr>
                  </w:pP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Entrada analógica por voltaje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Sensor de velocidad</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Indicador de velocidad</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0-36 V</w:t>
                  </w:r>
                </w:p>
              </w:tc>
            </w:tr>
            <w:tr w:rsidR="00E94E5B" w:rsidRPr="00A5189C" w:rsidTr="00E126D2">
              <w:tc>
                <w:tcPr>
                  <w:tcW w:w="1177" w:type="dxa"/>
                  <w:vMerge/>
                  <w:vAlign w:val="center"/>
                </w:tcPr>
                <w:p w:rsidR="00E94E5B" w:rsidRPr="00A5189C" w:rsidRDefault="00E94E5B" w:rsidP="00E126D2">
                  <w:pPr>
                    <w:pStyle w:val="Prrafodelista"/>
                    <w:ind w:left="0"/>
                    <w:rPr>
                      <w:rFonts w:ascii="Arial" w:hAnsi="Arial" w:cs="Arial"/>
                      <w:noProof/>
                      <w:lang w:eastAsia="es-ES"/>
                    </w:rPr>
                  </w:pP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Entrada analógica por corriente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Presión</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Indicador de presión</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0.0035-0.024 A</w:t>
                  </w:r>
                </w:p>
              </w:tc>
            </w:tr>
            <w:tr w:rsidR="00E94E5B" w:rsidRPr="00A5189C" w:rsidTr="00E126D2">
              <w:tc>
                <w:tcPr>
                  <w:tcW w:w="1177" w:type="dxa"/>
                  <w:vMerge/>
                  <w:vAlign w:val="center"/>
                </w:tcPr>
                <w:p w:rsidR="00E94E5B" w:rsidRPr="00A5189C" w:rsidRDefault="00E94E5B" w:rsidP="00E126D2">
                  <w:pPr>
                    <w:pStyle w:val="Prrafodelista"/>
                    <w:ind w:left="0"/>
                    <w:rPr>
                      <w:rFonts w:ascii="Arial" w:hAnsi="Arial" w:cs="Arial"/>
                      <w:noProof/>
                      <w:lang w:eastAsia="es-ES"/>
                    </w:rPr>
                  </w:pP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Salida digital</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Variador</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 xml:space="preserve">Encendido </w:t>
                  </w:r>
                  <w:r w:rsidRPr="00A5189C">
                    <w:rPr>
                      <w:rFonts w:ascii="Arial" w:hAnsi="Arial" w:cs="Arial"/>
                      <w:noProof/>
                      <w:lang w:val="es-ES_tradnl" w:eastAsia="es-ES"/>
                    </w:rPr>
                    <w:t>/apagado</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 – 1 (booleano)</w:t>
                  </w:r>
                </w:p>
              </w:tc>
            </w:tr>
            <w:tr w:rsidR="00E94E5B" w:rsidRPr="00A5189C" w:rsidTr="00E126D2">
              <w:tc>
                <w:tcPr>
                  <w:tcW w:w="1177" w:type="dxa"/>
                  <w:vMerge/>
                  <w:vAlign w:val="center"/>
                </w:tcPr>
                <w:p w:rsidR="00E94E5B" w:rsidRPr="00A5189C" w:rsidRDefault="00E94E5B" w:rsidP="00E126D2">
                  <w:pPr>
                    <w:pStyle w:val="Prrafodelista"/>
                    <w:ind w:left="0"/>
                    <w:rPr>
                      <w:rFonts w:ascii="Arial" w:hAnsi="Arial" w:cs="Arial"/>
                      <w:noProof/>
                      <w:lang w:eastAsia="es-ES"/>
                    </w:rPr>
                  </w:pPr>
                </w:p>
              </w:tc>
              <w:tc>
                <w:tcPr>
                  <w:tcW w:w="1357"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Salida analógica por corriente</w:t>
                  </w:r>
                </w:p>
              </w:tc>
              <w:tc>
                <w:tcPr>
                  <w:tcW w:w="1586"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Electroválvula</w:t>
                  </w:r>
                </w:p>
              </w:tc>
              <w:tc>
                <w:tcPr>
                  <w:tcW w:w="1290"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Indicador de corriente</w:t>
                  </w:r>
                </w:p>
              </w:tc>
              <w:tc>
                <w:tcPr>
                  <w:tcW w:w="1303" w:type="dxa"/>
                  <w:vAlign w:val="center"/>
                </w:tcPr>
                <w:p w:rsidR="00E94E5B" w:rsidRPr="00A5189C" w:rsidRDefault="00E94E5B" w:rsidP="00E126D2">
                  <w:pPr>
                    <w:pStyle w:val="Prrafodelista"/>
                    <w:ind w:left="0"/>
                    <w:rPr>
                      <w:rFonts w:ascii="Arial" w:hAnsi="Arial" w:cs="Arial"/>
                      <w:noProof/>
                      <w:lang w:eastAsia="es-ES"/>
                    </w:rPr>
                  </w:pPr>
                  <w:r w:rsidRPr="00A5189C">
                    <w:rPr>
                      <w:rFonts w:ascii="Arial" w:hAnsi="Arial" w:cs="Arial"/>
                      <w:noProof/>
                      <w:lang w:eastAsia="es-ES"/>
                    </w:rPr>
                    <w:t>0.0035-0.021 A</w:t>
                  </w:r>
                </w:p>
              </w:tc>
            </w:tr>
            <w:tr w:rsidR="0048640E" w:rsidRPr="00A5189C" w:rsidTr="0039113E">
              <w:tc>
                <w:tcPr>
                  <w:tcW w:w="6713" w:type="dxa"/>
                  <w:gridSpan w:val="5"/>
                </w:tcPr>
                <w:p w:rsidR="0048640E" w:rsidRPr="00A5189C" w:rsidRDefault="0048640E" w:rsidP="0039113E">
                  <w:pPr>
                    <w:pStyle w:val="Prrafodelista"/>
                    <w:ind w:left="0"/>
                    <w:rPr>
                      <w:rFonts w:ascii="Arial" w:hAnsi="Arial" w:cs="Arial"/>
                      <w:noProof/>
                      <w:lang w:eastAsia="es-ES"/>
                    </w:rPr>
                  </w:pPr>
                  <w:r w:rsidRPr="0048640E">
                    <w:rPr>
                      <w:sz w:val="18"/>
                    </w:rPr>
                    <w:t xml:space="preserve">* </w:t>
                  </w:r>
                  <w:r w:rsidRPr="0048640E">
                    <w:rPr>
                      <w:b/>
                      <w:sz w:val="18"/>
                    </w:rPr>
                    <w:t>El canal está asignado pero no se encuentra actualmente en uso</w:t>
                  </w:r>
                </w:p>
              </w:tc>
            </w:tr>
          </w:tbl>
          <w:p w:rsidR="00370AE4" w:rsidRPr="0048640E" w:rsidRDefault="00370AE4" w:rsidP="0048640E">
            <w:pPr>
              <w:pStyle w:val="Figura"/>
              <w:jc w:val="both"/>
            </w:pPr>
          </w:p>
        </w:tc>
      </w:tr>
      <w:tr w:rsidR="00370AE4" w:rsidTr="00370AE4">
        <w:trPr>
          <w:trHeight w:val="393"/>
        </w:trPr>
        <w:tc>
          <w:tcPr>
            <w:tcW w:w="6968" w:type="dxa"/>
            <w:vAlign w:val="center"/>
          </w:tcPr>
          <w:p w:rsidR="00370AE4" w:rsidRPr="00097F6D" w:rsidRDefault="00E94E5B" w:rsidP="00200D78">
            <w:pPr>
              <w:pStyle w:val="Tabla"/>
              <w:rPr>
                <w:sz w:val="18"/>
              </w:rPr>
            </w:pPr>
            <w:bookmarkStart w:id="94" w:name="_Toc309895957"/>
            <w:r>
              <w:t>Tabla 3.2</w:t>
            </w:r>
            <w:r w:rsidR="00370AE4">
              <w:t xml:space="preserve"> </w:t>
            </w:r>
            <w:r w:rsidR="00200D78">
              <w:t>Tabla de identificación de señales para cada planta de trabajo</w:t>
            </w:r>
            <w:bookmarkEnd w:id="94"/>
          </w:p>
        </w:tc>
      </w:tr>
    </w:tbl>
    <w:p w:rsidR="00370AE4" w:rsidRDefault="00370AE4" w:rsidP="0039113E">
      <w:pPr>
        <w:pStyle w:val="Parrafo"/>
        <w:spacing w:after="0"/>
        <w:ind w:left="1418"/>
        <w:rPr>
          <w:noProof/>
          <w:lang w:val="es-ES" w:eastAsia="es-ES"/>
        </w:rPr>
      </w:pPr>
    </w:p>
    <w:p w:rsidR="001B39F2" w:rsidRDefault="000B3CA5" w:rsidP="0039113E">
      <w:pPr>
        <w:pStyle w:val="Parrafo"/>
        <w:spacing w:after="0"/>
        <w:ind w:left="1418"/>
        <w:rPr>
          <w:noProof/>
          <w:lang w:eastAsia="es-ES"/>
        </w:rPr>
      </w:pPr>
      <w:r>
        <w:rPr>
          <w:noProof/>
          <w:lang w:eastAsia="es-ES"/>
        </w:rPr>
        <w:t>El</w:t>
      </w:r>
      <w:r w:rsidR="001B39F2">
        <w:rPr>
          <w:noProof/>
          <w:lang w:eastAsia="es-ES"/>
        </w:rPr>
        <w:t xml:space="preserve"> cFP-2100 controla cuatro módulos de </w:t>
      </w:r>
      <w:r w:rsidR="00C67F7F">
        <w:rPr>
          <w:noProof/>
          <w:lang w:eastAsia="es-ES"/>
        </w:rPr>
        <w:t>E/S</w:t>
      </w:r>
      <w:r w:rsidR="001B39F2">
        <w:rPr>
          <w:noProof/>
          <w:lang w:eastAsia="es-ES"/>
        </w:rPr>
        <w:t xml:space="preserve"> conectados en el siguiente orden: </w:t>
      </w:r>
      <w:r w:rsidR="001B39F2" w:rsidRPr="007F6207">
        <w:rPr>
          <w:noProof/>
          <w:lang w:eastAsia="es-ES"/>
        </w:rPr>
        <w:t>cFP-AI-100, cFP-AO-210, cFP-RLY-421 y cFP-AO-200</w:t>
      </w:r>
      <w:r w:rsidR="001B39F2">
        <w:rPr>
          <w:noProof/>
          <w:lang w:eastAsia="es-ES"/>
        </w:rPr>
        <w:t xml:space="preserve">, cada uno está compuesto de 8 canales configurables, </w:t>
      </w:r>
      <w:r w:rsidR="001B39F2" w:rsidRPr="007F6207">
        <w:rPr>
          <w:noProof/>
          <w:lang w:eastAsia="es-ES"/>
        </w:rPr>
        <w:lastRenderedPageBreak/>
        <w:t xml:space="preserve">cada canal dependiendo de a que módulo </w:t>
      </w:r>
      <w:r>
        <w:rPr>
          <w:noProof/>
          <w:lang w:eastAsia="es-ES"/>
        </w:rPr>
        <w:t>se refiere</w:t>
      </w:r>
      <w:r w:rsidR="001B39F2" w:rsidRPr="007F6207">
        <w:rPr>
          <w:noProof/>
          <w:lang w:eastAsia="es-ES"/>
        </w:rPr>
        <w:t xml:space="preserve">, </w:t>
      </w:r>
      <w:r>
        <w:rPr>
          <w:noProof/>
          <w:lang w:eastAsia="es-ES"/>
        </w:rPr>
        <w:t>se configura</w:t>
      </w:r>
      <w:r w:rsidR="001B39F2" w:rsidRPr="007F6207">
        <w:rPr>
          <w:noProof/>
          <w:lang w:eastAsia="es-ES"/>
        </w:rPr>
        <w:t xml:space="preserve"> en </w:t>
      </w:r>
      <w:r w:rsidR="00662C74">
        <w:rPr>
          <w:noProof/>
          <w:lang w:eastAsia="es-ES"/>
        </w:rPr>
        <w:t>un determinado rango de voltaje</w:t>
      </w:r>
      <w:r w:rsidR="001B39F2" w:rsidRPr="007F6207">
        <w:rPr>
          <w:noProof/>
          <w:lang w:eastAsia="es-ES"/>
        </w:rPr>
        <w:t xml:space="preserve"> o corriente</w:t>
      </w:r>
      <w:r w:rsidR="001B39F2">
        <w:rPr>
          <w:noProof/>
          <w:lang w:eastAsia="es-ES"/>
        </w:rPr>
        <w:t xml:space="preserve">. Cada módulo de </w:t>
      </w:r>
      <w:r w:rsidR="00C67F7F">
        <w:rPr>
          <w:noProof/>
          <w:lang w:eastAsia="es-ES"/>
        </w:rPr>
        <w:t>E/S</w:t>
      </w:r>
      <w:r w:rsidR="001B39F2">
        <w:rPr>
          <w:noProof/>
          <w:lang w:eastAsia="es-ES"/>
        </w:rPr>
        <w:t xml:space="preserve"> tiene asociado </w:t>
      </w:r>
      <w:r w:rsidR="001B39F2" w:rsidRPr="00303960">
        <w:rPr>
          <w:noProof/>
          <w:lang w:eastAsia="es-ES"/>
        </w:rPr>
        <w:t>un bloque conector cFP-CB-01</w:t>
      </w:r>
      <w:r w:rsidR="008E625A">
        <w:rPr>
          <w:noProof/>
          <w:lang w:eastAsia="es-ES"/>
        </w:rPr>
        <w:t xml:space="preserve"> </w:t>
      </w:r>
      <w:r w:rsidR="001B39F2" w:rsidRPr="00303960">
        <w:rPr>
          <w:noProof/>
          <w:lang w:eastAsia="es-ES"/>
        </w:rPr>
        <w:t>donde se cablean las señales físicas provenientes de cada planta de trabajo. El módulo cFP-CB-01 tiene internamente 32 terminales numerados desde el 01 al 32 además de dos terminales C y V para alimentar dispositivos externos, cada m</w:t>
      </w:r>
      <w:r w:rsidR="001B39F2" w:rsidRPr="00303960">
        <w:rPr>
          <w:noProof/>
          <w:lang w:val="es-ES_tradnl" w:eastAsia="es-ES"/>
        </w:rPr>
        <w:t xml:space="preserve">ódulo de </w:t>
      </w:r>
      <w:r w:rsidR="00C67F7F">
        <w:rPr>
          <w:noProof/>
          <w:lang w:val="es-ES_tradnl" w:eastAsia="es-ES"/>
        </w:rPr>
        <w:t>E/S</w:t>
      </w:r>
      <w:r w:rsidR="001B39F2" w:rsidRPr="00303960">
        <w:rPr>
          <w:noProof/>
          <w:lang w:val="es-ES_tradnl" w:eastAsia="es-ES"/>
        </w:rPr>
        <w:t xml:space="preserve"> tiene una tabla de asignación de terminales que puede ser consultada a través de los ANEXOS, para </w:t>
      </w:r>
      <w:r w:rsidR="00501BD4">
        <w:rPr>
          <w:noProof/>
          <w:lang w:eastAsia="es-ES"/>
        </w:rPr>
        <w:t xml:space="preserve">cFP-AI-100 el </w:t>
      </w:r>
      <w:r w:rsidR="00501BD4" w:rsidRPr="004A294C">
        <w:rPr>
          <w:i/>
          <w:noProof/>
          <w:lang w:eastAsia="es-ES"/>
        </w:rPr>
        <w:t>ANEXO</w:t>
      </w:r>
      <w:r w:rsidR="001B39F2" w:rsidRPr="004A294C">
        <w:rPr>
          <w:i/>
          <w:noProof/>
          <w:lang w:eastAsia="es-ES"/>
        </w:rPr>
        <w:t xml:space="preserve"> </w:t>
      </w:r>
      <w:r w:rsidR="00501BD4" w:rsidRPr="004A294C">
        <w:rPr>
          <w:i/>
          <w:noProof/>
          <w:lang w:eastAsia="es-ES"/>
        </w:rPr>
        <w:t>E</w:t>
      </w:r>
      <w:r w:rsidR="00501BD4">
        <w:rPr>
          <w:noProof/>
          <w:lang w:eastAsia="es-ES"/>
        </w:rPr>
        <w:t xml:space="preserve">, cFP-AO-210 el </w:t>
      </w:r>
      <w:r w:rsidR="00501BD4" w:rsidRPr="004A294C">
        <w:rPr>
          <w:i/>
          <w:noProof/>
          <w:lang w:eastAsia="es-ES"/>
        </w:rPr>
        <w:t>ANEXO D</w:t>
      </w:r>
      <w:r w:rsidR="00501BD4">
        <w:rPr>
          <w:noProof/>
          <w:lang w:eastAsia="es-ES"/>
        </w:rPr>
        <w:t xml:space="preserve">, cFP-RLY-421 el </w:t>
      </w:r>
      <w:r w:rsidR="00501BD4" w:rsidRPr="004A294C">
        <w:rPr>
          <w:i/>
          <w:noProof/>
          <w:lang w:eastAsia="es-ES"/>
        </w:rPr>
        <w:t>ANEXO G</w:t>
      </w:r>
      <w:r w:rsidR="00501BD4">
        <w:rPr>
          <w:noProof/>
          <w:lang w:eastAsia="es-ES"/>
        </w:rPr>
        <w:t xml:space="preserve"> y cFP-AO-200 el </w:t>
      </w:r>
      <w:r w:rsidR="00501BD4" w:rsidRPr="004A294C">
        <w:rPr>
          <w:i/>
          <w:noProof/>
          <w:lang w:eastAsia="es-ES"/>
        </w:rPr>
        <w:t>ANEXO C</w:t>
      </w:r>
      <w:r w:rsidR="001B39F2" w:rsidRPr="00303960">
        <w:rPr>
          <w:noProof/>
          <w:lang w:eastAsia="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3619"/>
      </w:tblGrid>
      <w:tr w:rsidR="00E126D2" w:rsidTr="00E126D2">
        <w:trPr>
          <w:trHeight w:val="2018"/>
        </w:trPr>
        <w:tc>
          <w:tcPr>
            <w:tcW w:w="3349" w:type="dxa"/>
            <w:vAlign w:val="center"/>
          </w:tcPr>
          <w:p w:rsidR="00E126D2" w:rsidRDefault="00E126D2" w:rsidP="00E126D2">
            <w:pPr>
              <w:jc w:val="center"/>
            </w:pPr>
            <w:r w:rsidRPr="0039113E">
              <w:rPr>
                <w:noProof/>
                <w:sz w:val="24"/>
                <w:szCs w:val="24"/>
                <w:lang w:val="es-ES" w:eastAsia="es-ES"/>
              </w:rPr>
              <w:drawing>
                <wp:inline distT="0" distB="0" distL="0" distR="0">
                  <wp:extent cx="1568210" cy="1134246"/>
                  <wp:effectExtent l="19050" t="0" r="0"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569460" cy="1135150"/>
                          </a:xfrm>
                          <a:prstGeom prst="rect">
                            <a:avLst/>
                          </a:prstGeom>
                          <a:noFill/>
                          <a:ln>
                            <a:noFill/>
                          </a:ln>
                        </pic:spPr>
                      </pic:pic>
                    </a:graphicData>
                  </a:graphic>
                </wp:inline>
              </w:drawing>
            </w:r>
          </w:p>
        </w:tc>
        <w:tc>
          <w:tcPr>
            <w:tcW w:w="3619" w:type="dxa"/>
            <w:vAlign w:val="center"/>
          </w:tcPr>
          <w:p w:rsidR="00E126D2" w:rsidRDefault="00E126D2" w:rsidP="00F77A58">
            <w:pPr>
              <w:jc w:val="center"/>
            </w:pPr>
            <w:r w:rsidRPr="00F77A58">
              <w:rPr>
                <w:noProof/>
                <w:lang w:val="es-ES" w:eastAsia="es-ES"/>
              </w:rPr>
              <w:drawing>
                <wp:inline distT="0" distB="0" distL="0" distR="0">
                  <wp:extent cx="1775244" cy="1130390"/>
                  <wp:effectExtent l="19050" t="0" r="0" b="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781201" cy="1134183"/>
                          </a:xfrm>
                          <a:prstGeom prst="rect">
                            <a:avLst/>
                          </a:prstGeom>
                          <a:noFill/>
                          <a:ln>
                            <a:noFill/>
                          </a:ln>
                        </pic:spPr>
                      </pic:pic>
                    </a:graphicData>
                  </a:graphic>
                </wp:inline>
              </w:drawing>
            </w:r>
          </w:p>
        </w:tc>
      </w:tr>
      <w:tr w:rsidR="0039113E" w:rsidTr="00B4467F">
        <w:trPr>
          <w:trHeight w:val="206"/>
        </w:trPr>
        <w:tc>
          <w:tcPr>
            <w:tcW w:w="6968" w:type="dxa"/>
            <w:gridSpan w:val="2"/>
            <w:vAlign w:val="center"/>
          </w:tcPr>
          <w:p w:rsidR="0039113E" w:rsidRPr="00097F6D" w:rsidRDefault="005A0ABA" w:rsidP="00F94561">
            <w:pPr>
              <w:pStyle w:val="Figura"/>
              <w:rPr>
                <w:sz w:val="18"/>
              </w:rPr>
            </w:pPr>
            <w:bookmarkStart w:id="95" w:name="_Toc309895888"/>
            <w:r>
              <w:t>Figura 3.8</w:t>
            </w:r>
            <w:r w:rsidR="0039113E">
              <w:t xml:space="preserve"> </w:t>
            </w:r>
            <w:r w:rsidR="0039113E" w:rsidRPr="0039113E">
              <w:t>Vista interna de un módulo cFP-CB-01</w:t>
            </w:r>
            <w:r w:rsidR="00F94561">
              <w:t xml:space="preserve"> junto a una tabla de asignación de terminales del módulo cFP-AI-100</w:t>
            </w:r>
            <w:bookmarkEnd w:id="95"/>
          </w:p>
        </w:tc>
      </w:tr>
    </w:tbl>
    <w:p w:rsidR="0039113E" w:rsidRDefault="0039113E" w:rsidP="0039113E">
      <w:pPr>
        <w:pStyle w:val="Parrafo"/>
        <w:spacing w:after="0"/>
        <w:ind w:left="1418"/>
        <w:rPr>
          <w:noProof/>
          <w:lang w:eastAsia="es-ES"/>
        </w:rPr>
      </w:pPr>
    </w:p>
    <w:p w:rsidR="001B39F2" w:rsidRDefault="001B39F2" w:rsidP="001B39F2">
      <w:pPr>
        <w:pStyle w:val="Parrafo"/>
        <w:ind w:left="1418"/>
        <w:rPr>
          <w:noProof/>
          <w:lang w:eastAsia="es-ES"/>
        </w:rPr>
      </w:pPr>
      <w:r>
        <w:rPr>
          <w:noProof/>
          <w:lang w:eastAsia="es-ES"/>
        </w:rPr>
        <w:t xml:space="preserve">Con estas indicaciones, en </w:t>
      </w:r>
      <w:r w:rsidRPr="00BC68B8">
        <w:rPr>
          <w:noProof/>
          <w:lang w:eastAsia="es-ES"/>
        </w:rPr>
        <w:t xml:space="preserve">la </w:t>
      </w:r>
      <w:r w:rsidR="000B3CA5">
        <w:rPr>
          <w:noProof/>
          <w:lang w:eastAsia="es-ES"/>
        </w:rPr>
        <w:t>T</w:t>
      </w:r>
      <w:r w:rsidRPr="00BC68B8">
        <w:rPr>
          <w:noProof/>
          <w:lang w:eastAsia="es-ES"/>
        </w:rPr>
        <w:t xml:space="preserve">abla </w:t>
      </w:r>
      <w:r w:rsidR="000B3CA5">
        <w:rPr>
          <w:noProof/>
          <w:lang w:eastAsia="es-ES"/>
        </w:rPr>
        <w:t>3.3</w:t>
      </w:r>
      <w:r w:rsidR="00F94561">
        <w:rPr>
          <w:noProof/>
          <w:lang w:eastAsia="es-ES"/>
        </w:rPr>
        <w:t xml:space="preserve"> </w:t>
      </w:r>
      <w:r>
        <w:rPr>
          <w:noProof/>
          <w:lang w:eastAsia="es-ES"/>
        </w:rPr>
        <w:t>se detalla en que módulos y en que canales van a ser configuradas cada una de las señales de las planta</w:t>
      </w:r>
      <w:r w:rsidR="00F94561">
        <w:rPr>
          <w:noProof/>
          <w:lang w:eastAsia="es-ES"/>
        </w:rPr>
        <w:t>s de trabajo arriba mencionadas.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4F4D4A" w:rsidTr="004C7AB6">
        <w:trPr>
          <w:trHeight w:val="7160"/>
        </w:trPr>
        <w:tc>
          <w:tcPr>
            <w:tcW w:w="6968" w:type="dxa"/>
            <w:vAlign w:val="center"/>
          </w:tcPr>
          <w:tbl>
            <w:tblPr>
              <w:tblStyle w:val="Tablaconcuadrcula"/>
              <w:tblW w:w="6713" w:type="dxa"/>
              <w:tblInd w:w="29" w:type="dxa"/>
              <w:tblLook w:val="04A0" w:firstRow="1" w:lastRow="0" w:firstColumn="1" w:lastColumn="0" w:noHBand="0" w:noVBand="1"/>
            </w:tblPr>
            <w:tblGrid>
              <w:gridCol w:w="1146"/>
              <w:gridCol w:w="1519"/>
              <w:gridCol w:w="2307"/>
              <w:gridCol w:w="506"/>
              <w:gridCol w:w="729"/>
              <w:gridCol w:w="506"/>
            </w:tblGrid>
            <w:tr w:rsidR="008A18FA" w:rsidRPr="009B7043" w:rsidTr="000D062B">
              <w:trPr>
                <w:cantSplit/>
                <w:trHeight w:val="1491"/>
              </w:trPr>
              <w:tc>
                <w:tcPr>
                  <w:tcW w:w="1146" w:type="dxa"/>
                  <w:shd w:val="clear" w:color="auto" w:fill="EEECE1" w:themeFill="background2"/>
                  <w:textDirection w:val="btLr"/>
                  <w:vAlign w:val="center"/>
                </w:tcPr>
                <w:p w:rsidR="004F4D4A" w:rsidRPr="009B7043" w:rsidRDefault="004F4D4A" w:rsidP="00F94561">
                  <w:pPr>
                    <w:pStyle w:val="Prrafodelista"/>
                    <w:ind w:left="113" w:right="113"/>
                    <w:jc w:val="center"/>
                    <w:rPr>
                      <w:rFonts w:ascii="Arial" w:hAnsi="Arial" w:cs="Arial"/>
                      <w:b/>
                      <w:noProof/>
                      <w:sz w:val="24"/>
                      <w:szCs w:val="24"/>
                      <w:lang w:eastAsia="es-ES"/>
                    </w:rPr>
                  </w:pPr>
                  <w:r w:rsidRPr="009B7043">
                    <w:rPr>
                      <w:rFonts w:ascii="Arial" w:hAnsi="Arial" w:cs="Arial"/>
                      <w:b/>
                      <w:noProof/>
                      <w:sz w:val="24"/>
                      <w:szCs w:val="24"/>
                      <w:lang w:eastAsia="es-ES"/>
                    </w:rPr>
                    <w:lastRenderedPageBreak/>
                    <w:t>PLANTA</w:t>
                  </w:r>
                </w:p>
              </w:tc>
              <w:tc>
                <w:tcPr>
                  <w:tcW w:w="1547" w:type="dxa"/>
                  <w:shd w:val="clear" w:color="auto" w:fill="EEECE1" w:themeFill="background2"/>
                  <w:textDirection w:val="btLr"/>
                  <w:vAlign w:val="center"/>
                </w:tcPr>
                <w:p w:rsidR="004F4D4A" w:rsidRPr="009B7043" w:rsidRDefault="004F4D4A" w:rsidP="00F94561">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MÓDULO</w:t>
                  </w:r>
                </w:p>
              </w:tc>
              <w:tc>
                <w:tcPr>
                  <w:tcW w:w="2278" w:type="dxa"/>
                  <w:shd w:val="clear" w:color="auto" w:fill="EEECE1" w:themeFill="background2"/>
                  <w:textDirection w:val="btLr"/>
                  <w:vAlign w:val="center"/>
                </w:tcPr>
                <w:p w:rsidR="004F4D4A" w:rsidRPr="00097862" w:rsidRDefault="004F4D4A" w:rsidP="004F4D4A">
                  <w:pPr>
                    <w:pStyle w:val="Prrafodelista"/>
                    <w:ind w:left="113" w:right="113"/>
                    <w:jc w:val="center"/>
                    <w:rPr>
                      <w:rFonts w:ascii="Arial" w:hAnsi="Arial" w:cs="Arial"/>
                      <w:b/>
                      <w:noProof/>
                      <w:sz w:val="24"/>
                      <w:szCs w:val="24"/>
                      <w:lang w:val="es-ES_tradnl" w:eastAsia="es-ES"/>
                    </w:rPr>
                  </w:pPr>
                  <w:r>
                    <w:rPr>
                      <w:rFonts w:ascii="Arial" w:hAnsi="Arial" w:cs="Arial"/>
                      <w:b/>
                      <w:noProof/>
                      <w:sz w:val="24"/>
                      <w:szCs w:val="24"/>
                      <w:lang w:eastAsia="es-ES"/>
                    </w:rPr>
                    <w:t>NOMBRE DE LA SEÑAL</w:t>
                  </w:r>
                </w:p>
              </w:tc>
              <w:tc>
                <w:tcPr>
                  <w:tcW w:w="506" w:type="dxa"/>
                  <w:shd w:val="clear" w:color="auto" w:fill="EEECE1" w:themeFill="background2"/>
                  <w:textDirection w:val="btLr"/>
                  <w:vAlign w:val="center"/>
                </w:tcPr>
                <w:p w:rsidR="004F4D4A" w:rsidRDefault="004F4D4A" w:rsidP="004F4D4A">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CANAL</w:t>
                  </w:r>
                </w:p>
              </w:tc>
              <w:tc>
                <w:tcPr>
                  <w:tcW w:w="730" w:type="dxa"/>
                  <w:shd w:val="clear" w:color="auto" w:fill="EEECE1" w:themeFill="background2"/>
                  <w:textDirection w:val="btLr"/>
                  <w:vAlign w:val="center"/>
                </w:tcPr>
                <w:p w:rsidR="004F4D4A" w:rsidRDefault="004F4D4A" w:rsidP="00F94561">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TERMINAL</w:t>
                  </w:r>
                </w:p>
              </w:tc>
              <w:tc>
                <w:tcPr>
                  <w:tcW w:w="506" w:type="dxa"/>
                  <w:shd w:val="clear" w:color="auto" w:fill="EEECE1" w:themeFill="background2"/>
                  <w:textDirection w:val="btLr"/>
                </w:tcPr>
                <w:p w:rsidR="004F4D4A" w:rsidRDefault="004F4D4A" w:rsidP="00F94561">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N°</w:t>
                  </w:r>
                </w:p>
              </w:tc>
            </w:tr>
            <w:tr w:rsidR="008A18FA" w:rsidRPr="00A5189C" w:rsidTr="000D062B">
              <w:trPr>
                <w:trHeight w:val="228"/>
              </w:trPr>
              <w:tc>
                <w:tcPr>
                  <w:tcW w:w="1146" w:type="dxa"/>
                  <w:vMerge w:val="restart"/>
                  <w:vAlign w:val="center"/>
                </w:tcPr>
                <w:p w:rsidR="00084145" w:rsidRPr="00A5189C" w:rsidRDefault="00084145" w:rsidP="00F94561">
                  <w:pPr>
                    <w:pStyle w:val="Prrafodelista"/>
                    <w:ind w:left="0"/>
                    <w:jc w:val="center"/>
                    <w:rPr>
                      <w:rFonts w:ascii="Arial" w:hAnsi="Arial" w:cs="Arial"/>
                      <w:noProof/>
                      <w:lang w:eastAsia="es-ES"/>
                    </w:rPr>
                  </w:pPr>
                  <w:r w:rsidRPr="00A5189C">
                    <w:rPr>
                      <w:rFonts w:ascii="Arial" w:hAnsi="Arial" w:cs="Arial"/>
                      <w:noProof/>
                      <w:lang w:eastAsia="es-ES"/>
                    </w:rPr>
                    <w:t>Control de nivel</w:t>
                  </w:r>
                </w:p>
              </w:tc>
              <w:tc>
                <w:tcPr>
                  <w:tcW w:w="1547" w:type="dxa"/>
                  <w:vMerge w:val="restart"/>
                  <w:vAlign w:val="center"/>
                </w:tcPr>
                <w:p w:rsidR="00084145" w:rsidRPr="00156CAB" w:rsidRDefault="00084145" w:rsidP="00156CAB">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cFP-AO-</w:t>
                  </w:r>
                  <w:r w:rsidR="00156CAB" w:rsidRPr="00156CAB">
                    <w:rPr>
                      <w:rFonts w:ascii="Arial" w:hAnsi="Arial" w:cs="Arial"/>
                      <w:noProof/>
                      <w:sz w:val="19"/>
                      <w:szCs w:val="19"/>
                      <w:lang w:eastAsia="es-ES"/>
                    </w:rPr>
                    <w:t>2</w:t>
                  </w:r>
                  <w:r w:rsidRPr="00156CAB">
                    <w:rPr>
                      <w:rFonts w:ascii="Arial" w:hAnsi="Arial" w:cs="Arial"/>
                      <w:noProof/>
                      <w:sz w:val="19"/>
                      <w:szCs w:val="19"/>
                      <w:lang w:eastAsia="es-ES"/>
                    </w:rPr>
                    <w:t>10</w:t>
                  </w:r>
                </w:p>
              </w:tc>
              <w:tc>
                <w:tcPr>
                  <w:tcW w:w="2278" w:type="dxa"/>
                  <w:vMerge w:val="restart"/>
                  <w:vAlign w:val="center"/>
                </w:tcPr>
                <w:p w:rsidR="00084145" w:rsidRPr="00156CAB" w:rsidRDefault="00084145"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0_Voltaje_Bomba</w:t>
                  </w:r>
                </w:p>
              </w:tc>
              <w:tc>
                <w:tcPr>
                  <w:tcW w:w="506" w:type="dxa"/>
                  <w:vMerge w:val="restart"/>
                  <w:vAlign w:val="center"/>
                </w:tcPr>
                <w:p w:rsidR="00084145" w:rsidRPr="00A5189C" w:rsidRDefault="00084145" w:rsidP="00F94561">
                  <w:pPr>
                    <w:pStyle w:val="Prrafodelista"/>
                    <w:ind w:left="0"/>
                    <w:jc w:val="center"/>
                    <w:rPr>
                      <w:rFonts w:ascii="Arial" w:hAnsi="Arial" w:cs="Arial"/>
                      <w:noProof/>
                      <w:lang w:eastAsia="es-ES"/>
                    </w:rPr>
                  </w:pPr>
                  <w:r>
                    <w:rPr>
                      <w:rFonts w:ascii="Arial" w:hAnsi="Arial" w:cs="Arial"/>
                      <w:noProof/>
                      <w:lang w:eastAsia="es-ES"/>
                    </w:rPr>
                    <w:t>0</w:t>
                  </w:r>
                </w:p>
              </w:tc>
              <w:tc>
                <w:tcPr>
                  <w:tcW w:w="730" w:type="dxa"/>
                  <w:vAlign w:val="center"/>
                </w:tcPr>
                <w:p w:rsidR="00084145" w:rsidRPr="00156CAB" w:rsidRDefault="00084145" w:rsidP="000D062B">
                  <w:pPr>
                    <w:pStyle w:val="Prrafodelista"/>
                    <w:ind w:left="0"/>
                    <w:jc w:val="center"/>
                    <w:rPr>
                      <w:sz w:val="20"/>
                      <w:lang w:eastAsia="es-ES"/>
                    </w:rPr>
                  </w:pPr>
                  <w:r w:rsidRPr="00156CAB">
                    <w:rPr>
                      <w:rFonts w:ascii="Arial" w:hAnsi="Arial" w:cs="Arial"/>
                      <w:noProof/>
                      <w:sz w:val="20"/>
                      <w:lang w:eastAsia="es-ES"/>
                    </w:rPr>
                    <w:t>Vout</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01</w:t>
                  </w:r>
                </w:p>
              </w:tc>
            </w:tr>
            <w:tr w:rsidR="008A18FA" w:rsidRPr="00A5189C" w:rsidTr="000D062B">
              <w:trPr>
                <w:trHeight w:val="113"/>
              </w:trPr>
              <w:tc>
                <w:tcPr>
                  <w:tcW w:w="1146" w:type="dxa"/>
                  <w:vMerge/>
                  <w:vAlign w:val="center"/>
                </w:tcPr>
                <w:p w:rsidR="00084145" w:rsidRPr="00A5189C" w:rsidRDefault="00084145" w:rsidP="00F94561">
                  <w:pPr>
                    <w:pStyle w:val="Prrafodelista"/>
                    <w:ind w:left="0"/>
                    <w:jc w:val="center"/>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ign w:val="center"/>
                </w:tcPr>
                <w:p w:rsidR="00084145" w:rsidRPr="00156CAB" w:rsidRDefault="00084145" w:rsidP="00F94561">
                  <w:pPr>
                    <w:pStyle w:val="Prrafodelista"/>
                    <w:ind w:left="0"/>
                    <w:rPr>
                      <w:rFonts w:ascii="Arial" w:hAnsi="Arial" w:cs="Arial"/>
                      <w:noProof/>
                      <w:sz w:val="20"/>
                      <w:szCs w:val="20"/>
                      <w:lang w:eastAsia="es-ES"/>
                    </w:rPr>
                  </w:pPr>
                </w:p>
              </w:tc>
              <w:tc>
                <w:tcPr>
                  <w:tcW w:w="506" w:type="dxa"/>
                  <w:vMerge/>
                  <w:vAlign w:val="center"/>
                </w:tcPr>
                <w:p w:rsidR="00084145" w:rsidRDefault="00084145" w:rsidP="00F94561">
                  <w:pPr>
                    <w:pStyle w:val="Prrafodelista"/>
                    <w:ind w:left="0"/>
                    <w:jc w:val="center"/>
                    <w:rPr>
                      <w:rFonts w:ascii="Arial" w:hAnsi="Arial" w:cs="Arial"/>
                      <w:noProof/>
                      <w:lang w:eastAsia="es-ES"/>
                    </w:rPr>
                  </w:pPr>
                </w:p>
              </w:tc>
              <w:tc>
                <w:tcPr>
                  <w:tcW w:w="730" w:type="dxa"/>
                  <w:vAlign w:val="center"/>
                </w:tcPr>
                <w:p w:rsidR="00084145" w:rsidRPr="00156CAB" w:rsidRDefault="00084145" w:rsidP="000D062B">
                  <w:pPr>
                    <w:jc w:val="center"/>
                    <w:rPr>
                      <w:rFonts w:ascii="Arial" w:hAnsi="Arial" w:cs="Arial"/>
                      <w:noProof/>
                      <w:sz w:val="20"/>
                      <w:lang w:eastAsia="es-ES"/>
                    </w:rPr>
                  </w:pPr>
                  <w:r w:rsidRPr="00156CAB">
                    <w:rPr>
                      <w:rFonts w:ascii="Arial" w:hAnsi="Arial" w:cs="Arial"/>
                      <w:noProof/>
                      <w:sz w:val="20"/>
                      <w:lang w:eastAsia="es-ES"/>
                    </w:rPr>
                    <w:t>COM</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02</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restart"/>
                  <w:vAlign w:val="center"/>
                </w:tcPr>
                <w:p w:rsidR="00084145" w:rsidRPr="00156CAB" w:rsidRDefault="00084145" w:rsidP="00F94561">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cFP-AI-100</w:t>
                  </w:r>
                </w:p>
              </w:tc>
              <w:tc>
                <w:tcPr>
                  <w:tcW w:w="2278" w:type="dxa"/>
                  <w:vMerge w:val="restart"/>
                  <w:vAlign w:val="center"/>
                </w:tcPr>
                <w:p w:rsidR="00084145" w:rsidRPr="00156CAB" w:rsidRDefault="00084145"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0_Sensor_Nivel</w:t>
                  </w:r>
                </w:p>
              </w:tc>
              <w:tc>
                <w:tcPr>
                  <w:tcW w:w="506" w:type="dxa"/>
                  <w:vMerge w:val="restart"/>
                  <w:vAlign w:val="center"/>
                </w:tcPr>
                <w:p w:rsidR="00084145" w:rsidRPr="00A5189C" w:rsidRDefault="00084145" w:rsidP="00F94561">
                  <w:pPr>
                    <w:pStyle w:val="Prrafodelista"/>
                    <w:ind w:left="0"/>
                    <w:jc w:val="center"/>
                    <w:rPr>
                      <w:rFonts w:ascii="Arial" w:hAnsi="Arial" w:cs="Arial"/>
                      <w:noProof/>
                      <w:lang w:eastAsia="es-ES"/>
                    </w:rPr>
                  </w:pPr>
                  <w:r>
                    <w:rPr>
                      <w:rFonts w:ascii="Arial" w:hAnsi="Arial" w:cs="Arial"/>
                      <w:noProof/>
                      <w:lang w:eastAsia="es-ES"/>
                    </w:rPr>
                    <w:t>0</w:t>
                  </w: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Vsup</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17</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ign w:val="center"/>
                </w:tcPr>
                <w:p w:rsidR="00084145" w:rsidRPr="00156CAB" w:rsidRDefault="00084145" w:rsidP="00F94561">
                  <w:pPr>
                    <w:pStyle w:val="Prrafodelista"/>
                    <w:ind w:left="0"/>
                    <w:rPr>
                      <w:rFonts w:ascii="Arial" w:hAnsi="Arial" w:cs="Arial"/>
                      <w:noProof/>
                      <w:sz w:val="20"/>
                      <w:szCs w:val="20"/>
                      <w:lang w:eastAsia="es-ES"/>
                    </w:rPr>
                  </w:pPr>
                </w:p>
              </w:tc>
              <w:tc>
                <w:tcPr>
                  <w:tcW w:w="506" w:type="dxa"/>
                  <w:vMerge/>
                  <w:vAlign w:val="center"/>
                </w:tcPr>
                <w:p w:rsidR="00084145" w:rsidRDefault="00084145" w:rsidP="00F94561">
                  <w:pPr>
                    <w:pStyle w:val="Prrafodelista"/>
                    <w:ind w:left="0"/>
                    <w:jc w:val="center"/>
                    <w:rPr>
                      <w:rFonts w:ascii="Arial" w:hAnsi="Arial" w:cs="Arial"/>
                      <w:noProof/>
                      <w:lang w:eastAsia="es-ES"/>
                    </w:rPr>
                  </w:pP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Vin</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01</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ign w:val="center"/>
                </w:tcPr>
                <w:p w:rsidR="00084145" w:rsidRPr="00156CAB" w:rsidRDefault="00084145" w:rsidP="00F94561">
                  <w:pPr>
                    <w:pStyle w:val="Prrafodelista"/>
                    <w:ind w:left="0"/>
                    <w:rPr>
                      <w:rFonts w:ascii="Arial" w:hAnsi="Arial" w:cs="Arial"/>
                      <w:noProof/>
                      <w:sz w:val="20"/>
                      <w:szCs w:val="20"/>
                      <w:lang w:eastAsia="es-ES"/>
                    </w:rPr>
                  </w:pPr>
                </w:p>
              </w:tc>
              <w:tc>
                <w:tcPr>
                  <w:tcW w:w="506" w:type="dxa"/>
                  <w:vMerge/>
                  <w:vAlign w:val="center"/>
                </w:tcPr>
                <w:p w:rsidR="00084145" w:rsidRDefault="00084145" w:rsidP="00F94561">
                  <w:pPr>
                    <w:pStyle w:val="Prrafodelista"/>
                    <w:ind w:left="0"/>
                    <w:jc w:val="center"/>
                    <w:rPr>
                      <w:rFonts w:ascii="Arial" w:hAnsi="Arial" w:cs="Arial"/>
                      <w:noProof/>
                      <w:lang w:eastAsia="es-ES"/>
                    </w:rPr>
                  </w:pP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18</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restart"/>
                  <w:vAlign w:val="center"/>
                </w:tcPr>
                <w:p w:rsidR="00084145" w:rsidRPr="00156CAB" w:rsidRDefault="00156CAB" w:rsidP="00F94561">
                  <w:pPr>
                    <w:pStyle w:val="Prrafodelista"/>
                    <w:tabs>
                      <w:tab w:val="left" w:pos="1122"/>
                    </w:tabs>
                    <w:ind w:left="0"/>
                    <w:rPr>
                      <w:rFonts w:ascii="Arial" w:hAnsi="Arial" w:cs="Arial"/>
                      <w:noProof/>
                      <w:sz w:val="20"/>
                      <w:szCs w:val="20"/>
                      <w:lang w:eastAsia="es-ES"/>
                    </w:rPr>
                  </w:pPr>
                  <w:r>
                    <w:rPr>
                      <w:rFonts w:ascii="Arial" w:hAnsi="Arial" w:cs="Arial"/>
                      <w:noProof/>
                      <w:sz w:val="20"/>
                      <w:szCs w:val="20"/>
                      <w:lang w:eastAsia="es-ES"/>
                    </w:rPr>
                    <w:t>Channel 3_Caudal</w:t>
                  </w:r>
                </w:p>
              </w:tc>
              <w:tc>
                <w:tcPr>
                  <w:tcW w:w="506" w:type="dxa"/>
                  <w:vMerge w:val="restart"/>
                  <w:vAlign w:val="center"/>
                </w:tcPr>
                <w:p w:rsidR="00084145" w:rsidRPr="00A5189C" w:rsidRDefault="00084145" w:rsidP="00F94561">
                  <w:pPr>
                    <w:pStyle w:val="Prrafodelista"/>
                    <w:ind w:left="0"/>
                    <w:jc w:val="center"/>
                    <w:rPr>
                      <w:rFonts w:ascii="Arial" w:hAnsi="Arial" w:cs="Arial"/>
                      <w:noProof/>
                      <w:lang w:eastAsia="es-ES"/>
                    </w:rPr>
                  </w:pPr>
                  <w:r>
                    <w:rPr>
                      <w:rFonts w:ascii="Arial" w:hAnsi="Arial" w:cs="Arial"/>
                      <w:noProof/>
                      <w:lang w:eastAsia="es-ES"/>
                    </w:rPr>
                    <w:t>3</w:t>
                  </w: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Vsup</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23</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ign w:val="center"/>
                </w:tcPr>
                <w:p w:rsidR="00084145" w:rsidRPr="00156CAB" w:rsidRDefault="00084145" w:rsidP="00F94561">
                  <w:pPr>
                    <w:pStyle w:val="Prrafodelista"/>
                    <w:tabs>
                      <w:tab w:val="left" w:pos="1122"/>
                    </w:tabs>
                    <w:ind w:left="0"/>
                    <w:rPr>
                      <w:rFonts w:ascii="Arial" w:hAnsi="Arial" w:cs="Arial"/>
                      <w:noProof/>
                      <w:sz w:val="20"/>
                      <w:szCs w:val="20"/>
                      <w:lang w:eastAsia="es-ES"/>
                    </w:rPr>
                  </w:pPr>
                </w:p>
              </w:tc>
              <w:tc>
                <w:tcPr>
                  <w:tcW w:w="506" w:type="dxa"/>
                  <w:vMerge/>
                  <w:vAlign w:val="center"/>
                </w:tcPr>
                <w:p w:rsidR="00084145" w:rsidRDefault="00084145" w:rsidP="00F94561">
                  <w:pPr>
                    <w:pStyle w:val="Prrafodelista"/>
                    <w:ind w:left="0"/>
                    <w:jc w:val="center"/>
                    <w:rPr>
                      <w:rFonts w:ascii="Arial" w:hAnsi="Arial" w:cs="Arial"/>
                      <w:noProof/>
                      <w:lang w:eastAsia="es-ES"/>
                    </w:rPr>
                  </w:pP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Iin</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08</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ign w:val="center"/>
                </w:tcPr>
                <w:p w:rsidR="00084145" w:rsidRPr="00156CAB" w:rsidRDefault="00084145" w:rsidP="00F94561">
                  <w:pPr>
                    <w:pStyle w:val="Prrafodelista"/>
                    <w:tabs>
                      <w:tab w:val="left" w:pos="1122"/>
                    </w:tabs>
                    <w:ind w:left="0"/>
                    <w:rPr>
                      <w:rFonts w:ascii="Arial" w:hAnsi="Arial" w:cs="Arial"/>
                      <w:noProof/>
                      <w:sz w:val="20"/>
                      <w:szCs w:val="20"/>
                      <w:lang w:eastAsia="es-ES"/>
                    </w:rPr>
                  </w:pPr>
                </w:p>
              </w:tc>
              <w:tc>
                <w:tcPr>
                  <w:tcW w:w="506" w:type="dxa"/>
                  <w:vMerge/>
                  <w:vAlign w:val="center"/>
                </w:tcPr>
                <w:p w:rsidR="00084145" w:rsidRDefault="00084145" w:rsidP="00F94561">
                  <w:pPr>
                    <w:pStyle w:val="Prrafodelista"/>
                    <w:ind w:left="0"/>
                    <w:jc w:val="center"/>
                    <w:rPr>
                      <w:rFonts w:ascii="Arial" w:hAnsi="Arial" w:cs="Arial"/>
                      <w:noProof/>
                      <w:lang w:eastAsia="es-ES"/>
                    </w:rPr>
                  </w:pP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24</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restart"/>
                  <w:vAlign w:val="center"/>
                </w:tcPr>
                <w:p w:rsidR="00084145" w:rsidRPr="00156CAB" w:rsidRDefault="00156CAB" w:rsidP="00156CAB">
                  <w:pPr>
                    <w:pStyle w:val="Prrafodelista"/>
                    <w:ind w:left="0"/>
                    <w:rPr>
                      <w:rFonts w:ascii="Arial" w:hAnsi="Arial" w:cs="Arial"/>
                      <w:noProof/>
                      <w:sz w:val="19"/>
                      <w:szCs w:val="19"/>
                      <w:lang w:eastAsia="es-ES"/>
                    </w:rPr>
                  </w:pPr>
                  <w:r>
                    <w:rPr>
                      <w:rFonts w:ascii="Arial" w:hAnsi="Arial" w:cs="Arial"/>
                      <w:noProof/>
                      <w:sz w:val="19"/>
                      <w:szCs w:val="19"/>
                      <w:lang w:eastAsia="es-ES"/>
                    </w:rPr>
                    <w:t>cFP-RLY-421</w:t>
                  </w:r>
                  <w:r w:rsidR="00084145" w:rsidRPr="00156CAB">
                    <w:rPr>
                      <w:rFonts w:ascii="Arial" w:hAnsi="Arial" w:cs="Arial"/>
                      <w:noProof/>
                      <w:sz w:val="19"/>
                      <w:szCs w:val="19"/>
                      <w:lang w:eastAsia="es-ES"/>
                    </w:rPr>
                    <w:t>*</w:t>
                  </w:r>
                </w:p>
              </w:tc>
              <w:tc>
                <w:tcPr>
                  <w:tcW w:w="2278" w:type="dxa"/>
                  <w:vMerge w:val="restart"/>
                  <w:vAlign w:val="center"/>
                </w:tcPr>
                <w:p w:rsidR="00084145" w:rsidRPr="00156CAB" w:rsidRDefault="00084145"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0_Marcha1</w:t>
                  </w:r>
                </w:p>
              </w:tc>
              <w:tc>
                <w:tcPr>
                  <w:tcW w:w="506" w:type="dxa"/>
                  <w:vMerge w:val="restart"/>
                  <w:vAlign w:val="center"/>
                </w:tcPr>
                <w:p w:rsidR="00084145" w:rsidRPr="0048640E" w:rsidRDefault="00084145" w:rsidP="00F94561">
                  <w:pPr>
                    <w:pStyle w:val="Prrafodelista"/>
                    <w:ind w:left="0"/>
                    <w:jc w:val="center"/>
                    <w:rPr>
                      <w:rFonts w:ascii="Arial" w:hAnsi="Arial" w:cs="Arial"/>
                      <w:noProof/>
                      <w:lang w:val="es-ES_tradnl" w:eastAsia="es-ES"/>
                    </w:rPr>
                  </w:pPr>
                  <w:r>
                    <w:rPr>
                      <w:rFonts w:ascii="Arial" w:hAnsi="Arial" w:cs="Arial"/>
                      <w:noProof/>
                      <w:lang w:eastAsia="es-ES"/>
                    </w:rPr>
                    <w:t>0</w:t>
                  </w: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NO</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01</w:t>
                  </w:r>
                </w:p>
              </w:tc>
            </w:tr>
            <w:tr w:rsidR="008A18FA" w:rsidRPr="00A5189C" w:rsidTr="000D062B">
              <w:trPr>
                <w:trHeight w:val="77"/>
              </w:trPr>
              <w:tc>
                <w:tcPr>
                  <w:tcW w:w="1146" w:type="dxa"/>
                  <w:vMerge/>
                </w:tcPr>
                <w:p w:rsidR="00084145" w:rsidRPr="00A5189C" w:rsidRDefault="00084145" w:rsidP="00F94561">
                  <w:pPr>
                    <w:pStyle w:val="Prrafodelista"/>
                    <w:ind w:left="0"/>
                    <w:jc w:val="both"/>
                    <w:rPr>
                      <w:rFonts w:ascii="Arial" w:hAnsi="Arial" w:cs="Arial"/>
                      <w:noProof/>
                      <w:lang w:eastAsia="es-ES"/>
                    </w:rPr>
                  </w:pPr>
                </w:p>
              </w:tc>
              <w:tc>
                <w:tcPr>
                  <w:tcW w:w="1547" w:type="dxa"/>
                  <w:vMerge/>
                  <w:vAlign w:val="center"/>
                </w:tcPr>
                <w:p w:rsidR="00084145" w:rsidRPr="00156CAB" w:rsidRDefault="00084145" w:rsidP="00F94561">
                  <w:pPr>
                    <w:pStyle w:val="Prrafodelista"/>
                    <w:ind w:left="0"/>
                    <w:rPr>
                      <w:rFonts w:ascii="Arial" w:hAnsi="Arial" w:cs="Arial"/>
                      <w:noProof/>
                      <w:sz w:val="19"/>
                      <w:szCs w:val="19"/>
                      <w:lang w:eastAsia="es-ES"/>
                    </w:rPr>
                  </w:pPr>
                </w:p>
              </w:tc>
              <w:tc>
                <w:tcPr>
                  <w:tcW w:w="2278" w:type="dxa"/>
                  <w:vMerge/>
                  <w:vAlign w:val="center"/>
                </w:tcPr>
                <w:p w:rsidR="00084145" w:rsidRPr="00156CAB" w:rsidRDefault="00084145" w:rsidP="00F94561">
                  <w:pPr>
                    <w:pStyle w:val="Prrafodelista"/>
                    <w:ind w:left="0"/>
                    <w:rPr>
                      <w:rFonts w:ascii="Arial" w:hAnsi="Arial" w:cs="Arial"/>
                      <w:noProof/>
                      <w:sz w:val="20"/>
                      <w:szCs w:val="20"/>
                      <w:lang w:eastAsia="es-ES"/>
                    </w:rPr>
                  </w:pPr>
                </w:p>
              </w:tc>
              <w:tc>
                <w:tcPr>
                  <w:tcW w:w="506" w:type="dxa"/>
                  <w:vMerge/>
                  <w:vAlign w:val="center"/>
                </w:tcPr>
                <w:p w:rsidR="00084145" w:rsidRDefault="00084145" w:rsidP="00F94561">
                  <w:pPr>
                    <w:pStyle w:val="Prrafodelista"/>
                    <w:ind w:left="0"/>
                    <w:jc w:val="center"/>
                    <w:rPr>
                      <w:rFonts w:ascii="Arial" w:hAnsi="Arial" w:cs="Arial"/>
                      <w:noProof/>
                      <w:lang w:eastAsia="es-ES"/>
                    </w:rPr>
                  </w:pPr>
                </w:p>
              </w:tc>
              <w:tc>
                <w:tcPr>
                  <w:tcW w:w="730"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IC</w:t>
                  </w:r>
                </w:p>
              </w:tc>
              <w:tc>
                <w:tcPr>
                  <w:tcW w:w="506" w:type="dxa"/>
                  <w:vAlign w:val="center"/>
                </w:tcPr>
                <w:p w:rsidR="00084145" w:rsidRPr="00156CAB" w:rsidRDefault="00084145"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02</w:t>
                  </w:r>
                </w:p>
              </w:tc>
            </w:tr>
            <w:tr w:rsidR="008A18FA" w:rsidRPr="00A5189C" w:rsidTr="000D062B">
              <w:trPr>
                <w:trHeight w:val="148"/>
              </w:trPr>
              <w:tc>
                <w:tcPr>
                  <w:tcW w:w="1146" w:type="dxa"/>
                  <w:vMerge w:val="restart"/>
                  <w:vAlign w:val="center"/>
                </w:tcPr>
                <w:p w:rsidR="008A18FA" w:rsidRPr="00A5189C" w:rsidRDefault="008A18FA" w:rsidP="00F94561">
                  <w:pPr>
                    <w:pStyle w:val="Prrafodelista"/>
                    <w:ind w:left="0"/>
                    <w:jc w:val="center"/>
                    <w:rPr>
                      <w:rFonts w:ascii="Arial" w:hAnsi="Arial" w:cs="Arial"/>
                      <w:noProof/>
                      <w:lang w:eastAsia="es-ES"/>
                    </w:rPr>
                  </w:pPr>
                  <w:r w:rsidRPr="00A5189C">
                    <w:rPr>
                      <w:rFonts w:ascii="Arial" w:hAnsi="Arial" w:cs="Arial"/>
                      <w:noProof/>
                      <w:lang w:eastAsia="es-ES"/>
                    </w:rPr>
                    <w:t>Control de velocidad y presión</w:t>
                  </w:r>
                </w:p>
              </w:tc>
              <w:tc>
                <w:tcPr>
                  <w:tcW w:w="1547" w:type="dxa"/>
                  <w:vMerge w:val="restart"/>
                  <w:vAlign w:val="center"/>
                </w:tcPr>
                <w:p w:rsidR="008A18FA" w:rsidRPr="00156CAB" w:rsidRDefault="008A18FA" w:rsidP="00F94561">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cFP-AO-210</w:t>
                  </w:r>
                </w:p>
              </w:tc>
              <w:tc>
                <w:tcPr>
                  <w:tcW w:w="2278" w:type="dxa"/>
                  <w:vMerge w:val="restart"/>
                  <w:vAlign w:val="center"/>
                </w:tcPr>
                <w:p w:rsidR="008A18FA" w:rsidRPr="00156CAB" w:rsidRDefault="008A18FA"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1_Voltaje_Motor</w:t>
                  </w:r>
                </w:p>
              </w:tc>
              <w:tc>
                <w:tcPr>
                  <w:tcW w:w="506" w:type="dxa"/>
                  <w:vMerge w:val="restart"/>
                  <w:vAlign w:val="center"/>
                </w:tcPr>
                <w:p w:rsidR="008A18FA" w:rsidRPr="00A5189C" w:rsidRDefault="008A18FA" w:rsidP="00F94561">
                  <w:pPr>
                    <w:pStyle w:val="Prrafodelista"/>
                    <w:ind w:left="0"/>
                    <w:jc w:val="center"/>
                    <w:rPr>
                      <w:rFonts w:ascii="Arial" w:hAnsi="Arial" w:cs="Arial"/>
                      <w:noProof/>
                      <w:lang w:eastAsia="es-ES"/>
                    </w:rPr>
                  </w:pPr>
                  <w:r>
                    <w:rPr>
                      <w:rFonts w:ascii="Arial" w:hAnsi="Arial" w:cs="Arial"/>
                      <w:noProof/>
                      <w:lang w:eastAsia="es-ES"/>
                    </w:rPr>
                    <w:t>1</w:t>
                  </w: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Vout</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03</w:t>
                  </w:r>
                </w:p>
              </w:tc>
            </w:tr>
            <w:tr w:rsidR="008A18FA" w:rsidRPr="00A5189C" w:rsidTr="000D062B">
              <w:trPr>
                <w:trHeight w:val="77"/>
              </w:trPr>
              <w:tc>
                <w:tcPr>
                  <w:tcW w:w="1146" w:type="dxa"/>
                  <w:vMerge/>
                  <w:vAlign w:val="center"/>
                </w:tcPr>
                <w:p w:rsidR="008A18FA" w:rsidRPr="00A5189C" w:rsidRDefault="008A18FA" w:rsidP="00F94561">
                  <w:pPr>
                    <w:pStyle w:val="Prrafodelista"/>
                    <w:ind w:left="0"/>
                    <w:jc w:val="center"/>
                    <w:rPr>
                      <w:rFonts w:ascii="Arial" w:hAnsi="Arial" w:cs="Arial"/>
                      <w:noProof/>
                      <w:lang w:eastAsia="es-ES"/>
                    </w:rPr>
                  </w:pPr>
                </w:p>
              </w:tc>
              <w:tc>
                <w:tcPr>
                  <w:tcW w:w="1547" w:type="dxa"/>
                  <w:vMerge/>
                  <w:vAlign w:val="center"/>
                </w:tcPr>
                <w:p w:rsidR="008A18FA" w:rsidRPr="00156CAB" w:rsidRDefault="008A18FA" w:rsidP="00F94561">
                  <w:pPr>
                    <w:pStyle w:val="Prrafodelista"/>
                    <w:ind w:left="0"/>
                    <w:rPr>
                      <w:rFonts w:ascii="Arial" w:hAnsi="Arial" w:cs="Arial"/>
                      <w:noProof/>
                      <w:sz w:val="19"/>
                      <w:szCs w:val="19"/>
                      <w:lang w:eastAsia="es-ES"/>
                    </w:rPr>
                  </w:pPr>
                </w:p>
              </w:tc>
              <w:tc>
                <w:tcPr>
                  <w:tcW w:w="2278" w:type="dxa"/>
                  <w:vMerge/>
                  <w:vAlign w:val="center"/>
                </w:tcPr>
                <w:p w:rsidR="008A18FA" w:rsidRPr="00156CAB" w:rsidRDefault="008A18FA" w:rsidP="00F94561">
                  <w:pPr>
                    <w:pStyle w:val="Prrafodelista"/>
                    <w:ind w:left="0"/>
                    <w:rPr>
                      <w:rFonts w:ascii="Arial" w:hAnsi="Arial" w:cs="Arial"/>
                      <w:noProof/>
                      <w:sz w:val="20"/>
                      <w:szCs w:val="20"/>
                      <w:lang w:eastAsia="es-ES"/>
                    </w:rPr>
                  </w:pPr>
                </w:p>
              </w:tc>
              <w:tc>
                <w:tcPr>
                  <w:tcW w:w="506" w:type="dxa"/>
                  <w:vMerge/>
                  <w:vAlign w:val="center"/>
                </w:tcPr>
                <w:p w:rsidR="008A18FA" w:rsidRDefault="008A18FA" w:rsidP="00F94561">
                  <w:pPr>
                    <w:pStyle w:val="Prrafodelista"/>
                    <w:ind w:left="0"/>
                    <w:jc w:val="center"/>
                    <w:rPr>
                      <w:rFonts w:ascii="Arial" w:hAnsi="Arial" w:cs="Arial"/>
                      <w:noProof/>
                      <w:lang w:eastAsia="es-ES"/>
                    </w:rPr>
                  </w:pP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04</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restart"/>
                  <w:vAlign w:val="center"/>
                </w:tcPr>
                <w:p w:rsidR="008A18FA" w:rsidRPr="00156CAB" w:rsidRDefault="008A18FA" w:rsidP="00F94561">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cFP-AI-100</w:t>
                  </w:r>
                </w:p>
              </w:tc>
              <w:tc>
                <w:tcPr>
                  <w:tcW w:w="2278" w:type="dxa"/>
                  <w:vMerge w:val="restart"/>
                  <w:vAlign w:val="center"/>
                </w:tcPr>
                <w:p w:rsidR="008A18FA" w:rsidRPr="00156CAB" w:rsidRDefault="008A18FA"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1_Sensor_Velocidad</w:t>
                  </w:r>
                </w:p>
              </w:tc>
              <w:tc>
                <w:tcPr>
                  <w:tcW w:w="506" w:type="dxa"/>
                  <w:vMerge w:val="restart"/>
                  <w:vAlign w:val="center"/>
                </w:tcPr>
                <w:p w:rsidR="008A18FA" w:rsidRPr="00A5189C" w:rsidRDefault="008A18FA" w:rsidP="00F94561">
                  <w:pPr>
                    <w:pStyle w:val="Prrafodelista"/>
                    <w:ind w:left="0"/>
                    <w:jc w:val="center"/>
                    <w:rPr>
                      <w:rFonts w:ascii="Arial" w:hAnsi="Arial" w:cs="Arial"/>
                      <w:noProof/>
                      <w:lang w:eastAsia="es-ES"/>
                    </w:rPr>
                  </w:pPr>
                  <w:r>
                    <w:rPr>
                      <w:rFonts w:ascii="Arial" w:hAnsi="Arial" w:cs="Arial"/>
                      <w:noProof/>
                      <w:lang w:eastAsia="es-ES"/>
                    </w:rPr>
                    <w:t>1</w:t>
                  </w: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Vin</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03</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ign w:val="center"/>
                </w:tcPr>
                <w:p w:rsidR="008A18FA" w:rsidRPr="00156CAB" w:rsidRDefault="008A18FA" w:rsidP="00F94561">
                  <w:pPr>
                    <w:pStyle w:val="Prrafodelista"/>
                    <w:ind w:left="0"/>
                    <w:rPr>
                      <w:rFonts w:ascii="Arial" w:hAnsi="Arial" w:cs="Arial"/>
                      <w:noProof/>
                      <w:sz w:val="19"/>
                      <w:szCs w:val="19"/>
                      <w:lang w:eastAsia="es-ES"/>
                    </w:rPr>
                  </w:pPr>
                </w:p>
              </w:tc>
              <w:tc>
                <w:tcPr>
                  <w:tcW w:w="2278" w:type="dxa"/>
                  <w:vMerge/>
                  <w:vAlign w:val="center"/>
                </w:tcPr>
                <w:p w:rsidR="008A18FA" w:rsidRPr="00156CAB" w:rsidRDefault="008A18FA" w:rsidP="00F94561">
                  <w:pPr>
                    <w:pStyle w:val="Prrafodelista"/>
                    <w:ind w:left="0"/>
                    <w:rPr>
                      <w:rFonts w:ascii="Arial" w:hAnsi="Arial" w:cs="Arial"/>
                      <w:noProof/>
                      <w:sz w:val="20"/>
                      <w:szCs w:val="20"/>
                      <w:lang w:eastAsia="es-ES"/>
                    </w:rPr>
                  </w:pPr>
                </w:p>
              </w:tc>
              <w:tc>
                <w:tcPr>
                  <w:tcW w:w="506" w:type="dxa"/>
                  <w:vMerge/>
                  <w:vAlign w:val="center"/>
                </w:tcPr>
                <w:p w:rsidR="008A18FA" w:rsidRDefault="008A18FA" w:rsidP="00F94561">
                  <w:pPr>
                    <w:pStyle w:val="Prrafodelista"/>
                    <w:ind w:left="0"/>
                    <w:jc w:val="center"/>
                    <w:rPr>
                      <w:rFonts w:ascii="Arial" w:hAnsi="Arial" w:cs="Arial"/>
                      <w:noProof/>
                      <w:lang w:eastAsia="es-ES"/>
                    </w:rPr>
                  </w:pP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20</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ign w:val="center"/>
                </w:tcPr>
                <w:p w:rsidR="008A18FA" w:rsidRPr="00156CAB" w:rsidRDefault="008A18FA" w:rsidP="00F94561">
                  <w:pPr>
                    <w:pStyle w:val="Prrafodelista"/>
                    <w:ind w:left="0"/>
                    <w:rPr>
                      <w:rFonts w:ascii="Arial" w:hAnsi="Arial" w:cs="Arial"/>
                      <w:noProof/>
                      <w:sz w:val="19"/>
                      <w:szCs w:val="19"/>
                      <w:lang w:eastAsia="es-ES"/>
                    </w:rPr>
                  </w:pPr>
                </w:p>
              </w:tc>
              <w:tc>
                <w:tcPr>
                  <w:tcW w:w="2278" w:type="dxa"/>
                  <w:vMerge w:val="restart"/>
                  <w:vAlign w:val="center"/>
                </w:tcPr>
                <w:p w:rsidR="008A18FA" w:rsidRPr="00156CAB" w:rsidRDefault="008A18FA"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2_Presion</w:t>
                  </w:r>
                </w:p>
              </w:tc>
              <w:tc>
                <w:tcPr>
                  <w:tcW w:w="506" w:type="dxa"/>
                  <w:vMerge w:val="restart"/>
                  <w:vAlign w:val="center"/>
                </w:tcPr>
                <w:p w:rsidR="008A18FA" w:rsidRPr="00A5189C" w:rsidRDefault="008A18FA" w:rsidP="00F94561">
                  <w:pPr>
                    <w:pStyle w:val="Prrafodelista"/>
                    <w:ind w:left="0"/>
                    <w:jc w:val="center"/>
                    <w:rPr>
                      <w:rFonts w:ascii="Arial" w:hAnsi="Arial" w:cs="Arial"/>
                      <w:noProof/>
                      <w:lang w:eastAsia="es-ES"/>
                    </w:rPr>
                  </w:pPr>
                  <w:r>
                    <w:rPr>
                      <w:rFonts w:ascii="Arial" w:hAnsi="Arial" w:cs="Arial"/>
                      <w:noProof/>
                      <w:lang w:eastAsia="es-ES"/>
                    </w:rPr>
                    <w:t>2</w:t>
                  </w: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Vin</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21</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ign w:val="center"/>
                </w:tcPr>
                <w:p w:rsidR="008A18FA" w:rsidRPr="00156CAB" w:rsidRDefault="008A18FA" w:rsidP="00F94561">
                  <w:pPr>
                    <w:pStyle w:val="Prrafodelista"/>
                    <w:ind w:left="0"/>
                    <w:rPr>
                      <w:rFonts w:ascii="Arial" w:hAnsi="Arial" w:cs="Arial"/>
                      <w:noProof/>
                      <w:sz w:val="19"/>
                      <w:szCs w:val="19"/>
                      <w:lang w:eastAsia="es-ES"/>
                    </w:rPr>
                  </w:pPr>
                </w:p>
              </w:tc>
              <w:tc>
                <w:tcPr>
                  <w:tcW w:w="2278" w:type="dxa"/>
                  <w:vMerge/>
                  <w:vAlign w:val="center"/>
                </w:tcPr>
                <w:p w:rsidR="008A18FA" w:rsidRPr="00156CAB" w:rsidRDefault="008A18FA" w:rsidP="00F94561">
                  <w:pPr>
                    <w:pStyle w:val="Prrafodelista"/>
                    <w:ind w:left="0"/>
                    <w:rPr>
                      <w:rFonts w:ascii="Arial" w:hAnsi="Arial" w:cs="Arial"/>
                      <w:noProof/>
                      <w:sz w:val="20"/>
                      <w:szCs w:val="20"/>
                      <w:lang w:eastAsia="es-ES"/>
                    </w:rPr>
                  </w:pPr>
                </w:p>
              </w:tc>
              <w:tc>
                <w:tcPr>
                  <w:tcW w:w="506" w:type="dxa"/>
                  <w:vMerge/>
                  <w:vAlign w:val="center"/>
                </w:tcPr>
                <w:p w:rsidR="008A18FA" w:rsidRDefault="008A18FA" w:rsidP="00F94561">
                  <w:pPr>
                    <w:pStyle w:val="Prrafodelista"/>
                    <w:ind w:left="0"/>
                    <w:jc w:val="center"/>
                    <w:rPr>
                      <w:rFonts w:ascii="Arial" w:hAnsi="Arial" w:cs="Arial"/>
                      <w:noProof/>
                      <w:lang w:eastAsia="es-ES"/>
                    </w:rPr>
                  </w:pP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Iin</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06</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restart"/>
                  <w:vAlign w:val="center"/>
                </w:tcPr>
                <w:p w:rsidR="008A18FA" w:rsidRPr="00156CAB" w:rsidRDefault="008A18FA" w:rsidP="00F94561">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cFP-RLY-421</w:t>
                  </w:r>
                </w:p>
              </w:tc>
              <w:tc>
                <w:tcPr>
                  <w:tcW w:w="2278" w:type="dxa"/>
                  <w:vMerge w:val="restart"/>
                  <w:vAlign w:val="center"/>
                </w:tcPr>
                <w:p w:rsidR="008A18FA" w:rsidRPr="00156CAB" w:rsidRDefault="008A18FA"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1_Marcha</w:t>
                  </w:r>
                </w:p>
              </w:tc>
              <w:tc>
                <w:tcPr>
                  <w:tcW w:w="506" w:type="dxa"/>
                  <w:vMerge w:val="restart"/>
                  <w:vAlign w:val="center"/>
                </w:tcPr>
                <w:p w:rsidR="008A18FA" w:rsidRPr="00A5189C" w:rsidRDefault="008A18FA" w:rsidP="00F94561">
                  <w:pPr>
                    <w:pStyle w:val="Prrafodelista"/>
                    <w:ind w:left="0"/>
                    <w:jc w:val="center"/>
                    <w:rPr>
                      <w:rFonts w:ascii="Arial" w:hAnsi="Arial" w:cs="Arial"/>
                      <w:noProof/>
                      <w:lang w:eastAsia="es-ES"/>
                    </w:rPr>
                  </w:pPr>
                  <w:r>
                    <w:rPr>
                      <w:rFonts w:ascii="Arial" w:hAnsi="Arial" w:cs="Arial"/>
                      <w:noProof/>
                      <w:lang w:eastAsia="es-ES"/>
                    </w:rPr>
                    <w:t>1</w:t>
                  </w: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NO</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03</w:t>
                  </w:r>
                </w:p>
              </w:tc>
            </w:tr>
            <w:tr w:rsidR="008A18FA" w:rsidRPr="00A5189C" w:rsidTr="000D062B">
              <w:trPr>
                <w:trHeight w:val="218"/>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ign w:val="center"/>
                </w:tcPr>
                <w:p w:rsidR="008A18FA" w:rsidRPr="00156CAB" w:rsidRDefault="008A18FA" w:rsidP="00F94561">
                  <w:pPr>
                    <w:pStyle w:val="Prrafodelista"/>
                    <w:ind w:left="0"/>
                    <w:rPr>
                      <w:rFonts w:ascii="Arial" w:hAnsi="Arial" w:cs="Arial"/>
                      <w:noProof/>
                      <w:sz w:val="19"/>
                      <w:szCs w:val="19"/>
                      <w:lang w:eastAsia="es-ES"/>
                    </w:rPr>
                  </w:pPr>
                </w:p>
              </w:tc>
              <w:tc>
                <w:tcPr>
                  <w:tcW w:w="2278" w:type="dxa"/>
                  <w:vMerge/>
                  <w:vAlign w:val="center"/>
                </w:tcPr>
                <w:p w:rsidR="008A18FA" w:rsidRPr="00156CAB" w:rsidRDefault="008A18FA" w:rsidP="00F94561">
                  <w:pPr>
                    <w:pStyle w:val="Prrafodelista"/>
                    <w:ind w:left="0"/>
                    <w:rPr>
                      <w:rFonts w:ascii="Arial" w:hAnsi="Arial" w:cs="Arial"/>
                      <w:noProof/>
                      <w:sz w:val="20"/>
                      <w:szCs w:val="20"/>
                      <w:lang w:eastAsia="es-ES"/>
                    </w:rPr>
                  </w:pPr>
                </w:p>
              </w:tc>
              <w:tc>
                <w:tcPr>
                  <w:tcW w:w="506" w:type="dxa"/>
                  <w:vMerge/>
                  <w:vAlign w:val="center"/>
                </w:tcPr>
                <w:p w:rsidR="008A18FA" w:rsidRDefault="008A18FA" w:rsidP="00F94561">
                  <w:pPr>
                    <w:pStyle w:val="Prrafodelista"/>
                    <w:ind w:left="0"/>
                    <w:jc w:val="center"/>
                    <w:rPr>
                      <w:rFonts w:ascii="Arial" w:hAnsi="Arial" w:cs="Arial"/>
                      <w:noProof/>
                      <w:lang w:eastAsia="es-ES"/>
                    </w:rPr>
                  </w:pP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IC</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04</w:t>
                  </w:r>
                </w:p>
              </w:tc>
            </w:tr>
            <w:tr w:rsidR="008A18FA" w:rsidRPr="00A5189C" w:rsidTr="000D062B">
              <w:trPr>
                <w:trHeight w:val="86"/>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val="restart"/>
                  <w:vAlign w:val="center"/>
                </w:tcPr>
                <w:p w:rsidR="008A18FA" w:rsidRPr="00156CAB" w:rsidRDefault="008A18FA" w:rsidP="00F94561">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cFP-AO-200</w:t>
                  </w:r>
                </w:p>
              </w:tc>
              <w:tc>
                <w:tcPr>
                  <w:tcW w:w="2278" w:type="dxa"/>
                  <w:vMerge w:val="restart"/>
                  <w:vAlign w:val="center"/>
                </w:tcPr>
                <w:p w:rsidR="008A18FA" w:rsidRPr="00156CAB" w:rsidRDefault="008A18FA" w:rsidP="00F94561">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0_Senal_Electrovalvula</w:t>
                  </w:r>
                </w:p>
              </w:tc>
              <w:tc>
                <w:tcPr>
                  <w:tcW w:w="506" w:type="dxa"/>
                  <w:vMerge w:val="restart"/>
                  <w:vAlign w:val="center"/>
                </w:tcPr>
                <w:p w:rsidR="008A18FA" w:rsidRPr="00A5189C" w:rsidRDefault="008A18FA" w:rsidP="00F94561">
                  <w:pPr>
                    <w:pStyle w:val="Prrafodelista"/>
                    <w:ind w:left="0"/>
                    <w:jc w:val="center"/>
                    <w:rPr>
                      <w:rFonts w:ascii="Arial" w:hAnsi="Arial" w:cs="Arial"/>
                      <w:noProof/>
                      <w:lang w:eastAsia="es-ES"/>
                    </w:rPr>
                  </w:pPr>
                  <w:r>
                    <w:rPr>
                      <w:rFonts w:ascii="Arial" w:hAnsi="Arial" w:cs="Arial"/>
                      <w:noProof/>
                      <w:lang w:eastAsia="es-ES"/>
                    </w:rPr>
                    <w:t>0</w:t>
                  </w: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02</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tcPr>
                <w:p w:rsidR="008A18FA" w:rsidRPr="004F4D4A" w:rsidRDefault="008A18FA" w:rsidP="00F94561">
                  <w:pPr>
                    <w:pStyle w:val="Prrafodelista"/>
                    <w:ind w:left="0"/>
                    <w:jc w:val="both"/>
                    <w:rPr>
                      <w:rFonts w:ascii="Arial" w:hAnsi="Arial" w:cs="Arial"/>
                      <w:noProof/>
                      <w:lang w:eastAsia="es-ES"/>
                    </w:rPr>
                  </w:pPr>
                </w:p>
              </w:tc>
              <w:tc>
                <w:tcPr>
                  <w:tcW w:w="2278" w:type="dxa"/>
                  <w:vMerge/>
                </w:tcPr>
                <w:p w:rsidR="008A18FA" w:rsidRPr="004F4D4A" w:rsidRDefault="008A18FA" w:rsidP="00F94561">
                  <w:pPr>
                    <w:pStyle w:val="Prrafodelista"/>
                    <w:ind w:left="0"/>
                    <w:jc w:val="both"/>
                    <w:rPr>
                      <w:rFonts w:ascii="Arial" w:hAnsi="Arial" w:cs="Arial"/>
                      <w:noProof/>
                      <w:lang w:eastAsia="es-ES"/>
                    </w:rPr>
                  </w:pPr>
                </w:p>
              </w:tc>
              <w:tc>
                <w:tcPr>
                  <w:tcW w:w="506" w:type="dxa"/>
                  <w:vMerge/>
                </w:tcPr>
                <w:p w:rsidR="008A18FA" w:rsidRDefault="008A18FA" w:rsidP="008A18FA">
                  <w:pPr>
                    <w:pStyle w:val="Prrafodelista"/>
                    <w:ind w:left="0"/>
                    <w:rPr>
                      <w:rFonts w:ascii="Arial" w:hAnsi="Arial" w:cs="Arial"/>
                      <w:noProof/>
                      <w:lang w:eastAsia="es-ES"/>
                    </w:rPr>
                  </w:pP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Vsup</w:t>
                  </w:r>
                </w:p>
              </w:tc>
              <w:tc>
                <w:tcPr>
                  <w:tcW w:w="506"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17</w:t>
                  </w:r>
                </w:p>
              </w:tc>
            </w:tr>
            <w:tr w:rsidR="008A18FA" w:rsidRPr="00A5189C" w:rsidTr="000D062B">
              <w:trPr>
                <w:trHeight w:val="77"/>
              </w:trPr>
              <w:tc>
                <w:tcPr>
                  <w:tcW w:w="1146" w:type="dxa"/>
                  <w:vMerge/>
                </w:tcPr>
                <w:p w:rsidR="008A18FA" w:rsidRPr="00A5189C" w:rsidRDefault="008A18FA" w:rsidP="00F94561">
                  <w:pPr>
                    <w:pStyle w:val="Prrafodelista"/>
                    <w:ind w:left="0"/>
                    <w:jc w:val="both"/>
                    <w:rPr>
                      <w:rFonts w:ascii="Arial" w:hAnsi="Arial" w:cs="Arial"/>
                      <w:noProof/>
                      <w:lang w:eastAsia="es-ES"/>
                    </w:rPr>
                  </w:pPr>
                </w:p>
              </w:tc>
              <w:tc>
                <w:tcPr>
                  <w:tcW w:w="1547" w:type="dxa"/>
                  <w:vMerge/>
                </w:tcPr>
                <w:p w:rsidR="008A18FA" w:rsidRPr="004F4D4A" w:rsidRDefault="008A18FA" w:rsidP="00F94561">
                  <w:pPr>
                    <w:pStyle w:val="Prrafodelista"/>
                    <w:ind w:left="0"/>
                    <w:jc w:val="both"/>
                    <w:rPr>
                      <w:rFonts w:ascii="Arial" w:hAnsi="Arial" w:cs="Arial"/>
                      <w:noProof/>
                      <w:lang w:eastAsia="es-ES"/>
                    </w:rPr>
                  </w:pPr>
                </w:p>
              </w:tc>
              <w:tc>
                <w:tcPr>
                  <w:tcW w:w="2278" w:type="dxa"/>
                  <w:vMerge/>
                </w:tcPr>
                <w:p w:rsidR="008A18FA" w:rsidRPr="004F4D4A" w:rsidRDefault="008A18FA" w:rsidP="00F94561">
                  <w:pPr>
                    <w:pStyle w:val="Prrafodelista"/>
                    <w:ind w:left="0"/>
                    <w:jc w:val="both"/>
                    <w:rPr>
                      <w:rFonts w:ascii="Arial" w:hAnsi="Arial" w:cs="Arial"/>
                      <w:noProof/>
                      <w:lang w:eastAsia="es-ES"/>
                    </w:rPr>
                  </w:pPr>
                </w:p>
              </w:tc>
              <w:tc>
                <w:tcPr>
                  <w:tcW w:w="506" w:type="dxa"/>
                  <w:vMerge/>
                </w:tcPr>
                <w:p w:rsidR="008A18FA" w:rsidRDefault="008A18FA" w:rsidP="008A18FA">
                  <w:pPr>
                    <w:pStyle w:val="Prrafodelista"/>
                    <w:ind w:left="0"/>
                    <w:rPr>
                      <w:rFonts w:ascii="Arial" w:hAnsi="Arial" w:cs="Arial"/>
                      <w:noProof/>
                      <w:lang w:eastAsia="es-ES"/>
                    </w:rPr>
                  </w:pPr>
                </w:p>
              </w:tc>
              <w:tc>
                <w:tcPr>
                  <w:tcW w:w="730" w:type="dxa"/>
                  <w:vAlign w:val="center"/>
                </w:tcPr>
                <w:p w:rsidR="008A18FA" w:rsidRPr="00156CAB" w:rsidRDefault="008A18FA" w:rsidP="000D062B">
                  <w:pPr>
                    <w:pStyle w:val="Prrafodelista"/>
                    <w:ind w:left="0"/>
                    <w:jc w:val="center"/>
                    <w:rPr>
                      <w:rFonts w:ascii="Arial" w:hAnsi="Arial" w:cs="Arial"/>
                      <w:noProof/>
                      <w:sz w:val="20"/>
                      <w:lang w:eastAsia="es-ES"/>
                    </w:rPr>
                  </w:pPr>
                  <w:r w:rsidRPr="00156CAB">
                    <w:rPr>
                      <w:rFonts w:ascii="Arial" w:hAnsi="Arial" w:cs="Arial"/>
                      <w:noProof/>
                      <w:sz w:val="20"/>
                      <w:lang w:eastAsia="es-ES"/>
                    </w:rPr>
                    <w:t>Iout</w:t>
                  </w:r>
                </w:p>
              </w:tc>
              <w:tc>
                <w:tcPr>
                  <w:tcW w:w="506" w:type="dxa"/>
                  <w:vAlign w:val="center"/>
                </w:tcPr>
                <w:p w:rsidR="008A18FA" w:rsidRPr="00156CAB" w:rsidRDefault="008A18FA" w:rsidP="000D062B">
                  <w:pPr>
                    <w:jc w:val="center"/>
                    <w:rPr>
                      <w:rFonts w:ascii="Arial" w:hAnsi="Arial" w:cs="Arial"/>
                      <w:noProof/>
                      <w:sz w:val="20"/>
                      <w:lang w:eastAsia="es-ES"/>
                    </w:rPr>
                  </w:pPr>
                  <w:r w:rsidRPr="00156CAB">
                    <w:rPr>
                      <w:rFonts w:ascii="Arial" w:hAnsi="Arial" w:cs="Arial"/>
                      <w:noProof/>
                      <w:sz w:val="20"/>
                      <w:lang w:eastAsia="es-ES"/>
                    </w:rPr>
                    <w:t>01</w:t>
                  </w:r>
                </w:p>
              </w:tc>
            </w:tr>
            <w:tr w:rsidR="008A18FA" w:rsidRPr="00A5189C" w:rsidTr="00F94561">
              <w:trPr>
                <w:trHeight w:val="77"/>
              </w:trPr>
              <w:tc>
                <w:tcPr>
                  <w:tcW w:w="6713" w:type="dxa"/>
                  <w:gridSpan w:val="6"/>
                </w:tcPr>
                <w:p w:rsidR="008A18FA" w:rsidRPr="0048640E" w:rsidRDefault="008A18FA" w:rsidP="00F94561">
                  <w:pPr>
                    <w:pStyle w:val="Prrafodelista"/>
                    <w:ind w:left="0"/>
                    <w:rPr>
                      <w:sz w:val="18"/>
                    </w:rPr>
                  </w:pPr>
                  <w:r w:rsidRPr="0048640E">
                    <w:rPr>
                      <w:sz w:val="18"/>
                    </w:rPr>
                    <w:t xml:space="preserve">* </w:t>
                  </w:r>
                  <w:r w:rsidRPr="0048640E">
                    <w:rPr>
                      <w:b/>
                      <w:sz w:val="18"/>
                    </w:rPr>
                    <w:t>El canal está asignado pero no se encuentra actualmente en uso</w:t>
                  </w:r>
                </w:p>
              </w:tc>
            </w:tr>
          </w:tbl>
          <w:p w:rsidR="004F4D4A" w:rsidRPr="0048640E" w:rsidRDefault="004F4D4A" w:rsidP="00F94561">
            <w:pPr>
              <w:pStyle w:val="Figura"/>
              <w:jc w:val="both"/>
            </w:pPr>
          </w:p>
        </w:tc>
      </w:tr>
      <w:tr w:rsidR="004F4D4A" w:rsidTr="00F94561">
        <w:trPr>
          <w:trHeight w:val="134"/>
        </w:trPr>
        <w:tc>
          <w:tcPr>
            <w:tcW w:w="6968" w:type="dxa"/>
            <w:vAlign w:val="center"/>
          </w:tcPr>
          <w:p w:rsidR="004F4D4A" w:rsidRPr="00097F6D" w:rsidRDefault="004F4D4A" w:rsidP="00B4467F">
            <w:pPr>
              <w:pStyle w:val="Tabla"/>
              <w:rPr>
                <w:sz w:val="18"/>
              </w:rPr>
            </w:pPr>
            <w:bookmarkStart w:id="96" w:name="_Toc309895958"/>
            <w:r>
              <w:t>Tabla 3.</w:t>
            </w:r>
            <w:r w:rsidR="00B4467F">
              <w:t>3</w:t>
            </w:r>
            <w:r>
              <w:t xml:space="preserve"> Tabla de </w:t>
            </w:r>
            <w:r w:rsidR="00F94561">
              <w:t>asignación de las señales en cada módulo</w:t>
            </w:r>
            <w:bookmarkEnd w:id="96"/>
          </w:p>
        </w:tc>
      </w:tr>
    </w:tbl>
    <w:p w:rsidR="006D7C3E" w:rsidRDefault="006D7C3E" w:rsidP="00B4467F">
      <w:pPr>
        <w:pStyle w:val="Parrafo"/>
        <w:spacing w:line="276" w:lineRule="auto"/>
        <w:ind w:left="1326"/>
        <w:rPr>
          <w:noProof/>
          <w:lang w:eastAsia="es-ES"/>
        </w:rPr>
      </w:pPr>
    </w:p>
    <w:p w:rsidR="001B39F2" w:rsidRDefault="001B39F2" w:rsidP="006D7C3E">
      <w:pPr>
        <w:pStyle w:val="Parrafo"/>
        <w:ind w:left="1326"/>
        <w:rPr>
          <w:noProof/>
          <w:lang w:eastAsia="es-ES"/>
        </w:rPr>
      </w:pPr>
      <w:r>
        <w:rPr>
          <w:noProof/>
          <w:lang w:eastAsia="es-ES"/>
        </w:rPr>
        <w:t xml:space="preserve">Luego de determinar el tipo de señales y que módulos se utilizarán, </w:t>
      </w:r>
      <w:r w:rsidR="00204192">
        <w:rPr>
          <w:noProof/>
          <w:lang w:eastAsia="es-ES"/>
        </w:rPr>
        <w:t xml:space="preserve">se procede </w:t>
      </w:r>
      <w:r>
        <w:rPr>
          <w:noProof/>
          <w:lang w:eastAsia="es-ES"/>
        </w:rPr>
        <w:t>a configurar cada una de</w:t>
      </w:r>
      <w:r w:rsidR="00501BD4">
        <w:rPr>
          <w:noProof/>
          <w:lang w:eastAsia="es-ES"/>
        </w:rPr>
        <w:t xml:space="preserve"> ellas haciendo uso del </w:t>
      </w:r>
      <w:r w:rsidR="00501BD4" w:rsidRPr="004A294C">
        <w:rPr>
          <w:i/>
          <w:noProof/>
          <w:lang w:eastAsia="es-ES"/>
        </w:rPr>
        <w:t>ANEXO N</w:t>
      </w:r>
      <w:r>
        <w:rPr>
          <w:noProof/>
          <w:lang w:eastAsia="es-ES"/>
        </w:rPr>
        <w:t>. Las señales quedan configuradas de la siguiente manera:</w:t>
      </w:r>
    </w:p>
    <w:p w:rsidR="00156CAB" w:rsidRDefault="00156CAB" w:rsidP="006D7C3E">
      <w:pPr>
        <w:pStyle w:val="Parrafo"/>
        <w:ind w:left="1326"/>
        <w:rPr>
          <w:noProof/>
          <w:lang w:eastAsia="es-ES"/>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4467F" w:rsidTr="00156CAB">
        <w:trPr>
          <w:trHeight w:val="1295"/>
        </w:trPr>
        <w:tc>
          <w:tcPr>
            <w:tcW w:w="6968" w:type="dxa"/>
            <w:vAlign w:val="center"/>
          </w:tcPr>
          <w:p w:rsidR="00B4467F" w:rsidRDefault="00B4467F" w:rsidP="00B97801">
            <w:pPr>
              <w:pStyle w:val="Figura"/>
            </w:pPr>
            <w:r w:rsidRPr="00B4467F">
              <w:rPr>
                <w:noProof/>
                <w:lang w:val="es-ES" w:eastAsia="es-ES"/>
              </w:rPr>
              <w:lastRenderedPageBreak/>
              <w:drawing>
                <wp:inline distT="0" distB="0" distL="0" distR="0">
                  <wp:extent cx="4216520" cy="716204"/>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srcRect/>
                          <a:stretch>
                            <a:fillRect/>
                          </a:stretch>
                        </pic:blipFill>
                        <pic:spPr bwMode="auto">
                          <a:xfrm>
                            <a:off x="0" y="0"/>
                            <a:ext cx="4216520" cy="716204"/>
                          </a:xfrm>
                          <a:prstGeom prst="rect">
                            <a:avLst/>
                          </a:prstGeom>
                          <a:noFill/>
                          <a:ln w="9525">
                            <a:noFill/>
                            <a:miter lim="800000"/>
                            <a:headEnd/>
                            <a:tailEnd/>
                          </a:ln>
                        </pic:spPr>
                      </pic:pic>
                    </a:graphicData>
                  </a:graphic>
                </wp:inline>
              </w:drawing>
            </w:r>
          </w:p>
        </w:tc>
      </w:tr>
      <w:tr w:rsidR="00B4467F" w:rsidTr="00B97801">
        <w:trPr>
          <w:trHeight w:val="206"/>
        </w:trPr>
        <w:tc>
          <w:tcPr>
            <w:tcW w:w="6968" w:type="dxa"/>
            <w:vAlign w:val="center"/>
          </w:tcPr>
          <w:p w:rsidR="00B4467F" w:rsidRPr="00097F6D" w:rsidRDefault="005A0ABA" w:rsidP="00B4467F">
            <w:pPr>
              <w:pStyle w:val="Figura"/>
              <w:rPr>
                <w:sz w:val="18"/>
              </w:rPr>
            </w:pPr>
            <w:bookmarkStart w:id="97" w:name="_Toc309895889"/>
            <w:r>
              <w:t>Figura 3.9</w:t>
            </w:r>
            <w:r w:rsidR="00B4467F">
              <w:t xml:space="preserve"> Señales configuradas para el módulo cFP-AI-100</w:t>
            </w:r>
            <w:bookmarkEnd w:id="97"/>
          </w:p>
        </w:tc>
      </w:tr>
    </w:tbl>
    <w:p w:rsidR="00B4467F" w:rsidRDefault="00B4467F" w:rsidP="001B39F2">
      <w:pPr>
        <w:pStyle w:val="Prrafodelista"/>
        <w:spacing w:line="240" w:lineRule="auto"/>
        <w:ind w:left="1326"/>
        <w:jc w:val="both"/>
        <w:rPr>
          <w:rFonts w:ascii="Arial" w:hAnsi="Arial" w:cs="Arial"/>
          <w:noProof/>
          <w:sz w:val="24"/>
          <w:szCs w:val="24"/>
          <w:lang w:eastAsia="es-ES"/>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56CAB" w:rsidTr="00B97801">
        <w:trPr>
          <w:trHeight w:val="1295"/>
        </w:trPr>
        <w:tc>
          <w:tcPr>
            <w:tcW w:w="6968" w:type="dxa"/>
            <w:vAlign w:val="center"/>
          </w:tcPr>
          <w:p w:rsidR="00156CAB" w:rsidRDefault="00156CAB" w:rsidP="00B97801">
            <w:pPr>
              <w:pStyle w:val="Figura"/>
            </w:pPr>
            <w:r>
              <w:rPr>
                <w:noProof/>
                <w:sz w:val="24"/>
                <w:szCs w:val="24"/>
                <w:lang w:val="es-ES" w:eastAsia="es-ES"/>
              </w:rPr>
              <w:drawing>
                <wp:inline distT="0" distB="0" distL="0" distR="0">
                  <wp:extent cx="4191237" cy="785004"/>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srcRect/>
                          <a:stretch>
                            <a:fillRect/>
                          </a:stretch>
                        </pic:blipFill>
                        <pic:spPr bwMode="auto">
                          <a:xfrm>
                            <a:off x="0" y="0"/>
                            <a:ext cx="4191237" cy="785004"/>
                          </a:xfrm>
                          <a:prstGeom prst="rect">
                            <a:avLst/>
                          </a:prstGeom>
                          <a:noFill/>
                          <a:ln w="9525">
                            <a:noFill/>
                            <a:miter lim="800000"/>
                            <a:headEnd/>
                            <a:tailEnd/>
                          </a:ln>
                        </pic:spPr>
                      </pic:pic>
                    </a:graphicData>
                  </a:graphic>
                </wp:inline>
              </w:drawing>
            </w:r>
          </w:p>
        </w:tc>
      </w:tr>
      <w:tr w:rsidR="00156CAB" w:rsidTr="00B97801">
        <w:trPr>
          <w:trHeight w:val="206"/>
        </w:trPr>
        <w:tc>
          <w:tcPr>
            <w:tcW w:w="6968" w:type="dxa"/>
            <w:vAlign w:val="center"/>
          </w:tcPr>
          <w:p w:rsidR="00156CAB" w:rsidRPr="00097F6D" w:rsidRDefault="005A0ABA" w:rsidP="00B97801">
            <w:pPr>
              <w:pStyle w:val="Figura"/>
              <w:rPr>
                <w:sz w:val="18"/>
              </w:rPr>
            </w:pPr>
            <w:bookmarkStart w:id="98" w:name="_Toc309895890"/>
            <w:r>
              <w:t>Figura 3.10</w:t>
            </w:r>
            <w:r w:rsidR="00156CAB">
              <w:t xml:space="preserve"> Señales configuradas para el módulo cFP-AO-210</w:t>
            </w:r>
            <w:bookmarkEnd w:id="98"/>
          </w:p>
        </w:tc>
      </w:tr>
    </w:tbl>
    <w:p w:rsidR="00B4467F" w:rsidRDefault="00B4467F" w:rsidP="001B39F2">
      <w:pPr>
        <w:pStyle w:val="Prrafodelista"/>
        <w:spacing w:line="240" w:lineRule="auto"/>
        <w:ind w:left="1326"/>
        <w:jc w:val="both"/>
        <w:rPr>
          <w:rFonts w:ascii="Arial" w:hAnsi="Arial" w:cs="Arial"/>
          <w:noProof/>
          <w:sz w:val="24"/>
          <w:szCs w:val="24"/>
          <w:lang w:eastAsia="es-ES"/>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56CAB" w:rsidTr="00B97801">
        <w:trPr>
          <w:trHeight w:val="1295"/>
        </w:trPr>
        <w:tc>
          <w:tcPr>
            <w:tcW w:w="6968" w:type="dxa"/>
            <w:vAlign w:val="center"/>
          </w:tcPr>
          <w:p w:rsidR="00156CAB" w:rsidRDefault="00156CAB" w:rsidP="00B97801">
            <w:pPr>
              <w:pStyle w:val="Figura"/>
            </w:pPr>
            <w:r>
              <w:rPr>
                <w:noProof/>
                <w:sz w:val="24"/>
                <w:szCs w:val="24"/>
                <w:lang w:val="es-ES" w:eastAsia="es-ES"/>
              </w:rPr>
              <w:drawing>
                <wp:inline distT="0" distB="0" distL="0" distR="0">
                  <wp:extent cx="4152960" cy="895051"/>
                  <wp:effectExtent l="1905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srcRect/>
                          <a:stretch>
                            <a:fillRect/>
                          </a:stretch>
                        </pic:blipFill>
                        <pic:spPr bwMode="auto">
                          <a:xfrm>
                            <a:off x="0" y="0"/>
                            <a:ext cx="4152960" cy="895051"/>
                          </a:xfrm>
                          <a:prstGeom prst="rect">
                            <a:avLst/>
                          </a:prstGeom>
                          <a:noFill/>
                          <a:ln w="9525">
                            <a:noFill/>
                            <a:miter lim="800000"/>
                            <a:headEnd/>
                            <a:tailEnd/>
                          </a:ln>
                        </pic:spPr>
                      </pic:pic>
                    </a:graphicData>
                  </a:graphic>
                </wp:inline>
              </w:drawing>
            </w:r>
          </w:p>
        </w:tc>
      </w:tr>
      <w:tr w:rsidR="00156CAB" w:rsidTr="00B97801">
        <w:trPr>
          <w:trHeight w:val="206"/>
        </w:trPr>
        <w:tc>
          <w:tcPr>
            <w:tcW w:w="6968" w:type="dxa"/>
            <w:vAlign w:val="center"/>
          </w:tcPr>
          <w:p w:rsidR="00156CAB" w:rsidRPr="00097F6D" w:rsidRDefault="005A0ABA" w:rsidP="00B97801">
            <w:pPr>
              <w:pStyle w:val="Figura"/>
              <w:rPr>
                <w:sz w:val="18"/>
              </w:rPr>
            </w:pPr>
            <w:bookmarkStart w:id="99" w:name="_Toc309895891"/>
            <w:r>
              <w:t>Figura 3.11</w:t>
            </w:r>
            <w:r w:rsidR="00156CAB">
              <w:t xml:space="preserve"> Señales configuradas para el módulo cFP-AO-200</w:t>
            </w:r>
            <w:bookmarkEnd w:id="99"/>
          </w:p>
        </w:tc>
      </w:tr>
    </w:tbl>
    <w:p w:rsidR="00B4467F" w:rsidRDefault="00B4467F" w:rsidP="001B39F2">
      <w:pPr>
        <w:pStyle w:val="Prrafodelista"/>
        <w:spacing w:line="240" w:lineRule="auto"/>
        <w:ind w:left="1326"/>
        <w:jc w:val="both"/>
        <w:rPr>
          <w:rFonts w:ascii="Arial" w:hAnsi="Arial" w:cs="Arial"/>
          <w:noProof/>
          <w:sz w:val="24"/>
          <w:szCs w:val="24"/>
          <w:lang w:eastAsia="es-ES"/>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56CAB" w:rsidTr="00B97801">
        <w:trPr>
          <w:trHeight w:val="1295"/>
        </w:trPr>
        <w:tc>
          <w:tcPr>
            <w:tcW w:w="6968" w:type="dxa"/>
            <w:vAlign w:val="center"/>
          </w:tcPr>
          <w:p w:rsidR="00156CAB" w:rsidRDefault="00156CAB" w:rsidP="00B97801">
            <w:pPr>
              <w:pStyle w:val="Figura"/>
            </w:pPr>
            <w:r w:rsidRPr="00156CAB">
              <w:rPr>
                <w:noProof/>
                <w:sz w:val="24"/>
                <w:szCs w:val="24"/>
                <w:lang w:val="es-ES" w:eastAsia="es-ES"/>
              </w:rPr>
              <w:drawing>
                <wp:inline distT="0" distB="0" distL="0" distR="0">
                  <wp:extent cx="4130256" cy="889895"/>
                  <wp:effectExtent l="19050" t="0" r="3594"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srcRect/>
                          <a:stretch>
                            <a:fillRect/>
                          </a:stretch>
                        </pic:blipFill>
                        <pic:spPr bwMode="auto">
                          <a:xfrm>
                            <a:off x="0" y="0"/>
                            <a:ext cx="4155904" cy="895421"/>
                          </a:xfrm>
                          <a:prstGeom prst="rect">
                            <a:avLst/>
                          </a:prstGeom>
                          <a:noFill/>
                          <a:ln w="9525">
                            <a:noFill/>
                            <a:miter lim="800000"/>
                            <a:headEnd/>
                            <a:tailEnd/>
                          </a:ln>
                        </pic:spPr>
                      </pic:pic>
                    </a:graphicData>
                  </a:graphic>
                </wp:inline>
              </w:drawing>
            </w:r>
          </w:p>
        </w:tc>
      </w:tr>
      <w:tr w:rsidR="00156CAB" w:rsidTr="00B97801">
        <w:trPr>
          <w:trHeight w:val="206"/>
        </w:trPr>
        <w:tc>
          <w:tcPr>
            <w:tcW w:w="6968" w:type="dxa"/>
            <w:vAlign w:val="center"/>
          </w:tcPr>
          <w:p w:rsidR="00156CAB" w:rsidRPr="00097F6D" w:rsidRDefault="005A0ABA" w:rsidP="00156CAB">
            <w:pPr>
              <w:pStyle w:val="Figura"/>
              <w:rPr>
                <w:sz w:val="18"/>
              </w:rPr>
            </w:pPr>
            <w:bookmarkStart w:id="100" w:name="_Toc309895892"/>
            <w:r>
              <w:t>Figura 3.12</w:t>
            </w:r>
            <w:r w:rsidR="00156CAB">
              <w:t xml:space="preserve"> Señales configuradas para el módulo cFP-RLY-421</w:t>
            </w:r>
            <w:bookmarkEnd w:id="100"/>
          </w:p>
        </w:tc>
      </w:tr>
    </w:tbl>
    <w:p w:rsidR="001B39F2" w:rsidRDefault="001B39F2" w:rsidP="001B39F2">
      <w:pPr>
        <w:pStyle w:val="Prrafodelista"/>
        <w:spacing w:line="240" w:lineRule="auto"/>
        <w:ind w:left="1326"/>
        <w:jc w:val="center"/>
        <w:rPr>
          <w:rFonts w:ascii="Arial" w:hAnsi="Arial" w:cs="Arial"/>
          <w:noProof/>
          <w:sz w:val="24"/>
          <w:szCs w:val="24"/>
          <w:lang w:eastAsia="es-ES"/>
        </w:rPr>
      </w:pPr>
    </w:p>
    <w:p w:rsidR="006D7C3E" w:rsidRDefault="006D7C3E" w:rsidP="006D7C3E">
      <w:pPr>
        <w:pStyle w:val="SubNivel3"/>
      </w:pPr>
      <w:bookmarkStart w:id="101" w:name="_Toc309895718"/>
      <w:r w:rsidRPr="00DF6A33">
        <w:t>Uso de módulos de Entrada/Salida</w:t>
      </w:r>
      <w:bookmarkEnd w:id="101"/>
    </w:p>
    <w:p w:rsidR="006D7C3E" w:rsidRPr="001B39F2" w:rsidRDefault="006D7C3E" w:rsidP="006D7C3E">
      <w:pPr>
        <w:pStyle w:val="Parrafo"/>
        <w:ind w:left="1418"/>
        <w:rPr>
          <w:noProof/>
          <w:lang w:eastAsia="es-ES"/>
        </w:rPr>
      </w:pPr>
      <w:r w:rsidRPr="00926A31">
        <w:t xml:space="preserve">Para probar </w:t>
      </w:r>
      <w:r>
        <w:t xml:space="preserve">las señales </w:t>
      </w:r>
      <w:r w:rsidRPr="00926A31">
        <w:t>configurada</w:t>
      </w:r>
      <w:r>
        <w:t>s</w:t>
      </w:r>
      <w:r w:rsidRPr="00926A31">
        <w:t xml:space="preserve">, </w:t>
      </w:r>
      <w:r w:rsidR="00204192">
        <w:t xml:space="preserve">se accede desde </w:t>
      </w:r>
      <w:r>
        <w:t xml:space="preserve">la pestaña I/O Data, accediendo desde </w:t>
      </w:r>
      <w:r w:rsidRPr="00926A31">
        <w:t xml:space="preserve">el Panel </w:t>
      </w:r>
      <w:r w:rsidRPr="00926A31">
        <w:rPr>
          <w:lang w:val="es-ES_tradnl"/>
        </w:rPr>
        <w:t>“</w:t>
      </w:r>
      <w:r w:rsidRPr="00926A31">
        <w:t>Configuration”</w:t>
      </w:r>
      <w:r w:rsidR="000D062B">
        <w:t xml:space="preserve"> </w:t>
      </w:r>
      <w:r w:rsidR="00F3632C">
        <w:t>-</w:t>
      </w:r>
      <w:r w:rsidR="000D062B">
        <w:t xml:space="preserve"> </w:t>
      </w:r>
      <w:r w:rsidRPr="00926A31">
        <w:t xml:space="preserve">Data Neighborhood </w:t>
      </w:r>
      <w:r w:rsidR="00F3632C">
        <w:t>-</w:t>
      </w:r>
      <w:r w:rsidRPr="00926A31">
        <w:t xml:space="preserve"> FieldPoint Items </w:t>
      </w:r>
      <w:r w:rsidR="00F3632C">
        <w:t>-</w:t>
      </w:r>
      <w:r w:rsidRPr="00926A31">
        <w:t xml:space="preserve"> FP01LaCtrlFIEC</w:t>
      </w:r>
      <w:r>
        <w:t xml:space="preserve">, </w:t>
      </w:r>
      <w:r w:rsidR="00F3632C">
        <w:t>se selecciona el módulo en donde se encuentra</w:t>
      </w:r>
      <w:r>
        <w:t xml:space="preserve"> la señal a probar, en el caso de la señal de voltaje configurada en la sección </w:t>
      </w:r>
      <w:r>
        <w:lastRenderedPageBreak/>
        <w:t>anterior Channel 0_Voltaje_Bomba,</w:t>
      </w:r>
      <w:r w:rsidR="00F3632C">
        <w:t xml:space="preserve"> se escoge</w:t>
      </w:r>
      <w:r>
        <w:t xml:space="preserve"> el módulo cFP-AO-210.</w:t>
      </w:r>
    </w:p>
    <w:p w:rsidR="006D7C3E" w:rsidRDefault="006D7C3E" w:rsidP="001B39F2">
      <w:pPr>
        <w:pStyle w:val="Parrafo"/>
        <w:ind w:left="1418"/>
      </w:pPr>
      <w:r>
        <w:t xml:space="preserve">En la pestaña I/O Data </w:t>
      </w:r>
      <w:r w:rsidR="007277B1">
        <w:t>de encuentran</w:t>
      </w:r>
      <w:r>
        <w:t xml:space="preserve"> cada uno de los canales del módulo junto con la información </w:t>
      </w:r>
      <w:r w:rsidR="007E6248">
        <w:t>de la dirección, el valor que se</w:t>
      </w:r>
      <w:r>
        <w:t xml:space="preserve"> está escribiendo, el rango en que fue </w:t>
      </w:r>
      <w:r w:rsidR="007277B1">
        <w:t>configurado ese canal, fecha/</w:t>
      </w:r>
      <w:r>
        <w:t>hora y el estado en que se encuentra el canal. Además de la barra de herramientas</w:t>
      </w:r>
      <w:r w:rsidR="007277B1">
        <w:t xml:space="preserve"> de la Figura 3.13</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06468D" w:rsidTr="0006468D">
        <w:trPr>
          <w:trHeight w:val="611"/>
        </w:trPr>
        <w:tc>
          <w:tcPr>
            <w:tcW w:w="6968" w:type="dxa"/>
            <w:vAlign w:val="center"/>
          </w:tcPr>
          <w:p w:rsidR="0006468D" w:rsidRDefault="0006468D" w:rsidP="00B97801">
            <w:pPr>
              <w:pStyle w:val="Figura"/>
            </w:pPr>
            <w:r w:rsidRPr="006D7C3E">
              <w:rPr>
                <w:noProof/>
                <w:lang w:val="es-ES" w:eastAsia="es-ES"/>
              </w:rPr>
              <w:drawing>
                <wp:inline distT="0" distB="0" distL="0" distR="0">
                  <wp:extent cx="4125595" cy="285115"/>
                  <wp:effectExtent l="0" t="0" r="8255" b="635"/>
                  <wp:docPr id="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4125595" cy="285115"/>
                          </a:xfrm>
                          <a:prstGeom prst="rect">
                            <a:avLst/>
                          </a:prstGeom>
                          <a:noFill/>
                          <a:ln>
                            <a:noFill/>
                          </a:ln>
                        </pic:spPr>
                      </pic:pic>
                    </a:graphicData>
                  </a:graphic>
                </wp:inline>
              </w:drawing>
            </w:r>
          </w:p>
        </w:tc>
      </w:tr>
      <w:tr w:rsidR="0006468D" w:rsidTr="00B97801">
        <w:trPr>
          <w:trHeight w:val="206"/>
        </w:trPr>
        <w:tc>
          <w:tcPr>
            <w:tcW w:w="6968" w:type="dxa"/>
            <w:vAlign w:val="center"/>
          </w:tcPr>
          <w:p w:rsidR="0006468D" w:rsidRPr="00097F6D" w:rsidRDefault="0006468D" w:rsidP="005A0ABA">
            <w:pPr>
              <w:pStyle w:val="Figura"/>
              <w:rPr>
                <w:sz w:val="18"/>
              </w:rPr>
            </w:pPr>
            <w:bookmarkStart w:id="102" w:name="_Toc309895893"/>
            <w:r>
              <w:t>Figura 3.1</w:t>
            </w:r>
            <w:r w:rsidR="005A0ABA">
              <w:t>3</w:t>
            </w:r>
            <w:r w:rsidR="007E6248">
              <w:t xml:space="preserve"> Barra de herramientas de MAX</w:t>
            </w:r>
            <w:bookmarkEnd w:id="102"/>
          </w:p>
        </w:tc>
      </w:tr>
    </w:tbl>
    <w:p w:rsidR="007E6248" w:rsidRDefault="007E6248" w:rsidP="007E6248">
      <w:pPr>
        <w:pStyle w:val="Parrafo"/>
        <w:spacing w:line="360" w:lineRule="auto"/>
        <w:ind w:left="1418"/>
      </w:pPr>
    </w:p>
    <w:p w:rsidR="006D7C3E" w:rsidRDefault="006D7C3E" w:rsidP="006D7C3E">
      <w:pPr>
        <w:pStyle w:val="Parrafo"/>
        <w:ind w:left="1418"/>
      </w:pPr>
      <w:r>
        <w:t xml:space="preserve">Donde </w:t>
      </w:r>
      <w:r w:rsidRPr="002A713C">
        <w:rPr>
          <w:b/>
        </w:rPr>
        <w:t>Start</w:t>
      </w:r>
      <w:r>
        <w:t xml:space="preserve"> permite se habiliten los canales para leer o escribir  datos, </w:t>
      </w:r>
      <w:r w:rsidRPr="002A713C">
        <w:rPr>
          <w:b/>
        </w:rPr>
        <w:t>Stop</w:t>
      </w:r>
      <w:r>
        <w:t xml:space="preserve"> para detener la lectura de los mismos y </w:t>
      </w:r>
      <w:r w:rsidRPr="002A713C">
        <w:rPr>
          <w:b/>
        </w:rPr>
        <w:t>Write</w:t>
      </w:r>
      <w:r>
        <w:t xml:space="preserve"> para el caso en que el canal sea de escritura como los que conforman los módulos de salidas analógicas o digitales, relés, etc.</w:t>
      </w:r>
    </w:p>
    <w:p w:rsidR="006D7C3E" w:rsidRDefault="006D7C3E" w:rsidP="006D7C3E">
      <w:pPr>
        <w:pStyle w:val="Parrafo"/>
        <w:ind w:left="1418"/>
      </w:pPr>
      <w:r>
        <w:t>Para escribir en el Channel 0_Voltaje_Bomba</w:t>
      </w:r>
      <w:r w:rsidR="00A753BE">
        <w:t xml:space="preserve"> (Figura 3.14)</w:t>
      </w:r>
      <w:r>
        <w:t>,</w:t>
      </w:r>
      <w:r w:rsidR="007277B1">
        <w:t xml:space="preserve"> en el módulo </w:t>
      </w:r>
      <w:r>
        <w:t xml:space="preserve"> </w:t>
      </w:r>
      <w:r w:rsidR="007277B1" w:rsidRPr="008534B9">
        <w:t>cFP-AO-210</w:t>
      </w:r>
      <w:r w:rsidR="007277B1">
        <w:t xml:space="preserve"> se presiona</w:t>
      </w:r>
      <w:r>
        <w:t xml:space="preserve"> </w:t>
      </w:r>
      <w:r w:rsidRPr="0068372F">
        <w:rPr>
          <w:b/>
        </w:rPr>
        <w:t>Start</w:t>
      </w:r>
      <w:r w:rsidRPr="008534B9">
        <w:t>,</w:t>
      </w:r>
      <w:r>
        <w:t xml:space="preserve"> </w:t>
      </w:r>
      <w:r w:rsidR="007277B1">
        <w:t>se selecciona el canal y se da</w:t>
      </w:r>
      <w:r w:rsidR="007E6248">
        <w:t xml:space="preserve"> </w:t>
      </w:r>
      <w:r>
        <w:t xml:space="preserve">clic en </w:t>
      </w:r>
      <w:r w:rsidRPr="00FF04D5">
        <w:rPr>
          <w:b/>
        </w:rPr>
        <w:t>Write</w:t>
      </w:r>
      <w:r>
        <w:t xml:space="preserve"> </w:t>
      </w:r>
      <w:r w:rsidR="007277B1">
        <w:t xml:space="preserve">para </w:t>
      </w:r>
      <w:r>
        <w:t>darle un valor de voltaje que se encuentre dentro del rango aceptado, es decir entre 0 y 10.2 V</w:t>
      </w:r>
    </w:p>
    <w:p w:rsidR="007E6248" w:rsidRDefault="007E6248" w:rsidP="006D7C3E">
      <w:pPr>
        <w:spacing w:line="240" w:lineRule="auto"/>
        <w:ind w:left="1416"/>
        <w:jc w:val="center"/>
        <w:rPr>
          <w:rFonts w:ascii="Arial" w:hAnsi="Arial" w:cs="Arial"/>
          <w:sz w:val="24"/>
          <w:szCs w:val="24"/>
        </w:rPr>
      </w:pPr>
    </w:p>
    <w:p w:rsidR="000D062B" w:rsidRDefault="000D062B" w:rsidP="006D7C3E">
      <w:pPr>
        <w:spacing w:line="240" w:lineRule="auto"/>
        <w:ind w:left="1416"/>
        <w:jc w:val="center"/>
        <w:rPr>
          <w:rFonts w:ascii="Arial" w:hAnsi="Arial" w:cs="Arial"/>
          <w:sz w:val="24"/>
          <w:szCs w:val="24"/>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7E6248" w:rsidTr="000D062B">
        <w:trPr>
          <w:trHeight w:val="1931"/>
        </w:trPr>
        <w:tc>
          <w:tcPr>
            <w:tcW w:w="6968" w:type="dxa"/>
            <w:vAlign w:val="center"/>
          </w:tcPr>
          <w:p w:rsidR="007E6248" w:rsidRDefault="007E6248" w:rsidP="00B97801">
            <w:pPr>
              <w:pStyle w:val="Figura"/>
            </w:pPr>
            <w:r w:rsidRPr="007E6248">
              <w:rPr>
                <w:noProof/>
                <w:lang w:val="es-ES" w:eastAsia="es-ES"/>
              </w:rPr>
              <w:lastRenderedPageBreak/>
              <w:drawing>
                <wp:inline distT="0" distB="0" distL="0" distR="0">
                  <wp:extent cx="1533705" cy="1106848"/>
                  <wp:effectExtent l="19050" t="0" r="9345" b="0"/>
                  <wp:docPr id="4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stretch>
                            <a:fillRect/>
                          </a:stretch>
                        </pic:blipFill>
                        <pic:spPr>
                          <a:xfrm>
                            <a:off x="0" y="0"/>
                            <a:ext cx="1535526" cy="1108162"/>
                          </a:xfrm>
                          <a:prstGeom prst="rect">
                            <a:avLst/>
                          </a:prstGeom>
                        </pic:spPr>
                      </pic:pic>
                    </a:graphicData>
                  </a:graphic>
                </wp:inline>
              </w:drawing>
            </w:r>
          </w:p>
        </w:tc>
      </w:tr>
      <w:tr w:rsidR="007E6248" w:rsidTr="00B97801">
        <w:trPr>
          <w:trHeight w:val="206"/>
        </w:trPr>
        <w:tc>
          <w:tcPr>
            <w:tcW w:w="6968" w:type="dxa"/>
            <w:vAlign w:val="center"/>
          </w:tcPr>
          <w:p w:rsidR="007E6248" w:rsidRPr="00097F6D" w:rsidRDefault="005A0ABA" w:rsidP="007E6248">
            <w:pPr>
              <w:pStyle w:val="Figura"/>
              <w:rPr>
                <w:sz w:val="18"/>
              </w:rPr>
            </w:pPr>
            <w:bookmarkStart w:id="103" w:name="_Toc309895894"/>
            <w:r>
              <w:t>Figura 3.14</w:t>
            </w:r>
            <w:r w:rsidR="007E6248">
              <w:t xml:space="preserve"> Escritura de 2V en el canal </w:t>
            </w:r>
            <w:r w:rsidR="007E6248" w:rsidRPr="007E6248">
              <w:t>Channel 0_Voltaje_Bomba</w:t>
            </w:r>
            <w:bookmarkEnd w:id="103"/>
          </w:p>
        </w:tc>
      </w:tr>
    </w:tbl>
    <w:p w:rsidR="007E6248" w:rsidRDefault="007E6248" w:rsidP="006D7C3E">
      <w:pPr>
        <w:spacing w:line="240" w:lineRule="auto"/>
        <w:ind w:left="1416"/>
        <w:jc w:val="center"/>
        <w:rPr>
          <w:rFonts w:ascii="Arial" w:hAnsi="Arial" w:cs="Arial"/>
          <w:sz w:val="24"/>
          <w:szCs w:val="24"/>
        </w:rPr>
      </w:pPr>
    </w:p>
    <w:p w:rsidR="006D7C3E" w:rsidRDefault="007E6E67" w:rsidP="006D7C3E">
      <w:pPr>
        <w:pStyle w:val="Parrafo"/>
        <w:ind w:left="1418"/>
      </w:pPr>
      <w:r>
        <w:t>Se da</w:t>
      </w:r>
      <w:r w:rsidR="006D7C3E">
        <w:t xml:space="preserve"> clic en el botón </w:t>
      </w:r>
      <w:r w:rsidR="006D7C3E" w:rsidRPr="00852F29">
        <w:rPr>
          <w:b/>
          <w:lang w:val="es-ES_tradnl"/>
        </w:rPr>
        <w:t>W</w:t>
      </w:r>
      <w:r w:rsidR="006D7C3E" w:rsidRPr="00852F29">
        <w:rPr>
          <w:b/>
        </w:rPr>
        <w:t>rite</w:t>
      </w:r>
      <w:r w:rsidR="006D7C3E">
        <w:t xml:space="preserve"> </w:t>
      </w:r>
      <w:r w:rsidR="00A753BE">
        <w:t xml:space="preserve">(Figura 3.15) </w:t>
      </w:r>
      <w:r w:rsidR="006D7C3E">
        <w:t xml:space="preserve">y observamos en </w:t>
      </w:r>
      <w:r w:rsidR="00387ECF">
        <w:t>“</w:t>
      </w:r>
      <w:r>
        <w:t>V</w:t>
      </w:r>
      <w:r w:rsidR="006D7C3E">
        <w:t>alue</w:t>
      </w:r>
      <w:r w:rsidR="00387ECF">
        <w:t>”</w:t>
      </w:r>
      <w:r w:rsidR="006D7C3E">
        <w:t xml:space="preserve"> de dicho canal que ahora el voltaje que se genera, ya no es 0V sino 2V.</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387ECF" w:rsidTr="000D062B">
        <w:trPr>
          <w:trHeight w:val="924"/>
        </w:trPr>
        <w:tc>
          <w:tcPr>
            <w:tcW w:w="6968" w:type="dxa"/>
            <w:vAlign w:val="center"/>
          </w:tcPr>
          <w:p w:rsidR="00387ECF" w:rsidRDefault="00387ECF" w:rsidP="00B97801">
            <w:pPr>
              <w:pStyle w:val="Figura"/>
            </w:pPr>
            <w:r w:rsidRPr="006D7C3E">
              <w:rPr>
                <w:noProof/>
                <w:lang w:val="es-ES" w:eastAsia="es-ES"/>
              </w:rPr>
              <w:drawing>
                <wp:inline distT="0" distB="0" distL="0" distR="0">
                  <wp:extent cx="4199267" cy="377957"/>
                  <wp:effectExtent l="19050" t="0" r="0" b="0"/>
                  <wp:docPr id="4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4204902" cy="378464"/>
                          </a:xfrm>
                          <a:prstGeom prst="rect">
                            <a:avLst/>
                          </a:prstGeom>
                          <a:noFill/>
                          <a:ln>
                            <a:noFill/>
                          </a:ln>
                        </pic:spPr>
                      </pic:pic>
                    </a:graphicData>
                  </a:graphic>
                </wp:inline>
              </w:drawing>
            </w:r>
          </w:p>
        </w:tc>
      </w:tr>
      <w:tr w:rsidR="00387ECF" w:rsidTr="00B97801">
        <w:trPr>
          <w:trHeight w:val="206"/>
        </w:trPr>
        <w:tc>
          <w:tcPr>
            <w:tcW w:w="6968" w:type="dxa"/>
            <w:vAlign w:val="center"/>
          </w:tcPr>
          <w:p w:rsidR="00387ECF" w:rsidRPr="00097F6D" w:rsidRDefault="005A0ABA" w:rsidP="00387ECF">
            <w:pPr>
              <w:pStyle w:val="Figura"/>
              <w:rPr>
                <w:sz w:val="18"/>
              </w:rPr>
            </w:pPr>
            <w:bookmarkStart w:id="104" w:name="_Toc309895895"/>
            <w:r>
              <w:t>Figura 3.15</w:t>
            </w:r>
            <w:r w:rsidR="00387ECF">
              <w:t xml:space="preserve"> Canal </w:t>
            </w:r>
            <w:r w:rsidR="00387ECF" w:rsidRPr="007E6248">
              <w:t>Channel 0_Voltaje_Bomba</w:t>
            </w:r>
            <w:r w:rsidR="00387ECF">
              <w:t xml:space="preserve"> modificado a 2V</w:t>
            </w:r>
            <w:bookmarkEnd w:id="104"/>
          </w:p>
        </w:tc>
      </w:tr>
    </w:tbl>
    <w:p w:rsidR="00387ECF" w:rsidRDefault="00387ECF" w:rsidP="00387ECF">
      <w:pPr>
        <w:pStyle w:val="Parrafo"/>
        <w:spacing w:line="360" w:lineRule="auto"/>
        <w:ind w:left="1418"/>
      </w:pPr>
    </w:p>
    <w:p w:rsidR="00A61616" w:rsidRDefault="006D7C3E" w:rsidP="006D7C3E">
      <w:pPr>
        <w:pStyle w:val="Parrafo"/>
        <w:ind w:left="1418"/>
      </w:pPr>
      <w:r>
        <w:t>En el caso de la configuración de las señales de sólo lectura, se procede de la misma manera que con las de escritura, para verificar que todas las señales</w:t>
      </w:r>
      <w:r w:rsidR="00EE3F1D">
        <w:t xml:space="preserve"> </w:t>
      </w:r>
      <w:r>
        <w:t xml:space="preserve">de lectura estén bien configuradas </w:t>
      </w:r>
      <w:r w:rsidR="00A61616">
        <w:t xml:space="preserve">se </w:t>
      </w:r>
      <w:r>
        <w:t xml:space="preserve">las </w:t>
      </w:r>
      <w:r w:rsidR="00A61616" w:rsidRPr="00A61616">
        <w:t>revisa</w:t>
      </w:r>
      <w:r w:rsidR="00A61616">
        <w:t xml:space="preserve"> en el panel I/O Data.</w:t>
      </w:r>
    </w:p>
    <w:p w:rsidR="006D7C3E" w:rsidRDefault="00A61616" w:rsidP="006D7C3E">
      <w:pPr>
        <w:pStyle w:val="Parrafo"/>
        <w:ind w:left="1418"/>
      </w:pPr>
      <w:r>
        <w:t>C</w:t>
      </w:r>
      <w:r w:rsidR="006D7C3E">
        <w:t xml:space="preserve">omo ejemplo </w:t>
      </w:r>
      <w:r>
        <w:t xml:space="preserve">observe </w:t>
      </w:r>
      <w:r w:rsidR="006D7C3E">
        <w:t>la señal Channel 0_Sen</w:t>
      </w:r>
      <w:r>
        <w:t>sor_Nivel del módulo cFP-AI-100, al ser una</w:t>
      </w:r>
      <w:r w:rsidR="006D7C3E">
        <w:t xml:space="preserve"> señal de lectura, el valor </w:t>
      </w:r>
      <w:r>
        <w:t xml:space="preserve">se </w:t>
      </w:r>
      <w:r w:rsidR="006D7C3E">
        <w:t xml:space="preserve">está leyendo del indicador de velocidad al cual está conectado, pese a ser una señal de lectura </w:t>
      </w:r>
      <w:r>
        <w:t xml:space="preserve">y </w:t>
      </w:r>
      <w:r w:rsidR="006D7C3E">
        <w:t xml:space="preserve">el botón </w:t>
      </w:r>
      <w:r w:rsidR="006D7C3E" w:rsidRPr="006217AE">
        <w:rPr>
          <w:b/>
        </w:rPr>
        <w:t>Write</w:t>
      </w:r>
      <w:r w:rsidR="006D7C3E">
        <w:t xml:space="preserve"> aparece habilitado, no es posible escribir en ese canal, por lo que al querer efectuar esa acción, sale </w:t>
      </w:r>
      <w:r>
        <w:t xml:space="preserve">el </w:t>
      </w:r>
      <w:r w:rsidR="006D7C3E">
        <w:t>mensaje</w:t>
      </w:r>
      <w:r>
        <w:t xml:space="preserve"> de error de la Figura 3.16</w:t>
      </w:r>
      <w:r w:rsidR="006D7C3E">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085ADE" w:rsidTr="00085ADE">
        <w:trPr>
          <w:trHeight w:val="1840"/>
        </w:trPr>
        <w:tc>
          <w:tcPr>
            <w:tcW w:w="6968" w:type="dxa"/>
            <w:vAlign w:val="center"/>
          </w:tcPr>
          <w:p w:rsidR="00085ADE" w:rsidRDefault="00085ADE" w:rsidP="00B97801">
            <w:pPr>
              <w:pStyle w:val="Figura"/>
            </w:pPr>
            <w:r w:rsidRPr="006D7C3E">
              <w:rPr>
                <w:noProof/>
                <w:lang w:val="es-ES" w:eastAsia="es-ES"/>
              </w:rPr>
              <w:lastRenderedPageBreak/>
              <w:drawing>
                <wp:inline distT="0" distB="0" distL="0" distR="0">
                  <wp:extent cx="2353214" cy="1066300"/>
                  <wp:effectExtent l="19050" t="0" r="8986" b="0"/>
                  <wp:docPr id="1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srcRect/>
                          <a:stretch>
                            <a:fillRect/>
                          </a:stretch>
                        </pic:blipFill>
                        <pic:spPr bwMode="auto">
                          <a:xfrm>
                            <a:off x="0" y="0"/>
                            <a:ext cx="2354744" cy="1066993"/>
                          </a:xfrm>
                          <a:prstGeom prst="rect">
                            <a:avLst/>
                          </a:prstGeom>
                          <a:noFill/>
                          <a:ln w="9525">
                            <a:noFill/>
                            <a:miter lim="800000"/>
                            <a:headEnd/>
                            <a:tailEnd/>
                          </a:ln>
                        </pic:spPr>
                      </pic:pic>
                    </a:graphicData>
                  </a:graphic>
                </wp:inline>
              </w:drawing>
            </w:r>
          </w:p>
        </w:tc>
      </w:tr>
      <w:tr w:rsidR="00085ADE" w:rsidTr="00B97801">
        <w:trPr>
          <w:trHeight w:val="206"/>
        </w:trPr>
        <w:tc>
          <w:tcPr>
            <w:tcW w:w="6968" w:type="dxa"/>
            <w:vAlign w:val="center"/>
          </w:tcPr>
          <w:p w:rsidR="00085ADE" w:rsidRPr="00097F6D" w:rsidRDefault="005A0ABA" w:rsidP="00085ADE">
            <w:pPr>
              <w:pStyle w:val="Figura"/>
              <w:rPr>
                <w:sz w:val="18"/>
              </w:rPr>
            </w:pPr>
            <w:bookmarkStart w:id="105" w:name="_Toc309895896"/>
            <w:r>
              <w:t>Figura 3.16</w:t>
            </w:r>
            <w:r w:rsidR="00085ADE">
              <w:t xml:space="preserve"> Mensaje de error que aparece al querer escribir en un canal de sólo lectura</w:t>
            </w:r>
            <w:bookmarkEnd w:id="105"/>
          </w:p>
        </w:tc>
      </w:tr>
    </w:tbl>
    <w:p w:rsidR="006D7C3E" w:rsidRPr="00085ADE" w:rsidRDefault="006D7C3E" w:rsidP="006D7C3E">
      <w:pPr>
        <w:pStyle w:val="Parrafo"/>
        <w:ind w:left="1418"/>
        <w:rPr>
          <w:noProof/>
          <w:lang w:eastAsia="es-ES"/>
        </w:rPr>
      </w:pPr>
    </w:p>
    <w:p w:rsidR="006D7C3E" w:rsidRPr="001F3F24" w:rsidRDefault="00104DDD" w:rsidP="001F3F24">
      <w:pPr>
        <w:pStyle w:val="SubNivel3"/>
      </w:pPr>
      <w:bookmarkStart w:id="106" w:name="_Toc309895719"/>
      <w:r w:rsidRPr="00104DDD">
        <w:t>Aspectos relativos a la seguridad y normas en la construcción de la mesa de trabajo</w:t>
      </w:r>
      <w:bookmarkEnd w:id="106"/>
    </w:p>
    <w:p w:rsidR="006D7C3E" w:rsidRDefault="006D7C3E" w:rsidP="00104DDD">
      <w:pPr>
        <w:pStyle w:val="Parrafo"/>
        <w:spacing w:before="240"/>
        <w:ind w:left="1440"/>
      </w:pPr>
      <w:r>
        <w:t xml:space="preserve">En esta sección los puntos a tomar en cuenta </w:t>
      </w:r>
      <w:r w:rsidR="009346A8">
        <w:t>en cuanto a</w:t>
      </w:r>
      <w:r w:rsidR="00354E79">
        <w:t xml:space="preserve"> seguridad en</w:t>
      </w:r>
      <w:r w:rsidR="009346A8">
        <w:t xml:space="preserve"> hardware </w:t>
      </w:r>
      <w:r>
        <w:t xml:space="preserve">serán respecto al </w:t>
      </w:r>
      <w:r w:rsidR="00104DDD">
        <w:t>tipo de cable</w:t>
      </w:r>
      <w:r>
        <w:t xml:space="preserve">, </w:t>
      </w:r>
      <w:r w:rsidR="000D2D18">
        <w:t>protección de mód</w:t>
      </w:r>
      <w:r w:rsidR="00354E79">
        <w:t>ulos,</w:t>
      </w:r>
      <w:r>
        <w:t xml:space="preserve"> además de configuración de claves de acceso y de listas, respaldo de las configuraciones de cada equipo de campo en el área del software.</w:t>
      </w:r>
    </w:p>
    <w:p w:rsidR="00104DDD" w:rsidRDefault="00104DDD" w:rsidP="00104DDD">
      <w:pPr>
        <w:pStyle w:val="Parrafo"/>
        <w:spacing w:before="240"/>
        <w:ind w:left="1440"/>
      </w:pPr>
      <w:r>
        <w:t xml:space="preserve">En cuanto a las normas se detalla el código establecido para la identificación física de las señales en el cableado, </w:t>
      </w:r>
      <w:r w:rsidR="0003212F">
        <w:t xml:space="preserve">acompañado </w:t>
      </w:r>
      <w:r>
        <w:t xml:space="preserve"> de un código de colores establecido para identificar cada planta de trabajo.</w:t>
      </w:r>
    </w:p>
    <w:p w:rsidR="009346A8" w:rsidRPr="009346A8" w:rsidRDefault="00104DDD" w:rsidP="006D7C3E">
      <w:pPr>
        <w:pStyle w:val="Parrafo"/>
        <w:ind w:left="1418"/>
        <w:rPr>
          <w:b/>
        </w:rPr>
      </w:pPr>
      <w:r>
        <w:rPr>
          <w:b/>
        </w:rPr>
        <w:t>Tipo de cable</w:t>
      </w:r>
    </w:p>
    <w:p w:rsidR="006D7C3E" w:rsidRDefault="006D7C3E" w:rsidP="006D7C3E">
      <w:pPr>
        <w:pStyle w:val="Parrafo"/>
        <w:ind w:left="1418"/>
      </w:pPr>
      <w:r>
        <w:t>Una de las preocupaciones que se generan al momento de transmitir datos a través de un medio físico, es la presencia de agent</w:t>
      </w:r>
      <w:r w:rsidR="009346A8">
        <w:t xml:space="preserve">es externos como interferencias </w:t>
      </w:r>
      <w:r w:rsidR="00100DB6">
        <w:t>o</w:t>
      </w:r>
      <w:r>
        <w:t xml:space="preserve"> perturbaciones </w:t>
      </w:r>
      <w:r w:rsidR="009346A8">
        <w:t xml:space="preserve">en la </w:t>
      </w:r>
      <w:r w:rsidR="009346A8">
        <w:lastRenderedPageBreak/>
        <w:t>señal, que pone</w:t>
      </w:r>
      <w:r>
        <w:t xml:space="preserve">n en riesgo la integridad de los datos transmitidos, </w:t>
      </w:r>
      <w:r w:rsidR="009346A8">
        <w:t>perjudicando</w:t>
      </w:r>
      <w:r>
        <w:t xml:space="preserve"> la toma de decisiones para ejecutar un proceso. Por este motivo, el cable que se utilizará para las conexiones internas desde y hacia cada uno de los dispositivos de cada planta de trabajo, será el cable de instrumentación apantallado de 2 pares calibre 18 AWG</w:t>
      </w:r>
      <w:r w:rsidR="00ED2E7D">
        <w:t xml:space="preserve"> (Figura 3.17)</w:t>
      </w:r>
      <w:r>
        <w:t>. El calibre del cable fue seleccionado de acuerdo al permitido por los módulos del equipo de campo.</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085ADE" w:rsidTr="00ED71F6">
        <w:trPr>
          <w:trHeight w:val="1296"/>
        </w:trPr>
        <w:tc>
          <w:tcPr>
            <w:tcW w:w="6968" w:type="dxa"/>
            <w:vAlign w:val="center"/>
          </w:tcPr>
          <w:p w:rsidR="00085ADE" w:rsidRDefault="00085ADE" w:rsidP="00B97801">
            <w:pPr>
              <w:pStyle w:val="Figura"/>
            </w:pPr>
            <w:r w:rsidRPr="00A0663E">
              <w:rPr>
                <w:noProof/>
                <w:lang w:val="es-ES" w:eastAsia="es-ES"/>
              </w:rPr>
              <w:drawing>
                <wp:inline distT="0" distB="0" distL="0" distR="0">
                  <wp:extent cx="2163433" cy="648998"/>
                  <wp:effectExtent l="19050" t="0" r="8267" b="0"/>
                  <wp:docPr id="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srcRect/>
                          <a:stretch>
                            <a:fillRect/>
                          </a:stretch>
                        </pic:blipFill>
                        <pic:spPr bwMode="auto">
                          <a:xfrm>
                            <a:off x="0" y="0"/>
                            <a:ext cx="2176509" cy="652921"/>
                          </a:xfrm>
                          <a:prstGeom prst="rect">
                            <a:avLst/>
                          </a:prstGeom>
                          <a:noFill/>
                          <a:ln w="9525">
                            <a:noFill/>
                            <a:miter lim="800000"/>
                            <a:headEnd/>
                            <a:tailEnd/>
                          </a:ln>
                        </pic:spPr>
                      </pic:pic>
                    </a:graphicData>
                  </a:graphic>
                </wp:inline>
              </w:drawing>
            </w:r>
          </w:p>
        </w:tc>
      </w:tr>
      <w:tr w:rsidR="00085ADE" w:rsidTr="00B97801">
        <w:trPr>
          <w:trHeight w:val="206"/>
        </w:trPr>
        <w:tc>
          <w:tcPr>
            <w:tcW w:w="6968" w:type="dxa"/>
            <w:vAlign w:val="center"/>
          </w:tcPr>
          <w:p w:rsidR="00085ADE" w:rsidRPr="00097F6D" w:rsidRDefault="005A0ABA" w:rsidP="00085ADE">
            <w:pPr>
              <w:pStyle w:val="Figura"/>
              <w:rPr>
                <w:sz w:val="18"/>
              </w:rPr>
            </w:pPr>
            <w:bookmarkStart w:id="107" w:name="_Toc309895897"/>
            <w:r>
              <w:t>Figura 3.17</w:t>
            </w:r>
            <w:r w:rsidR="00085ADE">
              <w:t xml:space="preserve"> </w:t>
            </w:r>
            <w:r w:rsidR="00085ADE" w:rsidRPr="00085ADE">
              <w:t>Ca</w:t>
            </w:r>
            <w:r w:rsidR="000D062B">
              <w:t>ble de instrumentación Belden, cuatro</w:t>
            </w:r>
            <w:r w:rsidR="00085ADE" w:rsidRPr="00085ADE">
              <w:t xml:space="preserve"> hilos apantallado calibre 18 AWG</w:t>
            </w:r>
            <w:bookmarkEnd w:id="107"/>
          </w:p>
        </w:tc>
      </w:tr>
    </w:tbl>
    <w:p w:rsidR="00085ADE" w:rsidRDefault="00085ADE" w:rsidP="00ED71F6">
      <w:pPr>
        <w:pStyle w:val="Parrafo"/>
        <w:spacing w:line="360" w:lineRule="auto"/>
        <w:ind w:left="1418"/>
      </w:pPr>
    </w:p>
    <w:p w:rsidR="00EE3920" w:rsidRDefault="00EE3920" w:rsidP="006D7C3E">
      <w:pPr>
        <w:pStyle w:val="Parrafo"/>
        <w:ind w:left="1418"/>
      </w:pPr>
      <w:r>
        <w:t>Para mejorar la conducción a través de los cables, se recomienda aplicar estaño en los extremos de los cables</w:t>
      </w:r>
      <w:r w:rsidR="00ED2E7D">
        <w:t xml:space="preserve"> luego de </w:t>
      </w:r>
      <w:r>
        <w:t>entorchar los hilos en el sentido de las manecillas del reloj.</w:t>
      </w:r>
    </w:p>
    <w:p w:rsidR="00A77E19" w:rsidRPr="00A77E19" w:rsidRDefault="00A77E19" w:rsidP="006D7C3E">
      <w:pPr>
        <w:pStyle w:val="Parrafo"/>
        <w:ind w:left="1418"/>
        <w:rPr>
          <w:b/>
        </w:rPr>
      </w:pPr>
      <w:r w:rsidRPr="00A77E19">
        <w:rPr>
          <w:b/>
        </w:rPr>
        <w:t>Protección de módulos</w:t>
      </w:r>
    </w:p>
    <w:p w:rsidR="00D021A5" w:rsidRDefault="00A0663E" w:rsidP="006D7C3E">
      <w:pPr>
        <w:pStyle w:val="Parrafo"/>
        <w:ind w:left="1418"/>
      </w:pPr>
      <w:r>
        <w:t>Para proteger los equipos de c</w:t>
      </w:r>
      <w:r w:rsidR="00284596">
        <w:t>ampo contra sobre</w:t>
      </w:r>
      <w:r>
        <w:t xml:space="preserve">corriente o sobrevoltaje, </w:t>
      </w:r>
      <w:r w:rsidR="00A34C7D">
        <w:t xml:space="preserve">se </w:t>
      </w:r>
      <w:r w:rsidR="0069118C">
        <w:t xml:space="preserve">colocó un juego de borneras con fusibles de acción rápida de </w:t>
      </w:r>
      <w:r w:rsidR="00D31A5F">
        <w:t>1</w:t>
      </w:r>
      <w:r w:rsidR="0069118C">
        <w:t xml:space="preserve"> A y se hicieron las respectivas conexiones </w:t>
      </w:r>
      <w:r w:rsidR="007E2066">
        <w:t>para aterrizar los equipos</w:t>
      </w:r>
      <w:r w:rsidR="0069118C">
        <w:t xml:space="preserve">. Como cada módulo de E/S en determinados casos </w:t>
      </w:r>
      <w:r w:rsidR="000B3414">
        <w:t xml:space="preserve">necesitan alimentación externa </w:t>
      </w:r>
      <w:r w:rsidR="0069118C">
        <w:t xml:space="preserve">también </w:t>
      </w:r>
      <w:r w:rsidR="0069118C">
        <w:lastRenderedPageBreak/>
        <w:t>deben protegerse, para ello se colocó un bloque de distribución de potencia:</w:t>
      </w:r>
      <w:r w:rsidR="0069118C" w:rsidRPr="0069118C">
        <w:t xml:space="preserve"> </w:t>
      </w:r>
      <w:r w:rsidR="0069118C">
        <w:t xml:space="preserve">cFP-PDB-100 </w:t>
      </w:r>
      <w:r w:rsidR="0069118C" w:rsidRPr="0086161C">
        <w:t>(</w:t>
      </w:r>
      <w:r w:rsidR="0069118C" w:rsidRPr="004A294C">
        <w:rPr>
          <w:i/>
        </w:rPr>
        <w:t xml:space="preserve">ANEXO </w:t>
      </w:r>
      <w:r w:rsidR="0086161C" w:rsidRPr="004A294C">
        <w:rPr>
          <w:i/>
        </w:rPr>
        <w:t>L</w:t>
      </w:r>
      <w:r w:rsidR="0069118C" w:rsidRPr="0086161C">
        <w:t>)</w:t>
      </w:r>
      <w:r w:rsidR="0069118C">
        <w:t xml:space="preserve"> de la NI, con fusibles de 2 A, 32 V, en las conexiones que van desde la fuente de poder a cada uno de los módulos.</w:t>
      </w:r>
      <w:r w:rsidR="00ED2E7D">
        <w:t xml:space="preserve"> Vea la Figura 3.18</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0B3414" w:rsidTr="000875AD">
        <w:trPr>
          <w:trHeight w:val="1811"/>
        </w:trPr>
        <w:tc>
          <w:tcPr>
            <w:tcW w:w="6968" w:type="dxa"/>
            <w:vAlign w:val="center"/>
          </w:tcPr>
          <w:p w:rsidR="000B3414" w:rsidRDefault="000B3414" w:rsidP="000875AD">
            <w:pPr>
              <w:pStyle w:val="Figura"/>
            </w:pPr>
            <w:r>
              <w:rPr>
                <w:noProof/>
                <w:sz w:val="24"/>
                <w:szCs w:val="24"/>
                <w:lang w:val="es-ES" w:eastAsia="es-ES"/>
              </w:rPr>
              <w:drawing>
                <wp:inline distT="0" distB="0" distL="0" distR="0">
                  <wp:extent cx="1509623" cy="1060607"/>
                  <wp:effectExtent l="19050" t="0" r="0" b="0"/>
                  <wp:docPr id="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email"/>
                          <a:srcRect/>
                          <a:stretch/>
                        </pic:blipFill>
                        <pic:spPr bwMode="auto">
                          <a:xfrm>
                            <a:off x="0" y="0"/>
                            <a:ext cx="1512331" cy="1062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3414" w:rsidTr="000875AD">
        <w:trPr>
          <w:trHeight w:val="206"/>
        </w:trPr>
        <w:tc>
          <w:tcPr>
            <w:tcW w:w="6968" w:type="dxa"/>
            <w:vAlign w:val="center"/>
          </w:tcPr>
          <w:p w:rsidR="000B3414" w:rsidRPr="00097F6D" w:rsidRDefault="000B3414" w:rsidP="000875AD">
            <w:pPr>
              <w:pStyle w:val="Figura"/>
              <w:rPr>
                <w:sz w:val="18"/>
              </w:rPr>
            </w:pPr>
            <w:bookmarkStart w:id="108" w:name="_Toc309895898"/>
            <w:r>
              <w:t xml:space="preserve">Figura 3.18 </w:t>
            </w:r>
            <w:r w:rsidRPr="00ED71F6">
              <w:t>Bloque de distribución de alimentación de fusibles cFP-PDB-100</w:t>
            </w:r>
            <w:bookmarkEnd w:id="108"/>
          </w:p>
        </w:tc>
      </w:tr>
    </w:tbl>
    <w:p w:rsidR="000B3414" w:rsidRDefault="000B3414" w:rsidP="006D7C3E">
      <w:pPr>
        <w:pStyle w:val="Parrafo"/>
        <w:ind w:left="1418"/>
      </w:pPr>
    </w:p>
    <w:p w:rsidR="0069118C" w:rsidRDefault="0069118C" w:rsidP="006D7C3E">
      <w:pPr>
        <w:pStyle w:val="Parrafo"/>
        <w:ind w:left="1418"/>
      </w:pPr>
      <w:r>
        <w:t>Para identificar las señales de voltaje y las que van a tierra se estableció un estándar de colores</w:t>
      </w:r>
      <w:r w:rsidR="000B3414">
        <w:t xml:space="preserve"> para los cables</w:t>
      </w:r>
      <w:r w:rsidR="00ED2E7D">
        <w:t xml:space="preserve"> (Tabla 3.4)</w:t>
      </w:r>
      <w:r>
        <w:t xml:space="preserve">: </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D021A5" w:rsidTr="00D021A5">
        <w:trPr>
          <w:trHeight w:val="1483"/>
        </w:trPr>
        <w:tc>
          <w:tcPr>
            <w:tcW w:w="6968"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91"/>
            </w:tblGrid>
            <w:tr w:rsidR="00D021A5" w:rsidRPr="00A25FA2" w:rsidTr="00D021A5">
              <w:trPr>
                <w:trHeight w:val="339"/>
                <w:jc w:val="center"/>
              </w:trPr>
              <w:tc>
                <w:tcPr>
                  <w:tcW w:w="2298" w:type="dxa"/>
                  <w:shd w:val="clear" w:color="auto" w:fill="EEECE1" w:themeFill="background2"/>
                  <w:vAlign w:val="center"/>
                </w:tcPr>
                <w:p w:rsidR="00D021A5" w:rsidRPr="00D021A5" w:rsidRDefault="00D021A5" w:rsidP="00D021A5">
                  <w:pPr>
                    <w:spacing w:after="0" w:line="240" w:lineRule="auto"/>
                    <w:jc w:val="center"/>
                    <w:rPr>
                      <w:rFonts w:ascii="Arial" w:hAnsi="Arial" w:cs="Arial"/>
                      <w:b/>
                      <w:noProof/>
                      <w:lang w:val="es-ES" w:eastAsia="es-ES"/>
                    </w:rPr>
                  </w:pPr>
                  <w:r w:rsidRPr="00D021A5">
                    <w:rPr>
                      <w:rFonts w:ascii="Arial" w:hAnsi="Arial" w:cs="Arial"/>
                      <w:b/>
                      <w:noProof/>
                      <w:lang w:val="es-ES" w:eastAsia="es-ES"/>
                    </w:rPr>
                    <w:t>Tipo de conexión</w:t>
                  </w:r>
                </w:p>
              </w:tc>
              <w:tc>
                <w:tcPr>
                  <w:tcW w:w="709" w:type="dxa"/>
                  <w:shd w:val="clear" w:color="auto" w:fill="EEECE1" w:themeFill="background2"/>
                  <w:vAlign w:val="center"/>
                </w:tcPr>
                <w:p w:rsidR="00D021A5" w:rsidRPr="00D021A5" w:rsidRDefault="00D021A5" w:rsidP="00D021A5">
                  <w:pPr>
                    <w:spacing w:after="0" w:line="240" w:lineRule="auto"/>
                    <w:jc w:val="center"/>
                    <w:rPr>
                      <w:rFonts w:ascii="Arial" w:hAnsi="Arial" w:cs="Arial"/>
                      <w:b/>
                      <w:noProof/>
                      <w:lang w:val="es-ES" w:eastAsia="es-ES"/>
                    </w:rPr>
                  </w:pPr>
                  <w:r w:rsidRPr="00D021A5">
                    <w:rPr>
                      <w:rFonts w:ascii="Arial" w:hAnsi="Arial" w:cs="Arial"/>
                      <w:b/>
                      <w:noProof/>
                      <w:lang w:val="es-ES" w:eastAsia="es-ES"/>
                    </w:rPr>
                    <w:t>Color</w:t>
                  </w:r>
                </w:p>
              </w:tc>
            </w:tr>
            <w:tr w:rsidR="00D021A5" w:rsidRPr="00946074" w:rsidTr="00D021A5">
              <w:trPr>
                <w:jc w:val="center"/>
              </w:trPr>
              <w:tc>
                <w:tcPr>
                  <w:tcW w:w="2298" w:type="dxa"/>
                  <w:shd w:val="clear" w:color="auto" w:fill="FFFFFF" w:themeFill="background1"/>
                  <w:vAlign w:val="center"/>
                </w:tcPr>
                <w:p w:rsidR="00D021A5" w:rsidRPr="004632B8" w:rsidRDefault="00D021A5" w:rsidP="00D021A5">
                  <w:pPr>
                    <w:spacing w:after="0" w:line="240" w:lineRule="auto"/>
                    <w:jc w:val="center"/>
                    <w:rPr>
                      <w:rFonts w:ascii="Arial" w:hAnsi="Arial" w:cs="Arial"/>
                      <w:b/>
                      <w:noProof/>
                      <w:lang w:val="es-ES" w:eastAsia="es-ES"/>
                    </w:rPr>
                  </w:pPr>
                  <w:r>
                    <w:rPr>
                      <w:rFonts w:ascii="Arial" w:hAnsi="Arial" w:cs="Arial"/>
                      <w:b/>
                      <w:noProof/>
                      <w:lang w:val="es-ES" w:eastAsia="es-ES"/>
                    </w:rPr>
                    <w:t>V</w:t>
                  </w:r>
                  <w:r w:rsidR="00D4000A">
                    <w:rPr>
                      <w:rFonts w:ascii="Arial" w:hAnsi="Arial" w:cs="Arial"/>
                      <w:b/>
                      <w:noProof/>
                      <w:lang w:val="es-ES" w:eastAsia="es-ES"/>
                    </w:rPr>
                    <w:t xml:space="preserve"> </w:t>
                  </w:r>
                  <w:r>
                    <w:rPr>
                      <w:rFonts w:ascii="Arial" w:hAnsi="Arial" w:cs="Arial"/>
                      <w:b/>
                      <w:noProof/>
                      <w:lang w:val="es-ES" w:eastAsia="es-ES"/>
                    </w:rPr>
                    <w:t>(+)</w:t>
                  </w:r>
                  <w:r w:rsidRPr="004632B8">
                    <w:rPr>
                      <w:rFonts w:ascii="Arial" w:hAnsi="Arial" w:cs="Arial"/>
                      <w:b/>
                      <w:noProof/>
                      <w:lang w:val="es-ES" w:eastAsia="es-ES"/>
                    </w:rPr>
                    <w:t>:</w:t>
                  </w:r>
                </w:p>
              </w:tc>
              <w:tc>
                <w:tcPr>
                  <w:tcW w:w="709" w:type="dxa"/>
                  <w:shd w:val="clear" w:color="auto" w:fill="FF0000"/>
                  <w:vAlign w:val="center"/>
                </w:tcPr>
                <w:p w:rsidR="00D021A5" w:rsidRPr="00946074" w:rsidRDefault="00D021A5" w:rsidP="00DB5F82">
                  <w:pPr>
                    <w:spacing w:after="0" w:line="240" w:lineRule="auto"/>
                    <w:rPr>
                      <w:rFonts w:ascii="Arial" w:hAnsi="Arial" w:cs="Arial"/>
                      <w:noProof/>
                      <w:lang w:val="es-ES" w:eastAsia="es-ES"/>
                    </w:rPr>
                  </w:pPr>
                </w:p>
              </w:tc>
            </w:tr>
            <w:tr w:rsidR="00D021A5" w:rsidRPr="00946074" w:rsidTr="00D021A5">
              <w:trPr>
                <w:jc w:val="center"/>
              </w:trPr>
              <w:tc>
                <w:tcPr>
                  <w:tcW w:w="2298" w:type="dxa"/>
                  <w:shd w:val="clear" w:color="auto" w:fill="FFFFFF" w:themeFill="background1"/>
                  <w:vAlign w:val="center"/>
                </w:tcPr>
                <w:p w:rsidR="00D021A5" w:rsidRPr="004632B8" w:rsidRDefault="00D021A5" w:rsidP="00DB5F82">
                  <w:pPr>
                    <w:spacing w:after="0" w:line="240" w:lineRule="auto"/>
                    <w:jc w:val="center"/>
                    <w:rPr>
                      <w:rFonts w:ascii="Arial" w:hAnsi="Arial" w:cs="Arial"/>
                      <w:b/>
                      <w:noProof/>
                      <w:lang w:val="es-ES" w:eastAsia="es-ES"/>
                    </w:rPr>
                  </w:pPr>
                  <w:r>
                    <w:rPr>
                      <w:rFonts w:ascii="Arial" w:hAnsi="Arial" w:cs="Arial"/>
                      <w:b/>
                      <w:noProof/>
                      <w:lang w:val="es-ES" w:eastAsia="es-ES"/>
                    </w:rPr>
                    <w:t>V</w:t>
                  </w:r>
                  <w:r w:rsidR="00D4000A">
                    <w:rPr>
                      <w:rFonts w:ascii="Arial" w:hAnsi="Arial" w:cs="Arial"/>
                      <w:b/>
                      <w:noProof/>
                      <w:lang w:val="es-ES" w:eastAsia="es-ES"/>
                    </w:rPr>
                    <w:t xml:space="preserve"> </w:t>
                  </w:r>
                  <w:r>
                    <w:rPr>
                      <w:rFonts w:ascii="Arial" w:hAnsi="Arial" w:cs="Arial"/>
                      <w:b/>
                      <w:noProof/>
                      <w:lang w:val="es-ES" w:eastAsia="es-ES"/>
                    </w:rPr>
                    <w:t>(-)</w:t>
                  </w:r>
                  <w:r w:rsidRPr="004632B8">
                    <w:rPr>
                      <w:rFonts w:ascii="Arial" w:hAnsi="Arial" w:cs="Arial"/>
                      <w:b/>
                      <w:noProof/>
                      <w:lang w:val="es-ES" w:eastAsia="es-ES"/>
                    </w:rPr>
                    <w:t>:</w:t>
                  </w:r>
                </w:p>
              </w:tc>
              <w:tc>
                <w:tcPr>
                  <w:tcW w:w="709" w:type="dxa"/>
                  <w:shd w:val="clear" w:color="auto" w:fill="000000" w:themeFill="text1"/>
                  <w:vAlign w:val="center"/>
                </w:tcPr>
                <w:p w:rsidR="00D021A5" w:rsidRPr="00946074" w:rsidRDefault="00D021A5" w:rsidP="00D021A5">
                  <w:pPr>
                    <w:spacing w:after="0" w:line="240" w:lineRule="auto"/>
                    <w:rPr>
                      <w:rFonts w:ascii="Arial" w:hAnsi="Arial" w:cs="Arial"/>
                      <w:noProof/>
                      <w:lang w:val="es-ES" w:eastAsia="es-ES"/>
                    </w:rPr>
                  </w:pPr>
                </w:p>
              </w:tc>
            </w:tr>
            <w:tr w:rsidR="00D021A5" w:rsidRPr="00946074" w:rsidTr="00D021A5">
              <w:trPr>
                <w:jc w:val="center"/>
              </w:trPr>
              <w:tc>
                <w:tcPr>
                  <w:tcW w:w="2298" w:type="dxa"/>
                  <w:shd w:val="clear" w:color="auto" w:fill="FFFFFF" w:themeFill="background1"/>
                  <w:vAlign w:val="center"/>
                </w:tcPr>
                <w:p w:rsidR="00D021A5" w:rsidRPr="004632B8" w:rsidRDefault="00D021A5" w:rsidP="00DB5F82">
                  <w:pPr>
                    <w:spacing w:after="0" w:line="240" w:lineRule="auto"/>
                    <w:jc w:val="center"/>
                    <w:rPr>
                      <w:rFonts w:ascii="Arial" w:hAnsi="Arial" w:cs="Arial"/>
                      <w:b/>
                      <w:noProof/>
                      <w:lang w:val="es-ES" w:eastAsia="es-ES"/>
                    </w:rPr>
                  </w:pPr>
                  <w:r>
                    <w:rPr>
                      <w:rFonts w:ascii="Arial" w:hAnsi="Arial" w:cs="Arial"/>
                      <w:b/>
                      <w:noProof/>
                      <w:lang w:val="es-ES" w:eastAsia="es-ES"/>
                    </w:rPr>
                    <w:t>Conexión a tierra:</w:t>
                  </w:r>
                </w:p>
              </w:tc>
              <w:tc>
                <w:tcPr>
                  <w:tcW w:w="709" w:type="dxa"/>
                  <w:shd w:val="clear" w:color="auto" w:fill="00B050"/>
                  <w:vAlign w:val="center"/>
                </w:tcPr>
                <w:p w:rsidR="00D021A5" w:rsidRPr="00946074" w:rsidRDefault="00D021A5" w:rsidP="00D021A5">
                  <w:pPr>
                    <w:spacing w:after="0" w:line="240" w:lineRule="auto"/>
                    <w:rPr>
                      <w:rFonts w:ascii="Arial" w:hAnsi="Arial" w:cs="Arial"/>
                      <w:noProof/>
                      <w:lang w:val="es-ES" w:eastAsia="es-ES"/>
                    </w:rPr>
                  </w:pPr>
                </w:p>
              </w:tc>
            </w:tr>
          </w:tbl>
          <w:p w:rsidR="00D021A5" w:rsidRDefault="00D021A5" w:rsidP="00DB5F82">
            <w:pPr>
              <w:pStyle w:val="Figura"/>
            </w:pPr>
          </w:p>
        </w:tc>
      </w:tr>
      <w:tr w:rsidR="00D021A5" w:rsidTr="00D021A5">
        <w:trPr>
          <w:trHeight w:val="393"/>
        </w:trPr>
        <w:tc>
          <w:tcPr>
            <w:tcW w:w="6968" w:type="dxa"/>
            <w:vAlign w:val="center"/>
          </w:tcPr>
          <w:p w:rsidR="00D021A5" w:rsidRPr="00097F6D" w:rsidRDefault="00D021A5" w:rsidP="00D4000A">
            <w:pPr>
              <w:pStyle w:val="Tabla"/>
              <w:rPr>
                <w:sz w:val="18"/>
              </w:rPr>
            </w:pPr>
            <w:bookmarkStart w:id="109" w:name="_Toc309895959"/>
            <w:r w:rsidRPr="000B3414">
              <w:t xml:space="preserve">Tabla </w:t>
            </w:r>
            <w:r w:rsidR="000B3414" w:rsidRPr="000B3414">
              <w:t>3.4</w:t>
            </w:r>
            <w:r w:rsidR="00D4000A">
              <w:t xml:space="preserve"> Tabla de colores para identificación de señales de voltaje y conexión a tierra</w:t>
            </w:r>
            <w:bookmarkEnd w:id="109"/>
          </w:p>
        </w:tc>
      </w:tr>
    </w:tbl>
    <w:p w:rsidR="00E147C3" w:rsidRDefault="00E147C3" w:rsidP="000B3414">
      <w:pPr>
        <w:pStyle w:val="Parrafo"/>
        <w:tabs>
          <w:tab w:val="left" w:pos="7088"/>
        </w:tabs>
        <w:ind w:left="1418"/>
      </w:pPr>
    </w:p>
    <w:p w:rsidR="00A0663E" w:rsidRPr="000B3414" w:rsidRDefault="000B3414" w:rsidP="006D7C3E">
      <w:pPr>
        <w:pStyle w:val="Parrafo"/>
        <w:ind w:left="1418"/>
        <w:rPr>
          <w:b/>
        </w:rPr>
      </w:pPr>
      <w:r w:rsidRPr="000B3414">
        <w:rPr>
          <w:b/>
        </w:rPr>
        <w:t xml:space="preserve">Identificación </w:t>
      </w:r>
      <w:r>
        <w:rPr>
          <w:b/>
        </w:rPr>
        <w:t>física de señales en el cableado</w:t>
      </w:r>
    </w:p>
    <w:p w:rsidR="0086161C" w:rsidRDefault="00D31A5F" w:rsidP="00E147C3">
      <w:pPr>
        <w:pStyle w:val="Parrafo"/>
        <w:spacing w:after="200"/>
        <w:ind w:left="1418"/>
      </w:pPr>
      <w:r>
        <w:t>S</w:t>
      </w:r>
      <w:r w:rsidR="001F77B2">
        <w:t xml:space="preserve">e definieron </w:t>
      </w:r>
      <w:r w:rsidR="00683EF8">
        <w:t xml:space="preserve">tres </w:t>
      </w:r>
      <w:r w:rsidR="001F77B2">
        <w:t>códigos</w:t>
      </w:r>
      <w:r w:rsidR="0086161C">
        <w:t xml:space="preserve">, el </w:t>
      </w:r>
      <w:r w:rsidR="0086161C" w:rsidRPr="0047049B">
        <w:rPr>
          <w:b/>
        </w:rPr>
        <w:t>primero</w:t>
      </w:r>
      <w:r w:rsidR="0086161C">
        <w:t xml:space="preserve"> para identificar el módulo del equipo de campo al que se encuentran conectadas las señales, dicho código se lo coloca en ambos extremos del cable</w:t>
      </w:r>
      <w:r w:rsidR="0047152A">
        <w:t xml:space="preserve"> </w:t>
      </w:r>
      <w:r w:rsidR="0047152A">
        <w:lastRenderedPageBreak/>
        <w:t xml:space="preserve">y es definido por 5 marquillas, en la </w:t>
      </w:r>
      <w:r w:rsidR="0047049B">
        <w:t>T</w:t>
      </w:r>
      <w:r w:rsidR="0047152A">
        <w:t xml:space="preserve">abla </w:t>
      </w:r>
      <w:r w:rsidR="0047049B">
        <w:t xml:space="preserve">3.5 </w:t>
      </w:r>
      <w:r w:rsidR="0047152A">
        <w:t>se observa el código asignado a cada módulo:</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F77B2" w:rsidTr="000875AD">
        <w:trPr>
          <w:trHeight w:val="2343"/>
        </w:trPr>
        <w:tc>
          <w:tcPr>
            <w:tcW w:w="6968" w:type="dxa"/>
            <w:vAlign w:val="center"/>
          </w:tcPr>
          <w:tbl>
            <w:tblPr>
              <w:tblStyle w:val="Tablaconcuadrcula"/>
              <w:tblpPr w:leftFromText="180" w:rightFromText="180" w:vertAnchor="text" w:tblpXSpec="center" w:tblpY="1"/>
              <w:tblOverlap w:val="never"/>
              <w:tblW w:w="0" w:type="auto"/>
              <w:tblLook w:val="04A0" w:firstRow="1" w:lastRow="0" w:firstColumn="1" w:lastColumn="0" w:noHBand="0" w:noVBand="1"/>
            </w:tblPr>
            <w:tblGrid>
              <w:gridCol w:w="1830"/>
              <w:gridCol w:w="1182"/>
            </w:tblGrid>
            <w:tr w:rsidR="001F77B2" w:rsidRPr="00923B9B" w:rsidTr="0048446D">
              <w:trPr>
                <w:trHeight w:val="421"/>
              </w:trPr>
              <w:tc>
                <w:tcPr>
                  <w:tcW w:w="1830" w:type="dxa"/>
                  <w:shd w:val="clear" w:color="auto" w:fill="EEECE1" w:themeFill="background2"/>
                  <w:vAlign w:val="center"/>
                </w:tcPr>
                <w:p w:rsidR="001F77B2" w:rsidRPr="00923B9B" w:rsidRDefault="001F77B2" w:rsidP="000875AD">
                  <w:pPr>
                    <w:jc w:val="center"/>
                    <w:rPr>
                      <w:rFonts w:ascii="Arial" w:hAnsi="Arial" w:cs="Arial"/>
                      <w:b/>
                      <w:szCs w:val="24"/>
                    </w:rPr>
                  </w:pPr>
                  <w:r w:rsidRPr="00923B9B">
                    <w:rPr>
                      <w:rFonts w:ascii="Arial" w:hAnsi="Arial" w:cs="Arial"/>
                      <w:b/>
                      <w:szCs w:val="24"/>
                    </w:rPr>
                    <w:t>MÓDULO CFP</w:t>
                  </w:r>
                </w:p>
              </w:tc>
              <w:tc>
                <w:tcPr>
                  <w:tcW w:w="1182" w:type="dxa"/>
                  <w:shd w:val="clear" w:color="auto" w:fill="EEECE1" w:themeFill="background2"/>
                  <w:vAlign w:val="center"/>
                </w:tcPr>
                <w:p w:rsidR="001F77B2" w:rsidRPr="00923B9B" w:rsidRDefault="001F77B2" w:rsidP="000875AD">
                  <w:pPr>
                    <w:jc w:val="center"/>
                    <w:rPr>
                      <w:rFonts w:ascii="Arial" w:hAnsi="Arial" w:cs="Arial"/>
                      <w:b/>
                      <w:szCs w:val="24"/>
                    </w:rPr>
                  </w:pPr>
                  <w:r w:rsidRPr="00923B9B">
                    <w:rPr>
                      <w:rFonts w:ascii="Arial" w:hAnsi="Arial" w:cs="Arial"/>
                      <w:b/>
                      <w:szCs w:val="24"/>
                    </w:rPr>
                    <w:t>CÓDIGO</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cFP-AI-100</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AI100</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cFP-AO-210</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AO200</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cFP-RLY-421</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RY421</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cFP-AO-200</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AO200</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cFP-CTR-502</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CT502</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cFP-DIO-550</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DI550</w:t>
                  </w:r>
                </w:p>
              </w:tc>
            </w:tr>
            <w:tr w:rsidR="001F77B2" w:rsidTr="0048446D">
              <w:tc>
                <w:tcPr>
                  <w:tcW w:w="1830"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cFP-TC-120</w:t>
                  </w:r>
                </w:p>
              </w:tc>
              <w:tc>
                <w:tcPr>
                  <w:tcW w:w="1182" w:type="dxa"/>
                </w:tcPr>
                <w:p w:rsidR="001F77B2" w:rsidRPr="001C4185" w:rsidRDefault="001F77B2" w:rsidP="000875AD">
                  <w:pPr>
                    <w:jc w:val="center"/>
                    <w:rPr>
                      <w:rFonts w:ascii="Arial" w:hAnsi="Arial" w:cs="Arial"/>
                      <w:sz w:val="20"/>
                      <w:szCs w:val="20"/>
                    </w:rPr>
                  </w:pPr>
                  <w:r w:rsidRPr="001C4185">
                    <w:rPr>
                      <w:rFonts w:ascii="Arial" w:hAnsi="Arial" w:cs="Arial"/>
                      <w:sz w:val="20"/>
                      <w:szCs w:val="20"/>
                    </w:rPr>
                    <w:t>TC120</w:t>
                  </w:r>
                </w:p>
              </w:tc>
            </w:tr>
          </w:tbl>
          <w:p w:rsidR="001F77B2" w:rsidRDefault="001F77B2" w:rsidP="000875AD">
            <w:pPr>
              <w:pStyle w:val="Figura"/>
            </w:pPr>
          </w:p>
        </w:tc>
      </w:tr>
      <w:tr w:rsidR="001F77B2" w:rsidTr="000875AD">
        <w:trPr>
          <w:trHeight w:val="157"/>
        </w:trPr>
        <w:tc>
          <w:tcPr>
            <w:tcW w:w="6968" w:type="dxa"/>
            <w:vAlign w:val="center"/>
          </w:tcPr>
          <w:p w:rsidR="001F77B2" w:rsidRPr="00097F6D" w:rsidRDefault="001F77B2" w:rsidP="00C233B0">
            <w:pPr>
              <w:pStyle w:val="Tabla"/>
              <w:rPr>
                <w:sz w:val="18"/>
              </w:rPr>
            </w:pPr>
            <w:bookmarkStart w:id="110" w:name="_Toc309895960"/>
            <w:r>
              <w:t xml:space="preserve">Tabla 3.5 </w:t>
            </w:r>
            <w:r w:rsidRPr="001C4185">
              <w:t xml:space="preserve">Código </w:t>
            </w:r>
            <w:r w:rsidR="00C233B0">
              <w:t>para identificar el módulo al que pertenece cada señal</w:t>
            </w:r>
            <w:bookmarkEnd w:id="110"/>
          </w:p>
        </w:tc>
      </w:tr>
    </w:tbl>
    <w:p w:rsidR="003C66ED" w:rsidRDefault="003C66ED" w:rsidP="006D7C3E">
      <w:pPr>
        <w:pStyle w:val="Parrafo"/>
        <w:ind w:left="1418"/>
      </w:pPr>
    </w:p>
    <w:p w:rsidR="00683EF8" w:rsidRDefault="00683EF8" w:rsidP="006D7C3E">
      <w:pPr>
        <w:pStyle w:val="Parrafo"/>
        <w:ind w:left="1418"/>
      </w:pPr>
      <w:r>
        <w:t xml:space="preserve">El </w:t>
      </w:r>
      <w:r w:rsidR="00C233B0" w:rsidRPr="0047049B">
        <w:rPr>
          <w:b/>
        </w:rPr>
        <w:t>segundo</w:t>
      </w:r>
      <w:r w:rsidR="00C233B0">
        <w:t xml:space="preserve"> es colocado en cada señal para identificar el origen y el destino </w:t>
      </w:r>
      <w:r w:rsidR="003C66ED">
        <w:t>de la conexión</w:t>
      </w:r>
      <w:r w:rsidR="00C233B0">
        <w:t xml:space="preserve">, </w:t>
      </w:r>
      <w:r w:rsidR="003C66ED">
        <w:t xml:space="preserve">se encuentra dado por 5 posiciones que se cuentan de izquierda a derecha, </w:t>
      </w:r>
      <w:r w:rsidR="00C233B0">
        <w:t xml:space="preserve">los detalles se encuentran en </w:t>
      </w:r>
      <w:r w:rsidR="00D91C42">
        <w:t>T</w:t>
      </w:r>
      <w:r w:rsidR="00C233B0">
        <w:t>abla</w:t>
      </w:r>
      <w:r w:rsidR="00D91C42">
        <w:t xml:space="preserve"> 3.6</w:t>
      </w:r>
      <w:r w:rsidR="00C233B0">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3C66ED" w:rsidTr="000603EF">
        <w:trPr>
          <w:trHeight w:val="2939"/>
        </w:trPr>
        <w:tc>
          <w:tcPr>
            <w:tcW w:w="6968" w:type="dxa"/>
            <w:vAlign w:val="center"/>
          </w:tcPr>
          <w:tbl>
            <w:tblPr>
              <w:tblStyle w:val="Tablaconcuadrcula"/>
              <w:tblW w:w="0" w:type="auto"/>
              <w:tblInd w:w="29" w:type="dxa"/>
              <w:tblLook w:val="04A0" w:firstRow="1" w:lastRow="0" w:firstColumn="1" w:lastColumn="0" w:noHBand="0" w:noVBand="1"/>
            </w:tblPr>
            <w:tblGrid>
              <w:gridCol w:w="1292"/>
              <w:gridCol w:w="5421"/>
            </w:tblGrid>
            <w:tr w:rsidR="003C66ED" w:rsidRPr="005540D1" w:rsidTr="000603EF">
              <w:trPr>
                <w:trHeight w:val="412"/>
              </w:trPr>
              <w:tc>
                <w:tcPr>
                  <w:tcW w:w="1292" w:type="dxa"/>
                  <w:shd w:val="clear" w:color="auto" w:fill="EEECE1" w:themeFill="background2"/>
                  <w:vAlign w:val="center"/>
                </w:tcPr>
                <w:p w:rsidR="003C66ED" w:rsidRPr="005540D1" w:rsidRDefault="003C66ED" w:rsidP="000603EF">
                  <w:pPr>
                    <w:jc w:val="center"/>
                    <w:rPr>
                      <w:rFonts w:ascii="Arial" w:hAnsi="Arial" w:cs="Arial"/>
                      <w:b/>
                      <w:szCs w:val="24"/>
                    </w:rPr>
                  </w:pPr>
                  <w:r w:rsidRPr="005540D1">
                    <w:rPr>
                      <w:rFonts w:ascii="Arial" w:hAnsi="Arial" w:cs="Arial"/>
                      <w:b/>
                      <w:szCs w:val="24"/>
                    </w:rPr>
                    <w:t>POSICIÓN</w:t>
                  </w:r>
                </w:p>
              </w:tc>
              <w:tc>
                <w:tcPr>
                  <w:tcW w:w="5421" w:type="dxa"/>
                  <w:shd w:val="clear" w:color="auto" w:fill="EEECE1" w:themeFill="background2"/>
                  <w:vAlign w:val="center"/>
                </w:tcPr>
                <w:p w:rsidR="003C66ED" w:rsidRPr="005540D1" w:rsidRDefault="003C66ED" w:rsidP="000603EF">
                  <w:pPr>
                    <w:jc w:val="center"/>
                    <w:rPr>
                      <w:rFonts w:ascii="Arial" w:hAnsi="Arial" w:cs="Arial"/>
                      <w:b/>
                      <w:szCs w:val="24"/>
                    </w:rPr>
                  </w:pPr>
                  <w:r w:rsidRPr="005540D1">
                    <w:rPr>
                      <w:rFonts w:ascii="Arial" w:hAnsi="Arial" w:cs="Arial"/>
                      <w:b/>
                      <w:szCs w:val="24"/>
                    </w:rPr>
                    <w:t>DESCRIPCIÓN</w:t>
                  </w:r>
                </w:p>
              </w:tc>
            </w:tr>
            <w:tr w:rsidR="003C66ED" w:rsidTr="000603EF">
              <w:tc>
                <w:tcPr>
                  <w:tcW w:w="1292" w:type="dxa"/>
                </w:tcPr>
                <w:p w:rsidR="003C66ED" w:rsidRDefault="003C66ED" w:rsidP="000603EF">
                  <w:pPr>
                    <w:jc w:val="center"/>
                    <w:rPr>
                      <w:rFonts w:ascii="Arial" w:hAnsi="Arial" w:cs="Arial"/>
                      <w:sz w:val="24"/>
                      <w:szCs w:val="24"/>
                    </w:rPr>
                  </w:pPr>
                  <w:r>
                    <w:rPr>
                      <w:rFonts w:ascii="Arial" w:hAnsi="Arial" w:cs="Arial"/>
                      <w:sz w:val="24"/>
                      <w:szCs w:val="24"/>
                    </w:rPr>
                    <w:t>1</w:t>
                  </w:r>
                </w:p>
              </w:tc>
              <w:tc>
                <w:tcPr>
                  <w:tcW w:w="5421" w:type="dxa"/>
                </w:tcPr>
                <w:p w:rsidR="003C66ED" w:rsidRDefault="003C66ED" w:rsidP="000603EF">
                  <w:pPr>
                    <w:jc w:val="both"/>
                    <w:rPr>
                      <w:rFonts w:ascii="Arial" w:hAnsi="Arial" w:cs="Arial"/>
                      <w:sz w:val="24"/>
                      <w:szCs w:val="24"/>
                    </w:rPr>
                  </w:pPr>
                  <w:r>
                    <w:rPr>
                      <w:rFonts w:ascii="Arial" w:hAnsi="Arial" w:cs="Arial"/>
                      <w:sz w:val="24"/>
                      <w:szCs w:val="24"/>
                    </w:rPr>
                    <w:t>(0 – 7) Número del canal asignado a la señal a conectar, es tomado de la tabla de asignación de cada módulo de E/S</w:t>
                  </w:r>
                </w:p>
              </w:tc>
            </w:tr>
            <w:tr w:rsidR="003C66ED" w:rsidTr="000603EF">
              <w:tc>
                <w:tcPr>
                  <w:tcW w:w="1292" w:type="dxa"/>
                </w:tcPr>
                <w:p w:rsidR="003C66ED" w:rsidRDefault="003C66ED" w:rsidP="000603EF">
                  <w:pPr>
                    <w:jc w:val="center"/>
                    <w:rPr>
                      <w:rFonts w:ascii="Arial" w:hAnsi="Arial" w:cs="Arial"/>
                      <w:sz w:val="24"/>
                      <w:szCs w:val="24"/>
                    </w:rPr>
                  </w:pPr>
                  <w:r>
                    <w:rPr>
                      <w:rFonts w:ascii="Arial" w:hAnsi="Arial" w:cs="Arial"/>
                      <w:sz w:val="24"/>
                      <w:szCs w:val="24"/>
                    </w:rPr>
                    <w:t>2 y 3</w:t>
                  </w:r>
                </w:p>
              </w:tc>
              <w:tc>
                <w:tcPr>
                  <w:tcW w:w="5421" w:type="dxa"/>
                </w:tcPr>
                <w:p w:rsidR="003C66ED" w:rsidRDefault="003C66ED" w:rsidP="000603EF">
                  <w:pPr>
                    <w:jc w:val="both"/>
                    <w:rPr>
                      <w:rFonts w:ascii="Arial" w:hAnsi="Arial" w:cs="Arial"/>
                      <w:sz w:val="24"/>
                      <w:szCs w:val="24"/>
                    </w:rPr>
                  </w:pPr>
                  <w:r>
                    <w:rPr>
                      <w:rFonts w:ascii="Arial" w:hAnsi="Arial" w:cs="Arial"/>
                      <w:sz w:val="24"/>
                      <w:szCs w:val="24"/>
                    </w:rPr>
                    <w:t>(01 – 32) Número de la bornera del bloque conector cFP-CB-01 ó cFP-cb-03, es tomado de la tabla de asignación de cada módulo de E/S.</w:t>
                  </w:r>
                </w:p>
              </w:tc>
            </w:tr>
            <w:tr w:rsidR="003C66ED" w:rsidTr="000603EF">
              <w:tc>
                <w:tcPr>
                  <w:tcW w:w="1292" w:type="dxa"/>
                </w:tcPr>
                <w:p w:rsidR="003C66ED" w:rsidRDefault="003C66ED" w:rsidP="000603EF">
                  <w:pPr>
                    <w:jc w:val="center"/>
                    <w:rPr>
                      <w:rFonts w:ascii="Arial" w:hAnsi="Arial" w:cs="Arial"/>
                      <w:sz w:val="24"/>
                      <w:szCs w:val="24"/>
                    </w:rPr>
                  </w:pPr>
                  <w:r>
                    <w:rPr>
                      <w:rFonts w:ascii="Arial" w:hAnsi="Arial" w:cs="Arial"/>
                      <w:sz w:val="24"/>
                      <w:szCs w:val="24"/>
                    </w:rPr>
                    <w:t>4 y 5</w:t>
                  </w:r>
                </w:p>
              </w:tc>
              <w:tc>
                <w:tcPr>
                  <w:tcW w:w="5421" w:type="dxa"/>
                </w:tcPr>
                <w:p w:rsidR="003C66ED" w:rsidRDefault="003C66ED" w:rsidP="000603EF">
                  <w:pPr>
                    <w:jc w:val="both"/>
                    <w:rPr>
                      <w:rFonts w:ascii="Arial" w:hAnsi="Arial" w:cs="Arial"/>
                      <w:sz w:val="24"/>
                      <w:szCs w:val="24"/>
                    </w:rPr>
                  </w:pPr>
                  <w:r>
                    <w:rPr>
                      <w:rFonts w:ascii="Arial" w:hAnsi="Arial" w:cs="Arial"/>
                      <w:sz w:val="24"/>
                      <w:szCs w:val="24"/>
                    </w:rPr>
                    <w:t>(01 – 68) Número de la bornera del módulo CB-68-LPR</w:t>
                  </w:r>
                </w:p>
              </w:tc>
            </w:tr>
          </w:tbl>
          <w:p w:rsidR="003C66ED" w:rsidRDefault="003C66ED" w:rsidP="000603EF">
            <w:pPr>
              <w:pStyle w:val="Figura"/>
            </w:pPr>
          </w:p>
        </w:tc>
      </w:tr>
      <w:tr w:rsidR="003C66ED" w:rsidTr="000603EF">
        <w:trPr>
          <w:trHeight w:val="157"/>
        </w:trPr>
        <w:tc>
          <w:tcPr>
            <w:tcW w:w="6968" w:type="dxa"/>
            <w:vAlign w:val="center"/>
          </w:tcPr>
          <w:p w:rsidR="003C66ED" w:rsidRPr="00097F6D" w:rsidRDefault="003C66ED" w:rsidP="000603EF">
            <w:pPr>
              <w:pStyle w:val="Tabla"/>
              <w:rPr>
                <w:sz w:val="18"/>
              </w:rPr>
            </w:pPr>
            <w:bookmarkStart w:id="111" w:name="_Toc309895961"/>
            <w:r>
              <w:t>Tabla 3.6 Descripción de las posiciones origen y destino de cada señal</w:t>
            </w:r>
            <w:bookmarkEnd w:id="111"/>
          </w:p>
        </w:tc>
      </w:tr>
      <w:tr w:rsidR="003C66ED" w:rsidTr="000603EF">
        <w:trPr>
          <w:trHeight w:val="206"/>
        </w:trPr>
        <w:tc>
          <w:tcPr>
            <w:tcW w:w="6968" w:type="dxa"/>
            <w:vAlign w:val="center"/>
          </w:tcPr>
          <w:p w:rsidR="003C66ED" w:rsidRPr="00097F6D" w:rsidRDefault="003C66ED" w:rsidP="000603EF">
            <w:pPr>
              <w:pStyle w:val="Figura"/>
              <w:rPr>
                <w:sz w:val="18"/>
              </w:rPr>
            </w:pPr>
          </w:p>
        </w:tc>
      </w:tr>
    </w:tbl>
    <w:p w:rsidR="00AA504E" w:rsidRDefault="00AA504E" w:rsidP="006D7C3E">
      <w:pPr>
        <w:pStyle w:val="Parrafo"/>
        <w:ind w:left="1418"/>
      </w:pPr>
    </w:p>
    <w:p w:rsidR="002A4999" w:rsidRDefault="00D91C42" w:rsidP="002A4999">
      <w:pPr>
        <w:pStyle w:val="Parrafo"/>
      </w:pPr>
      <w:r>
        <w:lastRenderedPageBreak/>
        <w:t>En la Tabla 3.7, se definen</w:t>
      </w:r>
      <w:r w:rsidR="002A4999">
        <w:t xml:space="preserve"> los códigos para cada señal a conectarse en las plantas de trabajo:</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2A4999" w:rsidTr="00E81BA8">
        <w:trPr>
          <w:trHeight w:val="7018"/>
        </w:trPr>
        <w:tc>
          <w:tcPr>
            <w:tcW w:w="6968" w:type="dxa"/>
            <w:vAlign w:val="center"/>
          </w:tcPr>
          <w:tbl>
            <w:tblPr>
              <w:tblStyle w:val="Tablaconcuadrcula"/>
              <w:tblW w:w="6520" w:type="dxa"/>
              <w:jc w:val="center"/>
              <w:tblInd w:w="29" w:type="dxa"/>
              <w:tblLook w:val="04A0" w:firstRow="1" w:lastRow="0" w:firstColumn="1" w:lastColumn="0" w:noHBand="0" w:noVBand="1"/>
            </w:tblPr>
            <w:tblGrid>
              <w:gridCol w:w="1159"/>
              <w:gridCol w:w="1443"/>
              <w:gridCol w:w="2307"/>
              <w:gridCol w:w="838"/>
              <w:gridCol w:w="773"/>
            </w:tblGrid>
            <w:tr w:rsidR="002A4999" w:rsidRPr="009B7043" w:rsidTr="00E81BA8">
              <w:trPr>
                <w:cantSplit/>
                <w:trHeight w:val="1491"/>
                <w:jc w:val="center"/>
              </w:trPr>
              <w:tc>
                <w:tcPr>
                  <w:tcW w:w="1159" w:type="dxa"/>
                  <w:shd w:val="clear" w:color="auto" w:fill="EEECE1" w:themeFill="background2"/>
                  <w:textDirection w:val="btLr"/>
                  <w:vAlign w:val="center"/>
                </w:tcPr>
                <w:p w:rsidR="002A4999" w:rsidRPr="009B7043" w:rsidRDefault="002A4999" w:rsidP="00E81BA8">
                  <w:pPr>
                    <w:pStyle w:val="Prrafodelista"/>
                    <w:ind w:left="113" w:right="113"/>
                    <w:jc w:val="center"/>
                    <w:rPr>
                      <w:rFonts w:ascii="Arial" w:hAnsi="Arial" w:cs="Arial"/>
                      <w:b/>
                      <w:noProof/>
                      <w:sz w:val="24"/>
                      <w:szCs w:val="24"/>
                      <w:lang w:eastAsia="es-ES"/>
                    </w:rPr>
                  </w:pPr>
                  <w:r w:rsidRPr="009B7043">
                    <w:rPr>
                      <w:rFonts w:ascii="Arial" w:hAnsi="Arial" w:cs="Arial"/>
                      <w:b/>
                      <w:noProof/>
                      <w:sz w:val="24"/>
                      <w:szCs w:val="24"/>
                      <w:lang w:eastAsia="es-ES"/>
                    </w:rPr>
                    <w:t>PLANTA</w:t>
                  </w:r>
                </w:p>
              </w:tc>
              <w:tc>
                <w:tcPr>
                  <w:tcW w:w="1443" w:type="dxa"/>
                  <w:shd w:val="clear" w:color="auto" w:fill="EEECE1" w:themeFill="background2"/>
                  <w:textDirection w:val="btLr"/>
                  <w:vAlign w:val="center"/>
                </w:tcPr>
                <w:p w:rsidR="002A4999" w:rsidRPr="009B7043" w:rsidRDefault="002A4999" w:rsidP="00E81BA8">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MÓDULO</w:t>
                  </w:r>
                </w:p>
              </w:tc>
              <w:tc>
                <w:tcPr>
                  <w:tcW w:w="2307" w:type="dxa"/>
                  <w:shd w:val="clear" w:color="auto" w:fill="EEECE1" w:themeFill="background2"/>
                  <w:textDirection w:val="btLr"/>
                  <w:vAlign w:val="center"/>
                </w:tcPr>
                <w:p w:rsidR="002A4999" w:rsidRPr="00097862" w:rsidRDefault="002A4999" w:rsidP="00E81BA8">
                  <w:pPr>
                    <w:pStyle w:val="Prrafodelista"/>
                    <w:ind w:left="113" w:right="113"/>
                    <w:jc w:val="center"/>
                    <w:rPr>
                      <w:rFonts w:ascii="Arial" w:hAnsi="Arial" w:cs="Arial"/>
                      <w:b/>
                      <w:noProof/>
                      <w:sz w:val="24"/>
                      <w:szCs w:val="24"/>
                      <w:lang w:val="es-ES_tradnl" w:eastAsia="es-ES"/>
                    </w:rPr>
                  </w:pPr>
                  <w:r>
                    <w:rPr>
                      <w:rFonts w:ascii="Arial" w:hAnsi="Arial" w:cs="Arial"/>
                      <w:b/>
                      <w:noProof/>
                      <w:sz w:val="24"/>
                      <w:szCs w:val="24"/>
                      <w:lang w:eastAsia="es-ES"/>
                    </w:rPr>
                    <w:t>NOMBRE DE LA SEÑAL</w:t>
                  </w:r>
                </w:p>
              </w:tc>
              <w:tc>
                <w:tcPr>
                  <w:tcW w:w="838" w:type="dxa"/>
                  <w:shd w:val="clear" w:color="auto" w:fill="EEECE1" w:themeFill="background2"/>
                  <w:textDirection w:val="btLr"/>
                  <w:vAlign w:val="center"/>
                </w:tcPr>
                <w:p w:rsidR="002A4999" w:rsidRDefault="002A4999" w:rsidP="00E81BA8">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TERMINAL</w:t>
                  </w:r>
                </w:p>
              </w:tc>
              <w:tc>
                <w:tcPr>
                  <w:tcW w:w="773" w:type="dxa"/>
                  <w:shd w:val="clear" w:color="auto" w:fill="EEECE1" w:themeFill="background2"/>
                  <w:textDirection w:val="btLr"/>
                  <w:vAlign w:val="center"/>
                </w:tcPr>
                <w:p w:rsidR="002A4999" w:rsidRDefault="002A4999" w:rsidP="00E81BA8">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CÓDIGO</w:t>
                  </w:r>
                </w:p>
              </w:tc>
            </w:tr>
            <w:tr w:rsidR="002A4999" w:rsidRPr="00A5189C" w:rsidTr="00E81BA8">
              <w:trPr>
                <w:trHeight w:val="228"/>
                <w:jc w:val="center"/>
              </w:trPr>
              <w:tc>
                <w:tcPr>
                  <w:tcW w:w="1159" w:type="dxa"/>
                  <w:vMerge w:val="restart"/>
                  <w:vAlign w:val="center"/>
                </w:tcPr>
                <w:p w:rsidR="002A4999" w:rsidRPr="00A5189C" w:rsidRDefault="002A4999" w:rsidP="00E81BA8">
                  <w:pPr>
                    <w:pStyle w:val="Prrafodelista"/>
                    <w:ind w:left="0"/>
                    <w:jc w:val="center"/>
                    <w:rPr>
                      <w:rFonts w:ascii="Arial" w:hAnsi="Arial" w:cs="Arial"/>
                      <w:noProof/>
                      <w:lang w:eastAsia="es-ES"/>
                    </w:rPr>
                  </w:pPr>
                  <w:r w:rsidRPr="00A5189C">
                    <w:rPr>
                      <w:rFonts w:ascii="Arial" w:hAnsi="Arial" w:cs="Arial"/>
                      <w:noProof/>
                      <w:lang w:eastAsia="es-ES"/>
                    </w:rPr>
                    <w:t>Control de nivel</w:t>
                  </w: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cFP-AO-210</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0_Voltaje_Bomba</w:t>
                  </w:r>
                </w:p>
              </w:tc>
              <w:tc>
                <w:tcPr>
                  <w:tcW w:w="838" w:type="dxa"/>
                  <w:vAlign w:val="center"/>
                </w:tcPr>
                <w:p w:rsidR="002A4999" w:rsidRPr="00156CAB" w:rsidRDefault="002A4999" w:rsidP="00E81BA8">
                  <w:pPr>
                    <w:pStyle w:val="Prrafodelista"/>
                    <w:ind w:left="0"/>
                    <w:jc w:val="center"/>
                    <w:rPr>
                      <w:sz w:val="20"/>
                      <w:lang w:eastAsia="es-ES"/>
                    </w:rPr>
                  </w:pPr>
                  <w:r w:rsidRPr="00156CAB">
                    <w:rPr>
                      <w:rFonts w:ascii="Arial" w:hAnsi="Arial" w:cs="Arial"/>
                      <w:noProof/>
                      <w:sz w:val="20"/>
                      <w:lang w:eastAsia="es-ES"/>
                    </w:rPr>
                    <w:t>Vout</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00122</w:t>
                  </w:r>
                </w:p>
              </w:tc>
            </w:tr>
            <w:tr w:rsidR="002A4999" w:rsidRPr="00A5189C" w:rsidTr="00E81BA8">
              <w:trPr>
                <w:trHeight w:val="141"/>
                <w:jc w:val="center"/>
              </w:trPr>
              <w:tc>
                <w:tcPr>
                  <w:tcW w:w="1159" w:type="dxa"/>
                  <w:vMerge/>
                  <w:vAlign w:val="center"/>
                </w:tcPr>
                <w:p w:rsidR="002A4999" w:rsidRPr="00A5189C" w:rsidRDefault="002A4999" w:rsidP="00E81BA8">
                  <w:pPr>
                    <w:pStyle w:val="Prrafodelista"/>
                    <w:ind w:left="0"/>
                    <w:jc w:val="center"/>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jc w:val="center"/>
                    <w:rPr>
                      <w:rFonts w:ascii="Arial" w:hAnsi="Arial" w:cs="Arial"/>
                      <w:noProof/>
                      <w:sz w:val="20"/>
                      <w:lang w:eastAsia="es-ES"/>
                    </w:rPr>
                  </w:pPr>
                  <w:r w:rsidRPr="00156CAB">
                    <w:rPr>
                      <w:rFonts w:ascii="Arial" w:hAnsi="Arial" w:cs="Arial"/>
                      <w:noProof/>
                      <w:sz w:val="20"/>
                      <w:lang w:eastAsia="es-ES"/>
                    </w:rPr>
                    <w:t>COM</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00255</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cFP-AI-100</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0_Sensor_Nivel</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Vsup</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01750</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Vin</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00133</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01832</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restart"/>
                  <w:vAlign w:val="center"/>
                </w:tcPr>
                <w:p w:rsidR="002A4999" w:rsidRPr="00156CAB" w:rsidRDefault="002A4999" w:rsidP="00E81BA8">
                  <w:pPr>
                    <w:pStyle w:val="Prrafodelista"/>
                    <w:tabs>
                      <w:tab w:val="left" w:pos="1122"/>
                    </w:tabs>
                    <w:ind w:left="0"/>
                    <w:rPr>
                      <w:rFonts w:ascii="Arial" w:hAnsi="Arial" w:cs="Arial"/>
                      <w:noProof/>
                      <w:sz w:val="20"/>
                      <w:szCs w:val="20"/>
                      <w:lang w:eastAsia="es-ES"/>
                    </w:rPr>
                  </w:pPr>
                  <w:r>
                    <w:rPr>
                      <w:rFonts w:ascii="Arial" w:hAnsi="Arial" w:cs="Arial"/>
                      <w:noProof/>
                      <w:sz w:val="20"/>
                      <w:szCs w:val="20"/>
                      <w:lang w:eastAsia="es-ES"/>
                    </w:rPr>
                    <w:t>Channel 3_Caudal</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Vsup</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32338</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tabs>
                      <w:tab w:val="left" w:pos="1122"/>
                    </w:tabs>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Iin</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30839</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tabs>
                      <w:tab w:val="left" w:pos="1122"/>
                    </w:tabs>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32440</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Pr>
                      <w:rFonts w:ascii="Arial" w:hAnsi="Arial" w:cs="Arial"/>
                      <w:noProof/>
                      <w:sz w:val="19"/>
                      <w:szCs w:val="19"/>
                      <w:lang w:eastAsia="es-ES"/>
                    </w:rPr>
                    <w:t>cFP-RLY-421</w:t>
                  </w:r>
                  <w:r w:rsidRPr="00156CAB">
                    <w:rPr>
                      <w:rFonts w:ascii="Arial" w:hAnsi="Arial" w:cs="Arial"/>
                      <w:noProof/>
                      <w:sz w:val="19"/>
                      <w:szCs w:val="19"/>
                      <w:lang w:eastAsia="es-ES"/>
                    </w:rPr>
                    <w:t>*</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0_Marcha1</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NO</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00161</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IC</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00262</w:t>
                  </w:r>
                </w:p>
              </w:tc>
            </w:tr>
            <w:tr w:rsidR="002A4999" w:rsidRPr="00A5189C" w:rsidTr="00E81BA8">
              <w:trPr>
                <w:trHeight w:val="148"/>
                <w:jc w:val="center"/>
              </w:trPr>
              <w:tc>
                <w:tcPr>
                  <w:tcW w:w="1159" w:type="dxa"/>
                  <w:vMerge w:val="restart"/>
                  <w:vAlign w:val="center"/>
                </w:tcPr>
                <w:p w:rsidR="002A4999" w:rsidRPr="00A5189C" w:rsidRDefault="002A4999" w:rsidP="00E81BA8">
                  <w:pPr>
                    <w:pStyle w:val="Prrafodelista"/>
                    <w:ind w:left="0"/>
                    <w:jc w:val="center"/>
                    <w:rPr>
                      <w:rFonts w:ascii="Arial" w:hAnsi="Arial" w:cs="Arial"/>
                      <w:noProof/>
                      <w:lang w:eastAsia="es-ES"/>
                    </w:rPr>
                  </w:pPr>
                  <w:r w:rsidRPr="00A5189C">
                    <w:rPr>
                      <w:rFonts w:ascii="Arial" w:hAnsi="Arial" w:cs="Arial"/>
                      <w:noProof/>
                      <w:lang w:eastAsia="es-ES"/>
                    </w:rPr>
                    <w:t>Control de velocidad y presión</w:t>
                  </w: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cFP-AO-210</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1_Voltaje_Motor</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Vout</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10321</w:t>
                  </w:r>
                </w:p>
              </w:tc>
            </w:tr>
            <w:tr w:rsidR="002A4999" w:rsidRPr="00A5189C" w:rsidTr="00E81BA8">
              <w:trPr>
                <w:trHeight w:val="77"/>
                <w:jc w:val="center"/>
              </w:trPr>
              <w:tc>
                <w:tcPr>
                  <w:tcW w:w="1159" w:type="dxa"/>
                  <w:vMerge/>
                  <w:vAlign w:val="center"/>
                </w:tcPr>
                <w:p w:rsidR="002A4999" w:rsidRPr="00A5189C" w:rsidRDefault="002A4999" w:rsidP="00E81BA8">
                  <w:pPr>
                    <w:pStyle w:val="Prrafodelista"/>
                    <w:ind w:left="0"/>
                    <w:jc w:val="center"/>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10454</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cFP-AI-100</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1_Sensor_Velocidad</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Vin</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10368</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12064</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2_Presion</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Vin</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22160</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Iin</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20626</w:t>
                  </w:r>
                </w:p>
              </w:tc>
            </w:tr>
            <w:tr w:rsidR="002A4999" w:rsidRPr="00A5189C" w:rsidTr="00E81BA8">
              <w:trPr>
                <w:trHeight w:val="70"/>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cFP-RLY-421</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1_Marcha</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NO</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10352</w:t>
                  </w:r>
                </w:p>
              </w:tc>
            </w:tr>
            <w:tr w:rsidR="002A4999" w:rsidRPr="00A5189C" w:rsidTr="00E81BA8">
              <w:trPr>
                <w:trHeight w:val="218"/>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156CAB" w:rsidRDefault="002A4999" w:rsidP="00E81BA8">
                  <w:pPr>
                    <w:pStyle w:val="Prrafodelista"/>
                    <w:ind w:left="0"/>
                    <w:rPr>
                      <w:rFonts w:ascii="Arial" w:hAnsi="Arial" w:cs="Arial"/>
                      <w:noProof/>
                      <w:sz w:val="19"/>
                      <w:szCs w:val="19"/>
                      <w:lang w:eastAsia="es-ES"/>
                    </w:rPr>
                  </w:pPr>
                </w:p>
              </w:tc>
              <w:tc>
                <w:tcPr>
                  <w:tcW w:w="2307" w:type="dxa"/>
                  <w:vMerge/>
                  <w:vAlign w:val="center"/>
                </w:tcPr>
                <w:p w:rsidR="002A4999" w:rsidRPr="00156CAB" w:rsidRDefault="002A4999" w:rsidP="00E81BA8">
                  <w:pPr>
                    <w:pStyle w:val="Prrafodelista"/>
                    <w:ind w:left="0"/>
                    <w:rPr>
                      <w:rFonts w:ascii="Arial" w:hAnsi="Arial" w:cs="Arial"/>
                      <w:noProof/>
                      <w:sz w:val="20"/>
                      <w:szCs w:val="20"/>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IC</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10451</w:t>
                  </w:r>
                </w:p>
              </w:tc>
            </w:tr>
            <w:tr w:rsidR="002A4999" w:rsidRPr="00A5189C" w:rsidTr="00E81BA8">
              <w:trPr>
                <w:trHeight w:val="134"/>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restart"/>
                  <w:vAlign w:val="center"/>
                </w:tcPr>
                <w:p w:rsidR="002A4999" w:rsidRPr="00156CAB" w:rsidRDefault="002A4999" w:rsidP="00E81BA8">
                  <w:pPr>
                    <w:pStyle w:val="Prrafodelista"/>
                    <w:ind w:left="0"/>
                    <w:rPr>
                      <w:rFonts w:ascii="Arial" w:hAnsi="Arial" w:cs="Arial"/>
                      <w:noProof/>
                      <w:sz w:val="19"/>
                      <w:szCs w:val="19"/>
                      <w:lang w:eastAsia="es-ES"/>
                    </w:rPr>
                  </w:pPr>
                  <w:r w:rsidRPr="00156CAB">
                    <w:rPr>
                      <w:rFonts w:ascii="Arial" w:hAnsi="Arial" w:cs="Arial"/>
                      <w:noProof/>
                      <w:sz w:val="19"/>
                      <w:szCs w:val="19"/>
                      <w:lang w:eastAsia="es-ES"/>
                    </w:rPr>
                    <w:t>cFP-AO-200</w:t>
                  </w:r>
                </w:p>
              </w:tc>
              <w:tc>
                <w:tcPr>
                  <w:tcW w:w="2307" w:type="dxa"/>
                  <w:vMerge w:val="restart"/>
                  <w:vAlign w:val="center"/>
                </w:tcPr>
                <w:p w:rsidR="002A4999" w:rsidRPr="00156CAB" w:rsidRDefault="002A4999" w:rsidP="00E81BA8">
                  <w:pPr>
                    <w:pStyle w:val="Prrafodelista"/>
                    <w:ind w:left="0"/>
                    <w:rPr>
                      <w:rFonts w:ascii="Arial" w:hAnsi="Arial" w:cs="Arial"/>
                      <w:noProof/>
                      <w:sz w:val="20"/>
                      <w:szCs w:val="20"/>
                      <w:lang w:eastAsia="es-ES"/>
                    </w:rPr>
                  </w:pPr>
                  <w:r w:rsidRPr="00156CAB">
                    <w:rPr>
                      <w:rFonts w:ascii="Arial" w:hAnsi="Arial" w:cs="Arial"/>
                      <w:noProof/>
                      <w:sz w:val="20"/>
                      <w:szCs w:val="20"/>
                      <w:lang w:eastAsia="es-ES"/>
                    </w:rPr>
                    <w:t>Channel 0_Senal_Electrovalvula</w:t>
                  </w: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COM</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00229</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4F4D4A" w:rsidRDefault="002A4999" w:rsidP="00E81BA8">
                  <w:pPr>
                    <w:pStyle w:val="Prrafodelista"/>
                    <w:ind w:left="0"/>
                    <w:rPr>
                      <w:rFonts w:ascii="Arial" w:hAnsi="Arial" w:cs="Arial"/>
                      <w:noProof/>
                      <w:lang w:eastAsia="es-ES"/>
                    </w:rPr>
                  </w:pPr>
                </w:p>
              </w:tc>
              <w:tc>
                <w:tcPr>
                  <w:tcW w:w="2307" w:type="dxa"/>
                  <w:vMerge/>
                  <w:vAlign w:val="center"/>
                </w:tcPr>
                <w:p w:rsidR="002A4999" w:rsidRPr="004F4D4A" w:rsidRDefault="002A4999" w:rsidP="00E81BA8">
                  <w:pPr>
                    <w:pStyle w:val="Prrafodelista"/>
                    <w:ind w:left="0"/>
                    <w:rPr>
                      <w:rFonts w:ascii="Arial" w:hAnsi="Arial" w:cs="Arial"/>
                      <w:noProof/>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Vsup</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01763</w:t>
                  </w:r>
                </w:p>
              </w:tc>
            </w:tr>
            <w:tr w:rsidR="002A4999" w:rsidRPr="00A5189C" w:rsidTr="00E81BA8">
              <w:trPr>
                <w:trHeight w:val="77"/>
                <w:jc w:val="center"/>
              </w:trPr>
              <w:tc>
                <w:tcPr>
                  <w:tcW w:w="1159" w:type="dxa"/>
                  <w:vMerge/>
                </w:tcPr>
                <w:p w:rsidR="002A4999" w:rsidRPr="00A5189C" w:rsidRDefault="002A4999" w:rsidP="00E81BA8">
                  <w:pPr>
                    <w:pStyle w:val="Prrafodelista"/>
                    <w:ind w:left="0"/>
                    <w:jc w:val="both"/>
                    <w:rPr>
                      <w:rFonts w:ascii="Arial" w:hAnsi="Arial" w:cs="Arial"/>
                      <w:noProof/>
                      <w:lang w:eastAsia="es-ES"/>
                    </w:rPr>
                  </w:pPr>
                </w:p>
              </w:tc>
              <w:tc>
                <w:tcPr>
                  <w:tcW w:w="1443" w:type="dxa"/>
                  <w:vMerge/>
                  <w:vAlign w:val="center"/>
                </w:tcPr>
                <w:p w:rsidR="002A4999" w:rsidRPr="004F4D4A" w:rsidRDefault="002A4999" w:rsidP="00E81BA8">
                  <w:pPr>
                    <w:pStyle w:val="Prrafodelista"/>
                    <w:ind w:left="0"/>
                    <w:rPr>
                      <w:rFonts w:ascii="Arial" w:hAnsi="Arial" w:cs="Arial"/>
                      <w:noProof/>
                      <w:lang w:eastAsia="es-ES"/>
                    </w:rPr>
                  </w:pPr>
                </w:p>
              </w:tc>
              <w:tc>
                <w:tcPr>
                  <w:tcW w:w="2307" w:type="dxa"/>
                  <w:vMerge/>
                  <w:vAlign w:val="center"/>
                </w:tcPr>
                <w:p w:rsidR="002A4999" w:rsidRPr="004F4D4A" w:rsidRDefault="002A4999" w:rsidP="00E81BA8">
                  <w:pPr>
                    <w:pStyle w:val="Prrafodelista"/>
                    <w:ind w:left="0"/>
                    <w:rPr>
                      <w:rFonts w:ascii="Arial" w:hAnsi="Arial" w:cs="Arial"/>
                      <w:noProof/>
                      <w:lang w:eastAsia="es-ES"/>
                    </w:rPr>
                  </w:pPr>
                </w:p>
              </w:tc>
              <w:tc>
                <w:tcPr>
                  <w:tcW w:w="838" w:type="dxa"/>
                  <w:vAlign w:val="center"/>
                </w:tcPr>
                <w:p w:rsidR="002A4999" w:rsidRPr="00156CAB" w:rsidRDefault="002A4999" w:rsidP="00E81BA8">
                  <w:pPr>
                    <w:pStyle w:val="Prrafodelista"/>
                    <w:ind w:left="0"/>
                    <w:jc w:val="center"/>
                    <w:rPr>
                      <w:rFonts w:ascii="Arial" w:hAnsi="Arial" w:cs="Arial"/>
                      <w:noProof/>
                      <w:sz w:val="20"/>
                      <w:lang w:eastAsia="es-ES"/>
                    </w:rPr>
                  </w:pPr>
                  <w:r w:rsidRPr="00156CAB">
                    <w:rPr>
                      <w:rFonts w:ascii="Arial" w:hAnsi="Arial" w:cs="Arial"/>
                      <w:noProof/>
                      <w:sz w:val="20"/>
                      <w:lang w:eastAsia="es-ES"/>
                    </w:rPr>
                    <w:t>Iout</w:t>
                  </w:r>
                </w:p>
              </w:tc>
              <w:tc>
                <w:tcPr>
                  <w:tcW w:w="773" w:type="dxa"/>
                  <w:vAlign w:val="center"/>
                </w:tcPr>
                <w:p w:rsidR="002A4999" w:rsidRPr="00F542E2" w:rsidRDefault="002A4999" w:rsidP="00E81BA8">
                  <w:pPr>
                    <w:jc w:val="center"/>
                    <w:rPr>
                      <w:rFonts w:ascii="Arial" w:hAnsi="Arial" w:cs="Arial"/>
                      <w:sz w:val="20"/>
                      <w:szCs w:val="20"/>
                    </w:rPr>
                  </w:pPr>
                  <w:r w:rsidRPr="00F542E2">
                    <w:rPr>
                      <w:rFonts w:ascii="Arial" w:hAnsi="Arial" w:cs="Arial"/>
                      <w:sz w:val="20"/>
                      <w:szCs w:val="20"/>
                    </w:rPr>
                    <w:t>00128</w:t>
                  </w:r>
                </w:p>
              </w:tc>
            </w:tr>
            <w:tr w:rsidR="002A4999" w:rsidRPr="00A5189C" w:rsidTr="00E81BA8">
              <w:trPr>
                <w:trHeight w:val="64"/>
                <w:jc w:val="center"/>
              </w:trPr>
              <w:tc>
                <w:tcPr>
                  <w:tcW w:w="6520" w:type="dxa"/>
                  <w:gridSpan w:val="5"/>
                </w:tcPr>
                <w:p w:rsidR="002A4999" w:rsidRPr="00F542E2" w:rsidRDefault="002A4999" w:rsidP="00E81BA8">
                  <w:pPr>
                    <w:rPr>
                      <w:rFonts w:ascii="Arial" w:hAnsi="Arial" w:cs="Arial"/>
                      <w:sz w:val="20"/>
                      <w:szCs w:val="20"/>
                    </w:rPr>
                  </w:pPr>
                  <w:r w:rsidRPr="0048640E">
                    <w:rPr>
                      <w:sz w:val="18"/>
                    </w:rPr>
                    <w:t xml:space="preserve">* </w:t>
                  </w:r>
                  <w:r w:rsidRPr="0048640E">
                    <w:rPr>
                      <w:b/>
                      <w:sz w:val="18"/>
                    </w:rPr>
                    <w:t>El canal está asignado pero no se encuentra actualmente en uso</w:t>
                  </w:r>
                </w:p>
              </w:tc>
            </w:tr>
          </w:tbl>
          <w:p w:rsidR="002A4999" w:rsidRPr="0048640E" w:rsidRDefault="002A4999" w:rsidP="00E81BA8">
            <w:pPr>
              <w:pStyle w:val="Figura"/>
              <w:jc w:val="both"/>
            </w:pPr>
          </w:p>
        </w:tc>
      </w:tr>
      <w:tr w:rsidR="002A4999" w:rsidTr="00E81BA8">
        <w:trPr>
          <w:trHeight w:val="134"/>
        </w:trPr>
        <w:tc>
          <w:tcPr>
            <w:tcW w:w="6968" w:type="dxa"/>
            <w:vAlign w:val="center"/>
          </w:tcPr>
          <w:p w:rsidR="002A4999" w:rsidRPr="00097F6D" w:rsidRDefault="00587802" w:rsidP="00E81BA8">
            <w:pPr>
              <w:pStyle w:val="Tabla"/>
              <w:rPr>
                <w:sz w:val="18"/>
              </w:rPr>
            </w:pPr>
            <w:bookmarkStart w:id="112" w:name="_Toc309895962"/>
            <w:r>
              <w:t>Tabla 3.7</w:t>
            </w:r>
            <w:r w:rsidR="002A4999">
              <w:t xml:space="preserve"> Tabla de códigos asignados a cada canal</w:t>
            </w:r>
            <w:bookmarkEnd w:id="112"/>
          </w:p>
        </w:tc>
      </w:tr>
    </w:tbl>
    <w:p w:rsidR="002A4999" w:rsidRDefault="002A4999" w:rsidP="002A4999">
      <w:pPr>
        <w:pStyle w:val="Parrafo"/>
      </w:pPr>
    </w:p>
    <w:p w:rsidR="006B7E67" w:rsidRDefault="00AA504E" w:rsidP="002A4999">
      <w:pPr>
        <w:pStyle w:val="Parrafo"/>
      </w:pPr>
      <w:r>
        <w:t xml:space="preserve">El </w:t>
      </w:r>
      <w:r w:rsidRPr="00D91C42">
        <w:rPr>
          <w:b/>
        </w:rPr>
        <w:t>último código</w:t>
      </w:r>
      <w:r>
        <w:t xml:space="preserve"> identificado por una marquilla de color, define a que planta pertenece cada señal, la mesa de trabajo se diseñó para controlar hasta 4 plantas de trabajo,</w:t>
      </w:r>
      <w:r w:rsidR="00D91C42">
        <w:t xml:space="preserve"> en la Tabla 3.8 se detalla que color fue asignado a cada una de ellas: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AA504E" w:rsidTr="00923B9B">
        <w:trPr>
          <w:trHeight w:val="2127"/>
        </w:trPr>
        <w:tc>
          <w:tcPr>
            <w:tcW w:w="6968" w:type="dxa"/>
            <w:vAlign w:val="center"/>
          </w:tcPr>
          <w:tbl>
            <w:tblPr>
              <w:tblStyle w:val="Tablaconcuadrcula"/>
              <w:tblpPr w:leftFromText="180" w:rightFromText="180" w:vertAnchor="text" w:tblpXSpec="center" w:tblpY="1"/>
              <w:tblOverlap w:val="never"/>
              <w:tblW w:w="0" w:type="auto"/>
              <w:tblLook w:val="04A0" w:firstRow="1" w:lastRow="0" w:firstColumn="1" w:lastColumn="0" w:noHBand="0" w:noVBand="1"/>
            </w:tblPr>
            <w:tblGrid>
              <w:gridCol w:w="3967"/>
              <w:gridCol w:w="1182"/>
            </w:tblGrid>
            <w:tr w:rsidR="00AA504E" w:rsidRPr="000D062B" w:rsidTr="00AA504E">
              <w:trPr>
                <w:trHeight w:val="421"/>
              </w:trPr>
              <w:tc>
                <w:tcPr>
                  <w:tcW w:w="3967" w:type="dxa"/>
                  <w:shd w:val="clear" w:color="auto" w:fill="EEECE1" w:themeFill="background2"/>
                  <w:vAlign w:val="center"/>
                </w:tcPr>
                <w:p w:rsidR="00AA504E" w:rsidRPr="000D062B" w:rsidRDefault="00AA504E" w:rsidP="000603EF">
                  <w:pPr>
                    <w:jc w:val="center"/>
                    <w:rPr>
                      <w:rFonts w:ascii="Arial" w:hAnsi="Arial" w:cs="Arial"/>
                      <w:b/>
                      <w:sz w:val="24"/>
                      <w:szCs w:val="24"/>
                    </w:rPr>
                  </w:pPr>
                  <w:r>
                    <w:rPr>
                      <w:rFonts w:ascii="Arial" w:hAnsi="Arial" w:cs="Arial"/>
                      <w:b/>
                      <w:sz w:val="24"/>
                      <w:szCs w:val="24"/>
                    </w:rPr>
                    <w:lastRenderedPageBreak/>
                    <w:t>Planta de trabajo</w:t>
                  </w:r>
                </w:p>
              </w:tc>
              <w:tc>
                <w:tcPr>
                  <w:tcW w:w="1182" w:type="dxa"/>
                  <w:shd w:val="clear" w:color="auto" w:fill="EEECE1" w:themeFill="background2"/>
                  <w:vAlign w:val="center"/>
                </w:tcPr>
                <w:p w:rsidR="00AA504E" w:rsidRPr="000D062B" w:rsidRDefault="00AA504E" w:rsidP="000603EF">
                  <w:pPr>
                    <w:jc w:val="center"/>
                    <w:rPr>
                      <w:rFonts w:ascii="Arial" w:hAnsi="Arial" w:cs="Arial"/>
                      <w:b/>
                      <w:sz w:val="24"/>
                      <w:szCs w:val="24"/>
                    </w:rPr>
                  </w:pPr>
                  <w:r>
                    <w:rPr>
                      <w:rFonts w:ascii="Arial" w:hAnsi="Arial" w:cs="Arial"/>
                      <w:b/>
                      <w:sz w:val="24"/>
                      <w:szCs w:val="24"/>
                    </w:rPr>
                    <w:t>Color</w:t>
                  </w:r>
                </w:p>
              </w:tc>
            </w:tr>
            <w:tr w:rsidR="00AA504E" w:rsidTr="00AA504E">
              <w:tc>
                <w:tcPr>
                  <w:tcW w:w="3967" w:type="dxa"/>
                </w:tcPr>
                <w:p w:rsidR="00AA504E" w:rsidRPr="001C4185" w:rsidRDefault="00AA504E" w:rsidP="00D96A27">
                  <w:pPr>
                    <w:jc w:val="center"/>
                    <w:rPr>
                      <w:rFonts w:ascii="Arial" w:hAnsi="Arial" w:cs="Arial"/>
                      <w:sz w:val="20"/>
                      <w:szCs w:val="20"/>
                    </w:rPr>
                  </w:pPr>
                  <w:r>
                    <w:rPr>
                      <w:rFonts w:ascii="Arial" w:hAnsi="Arial" w:cs="Arial"/>
                      <w:sz w:val="20"/>
                      <w:szCs w:val="20"/>
                    </w:rPr>
                    <w:t>Control de velocidad y presión</w:t>
                  </w:r>
                </w:p>
              </w:tc>
              <w:tc>
                <w:tcPr>
                  <w:tcW w:w="1182" w:type="dxa"/>
                  <w:shd w:val="clear" w:color="auto" w:fill="00FF00"/>
                </w:tcPr>
                <w:p w:rsidR="00AA504E" w:rsidRPr="001C4185" w:rsidRDefault="00AA504E" w:rsidP="000603EF">
                  <w:pPr>
                    <w:jc w:val="center"/>
                    <w:rPr>
                      <w:rFonts w:ascii="Arial" w:hAnsi="Arial" w:cs="Arial"/>
                      <w:sz w:val="20"/>
                      <w:szCs w:val="20"/>
                    </w:rPr>
                  </w:pPr>
                </w:p>
              </w:tc>
            </w:tr>
            <w:tr w:rsidR="00AA504E" w:rsidTr="00AA504E">
              <w:tc>
                <w:tcPr>
                  <w:tcW w:w="3967" w:type="dxa"/>
                </w:tcPr>
                <w:p w:rsidR="00AA504E" w:rsidRPr="001C4185" w:rsidRDefault="00AA504E" w:rsidP="000603EF">
                  <w:pPr>
                    <w:jc w:val="center"/>
                    <w:rPr>
                      <w:rFonts w:ascii="Arial" w:hAnsi="Arial" w:cs="Arial"/>
                      <w:sz w:val="20"/>
                      <w:szCs w:val="20"/>
                    </w:rPr>
                  </w:pPr>
                  <w:r>
                    <w:rPr>
                      <w:rFonts w:ascii="Arial" w:hAnsi="Arial" w:cs="Arial"/>
                      <w:sz w:val="20"/>
                      <w:szCs w:val="20"/>
                    </w:rPr>
                    <w:t>Control de nivel</w:t>
                  </w:r>
                </w:p>
              </w:tc>
              <w:tc>
                <w:tcPr>
                  <w:tcW w:w="1182" w:type="dxa"/>
                  <w:shd w:val="clear" w:color="auto" w:fill="FFFF66"/>
                </w:tcPr>
                <w:p w:rsidR="00AA504E" w:rsidRPr="001C4185" w:rsidRDefault="00AA504E" w:rsidP="000603EF">
                  <w:pPr>
                    <w:jc w:val="center"/>
                    <w:rPr>
                      <w:rFonts w:ascii="Arial" w:hAnsi="Arial" w:cs="Arial"/>
                      <w:sz w:val="20"/>
                      <w:szCs w:val="20"/>
                    </w:rPr>
                  </w:pPr>
                </w:p>
              </w:tc>
            </w:tr>
            <w:tr w:rsidR="00AA504E" w:rsidTr="00AA504E">
              <w:tc>
                <w:tcPr>
                  <w:tcW w:w="3967" w:type="dxa"/>
                </w:tcPr>
                <w:p w:rsidR="00AA504E" w:rsidRPr="001C4185" w:rsidRDefault="00AA504E" w:rsidP="000603EF">
                  <w:pPr>
                    <w:jc w:val="center"/>
                    <w:rPr>
                      <w:rFonts w:ascii="Arial" w:hAnsi="Arial" w:cs="Arial"/>
                      <w:sz w:val="20"/>
                      <w:szCs w:val="20"/>
                    </w:rPr>
                  </w:pPr>
                  <w:r>
                    <w:rPr>
                      <w:rFonts w:ascii="Arial" w:hAnsi="Arial" w:cs="Arial"/>
                      <w:sz w:val="20"/>
                      <w:szCs w:val="20"/>
                    </w:rPr>
                    <w:t>Control de nivel (3 tanques) *</w:t>
                  </w:r>
                </w:p>
              </w:tc>
              <w:tc>
                <w:tcPr>
                  <w:tcW w:w="1182" w:type="dxa"/>
                  <w:shd w:val="clear" w:color="auto" w:fill="FF66CC"/>
                </w:tcPr>
                <w:p w:rsidR="00AA504E" w:rsidRPr="001C4185" w:rsidRDefault="00AA504E" w:rsidP="000603EF">
                  <w:pPr>
                    <w:jc w:val="center"/>
                    <w:rPr>
                      <w:rFonts w:ascii="Arial" w:hAnsi="Arial" w:cs="Arial"/>
                      <w:sz w:val="20"/>
                      <w:szCs w:val="20"/>
                    </w:rPr>
                  </w:pPr>
                </w:p>
              </w:tc>
            </w:tr>
            <w:tr w:rsidR="00AA504E" w:rsidTr="00AA504E">
              <w:tc>
                <w:tcPr>
                  <w:tcW w:w="3967" w:type="dxa"/>
                </w:tcPr>
                <w:p w:rsidR="00AA504E" w:rsidRPr="001C4185" w:rsidRDefault="00AA504E" w:rsidP="000603EF">
                  <w:pPr>
                    <w:jc w:val="center"/>
                    <w:rPr>
                      <w:rFonts w:ascii="Arial" w:hAnsi="Arial" w:cs="Arial"/>
                      <w:sz w:val="20"/>
                      <w:szCs w:val="20"/>
                    </w:rPr>
                  </w:pPr>
                  <w:r>
                    <w:rPr>
                      <w:rFonts w:ascii="Arial" w:hAnsi="Arial" w:cs="Arial"/>
                      <w:sz w:val="20"/>
                      <w:szCs w:val="20"/>
                    </w:rPr>
                    <w:t>Control de PH *</w:t>
                  </w:r>
                </w:p>
              </w:tc>
              <w:tc>
                <w:tcPr>
                  <w:tcW w:w="1182" w:type="dxa"/>
                  <w:shd w:val="clear" w:color="auto" w:fill="FFCC00"/>
                </w:tcPr>
                <w:p w:rsidR="00AA504E" w:rsidRPr="001C4185" w:rsidRDefault="00AA504E" w:rsidP="000603EF">
                  <w:pPr>
                    <w:jc w:val="center"/>
                    <w:rPr>
                      <w:rFonts w:ascii="Arial" w:hAnsi="Arial" w:cs="Arial"/>
                      <w:sz w:val="20"/>
                      <w:szCs w:val="20"/>
                    </w:rPr>
                  </w:pPr>
                </w:p>
              </w:tc>
            </w:tr>
            <w:tr w:rsidR="00D96A27" w:rsidTr="00D96A27">
              <w:trPr>
                <w:trHeight w:val="56"/>
              </w:trPr>
              <w:tc>
                <w:tcPr>
                  <w:tcW w:w="5149" w:type="dxa"/>
                  <w:gridSpan w:val="2"/>
                  <w:shd w:val="clear" w:color="auto" w:fill="FFFFFF" w:themeFill="background1"/>
                </w:tcPr>
                <w:p w:rsidR="00D96A27" w:rsidRPr="00D96A27" w:rsidRDefault="00D96A27" w:rsidP="002A4999">
                  <w:pPr>
                    <w:jc w:val="both"/>
                    <w:rPr>
                      <w:rFonts w:ascii="Arial" w:hAnsi="Arial" w:cs="Arial"/>
                      <w:b/>
                      <w:sz w:val="20"/>
                      <w:szCs w:val="20"/>
                    </w:rPr>
                  </w:pPr>
                  <w:r w:rsidRPr="00D96A27">
                    <w:rPr>
                      <w:rFonts w:ascii="Arial" w:hAnsi="Arial" w:cs="Arial"/>
                      <w:b/>
                      <w:sz w:val="16"/>
                      <w:szCs w:val="20"/>
                    </w:rPr>
                    <w:t>*</w:t>
                  </w:r>
                  <w:r w:rsidRPr="000603EF">
                    <w:rPr>
                      <w:rFonts w:cstheme="minorHAnsi"/>
                      <w:b/>
                      <w:sz w:val="18"/>
                      <w:szCs w:val="18"/>
                    </w:rPr>
                    <w:t xml:space="preserve"> Colores asignados a las otras plantas a integrar la mesa de trabajo</w:t>
                  </w:r>
                </w:p>
              </w:tc>
            </w:tr>
          </w:tbl>
          <w:p w:rsidR="00AA504E" w:rsidRDefault="00AA504E" w:rsidP="000603EF">
            <w:pPr>
              <w:pStyle w:val="Figura"/>
            </w:pPr>
          </w:p>
        </w:tc>
      </w:tr>
      <w:tr w:rsidR="00AA504E" w:rsidTr="000603EF">
        <w:trPr>
          <w:trHeight w:val="157"/>
        </w:trPr>
        <w:tc>
          <w:tcPr>
            <w:tcW w:w="6968" w:type="dxa"/>
            <w:vAlign w:val="center"/>
          </w:tcPr>
          <w:p w:rsidR="00AA504E" w:rsidRPr="00097F6D" w:rsidRDefault="005A2BD0" w:rsidP="000603EF">
            <w:pPr>
              <w:pStyle w:val="Tabla"/>
              <w:rPr>
                <w:sz w:val="18"/>
              </w:rPr>
            </w:pPr>
            <w:bookmarkStart w:id="113" w:name="_Toc309895963"/>
            <w:r>
              <w:t>Tabla 3.8</w:t>
            </w:r>
            <w:r w:rsidR="00AA504E">
              <w:t xml:space="preserve"> </w:t>
            </w:r>
            <w:r w:rsidR="00AA504E" w:rsidRPr="001C4185">
              <w:t xml:space="preserve">Código </w:t>
            </w:r>
            <w:r w:rsidR="000603EF">
              <w:t>de colores para identificar la planta a la que pertenece la señal</w:t>
            </w:r>
            <w:bookmarkEnd w:id="113"/>
          </w:p>
        </w:tc>
      </w:tr>
    </w:tbl>
    <w:p w:rsidR="00AA504E" w:rsidRDefault="00AA504E" w:rsidP="006D7C3E">
      <w:pPr>
        <w:pStyle w:val="Parrafo"/>
        <w:ind w:left="1418"/>
      </w:pPr>
    </w:p>
    <w:p w:rsidR="00A0663E" w:rsidRDefault="000603EF" w:rsidP="00A0663E">
      <w:pPr>
        <w:pStyle w:val="Parrafo"/>
        <w:ind w:left="1418"/>
      </w:pPr>
      <w:r>
        <w:t xml:space="preserve">Para una mejor compresión de los códigos arriba descritos a continuación </w:t>
      </w:r>
      <w:r w:rsidR="00C72FDF">
        <w:t xml:space="preserve">en la Figura 3.19 </w:t>
      </w:r>
      <w:r>
        <w:t>se muestra de manera detallada un ejemplo del cableado de una señal y la posición de cada código en el cable:</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807222" w:rsidTr="00807222">
        <w:trPr>
          <w:trHeight w:val="5468"/>
        </w:trPr>
        <w:tc>
          <w:tcPr>
            <w:tcW w:w="6968" w:type="dxa"/>
          </w:tcPr>
          <w:p w:rsidR="00807222" w:rsidRDefault="000603EF" w:rsidP="00923B9B">
            <w:pPr>
              <w:pStyle w:val="Figura"/>
              <w:jc w:val="left"/>
            </w:pPr>
            <w:r>
              <w:rPr>
                <w:b w:val="0"/>
                <w:bCs w:val="0"/>
                <w:noProof/>
                <w:lang w:val="es-ES" w:eastAsia="es-ES"/>
              </w:rPr>
              <w:drawing>
                <wp:inline distT="0" distB="0" distL="0" distR="0">
                  <wp:extent cx="4320673" cy="3371850"/>
                  <wp:effectExtent l="19050" t="0" r="3677" b="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4" cstate="email"/>
                          <a:srcRect/>
                          <a:stretch>
                            <a:fillRect/>
                          </a:stretch>
                        </pic:blipFill>
                        <pic:spPr bwMode="auto">
                          <a:xfrm>
                            <a:off x="0" y="0"/>
                            <a:ext cx="4320673" cy="3371850"/>
                          </a:xfrm>
                          <a:prstGeom prst="rect">
                            <a:avLst/>
                          </a:prstGeom>
                          <a:noFill/>
                          <a:ln w="9525">
                            <a:noFill/>
                            <a:miter lim="800000"/>
                            <a:headEnd/>
                            <a:tailEnd/>
                          </a:ln>
                        </pic:spPr>
                      </pic:pic>
                    </a:graphicData>
                  </a:graphic>
                </wp:inline>
              </w:drawing>
            </w:r>
          </w:p>
        </w:tc>
      </w:tr>
      <w:tr w:rsidR="00807222" w:rsidTr="00807222">
        <w:trPr>
          <w:trHeight w:val="206"/>
        </w:trPr>
        <w:tc>
          <w:tcPr>
            <w:tcW w:w="6968" w:type="dxa"/>
          </w:tcPr>
          <w:p w:rsidR="00807222" w:rsidRPr="00097F6D" w:rsidRDefault="00807222" w:rsidP="002A4999">
            <w:pPr>
              <w:pStyle w:val="Figura"/>
              <w:rPr>
                <w:sz w:val="18"/>
              </w:rPr>
            </w:pPr>
            <w:bookmarkStart w:id="114" w:name="_Toc309895899"/>
            <w:r>
              <w:t xml:space="preserve">Figura 3.19 </w:t>
            </w:r>
            <w:r w:rsidR="002A4999">
              <w:t>Ejemplo de identificación de la señal en base a los 3 códigos descritos</w:t>
            </w:r>
            <w:bookmarkEnd w:id="114"/>
          </w:p>
        </w:tc>
      </w:tr>
    </w:tbl>
    <w:p w:rsidR="00A0663E" w:rsidRDefault="00A0663E" w:rsidP="00F542E2">
      <w:pPr>
        <w:pStyle w:val="Parrafo"/>
        <w:spacing w:line="360" w:lineRule="auto"/>
        <w:ind w:left="1418"/>
      </w:pPr>
    </w:p>
    <w:p w:rsidR="003C66ED" w:rsidRDefault="00587802" w:rsidP="00F542E2">
      <w:pPr>
        <w:pStyle w:val="Parrafo"/>
        <w:spacing w:line="360" w:lineRule="auto"/>
        <w:ind w:left="1418"/>
      </w:pPr>
      <w:r>
        <w:lastRenderedPageBreak/>
        <w:t>En la</w:t>
      </w:r>
      <w:r w:rsidR="00C72FDF">
        <w:t xml:space="preserve"> Figura 3.20 </w:t>
      </w:r>
      <w:r>
        <w:t>se muestra las conexiones efectuadas en los equipos de campo basándonos en los códigos descritos: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587802" w:rsidTr="00E81BA8">
        <w:trPr>
          <w:trHeight w:val="4005"/>
        </w:trPr>
        <w:tc>
          <w:tcPr>
            <w:tcW w:w="6968" w:type="dxa"/>
            <w:vAlign w:val="center"/>
          </w:tcPr>
          <w:p w:rsidR="00587802" w:rsidRDefault="00587802" w:rsidP="00E81BA8">
            <w:pPr>
              <w:pStyle w:val="Figura"/>
            </w:pPr>
            <w:r>
              <w:rPr>
                <w:noProof/>
                <w:lang w:val="es-ES" w:eastAsia="es-ES"/>
              </w:rPr>
              <w:drawing>
                <wp:inline distT="0" distB="0" distL="0" distR="0">
                  <wp:extent cx="4150581" cy="2334514"/>
                  <wp:effectExtent l="19050" t="0" r="2319" b="0"/>
                  <wp:docPr id="179" name="219 Imagen" descr="arreg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eglada.jpg"/>
                          <pic:cNvPicPr/>
                        </pic:nvPicPr>
                        <pic:blipFill>
                          <a:blip r:embed="rId65" cstate="email">
                            <a:lum bright="10000"/>
                          </a:blip>
                          <a:stretch>
                            <a:fillRect/>
                          </a:stretch>
                        </pic:blipFill>
                        <pic:spPr>
                          <a:xfrm>
                            <a:off x="0" y="0"/>
                            <a:ext cx="4153539" cy="2336178"/>
                          </a:xfrm>
                          <a:prstGeom prst="rect">
                            <a:avLst/>
                          </a:prstGeom>
                        </pic:spPr>
                      </pic:pic>
                    </a:graphicData>
                  </a:graphic>
                </wp:inline>
              </w:drawing>
            </w:r>
          </w:p>
        </w:tc>
      </w:tr>
      <w:tr w:rsidR="00587802" w:rsidRPr="00097F6D" w:rsidTr="00E81BA8">
        <w:trPr>
          <w:trHeight w:val="206"/>
        </w:trPr>
        <w:tc>
          <w:tcPr>
            <w:tcW w:w="6968" w:type="dxa"/>
            <w:vAlign w:val="center"/>
          </w:tcPr>
          <w:p w:rsidR="00587802" w:rsidRPr="00097F6D" w:rsidRDefault="00587802" w:rsidP="00587802">
            <w:pPr>
              <w:pStyle w:val="Figura"/>
              <w:rPr>
                <w:sz w:val="18"/>
              </w:rPr>
            </w:pPr>
            <w:bookmarkStart w:id="115" w:name="_Toc309895900"/>
            <w:r>
              <w:t>Figura 3.20 Conexiones efectuadas en los equipos de campo basándonos en los 3 códigos</w:t>
            </w:r>
            <w:bookmarkEnd w:id="115"/>
          </w:p>
        </w:tc>
      </w:tr>
    </w:tbl>
    <w:p w:rsidR="00587802" w:rsidRDefault="00587802" w:rsidP="00F542E2">
      <w:pPr>
        <w:pStyle w:val="Parrafo"/>
        <w:spacing w:line="360" w:lineRule="auto"/>
        <w:ind w:left="1418"/>
      </w:pPr>
    </w:p>
    <w:p w:rsidR="00A77E19" w:rsidRPr="00A77E19" w:rsidRDefault="00A77E19" w:rsidP="00A0663E">
      <w:pPr>
        <w:pStyle w:val="Parrafo"/>
        <w:ind w:left="1418"/>
        <w:rPr>
          <w:b/>
        </w:rPr>
      </w:pPr>
      <w:r w:rsidRPr="00A77E19">
        <w:rPr>
          <w:b/>
        </w:rPr>
        <w:t>Seguridad de acceso en los equipos de campo</w:t>
      </w:r>
    </w:p>
    <w:p w:rsidR="00A0663E" w:rsidRDefault="00A0663E" w:rsidP="00A0663E">
      <w:pPr>
        <w:pStyle w:val="Parrafo"/>
        <w:ind w:left="1418"/>
      </w:pPr>
      <w:r>
        <w:t xml:space="preserve">Debido a que el equipo de campo es un dispositivo al que se accede desde cualquier computador que se encuentre en la red y que disponga de los controladores y del MAX, es imperioso bloquear su acceso por medio claves y de listas de control de acceso. La clave de seguridad es aplicada a cada uno de los equipos de campo por individual y se asegura que a cada cambio relevante en la configuración que se realice en los mismos, pueda efectuarse sólo si es introducida de manera correcta. En el caso de las listas de control de acceso o conocidas como ACLs (Access Control Lists) que contienen la </w:t>
      </w:r>
      <w:r>
        <w:lastRenderedPageBreak/>
        <w:t>información necesaria para filtrar el flujo de tráfico, permitir o denegar el acceso a recursos de los equipos de campo desde varios computadores enlazados en la red, se determine por medio de direcciones IP el nivel de permiso que tendrá para controlar y modificar la configuración del MA</w:t>
      </w:r>
      <w:r w:rsidR="00501BD4">
        <w:t xml:space="preserve">X, en el </w:t>
      </w:r>
      <w:r w:rsidR="00501BD4" w:rsidRPr="004A294C">
        <w:rPr>
          <w:i/>
        </w:rPr>
        <w:t>ANEXO Q</w:t>
      </w:r>
      <w:r>
        <w:t xml:space="preserve"> se explica la configuración de cada una de las seguridades nombradas. </w:t>
      </w:r>
      <w:r w:rsidR="00B775B9">
        <w:t xml:space="preserve">En la Tabla 3.9 se presentan </w:t>
      </w:r>
      <w:r>
        <w:t>los computadores y el nivel de permiso configurado para cada uno de ellos: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8E625A" w:rsidTr="00B8450E">
        <w:trPr>
          <w:trHeight w:val="1915"/>
        </w:trPr>
        <w:tc>
          <w:tcPr>
            <w:tcW w:w="6968" w:type="dxa"/>
            <w:vAlign w:val="center"/>
          </w:tcPr>
          <w:tbl>
            <w:tblPr>
              <w:tblStyle w:val="Tablaconcuadrcula"/>
              <w:tblW w:w="6395" w:type="dxa"/>
              <w:jc w:val="center"/>
              <w:tblInd w:w="1416" w:type="dxa"/>
              <w:tblLook w:val="04A0" w:firstRow="1" w:lastRow="0" w:firstColumn="1" w:lastColumn="0" w:noHBand="0" w:noVBand="1"/>
            </w:tblPr>
            <w:tblGrid>
              <w:gridCol w:w="2124"/>
              <w:gridCol w:w="2003"/>
              <w:gridCol w:w="2268"/>
            </w:tblGrid>
            <w:tr w:rsidR="008E625A" w:rsidRPr="00923B9B" w:rsidTr="00B8450E">
              <w:trPr>
                <w:trHeight w:val="461"/>
                <w:jc w:val="center"/>
              </w:trPr>
              <w:tc>
                <w:tcPr>
                  <w:tcW w:w="2124" w:type="dxa"/>
                  <w:shd w:val="clear" w:color="auto" w:fill="EEECE1" w:themeFill="background2"/>
                  <w:vAlign w:val="center"/>
                </w:tcPr>
                <w:p w:rsidR="008E625A" w:rsidRPr="00923B9B" w:rsidRDefault="00B8450E" w:rsidP="00B8450E">
                  <w:pPr>
                    <w:jc w:val="center"/>
                    <w:rPr>
                      <w:rFonts w:ascii="Arial" w:hAnsi="Arial" w:cs="Arial"/>
                      <w:b/>
                      <w:szCs w:val="24"/>
                    </w:rPr>
                  </w:pPr>
                  <w:r w:rsidRPr="00923B9B">
                    <w:rPr>
                      <w:rFonts w:ascii="Arial" w:hAnsi="Arial" w:cs="Arial"/>
                      <w:b/>
                      <w:szCs w:val="24"/>
                    </w:rPr>
                    <w:t>COMPUTADOR</w:t>
                  </w:r>
                </w:p>
              </w:tc>
              <w:tc>
                <w:tcPr>
                  <w:tcW w:w="2003" w:type="dxa"/>
                  <w:shd w:val="clear" w:color="auto" w:fill="EEECE1" w:themeFill="background2"/>
                  <w:vAlign w:val="center"/>
                </w:tcPr>
                <w:p w:rsidR="008E625A" w:rsidRPr="00923B9B" w:rsidRDefault="00B8450E" w:rsidP="00B8450E">
                  <w:pPr>
                    <w:jc w:val="center"/>
                    <w:rPr>
                      <w:rFonts w:ascii="Arial" w:hAnsi="Arial" w:cs="Arial"/>
                      <w:b/>
                      <w:szCs w:val="24"/>
                    </w:rPr>
                  </w:pPr>
                  <w:r w:rsidRPr="00923B9B">
                    <w:rPr>
                      <w:rFonts w:ascii="Arial" w:hAnsi="Arial" w:cs="Arial"/>
                      <w:b/>
                      <w:szCs w:val="24"/>
                    </w:rPr>
                    <w:t>DIRECCIÓN IP</w:t>
                  </w:r>
                </w:p>
              </w:tc>
              <w:tc>
                <w:tcPr>
                  <w:tcW w:w="2268" w:type="dxa"/>
                  <w:shd w:val="clear" w:color="auto" w:fill="EEECE1" w:themeFill="background2"/>
                  <w:vAlign w:val="center"/>
                </w:tcPr>
                <w:p w:rsidR="008E625A" w:rsidRPr="00923B9B" w:rsidRDefault="00B8450E" w:rsidP="00B8450E">
                  <w:pPr>
                    <w:jc w:val="center"/>
                    <w:rPr>
                      <w:rFonts w:ascii="Arial" w:hAnsi="Arial" w:cs="Arial"/>
                      <w:b/>
                      <w:szCs w:val="24"/>
                    </w:rPr>
                  </w:pPr>
                  <w:r w:rsidRPr="00923B9B">
                    <w:rPr>
                      <w:rFonts w:ascii="Arial" w:hAnsi="Arial" w:cs="Arial"/>
                      <w:b/>
                      <w:szCs w:val="24"/>
                    </w:rPr>
                    <w:t>TIPO DE PERMISO</w:t>
                  </w:r>
                </w:p>
              </w:tc>
            </w:tr>
            <w:tr w:rsidR="008E625A" w:rsidTr="008E625A">
              <w:trPr>
                <w:jc w:val="center"/>
              </w:trPr>
              <w:tc>
                <w:tcPr>
                  <w:tcW w:w="2124" w:type="dxa"/>
                </w:tcPr>
                <w:p w:rsidR="008E625A" w:rsidRPr="008E625A" w:rsidRDefault="008E625A" w:rsidP="00B8450E">
                  <w:pPr>
                    <w:jc w:val="center"/>
                    <w:rPr>
                      <w:rFonts w:ascii="Arial" w:hAnsi="Arial" w:cs="Arial"/>
                    </w:rPr>
                  </w:pPr>
                  <w:r w:rsidRPr="008E625A">
                    <w:rPr>
                      <w:rFonts w:ascii="Arial" w:hAnsi="Arial" w:cs="Arial"/>
                    </w:rPr>
                    <w:t>Servidor LabCon</w:t>
                  </w:r>
                </w:p>
              </w:tc>
              <w:tc>
                <w:tcPr>
                  <w:tcW w:w="2003" w:type="dxa"/>
                </w:tcPr>
                <w:p w:rsidR="008E625A" w:rsidRPr="008E625A" w:rsidRDefault="008E625A" w:rsidP="00B8450E">
                  <w:pPr>
                    <w:jc w:val="center"/>
                    <w:rPr>
                      <w:rFonts w:ascii="Arial" w:hAnsi="Arial" w:cs="Arial"/>
                    </w:rPr>
                  </w:pPr>
                  <w:r w:rsidRPr="008E625A">
                    <w:rPr>
                      <w:rFonts w:ascii="Arial" w:hAnsi="Arial" w:cs="Arial"/>
                    </w:rPr>
                    <w:t>200.126.14.81</w:t>
                  </w:r>
                </w:p>
              </w:tc>
              <w:tc>
                <w:tcPr>
                  <w:tcW w:w="2268" w:type="dxa"/>
                </w:tcPr>
                <w:p w:rsidR="008E625A" w:rsidRPr="008E625A" w:rsidRDefault="008E625A" w:rsidP="00B8450E">
                  <w:pPr>
                    <w:jc w:val="center"/>
                    <w:rPr>
                      <w:rFonts w:ascii="Arial" w:hAnsi="Arial" w:cs="Arial"/>
                    </w:rPr>
                  </w:pPr>
                  <w:r w:rsidRPr="008E625A">
                    <w:rPr>
                      <w:rFonts w:ascii="Arial" w:hAnsi="Arial" w:cs="Arial"/>
                    </w:rPr>
                    <w:t>Read/Write</w:t>
                  </w:r>
                </w:p>
              </w:tc>
            </w:tr>
            <w:tr w:rsidR="008E625A" w:rsidTr="008E625A">
              <w:trPr>
                <w:jc w:val="center"/>
              </w:trPr>
              <w:tc>
                <w:tcPr>
                  <w:tcW w:w="2124" w:type="dxa"/>
                </w:tcPr>
                <w:p w:rsidR="008E625A" w:rsidRPr="008E625A" w:rsidRDefault="008E625A" w:rsidP="00B8450E">
                  <w:pPr>
                    <w:jc w:val="center"/>
                    <w:rPr>
                      <w:rFonts w:ascii="Arial" w:hAnsi="Arial" w:cs="Arial"/>
                    </w:rPr>
                  </w:pPr>
                  <w:r w:rsidRPr="008E625A">
                    <w:rPr>
                      <w:rFonts w:ascii="Arial" w:hAnsi="Arial" w:cs="Arial"/>
                    </w:rPr>
                    <w:t>LabCon</w:t>
                  </w:r>
                </w:p>
              </w:tc>
              <w:tc>
                <w:tcPr>
                  <w:tcW w:w="2003" w:type="dxa"/>
                </w:tcPr>
                <w:p w:rsidR="008E625A" w:rsidRPr="008E625A" w:rsidRDefault="008E625A" w:rsidP="00B8450E">
                  <w:pPr>
                    <w:jc w:val="center"/>
                    <w:rPr>
                      <w:rFonts w:ascii="Arial" w:hAnsi="Arial" w:cs="Arial"/>
                    </w:rPr>
                  </w:pPr>
                  <w:r w:rsidRPr="008E625A">
                    <w:rPr>
                      <w:rFonts w:ascii="Arial" w:hAnsi="Arial" w:cs="Arial"/>
                    </w:rPr>
                    <w:t>200.126.14.78</w:t>
                  </w:r>
                </w:p>
              </w:tc>
              <w:tc>
                <w:tcPr>
                  <w:tcW w:w="2268" w:type="dxa"/>
                </w:tcPr>
                <w:p w:rsidR="008E625A" w:rsidRPr="008E625A" w:rsidRDefault="008E625A" w:rsidP="00B8450E">
                  <w:pPr>
                    <w:jc w:val="center"/>
                    <w:rPr>
                      <w:rFonts w:ascii="Arial" w:hAnsi="Arial" w:cs="Arial"/>
                    </w:rPr>
                  </w:pPr>
                  <w:r w:rsidRPr="008E625A">
                    <w:rPr>
                      <w:rFonts w:ascii="Arial" w:hAnsi="Arial" w:cs="Arial"/>
                    </w:rPr>
                    <w:t>Read/Write</w:t>
                  </w:r>
                </w:p>
              </w:tc>
            </w:tr>
            <w:tr w:rsidR="008E625A" w:rsidTr="008E625A">
              <w:trPr>
                <w:jc w:val="center"/>
              </w:trPr>
              <w:tc>
                <w:tcPr>
                  <w:tcW w:w="2124" w:type="dxa"/>
                </w:tcPr>
                <w:p w:rsidR="008E625A" w:rsidRPr="008E625A" w:rsidRDefault="008E625A" w:rsidP="00B8450E">
                  <w:pPr>
                    <w:jc w:val="center"/>
                    <w:rPr>
                      <w:rFonts w:ascii="Arial" w:hAnsi="Arial" w:cs="Arial"/>
                    </w:rPr>
                  </w:pPr>
                  <w:r w:rsidRPr="008E625A">
                    <w:rPr>
                      <w:rFonts w:ascii="Arial" w:hAnsi="Arial" w:cs="Arial"/>
                    </w:rPr>
                    <w:t>LabCon</w:t>
                  </w:r>
                </w:p>
              </w:tc>
              <w:tc>
                <w:tcPr>
                  <w:tcW w:w="2003" w:type="dxa"/>
                </w:tcPr>
                <w:p w:rsidR="008E625A" w:rsidRPr="008E625A" w:rsidRDefault="008E625A" w:rsidP="00B8450E">
                  <w:pPr>
                    <w:jc w:val="center"/>
                    <w:rPr>
                      <w:rFonts w:ascii="Arial" w:hAnsi="Arial" w:cs="Arial"/>
                    </w:rPr>
                  </w:pPr>
                  <w:r w:rsidRPr="008E625A">
                    <w:rPr>
                      <w:rFonts w:ascii="Arial" w:hAnsi="Arial" w:cs="Arial"/>
                    </w:rPr>
                    <w:t>200.126.14.79</w:t>
                  </w:r>
                </w:p>
              </w:tc>
              <w:tc>
                <w:tcPr>
                  <w:tcW w:w="2268" w:type="dxa"/>
                </w:tcPr>
                <w:p w:rsidR="008E625A" w:rsidRPr="008E625A" w:rsidRDefault="008E625A" w:rsidP="00B8450E">
                  <w:pPr>
                    <w:jc w:val="center"/>
                    <w:rPr>
                      <w:rFonts w:ascii="Arial" w:hAnsi="Arial" w:cs="Arial"/>
                    </w:rPr>
                  </w:pPr>
                  <w:r w:rsidRPr="008E625A">
                    <w:rPr>
                      <w:rFonts w:ascii="Arial" w:hAnsi="Arial" w:cs="Arial"/>
                    </w:rPr>
                    <w:t>Read/Write</w:t>
                  </w:r>
                </w:p>
              </w:tc>
            </w:tr>
            <w:tr w:rsidR="00B8450E" w:rsidTr="008E625A">
              <w:trPr>
                <w:jc w:val="center"/>
              </w:trPr>
              <w:tc>
                <w:tcPr>
                  <w:tcW w:w="2124" w:type="dxa"/>
                </w:tcPr>
                <w:p w:rsidR="00B8450E" w:rsidRPr="008E625A" w:rsidRDefault="00B8450E" w:rsidP="00B8450E">
                  <w:pPr>
                    <w:jc w:val="center"/>
                    <w:rPr>
                      <w:rFonts w:ascii="Arial" w:hAnsi="Arial" w:cs="Arial"/>
                    </w:rPr>
                  </w:pPr>
                  <w:r>
                    <w:rPr>
                      <w:rFonts w:ascii="Arial" w:hAnsi="Arial" w:cs="Arial"/>
                    </w:rPr>
                    <w:t>LabCon</w:t>
                  </w:r>
                </w:p>
              </w:tc>
              <w:tc>
                <w:tcPr>
                  <w:tcW w:w="2003" w:type="dxa"/>
                </w:tcPr>
                <w:p w:rsidR="00B8450E" w:rsidRPr="008E625A" w:rsidRDefault="00B8450E" w:rsidP="00B8450E">
                  <w:pPr>
                    <w:jc w:val="center"/>
                    <w:rPr>
                      <w:rFonts w:ascii="Arial" w:hAnsi="Arial" w:cs="Arial"/>
                    </w:rPr>
                  </w:pPr>
                  <w:r>
                    <w:rPr>
                      <w:rFonts w:ascii="Arial" w:hAnsi="Arial" w:cs="Arial"/>
                    </w:rPr>
                    <w:t>200.126.14.*</w:t>
                  </w:r>
                </w:p>
              </w:tc>
              <w:tc>
                <w:tcPr>
                  <w:tcW w:w="2268" w:type="dxa"/>
                </w:tcPr>
                <w:p w:rsidR="00B8450E" w:rsidRPr="008E625A" w:rsidRDefault="00B8450E" w:rsidP="00B8450E">
                  <w:pPr>
                    <w:jc w:val="center"/>
                    <w:rPr>
                      <w:rFonts w:ascii="Arial" w:hAnsi="Arial" w:cs="Arial"/>
                    </w:rPr>
                  </w:pPr>
                  <w:r>
                    <w:rPr>
                      <w:rFonts w:ascii="Arial" w:hAnsi="Arial" w:cs="Arial"/>
                    </w:rPr>
                    <w:t>Only Read</w:t>
                  </w:r>
                </w:p>
              </w:tc>
            </w:tr>
          </w:tbl>
          <w:p w:rsidR="008E625A" w:rsidRPr="0048640E" w:rsidRDefault="008E625A" w:rsidP="00B97801">
            <w:pPr>
              <w:pStyle w:val="Figura"/>
              <w:jc w:val="both"/>
            </w:pPr>
          </w:p>
        </w:tc>
      </w:tr>
      <w:tr w:rsidR="008E625A" w:rsidTr="00B97801">
        <w:trPr>
          <w:trHeight w:val="134"/>
        </w:trPr>
        <w:tc>
          <w:tcPr>
            <w:tcW w:w="6968" w:type="dxa"/>
            <w:vAlign w:val="center"/>
          </w:tcPr>
          <w:p w:rsidR="008E625A" w:rsidRPr="00097F6D" w:rsidRDefault="008E625A" w:rsidP="007308D8">
            <w:pPr>
              <w:pStyle w:val="Tabla"/>
              <w:rPr>
                <w:sz w:val="18"/>
              </w:rPr>
            </w:pPr>
            <w:bookmarkStart w:id="116" w:name="_Toc309895964"/>
            <w:r>
              <w:t>Tabla 3.</w:t>
            </w:r>
            <w:r w:rsidR="00C37003">
              <w:t>9</w:t>
            </w:r>
            <w:r>
              <w:t xml:space="preserve"> </w:t>
            </w:r>
            <w:r w:rsidR="007308D8">
              <w:t>Tabl</w:t>
            </w:r>
            <w:r w:rsidR="00923B9B">
              <w:t xml:space="preserve">a de nivel de permiso de acceso </w:t>
            </w:r>
            <w:r w:rsidR="007308D8">
              <w:t>hacia el cFP</w:t>
            </w:r>
            <w:bookmarkEnd w:id="116"/>
            <w:r w:rsidR="007308D8">
              <w:t xml:space="preserve"> </w:t>
            </w:r>
          </w:p>
        </w:tc>
      </w:tr>
    </w:tbl>
    <w:p w:rsidR="008E625A" w:rsidRDefault="008E625A" w:rsidP="007308D8">
      <w:pPr>
        <w:pStyle w:val="Parrafo"/>
        <w:spacing w:line="360" w:lineRule="auto"/>
        <w:ind w:left="1418"/>
      </w:pPr>
    </w:p>
    <w:p w:rsidR="00A0663E" w:rsidRDefault="00A0663E" w:rsidP="00A0663E">
      <w:pPr>
        <w:pStyle w:val="Parrafo"/>
        <w:ind w:left="1418"/>
      </w:pPr>
      <w:r>
        <w:t>Para respaldar la configuración de los equipos de campo</w:t>
      </w:r>
      <w:r w:rsidR="002C18FF">
        <w:t xml:space="preserve"> (Figura 3.21)</w:t>
      </w:r>
      <w:r>
        <w:t xml:space="preserve">, en la barra de menús damos clic en Tools </w:t>
      </w:r>
      <w:r w:rsidR="002C18FF">
        <w:t>-</w:t>
      </w:r>
      <w:r w:rsidRPr="00F41493">
        <w:t xml:space="preserve"> FieldPoint </w:t>
      </w:r>
      <w:r w:rsidR="002C18FF">
        <w:t>–</w:t>
      </w:r>
      <w:r w:rsidRPr="00F41493">
        <w:t xml:space="preserve"> Save</w:t>
      </w:r>
      <w:r w:rsidR="007308D8">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7308D8" w:rsidTr="007308D8">
        <w:trPr>
          <w:trHeight w:val="2108"/>
        </w:trPr>
        <w:tc>
          <w:tcPr>
            <w:tcW w:w="6968" w:type="dxa"/>
            <w:vAlign w:val="center"/>
          </w:tcPr>
          <w:p w:rsidR="007308D8" w:rsidRDefault="007308D8" w:rsidP="00B97801">
            <w:pPr>
              <w:pStyle w:val="Figura"/>
            </w:pPr>
            <w:r w:rsidRPr="00A0663E">
              <w:rPr>
                <w:noProof/>
                <w:lang w:val="es-ES" w:eastAsia="es-ES"/>
              </w:rPr>
              <w:drawing>
                <wp:inline distT="0" distB="0" distL="0" distR="0">
                  <wp:extent cx="2266950" cy="1145201"/>
                  <wp:effectExtent l="19050" t="0" r="0" b="0"/>
                  <wp:docPr id="1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srcRect/>
                          <a:stretch>
                            <a:fillRect/>
                          </a:stretch>
                        </pic:blipFill>
                        <pic:spPr bwMode="auto">
                          <a:xfrm>
                            <a:off x="0" y="0"/>
                            <a:ext cx="2277998" cy="1150782"/>
                          </a:xfrm>
                          <a:prstGeom prst="rect">
                            <a:avLst/>
                          </a:prstGeom>
                          <a:noFill/>
                          <a:ln w="9525">
                            <a:noFill/>
                            <a:miter lim="800000"/>
                            <a:headEnd/>
                            <a:tailEnd/>
                          </a:ln>
                        </pic:spPr>
                      </pic:pic>
                    </a:graphicData>
                  </a:graphic>
                </wp:inline>
              </w:drawing>
            </w:r>
          </w:p>
        </w:tc>
      </w:tr>
      <w:tr w:rsidR="007308D8" w:rsidTr="00B97801">
        <w:trPr>
          <w:trHeight w:val="206"/>
        </w:trPr>
        <w:tc>
          <w:tcPr>
            <w:tcW w:w="6968" w:type="dxa"/>
            <w:vAlign w:val="center"/>
          </w:tcPr>
          <w:p w:rsidR="007308D8" w:rsidRPr="00097F6D" w:rsidRDefault="00923B9B" w:rsidP="007308D8">
            <w:pPr>
              <w:pStyle w:val="Figura"/>
              <w:rPr>
                <w:sz w:val="18"/>
              </w:rPr>
            </w:pPr>
            <w:bookmarkStart w:id="117" w:name="_Toc309895901"/>
            <w:r>
              <w:t>Figura 3.21</w:t>
            </w:r>
            <w:r w:rsidR="007308D8">
              <w:t xml:space="preserve"> Pasos para respaldar la configuración de los cFPs</w:t>
            </w:r>
            <w:bookmarkEnd w:id="117"/>
          </w:p>
        </w:tc>
      </w:tr>
    </w:tbl>
    <w:p w:rsidR="006D0B53" w:rsidRDefault="006D0B53" w:rsidP="00A0663E">
      <w:pPr>
        <w:pStyle w:val="Parrafo"/>
        <w:ind w:left="1418"/>
      </w:pPr>
    </w:p>
    <w:p w:rsidR="00A0663E" w:rsidRDefault="002C18FF" w:rsidP="00A0663E">
      <w:pPr>
        <w:pStyle w:val="Parrafo"/>
        <w:ind w:left="1418"/>
      </w:pPr>
      <w:r>
        <w:rPr>
          <w:strike/>
        </w:rPr>
        <w:lastRenderedPageBreak/>
        <w:t>A</w:t>
      </w:r>
      <w:r w:rsidR="00A0663E">
        <w:t xml:space="preserve">parece </w:t>
      </w:r>
      <w:r>
        <w:t xml:space="preserve">el </w:t>
      </w:r>
      <w:r w:rsidR="00A0663E">
        <w:t>cuadro de diálogo</w:t>
      </w:r>
      <w:r w:rsidR="00545A2F">
        <w:t xml:space="preserve"> “Guardar como”</w:t>
      </w:r>
      <w:r>
        <w:t xml:space="preserve"> (Figura 3.22)</w:t>
      </w:r>
      <w:r w:rsidR="00A0663E">
        <w:t xml:space="preserve"> donde colocamos el nombre con que queremos guardar la configuración y la ubicación.</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7308D8" w:rsidTr="00545A2F">
        <w:trPr>
          <w:trHeight w:val="3416"/>
        </w:trPr>
        <w:tc>
          <w:tcPr>
            <w:tcW w:w="6968" w:type="dxa"/>
            <w:vAlign w:val="center"/>
          </w:tcPr>
          <w:p w:rsidR="007308D8" w:rsidRDefault="00177F07" w:rsidP="00B97801">
            <w:pPr>
              <w:pStyle w:val="Figura"/>
            </w:pPr>
            <w:r w:rsidRPr="00A0663E">
              <w:rPr>
                <w:noProof/>
                <w:lang w:val="es-ES" w:eastAsia="es-ES"/>
              </w:rPr>
              <w:drawing>
                <wp:inline distT="0" distB="0" distL="0" distR="0">
                  <wp:extent cx="2544793" cy="2002462"/>
                  <wp:effectExtent l="19050" t="0" r="7907" b="0"/>
                  <wp:docPr id="1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email"/>
                          <a:srcRect/>
                          <a:stretch>
                            <a:fillRect/>
                          </a:stretch>
                        </pic:blipFill>
                        <pic:spPr bwMode="auto">
                          <a:xfrm>
                            <a:off x="0" y="0"/>
                            <a:ext cx="2546662" cy="2003933"/>
                          </a:xfrm>
                          <a:prstGeom prst="rect">
                            <a:avLst/>
                          </a:prstGeom>
                          <a:noFill/>
                          <a:ln w="9525">
                            <a:noFill/>
                            <a:miter lim="800000"/>
                            <a:headEnd/>
                            <a:tailEnd/>
                          </a:ln>
                        </pic:spPr>
                      </pic:pic>
                    </a:graphicData>
                  </a:graphic>
                </wp:inline>
              </w:drawing>
            </w:r>
          </w:p>
        </w:tc>
      </w:tr>
      <w:tr w:rsidR="007308D8" w:rsidTr="00B97801">
        <w:trPr>
          <w:trHeight w:val="206"/>
        </w:trPr>
        <w:tc>
          <w:tcPr>
            <w:tcW w:w="6968" w:type="dxa"/>
            <w:vAlign w:val="center"/>
          </w:tcPr>
          <w:p w:rsidR="007308D8" w:rsidRPr="00097F6D" w:rsidRDefault="007308D8" w:rsidP="00545A2F">
            <w:pPr>
              <w:pStyle w:val="Figura"/>
              <w:rPr>
                <w:sz w:val="18"/>
              </w:rPr>
            </w:pPr>
            <w:bookmarkStart w:id="118" w:name="_Toc309895902"/>
            <w:r>
              <w:t>Figura 3.</w:t>
            </w:r>
            <w:r w:rsidR="005A0ABA">
              <w:t>2</w:t>
            </w:r>
            <w:r w:rsidR="00923B9B">
              <w:t>2</w:t>
            </w:r>
            <w:r>
              <w:t xml:space="preserve"> </w:t>
            </w:r>
            <w:r w:rsidR="00545A2F">
              <w:t>Cuadro de diálogo “Guardar como”</w:t>
            </w:r>
            <w:bookmarkEnd w:id="118"/>
          </w:p>
        </w:tc>
      </w:tr>
    </w:tbl>
    <w:p w:rsidR="00A0663E" w:rsidRDefault="00A0663E" w:rsidP="00545A2F">
      <w:pPr>
        <w:pStyle w:val="Parrafo"/>
        <w:spacing w:line="360" w:lineRule="auto"/>
        <w:ind w:left="1418"/>
        <w:rPr>
          <w:noProof/>
          <w:lang w:val="es-ES" w:eastAsia="es-ES"/>
        </w:rPr>
      </w:pPr>
    </w:p>
    <w:p w:rsidR="00A0663E" w:rsidRDefault="00A0663E" w:rsidP="00A0663E">
      <w:pPr>
        <w:pStyle w:val="Parrafo"/>
        <w:ind w:left="1418"/>
      </w:pPr>
      <w:r>
        <w:t xml:space="preserve">Al presionar el botón Guardar, nos muestra la ventana </w:t>
      </w:r>
      <w:r w:rsidR="00A753BE">
        <w:t xml:space="preserve">de la Figura 3.23 </w:t>
      </w:r>
      <w:r>
        <w:t xml:space="preserve">que garantiza que el archivo de configuración ha sido guardado con éxito, el archivo se guarda con extensión </w:t>
      </w:r>
      <w:r w:rsidRPr="00F41493">
        <w:rPr>
          <w:b/>
        </w:rPr>
        <w:t>.iak</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545A2F" w:rsidTr="00545A2F">
        <w:trPr>
          <w:trHeight w:val="2394"/>
        </w:trPr>
        <w:tc>
          <w:tcPr>
            <w:tcW w:w="6968" w:type="dxa"/>
            <w:vAlign w:val="center"/>
          </w:tcPr>
          <w:p w:rsidR="00545A2F" w:rsidRDefault="00545A2F" w:rsidP="00B97801">
            <w:pPr>
              <w:pStyle w:val="Figura"/>
            </w:pPr>
            <w:r>
              <w:rPr>
                <w:noProof/>
                <w:sz w:val="24"/>
                <w:szCs w:val="24"/>
                <w:lang w:val="es-ES" w:eastAsia="es-ES"/>
              </w:rPr>
              <w:drawing>
                <wp:inline distT="0" distB="0" distL="0" distR="0">
                  <wp:extent cx="2655139" cy="1405280"/>
                  <wp:effectExtent l="19050" t="0" r="0" b="0"/>
                  <wp:docPr id="1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email"/>
                          <a:srcRect/>
                          <a:stretch>
                            <a:fillRect/>
                          </a:stretch>
                        </pic:blipFill>
                        <pic:spPr bwMode="auto">
                          <a:xfrm>
                            <a:off x="0" y="0"/>
                            <a:ext cx="2655965" cy="1405717"/>
                          </a:xfrm>
                          <a:prstGeom prst="rect">
                            <a:avLst/>
                          </a:prstGeom>
                          <a:noFill/>
                          <a:ln w="9525">
                            <a:noFill/>
                            <a:miter lim="800000"/>
                            <a:headEnd/>
                            <a:tailEnd/>
                          </a:ln>
                        </pic:spPr>
                      </pic:pic>
                    </a:graphicData>
                  </a:graphic>
                </wp:inline>
              </w:drawing>
            </w:r>
          </w:p>
        </w:tc>
      </w:tr>
      <w:tr w:rsidR="00545A2F" w:rsidTr="00B97801">
        <w:trPr>
          <w:trHeight w:val="206"/>
        </w:trPr>
        <w:tc>
          <w:tcPr>
            <w:tcW w:w="6968" w:type="dxa"/>
            <w:vAlign w:val="center"/>
          </w:tcPr>
          <w:p w:rsidR="00545A2F" w:rsidRPr="00097F6D" w:rsidRDefault="00923B9B" w:rsidP="00545A2F">
            <w:pPr>
              <w:pStyle w:val="Figura"/>
              <w:rPr>
                <w:sz w:val="18"/>
              </w:rPr>
            </w:pPr>
            <w:bookmarkStart w:id="119" w:name="_Toc309895903"/>
            <w:r>
              <w:t>Figura 3.23</w:t>
            </w:r>
            <w:r w:rsidR="00545A2F">
              <w:t xml:space="preserve"> Cuadro de diálogo de confirmación de guardado de la configuración de los cFPs</w:t>
            </w:r>
            <w:bookmarkEnd w:id="119"/>
          </w:p>
        </w:tc>
      </w:tr>
    </w:tbl>
    <w:p w:rsidR="00545A2F" w:rsidRPr="00545A2F" w:rsidRDefault="00545A2F" w:rsidP="00A0663E">
      <w:pPr>
        <w:pStyle w:val="Parrafo"/>
        <w:ind w:left="1418"/>
        <w:rPr>
          <w:noProof/>
          <w:lang w:eastAsia="es-ES"/>
        </w:rPr>
      </w:pPr>
    </w:p>
    <w:p w:rsidR="006D7C3E" w:rsidRDefault="00A0663E" w:rsidP="006D7C3E">
      <w:pPr>
        <w:pStyle w:val="Parrafo"/>
        <w:ind w:left="1418"/>
      </w:pPr>
      <w:r>
        <w:lastRenderedPageBreak/>
        <w:t xml:space="preserve">También </w:t>
      </w:r>
      <w:r w:rsidR="00A753BE">
        <w:t>se puede ex</w:t>
      </w:r>
      <w:r>
        <w:t xml:space="preserve">portar e importar la lista de control de acceso, </w:t>
      </w:r>
      <w:r w:rsidR="004A294C">
        <w:t xml:space="preserve">para ello consultamos el </w:t>
      </w:r>
      <w:r w:rsidR="004A294C" w:rsidRPr="004A294C">
        <w:rPr>
          <w:i/>
        </w:rPr>
        <w:t>ANEXO P</w:t>
      </w:r>
      <w:r>
        <w:t>.</w:t>
      </w:r>
    </w:p>
    <w:p w:rsidR="006D0B53" w:rsidRDefault="006D0B53" w:rsidP="006D7C3E">
      <w:pPr>
        <w:pStyle w:val="Parrafo"/>
        <w:ind w:left="1418"/>
        <w:rPr>
          <w:noProof/>
          <w:lang w:val="es-ES" w:eastAsia="es-ES"/>
        </w:rPr>
      </w:pPr>
    </w:p>
    <w:p w:rsidR="004372C2" w:rsidRPr="004372C2" w:rsidRDefault="004372C2" w:rsidP="004372C2">
      <w:pPr>
        <w:pStyle w:val="SubNivel2"/>
      </w:pPr>
      <w:bookmarkStart w:id="120" w:name="_Toc309895720"/>
      <w:r w:rsidRPr="004372C2">
        <w:t>Diseño de bloques de comunicación de experimentos</w:t>
      </w:r>
      <w:bookmarkEnd w:id="120"/>
    </w:p>
    <w:p w:rsidR="004372C2" w:rsidRPr="004372C2" w:rsidRDefault="004372C2" w:rsidP="004372C2">
      <w:pPr>
        <w:pStyle w:val="SubNivel3"/>
      </w:pPr>
      <w:bookmarkStart w:id="121" w:name="_Toc309895721"/>
      <w:r w:rsidRPr="004372C2">
        <w:t xml:space="preserve">Uso de herramienta OPC de </w:t>
      </w:r>
      <w:r w:rsidR="00827445">
        <w:t>Matlab-Simulink</w:t>
      </w:r>
      <w:bookmarkEnd w:id="121"/>
    </w:p>
    <w:p w:rsidR="00A0663E" w:rsidRDefault="00A753BE" w:rsidP="004372C2">
      <w:pPr>
        <w:pStyle w:val="Parrafo"/>
        <w:ind w:left="1418"/>
      </w:pPr>
      <w:r>
        <w:t xml:space="preserve">Al abrir </w:t>
      </w:r>
      <w:r w:rsidR="006A56FA">
        <w:t>Matlab</w:t>
      </w:r>
      <w:r w:rsidR="004372C2">
        <w:t xml:space="preserve"> y su librería Simulink</w:t>
      </w:r>
      <w:r>
        <w:t xml:space="preserve"> y buscar la herramienta OPC (OPC Toolbox en la Figura 3.24), se crea un nuevo modelo para empezar a trabajar</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97801" w:rsidTr="006D0B53">
        <w:trPr>
          <w:trHeight w:val="3966"/>
        </w:trPr>
        <w:tc>
          <w:tcPr>
            <w:tcW w:w="6968" w:type="dxa"/>
            <w:vAlign w:val="center"/>
          </w:tcPr>
          <w:p w:rsidR="00B97801" w:rsidRDefault="00B97801" w:rsidP="00B97801">
            <w:pPr>
              <w:pStyle w:val="Figura"/>
            </w:pPr>
            <w:r w:rsidRPr="004372C2">
              <w:rPr>
                <w:noProof/>
                <w:lang w:val="es-ES" w:eastAsia="es-ES"/>
              </w:rPr>
              <w:drawing>
                <wp:inline distT="0" distB="0" distL="0" distR="0">
                  <wp:extent cx="2956297" cy="2342771"/>
                  <wp:effectExtent l="19050" t="0" r="0" b="0"/>
                  <wp:docPr id="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srcRect/>
                          <a:stretch>
                            <a:fillRect/>
                          </a:stretch>
                        </pic:blipFill>
                        <pic:spPr bwMode="auto">
                          <a:xfrm>
                            <a:off x="0" y="0"/>
                            <a:ext cx="2962554" cy="2347730"/>
                          </a:xfrm>
                          <a:prstGeom prst="rect">
                            <a:avLst/>
                          </a:prstGeom>
                          <a:noFill/>
                          <a:ln w="9525">
                            <a:noFill/>
                            <a:miter lim="800000"/>
                            <a:headEnd/>
                            <a:tailEnd/>
                          </a:ln>
                        </pic:spPr>
                      </pic:pic>
                    </a:graphicData>
                  </a:graphic>
                </wp:inline>
              </w:drawing>
            </w:r>
          </w:p>
        </w:tc>
      </w:tr>
      <w:tr w:rsidR="00B97801" w:rsidTr="00B97801">
        <w:trPr>
          <w:trHeight w:val="206"/>
        </w:trPr>
        <w:tc>
          <w:tcPr>
            <w:tcW w:w="6968" w:type="dxa"/>
            <w:vAlign w:val="center"/>
          </w:tcPr>
          <w:p w:rsidR="00B97801" w:rsidRPr="00097F6D" w:rsidRDefault="00B97801" w:rsidP="005A0ABA">
            <w:pPr>
              <w:pStyle w:val="Figura"/>
              <w:rPr>
                <w:sz w:val="18"/>
              </w:rPr>
            </w:pPr>
            <w:bookmarkStart w:id="122" w:name="_Toc309895904"/>
            <w:r>
              <w:t>Figura 3.2</w:t>
            </w:r>
            <w:r w:rsidR="00923B9B">
              <w:t>4</w:t>
            </w:r>
            <w:r>
              <w:t xml:space="preserve"> Matlab junto con la herramienta Simulink</w:t>
            </w:r>
            <w:bookmarkEnd w:id="122"/>
          </w:p>
        </w:tc>
      </w:tr>
    </w:tbl>
    <w:p w:rsidR="00B97801" w:rsidRPr="00B97801" w:rsidRDefault="00B97801" w:rsidP="00B97801">
      <w:pPr>
        <w:pStyle w:val="Parrafo"/>
        <w:spacing w:line="360" w:lineRule="auto"/>
        <w:ind w:left="1418"/>
        <w:rPr>
          <w:noProof/>
          <w:lang w:eastAsia="es-ES"/>
        </w:rPr>
      </w:pPr>
    </w:p>
    <w:p w:rsidR="00C408B9" w:rsidRDefault="00A753BE" w:rsidP="00C408B9">
      <w:pPr>
        <w:pStyle w:val="Parrafo"/>
        <w:ind w:left="1416"/>
      </w:pPr>
      <w:r>
        <w:t xml:space="preserve">De </w:t>
      </w:r>
      <w:r w:rsidR="004372C2">
        <w:t xml:space="preserve">la barra de menús File </w:t>
      </w:r>
      <w:r>
        <w:t>-</w:t>
      </w:r>
      <w:r w:rsidR="004372C2">
        <w:t xml:space="preserve"> New </w:t>
      </w:r>
      <w:r>
        <w:t xml:space="preserve">– Model creamos un </w:t>
      </w:r>
      <w:r w:rsidR="006934DF">
        <w:t>nuevo modelo</w:t>
      </w:r>
      <w:r w:rsidR="00C408B9">
        <w:t xml:space="preserve"> (Figura 3.25).</w:t>
      </w:r>
      <w:r w:rsidR="006934DF">
        <w:t xml:space="preserve"> La herramienta OPC</w:t>
      </w:r>
      <w:r w:rsidR="00C408B9">
        <w:t xml:space="preserve"> La herramienta OPC contiene 4 bloques, entre los más utilizados tenemos OPC </w:t>
      </w:r>
      <w:r w:rsidR="00C408B9">
        <w:lastRenderedPageBreak/>
        <w:t>Configuration, OPC Read y OPC Write, además del bloque OPC Quality Parts.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422"/>
      </w:tblGrid>
      <w:tr w:rsidR="006D0B53" w:rsidTr="006D0B53">
        <w:trPr>
          <w:trHeight w:val="2549"/>
        </w:trPr>
        <w:tc>
          <w:tcPr>
            <w:tcW w:w="3546" w:type="dxa"/>
            <w:vAlign w:val="center"/>
          </w:tcPr>
          <w:p w:rsidR="006D0B53" w:rsidRDefault="006D0B53" w:rsidP="006D0B53">
            <w:pPr>
              <w:jc w:val="center"/>
            </w:pPr>
            <w:r>
              <w:rPr>
                <w:noProof/>
                <w:sz w:val="24"/>
                <w:szCs w:val="24"/>
                <w:lang w:val="es-ES" w:eastAsia="es-ES"/>
              </w:rPr>
              <w:drawing>
                <wp:inline distT="0" distB="0" distL="0" distR="0">
                  <wp:extent cx="1274913" cy="1458154"/>
                  <wp:effectExtent l="19050" t="0" r="1437" b="0"/>
                  <wp:docPr id="3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1286628" cy="1471553"/>
                          </a:xfrm>
                          <a:prstGeom prst="rect">
                            <a:avLst/>
                          </a:prstGeom>
                          <a:noFill/>
                          <a:ln>
                            <a:noFill/>
                          </a:ln>
                        </pic:spPr>
                      </pic:pic>
                    </a:graphicData>
                  </a:graphic>
                </wp:inline>
              </w:drawing>
            </w:r>
            <w:r>
              <w:t xml:space="preserve">        </w:t>
            </w:r>
          </w:p>
        </w:tc>
        <w:tc>
          <w:tcPr>
            <w:tcW w:w="3422" w:type="dxa"/>
            <w:vAlign w:val="center"/>
          </w:tcPr>
          <w:p w:rsidR="006D0B53" w:rsidRDefault="006D0B53" w:rsidP="00804834">
            <w:pPr>
              <w:jc w:val="center"/>
            </w:pPr>
            <w:r>
              <w:rPr>
                <w:noProof/>
                <w:lang w:val="es-ES" w:eastAsia="es-ES"/>
              </w:rPr>
              <w:drawing>
                <wp:inline distT="0" distB="0" distL="0" distR="0">
                  <wp:extent cx="1266286" cy="1066131"/>
                  <wp:effectExtent l="19050" t="0" r="0" b="0"/>
                  <wp:docPr id="4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stretch>
                            <a:fillRect/>
                          </a:stretch>
                        </pic:blipFill>
                        <pic:spPr>
                          <a:xfrm>
                            <a:off x="0" y="0"/>
                            <a:ext cx="1276075" cy="1074373"/>
                          </a:xfrm>
                          <a:prstGeom prst="rect">
                            <a:avLst/>
                          </a:prstGeom>
                        </pic:spPr>
                      </pic:pic>
                    </a:graphicData>
                  </a:graphic>
                </wp:inline>
              </w:drawing>
            </w:r>
          </w:p>
        </w:tc>
      </w:tr>
      <w:tr w:rsidR="00B97801" w:rsidTr="00B97801">
        <w:trPr>
          <w:trHeight w:val="206"/>
        </w:trPr>
        <w:tc>
          <w:tcPr>
            <w:tcW w:w="6968" w:type="dxa"/>
            <w:gridSpan w:val="2"/>
            <w:vAlign w:val="center"/>
          </w:tcPr>
          <w:p w:rsidR="00B97801" w:rsidRPr="00097F6D" w:rsidRDefault="00923B9B" w:rsidP="00B97801">
            <w:pPr>
              <w:pStyle w:val="Figura"/>
              <w:rPr>
                <w:sz w:val="18"/>
              </w:rPr>
            </w:pPr>
            <w:bookmarkStart w:id="123" w:name="_Toc309895905"/>
            <w:r>
              <w:t>Figura 3.25</w:t>
            </w:r>
            <w:r w:rsidR="00B97801">
              <w:t xml:space="preserve"> Pasos para abrir un nuevo modelo</w:t>
            </w:r>
            <w:bookmarkEnd w:id="123"/>
          </w:p>
        </w:tc>
      </w:tr>
    </w:tbl>
    <w:p w:rsidR="00B97801" w:rsidRPr="00B97801" w:rsidRDefault="00B97801" w:rsidP="004372C2">
      <w:pPr>
        <w:spacing w:line="240" w:lineRule="auto"/>
        <w:ind w:left="1416"/>
        <w:rPr>
          <w:noProof/>
          <w:lang w:eastAsia="es-ES"/>
        </w:rPr>
      </w:pPr>
    </w:p>
    <w:p w:rsidR="00537EA8" w:rsidRPr="006D0B53" w:rsidRDefault="00537EA8" w:rsidP="006D0B53">
      <w:pPr>
        <w:spacing w:line="480" w:lineRule="auto"/>
        <w:ind w:left="1416"/>
        <w:jc w:val="both"/>
        <w:rPr>
          <w:rFonts w:ascii="Arial" w:hAnsi="Arial" w:cs="Arial"/>
          <w:b/>
          <w:sz w:val="24"/>
          <w:szCs w:val="24"/>
          <w:u w:val="single"/>
        </w:rPr>
      </w:pPr>
      <w:r w:rsidRPr="00702CD4">
        <w:rPr>
          <w:rFonts w:ascii="Arial" w:hAnsi="Arial" w:cs="Arial"/>
          <w:b/>
          <w:sz w:val="24"/>
          <w:szCs w:val="24"/>
          <w:u w:val="single"/>
        </w:rPr>
        <w:t>Uso del bloque “OPC Configuration”</w:t>
      </w:r>
    </w:p>
    <w:p w:rsidR="004372C2" w:rsidRDefault="00537EA8" w:rsidP="00537EA8">
      <w:pPr>
        <w:pStyle w:val="Parrafo"/>
        <w:ind w:left="1418"/>
        <w:rPr>
          <w:noProof/>
          <w:lang w:val="es-ES" w:eastAsia="es-ES"/>
        </w:rPr>
      </w:pPr>
      <w:r>
        <w:t xml:space="preserve">Mediante el bloque “OPC Configuration” </w:t>
      </w:r>
      <w:r w:rsidR="00702CD4">
        <w:t>se configuran</w:t>
      </w:r>
      <w:r>
        <w:t xml:space="preserve"> las opciones del pseudo tiempo real, los clientes OPC a usarse en el modelo y el comportamiento en respuesta a los errores y eventos OPC. Para acceder a las opciones de configuración del bloque, </w:t>
      </w:r>
      <w:r w:rsidR="005C4FDD">
        <w:t xml:space="preserve">se da </w:t>
      </w:r>
      <w:r>
        <w:t>doble clic</w:t>
      </w:r>
      <w:r w:rsidR="00C344C0">
        <w:t xml:space="preserve"> sobre el bloque</w:t>
      </w:r>
      <w:r>
        <w:t xml:space="preserve"> </w:t>
      </w:r>
      <w:r w:rsidR="005C4FDD">
        <w:t xml:space="preserve">y </w:t>
      </w:r>
      <w:r>
        <w:t>aparece la ventana</w:t>
      </w:r>
      <w:r w:rsidR="00702CD4">
        <w:t xml:space="preserve"> de la Figura 3.26</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97801" w:rsidTr="006D0B53">
        <w:trPr>
          <w:trHeight w:val="2974"/>
        </w:trPr>
        <w:tc>
          <w:tcPr>
            <w:tcW w:w="6968" w:type="dxa"/>
            <w:vAlign w:val="center"/>
          </w:tcPr>
          <w:p w:rsidR="00B97801" w:rsidRDefault="00B97801" w:rsidP="00804834">
            <w:pPr>
              <w:jc w:val="center"/>
            </w:pPr>
            <w:r w:rsidRPr="00D60D3A">
              <w:rPr>
                <w:noProof/>
                <w:lang w:val="es-ES" w:eastAsia="es-ES"/>
              </w:rPr>
              <w:drawing>
                <wp:inline distT="0" distB="0" distL="0" distR="0">
                  <wp:extent cx="1361176" cy="1751590"/>
                  <wp:effectExtent l="19050" t="0" r="0" b="0"/>
                  <wp:docPr id="16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email"/>
                          <a:srcRect/>
                          <a:stretch>
                            <a:fillRect/>
                          </a:stretch>
                        </pic:blipFill>
                        <pic:spPr bwMode="auto">
                          <a:xfrm>
                            <a:off x="0" y="0"/>
                            <a:ext cx="1361176" cy="1751590"/>
                          </a:xfrm>
                          <a:prstGeom prst="rect">
                            <a:avLst/>
                          </a:prstGeom>
                          <a:noFill/>
                          <a:ln w="9525">
                            <a:noFill/>
                            <a:miter lim="800000"/>
                            <a:headEnd/>
                            <a:tailEnd/>
                          </a:ln>
                        </pic:spPr>
                      </pic:pic>
                    </a:graphicData>
                  </a:graphic>
                </wp:inline>
              </w:drawing>
            </w:r>
          </w:p>
        </w:tc>
      </w:tr>
      <w:tr w:rsidR="00B97801" w:rsidTr="00B97801">
        <w:trPr>
          <w:trHeight w:val="206"/>
        </w:trPr>
        <w:tc>
          <w:tcPr>
            <w:tcW w:w="6968" w:type="dxa"/>
            <w:vAlign w:val="center"/>
          </w:tcPr>
          <w:p w:rsidR="00B97801" w:rsidRPr="00097F6D" w:rsidRDefault="00923B9B" w:rsidP="00B97801">
            <w:pPr>
              <w:pStyle w:val="Figura"/>
              <w:rPr>
                <w:sz w:val="18"/>
              </w:rPr>
            </w:pPr>
            <w:bookmarkStart w:id="124" w:name="_Toc309895906"/>
            <w:r>
              <w:t>Figura 3.26</w:t>
            </w:r>
            <w:r w:rsidR="00B97801">
              <w:t xml:space="preserve"> Ventana “OPC Configuration”</w:t>
            </w:r>
            <w:bookmarkEnd w:id="124"/>
          </w:p>
        </w:tc>
      </w:tr>
    </w:tbl>
    <w:p w:rsidR="004372C2" w:rsidRDefault="00D60D3A" w:rsidP="006D7C3E">
      <w:pPr>
        <w:pStyle w:val="Parrafo"/>
        <w:ind w:left="1418"/>
      </w:pPr>
      <w:r w:rsidRPr="00B37713">
        <w:rPr>
          <w:b/>
        </w:rPr>
        <w:lastRenderedPageBreak/>
        <w:t>Configuración del cliente OPC</w:t>
      </w:r>
      <w:r>
        <w:rPr>
          <w:b/>
        </w:rPr>
        <w:t xml:space="preserve">.- </w:t>
      </w:r>
      <w:r w:rsidR="000E3A6A">
        <w:t>Dar</w:t>
      </w:r>
      <w:r>
        <w:t xml:space="preserve"> clic en </w:t>
      </w:r>
      <w:r w:rsidRPr="00B37713">
        <w:rPr>
          <w:i/>
        </w:rPr>
        <w:t>“Configure OPC Clients…”</w:t>
      </w:r>
      <w:r>
        <w:t xml:space="preserve">, se despliega la ventana del </w:t>
      </w:r>
      <w:r w:rsidRPr="00B37713">
        <w:rPr>
          <w:i/>
        </w:rPr>
        <w:t>“OPC Client Manager”</w:t>
      </w:r>
      <w:r>
        <w:t xml:space="preserve"> desde donde se administran todos los posibles clientes OPC a usarse en un modelo Simulink. Esta ventana puede ser accedida también desde los bloques “OPC Read” y “OPC Write”, y tiene la siguiente apariencia:</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97801" w:rsidTr="006D0B53">
        <w:trPr>
          <w:trHeight w:val="2089"/>
        </w:trPr>
        <w:tc>
          <w:tcPr>
            <w:tcW w:w="6968" w:type="dxa"/>
            <w:vAlign w:val="center"/>
          </w:tcPr>
          <w:p w:rsidR="00B97801" w:rsidRDefault="00B97801" w:rsidP="00804834">
            <w:pPr>
              <w:jc w:val="center"/>
            </w:pPr>
            <w:r w:rsidRPr="00D60D3A">
              <w:rPr>
                <w:noProof/>
                <w:lang w:val="es-ES" w:eastAsia="es-ES"/>
              </w:rPr>
              <w:drawing>
                <wp:inline distT="0" distB="0" distL="0" distR="0">
                  <wp:extent cx="1488218" cy="1146412"/>
                  <wp:effectExtent l="19050" t="0" r="0" b="0"/>
                  <wp:docPr id="16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email"/>
                          <a:srcRect/>
                          <a:stretch>
                            <a:fillRect/>
                          </a:stretch>
                        </pic:blipFill>
                        <pic:spPr bwMode="auto">
                          <a:xfrm>
                            <a:off x="0" y="0"/>
                            <a:ext cx="1490740" cy="1148355"/>
                          </a:xfrm>
                          <a:prstGeom prst="rect">
                            <a:avLst/>
                          </a:prstGeom>
                          <a:noFill/>
                          <a:ln w="9525">
                            <a:noFill/>
                            <a:miter lim="800000"/>
                            <a:headEnd/>
                            <a:tailEnd/>
                          </a:ln>
                        </pic:spPr>
                      </pic:pic>
                    </a:graphicData>
                  </a:graphic>
                </wp:inline>
              </w:drawing>
            </w:r>
          </w:p>
        </w:tc>
      </w:tr>
      <w:tr w:rsidR="00B97801" w:rsidTr="00B97801">
        <w:trPr>
          <w:trHeight w:val="206"/>
        </w:trPr>
        <w:tc>
          <w:tcPr>
            <w:tcW w:w="6968" w:type="dxa"/>
            <w:vAlign w:val="center"/>
          </w:tcPr>
          <w:p w:rsidR="00B97801" w:rsidRPr="00097F6D" w:rsidRDefault="00923B9B" w:rsidP="00B97801">
            <w:pPr>
              <w:pStyle w:val="Figura"/>
              <w:rPr>
                <w:sz w:val="18"/>
              </w:rPr>
            </w:pPr>
            <w:bookmarkStart w:id="125" w:name="_Toc309895907"/>
            <w:r>
              <w:t>Figura 3.27</w:t>
            </w:r>
            <w:r w:rsidR="00B97801">
              <w:t xml:space="preserve"> Ventana “OPC Client Manager”</w:t>
            </w:r>
            <w:bookmarkEnd w:id="125"/>
          </w:p>
        </w:tc>
      </w:tr>
    </w:tbl>
    <w:p w:rsidR="006D0B53" w:rsidRDefault="006D0B53" w:rsidP="00D60D3A">
      <w:pPr>
        <w:pStyle w:val="Parrafo"/>
        <w:ind w:left="1418"/>
      </w:pPr>
    </w:p>
    <w:p w:rsidR="00D60D3A" w:rsidRDefault="00D60D3A" w:rsidP="00D60D3A">
      <w:pPr>
        <w:pStyle w:val="Parrafo"/>
        <w:ind w:left="1418"/>
      </w:pPr>
      <w:r>
        <w:t xml:space="preserve">Para acceder al Servidor OPC damos clic en el botón </w:t>
      </w:r>
      <w:r w:rsidRPr="003F24DB">
        <w:rPr>
          <w:i/>
        </w:rPr>
        <w:t>“Add…”</w:t>
      </w:r>
      <w:r>
        <w:t xml:space="preserve"> y </w:t>
      </w:r>
      <w:r w:rsidR="000E3A6A">
        <w:t xml:space="preserve">se </w:t>
      </w:r>
      <w:r>
        <w:t>reali</w:t>
      </w:r>
      <w:r w:rsidR="000E3A6A">
        <w:t>za</w:t>
      </w:r>
      <w:r>
        <w:t xml:space="preserve"> su búsqueda a través de los parámetros </w:t>
      </w:r>
      <w:r w:rsidRPr="003F24DB">
        <w:rPr>
          <w:i/>
        </w:rPr>
        <w:t>Host, Server y Timeout</w:t>
      </w:r>
      <w:r>
        <w:t>.</w:t>
      </w:r>
    </w:p>
    <w:p w:rsidR="00D60D3A" w:rsidRDefault="00D60D3A" w:rsidP="00D60D3A">
      <w:pPr>
        <w:pStyle w:val="Parrafo"/>
        <w:ind w:left="1418"/>
      </w:pPr>
      <w:r>
        <w:t xml:space="preserve">En el parámetro </w:t>
      </w:r>
      <w:r w:rsidRPr="003F24DB">
        <w:rPr>
          <w:i/>
        </w:rPr>
        <w:t>Host</w:t>
      </w:r>
      <w:r>
        <w:t xml:space="preserve">, </w:t>
      </w:r>
      <w:r w:rsidR="000E3A6A">
        <w:t>se especifica</w:t>
      </w:r>
      <w:r>
        <w:t xml:space="preserve"> la dirección IP del computador en donde </w:t>
      </w:r>
      <w:r w:rsidR="000E3A6A">
        <w:t xml:space="preserve">está </w:t>
      </w:r>
      <w:r>
        <w:t xml:space="preserve">instalado el controlador del FieldPoint, en </w:t>
      </w:r>
      <w:r w:rsidR="000E3A6A">
        <w:t xml:space="preserve">este </w:t>
      </w:r>
      <w:r>
        <w:t xml:space="preserve">caso sería la dirección IP del Servidor LabCon: 200.126.14.81 </w:t>
      </w:r>
      <w:r w:rsidR="00100DB6">
        <w:t>o</w:t>
      </w:r>
      <w:r>
        <w:t xml:space="preserve"> simplemente localhost ya que es el único computador que tiene instalado dicho controlador. El campo </w:t>
      </w:r>
      <w:r w:rsidRPr="003F24DB">
        <w:rPr>
          <w:i/>
        </w:rPr>
        <w:t>Server</w:t>
      </w:r>
      <w:r>
        <w:t xml:space="preserve"> es opcional y es usado sólo si conocemos el nombre del servidor buscado</w:t>
      </w:r>
      <w:r w:rsidR="000E3A6A">
        <w:t>, para facilitar la búsqueda</w:t>
      </w:r>
      <w:r>
        <w:t xml:space="preserve"> </w:t>
      </w:r>
      <w:r>
        <w:lastRenderedPageBreak/>
        <w:t xml:space="preserve">podemos </w:t>
      </w:r>
      <w:r w:rsidR="000E3A6A">
        <w:t xml:space="preserve">simplemente </w:t>
      </w:r>
      <w:r>
        <w:t xml:space="preserve">realizar la búsqueda mediante el botón </w:t>
      </w:r>
      <w:r w:rsidRPr="003F24DB">
        <w:rPr>
          <w:i/>
        </w:rPr>
        <w:t>“Select…”</w:t>
      </w:r>
      <w:r w:rsidR="000E3A6A">
        <w:t xml:space="preserve"> (Figura 3.28).</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97801" w:rsidTr="00B97801">
        <w:trPr>
          <w:trHeight w:val="1916"/>
        </w:trPr>
        <w:tc>
          <w:tcPr>
            <w:tcW w:w="6968" w:type="dxa"/>
            <w:vAlign w:val="center"/>
          </w:tcPr>
          <w:p w:rsidR="00B97801" w:rsidRDefault="00B97801" w:rsidP="00804834">
            <w:pPr>
              <w:jc w:val="center"/>
            </w:pPr>
            <w:r w:rsidRPr="00D60D3A">
              <w:rPr>
                <w:noProof/>
                <w:lang w:val="es-ES" w:eastAsia="es-ES"/>
              </w:rPr>
              <w:drawing>
                <wp:inline distT="0" distB="0" distL="0" distR="0">
                  <wp:extent cx="1973652" cy="1055356"/>
                  <wp:effectExtent l="19050" t="0" r="7548" b="0"/>
                  <wp:docPr id="16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email"/>
                          <a:srcRect/>
                          <a:stretch>
                            <a:fillRect/>
                          </a:stretch>
                        </pic:blipFill>
                        <pic:spPr bwMode="auto">
                          <a:xfrm>
                            <a:off x="0" y="0"/>
                            <a:ext cx="1978537" cy="1057968"/>
                          </a:xfrm>
                          <a:prstGeom prst="rect">
                            <a:avLst/>
                          </a:prstGeom>
                          <a:noFill/>
                          <a:ln w="9525">
                            <a:noFill/>
                            <a:miter lim="800000"/>
                            <a:headEnd/>
                            <a:tailEnd/>
                          </a:ln>
                        </pic:spPr>
                      </pic:pic>
                    </a:graphicData>
                  </a:graphic>
                </wp:inline>
              </w:drawing>
            </w:r>
          </w:p>
        </w:tc>
      </w:tr>
      <w:tr w:rsidR="00B97801" w:rsidTr="00B97801">
        <w:trPr>
          <w:trHeight w:val="206"/>
        </w:trPr>
        <w:tc>
          <w:tcPr>
            <w:tcW w:w="6968" w:type="dxa"/>
            <w:vAlign w:val="center"/>
          </w:tcPr>
          <w:p w:rsidR="00B97801" w:rsidRPr="00097F6D" w:rsidRDefault="00923B9B" w:rsidP="00B97801">
            <w:pPr>
              <w:pStyle w:val="Figura"/>
              <w:rPr>
                <w:sz w:val="18"/>
              </w:rPr>
            </w:pPr>
            <w:bookmarkStart w:id="126" w:name="_Toc309895908"/>
            <w:r>
              <w:t>Figura 3.28</w:t>
            </w:r>
            <w:r w:rsidR="00B97801">
              <w:t xml:space="preserve"> Ventana “OPC Server Properties”</w:t>
            </w:r>
            <w:bookmarkEnd w:id="126"/>
          </w:p>
        </w:tc>
      </w:tr>
    </w:tbl>
    <w:p w:rsidR="00D60D3A" w:rsidRDefault="00D60D3A" w:rsidP="00B97801">
      <w:pPr>
        <w:pStyle w:val="Parrafo"/>
        <w:spacing w:line="360" w:lineRule="auto"/>
        <w:ind w:left="1418"/>
      </w:pPr>
    </w:p>
    <w:p w:rsidR="00D60D3A" w:rsidRDefault="00D60D3A" w:rsidP="00D60D3A">
      <w:pPr>
        <w:pStyle w:val="Parrafo"/>
        <w:ind w:left="1418"/>
      </w:pPr>
      <w:r>
        <w:t>El resultado encontrado es: “National Instruments.OPCFieldPoint”</w:t>
      </w:r>
      <w:r w:rsidR="000E3A6A">
        <w:t xml:space="preserve"> (Figura 3.29)</w:t>
      </w:r>
      <w:r>
        <w:t xml:space="preserve">. </w:t>
      </w:r>
      <w:r w:rsidR="000E3A6A">
        <w:t xml:space="preserve">Se selecciona al </w:t>
      </w:r>
      <w:r>
        <w:t xml:space="preserve"> Servidor OPC y </w:t>
      </w:r>
      <w:r w:rsidR="000E3A6A">
        <w:t>se da</w:t>
      </w:r>
      <w:r>
        <w:t xml:space="preserve"> clic en OK en ambas ventanas: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271"/>
      </w:tblGrid>
      <w:tr w:rsidR="006D0B53" w:rsidTr="006D0B53">
        <w:trPr>
          <w:trHeight w:val="2180"/>
        </w:trPr>
        <w:tc>
          <w:tcPr>
            <w:tcW w:w="3697" w:type="dxa"/>
            <w:vAlign w:val="center"/>
          </w:tcPr>
          <w:p w:rsidR="006D0B53" w:rsidRDefault="006D0B53" w:rsidP="006D0B53">
            <w:pPr>
              <w:jc w:val="center"/>
            </w:pPr>
            <w:r w:rsidRPr="00A248EF">
              <w:rPr>
                <w:noProof/>
                <w:lang w:val="es-ES" w:eastAsia="es-ES"/>
              </w:rPr>
              <w:drawing>
                <wp:inline distT="0" distB="0" distL="0" distR="0">
                  <wp:extent cx="1861508" cy="1239168"/>
                  <wp:effectExtent l="19050" t="0" r="5392" b="0"/>
                  <wp:docPr id="4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email"/>
                          <a:srcRect/>
                          <a:stretch>
                            <a:fillRect/>
                          </a:stretch>
                        </pic:blipFill>
                        <pic:spPr bwMode="auto">
                          <a:xfrm>
                            <a:off x="0" y="0"/>
                            <a:ext cx="1869194" cy="1244284"/>
                          </a:xfrm>
                          <a:prstGeom prst="rect">
                            <a:avLst/>
                          </a:prstGeom>
                          <a:noFill/>
                          <a:ln w="9525">
                            <a:noFill/>
                            <a:miter lim="800000"/>
                            <a:headEnd/>
                            <a:tailEnd/>
                          </a:ln>
                        </pic:spPr>
                      </pic:pic>
                    </a:graphicData>
                  </a:graphic>
                </wp:inline>
              </w:drawing>
            </w:r>
          </w:p>
        </w:tc>
        <w:tc>
          <w:tcPr>
            <w:tcW w:w="3271" w:type="dxa"/>
            <w:vAlign w:val="center"/>
          </w:tcPr>
          <w:p w:rsidR="006D0B53" w:rsidRDefault="006D0B53" w:rsidP="00804834">
            <w:pPr>
              <w:jc w:val="center"/>
            </w:pPr>
            <w:r w:rsidRPr="00A248EF">
              <w:rPr>
                <w:noProof/>
                <w:lang w:val="es-ES" w:eastAsia="es-ES"/>
              </w:rPr>
              <w:drawing>
                <wp:inline distT="0" distB="0" distL="0" distR="0">
                  <wp:extent cx="1671728" cy="893910"/>
                  <wp:effectExtent l="19050" t="0" r="4672" b="0"/>
                  <wp:docPr id="5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email"/>
                          <a:srcRect/>
                          <a:stretch>
                            <a:fillRect/>
                          </a:stretch>
                        </pic:blipFill>
                        <pic:spPr bwMode="auto">
                          <a:xfrm>
                            <a:off x="0" y="0"/>
                            <a:ext cx="1670828" cy="893429"/>
                          </a:xfrm>
                          <a:prstGeom prst="rect">
                            <a:avLst/>
                          </a:prstGeom>
                          <a:noFill/>
                          <a:ln w="9525">
                            <a:noFill/>
                            <a:miter lim="800000"/>
                            <a:headEnd/>
                            <a:tailEnd/>
                          </a:ln>
                        </pic:spPr>
                      </pic:pic>
                    </a:graphicData>
                  </a:graphic>
                </wp:inline>
              </w:drawing>
            </w:r>
          </w:p>
        </w:tc>
      </w:tr>
      <w:tr w:rsidR="00B97801" w:rsidTr="00B97801">
        <w:trPr>
          <w:trHeight w:val="206"/>
        </w:trPr>
        <w:tc>
          <w:tcPr>
            <w:tcW w:w="6968" w:type="dxa"/>
            <w:gridSpan w:val="2"/>
            <w:vAlign w:val="center"/>
          </w:tcPr>
          <w:p w:rsidR="00B97801" w:rsidRPr="00097F6D" w:rsidRDefault="00923B9B" w:rsidP="00207EBC">
            <w:pPr>
              <w:pStyle w:val="Figura"/>
              <w:rPr>
                <w:sz w:val="18"/>
              </w:rPr>
            </w:pPr>
            <w:bookmarkStart w:id="127" w:name="_Toc309895909"/>
            <w:r>
              <w:t>Figura 3.29</w:t>
            </w:r>
            <w:r w:rsidR="00B97801">
              <w:t xml:space="preserve"> </w:t>
            </w:r>
            <w:r w:rsidR="00207EBC">
              <w:t>Configuración del Servidor OPC</w:t>
            </w:r>
            <w:bookmarkEnd w:id="127"/>
          </w:p>
        </w:tc>
      </w:tr>
    </w:tbl>
    <w:p w:rsidR="00B97801" w:rsidRDefault="00B97801" w:rsidP="00D60D3A">
      <w:pPr>
        <w:spacing w:line="240" w:lineRule="auto"/>
        <w:ind w:left="1416"/>
        <w:jc w:val="center"/>
        <w:rPr>
          <w:rFonts w:ascii="Arial" w:hAnsi="Arial" w:cs="Arial"/>
          <w:sz w:val="24"/>
          <w:szCs w:val="24"/>
        </w:rPr>
      </w:pPr>
    </w:p>
    <w:p w:rsidR="00D60D3A" w:rsidRDefault="00D60D3A" w:rsidP="00D60D3A">
      <w:pPr>
        <w:pStyle w:val="Parrafo"/>
        <w:ind w:left="1418"/>
        <w:rPr>
          <w:i/>
        </w:rPr>
      </w:pPr>
      <w:r>
        <w:t xml:space="preserve">En esta ventana también </w:t>
      </w:r>
      <w:r w:rsidR="000E3A6A">
        <w:t xml:space="preserve">se </w:t>
      </w:r>
      <w:r>
        <w:t>adminis</w:t>
      </w:r>
      <w:r w:rsidR="000E3A6A">
        <w:t>tra el estado del Servidor OPC</w:t>
      </w:r>
      <w:r>
        <w:t xml:space="preserve"> el cual puede encontrarse en </w:t>
      </w:r>
      <w:r w:rsidRPr="005B22E4">
        <w:rPr>
          <w:i/>
        </w:rPr>
        <w:t>Connect</w:t>
      </w:r>
      <w:r>
        <w:t xml:space="preserve"> y </w:t>
      </w:r>
      <w:r w:rsidRPr="005B22E4">
        <w:rPr>
          <w:i/>
        </w:rPr>
        <w:t>Disconnect</w:t>
      </w:r>
      <w:r w:rsidRPr="005B22E4">
        <w:t xml:space="preserve"> a</w:t>
      </w:r>
      <w:r>
        <w:t xml:space="preserve">demás de modificar el Tiempo de espera (Timeout) para que se realice la conexión al mismo mediante la opción </w:t>
      </w:r>
      <w:r w:rsidRPr="005B22E4">
        <w:rPr>
          <w:i/>
        </w:rPr>
        <w:t>“Edit…”</w:t>
      </w:r>
      <w:r>
        <w:t>.</w:t>
      </w:r>
      <w:r w:rsidR="006F5F3D">
        <w:t xml:space="preserve"> (Figura 3.30)</w:t>
      </w:r>
      <w:r>
        <w:t xml:space="preserve"> Luego de los cambios respectivos, presionamos el botón </w:t>
      </w:r>
      <w:r w:rsidRPr="005B22E4">
        <w:rPr>
          <w:i/>
        </w:rPr>
        <w:t>“Close”</w:t>
      </w:r>
      <w:r>
        <w:rPr>
          <w:i/>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207EBC" w:rsidTr="00487981">
        <w:trPr>
          <w:trHeight w:val="2278"/>
        </w:trPr>
        <w:tc>
          <w:tcPr>
            <w:tcW w:w="6968" w:type="dxa"/>
            <w:vAlign w:val="center"/>
          </w:tcPr>
          <w:p w:rsidR="00207EBC" w:rsidRDefault="00207EBC" w:rsidP="00804834">
            <w:pPr>
              <w:jc w:val="center"/>
            </w:pPr>
            <w:r w:rsidRPr="00D60D3A">
              <w:rPr>
                <w:noProof/>
                <w:lang w:val="es-ES" w:eastAsia="es-ES"/>
              </w:rPr>
              <w:lastRenderedPageBreak/>
              <w:drawing>
                <wp:inline distT="0" distB="0" distL="0" distR="0">
                  <wp:extent cx="1709530" cy="1317674"/>
                  <wp:effectExtent l="0" t="0" r="0" b="0"/>
                  <wp:docPr id="17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email"/>
                          <a:srcRect/>
                          <a:stretch>
                            <a:fillRect/>
                          </a:stretch>
                        </pic:blipFill>
                        <pic:spPr bwMode="auto">
                          <a:xfrm>
                            <a:off x="0" y="0"/>
                            <a:ext cx="1712780" cy="1320179"/>
                          </a:xfrm>
                          <a:prstGeom prst="rect">
                            <a:avLst/>
                          </a:prstGeom>
                          <a:noFill/>
                          <a:ln w="9525">
                            <a:noFill/>
                            <a:miter lim="800000"/>
                            <a:headEnd/>
                            <a:tailEnd/>
                          </a:ln>
                        </pic:spPr>
                      </pic:pic>
                    </a:graphicData>
                  </a:graphic>
                </wp:inline>
              </w:drawing>
            </w:r>
          </w:p>
        </w:tc>
      </w:tr>
      <w:tr w:rsidR="00207EBC" w:rsidTr="003313D3">
        <w:trPr>
          <w:trHeight w:val="206"/>
        </w:trPr>
        <w:tc>
          <w:tcPr>
            <w:tcW w:w="6968" w:type="dxa"/>
            <w:vAlign w:val="center"/>
          </w:tcPr>
          <w:p w:rsidR="00207EBC" w:rsidRPr="00097F6D" w:rsidRDefault="00923B9B" w:rsidP="00207EBC">
            <w:pPr>
              <w:pStyle w:val="Figura"/>
              <w:rPr>
                <w:sz w:val="18"/>
              </w:rPr>
            </w:pPr>
            <w:bookmarkStart w:id="128" w:name="_Toc309895910"/>
            <w:r>
              <w:t>Figura 3.30</w:t>
            </w:r>
            <w:r w:rsidR="00207EBC">
              <w:t xml:space="preserve"> Servidor OPC configurado y conectado</w:t>
            </w:r>
            <w:bookmarkEnd w:id="128"/>
          </w:p>
        </w:tc>
      </w:tr>
    </w:tbl>
    <w:p w:rsidR="00207EBC" w:rsidRDefault="00207EBC" w:rsidP="00D60D3A">
      <w:pPr>
        <w:pStyle w:val="Parrafo"/>
        <w:ind w:left="1418"/>
        <w:rPr>
          <w:b/>
        </w:rPr>
      </w:pPr>
    </w:p>
    <w:p w:rsidR="00D60D3A" w:rsidRDefault="00D60D3A" w:rsidP="00D60D3A">
      <w:pPr>
        <w:pStyle w:val="Parrafo"/>
        <w:ind w:left="1418"/>
      </w:pPr>
      <w:r>
        <w:t xml:space="preserve">El bloque </w:t>
      </w:r>
      <w:r w:rsidRPr="005B22E4">
        <w:rPr>
          <w:i/>
        </w:rPr>
        <w:t>OPC Configuration</w:t>
      </w:r>
      <w:r>
        <w:t xml:space="preserve"> cuenta con la sección “Error Control”</w:t>
      </w:r>
      <w:r w:rsidR="006F5F3D">
        <w:t xml:space="preserve"> (Figura 3.31)</w:t>
      </w:r>
      <w:r>
        <w:t xml:space="preserve"> desde donde se controlan con acciones los posibles errores que se originan al ejecutar un modelo, estas acciones pueden ser la presencia de un error, una advertencia o simplemente el ignorar el mismo. En la siguiente </w:t>
      </w:r>
      <w:r w:rsidR="009608AE">
        <w:t>Figura</w:t>
      </w:r>
      <w:r>
        <w:t xml:space="preserve"> se muestra los errores y eventos que pueden controlar</w:t>
      </w:r>
      <w:r w:rsidR="00324506">
        <w:t>se</w:t>
      </w:r>
      <w:r>
        <w:t xml:space="preserve"> desde este bloque:</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207EBC" w:rsidTr="00487981">
        <w:trPr>
          <w:trHeight w:val="4405"/>
        </w:trPr>
        <w:tc>
          <w:tcPr>
            <w:tcW w:w="6968" w:type="dxa"/>
            <w:vAlign w:val="center"/>
          </w:tcPr>
          <w:p w:rsidR="00207EBC" w:rsidRDefault="00207EBC" w:rsidP="00804834">
            <w:pPr>
              <w:jc w:val="center"/>
            </w:pPr>
            <w:r w:rsidRPr="00D60D3A">
              <w:rPr>
                <w:noProof/>
                <w:lang w:val="es-ES" w:eastAsia="es-ES"/>
              </w:rPr>
              <w:drawing>
                <wp:inline distT="0" distB="0" distL="0" distR="0">
                  <wp:extent cx="3021496" cy="2568272"/>
                  <wp:effectExtent l="0" t="0" r="0" b="0"/>
                  <wp:docPr id="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srcRect/>
                          <a:stretch>
                            <a:fillRect/>
                          </a:stretch>
                        </pic:blipFill>
                        <pic:spPr bwMode="auto">
                          <a:xfrm>
                            <a:off x="0" y="0"/>
                            <a:ext cx="3027925" cy="2573737"/>
                          </a:xfrm>
                          <a:prstGeom prst="rect">
                            <a:avLst/>
                          </a:prstGeom>
                          <a:noFill/>
                          <a:ln w="9525">
                            <a:noFill/>
                            <a:miter lim="800000"/>
                            <a:headEnd/>
                            <a:tailEnd/>
                          </a:ln>
                        </pic:spPr>
                      </pic:pic>
                    </a:graphicData>
                  </a:graphic>
                </wp:inline>
              </w:drawing>
            </w:r>
          </w:p>
          <w:p w:rsidR="00207EBC" w:rsidRPr="00C373EA" w:rsidRDefault="00207EBC" w:rsidP="00C373EA">
            <w:pPr>
              <w:pStyle w:val="Parrafo"/>
              <w:spacing w:after="0" w:line="240" w:lineRule="auto"/>
              <w:jc w:val="right"/>
              <w:rPr>
                <w:b/>
                <w:sz w:val="16"/>
              </w:rPr>
            </w:pPr>
            <w:r w:rsidRPr="00C373EA">
              <w:rPr>
                <w:b/>
                <w:sz w:val="16"/>
              </w:rPr>
              <w:t>Fuente Matlab Simulink</w:t>
            </w:r>
          </w:p>
          <w:p w:rsidR="00207EBC" w:rsidRDefault="00207EBC" w:rsidP="00207EBC">
            <w:pPr>
              <w:pStyle w:val="Figura"/>
              <w:jc w:val="right"/>
            </w:pPr>
            <w:r>
              <w:t xml:space="preserve"> </w:t>
            </w:r>
          </w:p>
        </w:tc>
      </w:tr>
      <w:tr w:rsidR="00207EBC" w:rsidTr="003313D3">
        <w:trPr>
          <w:trHeight w:val="206"/>
        </w:trPr>
        <w:tc>
          <w:tcPr>
            <w:tcW w:w="6968" w:type="dxa"/>
            <w:vAlign w:val="center"/>
          </w:tcPr>
          <w:p w:rsidR="00207EBC" w:rsidRPr="00097F6D" w:rsidRDefault="00923B9B" w:rsidP="005A0ABA">
            <w:pPr>
              <w:pStyle w:val="Figura"/>
              <w:rPr>
                <w:sz w:val="18"/>
              </w:rPr>
            </w:pPr>
            <w:bookmarkStart w:id="129" w:name="_Toc309895911"/>
            <w:r>
              <w:t>Figura 3.31</w:t>
            </w:r>
            <w:r w:rsidR="00207EBC">
              <w:t xml:space="preserve"> </w:t>
            </w:r>
            <w:r w:rsidR="00207EBC" w:rsidRPr="00207EBC">
              <w:t>Cuadro del control de errores del “OPC Configuration”</w:t>
            </w:r>
            <w:bookmarkEnd w:id="129"/>
          </w:p>
        </w:tc>
      </w:tr>
    </w:tbl>
    <w:p w:rsidR="00D60D3A" w:rsidRDefault="00D60D3A" w:rsidP="00D60D3A">
      <w:pPr>
        <w:pStyle w:val="Parrafo"/>
        <w:ind w:left="1416"/>
      </w:pPr>
      <w:r>
        <w:lastRenderedPageBreak/>
        <w:t xml:space="preserve">El último grupo de opciones disponible para la configuración del Bloque </w:t>
      </w:r>
      <w:r w:rsidRPr="00432572">
        <w:rPr>
          <w:i/>
        </w:rPr>
        <w:t>“OPC Configuration”</w:t>
      </w:r>
      <w:r>
        <w:t xml:space="preserve">  </w:t>
      </w:r>
      <w:r w:rsidR="00324506">
        <w:t>es</w:t>
      </w:r>
      <w:r>
        <w:t>:</w:t>
      </w:r>
      <w:r w:rsidRPr="00E91A8E">
        <w:t xml:space="preserve"> </w:t>
      </w:r>
    </w:p>
    <w:p w:rsidR="00D60D3A" w:rsidRDefault="00D60D3A" w:rsidP="00D60D3A">
      <w:pPr>
        <w:pStyle w:val="Parrafo"/>
        <w:ind w:left="1416"/>
      </w:pPr>
      <w:r w:rsidRPr="00E91A8E">
        <w:rPr>
          <w:b/>
        </w:rPr>
        <w:t>Pseudo real-time simulation.-</w:t>
      </w:r>
      <w:r>
        <w:t xml:space="preserve"> </w:t>
      </w:r>
      <w:r w:rsidR="00D2184B">
        <w:t>Se activa</w:t>
      </w:r>
      <w:r>
        <w:t xml:space="preserve"> esta opción si </w:t>
      </w:r>
      <w:r w:rsidR="00D2184B">
        <w:t xml:space="preserve">se desea </w:t>
      </w:r>
      <w:r>
        <w:t xml:space="preserve">que el tiempo de ejecución del modelo coincida con el reloj del sistema lo más cerca posible al disminuir la simulación de forma adecuada. El </w:t>
      </w:r>
      <w:r w:rsidRPr="00E91A8E">
        <w:rPr>
          <w:b/>
        </w:rPr>
        <w:t>speedup</w:t>
      </w:r>
      <w:r>
        <w:t xml:space="preserve"> determina cuantas veces más rápido que el reloj del sistema se ejecuta la simulación.</w:t>
      </w:r>
    </w:p>
    <w:p w:rsidR="00D60D3A" w:rsidRDefault="00D60D3A" w:rsidP="00D60D3A">
      <w:pPr>
        <w:pStyle w:val="Parrafo"/>
        <w:ind w:left="1418"/>
      </w:pPr>
      <w:r>
        <w:rPr>
          <w:b/>
        </w:rPr>
        <w:t xml:space="preserve">Tome en cuenta que los ajustes de control en tiempo real no garantizan </w:t>
      </w:r>
      <w:r w:rsidRPr="00E91A8E">
        <w:rPr>
          <w:b/>
        </w:rPr>
        <w:t>un comportamiento en tiempo real.</w:t>
      </w:r>
      <w:r>
        <w:t xml:space="preserve"> Lo que sí</w:t>
      </w:r>
      <w:r w:rsidRPr="00E91A8E">
        <w:t xml:space="preserve"> se puede </w:t>
      </w:r>
      <w:r>
        <w:t xml:space="preserve">controlar es como Simulink responderá a estos cambios mediante la habilitación de la opción </w:t>
      </w:r>
      <w:r w:rsidRPr="00926947">
        <w:rPr>
          <w:i/>
        </w:rPr>
        <w:t>“Show</w:t>
      </w:r>
      <w:r>
        <w:t xml:space="preserve"> </w:t>
      </w:r>
      <w:r w:rsidRPr="001E1DDF">
        <w:rPr>
          <w:i/>
        </w:rPr>
        <w:t>p</w:t>
      </w:r>
      <w:r>
        <w:rPr>
          <w:i/>
        </w:rPr>
        <w:t>seudo real-time</w:t>
      </w:r>
      <w:r w:rsidRPr="00E91A8E">
        <w:rPr>
          <w:i/>
        </w:rPr>
        <w:t xml:space="preserve"> latency port</w:t>
      </w:r>
      <w:r>
        <w:t>”, para observar la latencia existente entre el tiempo de simulación y el pseudo tiempo real, cuando se activa esta salida se habilita en el bloque un puerto que entrega el tiempo que transcurre hasta que se alcance el reloj del sistema a cada paso. Si el valor entregado es negativo, la simulación está ejecutándose más lento que el tiempo real.</w:t>
      </w:r>
    </w:p>
    <w:p w:rsidR="00D60D3A" w:rsidRPr="00D60D3A" w:rsidRDefault="0099247B" w:rsidP="00D60D3A">
      <w:pPr>
        <w:pStyle w:val="Parrafo"/>
        <w:ind w:left="1418"/>
      </w:pPr>
      <w:r>
        <w:t>Configure las opciones tal y como se muestra en la Figura 3.32:</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A429C" w:rsidTr="00BA429C">
        <w:trPr>
          <w:trHeight w:val="4236"/>
        </w:trPr>
        <w:tc>
          <w:tcPr>
            <w:tcW w:w="6968" w:type="dxa"/>
            <w:vAlign w:val="center"/>
          </w:tcPr>
          <w:p w:rsidR="00BA429C" w:rsidRDefault="00BA429C" w:rsidP="00804834">
            <w:pPr>
              <w:jc w:val="center"/>
            </w:pPr>
            <w:r w:rsidRPr="00D60D3A">
              <w:rPr>
                <w:noProof/>
                <w:lang w:val="es-ES" w:eastAsia="es-ES"/>
              </w:rPr>
              <w:lastRenderedPageBreak/>
              <w:drawing>
                <wp:inline distT="0" distB="0" distL="0" distR="0">
                  <wp:extent cx="2016838" cy="2596551"/>
                  <wp:effectExtent l="19050" t="0" r="2462" b="0"/>
                  <wp:docPr id="17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email"/>
                          <a:srcRect/>
                          <a:stretch>
                            <a:fillRect/>
                          </a:stretch>
                        </pic:blipFill>
                        <pic:spPr bwMode="auto">
                          <a:xfrm>
                            <a:off x="0" y="0"/>
                            <a:ext cx="2016838" cy="2596551"/>
                          </a:xfrm>
                          <a:prstGeom prst="rect">
                            <a:avLst/>
                          </a:prstGeom>
                          <a:noFill/>
                          <a:ln w="9525">
                            <a:noFill/>
                            <a:miter lim="800000"/>
                            <a:headEnd/>
                            <a:tailEnd/>
                          </a:ln>
                        </pic:spPr>
                      </pic:pic>
                    </a:graphicData>
                  </a:graphic>
                </wp:inline>
              </w:drawing>
            </w:r>
          </w:p>
        </w:tc>
      </w:tr>
      <w:tr w:rsidR="00BA429C" w:rsidTr="003313D3">
        <w:trPr>
          <w:trHeight w:val="206"/>
        </w:trPr>
        <w:tc>
          <w:tcPr>
            <w:tcW w:w="6968" w:type="dxa"/>
            <w:vAlign w:val="center"/>
          </w:tcPr>
          <w:p w:rsidR="00BA429C" w:rsidRPr="00097F6D" w:rsidRDefault="00923B9B" w:rsidP="00BA429C">
            <w:pPr>
              <w:pStyle w:val="Figura"/>
              <w:rPr>
                <w:sz w:val="18"/>
              </w:rPr>
            </w:pPr>
            <w:bookmarkStart w:id="130" w:name="_Toc309895912"/>
            <w:r>
              <w:t>Figura 3.32</w:t>
            </w:r>
            <w:r w:rsidR="00BA429C">
              <w:t xml:space="preserve"> Ventana de configuración de OPC Configuration</w:t>
            </w:r>
            <w:bookmarkEnd w:id="130"/>
          </w:p>
        </w:tc>
      </w:tr>
    </w:tbl>
    <w:p w:rsidR="00F313F7" w:rsidRDefault="00F313F7" w:rsidP="00D60D3A">
      <w:pPr>
        <w:pStyle w:val="Parrafo"/>
        <w:ind w:left="1418"/>
      </w:pPr>
    </w:p>
    <w:p w:rsidR="00D60D3A" w:rsidRDefault="00D60D3A" w:rsidP="0099247B">
      <w:pPr>
        <w:pStyle w:val="Parrafo"/>
        <w:ind w:left="1418"/>
      </w:pPr>
      <w:r>
        <w:t xml:space="preserve">Finalmente al bloque “OPC Configuration” </w:t>
      </w:r>
      <w:r w:rsidR="0099247B">
        <w:t>se le añade</w:t>
      </w:r>
      <w:r>
        <w:t xml:space="preserve"> un Display para visualizar la latencia del sistema, el bloque queda de la siguiente manera:</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F313F7" w:rsidTr="00F313F7">
        <w:trPr>
          <w:trHeight w:val="2207"/>
        </w:trPr>
        <w:tc>
          <w:tcPr>
            <w:tcW w:w="6968" w:type="dxa"/>
            <w:vAlign w:val="center"/>
          </w:tcPr>
          <w:p w:rsidR="00F313F7" w:rsidRDefault="00F313F7" w:rsidP="00F313F7">
            <w:pPr>
              <w:jc w:val="center"/>
            </w:pPr>
            <w:r w:rsidRPr="00D60D3A">
              <w:rPr>
                <w:noProof/>
                <w:lang w:val="es-ES" w:eastAsia="es-ES"/>
              </w:rPr>
              <w:drawing>
                <wp:inline distT="0" distB="0" distL="0" distR="0">
                  <wp:extent cx="2629260" cy="1290753"/>
                  <wp:effectExtent l="1905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email"/>
                          <a:srcRect/>
                          <a:stretch>
                            <a:fillRect/>
                          </a:stretch>
                        </pic:blipFill>
                        <pic:spPr bwMode="auto">
                          <a:xfrm>
                            <a:off x="0" y="0"/>
                            <a:ext cx="2635067" cy="1293604"/>
                          </a:xfrm>
                          <a:prstGeom prst="rect">
                            <a:avLst/>
                          </a:prstGeom>
                          <a:noFill/>
                          <a:ln w="9525">
                            <a:noFill/>
                            <a:miter lim="800000"/>
                            <a:headEnd/>
                            <a:tailEnd/>
                          </a:ln>
                        </pic:spPr>
                      </pic:pic>
                    </a:graphicData>
                  </a:graphic>
                </wp:inline>
              </w:drawing>
            </w:r>
          </w:p>
        </w:tc>
      </w:tr>
      <w:tr w:rsidR="00F313F7" w:rsidTr="00F313F7">
        <w:trPr>
          <w:trHeight w:val="206"/>
        </w:trPr>
        <w:tc>
          <w:tcPr>
            <w:tcW w:w="6968" w:type="dxa"/>
            <w:vAlign w:val="center"/>
          </w:tcPr>
          <w:p w:rsidR="00F313F7" w:rsidRPr="00097F6D" w:rsidRDefault="00F313F7" w:rsidP="00923B9B">
            <w:pPr>
              <w:pStyle w:val="Figura"/>
              <w:rPr>
                <w:sz w:val="18"/>
              </w:rPr>
            </w:pPr>
            <w:bookmarkStart w:id="131" w:name="_Toc309895913"/>
            <w:r>
              <w:t>Figura 3.3</w:t>
            </w:r>
            <w:r w:rsidR="00923B9B">
              <w:t xml:space="preserve">3 </w:t>
            </w:r>
            <w:r>
              <w:t>Bloque OPC Config configurado con display para visualización de la latencia</w:t>
            </w:r>
            <w:bookmarkEnd w:id="131"/>
          </w:p>
        </w:tc>
      </w:tr>
    </w:tbl>
    <w:p w:rsidR="00F313F7" w:rsidRDefault="00F313F7" w:rsidP="00D60D3A">
      <w:pPr>
        <w:pStyle w:val="Parrafo"/>
        <w:ind w:left="1418"/>
      </w:pPr>
    </w:p>
    <w:p w:rsidR="00D60D3A" w:rsidRPr="006D0B53" w:rsidRDefault="00D60D3A" w:rsidP="006D0B53">
      <w:pPr>
        <w:spacing w:line="480" w:lineRule="auto"/>
        <w:ind w:left="1416"/>
        <w:jc w:val="both"/>
        <w:rPr>
          <w:rFonts w:ascii="Arial" w:hAnsi="Arial" w:cs="Arial"/>
          <w:b/>
          <w:sz w:val="24"/>
          <w:szCs w:val="24"/>
          <w:u w:val="single"/>
        </w:rPr>
      </w:pPr>
      <w:r w:rsidRPr="006D0B53">
        <w:rPr>
          <w:rFonts w:ascii="Arial" w:hAnsi="Arial" w:cs="Arial"/>
          <w:b/>
          <w:noProof/>
          <w:sz w:val="24"/>
          <w:szCs w:val="24"/>
          <w:u w:val="single"/>
          <w:lang w:eastAsia="es-EC"/>
        </w:rPr>
        <w:t>Uso de bloque OPC Read y OPC Write</w:t>
      </w:r>
    </w:p>
    <w:p w:rsidR="00D60D3A" w:rsidRDefault="00D60D3A" w:rsidP="00D60D3A">
      <w:pPr>
        <w:pStyle w:val="Parrafo"/>
        <w:ind w:left="1418"/>
      </w:pPr>
      <w:r>
        <w:t xml:space="preserve">Luego de configurar el bloque </w:t>
      </w:r>
      <w:r w:rsidRPr="0002757C">
        <w:rPr>
          <w:i/>
        </w:rPr>
        <w:t>“OPC Configuration”</w:t>
      </w:r>
      <w:r>
        <w:t xml:space="preserve">, procedemos a mostrar el uso de los bloques </w:t>
      </w:r>
      <w:r w:rsidRPr="0002757C">
        <w:rPr>
          <w:i/>
        </w:rPr>
        <w:t>OPC Read</w:t>
      </w:r>
      <w:r>
        <w:t xml:space="preserve"> y </w:t>
      </w:r>
      <w:r w:rsidRPr="0002757C">
        <w:rPr>
          <w:i/>
        </w:rPr>
        <w:t xml:space="preserve">OPC </w:t>
      </w:r>
      <w:r w:rsidRPr="0002757C">
        <w:rPr>
          <w:i/>
        </w:rPr>
        <w:lastRenderedPageBreak/>
        <w:t>Write</w:t>
      </w:r>
      <w:r>
        <w:t xml:space="preserve">, mediante la asignación de un canal de lectura y uno de escritura, tal y como se describe en la </w:t>
      </w:r>
      <w:r w:rsidR="005E6F14">
        <w:t>T</w:t>
      </w:r>
      <w:r>
        <w:t>abla</w:t>
      </w:r>
      <w:r w:rsidR="005E6F14">
        <w:t xml:space="preserve"> 3.10</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F313F7" w:rsidTr="00F313F7">
        <w:trPr>
          <w:trHeight w:val="1361"/>
        </w:trPr>
        <w:tc>
          <w:tcPr>
            <w:tcW w:w="6968" w:type="dxa"/>
            <w:vAlign w:val="center"/>
          </w:tcPr>
          <w:tbl>
            <w:tblPr>
              <w:tblStyle w:val="Tablaconcuadrcula"/>
              <w:tblW w:w="6398" w:type="dxa"/>
              <w:jc w:val="center"/>
              <w:tblLook w:val="04A0" w:firstRow="1" w:lastRow="0" w:firstColumn="1" w:lastColumn="0" w:noHBand="0" w:noVBand="1"/>
            </w:tblPr>
            <w:tblGrid>
              <w:gridCol w:w="1628"/>
              <w:gridCol w:w="3150"/>
              <w:gridCol w:w="1620"/>
            </w:tblGrid>
            <w:tr w:rsidR="00F313F7" w:rsidRPr="00923B9B" w:rsidTr="006D0B53">
              <w:trPr>
                <w:trHeight w:val="449"/>
                <w:jc w:val="center"/>
              </w:trPr>
              <w:tc>
                <w:tcPr>
                  <w:tcW w:w="1628" w:type="dxa"/>
                  <w:shd w:val="clear" w:color="auto" w:fill="EEECE1" w:themeFill="background2"/>
                  <w:vAlign w:val="center"/>
                </w:tcPr>
                <w:p w:rsidR="00F313F7" w:rsidRPr="00923B9B" w:rsidRDefault="00F313F7" w:rsidP="00F313F7">
                  <w:pPr>
                    <w:pStyle w:val="Prrafodelista"/>
                    <w:ind w:left="0"/>
                    <w:jc w:val="center"/>
                    <w:rPr>
                      <w:rFonts w:ascii="Arial" w:hAnsi="Arial" w:cs="Arial"/>
                      <w:b/>
                      <w:noProof/>
                      <w:szCs w:val="24"/>
                      <w:lang w:eastAsia="es-ES"/>
                    </w:rPr>
                  </w:pPr>
                  <w:r w:rsidRPr="00923B9B">
                    <w:rPr>
                      <w:rFonts w:ascii="Arial" w:hAnsi="Arial" w:cs="Arial"/>
                      <w:b/>
                      <w:noProof/>
                      <w:szCs w:val="24"/>
                      <w:lang w:eastAsia="es-ES"/>
                    </w:rPr>
                    <w:t>MÓDULO</w:t>
                  </w:r>
                </w:p>
              </w:tc>
              <w:tc>
                <w:tcPr>
                  <w:tcW w:w="3150" w:type="dxa"/>
                  <w:shd w:val="clear" w:color="auto" w:fill="EEECE1" w:themeFill="background2"/>
                  <w:vAlign w:val="center"/>
                </w:tcPr>
                <w:p w:rsidR="00F313F7" w:rsidRPr="00923B9B" w:rsidRDefault="00F313F7" w:rsidP="00F313F7">
                  <w:pPr>
                    <w:pStyle w:val="Prrafodelista"/>
                    <w:ind w:left="0"/>
                    <w:jc w:val="center"/>
                    <w:rPr>
                      <w:rFonts w:ascii="Arial" w:hAnsi="Arial" w:cs="Arial"/>
                      <w:b/>
                      <w:noProof/>
                      <w:szCs w:val="24"/>
                      <w:lang w:eastAsia="es-ES"/>
                    </w:rPr>
                  </w:pPr>
                  <w:r w:rsidRPr="00923B9B">
                    <w:rPr>
                      <w:rFonts w:ascii="Arial" w:hAnsi="Arial" w:cs="Arial"/>
                      <w:b/>
                      <w:noProof/>
                      <w:szCs w:val="24"/>
                      <w:lang w:eastAsia="es-ES"/>
                    </w:rPr>
                    <w:t>NOMBRE DE LA SEÑAL</w:t>
                  </w:r>
                </w:p>
              </w:tc>
              <w:tc>
                <w:tcPr>
                  <w:tcW w:w="1620" w:type="dxa"/>
                  <w:shd w:val="clear" w:color="auto" w:fill="EEECE1" w:themeFill="background2"/>
                  <w:vAlign w:val="center"/>
                </w:tcPr>
                <w:p w:rsidR="00F313F7" w:rsidRPr="00923B9B" w:rsidRDefault="00F313F7" w:rsidP="00F313F7">
                  <w:pPr>
                    <w:pStyle w:val="Prrafodelista"/>
                    <w:ind w:left="0"/>
                    <w:jc w:val="center"/>
                    <w:rPr>
                      <w:rFonts w:ascii="Arial" w:hAnsi="Arial" w:cs="Arial"/>
                      <w:b/>
                      <w:noProof/>
                      <w:szCs w:val="24"/>
                      <w:lang w:eastAsia="es-ES"/>
                    </w:rPr>
                  </w:pPr>
                  <w:r w:rsidRPr="00923B9B">
                    <w:rPr>
                      <w:rFonts w:ascii="Arial" w:hAnsi="Arial" w:cs="Arial"/>
                      <w:b/>
                      <w:noProof/>
                      <w:szCs w:val="24"/>
                      <w:lang w:eastAsia="es-ES"/>
                    </w:rPr>
                    <w:t>BLOQUE</w:t>
                  </w:r>
                </w:p>
              </w:tc>
            </w:tr>
            <w:tr w:rsidR="00F313F7" w:rsidRPr="00F313F7" w:rsidTr="00F313F7">
              <w:trPr>
                <w:trHeight w:val="199"/>
                <w:jc w:val="center"/>
              </w:trPr>
              <w:tc>
                <w:tcPr>
                  <w:tcW w:w="1628" w:type="dxa"/>
                  <w:vAlign w:val="center"/>
                </w:tcPr>
                <w:p w:rsidR="00F313F7" w:rsidRPr="00F313F7" w:rsidRDefault="00F313F7" w:rsidP="00F313F7">
                  <w:pPr>
                    <w:pStyle w:val="Prrafodelista"/>
                    <w:ind w:left="0"/>
                    <w:rPr>
                      <w:rFonts w:ascii="Arial" w:hAnsi="Arial" w:cs="Arial"/>
                      <w:noProof/>
                      <w:szCs w:val="24"/>
                      <w:lang w:eastAsia="es-ES"/>
                    </w:rPr>
                  </w:pPr>
                  <w:r w:rsidRPr="00F313F7">
                    <w:rPr>
                      <w:rFonts w:ascii="Arial" w:hAnsi="Arial" w:cs="Arial"/>
                      <w:noProof/>
                      <w:szCs w:val="24"/>
                      <w:lang w:eastAsia="es-ES"/>
                    </w:rPr>
                    <w:t>cFP-AI-100</w:t>
                  </w:r>
                </w:p>
              </w:tc>
              <w:tc>
                <w:tcPr>
                  <w:tcW w:w="3150" w:type="dxa"/>
                  <w:vAlign w:val="center"/>
                </w:tcPr>
                <w:p w:rsidR="00F313F7" w:rsidRPr="00F313F7" w:rsidRDefault="00F313F7" w:rsidP="00F313F7">
                  <w:pPr>
                    <w:pStyle w:val="Prrafodelista"/>
                    <w:ind w:left="0"/>
                    <w:rPr>
                      <w:rFonts w:ascii="Arial" w:hAnsi="Arial" w:cs="Arial"/>
                      <w:noProof/>
                      <w:szCs w:val="24"/>
                      <w:lang w:eastAsia="es-ES"/>
                    </w:rPr>
                  </w:pPr>
                  <w:r w:rsidRPr="00F313F7">
                    <w:rPr>
                      <w:rFonts w:ascii="Arial" w:hAnsi="Arial" w:cs="Arial"/>
                      <w:noProof/>
                      <w:szCs w:val="24"/>
                      <w:lang w:eastAsia="es-ES"/>
                    </w:rPr>
                    <w:t>Channel 0_Sensor_Nivel</w:t>
                  </w:r>
                </w:p>
              </w:tc>
              <w:tc>
                <w:tcPr>
                  <w:tcW w:w="1620" w:type="dxa"/>
                  <w:vAlign w:val="center"/>
                </w:tcPr>
                <w:p w:rsidR="00F313F7" w:rsidRPr="00F313F7" w:rsidRDefault="00F313F7" w:rsidP="00F313F7">
                  <w:pPr>
                    <w:pStyle w:val="Prrafodelista"/>
                    <w:ind w:left="0"/>
                    <w:jc w:val="center"/>
                    <w:rPr>
                      <w:rFonts w:ascii="Arial" w:hAnsi="Arial" w:cs="Arial"/>
                      <w:noProof/>
                      <w:szCs w:val="24"/>
                      <w:lang w:eastAsia="es-ES"/>
                    </w:rPr>
                  </w:pPr>
                  <w:r w:rsidRPr="00F313F7">
                    <w:rPr>
                      <w:rFonts w:ascii="Arial" w:hAnsi="Arial" w:cs="Arial"/>
                      <w:noProof/>
                      <w:szCs w:val="24"/>
                      <w:lang w:eastAsia="es-ES"/>
                    </w:rPr>
                    <w:t>OPC Read</w:t>
                  </w:r>
                </w:p>
              </w:tc>
            </w:tr>
            <w:tr w:rsidR="00F313F7" w:rsidRPr="00F313F7" w:rsidTr="00F313F7">
              <w:trPr>
                <w:trHeight w:val="221"/>
                <w:jc w:val="center"/>
              </w:trPr>
              <w:tc>
                <w:tcPr>
                  <w:tcW w:w="1628" w:type="dxa"/>
                  <w:vAlign w:val="center"/>
                </w:tcPr>
                <w:p w:rsidR="00F313F7" w:rsidRPr="00F313F7" w:rsidRDefault="00F313F7" w:rsidP="00F313F7">
                  <w:pPr>
                    <w:pStyle w:val="Prrafodelista"/>
                    <w:ind w:left="0"/>
                    <w:rPr>
                      <w:rFonts w:ascii="Arial" w:hAnsi="Arial" w:cs="Arial"/>
                      <w:noProof/>
                      <w:szCs w:val="24"/>
                      <w:lang w:eastAsia="es-ES"/>
                    </w:rPr>
                  </w:pPr>
                  <w:r w:rsidRPr="00F313F7">
                    <w:rPr>
                      <w:rFonts w:ascii="Arial" w:hAnsi="Arial" w:cs="Arial"/>
                      <w:noProof/>
                      <w:szCs w:val="24"/>
                      <w:lang w:eastAsia="es-ES"/>
                    </w:rPr>
                    <w:t>cFP-AO-210</w:t>
                  </w:r>
                </w:p>
              </w:tc>
              <w:tc>
                <w:tcPr>
                  <w:tcW w:w="3150" w:type="dxa"/>
                  <w:vAlign w:val="center"/>
                </w:tcPr>
                <w:p w:rsidR="00F313F7" w:rsidRPr="00F313F7" w:rsidRDefault="00F313F7" w:rsidP="00F313F7">
                  <w:pPr>
                    <w:pStyle w:val="Prrafodelista"/>
                    <w:ind w:left="0"/>
                    <w:rPr>
                      <w:rFonts w:ascii="Arial" w:hAnsi="Arial" w:cs="Arial"/>
                      <w:noProof/>
                      <w:szCs w:val="24"/>
                      <w:lang w:eastAsia="es-ES"/>
                    </w:rPr>
                  </w:pPr>
                  <w:r w:rsidRPr="00F313F7">
                    <w:rPr>
                      <w:rFonts w:ascii="Arial" w:hAnsi="Arial" w:cs="Arial"/>
                      <w:noProof/>
                      <w:szCs w:val="24"/>
                      <w:lang w:eastAsia="es-ES"/>
                    </w:rPr>
                    <w:t>Channel 0_Voltaje_Bomba</w:t>
                  </w:r>
                </w:p>
              </w:tc>
              <w:tc>
                <w:tcPr>
                  <w:tcW w:w="1620" w:type="dxa"/>
                  <w:vAlign w:val="center"/>
                </w:tcPr>
                <w:p w:rsidR="00F313F7" w:rsidRPr="00F313F7" w:rsidRDefault="00F313F7" w:rsidP="00F313F7">
                  <w:pPr>
                    <w:pStyle w:val="Prrafodelista"/>
                    <w:ind w:left="0"/>
                    <w:jc w:val="center"/>
                    <w:rPr>
                      <w:rFonts w:ascii="Arial" w:hAnsi="Arial" w:cs="Arial"/>
                      <w:noProof/>
                      <w:szCs w:val="24"/>
                      <w:lang w:eastAsia="es-ES"/>
                    </w:rPr>
                  </w:pPr>
                  <w:r w:rsidRPr="00F313F7">
                    <w:rPr>
                      <w:rFonts w:ascii="Arial" w:hAnsi="Arial" w:cs="Arial"/>
                      <w:noProof/>
                      <w:szCs w:val="24"/>
                      <w:lang w:eastAsia="es-ES"/>
                    </w:rPr>
                    <w:t>OPC Write</w:t>
                  </w:r>
                </w:p>
              </w:tc>
            </w:tr>
          </w:tbl>
          <w:p w:rsidR="00F313F7" w:rsidRDefault="00F313F7" w:rsidP="00F313F7"/>
        </w:tc>
      </w:tr>
      <w:tr w:rsidR="00F313F7" w:rsidTr="00F313F7">
        <w:trPr>
          <w:trHeight w:val="206"/>
        </w:trPr>
        <w:tc>
          <w:tcPr>
            <w:tcW w:w="6968" w:type="dxa"/>
            <w:vAlign w:val="center"/>
          </w:tcPr>
          <w:p w:rsidR="00F313F7" w:rsidRPr="00097F6D" w:rsidRDefault="00923B9B" w:rsidP="00C37003">
            <w:pPr>
              <w:pStyle w:val="Tabla"/>
              <w:rPr>
                <w:sz w:val="18"/>
              </w:rPr>
            </w:pPr>
            <w:bookmarkStart w:id="132" w:name="_Toc309895965"/>
            <w:r>
              <w:t>Tabla 3.</w:t>
            </w:r>
            <w:r w:rsidR="00C37003">
              <w:t>10</w:t>
            </w:r>
            <w:r w:rsidR="00F313F7">
              <w:t xml:space="preserve"> </w:t>
            </w:r>
            <w:r w:rsidR="00C20C16">
              <w:t>Ejemplo de asignación de una señal a un bloque de lectura o de escritura</w:t>
            </w:r>
            <w:bookmarkEnd w:id="132"/>
          </w:p>
        </w:tc>
      </w:tr>
    </w:tbl>
    <w:p w:rsidR="00F313F7" w:rsidRDefault="00F313F7" w:rsidP="00C20C16">
      <w:pPr>
        <w:pStyle w:val="Parrafo"/>
        <w:spacing w:line="360" w:lineRule="auto"/>
        <w:ind w:left="1418"/>
        <w:jc w:val="center"/>
      </w:pPr>
    </w:p>
    <w:p w:rsidR="00D60D3A" w:rsidRDefault="00D60D3A" w:rsidP="005E6F14">
      <w:pPr>
        <w:pStyle w:val="Parrafo"/>
        <w:ind w:left="1418"/>
      </w:pPr>
      <w:r>
        <w:t xml:space="preserve">Para configurar el bloque </w:t>
      </w:r>
      <w:r w:rsidRPr="00612CDB">
        <w:rPr>
          <w:b/>
        </w:rPr>
        <w:t>OPC Read</w:t>
      </w:r>
      <w:r w:rsidR="005E6F14">
        <w:rPr>
          <w:b/>
        </w:rPr>
        <w:t xml:space="preserve"> </w:t>
      </w:r>
      <w:r w:rsidR="005E6F14" w:rsidRPr="005E6F14">
        <w:t>(</w:t>
      </w:r>
      <w:r w:rsidR="005E6F14">
        <w:t>Figura 3.34</w:t>
      </w:r>
      <w:r w:rsidR="005E6F14" w:rsidRPr="005E6F14">
        <w:t>)</w:t>
      </w:r>
      <w:r>
        <w:t>, lo arrastramos hacia el modelo y le damos doble clic:</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C20C16" w:rsidTr="00C20C16">
        <w:trPr>
          <w:trHeight w:val="1273"/>
        </w:trPr>
        <w:tc>
          <w:tcPr>
            <w:tcW w:w="6968" w:type="dxa"/>
            <w:vAlign w:val="center"/>
          </w:tcPr>
          <w:p w:rsidR="00C20C16" w:rsidRDefault="00C20C16" w:rsidP="007725EA">
            <w:pPr>
              <w:jc w:val="center"/>
            </w:pPr>
            <w:r w:rsidRPr="00D60D3A">
              <w:rPr>
                <w:noProof/>
                <w:lang w:val="es-ES" w:eastAsia="es-ES"/>
              </w:rPr>
              <w:drawing>
                <wp:inline distT="0" distB="0" distL="0" distR="0">
                  <wp:extent cx="1852882" cy="948906"/>
                  <wp:effectExtent l="19050" t="0" r="0" b="0"/>
                  <wp:docPr id="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email"/>
                          <a:srcRect/>
                          <a:stretch>
                            <a:fillRect/>
                          </a:stretch>
                        </pic:blipFill>
                        <pic:spPr bwMode="auto">
                          <a:xfrm>
                            <a:off x="0" y="0"/>
                            <a:ext cx="1852882" cy="948906"/>
                          </a:xfrm>
                          <a:prstGeom prst="rect">
                            <a:avLst/>
                          </a:prstGeom>
                          <a:noFill/>
                          <a:ln w="9525">
                            <a:noFill/>
                            <a:miter lim="800000"/>
                            <a:headEnd/>
                            <a:tailEnd/>
                          </a:ln>
                        </pic:spPr>
                      </pic:pic>
                    </a:graphicData>
                  </a:graphic>
                </wp:inline>
              </w:drawing>
            </w:r>
          </w:p>
        </w:tc>
      </w:tr>
      <w:tr w:rsidR="00C20C16" w:rsidTr="007725EA">
        <w:trPr>
          <w:trHeight w:val="206"/>
        </w:trPr>
        <w:tc>
          <w:tcPr>
            <w:tcW w:w="6968" w:type="dxa"/>
            <w:vAlign w:val="center"/>
          </w:tcPr>
          <w:p w:rsidR="00C20C16" w:rsidRPr="00097F6D" w:rsidRDefault="00923B9B" w:rsidP="00C20C16">
            <w:pPr>
              <w:pStyle w:val="Figura"/>
              <w:rPr>
                <w:sz w:val="18"/>
              </w:rPr>
            </w:pPr>
            <w:bookmarkStart w:id="133" w:name="_Toc309895914"/>
            <w:r>
              <w:t>Figura 3.34</w:t>
            </w:r>
            <w:r w:rsidR="00C20C16">
              <w:t xml:space="preserve"> Bloque OPC Read agregado al modelo</w:t>
            </w:r>
            <w:bookmarkEnd w:id="133"/>
          </w:p>
        </w:tc>
      </w:tr>
    </w:tbl>
    <w:p w:rsidR="00C20C16" w:rsidRDefault="00C20C16" w:rsidP="00C20C16">
      <w:pPr>
        <w:pStyle w:val="Parrafo"/>
        <w:spacing w:line="360" w:lineRule="auto"/>
        <w:ind w:left="1418"/>
      </w:pPr>
    </w:p>
    <w:p w:rsidR="00D60D3A" w:rsidRDefault="00D60D3A" w:rsidP="00D60D3A">
      <w:pPr>
        <w:pStyle w:val="Parrafo"/>
        <w:ind w:left="1418"/>
        <w:rPr>
          <w:b/>
        </w:rPr>
      </w:pPr>
      <w:r>
        <w:t xml:space="preserve">En la sección </w:t>
      </w:r>
      <w:r w:rsidRPr="008E4189">
        <w:rPr>
          <w:b/>
        </w:rPr>
        <w:t>“Parameters”</w:t>
      </w:r>
      <w:r>
        <w:t xml:space="preserve"> seleccionamos el cliente OPC del que necesitamos extraer información. En la sección “</w:t>
      </w:r>
      <w:r w:rsidRPr="00A62982">
        <w:rPr>
          <w:b/>
        </w:rPr>
        <w:t>Items IDs</w:t>
      </w:r>
      <w:r>
        <w:rPr>
          <w:b/>
        </w:rPr>
        <w:t xml:space="preserve">” </w:t>
      </w:r>
      <w:r>
        <w:t>Presionamos el botón “</w:t>
      </w:r>
      <w:r w:rsidRPr="00A62982">
        <w:rPr>
          <w:b/>
        </w:rPr>
        <w:t>Add Items</w:t>
      </w:r>
      <w:r>
        <w:rPr>
          <w:b/>
        </w:rPr>
        <w:t>…”</w:t>
      </w:r>
      <w:r w:rsidR="005E6F14">
        <w:rPr>
          <w:b/>
        </w:rPr>
        <w:t xml:space="preserve">, </w:t>
      </w:r>
      <w:r w:rsidR="005E6F14" w:rsidRPr="005E6F14">
        <w:t>para estas opciones ver la Figura 3.35</w:t>
      </w:r>
      <w:r w:rsidR="00C20C16">
        <w:rPr>
          <w:b/>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C20C16" w:rsidTr="00C20C16">
        <w:trPr>
          <w:trHeight w:val="5075"/>
        </w:trPr>
        <w:tc>
          <w:tcPr>
            <w:tcW w:w="6968" w:type="dxa"/>
            <w:vAlign w:val="center"/>
          </w:tcPr>
          <w:p w:rsidR="00C20C16" w:rsidRDefault="00C20C16" w:rsidP="007725EA">
            <w:pPr>
              <w:jc w:val="center"/>
            </w:pPr>
            <w:r w:rsidRPr="00D60D3A">
              <w:rPr>
                <w:noProof/>
                <w:lang w:val="es-ES" w:eastAsia="es-ES"/>
              </w:rPr>
              <w:lastRenderedPageBreak/>
              <w:drawing>
                <wp:inline distT="0" distB="0" distL="0" distR="0">
                  <wp:extent cx="1815277" cy="3062377"/>
                  <wp:effectExtent l="19050" t="0" r="0" b="0"/>
                  <wp:docPr id="32"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email"/>
                          <a:srcRect/>
                          <a:stretch>
                            <a:fillRect/>
                          </a:stretch>
                        </pic:blipFill>
                        <pic:spPr bwMode="auto">
                          <a:xfrm>
                            <a:off x="0" y="0"/>
                            <a:ext cx="1817933" cy="3066858"/>
                          </a:xfrm>
                          <a:prstGeom prst="rect">
                            <a:avLst/>
                          </a:prstGeom>
                          <a:noFill/>
                          <a:ln w="9525">
                            <a:noFill/>
                            <a:miter lim="800000"/>
                            <a:headEnd/>
                            <a:tailEnd/>
                          </a:ln>
                        </pic:spPr>
                      </pic:pic>
                    </a:graphicData>
                  </a:graphic>
                </wp:inline>
              </w:drawing>
            </w:r>
          </w:p>
        </w:tc>
      </w:tr>
      <w:tr w:rsidR="00C20C16" w:rsidTr="007725EA">
        <w:trPr>
          <w:trHeight w:val="206"/>
        </w:trPr>
        <w:tc>
          <w:tcPr>
            <w:tcW w:w="6968" w:type="dxa"/>
            <w:vAlign w:val="center"/>
          </w:tcPr>
          <w:p w:rsidR="00C20C16" w:rsidRPr="00097F6D" w:rsidRDefault="00923B9B" w:rsidP="00C20C16">
            <w:pPr>
              <w:pStyle w:val="Figura"/>
              <w:rPr>
                <w:sz w:val="18"/>
              </w:rPr>
            </w:pPr>
            <w:bookmarkStart w:id="134" w:name="_Toc309895915"/>
            <w:r>
              <w:t>Figura 3.35</w:t>
            </w:r>
            <w:r w:rsidR="00C20C16">
              <w:t xml:space="preserve"> Propiedades del Bloque OPC Read</w:t>
            </w:r>
            <w:bookmarkEnd w:id="134"/>
          </w:p>
        </w:tc>
      </w:tr>
    </w:tbl>
    <w:p w:rsidR="00C20C16" w:rsidRDefault="00C20C16" w:rsidP="00D60D3A">
      <w:pPr>
        <w:pStyle w:val="Parrafo"/>
        <w:ind w:left="1418"/>
      </w:pPr>
    </w:p>
    <w:p w:rsidR="00D60D3A" w:rsidRDefault="00D60D3A" w:rsidP="00D60D3A">
      <w:pPr>
        <w:pStyle w:val="Parrafo"/>
        <w:ind w:left="1418"/>
      </w:pPr>
      <w:r>
        <w:rPr>
          <w:color w:val="000000" w:themeColor="text1"/>
        </w:rPr>
        <w:t xml:space="preserve">Como es el bloque </w:t>
      </w:r>
      <w:r>
        <w:rPr>
          <w:i/>
          <w:color w:val="000000" w:themeColor="text1"/>
        </w:rPr>
        <w:t xml:space="preserve">OPC </w:t>
      </w:r>
      <w:r w:rsidRPr="00345572">
        <w:rPr>
          <w:i/>
          <w:color w:val="000000" w:themeColor="text1"/>
        </w:rPr>
        <w:t>Read</w:t>
      </w:r>
      <w:r>
        <w:rPr>
          <w:i/>
          <w:color w:val="000000" w:themeColor="text1"/>
        </w:rPr>
        <w:t>,</w:t>
      </w:r>
      <w:r>
        <w:rPr>
          <w:color w:val="000000" w:themeColor="text1"/>
        </w:rPr>
        <w:t xml:space="preserve"> </w:t>
      </w:r>
      <w:r w:rsidR="005E6F14">
        <w:rPr>
          <w:color w:val="000000" w:themeColor="text1"/>
        </w:rPr>
        <w:t>se busca</w:t>
      </w:r>
      <w:r>
        <w:rPr>
          <w:color w:val="000000" w:themeColor="text1"/>
        </w:rPr>
        <w:t xml:space="preserve"> la señal que vamos a leer mediante: localhost </w:t>
      </w:r>
      <w:r w:rsidR="005E6F14">
        <w:t>-</w:t>
      </w:r>
      <w:r>
        <w:t xml:space="preserve"> FP01LabCtrlFIEC </w:t>
      </w:r>
      <w:r w:rsidR="005E6F14">
        <w:t>-</w:t>
      </w:r>
      <w:r>
        <w:t xml:space="preserve"> cFP-AI-100 @1 </w:t>
      </w:r>
      <w:r w:rsidR="005E6F14">
        <w:t xml:space="preserve">- </w:t>
      </w:r>
      <w:r w:rsidRPr="00D062B8">
        <w:rPr>
          <w:noProof/>
          <w:lang w:eastAsia="es-ES"/>
        </w:rPr>
        <w:t>Channel 0_Sensor_Nivel</w:t>
      </w:r>
      <w:r>
        <w:rPr>
          <w:noProof/>
          <w:lang w:eastAsia="es-ES"/>
        </w:rPr>
        <w:t xml:space="preserve">, </w:t>
      </w:r>
      <w:r w:rsidR="009D71B2">
        <w:rPr>
          <w:noProof/>
          <w:lang w:eastAsia="es-ES"/>
        </w:rPr>
        <w:t>se presiona</w:t>
      </w:r>
      <w:r>
        <w:rPr>
          <w:noProof/>
          <w:lang w:eastAsia="es-ES"/>
        </w:rPr>
        <w:t xml:space="preserve"> el botón</w:t>
      </w:r>
      <w:r>
        <w:t xml:space="preserve"> &gt;&gt; seguido de OK</w:t>
      </w:r>
      <w:r w:rsidR="009D71B2">
        <w:t xml:space="preserve"> (Figura 3.36)</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C20C16" w:rsidTr="00930703">
        <w:trPr>
          <w:trHeight w:val="3541"/>
        </w:trPr>
        <w:tc>
          <w:tcPr>
            <w:tcW w:w="6968" w:type="dxa"/>
            <w:vAlign w:val="center"/>
          </w:tcPr>
          <w:p w:rsidR="00C20C16" w:rsidRDefault="00C20C16" w:rsidP="007725EA">
            <w:pPr>
              <w:jc w:val="center"/>
            </w:pPr>
            <w:r w:rsidRPr="00D60D3A">
              <w:rPr>
                <w:noProof/>
                <w:lang w:val="es-ES" w:eastAsia="es-ES"/>
              </w:rPr>
              <w:drawing>
                <wp:inline distT="0" distB="0" distL="0" distR="0">
                  <wp:extent cx="2560248" cy="2118429"/>
                  <wp:effectExtent l="19050" t="0" r="0" b="0"/>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srcRect/>
                          <a:stretch>
                            <a:fillRect/>
                          </a:stretch>
                        </pic:blipFill>
                        <pic:spPr bwMode="auto">
                          <a:xfrm>
                            <a:off x="0" y="0"/>
                            <a:ext cx="2564568" cy="2122004"/>
                          </a:xfrm>
                          <a:prstGeom prst="rect">
                            <a:avLst/>
                          </a:prstGeom>
                          <a:noFill/>
                          <a:ln w="9525">
                            <a:noFill/>
                            <a:miter lim="800000"/>
                            <a:headEnd/>
                            <a:tailEnd/>
                          </a:ln>
                        </pic:spPr>
                      </pic:pic>
                    </a:graphicData>
                  </a:graphic>
                </wp:inline>
              </w:drawing>
            </w:r>
          </w:p>
        </w:tc>
      </w:tr>
      <w:tr w:rsidR="00C20C16" w:rsidTr="007725EA">
        <w:trPr>
          <w:trHeight w:val="206"/>
        </w:trPr>
        <w:tc>
          <w:tcPr>
            <w:tcW w:w="6968" w:type="dxa"/>
            <w:vAlign w:val="center"/>
          </w:tcPr>
          <w:p w:rsidR="00C20C16" w:rsidRPr="00097F6D" w:rsidRDefault="00923B9B" w:rsidP="00C20C16">
            <w:pPr>
              <w:pStyle w:val="Figura"/>
              <w:rPr>
                <w:sz w:val="18"/>
              </w:rPr>
            </w:pPr>
            <w:bookmarkStart w:id="135" w:name="_Toc309895916"/>
            <w:r>
              <w:lastRenderedPageBreak/>
              <w:t>Figura 3.36</w:t>
            </w:r>
            <w:r w:rsidR="00C20C16">
              <w:t xml:space="preserve"> Asignación del canal </w:t>
            </w:r>
            <w:r w:rsidR="00C20C16" w:rsidRPr="00C20C16">
              <w:t>Channel 0_Sensor_Nivel</w:t>
            </w:r>
            <w:r w:rsidR="00C20C16">
              <w:t xml:space="preserve"> </w:t>
            </w:r>
            <w:r w:rsidR="001941D9">
              <w:t>al bloque OPC Read</w:t>
            </w:r>
            <w:bookmarkEnd w:id="135"/>
          </w:p>
        </w:tc>
      </w:tr>
    </w:tbl>
    <w:p w:rsidR="00C20C16" w:rsidRPr="00C20C16" w:rsidRDefault="00C20C16" w:rsidP="00D60D3A">
      <w:pPr>
        <w:pStyle w:val="Parrafo"/>
        <w:ind w:left="1418"/>
        <w:rPr>
          <w:noProof/>
          <w:lang w:eastAsia="es-ES"/>
        </w:rPr>
      </w:pPr>
    </w:p>
    <w:p w:rsidR="00D60D3A" w:rsidRDefault="00D60D3A" w:rsidP="00D60D3A">
      <w:pPr>
        <w:pStyle w:val="Parrafo"/>
        <w:ind w:left="1418"/>
      </w:pPr>
      <w:r>
        <w:rPr>
          <w:color w:val="000000" w:themeColor="text1"/>
        </w:rPr>
        <w:t xml:space="preserve">Una vez escogida la señal a monitorear mediante el bloque de lectura, </w:t>
      </w:r>
      <w:r w:rsidR="00660A23">
        <w:rPr>
          <w:color w:val="000000" w:themeColor="text1"/>
        </w:rPr>
        <w:t xml:space="preserve">en </w:t>
      </w:r>
      <w:r w:rsidR="005A295C">
        <w:rPr>
          <w:color w:val="000000" w:themeColor="text1"/>
        </w:rPr>
        <w:t xml:space="preserve">la </w:t>
      </w:r>
      <w:r>
        <w:t xml:space="preserve">opción </w:t>
      </w:r>
      <w:r w:rsidRPr="00A02759">
        <w:rPr>
          <w:i/>
        </w:rPr>
        <w:t>“Read Mode”</w:t>
      </w:r>
      <w:r w:rsidR="005A295C">
        <w:t xml:space="preserve"> y se determina</w:t>
      </w:r>
      <w:r>
        <w:t xml:space="preserve"> si la lectura </w:t>
      </w:r>
      <w:r w:rsidR="005A295C">
        <w:t xml:space="preserve">es </w:t>
      </w:r>
      <w:r>
        <w:t xml:space="preserve">síncrona o asíncrona, en este caso, </w:t>
      </w:r>
      <w:r w:rsidR="005A295C">
        <w:t>se selecciona</w:t>
      </w:r>
      <w:r>
        <w:t xml:space="preserve"> </w:t>
      </w:r>
      <w:r w:rsidRPr="00A02759">
        <w:rPr>
          <w:i/>
        </w:rPr>
        <w:t>Synchronous (cache).</w:t>
      </w:r>
      <w:r>
        <w:rPr>
          <w:i/>
        </w:rPr>
        <w:t xml:space="preserve"> </w:t>
      </w:r>
      <w:r>
        <w:t xml:space="preserve">En </w:t>
      </w:r>
      <w:r w:rsidRPr="00A02759">
        <w:rPr>
          <w:i/>
        </w:rPr>
        <w:t>“Sample time”</w:t>
      </w:r>
      <w:r>
        <w:t xml:space="preserve"> que es donde </w:t>
      </w:r>
      <w:r w:rsidR="005A295C">
        <w:t xml:space="preserve">se </w:t>
      </w:r>
      <w:r>
        <w:t>deter</w:t>
      </w:r>
      <w:r w:rsidR="005A295C">
        <w:t>mina</w:t>
      </w:r>
      <w:r>
        <w:t xml:space="preserve"> el tiempo en segundos para muestrear, </w:t>
      </w:r>
      <w:r w:rsidR="005A295C">
        <w:t>se establece</w:t>
      </w:r>
      <w:r>
        <w:t xml:space="preserve">: 1 s. Para la opción </w:t>
      </w:r>
      <w:r w:rsidRPr="00A02759">
        <w:rPr>
          <w:i/>
        </w:rPr>
        <w:t>“Value port data type“</w:t>
      </w:r>
      <w:r>
        <w:t xml:space="preserve">, </w:t>
      </w:r>
      <w:r w:rsidR="005A295C">
        <w:t>se escoge</w:t>
      </w:r>
      <w:r>
        <w:t xml:space="preserve"> el tipo de dato que </w:t>
      </w:r>
      <w:r w:rsidR="005A295C">
        <w:t>se quiere</w:t>
      </w:r>
      <w:r>
        <w:t xml:space="preserve"> visualizar, </w:t>
      </w:r>
      <w:r w:rsidR="005A295C">
        <w:t>entre ellos tenemos: double, single, int8, uint8, etc. S</w:t>
      </w:r>
      <w:r>
        <w:t xml:space="preserve">eleccionamos </w:t>
      </w:r>
      <w:r w:rsidRPr="009D3463">
        <w:rPr>
          <w:i/>
        </w:rPr>
        <w:t>double</w:t>
      </w:r>
      <w:r>
        <w:t>.</w:t>
      </w:r>
    </w:p>
    <w:p w:rsidR="00A94661" w:rsidRDefault="00D60D3A" w:rsidP="00D60D3A">
      <w:pPr>
        <w:pStyle w:val="Parrafo"/>
        <w:ind w:left="1418"/>
        <w:rPr>
          <w:color w:val="000000" w:themeColor="text1"/>
        </w:rPr>
      </w:pPr>
      <w:r>
        <w:t xml:space="preserve">En el caso de los parámetros </w:t>
      </w:r>
      <w:r w:rsidRPr="00A02759">
        <w:rPr>
          <w:i/>
        </w:rPr>
        <w:t>“Show Quality port”</w:t>
      </w:r>
      <w:r>
        <w:t xml:space="preserve">, al igual que la </w:t>
      </w:r>
      <w:r w:rsidRPr="00A02759">
        <w:rPr>
          <w:i/>
        </w:rPr>
        <w:t>“Show tim</w:t>
      </w:r>
      <w:r>
        <w:rPr>
          <w:i/>
        </w:rPr>
        <w:t>e</w:t>
      </w:r>
      <w:r w:rsidRPr="00A02759">
        <w:rPr>
          <w:i/>
        </w:rPr>
        <w:t>stamp port as”</w:t>
      </w:r>
      <w:r>
        <w:rPr>
          <w:i/>
        </w:rPr>
        <w:t xml:space="preserve"> </w:t>
      </w:r>
      <w:r>
        <w:t>tanto para visualizar la calidad de la</w:t>
      </w:r>
      <w:r w:rsidR="00A94661">
        <w:t xml:space="preserve"> </w:t>
      </w:r>
      <w:r>
        <w:t>señal por un puerto como para visualizar el tiempo en segundos. Para ambos casos desactivamos estas opciones</w:t>
      </w:r>
      <w:r w:rsidR="002554BD">
        <w:t xml:space="preserve"> (Figura 3.37</w:t>
      </w:r>
      <w:r w:rsidR="00A94661">
        <w:t>)</w:t>
      </w:r>
      <w:r>
        <w:t>.</w:t>
      </w:r>
      <w:r w:rsidR="00A94661" w:rsidRPr="00A94661">
        <w:rPr>
          <w:color w:val="000000" w:themeColor="text1"/>
        </w:rPr>
        <w:t xml:space="preserve"> </w:t>
      </w:r>
    </w:p>
    <w:p w:rsidR="00D60D3A" w:rsidRDefault="00A94661" w:rsidP="00D60D3A">
      <w:pPr>
        <w:pStyle w:val="Parrafo"/>
        <w:ind w:left="1418"/>
      </w:pPr>
      <w:r>
        <w:rPr>
          <w:color w:val="000000" w:themeColor="text1"/>
        </w:rPr>
        <w:t>Le añadimos al bloque un Scope para visualizar el voltaje que nos entrega la señal.</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941D9" w:rsidTr="00A94661">
        <w:trPr>
          <w:trHeight w:val="5034"/>
        </w:trPr>
        <w:tc>
          <w:tcPr>
            <w:tcW w:w="6968" w:type="dxa"/>
            <w:vAlign w:val="center"/>
          </w:tcPr>
          <w:p w:rsidR="001941D9" w:rsidRDefault="001941D9" w:rsidP="007725EA">
            <w:pPr>
              <w:jc w:val="center"/>
            </w:pPr>
            <w:r w:rsidRPr="00D60D3A">
              <w:rPr>
                <w:noProof/>
                <w:lang w:val="es-ES" w:eastAsia="es-ES"/>
              </w:rPr>
              <w:lastRenderedPageBreak/>
              <w:drawing>
                <wp:inline distT="0" distB="0" distL="0" distR="0">
                  <wp:extent cx="1819255" cy="3060000"/>
                  <wp:effectExtent l="19050" t="0" r="0" b="0"/>
                  <wp:docPr id="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email"/>
                          <a:srcRect/>
                          <a:stretch>
                            <a:fillRect/>
                          </a:stretch>
                        </pic:blipFill>
                        <pic:spPr bwMode="auto">
                          <a:xfrm>
                            <a:off x="0" y="0"/>
                            <a:ext cx="1819255" cy="3060000"/>
                          </a:xfrm>
                          <a:prstGeom prst="rect">
                            <a:avLst/>
                          </a:prstGeom>
                          <a:noFill/>
                          <a:ln w="9525">
                            <a:noFill/>
                            <a:miter lim="800000"/>
                            <a:headEnd/>
                            <a:tailEnd/>
                          </a:ln>
                        </pic:spPr>
                      </pic:pic>
                    </a:graphicData>
                  </a:graphic>
                </wp:inline>
              </w:drawing>
            </w:r>
          </w:p>
        </w:tc>
      </w:tr>
      <w:tr w:rsidR="001941D9" w:rsidTr="007725EA">
        <w:trPr>
          <w:trHeight w:val="206"/>
        </w:trPr>
        <w:tc>
          <w:tcPr>
            <w:tcW w:w="6968" w:type="dxa"/>
            <w:vAlign w:val="center"/>
          </w:tcPr>
          <w:p w:rsidR="001941D9" w:rsidRPr="00097F6D" w:rsidRDefault="001941D9" w:rsidP="00A94661">
            <w:pPr>
              <w:pStyle w:val="Figura"/>
              <w:rPr>
                <w:sz w:val="18"/>
              </w:rPr>
            </w:pPr>
            <w:bookmarkStart w:id="136" w:name="_Toc309895917"/>
            <w:r>
              <w:t>Figura 3.3</w:t>
            </w:r>
            <w:r w:rsidR="00923B9B">
              <w:t>7</w:t>
            </w:r>
            <w:r>
              <w:t xml:space="preserve"> </w:t>
            </w:r>
            <w:r w:rsidR="00A94661">
              <w:t>Propiedades configuradas de los bloques OPC Read</w:t>
            </w:r>
            <w:bookmarkEnd w:id="136"/>
          </w:p>
        </w:tc>
      </w:tr>
    </w:tbl>
    <w:p w:rsidR="004372C2" w:rsidRPr="00A94661" w:rsidRDefault="004372C2" w:rsidP="006D7C3E">
      <w:pPr>
        <w:pStyle w:val="Parrafo"/>
        <w:ind w:left="1418"/>
        <w:rPr>
          <w:noProof/>
          <w:lang w:eastAsia="es-ES"/>
        </w:rPr>
      </w:pPr>
    </w:p>
    <w:p w:rsidR="006D7C3E" w:rsidRDefault="00D60D3A" w:rsidP="006D7C3E">
      <w:pPr>
        <w:pStyle w:val="Parrafo"/>
        <w:ind w:left="1418"/>
      </w:pPr>
      <w:r>
        <w:t xml:space="preserve">Para configurar el bloque </w:t>
      </w:r>
      <w:r w:rsidRPr="00612CDB">
        <w:rPr>
          <w:b/>
        </w:rPr>
        <w:t xml:space="preserve">OPC </w:t>
      </w:r>
      <w:r>
        <w:rPr>
          <w:b/>
        </w:rPr>
        <w:t>Write</w:t>
      </w:r>
      <w:r w:rsidR="005A295C">
        <w:t xml:space="preserve">, se lo agrega, arrastrándolo </w:t>
      </w:r>
      <w:r>
        <w:t xml:space="preserve">hacia el modelo </w:t>
      </w:r>
      <w:r w:rsidR="00E217AF">
        <w:t xml:space="preserve">(Figura 3.38) </w:t>
      </w:r>
      <w:r>
        <w:t xml:space="preserve">y </w:t>
      </w:r>
      <w:r w:rsidR="00E217AF">
        <w:t xml:space="preserve">se da </w:t>
      </w:r>
      <w:r>
        <w:t>doble clic</w:t>
      </w:r>
      <w:r w:rsidR="00E217AF">
        <w:t xml:space="preserve"> sobre él</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A94661" w:rsidTr="00A94661">
        <w:trPr>
          <w:trHeight w:val="2691"/>
        </w:trPr>
        <w:tc>
          <w:tcPr>
            <w:tcW w:w="6968" w:type="dxa"/>
            <w:vAlign w:val="center"/>
          </w:tcPr>
          <w:p w:rsidR="00A94661" w:rsidRDefault="00A94661" w:rsidP="007725EA">
            <w:pPr>
              <w:jc w:val="center"/>
            </w:pPr>
            <w:r w:rsidRPr="00D60D3A">
              <w:rPr>
                <w:noProof/>
                <w:lang w:val="es-ES" w:eastAsia="es-ES"/>
              </w:rPr>
              <w:drawing>
                <wp:inline distT="0" distB="0" distL="0" distR="0">
                  <wp:extent cx="1721473" cy="1552754"/>
                  <wp:effectExtent l="19050" t="0" r="0" b="0"/>
                  <wp:docPr id="4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email"/>
                          <a:srcRect/>
                          <a:stretch>
                            <a:fillRect/>
                          </a:stretch>
                        </pic:blipFill>
                        <pic:spPr bwMode="auto">
                          <a:xfrm>
                            <a:off x="0" y="0"/>
                            <a:ext cx="1721473" cy="1552754"/>
                          </a:xfrm>
                          <a:prstGeom prst="rect">
                            <a:avLst/>
                          </a:prstGeom>
                          <a:noFill/>
                          <a:ln w="9525">
                            <a:noFill/>
                            <a:miter lim="800000"/>
                            <a:headEnd/>
                            <a:tailEnd/>
                          </a:ln>
                        </pic:spPr>
                      </pic:pic>
                    </a:graphicData>
                  </a:graphic>
                </wp:inline>
              </w:drawing>
            </w:r>
          </w:p>
        </w:tc>
      </w:tr>
      <w:tr w:rsidR="00A94661" w:rsidTr="007725EA">
        <w:trPr>
          <w:trHeight w:val="206"/>
        </w:trPr>
        <w:tc>
          <w:tcPr>
            <w:tcW w:w="6968" w:type="dxa"/>
            <w:vAlign w:val="center"/>
          </w:tcPr>
          <w:p w:rsidR="00A94661" w:rsidRPr="00097F6D" w:rsidRDefault="00A94661" w:rsidP="00930703">
            <w:pPr>
              <w:pStyle w:val="Figura"/>
              <w:rPr>
                <w:sz w:val="18"/>
              </w:rPr>
            </w:pPr>
            <w:bookmarkStart w:id="137" w:name="_Toc309895918"/>
            <w:r>
              <w:t>Figura 3.3</w:t>
            </w:r>
            <w:r w:rsidR="00923B9B">
              <w:t>8</w:t>
            </w:r>
            <w:r>
              <w:t xml:space="preserve"> </w:t>
            </w:r>
            <w:r w:rsidR="00930703">
              <w:t>Bloque OPC Write agregado al modelo</w:t>
            </w:r>
            <w:bookmarkEnd w:id="137"/>
          </w:p>
        </w:tc>
      </w:tr>
    </w:tbl>
    <w:p w:rsidR="00A94661" w:rsidRDefault="00A94661" w:rsidP="006D7C3E">
      <w:pPr>
        <w:pStyle w:val="Parrafo"/>
        <w:ind w:left="1418"/>
      </w:pPr>
    </w:p>
    <w:p w:rsidR="00D60D3A" w:rsidRDefault="00D60D3A" w:rsidP="006D7C3E">
      <w:pPr>
        <w:pStyle w:val="Parrafo"/>
        <w:ind w:left="1418"/>
        <w:rPr>
          <w:noProof/>
          <w:lang w:val="es-ES" w:eastAsia="es-ES"/>
        </w:rPr>
      </w:pPr>
      <w:r>
        <w:lastRenderedPageBreak/>
        <w:t xml:space="preserve">En la sección </w:t>
      </w:r>
      <w:r w:rsidRPr="008E4189">
        <w:rPr>
          <w:b/>
        </w:rPr>
        <w:t>“Parameters”</w:t>
      </w:r>
      <w:r>
        <w:t xml:space="preserve"> </w:t>
      </w:r>
      <w:r w:rsidR="00E217AF">
        <w:t>se selecciona</w:t>
      </w:r>
      <w:r>
        <w:t xml:space="preserve"> el cliente OPC del que </w:t>
      </w:r>
      <w:r w:rsidR="00E217AF">
        <w:t>se necesita</w:t>
      </w:r>
      <w:r>
        <w:t xml:space="preserve"> extraer información. En la sección “</w:t>
      </w:r>
      <w:r w:rsidRPr="00A62982">
        <w:rPr>
          <w:b/>
        </w:rPr>
        <w:t>Items IDs</w:t>
      </w:r>
      <w:r>
        <w:rPr>
          <w:b/>
        </w:rPr>
        <w:t xml:space="preserve">” </w:t>
      </w:r>
      <w:r>
        <w:t>Presionamos el botón “</w:t>
      </w:r>
      <w:r w:rsidRPr="00A62982">
        <w:rPr>
          <w:b/>
        </w:rPr>
        <w:t>Add Items</w:t>
      </w:r>
      <w:r>
        <w:rPr>
          <w:b/>
        </w:rPr>
        <w:t>…”</w:t>
      </w:r>
      <w:r w:rsidR="00E217AF">
        <w:rPr>
          <w:b/>
        </w:rPr>
        <w:t xml:space="preserve">, </w:t>
      </w:r>
      <w:r w:rsidR="00E217AF" w:rsidRPr="00E217AF">
        <w:t>ver la Figura 3.39</w:t>
      </w:r>
      <w:r w:rsidR="00E217AF">
        <w:rPr>
          <w:b/>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930703" w:rsidTr="00930703">
        <w:trPr>
          <w:trHeight w:val="4172"/>
        </w:trPr>
        <w:tc>
          <w:tcPr>
            <w:tcW w:w="6968" w:type="dxa"/>
            <w:vAlign w:val="center"/>
          </w:tcPr>
          <w:p w:rsidR="00930703" w:rsidRDefault="00930703" w:rsidP="007725EA">
            <w:pPr>
              <w:jc w:val="center"/>
            </w:pPr>
            <w:r w:rsidRPr="00D60D3A">
              <w:rPr>
                <w:noProof/>
                <w:lang w:val="es-ES" w:eastAsia="es-ES"/>
              </w:rPr>
              <w:drawing>
                <wp:inline distT="0" distB="0" distL="0" distR="0">
                  <wp:extent cx="1870135" cy="2489898"/>
                  <wp:effectExtent l="19050" t="0" r="0"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email"/>
                          <a:srcRect/>
                          <a:stretch>
                            <a:fillRect/>
                          </a:stretch>
                        </pic:blipFill>
                        <pic:spPr bwMode="auto">
                          <a:xfrm>
                            <a:off x="0" y="0"/>
                            <a:ext cx="1869456" cy="2488994"/>
                          </a:xfrm>
                          <a:prstGeom prst="rect">
                            <a:avLst/>
                          </a:prstGeom>
                          <a:noFill/>
                          <a:ln w="9525">
                            <a:noFill/>
                            <a:miter lim="800000"/>
                            <a:headEnd/>
                            <a:tailEnd/>
                          </a:ln>
                        </pic:spPr>
                      </pic:pic>
                    </a:graphicData>
                  </a:graphic>
                </wp:inline>
              </w:drawing>
            </w:r>
          </w:p>
        </w:tc>
      </w:tr>
      <w:tr w:rsidR="00930703" w:rsidTr="007725EA">
        <w:trPr>
          <w:trHeight w:val="206"/>
        </w:trPr>
        <w:tc>
          <w:tcPr>
            <w:tcW w:w="6968" w:type="dxa"/>
            <w:vAlign w:val="center"/>
          </w:tcPr>
          <w:p w:rsidR="00930703" w:rsidRPr="00097F6D" w:rsidRDefault="00923B9B" w:rsidP="00930703">
            <w:pPr>
              <w:pStyle w:val="Figura"/>
              <w:rPr>
                <w:sz w:val="18"/>
              </w:rPr>
            </w:pPr>
            <w:bookmarkStart w:id="138" w:name="_Toc309895919"/>
            <w:r>
              <w:t>Figura 3.39</w:t>
            </w:r>
            <w:r w:rsidR="00930703">
              <w:t xml:space="preserve"> Propiedades del bloque OPC Write</w:t>
            </w:r>
            <w:bookmarkEnd w:id="138"/>
          </w:p>
        </w:tc>
      </w:tr>
    </w:tbl>
    <w:p w:rsidR="00930703" w:rsidRPr="00930703" w:rsidRDefault="00930703" w:rsidP="006D7C3E">
      <w:pPr>
        <w:pStyle w:val="Parrafo"/>
        <w:ind w:left="1418"/>
        <w:rPr>
          <w:noProof/>
          <w:lang w:eastAsia="es-ES"/>
        </w:rPr>
      </w:pPr>
    </w:p>
    <w:p w:rsidR="00D60D3A" w:rsidRDefault="00D60D3A" w:rsidP="006D7C3E">
      <w:pPr>
        <w:pStyle w:val="Parrafo"/>
        <w:ind w:left="1418"/>
        <w:rPr>
          <w:noProof/>
          <w:lang w:val="es-ES" w:eastAsia="es-ES"/>
        </w:rPr>
      </w:pPr>
      <w:r>
        <w:rPr>
          <w:color w:val="000000" w:themeColor="text1"/>
        </w:rPr>
        <w:t xml:space="preserve">Como es el bloque </w:t>
      </w:r>
      <w:r>
        <w:rPr>
          <w:i/>
          <w:color w:val="000000" w:themeColor="text1"/>
        </w:rPr>
        <w:t>OPC Write,</w:t>
      </w:r>
      <w:r>
        <w:rPr>
          <w:color w:val="000000" w:themeColor="text1"/>
        </w:rPr>
        <w:t xml:space="preserve"> </w:t>
      </w:r>
      <w:r w:rsidR="00E217AF">
        <w:rPr>
          <w:color w:val="000000" w:themeColor="text1"/>
        </w:rPr>
        <w:t>se busca</w:t>
      </w:r>
      <w:r>
        <w:rPr>
          <w:color w:val="000000" w:themeColor="text1"/>
        </w:rPr>
        <w:t xml:space="preserve"> la señal sobre la que</w:t>
      </w:r>
      <w:r w:rsidR="00E217AF">
        <w:rPr>
          <w:color w:val="000000" w:themeColor="text1"/>
        </w:rPr>
        <w:t xml:space="preserve"> se va</w:t>
      </w:r>
      <w:r>
        <w:rPr>
          <w:color w:val="000000" w:themeColor="text1"/>
        </w:rPr>
        <w:t xml:space="preserve"> a escribir mediante: localhost </w:t>
      </w:r>
      <w:r w:rsidR="00E217AF">
        <w:t>-</w:t>
      </w:r>
      <w:r>
        <w:t xml:space="preserve"> FP01LabCtrlFIEC </w:t>
      </w:r>
      <w:r w:rsidR="00E217AF">
        <w:t>-</w:t>
      </w:r>
      <w:r>
        <w:t xml:space="preserve"> cFP-A0-210 @2 </w:t>
      </w:r>
      <w:r w:rsidR="00E217AF">
        <w:t>-</w:t>
      </w:r>
      <w:r>
        <w:t xml:space="preserve"> </w:t>
      </w:r>
      <w:r w:rsidRPr="00D062B8">
        <w:rPr>
          <w:noProof/>
          <w:lang w:eastAsia="es-ES"/>
        </w:rPr>
        <w:t>Channel 0_</w:t>
      </w:r>
      <w:r>
        <w:rPr>
          <w:noProof/>
          <w:lang w:eastAsia="es-ES"/>
        </w:rPr>
        <w:t>Voltaje</w:t>
      </w:r>
      <w:r w:rsidRPr="00D062B8">
        <w:rPr>
          <w:noProof/>
          <w:lang w:eastAsia="es-ES"/>
        </w:rPr>
        <w:t>_</w:t>
      </w:r>
      <w:r w:rsidR="00E217AF">
        <w:rPr>
          <w:noProof/>
          <w:lang w:eastAsia="es-ES"/>
        </w:rPr>
        <w:t>Bomba, presionando</w:t>
      </w:r>
      <w:r>
        <w:rPr>
          <w:noProof/>
          <w:lang w:eastAsia="es-ES"/>
        </w:rPr>
        <w:t xml:space="preserve"> el botón</w:t>
      </w:r>
      <w:r w:rsidR="00E217AF">
        <w:t xml:space="preserve"> &gt;&gt; seguido de OK, ver Figura 3.40.</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481C4E" w:rsidTr="00481C4E">
        <w:trPr>
          <w:trHeight w:val="3475"/>
        </w:trPr>
        <w:tc>
          <w:tcPr>
            <w:tcW w:w="6968" w:type="dxa"/>
            <w:vAlign w:val="center"/>
          </w:tcPr>
          <w:p w:rsidR="00481C4E" w:rsidRDefault="00481C4E" w:rsidP="007725EA">
            <w:pPr>
              <w:jc w:val="center"/>
            </w:pPr>
            <w:r w:rsidRPr="00D60D3A">
              <w:rPr>
                <w:noProof/>
                <w:lang w:val="es-ES" w:eastAsia="es-ES"/>
              </w:rPr>
              <w:lastRenderedPageBreak/>
              <w:drawing>
                <wp:inline distT="0" distB="0" distL="0" distR="0">
                  <wp:extent cx="2549074" cy="2104846"/>
                  <wp:effectExtent l="19050" t="0" r="3626" b="0"/>
                  <wp:docPr id="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email"/>
                          <a:srcRect/>
                          <a:stretch>
                            <a:fillRect/>
                          </a:stretch>
                        </pic:blipFill>
                        <pic:spPr bwMode="auto">
                          <a:xfrm>
                            <a:off x="0" y="0"/>
                            <a:ext cx="2558029" cy="2112241"/>
                          </a:xfrm>
                          <a:prstGeom prst="rect">
                            <a:avLst/>
                          </a:prstGeom>
                          <a:noFill/>
                          <a:ln w="9525">
                            <a:noFill/>
                            <a:miter lim="800000"/>
                            <a:headEnd/>
                            <a:tailEnd/>
                          </a:ln>
                        </pic:spPr>
                      </pic:pic>
                    </a:graphicData>
                  </a:graphic>
                </wp:inline>
              </w:drawing>
            </w:r>
          </w:p>
        </w:tc>
      </w:tr>
      <w:tr w:rsidR="00481C4E" w:rsidTr="007725EA">
        <w:trPr>
          <w:trHeight w:val="206"/>
        </w:trPr>
        <w:tc>
          <w:tcPr>
            <w:tcW w:w="6968" w:type="dxa"/>
            <w:vAlign w:val="center"/>
          </w:tcPr>
          <w:p w:rsidR="00481C4E" w:rsidRPr="00097F6D" w:rsidRDefault="00923B9B" w:rsidP="00481C4E">
            <w:pPr>
              <w:pStyle w:val="Figura"/>
              <w:rPr>
                <w:sz w:val="18"/>
              </w:rPr>
            </w:pPr>
            <w:bookmarkStart w:id="139" w:name="_Toc309895920"/>
            <w:r>
              <w:t>Figura 3.40</w:t>
            </w:r>
            <w:r w:rsidR="00481C4E">
              <w:t xml:space="preserve"> Asignación del canal </w:t>
            </w:r>
            <w:r w:rsidR="00481C4E" w:rsidRPr="00C20C16">
              <w:t>Channel 0_</w:t>
            </w:r>
            <w:r w:rsidR="00481C4E">
              <w:t>Voltaje</w:t>
            </w:r>
            <w:r w:rsidR="00481C4E" w:rsidRPr="00C20C16">
              <w:t>_</w:t>
            </w:r>
            <w:r w:rsidR="00481C4E">
              <w:t>Bomba al bloque OPC Write</w:t>
            </w:r>
            <w:bookmarkEnd w:id="139"/>
          </w:p>
        </w:tc>
      </w:tr>
    </w:tbl>
    <w:p w:rsidR="001B39F2" w:rsidRDefault="001B39F2" w:rsidP="001B39F2">
      <w:pPr>
        <w:pStyle w:val="Parrafo"/>
        <w:ind w:left="1418"/>
        <w:rPr>
          <w:noProof/>
          <w:lang w:val="es-ES" w:eastAsia="es-ES"/>
        </w:rPr>
      </w:pPr>
    </w:p>
    <w:p w:rsidR="00D60D3A" w:rsidRDefault="00D60D3A" w:rsidP="001B39F2">
      <w:pPr>
        <w:pStyle w:val="Parrafo"/>
        <w:ind w:left="1418"/>
      </w:pPr>
      <w:r>
        <w:rPr>
          <w:color w:val="000000" w:themeColor="text1"/>
        </w:rPr>
        <w:t xml:space="preserve">Una vez seleccionada la señal a monitorear </w:t>
      </w:r>
      <w:r w:rsidR="00660A23">
        <w:rPr>
          <w:color w:val="000000" w:themeColor="text1"/>
        </w:rPr>
        <w:t>mediante el bloque de escritura,</w:t>
      </w:r>
      <w:r>
        <w:rPr>
          <w:color w:val="000000" w:themeColor="text1"/>
        </w:rPr>
        <w:t xml:space="preserve"> </w:t>
      </w:r>
      <w:r w:rsidR="00660A23">
        <w:rPr>
          <w:color w:val="000000" w:themeColor="text1"/>
        </w:rPr>
        <w:t>e</w:t>
      </w:r>
      <w:r>
        <w:t xml:space="preserve">n la opción </w:t>
      </w:r>
      <w:r w:rsidRPr="00A02759">
        <w:rPr>
          <w:i/>
        </w:rPr>
        <w:t>“</w:t>
      </w:r>
      <w:r>
        <w:rPr>
          <w:i/>
        </w:rPr>
        <w:t xml:space="preserve">Write </w:t>
      </w:r>
      <w:r w:rsidRPr="00A02759">
        <w:rPr>
          <w:i/>
        </w:rPr>
        <w:t>Mode”</w:t>
      </w:r>
      <w:r>
        <w:t xml:space="preserve">, </w:t>
      </w:r>
      <w:r w:rsidR="00660A23">
        <w:t xml:space="preserve">se determina </w:t>
      </w:r>
      <w:r>
        <w:t xml:space="preserve">si la escritura </w:t>
      </w:r>
      <w:r w:rsidR="00660A23">
        <w:t xml:space="preserve">es </w:t>
      </w:r>
      <w:r>
        <w:t xml:space="preserve">síncrona o asíncrona, en este caso, </w:t>
      </w:r>
      <w:r w:rsidR="00660A23">
        <w:t xml:space="preserve">se escoge </w:t>
      </w:r>
      <w:r w:rsidRPr="00A02759">
        <w:rPr>
          <w:i/>
        </w:rPr>
        <w:t>Synchronous</w:t>
      </w:r>
      <w:r>
        <w:rPr>
          <w:i/>
        </w:rPr>
        <w:t xml:space="preserve">. </w:t>
      </w:r>
      <w:r>
        <w:t xml:space="preserve">En </w:t>
      </w:r>
      <w:r w:rsidRPr="00A02759">
        <w:rPr>
          <w:i/>
        </w:rPr>
        <w:t>“Sample time”</w:t>
      </w:r>
      <w:r>
        <w:t xml:space="preserve"> que al igual que en el bloque de lectura determina el tiempo en segundos para muestrear, </w:t>
      </w:r>
      <w:r w:rsidR="00660A23">
        <w:t>se establece</w:t>
      </w:r>
      <w:r>
        <w:t xml:space="preserve"> de la misma forma: 1 s</w:t>
      </w:r>
      <w:r w:rsidR="00660A23">
        <w:t xml:space="preserve"> (Figura 3.41)</w:t>
      </w:r>
      <w:r>
        <w:t>. Presionamos el botón OK.</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481C4E" w:rsidTr="00481C4E">
        <w:trPr>
          <w:trHeight w:val="3825"/>
        </w:trPr>
        <w:tc>
          <w:tcPr>
            <w:tcW w:w="6968" w:type="dxa"/>
            <w:vAlign w:val="center"/>
          </w:tcPr>
          <w:p w:rsidR="00481C4E" w:rsidRDefault="00481C4E" w:rsidP="007725EA">
            <w:pPr>
              <w:jc w:val="center"/>
            </w:pPr>
            <w:r w:rsidRPr="00D60D3A">
              <w:rPr>
                <w:noProof/>
                <w:lang w:val="es-ES" w:eastAsia="es-ES"/>
              </w:rPr>
              <w:lastRenderedPageBreak/>
              <w:drawing>
                <wp:inline distT="0" distB="0" distL="0" distR="0">
                  <wp:extent cx="1773900" cy="2363638"/>
                  <wp:effectExtent l="19050" t="0" r="0" b="0"/>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email"/>
                          <a:srcRect/>
                          <a:stretch>
                            <a:fillRect/>
                          </a:stretch>
                        </pic:blipFill>
                        <pic:spPr bwMode="auto">
                          <a:xfrm>
                            <a:off x="0" y="0"/>
                            <a:ext cx="1781877" cy="2374267"/>
                          </a:xfrm>
                          <a:prstGeom prst="rect">
                            <a:avLst/>
                          </a:prstGeom>
                          <a:noFill/>
                          <a:ln w="9525">
                            <a:noFill/>
                            <a:miter lim="800000"/>
                            <a:headEnd/>
                            <a:tailEnd/>
                          </a:ln>
                        </pic:spPr>
                      </pic:pic>
                    </a:graphicData>
                  </a:graphic>
                </wp:inline>
              </w:drawing>
            </w:r>
          </w:p>
        </w:tc>
      </w:tr>
      <w:tr w:rsidR="00481C4E" w:rsidTr="007725EA">
        <w:trPr>
          <w:trHeight w:val="206"/>
        </w:trPr>
        <w:tc>
          <w:tcPr>
            <w:tcW w:w="6968" w:type="dxa"/>
            <w:vAlign w:val="center"/>
          </w:tcPr>
          <w:p w:rsidR="00481C4E" w:rsidRPr="00097F6D" w:rsidRDefault="00923B9B" w:rsidP="007725EA">
            <w:pPr>
              <w:pStyle w:val="Figura"/>
              <w:rPr>
                <w:sz w:val="18"/>
              </w:rPr>
            </w:pPr>
            <w:bookmarkStart w:id="140" w:name="_Toc309895921"/>
            <w:r>
              <w:t>Figura 3.41</w:t>
            </w:r>
            <w:r w:rsidR="00481C4E">
              <w:t xml:space="preserve"> Propiedades configuradas de los bloques OPC Write</w:t>
            </w:r>
            <w:bookmarkEnd w:id="140"/>
          </w:p>
        </w:tc>
      </w:tr>
    </w:tbl>
    <w:p w:rsidR="006D0B53" w:rsidRDefault="006D0B53" w:rsidP="006D0B53">
      <w:pPr>
        <w:pStyle w:val="Parrafo"/>
        <w:spacing w:after="0"/>
        <w:ind w:left="1418"/>
      </w:pPr>
    </w:p>
    <w:p w:rsidR="001B39F2" w:rsidRDefault="00D60D3A" w:rsidP="006D0B53">
      <w:pPr>
        <w:pStyle w:val="Parrafo"/>
        <w:spacing w:after="0"/>
        <w:ind w:left="1418"/>
        <w:rPr>
          <w:noProof/>
          <w:lang w:val="es-ES" w:eastAsia="es-ES"/>
        </w:rPr>
      </w:pPr>
      <w:r>
        <w:t xml:space="preserve">Los bloques quedan finalmente </w:t>
      </w:r>
      <w:r w:rsidR="00660A23">
        <w:t>como en la Figura 3.42</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9A070A" w:rsidTr="009A070A">
        <w:trPr>
          <w:trHeight w:val="2727"/>
        </w:trPr>
        <w:tc>
          <w:tcPr>
            <w:tcW w:w="6968" w:type="dxa"/>
            <w:vAlign w:val="center"/>
          </w:tcPr>
          <w:p w:rsidR="009A070A" w:rsidRDefault="009A070A" w:rsidP="007725EA">
            <w:pPr>
              <w:jc w:val="center"/>
            </w:pPr>
            <w:r w:rsidRPr="00D60D3A">
              <w:rPr>
                <w:noProof/>
                <w:lang w:val="es-ES" w:eastAsia="es-ES"/>
              </w:rPr>
              <w:drawing>
                <wp:inline distT="0" distB="0" distL="0" distR="0">
                  <wp:extent cx="2180686" cy="1581192"/>
                  <wp:effectExtent l="19050" t="0" r="0" b="0"/>
                  <wp:docPr id="5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email"/>
                          <a:srcRect/>
                          <a:stretch>
                            <a:fillRect/>
                          </a:stretch>
                        </pic:blipFill>
                        <pic:spPr bwMode="auto">
                          <a:xfrm>
                            <a:off x="0" y="0"/>
                            <a:ext cx="2180686" cy="1581192"/>
                          </a:xfrm>
                          <a:prstGeom prst="rect">
                            <a:avLst/>
                          </a:prstGeom>
                          <a:noFill/>
                          <a:ln w="9525">
                            <a:noFill/>
                            <a:miter lim="800000"/>
                            <a:headEnd/>
                            <a:tailEnd/>
                          </a:ln>
                        </pic:spPr>
                      </pic:pic>
                    </a:graphicData>
                  </a:graphic>
                </wp:inline>
              </w:drawing>
            </w:r>
          </w:p>
        </w:tc>
      </w:tr>
      <w:tr w:rsidR="009A070A" w:rsidTr="007725EA">
        <w:trPr>
          <w:trHeight w:val="206"/>
        </w:trPr>
        <w:tc>
          <w:tcPr>
            <w:tcW w:w="6968" w:type="dxa"/>
            <w:vAlign w:val="center"/>
          </w:tcPr>
          <w:p w:rsidR="009A070A" w:rsidRPr="00097F6D" w:rsidRDefault="00923B9B" w:rsidP="007725EA">
            <w:pPr>
              <w:pStyle w:val="Figura"/>
              <w:rPr>
                <w:sz w:val="18"/>
              </w:rPr>
            </w:pPr>
            <w:bookmarkStart w:id="141" w:name="_Toc309895922"/>
            <w:r>
              <w:t>Figura 3.42</w:t>
            </w:r>
            <w:r w:rsidR="009A070A">
              <w:t xml:space="preserve"> Propiedades configuradas de los bloques OPC Write</w:t>
            </w:r>
            <w:bookmarkEnd w:id="141"/>
          </w:p>
        </w:tc>
      </w:tr>
    </w:tbl>
    <w:p w:rsidR="009A070A" w:rsidRPr="009A070A" w:rsidRDefault="009A070A" w:rsidP="001B39F2">
      <w:pPr>
        <w:pStyle w:val="Parrafo"/>
        <w:ind w:left="1418"/>
        <w:rPr>
          <w:noProof/>
          <w:lang w:eastAsia="es-ES"/>
        </w:rPr>
      </w:pPr>
    </w:p>
    <w:p w:rsidR="00D60D3A" w:rsidRDefault="00D60D3A" w:rsidP="00D60D3A">
      <w:pPr>
        <w:pStyle w:val="SubNivel3"/>
      </w:pPr>
      <w:bookmarkStart w:id="142" w:name="_Toc309895722"/>
      <w:r w:rsidRPr="00A248EF">
        <w:t>Creación de Bloque para la planta de trabajo Control de nivel</w:t>
      </w:r>
      <w:bookmarkEnd w:id="142"/>
    </w:p>
    <w:p w:rsidR="00D60D3A" w:rsidRDefault="00D60D3A" w:rsidP="00D60D3A">
      <w:pPr>
        <w:pStyle w:val="Parrafo"/>
        <w:ind w:left="1416"/>
      </w:pPr>
      <w:r>
        <w:t xml:space="preserve">Para controlar las señales de la planta de trabajo se construye un bloque denominado </w:t>
      </w:r>
      <w:r w:rsidRPr="00165E07">
        <w:rPr>
          <w:b/>
        </w:rPr>
        <w:t>tank</w:t>
      </w:r>
      <w:r>
        <w:rPr>
          <w:b/>
        </w:rPr>
        <w:t xml:space="preserve"> </w:t>
      </w:r>
      <w:r w:rsidRPr="00165E07">
        <w:t>que es un subsistema compuesto de 3 señales</w:t>
      </w:r>
      <w:r>
        <w:t>: una</w:t>
      </w:r>
      <w:r w:rsidRPr="00165E07">
        <w:t xml:space="preserve"> para </w:t>
      </w:r>
      <w:r>
        <w:t>visualizar el nivel de agua en el tanque en cm</w:t>
      </w:r>
      <w:r w:rsidR="00BA36D1">
        <w:t>s</w:t>
      </w:r>
      <w:r>
        <w:t xml:space="preserve">., otra para visualizar el caudal en voltaje, y la última </w:t>
      </w:r>
      <w:r>
        <w:lastRenderedPageBreak/>
        <w:t>para controlar el voltaje que alimentará la bomba, este voltaje sólo puede ir de 0 a 5 V.</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6D0B53" w:rsidTr="006E14FB">
        <w:trPr>
          <w:trHeight w:val="3914"/>
        </w:trPr>
        <w:tc>
          <w:tcPr>
            <w:tcW w:w="6968" w:type="dxa"/>
            <w:vAlign w:val="center"/>
          </w:tcPr>
          <w:p w:rsidR="006D0B53" w:rsidRDefault="005646D5" w:rsidP="002D6FD5">
            <w:pPr>
              <w:jc w:val="center"/>
            </w:pPr>
            <w:r>
              <w:rPr>
                <w:rFonts w:ascii="Arial" w:hAnsi="Arial" w:cs="Arial"/>
                <w:noProof/>
                <w:sz w:val="24"/>
                <w:szCs w:val="24"/>
                <w:lang w:val="es-ES" w:eastAsia="es-ES"/>
              </w:rPr>
              <w:drawing>
                <wp:inline distT="0" distB="0" distL="0" distR="0">
                  <wp:extent cx="2133600" cy="3133725"/>
                  <wp:effectExtent l="0" t="0" r="0" b="0"/>
                  <wp:docPr id="25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90" cstate="email"/>
                          <a:srcRect l="4838" t="3651" r="4838" b="3934"/>
                          <a:stretch/>
                        </pic:blipFill>
                        <pic:spPr bwMode="auto">
                          <a:xfrm>
                            <a:off x="0" y="0"/>
                            <a:ext cx="2133333" cy="31333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0B53" w:rsidTr="002D6FD5">
        <w:trPr>
          <w:trHeight w:val="206"/>
        </w:trPr>
        <w:tc>
          <w:tcPr>
            <w:tcW w:w="6968" w:type="dxa"/>
            <w:vAlign w:val="center"/>
          </w:tcPr>
          <w:p w:rsidR="006D0B53" w:rsidRPr="00097F6D" w:rsidRDefault="006D0B53" w:rsidP="00923B9B">
            <w:pPr>
              <w:pStyle w:val="Figura"/>
              <w:rPr>
                <w:sz w:val="18"/>
              </w:rPr>
            </w:pPr>
            <w:bookmarkStart w:id="143" w:name="_Toc309895923"/>
            <w:r>
              <w:t>Figura 3.4</w:t>
            </w:r>
            <w:r w:rsidR="00923B9B">
              <w:t>3</w:t>
            </w:r>
            <w:r>
              <w:t xml:space="preserve"> Planta de Control de nivel</w:t>
            </w:r>
            <w:bookmarkEnd w:id="143"/>
          </w:p>
        </w:tc>
      </w:tr>
    </w:tbl>
    <w:p w:rsidR="006D0B53" w:rsidRDefault="006D0B53" w:rsidP="00D60D3A">
      <w:pPr>
        <w:pStyle w:val="Parrafo"/>
        <w:ind w:left="1416"/>
      </w:pPr>
    </w:p>
    <w:p w:rsidR="009A070A" w:rsidRDefault="00D60D3A" w:rsidP="009A070A">
      <w:pPr>
        <w:pStyle w:val="Parrafo"/>
        <w:ind w:left="1418"/>
      </w:pPr>
      <w:r>
        <w:t>La construcción comienza añadiend</w:t>
      </w:r>
      <w:r w:rsidR="00BA36D1">
        <w:t xml:space="preserve">o un bloque de configuración, </w:t>
      </w:r>
      <w:r>
        <w:t xml:space="preserve">el cliente OPC se </w:t>
      </w:r>
      <w:r w:rsidR="00C76CB8">
        <w:t>trabaja</w:t>
      </w:r>
      <w:r>
        <w:t xml:space="preserve"> de la manera explicada en la sección anterior, se activa el puerto de salida </w:t>
      </w:r>
      <w:r w:rsidRPr="004224F2">
        <w:rPr>
          <w:i/>
        </w:rPr>
        <w:t>“Show pseudo real-time latency port”</w:t>
      </w:r>
      <w:r>
        <w:t xml:space="preserve"> para observar la latencia existente entre el tiempo de simulación y el pseudo tiempo real, se seleccionó el tiempo de </w:t>
      </w:r>
      <w:r w:rsidR="007D540B">
        <w:t xml:space="preserve">muestreo de </w:t>
      </w:r>
      <w:r>
        <w:t xml:space="preserve">1 </w:t>
      </w:r>
      <w:r w:rsidR="007D540B">
        <w:t>s</w:t>
      </w:r>
      <w:r>
        <w:t>. debido a que necesitamos que el sistema responda a un tiempo</w:t>
      </w:r>
      <w:r w:rsidR="00C76CB8">
        <w:t xml:space="preserve"> igual al del reloj del sistema y</w:t>
      </w:r>
      <w:r>
        <w:t xml:space="preserve"> </w:t>
      </w:r>
      <w:r w:rsidR="00C76CB8">
        <w:t>d</w:t>
      </w:r>
      <w:r>
        <w:t xml:space="preserve">amos clic en </w:t>
      </w:r>
      <w:r w:rsidRPr="00093D93">
        <w:rPr>
          <w:i/>
        </w:rPr>
        <w:t>Aceptar</w:t>
      </w:r>
      <w:r w:rsidR="00C76CB8">
        <w:rPr>
          <w:i/>
        </w:rPr>
        <w:t xml:space="preserve"> </w:t>
      </w:r>
      <w:r w:rsidR="00C76CB8">
        <w:t>(Figura 3.44)</w:t>
      </w:r>
      <w:r>
        <w:rPr>
          <w:i/>
        </w:rPr>
        <w:t>.</w:t>
      </w:r>
      <w:r w:rsidR="009A070A">
        <w:rPr>
          <w:i/>
        </w:rPr>
        <w:t xml:space="preserve"> </w:t>
      </w:r>
      <w:r w:rsidR="009A070A">
        <w:t xml:space="preserve">No </w:t>
      </w:r>
      <w:r w:rsidR="009A070A">
        <w:lastRenderedPageBreak/>
        <w:t xml:space="preserve">olvidemos añadirle un </w:t>
      </w:r>
      <w:r w:rsidR="009A070A" w:rsidRPr="00093D93">
        <w:rPr>
          <w:i/>
        </w:rPr>
        <w:t>display</w:t>
      </w:r>
      <w:r w:rsidR="009A070A">
        <w:t xml:space="preserve"> para visualizar la latencia existente en el sistema.</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428"/>
      </w:tblGrid>
      <w:tr w:rsidR="00E81BA8" w:rsidTr="00E81BA8">
        <w:trPr>
          <w:trHeight w:val="3975"/>
        </w:trPr>
        <w:tc>
          <w:tcPr>
            <w:tcW w:w="3540" w:type="dxa"/>
            <w:vAlign w:val="center"/>
          </w:tcPr>
          <w:p w:rsidR="00E81BA8" w:rsidRDefault="00E81BA8" w:rsidP="00E81BA8">
            <w:pPr>
              <w:jc w:val="center"/>
            </w:pPr>
            <w:r w:rsidRPr="00D60D3A">
              <w:rPr>
                <w:noProof/>
                <w:lang w:val="es-ES" w:eastAsia="es-ES"/>
              </w:rPr>
              <w:drawing>
                <wp:inline distT="0" distB="0" distL="0" distR="0">
                  <wp:extent cx="1833231" cy="2361594"/>
                  <wp:effectExtent l="19050" t="0" r="0" b="0"/>
                  <wp:docPr id="14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email"/>
                          <a:srcRect/>
                          <a:stretch>
                            <a:fillRect/>
                          </a:stretch>
                        </pic:blipFill>
                        <pic:spPr bwMode="auto">
                          <a:xfrm>
                            <a:off x="0" y="0"/>
                            <a:ext cx="1835354" cy="2364329"/>
                          </a:xfrm>
                          <a:prstGeom prst="rect">
                            <a:avLst/>
                          </a:prstGeom>
                          <a:noFill/>
                          <a:ln w="9525">
                            <a:noFill/>
                            <a:miter lim="800000"/>
                            <a:headEnd/>
                            <a:tailEnd/>
                          </a:ln>
                        </pic:spPr>
                      </pic:pic>
                    </a:graphicData>
                  </a:graphic>
                </wp:inline>
              </w:drawing>
            </w:r>
            <w:r>
              <w:t xml:space="preserve">     </w:t>
            </w:r>
          </w:p>
        </w:tc>
        <w:tc>
          <w:tcPr>
            <w:tcW w:w="3428" w:type="dxa"/>
            <w:vAlign w:val="center"/>
          </w:tcPr>
          <w:p w:rsidR="00E81BA8" w:rsidRDefault="00E81BA8" w:rsidP="007725EA">
            <w:pPr>
              <w:jc w:val="center"/>
            </w:pPr>
            <w:r w:rsidRPr="00D60D3A">
              <w:rPr>
                <w:noProof/>
                <w:lang w:val="es-ES" w:eastAsia="es-ES"/>
              </w:rPr>
              <w:drawing>
                <wp:inline distT="0" distB="0" distL="0" distR="0">
                  <wp:extent cx="1775245" cy="1181809"/>
                  <wp:effectExtent l="19050" t="0" r="0" b="0"/>
                  <wp:docPr id="38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email"/>
                          <a:srcRect/>
                          <a:stretch>
                            <a:fillRect/>
                          </a:stretch>
                        </pic:blipFill>
                        <pic:spPr bwMode="auto">
                          <a:xfrm>
                            <a:off x="0" y="0"/>
                            <a:ext cx="1779874" cy="1184891"/>
                          </a:xfrm>
                          <a:prstGeom prst="rect">
                            <a:avLst/>
                          </a:prstGeom>
                          <a:noFill/>
                          <a:ln w="9525">
                            <a:noFill/>
                            <a:miter lim="800000"/>
                            <a:headEnd/>
                            <a:tailEnd/>
                          </a:ln>
                        </pic:spPr>
                      </pic:pic>
                    </a:graphicData>
                  </a:graphic>
                </wp:inline>
              </w:drawing>
            </w:r>
          </w:p>
        </w:tc>
      </w:tr>
      <w:tr w:rsidR="009A070A" w:rsidTr="007725EA">
        <w:trPr>
          <w:trHeight w:val="206"/>
        </w:trPr>
        <w:tc>
          <w:tcPr>
            <w:tcW w:w="6968" w:type="dxa"/>
            <w:gridSpan w:val="2"/>
            <w:vAlign w:val="center"/>
          </w:tcPr>
          <w:p w:rsidR="009A070A" w:rsidRPr="00097F6D" w:rsidRDefault="009A070A" w:rsidP="009A070A">
            <w:pPr>
              <w:pStyle w:val="Figura"/>
              <w:rPr>
                <w:sz w:val="18"/>
              </w:rPr>
            </w:pPr>
            <w:bookmarkStart w:id="144" w:name="_Toc309895924"/>
            <w:r>
              <w:t>Figura 3.4</w:t>
            </w:r>
            <w:r w:rsidR="00923B9B">
              <w:t>4</w:t>
            </w:r>
            <w:r>
              <w:t xml:space="preserve"> Propiedades del bloque OPC Config y modelo creado</w:t>
            </w:r>
            <w:bookmarkEnd w:id="144"/>
          </w:p>
        </w:tc>
      </w:tr>
    </w:tbl>
    <w:p w:rsidR="00DB0698" w:rsidRDefault="00DB0698" w:rsidP="006D0B53">
      <w:pPr>
        <w:pStyle w:val="Parrafo"/>
        <w:spacing w:after="0"/>
        <w:ind w:left="1418"/>
      </w:pPr>
    </w:p>
    <w:p w:rsidR="00D60D3A" w:rsidRDefault="00082671" w:rsidP="006D0B53">
      <w:pPr>
        <w:pStyle w:val="Parrafo"/>
        <w:spacing w:after="0"/>
        <w:ind w:left="1418"/>
      </w:pPr>
      <w:r>
        <w:t>Añadimos los bloques para la lectura y escritura de los módulos</w:t>
      </w:r>
      <w:r w:rsidR="006D2E3C">
        <w:t xml:space="preserve"> como en la Tabla 3.11</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9A070A" w:rsidTr="00CC70B3">
        <w:trPr>
          <w:trHeight w:val="4601"/>
        </w:trPr>
        <w:tc>
          <w:tcPr>
            <w:tcW w:w="6968" w:type="dxa"/>
            <w:vAlign w:val="center"/>
          </w:tcPr>
          <w:tbl>
            <w:tblPr>
              <w:tblStyle w:val="Tablaconcuadrcula"/>
              <w:tblW w:w="6577" w:type="dxa"/>
              <w:tblInd w:w="29" w:type="dxa"/>
              <w:tblLook w:val="04A0" w:firstRow="1" w:lastRow="0" w:firstColumn="1" w:lastColumn="0" w:noHBand="0" w:noVBand="1"/>
            </w:tblPr>
            <w:tblGrid>
              <w:gridCol w:w="1701"/>
              <w:gridCol w:w="1984"/>
              <w:gridCol w:w="1192"/>
              <w:gridCol w:w="1097"/>
              <w:gridCol w:w="603"/>
            </w:tblGrid>
            <w:tr w:rsidR="00CC70B3" w:rsidRPr="00CE7734" w:rsidTr="006D0B53">
              <w:trPr>
                <w:cantSplit/>
                <w:trHeight w:val="1744"/>
              </w:trPr>
              <w:tc>
                <w:tcPr>
                  <w:tcW w:w="1701" w:type="dxa"/>
                  <w:shd w:val="clear" w:color="auto" w:fill="EEECE1" w:themeFill="background2"/>
                  <w:textDirection w:val="btLr"/>
                  <w:vAlign w:val="center"/>
                </w:tcPr>
                <w:p w:rsidR="007D540B" w:rsidRPr="00F62949" w:rsidRDefault="007D540B" w:rsidP="00CC70B3">
                  <w:pPr>
                    <w:pStyle w:val="Prrafodelista"/>
                    <w:ind w:left="113" w:right="113"/>
                    <w:jc w:val="center"/>
                    <w:rPr>
                      <w:rFonts w:ascii="Arial" w:hAnsi="Arial" w:cs="Arial"/>
                      <w:b/>
                      <w:noProof/>
                      <w:sz w:val="24"/>
                      <w:szCs w:val="24"/>
                      <w:lang w:eastAsia="es-ES"/>
                    </w:rPr>
                  </w:pPr>
                  <w:r w:rsidRPr="00F62949">
                    <w:rPr>
                      <w:rFonts w:ascii="Arial" w:hAnsi="Arial" w:cs="Arial"/>
                      <w:b/>
                      <w:noProof/>
                      <w:sz w:val="24"/>
                      <w:szCs w:val="24"/>
                      <w:lang w:eastAsia="es-ES"/>
                    </w:rPr>
                    <w:t>MÓDULO</w:t>
                  </w:r>
                </w:p>
              </w:tc>
              <w:tc>
                <w:tcPr>
                  <w:tcW w:w="1984" w:type="dxa"/>
                  <w:shd w:val="clear" w:color="auto" w:fill="EEECE1" w:themeFill="background2"/>
                  <w:textDirection w:val="btLr"/>
                  <w:vAlign w:val="center"/>
                </w:tcPr>
                <w:p w:rsidR="007D540B" w:rsidRPr="00F62949" w:rsidRDefault="007D540B" w:rsidP="00CC70B3">
                  <w:pPr>
                    <w:pStyle w:val="Prrafodelista"/>
                    <w:ind w:left="113" w:right="113"/>
                    <w:jc w:val="center"/>
                    <w:rPr>
                      <w:rFonts w:ascii="Arial" w:hAnsi="Arial" w:cs="Arial"/>
                      <w:b/>
                      <w:noProof/>
                      <w:sz w:val="24"/>
                      <w:szCs w:val="24"/>
                      <w:lang w:eastAsia="es-ES"/>
                    </w:rPr>
                  </w:pPr>
                  <w:r w:rsidRPr="00F62949">
                    <w:rPr>
                      <w:rFonts w:ascii="Arial" w:hAnsi="Arial" w:cs="Arial"/>
                      <w:b/>
                      <w:noProof/>
                      <w:sz w:val="24"/>
                      <w:szCs w:val="24"/>
                      <w:lang w:eastAsia="es-ES"/>
                    </w:rPr>
                    <w:t>NOMBRE DE LA SEÑAL</w:t>
                  </w:r>
                </w:p>
              </w:tc>
              <w:tc>
                <w:tcPr>
                  <w:tcW w:w="1192" w:type="dxa"/>
                  <w:shd w:val="clear" w:color="auto" w:fill="EEECE1" w:themeFill="background2"/>
                  <w:textDirection w:val="btLr"/>
                  <w:vAlign w:val="center"/>
                </w:tcPr>
                <w:p w:rsidR="007D540B" w:rsidRPr="00F62949" w:rsidRDefault="007D540B" w:rsidP="00CC70B3">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BLOQUE</w:t>
                  </w:r>
                </w:p>
              </w:tc>
              <w:tc>
                <w:tcPr>
                  <w:tcW w:w="1097" w:type="dxa"/>
                  <w:shd w:val="clear" w:color="auto" w:fill="EEECE1" w:themeFill="background2"/>
                  <w:textDirection w:val="btLr"/>
                  <w:vAlign w:val="center"/>
                </w:tcPr>
                <w:p w:rsidR="007D540B" w:rsidRDefault="007D540B" w:rsidP="00CC70B3">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MODO DE LECTURA</w:t>
                  </w:r>
                </w:p>
              </w:tc>
              <w:tc>
                <w:tcPr>
                  <w:tcW w:w="603" w:type="dxa"/>
                  <w:shd w:val="clear" w:color="auto" w:fill="EEECE1" w:themeFill="background2"/>
                  <w:textDirection w:val="btLr"/>
                  <w:vAlign w:val="center"/>
                </w:tcPr>
                <w:p w:rsidR="007D540B" w:rsidRDefault="007D540B" w:rsidP="00CC70B3">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TIEMPO DE MUESTREO</w:t>
                  </w:r>
                </w:p>
              </w:tc>
            </w:tr>
            <w:tr w:rsidR="00CC70B3" w:rsidTr="00CC70B3">
              <w:trPr>
                <w:trHeight w:val="551"/>
              </w:trPr>
              <w:tc>
                <w:tcPr>
                  <w:tcW w:w="1701"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cFP-AO-210</w:t>
                  </w:r>
                </w:p>
              </w:tc>
              <w:tc>
                <w:tcPr>
                  <w:tcW w:w="1984"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Channel 0_Voltaje_Bomba</w:t>
                  </w:r>
                </w:p>
              </w:tc>
              <w:tc>
                <w:tcPr>
                  <w:tcW w:w="1192"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Escritura</w:t>
                  </w:r>
                </w:p>
              </w:tc>
              <w:tc>
                <w:tcPr>
                  <w:tcW w:w="1097"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tc>
              <w:tc>
                <w:tcPr>
                  <w:tcW w:w="603" w:type="dxa"/>
                  <w:vMerge w:val="restart"/>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1s*</w:t>
                  </w:r>
                </w:p>
              </w:tc>
            </w:tr>
            <w:tr w:rsidR="00CC70B3" w:rsidTr="00CC70B3">
              <w:trPr>
                <w:trHeight w:val="415"/>
              </w:trPr>
              <w:tc>
                <w:tcPr>
                  <w:tcW w:w="1701" w:type="dxa"/>
                  <w:vMerge w:val="restart"/>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cFP-AI-100</w:t>
                  </w:r>
                </w:p>
              </w:tc>
              <w:tc>
                <w:tcPr>
                  <w:tcW w:w="1984"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Channel 0_Sensor_Nivel</w:t>
                  </w:r>
                </w:p>
              </w:tc>
              <w:tc>
                <w:tcPr>
                  <w:tcW w:w="1192"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Lectura</w:t>
                  </w:r>
                </w:p>
              </w:tc>
              <w:tc>
                <w:tcPr>
                  <w:tcW w:w="1097"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(caché)</w:t>
                  </w:r>
                </w:p>
              </w:tc>
              <w:tc>
                <w:tcPr>
                  <w:tcW w:w="603" w:type="dxa"/>
                  <w:vMerge/>
                  <w:vAlign w:val="center"/>
                </w:tcPr>
                <w:p w:rsidR="00CC70B3" w:rsidRPr="007D540B" w:rsidRDefault="00CC70B3" w:rsidP="007725EA">
                  <w:pPr>
                    <w:pStyle w:val="Prrafodelista"/>
                    <w:ind w:left="0"/>
                    <w:jc w:val="center"/>
                    <w:rPr>
                      <w:rFonts w:ascii="Arial" w:hAnsi="Arial" w:cs="Arial"/>
                      <w:noProof/>
                      <w:szCs w:val="24"/>
                      <w:lang w:eastAsia="es-ES"/>
                    </w:rPr>
                  </w:pPr>
                </w:p>
              </w:tc>
            </w:tr>
            <w:tr w:rsidR="00CC70B3" w:rsidTr="00CC70B3">
              <w:trPr>
                <w:trHeight w:val="297"/>
              </w:trPr>
              <w:tc>
                <w:tcPr>
                  <w:tcW w:w="1701" w:type="dxa"/>
                  <w:vMerge/>
                  <w:vAlign w:val="center"/>
                </w:tcPr>
                <w:p w:rsidR="00CC70B3" w:rsidRPr="007D540B" w:rsidRDefault="00CC70B3" w:rsidP="007725EA">
                  <w:pPr>
                    <w:pStyle w:val="Prrafodelista"/>
                    <w:ind w:left="0"/>
                    <w:jc w:val="center"/>
                    <w:rPr>
                      <w:rFonts w:ascii="Arial" w:hAnsi="Arial" w:cs="Arial"/>
                      <w:noProof/>
                      <w:szCs w:val="24"/>
                      <w:lang w:eastAsia="es-ES"/>
                    </w:rPr>
                  </w:pPr>
                </w:p>
              </w:tc>
              <w:tc>
                <w:tcPr>
                  <w:tcW w:w="1984"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Channel 3_Caudal</w:t>
                  </w:r>
                </w:p>
              </w:tc>
              <w:tc>
                <w:tcPr>
                  <w:tcW w:w="1192"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Lectura</w:t>
                  </w:r>
                </w:p>
              </w:tc>
              <w:tc>
                <w:tcPr>
                  <w:tcW w:w="1097"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(caché)</w:t>
                  </w:r>
                </w:p>
              </w:tc>
              <w:tc>
                <w:tcPr>
                  <w:tcW w:w="603" w:type="dxa"/>
                  <w:vMerge/>
                  <w:vAlign w:val="center"/>
                </w:tcPr>
                <w:p w:rsidR="00CC70B3" w:rsidRPr="007D540B" w:rsidRDefault="00CC70B3" w:rsidP="007725EA">
                  <w:pPr>
                    <w:pStyle w:val="Prrafodelista"/>
                    <w:ind w:left="0"/>
                    <w:jc w:val="center"/>
                    <w:rPr>
                      <w:rFonts w:ascii="Arial" w:hAnsi="Arial" w:cs="Arial"/>
                      <w:noProof/>
                      <w:szCs w:val="24"/>
                      <w:lang w:eastAsia="es-ES"/>
                    </w:rPr>
                  </w:pPr>
                </w:p>
              </w:tc>
            </w:tr>
            <w:tr w:rsidR="00CC70B3" w:rsidTr="00CC70B3">
              <w:trPr>
                <w:trHeight w:val="322"/>
              </w:trPr>
              <w:tc>
                <w:tcPr>
                  <w:tcW w:w="1701"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cFP-RLY-421</w:t>
                  </w:r>
                </w:p>
              </w:tc>
              <w:tc>
                <w:tcPr>
                  <w:tcW w:w="1984"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Channel 0_Marcha1</w:t>
                  </w:r>
                </w:p>
              </w:tc>
              <w:tc>
                <w:tcPr>
                  <w:tcW w:w="1192"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Escritura</w:t>
                  </w:r>
                </w:p>
              </w:tc>
              <w:tc>
                <w:tcPr>
                  <w:tcW w:w="1097" w:type="dxa"/>
                  <w:vAlign w:val="center"/>
                </w:tcPr>
                <w:p w:rsidR="00CC70B3" w:rsidRPr="007D540B" w:rsidRDefault="00CC70B3" w:rsidP="007725EA">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tc>
              <w:tc>
                <w:tcPr>
                  <w:tcW w:w="603" w:type="dxa"/>
                  <w:vMerge/>
                  <w:vAlign w:val="center"/>
                </w:tcPr>
                <w:p w:rsidR="00CC70B3" w:rsidRPr="007D540B" w:rsidRDefault="00CC70B3" w:rsidP="007725EA">
                  <w:pPr>
                    <w:pStyle w:val="Prrafodelista"/>
                    <w:ind w:left="0"/>
                    <w:jc w:val="center"/>
                    <w:rPr>
                      <w:rFonts w:ascii="Arial" w:hAnsi="Arial" w:cs="Arial"/>
                      <w:noProof/>
                      <w:szCs w:val="24"/>
                      <w:lang w:eastAsia="es-ES"/>
                    </w:rPr>
                  </w:pPr>
                </w:p>
              </w:tc>
            </w:tr>
            <w:tr w:rsidR="00CC70B3" w:rsidTr="007725EA">
              <w:trPr>
                <w:trHeight w:val="322"/>
              </w:trPr>
              <w:tc>
                <w:tcPr>
                  <w:tcW w:w="6577" w:type="dxa"/>
                  <w:gridSpan w:val="5"/>
                  <w:vAlign w:val="center"/>
                </w:tcPr>
                <w:p w:rsidR="00CC70B3" w:rsidRPr="00CC70B3" w:rsidRDefault="00CC70B3" w:rsidP="00CC70B3">
                  <w:pPr>
                    <w:pStyle w:val="Prrafodelista"/>
                    <w:ind w:left="0"/>
                    <w:jc w:val="both"/>
                    <w:rPr>
                      <w:rFonts w:ascii="Arial" w:hAnsi="Arial" w:cs="Arial"/>
                      <w:b/>
                      <w:noProof/>
                      <w:sz w:val="18"/>
                      <w:szCs w:val="24"/>
                      <w:lang w:eastAsia="es-ES"/>
                    </w:rPr>
                  </w:pPr>
                  <w:r w:rsidRPr="00CC70B3">
                    <w:rPr>
                      <w:rFonts w:ascii="Arial" w:hAnsi="Arial" w:cs="Arial"/>
                      <w:b/>
                      <w:noProof/>
                      <w:sz w:val="18"/>
                      <w:szCs w:val="24"/>
                      <w:lang w:eastAsia="es-ES"/>
                    </w:rPr>
                    <w:t>* El tiempo de muestreo es de 1s, se lo seleccionó en función de la respuesta del sistema de la planta, la cual es lenta.</w:t>
                  </w:r>
                </w:p>
              </w:tc>
            </w:tr>
          </w:tbl>
          <w:p w:rsidR="009A070A" w:rsidRDefault="009A070A" w:rsidP="007725EA"/>
        </w:tc>
      </w:tr>
      <w:tr w:rsidR="009A070A" w:rsidTr="007725EA">
        <w:trPr>
          <w:trHeight w:val="206"/>
        </w:trPr>
        <w:tc>
          <w:tcPr>
            <w:tcW w:w="6968" w:type="dxa"/>
            <w:vAlign w:val="center"/>
          </w:tcPr>
          <w:p w:rsidR="009A070A" w:rsidRPr="00097F6D" w:rsidRDefault="009A070A" w:rsidP="00401E76">
            <w:pPr>
              <w:pStyle w:val="Tabla"/>
              <w:rPr>
                <w:sz w:val="18"/>
              </w:rPr>
            </w:pPr>
            <w:bookmarkStart w:id="145" w:name="_Toc309895966"/>
            <w:r>
              <w:t>Tabla 3.</w:t>
            </w:r>
            <w:r w:rsidR="00C37003">
              <w:t>11</w:t>
            </w:r>
            <w:r>
              <w:t xml:space="preserve"> </w:t>
            </w:r>
            <w:r w:rsidR="00401E76">
              <w:t>Tabla de propiedades a configurar para cada señal del subsistema Tank</w:t>
            </w:r>
            <w:bookmarkEnd w:id="145"/>
            <w:r>
              <w:t xml:space="preserve"> </w:t>
            </w:r>
          </w:p>
        </w:tc>
      </w:tr>
    </w:tbl>
    <w:p w:rsidR="00082671" w:rsidRDefault="005325C6" w:rsidP="001B39F2">
      <w:pPr>
        <w:pStyle w:val="Parrafo"/>
        <w:ind w:left="1418"/>
      </w:pPr>
      <w:r>
        <w:lastRenderedPageBreak/>
        <w:t>Se c</w:t>
      </w:r>
      <w:r w:rsidR="00082671">
        <w:t>onf</w:t>
      </w:r>
      <w:r>
        <w:t>igura</w:t>
      </w:r>
      <w:r w:rsidR="00082671">
        <w:t xml:space="preserve"> las Entradas y Salidas, </w:t>
      </w:r>
      <w:r w:rsidR="00401E76">
        <w:t xml:space="preserve">las propiedades </w:t>
      </w:r>
      <w:r w:rsidR="00082671">
        <w:t>queda</w:t>
      </w:r>
      <w:r w:rsidR="00401E76">
        <w:t>n</w:t>
      </w:r>
      <w:r w:rsidR="00082671">
        <w:t xml:space="preserve"> establecida</w:t>
      </w:r>
      <w:r>
        <w:t>s de acuerdo a la F</w:t>
      </w:r>
      <w:r w:rsidR="00401E76">
        <w:t>igura</w:t>
      </w:r>
      <w:r>
        <w:t xml:space="preserve"> 3.45</w:t>
      </w:r>
      <w:r w:rsidR="00082671">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3465"/>
      </w:tblGrid>
      <w:tr w:rsidR="00421509" w:rsidTr="00421509">
        <w:trPr>
          <w:trHeight w:val="2515"/>
        </w:trPr>
        <w:tc>
          <w:tcPr>
            <w:tcW w:w="3503" w:type="dxa"/>
            <w:vAlign w:val="center"/>
          </w:tcPr>
          <w:p w:rsidR="00421509" w:rsidRDefault="00421509" w:rsidP="00421509">
            <w:pPr>
              <w:jc w:val="center"/>
            </w:pPr>
            <w:r>
              <w:rPr>
                <w:rFonts w:ascii="Arial" w:hAnsi="Arial" w:cs="Arial"/>
                <w:noProof/>
                <w:sz w:val="24"/>
                <w:szCs w:val="24"/>
                <w:lang w:val="es-ES" w:eastAsia="es-ES"/>
              </w:rPr>
              <w:drawing>
                <wp:inline distT="0" distB="0" distL="0" distR="0">
                  <wp:extent cx="1639153" cy="1530126"/>
                  <wp:effectExtent l="1905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email"/>
                          <a:srcRect/>
                          <a:stretch>
                            <a:fillRect/>
                          </a:stretch>
                        </pic:blipFill>
                        <pic:spPr bwMode="auto">
                          <a:xfrm>
                            <a:off x="0" y="0"/>
                            <a:ext cx="1640675" cy="1531546"/>
                          </a:xfrm>
                          <a:prstGeom prst="rect">
                            <a:avLst/>
                          </a:prstGeom>
                          <a:noFill/>
                          <a:ln w="9525">
                            <a:noFill/>
                            <a:miter lim="800000"/>
                            <a:headEnd/>
                            <a:tailEnd/>
                          </a:ln>
                        </pic:spPr>
                      </pic:pic>
                    </a:graphicData>
                  </a:graphic>
                </wp:inline>
              </w:drawing>
            </w:r>
          </w:p>
        </w:tc>
        <w:tc>
          <w:tcPr>
            <w:tcW w:w="3465" w:type="dxa"/>
            <w:vAlign w:val="center"/>
          </w:tcPr>
          <w:p w:rsidR="00421509" w:rsidRDefault="00421509" w:rsidP="00DB0698">
            <w:pPr>
              <w:jc w:val="center"/>
            </w:pPr>
            <w:r>
              <w:rPr>
                <w:rFonts w:ascii="Arial" w:hAnsi="Arial" w:cs="Arial"/>
                <w:noProof/>
                <w:sz w:val="24"/>
                <w:szCs w:val="24"/>
                <w:lang w:val="es-ES" w:eastAsia="es-ES"/>
              </w:rPr>
              <w:drawing>
                <wp:inline distT="0" distB="0" distL="0" distR="0">
                  <wp:extent cx="1641456" cy="1526262"/>
                  <wp:effectExtent l="19050" t="0" r="0" b="0"/>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email"/>
                          <a:srcRect/>
                          <a:stretch>
                            <a:fillRect/>
                          </a:stretch>
                        </pic:blipFill>
                        <pic:spPr bwMode="auto">
                          <a:xfrm>
                            <a:off x="0" y="0"/>
                            <a:ext cx="1643852" cy="1528490"/>
                          </a:xfrm>
                          <a:prstGeom prst="rect">
                            <a:avLst/>
                          </a:prstGeom>
                          <a:noFill/>
                          <a:ln w="9525">
                            <a:noFill/>
                            <a:miter lim="800000"/>
                            <a:headEnd/>
                            <a:tailEnd/>
                          </a:ln>
                        </pic:spPr>
                      </pic:pic>
                    </a:graphicData>
                  </a:graphic>
                </wp:inline>
              </w:drawing>
            </w:r>
          </w:p>
        </w:tc>
      </w:tr>
      <w:tr w:rsidR="00421509" w:rsidTr="00421509">
        <w:trPr>
          <w:trHeight w:val="2016"/>
        </w:trPr>
        <w:tc>
          <w:tcPr>
            <w:tcW w:w="6968" w:type="dxa"/>
            <w:gridSpan w:val="2"/>
            <w:vAlign w:val="center"/>
          </w:tcPr>
          <w:p w:rsidR="00421509" w:rsidRDefault="00421509" w:rsidP="00DB0698">
            <w:pPr>
              <w:jc w:val="center"/>
              <w:rPr>
                <w:rFonts w:ascii="Arial" w:hAnsi="Arial" w:cs="Arial"/>
                <w:noProof/>
                <w:sz w:val="24"/>
                <w:szCs w:val="24"/>
                <w:lang w:eastAsia="es-EC"/>
              </w:rPr>
            </w:pPr>
            <w:r>
              <w:rPr>
                <w:noProof/>
                <w:lang w:val="es-ES" w:eastAsia="es-ES"/>
              </w:rPr>
              <w:drawing>
                <wp:inline distT="0" distB="0" distL="0" distR="0">
                  <wp:extent cx="1778554" cy="1080000"/>
                  <wp:effectExtent l="19050" t="0" r="0" b="0"/>
                  <wp:docPr id="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email"/>
                          <a:srcRect/>
                          <a:stretch>
                            <a:fillRect/>
                          </a:stretch>
                        </pic:blipFill>
                        <pic:spPr bwMode="auto">
                          <a:xfrm>
                            <a:off x="0" y="0"/>
                            <a:ext cx="1778554" cy="1080000"/>
                          </a:xfrm>
                          <a:prstGeom prst="rect">
                            <a:avLst/>
                          </a:prstGeom>
                          <a:noFill/>
                          <a:ln w="9525">
                            <a:noFill/>
                            <a:miter lim="800000"/>
                            <a:headEnd/>
                            <a:tailEnd/>
                          </a:ln>
                        </pic:spPr>
                      </pic:pic>
                    </a:graphicData>
                  </a:graphic>
                </wp:inline>
              </w:drawing>
            </w:r>
          </w:p>
        </w:tc>
      </w:tr>
      <w:tr w:rsidR="00DB0698" w:rsidTr="007725EA">
        <w:trPr>
          <w:trHeight w:val="206"/>
        </w:trPr>
        <w:tc>
          <w:tcPr>
            <w:tcW w:w="6968" w:type="dxa"/>
            <w:gridSpan w:val="2"/>
            <w:vAlign w:val="center"/>
          </w:tcPr>
          <w:p w:rsidR="00DB0698" w:rsidRPr="00097F6D" w:rsidRDefault="00DB0698" w:rsidP="0064022F">
            <w:pPr>
              <w:pStyle w:val="Figura"/>
              <w:rPr>
                <w:sz w:val="18"/>
              </w:rPr>
            </w:pPr>
            <w:bookmarkStart w:id="146" w:name="_Toc309895925"/>
            <w:r>
              <w:t>Figura 3.4</w:t>
            </w:r>
            <w:r w:rsidR="0064022F">
              <w:t>5</w:t>
            </w:r>
            <w:r>
              <w:t xml:space="preserve"> Propiedades configuradas para cada señal del subsistema Tank</w:t>
            </w:r>
            <w:bookmarkEnd w:id="146"/>
          </w:p>
        </w:tc>
      </w:tr>
    </w:tbl>
    <w:p w:rsidR="00082671" w:rsidRDefault="00082671" w:rsidP="00421509">
      <w:pPr>
        <w:pStyle w:val="Parrafo"/>
        <w:spacing w:after="0"/>
        <w:ind w:left="1418"/>
      </w:pPr>
    </w:p>
    <w:p w:rsidR="00082671" w:rsidRDefault="00082671" w:rsidP="00421509">
      <w:pPr>
        <w:pStyle w:val="Parrafo"/>
        <w:spacing w:after="0"/>
        <w:ind w:left="1418"/>
      </w:pPr>
      <w:r>
        <w:t>Los bloques quedan de la forma siguiente</w:t>
      </w:r>
      <w:r w:rsidR="008B196B">
        <w:t xml:space="preserve"> (Figura 3.46)</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DB0698" w:rsidTr="00DB0698">
        <w:trPr>
          <w:trHeight w:val="3192"/>
        </w:trPr>
        <w:tc>
          <w:tcPr>
            <w:tcW w:w="6968" w:type="dxa"/>
            <w:vAlign w:val="center"/>
          </w:tcPr>
          <w:p w:rsidR="00DB0698" w:rsidRDefault="00DB0698" w:rsidP="007725EA">
            <w:pPr>
              <w:jc w:val="center"/>
            </w:pPr>
            <w:r w:rsidRPr="00082671">
              <w:rPr>
                <w:noProof/>
                <w:lang w:val="es-ES" w:eastAsia="es-ES"/>
              </w:rPr>
              <w:drawing>
                <wp:inline distT="0" distB="0" distL="0" distR="0">
                  <wp:extent cx="4115388" cy="1880559"/>
                  <wp:effectExtent l="19050" t="0" r="0" b="0"/>
                  <wp:docPr id="6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email"/>
                          <a:srcRect/>
                          <a:stretch>
                            <a:fillRect/>
                          </a:stretch>
                        </pic:blipFill>
                        <pic:spPr bwMode="auto">
                          <a:xfrm>
                            <a:off x="0" y="0"/>
                            <a:ext cx="4115388" cy="1880559"/>
                          </a:xfrm>
                          <a:prstGeom prst="rect">
                            <a:avLst/>
                          </a:prstGeom>
                          <a:noFill/>
                          <a:ln w="9525">
                            <a:noFill/>
                            <a:miter lim="800000"/>
                            <a:headEnd/>
                            <a:tailEnd/>
                          </a:ln>
                        </pic:spPr>
                      </pic:pic>
                    </a:graphicData>
                  </a:graphic>
                </wp:inline>
              </w:drawing>
            </w:r>
          </w:p>
        </w:tc>
      </w:tr>
      <w:tr w:rsidR="00DB0698" w:rsidTr="007725EA">
        <w:trPr>
          <w:trHeight w:val="206"/>
        </w:trPr>
        <w:tc>
          <w:tcPr>
            <w:tcW w:w="6968" w:type="dxa"/>
            <w:vAlign w:val="center"/>
          </w:tcPr>
          <w:p w:rsidR="00DB0698" w:rsidRPr="00097F6D" w:rsidRDefault="00DB0698" w:rsidP="00DB0698">
            <w:pPr>
              <w:pStyle w:val="Figura"/>
              <w:rPr>
                <w:sz w:val="18"/>
              </w:rPr>
            </w:pPr>
            <w:bookmarkStart w:id="147" w:name="_Toc309895926"/>
            <w:r>
              <w:t>Figura 3.4</w:t>
            </w:r>
            <w:r w:rsidR="0064022F">
              <w:t>6</w:t>
            </w:r>
            <w:r>
              <w:t xml:space="preserve"> Bloques configurados del subsistema Tank</w:t>
            </w:r>
            <w:bookmarkEnd w:id="147"/>
          </w:p>
        </w:tc>
      </w:tr>
    </w:tbl>
    <w:p w:rsidR="00DB0698" w:rsidRDefault="00DB0698" w:rsidP="00082671">
      <w:pPr>
        <w:pStyle w:val="Parrafo"/>
        <w:ind w:left="1418"/>
      </w:pPr>
    </w:p>
    <w:p w:rsidR="00082671" w:rsidRDefault="00082671" w:rsidP="00082671">
      <w:pPr>
        <w:pStyle w:val="Parrafo"/>
        <w:ind w:left="1418"/>
      </w:pPr>
      <w:r>
        <w:lastRenderedPageBreak/>
        <w:t xml:space="preserve">Los bloques </w:t>
      </w:r>
      <w:r w:rsidRPr="0052678E">
        <w:rPr>
          <w:i/>
        </w:rPr>
        <w:t>Rate Transition</w:t>
      </w:r>
      <w:r>
        <w:rPr>
          <w:i/>
        </w:rPr>
        <w:t xml:space="preserve"> </w:t>
      </w:r>
      <w:r>
        <w:t>fueron colocados para acoplar el tiempo de muestreo de la adquisición de datos, con el tiempo de muestreo de la simulación, que en nuestro caso lo hemos ajustado en 0,01 s.</w:t>
      </w:r>
    </w:p>
    <w:p w:rsidR="00082671" w:rsidRDefault="00082671" w:rsidP="00082671">
      <w:pPr>
        <w:pStyle w:val="Parrafo"/>
        <w:ind w:left="1418"/>
      </w:pPr>
      <w:r>
        <w:t xml:space="preserve">En la </w:t>
      </w:r>
      <w:r w:rsidR="00852A6B">
        <w:t>Figura 3.47</w:t>
      </w:r>
      <w:r>
        <w:t>, el conjunto de bloques colocado después de Rate Transition, realiza el acondicionamiento de la señal del sensor de nivel para que la lectura sea convertida de voltios a cm.</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3563CB" w:rsidTr="003563CB">
        <w:trPr>
          <w:trHeight w:val="1453"/>
        </w:trPr>
        <w:tc>
          <w:tcPr>
            <w:tcW w:w="6968" w:type="dxa"/>
            <w:vAlign w:val="center"/>
          </w:tcPr>
          <w:p w:rsidR="003563CB" w:rsidRDefault="003563CB" w:rsidP="007725EA">
            <w:pPr>
              <w:jc w:val="center"/>
            </w:pPr>
            <w:r w:rsidRPr="00082671">
              <w:rPr>
                <w:noProof/>
                <w:lang w:val="es-ES" w:eastAsia="es-ES"/>
              </w:rPr>
              <w:drawing>
                <wp:inline distT="0" distB="0" distL="0" distR="0">
                  <wp:extent cx="4282578" cy="804355"/>
                  <wp:effectExtent l="19050" t="0" r="3672" b="0"/>
                  <wp:docPr id="6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email"/>
                          <a:srcRect/>
                          <a:stretch>
                            <a:fillRect/>
                          </a:stretch>
                        </pic:blipFill>
                        <pic:spPr bwMode="auto">
                          <a:xfrm>
                            <a:off x="0" y="0"/>
                            <a:ext cx="4282578" cy="804355"/>
                          </a:xfrm>
                          <a:prstGeom prst="rect">
                            <a:avLst/>
                          </a:prstGeom>
                          <a:noFill/>
                          <a:ln w="9525">
                            <a:noFill/>
                            <a:miter lim="800000"/>
                            <a:headEnd/>
                            <a:tailEnd/>
                          </a:ln>
                        </pic:spPr>
                      </pic:pic>
                    </a:graphicData>
                  </a:graphic>
                </wp:inline>
              </w:drawing>
            </w:r>
          </w:p>
        </w:tc>
      </w:tr>
      <w:tr w:rsidR="003563CB" w:rsidTr="007725EA">
        <w:trPr>
          <w:trHeight w:val="206"/>
        </w:trPr>
        <w:tc>
          <w:tcPr>
            <w:tcW w:w="6968" w:type="dxa"/>
            <w:vAlign w:val="center"/>
          </w:tcPr>
          <w:p w:rsidR="003563CB" w:rsidRPr="00097F6D" w:rsidRDefault="003563CB" w:rsidP="003563CB">
            <w:pPr>
              <w:pStyle w:val="Figura"/>
              <w:rPr>
                <w:sz w:val="18"/>
              </w:rPr>
            </w:pPr>
            <w:bookmarkStart w:id="148" w:name="_Toc309895927"/>
            <w:r>
              <w:t>Figura 3.4</w:t>
            </w:r>
            <w:r w:rsidR="0064022F">
              <w:t>7</w:t>
            </w:r>
            <w:r>
              <w:t xml:space="preserve"> Configuración final de la señal Channel 0_Sensor_Nivel</w:t>
            </w:r>
            <w:bookmarkEnd w:id="148"/>
          </w:p>
        </w:tc>
      </w:tr>
    </w:tbl>
    <w:p w:rsidR="003563CB" w:rsidRDefault="003563CB" w:rsidP="00082671">
      <w:pPr>
        <w:pStyle w:val="Parrafo"/>
        <w:ind w:left="1418"/>
      </w:pPr>
    </w:p>
    <w:p w:rsidR="00082671" w:rsidRDefault="00082671" w:rsidP="001B39F2">
      <w:pPr>
        <w:pStyle w:val="Parrafo"/>
        <w:ind w:left="1418"/>
      </w:pPr>
      <w:r>
        <w:t xml:space="preserve">El bloque de saturación situado a la entrada del bloque “OPC Write” </w:t>
      </w:r>
      <w:r w:rsidR="00BD546B">
        <w:t xml:space="preserve">(Figura 3.48) es </w:t>
      </w:r>
      <w:r>
        <w:t>para evitar que la señal de entrada sobrepase los niveles de seguridad en nuestro caso el rango de voltaje limitado entre 0 a 5V.</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3563CB" w:rsidTr="003563CB">
        <w:trPr>
          <w:trHeight w:val="1070"/>
        </w:trPr>
        <w:tc>
          <w:tcPr>
            <w:tcW w:w="6968" w:type="dxa"/>
            <w:vAlign w:val="center"/>
          </w:tcPr>
          <w:p w:rsidR="003563CB" w:rsidRDefault="003563CB" w:rsidP="007725EA">
            <w:pPr>
              <w:jc w:val="center"/>
            </w:pPr>
            <w:r w:rsidRPr="00082671">
              <w:rPr>
                <w:noProof/>
                <w:lang w:val="es-ES" w:eastAsia="es-ES"/>
              </w:rPr>
              <w:drawing>
                <wp:inline distT="0" distB="0" distL="0" distR="0">
                  <wp:extent cx="2822410" cy="540688"/>
                  <wp:effectExtent l="19050" t="0" r="0" b="0"/>
                  <wp:docPr id="7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email"/>
                          <a:srcRect/>
                          <a:stretch>
                            <a:fillRect/>
                          </a:stretch>
                        </pic:blipFill>
                        <pic:spPr bwMode="auto">
                          <a:xfrm>
                            <a:off x="0" y="0"/>
                            <a:ext cx="2822410" cy="540688"/>
                          </a:xfrm>
                          <a:prstGeom prst="rect">
                            <a:avLst/>
                          </a:prstGeom>
                          <a:noFill/>
                          <a:ln w="9525">
                            <a:noFill/>
                            <a:miter lim="800000"/>
                            <a:headEnd/>
                            <a:tailEnd/>
                          </a:ln>
                        </pic:spPr>
                      </pic:pic>
                    </a:graphicData>
                  </a:graphic>
                </wp:inline>
              </w:drawing>
            </w:r>
          </w:p>
        </w:tc>
      </w:tr>
      <w:tr w:rsidR="003563CB" w:rsidTr="007725EA">
        <w:trPr>
          <w:trHeight w:val="206"/>
        </w:trPr>
        <w:tc>
          <w:tcPr>
            <w:tcW w:w="6968" w:type="dxa"/>
            <w:vAlign w:val="center"/>
          </w:tcPr>
          <w:p w:rsidR="003563CB" w:rsidRPr="00097F6D" w:rsidRDefault="003563CB" w:rsidP="003563CB">
            <w:pPr>
              <w:pStyle w:val="Figura"/>
              <w:rPr>
                <w:sz w:val="18"/>
              </w:rPr>
            </w:pPr>
            <w:bookmarkStart w:id="149" w:name="_Toc309895928"/>
            <w:r>
              <w:t>Figura 3.4</w:t>
            </w:r>
            <w:r w:rsidR="0064022F">
              <w:t>8</w:t>
            </w:r>
            <w:r>
              <w:t xml:space="preserve"> Configuración final de la señal Channel 0_Voltaje_Bomba</w:t>
            </w:r>
            <w:bookmarkEnd w:id="149"/>
          </w:p>
        </w:tc>
      </w:tr>
    </w:tbl>
    <w:p w:rsidR="003563CB" w:rsidRDefault="003563CB" w:rsidP="001B39F2">
      <w:pPr>
        <w:pStyle w:val="Parrafo"/>
        <w:ind w:left="1418"/>
      </w:pPr>
    </w:p>
    <w:p w:rsidR="00082671" w:rsidRDefault="00082671" w:rsidP="001B39F2">
      <w:pPr>
        <w:pStyle w:val="Parrafo"/>
        <w:ind w:left="1418"/>
      </w:pPr>
      <w:r>
        <w:lastRenderedPageBreak/>
        <w:t xml:space="preserve">Una vez ajustada las entradas y salidas de cada bloque, creamos un subsistema, para ello, </w:t>
      </w:r>
      <w:r w:rsidR="000B265D">
        <w:t>se selecciona</w:t>
      </w:r>
      <w:r>
        <w:t xml:space="preserve"> todos los elementos del modelo, </w:t>
      </w:r>
      <w:r w:rsidR="00100DB6">
        <w:t>yendo</w:t>
      </w:r>
      <w:r>
        <w:t xml:space="preserve"> a Edit </w:t>
      </w:r>
      <w:r w:rsidR="00BD546B">
        <w:t>-</w:t>
      </w:r>
      <w:r>
        <w:t xml:space="preserve"> Select All</w:t>
      </w:r>
      <w:r w:rsidR="00BD546B">
        <w:t xml:space="preserve"> (Figura 3.49)</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75F85" w:rsidTr="00175F85">
        <w:trPr>
          <w:trHeight w:val="2774"/>
        </w:trPr>
        <w:tc>
          <w:tcPr>
            <w:tcW w:w="6968" w:type="dxa"/>
            <w:vAlign w:val="center"/>
          </w:tcPr>
          <w:p w:rsidR="00175F85" w:rsidRDefault="00175F85" w:rsidP="007725EA">
            <w:pPr>
              <w:jc w:val="center"/>
            </w:pPr>
            <w:r w:rsidRPr="00082671">
              <w:rPr>
                <w:noProof/>
                <w:lang w:val="es-ES" w:eastAsia="es-ES"/>
              </w:rPr>
              <w:drawing>
                <wp:inline distT="0" distB="0" distL="0" distR="0">
                  <wp:extent cx="2430852" cy="1641966"/>
                  <wp:effectExtent l="19050" t="0" r="7548" b="0"/>
                  <wp:docPr id="7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email"/>
                          <a:srcRect/>
                          <a:stretch>
                            <a:fillRect/>
                          </a:stretch>
                        </pic:blipFill>
                        <pic:spPr bwMode="auto">
                          <a:xfrm>
                            <a:off x="0" y="0"/>
                            <a:ext cx="2431642" cy="1642500"/>
                          </a:xfrm>
                          <a:prstGeom prst="rect">
                            <a:avLst/>
                          </a:prstGeom>
                          <a:noFill/>
                          <a:ln w="9525">
                            <a:noFill/>
                            <a:miter lim="800000"/>
                            <a:headEnd/>
                            <a:tailEnd/>
                          </a:ln>
                        </pic:spPr>
                      </pic:pic>
                    </a:graphicData>
                  </a:graphic>
                </wp:inline>
              </w:drawing>
            </w:r>
          </w:p>
        </w:tc>
      </w:tr>
      <w:tr w:rsidR="00175F85" w:rsidRPr="00175F85" w:rsidTr="007725EA">
        <w:trPr>
          <w:trHeight w:val="206"/>
        </w:trPr>
        <w:tc>
          <w:tcPr>
            <w:tcW w:w="6968" w:type="dxa"/>
            <w:vAlign w:val="center"/>
          </w:tcPr>
          <w:p w:rsidR="00175F85" w:rsidRPr="00175F85" w:rsidRDefault="0064022F" w:rsidP="00175F85">
            <w:pPr>
              <w:pStyle w:val="Figura"/>
              <w:rPr>
                <w:sz w:val="18"/>
              </w:rPr>
            </w:pPr>
            <w:bookmarkStart w:id="150" w:name="_Toc309895929"/>
            <w:r>
              <w:t>Figura 3.49</w:t>
            </w:r>
            <w:r w:rsidR="00175F85" w:rsidRPr="00175F85">
              <w:t xml:space="preserve"> Selección de todos los bloques para formar un subsistema</w:t>
            </w:r>
            <w:bookmarkEnd w:id="150"/>
          </w:p>
        </w:tc>
      </w:tr>
    </w:tbl>
    <w:p w:rsidR="00175F85" w:rsidRPr="00175F85" w:rsidRDefault="00175F85" w:rsidP="001B39F2">
      <w:pPr>
        <w:pStyle w:val="Parrafo"/>
        <w:ind w:left="1418"/>
      </w:pPr>
    </w:p>
    <w:p w:rsidR="00082671" w:rsidRDefault="00082671" w:rsidP="001B39F2">
      <w:pPr>
        <w:pStyle w:val="Parrafo"/>
        <w:ind w:left="1418"/>
      </w:pPr>
      <w:r>
        <w:t>Con clic derecho sobre uno de los elementos seleccionados, escogemos la opción “Create Subsystem”</w:t>
      </w:r>
      <w:r w:rsidR="000B265D">
        <w:t xml:space="preserve"> (Figura 3.50)</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75F85" w:rsidTr="00175F85">
        <w:trPr>
          <w:trHeight w:val="2522"/>
        </w:trPr>
        <w:tc>
          <w:tcPr>
            <w:tcW w:w="6968" w:type="dxa"/>
            <w:vAlign w:val="center"/>
          </w:tcPr>
          <w:p w:rsidR="00175F85" w:rsidRDefault="00175F85" w:rsidP="007725EA">
            <w:pPr>
              <w:jc w:val="center"/>
            </w:pPr>
            <w:r w:rsidRPr="00082671">
              <w:rPr>
                <w:noProof/>
                <w:lang w:val="es-ES" w:eastAsia="es-ES"/>
              </w:rPr>
              <w:drawing>
                <wp:inline distT="0" distB="0" distL="0" distR="0">
                  <wp:extent cx="3077311" cy="1425281"/>
                  <wp:effectExtent l="19050" t="0" r="8789" b="0"/>
                  <wp:docPr id="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email"/>
                          <a:srcRect/>
                          <a:stretch>
                            <a:fillRect/>
                          </a:stretch>
                        </pic:blipFill>
                        <pic:spPr bwMode="auto">
                          <a:xfrm>
                            <a:off x="0" y="0"/>
                            <a:ext cx="3087629" cy="1430060"/>
                          </a:xfrm>
                          <a:prstGeom prst="rect">
                            <a:avLst/>
                          </a:prstGeom>
                          <a:noFill/>
                          <a:ln w="9525">
                            <a:noFill/>
                            <a:miter lim="800000"/>
                            <a:headEnd/>
                            <a:tailEnd/>
                          </a:ln>
                        </pic:spPr>
                      </pic:pic>
                    </a:graphicData>
                  </a:graphic>
                </wp:inline>
              </w:drawing>
            </w:r>
            <w:r w:rsidRPr="00082671">
              <w:rPr>
                <w:noProof/>
                <w:lang w:val="es-ES" w:eastAsia="es-ES"/>
              </w:rPr>
              <w:drawing>
                <wp:inline distT="0" distB="0" distL="0" distR="0">
                  <wp:extent cx="1162769" cy="1057510"/>
                  <wp:effectExtent l="19050" t="0" r="0" b="0"/>
                  <wp:docPr id="7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email"/>
                          <a:srcRect/>
                          <a:stretch>
                            <a:fillRect/>
                          </a:stretch>
                        </pic:blipFill>
                        <pic:spPr bwMode="auto">
                          <a:xfrm>
                            <a:off x="0" y="0"/>
                            <a:ext cx="1163595" cy="1058261"/>
                          </a:xfrm>
                          <a:prstGeom prst="rect">
                            <a:avLst/>
                          </a:prstGeom>
                          <a:noFill/>
                          <a:ln w="9525">
                            <a:noFill/>
                            <a:miter lim="800000"/>
                            <a:headEnd/>
                            <a:tailEnd/>
                          </a:ln>
                        </pic:spPr>
                      </pic:pic>
                    </a:graphicData>
                  </a:graphic>
                </wp:inline>
              </w:drawing>
            </w:r>
          </w:p>
        </w:tc>
      </w:tr>
      <w:tr w:rsidR="00175F85" w:rsidRPr="00175F85" w:rsidTr="007725EA">
        <w:trPr>
          <w:trHeight w:val="206"/>
        </w:trPr>
        <w:tc>
          <w:tcPr>
            <w:tcW w:w="6968" w:type="dxa"/>
            <w:vAlign w:val="center"/>
          </w:tcPr>
          <w:p w:rsidR="00175F85" w:rsidRPr="00175F85" w:rsidRDefault="00175F85" w:rsidP="0064022F">
            <w:pPr>
              <w:pStyle w:val="Figura"/>
              <w:rPr>
                <w:sz w:val="18"/>
              </w:rPr>
            </w:pPr>
            <w:bookmarkStart w:id="151" w:name="_Toc309895930"/>
            <w:r w:rsidRPr="00175F85">
              <w:t>Figura 3.</w:t>
            </w:r>
            <w:r w:rsidR="0064022F">
              <w:t>50</w:t>
            </w:r>
            <w:r w:rsidRPr="00175F85">
              <w:t xml:space="preserve"> </w:t>
            </w:r>
            <w:r>
              <w:t>Creación del subsistema Tank</w:t>
            </w:r>
            <w:bookmarkEnd w:id="151"/>
          </w:p>
        </w:tc>
      </w:tr>
    </w:tbl>
    <w:p w:rsidR="00082671" w:rsidRDefault="00082671" w:rsidP="001B39F2">
      <w:pPr>
        <w:pStyle w:val="Parrafo"/>
        <w:ind w:left="1418"/>
        <w:rPr>
          <w:noProof/>
          <w:lang w:eastAsia="es-ES"/>
        </w:rPr>
      </w:pPr>
    </w:p>
    <w:p w:rsidR="00082671" w:rsidRDefault="00082671" w:rsidP="001B39F2">
      <w:pPr>
        <w:pStyle w:val="Parrafo"/>
        <w:ind w:left="1418"/>
      </w:pPr>
      <w:r>
        <w:t xml:space="preserve">Debido a que el nuevo subsistema creado, se genera con nombres de entradas y salidas estándares, </w:t>
      </w:r>
      <w:r w:rsidR="000B265D">
        <w:t>se le cambia</w:t>
      </w:r>
      <w:r>
        <w:t xml:space="preserve"> el </w:t>
      </w:r>
      <w:r>
        <w:lastRenderedPageBreak/>
        <w:t>nombre, dando doble clic sobre él y reemplazando con un nombre representativo a cada señal</w:t>
      </w:r>
      <w:r w:rsidR="000B265D">
        <w:t xml:space="preserve"> (Figura 3.51)</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75F85" w:rsidTr="00175F85">
        <w:trPr>
          <w:trHeight w:val="2691"/>
        </w:trPr>
        <w:tc>
          <w:tcPr>
            <w:tcW w:w="6968" w:type="dxa"/>
            <w:vAlign w:val="center"/>
          </w:tcPr>
          <w:p w:rsidR="00175F85" w:rsidRDefault="00175F85" w:rsidP="00175F85">
            <w:pPr>
              <w:jc w:val="center"/>
            </w:pPr>
            <w:r w:rsidRPr="00082671">
              <w:rPr>
                <w:noProof/>
                <w:lang w:val="es-ES" w:eastAsia="es-ES"/>
              </w:rPr>
              <w:drawing>
                <wp:inline distT="0" distB="0" distL="0" distR="0">
                  <wp:extent cx="3880089" cy="1007732"/>
                  <wp:effectExtent l="19050" t="0" r="6111" b="0"/>
                  <wp:docPr id="14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cstate="email"/>
                          <a:srcRect/>
                          <a:stretch>
                            <a:fillRect/>
                          </a:stretch>
                        </pic:blipFill>
                        <pic:spPr bwMode="auto">
                          <a:xfrm>
                            <a:off x="0" y="0"/>
                            <a:ext cx="3892680" cy="1011002"/>
                          </a:xfrm>
                          <a:prstGeom prst="rect">
                            <a:avLst/>
                          </a:prstGeom>
                          <a:noFill/>
                          <a:ln w="9525">
                            <a:noFill/>
                            <a:miter lim="800000"/>
                            <a:headEnd/>
                            <a:tailEnd/>
                          </a:ln>
                        </pic:spPr>
                      </pic:pic>
                    </a:graphicData>
                  </a:graphic>
                </wp:inline>
              </w:drawing>
            </w:r>
            <w:r w:rsidRPr="00082671">
              <w:rPr>
                <w:noProof/>
                <w:lang w:val="es-ES" w:eastAsia="es-ES"/>
              </w:rPr>
              <w:drawing>
                <wp:inline distT="0" distB="0" distL="0" distR="0">
                  <wp:extent cx="3198603" cy="553029"/>
                  <wp:effectExtent l="19050" t="0" r="1797" b="0"/>
                  <wp:docPr id="14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email"/>
                          <a:srcRect/>
                          <a:stretch>
                            <a:fillRect/>
                          </a:stretch>
                        </pic:blipFill>
                        <pic:spPr bwMode="auto">
                          <a:xfrm>
                            <a:off x="0" y="0"/>
                            <a:ext cx="3199148" cy="553123"/>
                          </a:xfrm>
                          <a:prstGeom prst="rect">
                            <a:avLst/>
                          </a:prstGeom>
                          <a:noFill/>
                          <a:ln w="9525">
                            <a:noFill/>
                            <a:miter lim="800000"/>
                            <a:headEnd/>
                            <a:tailEnd/>
                          </a:ln>
                        </pic:spPr>
                      </pic:pic>
                    </a:graphicData>
                  </a:graphic>
                </wp:inline>
              </w:drawing>
            </w:r>
          </w:p>
        </w:tc>
      </w:tr>
      <w:tr w:rsidR="00175F85" w:rsidRPr="00175F85" w:rsidTr="007725EA">
        <w:trPr>
          <w:trHeight w:val="206"/>
        </w:trPr>
        <w:tc>
          <w:tcPr>
            <w:tcW w:w="6968" w:type="dxa"/>
            <w:vAlign w:val="center"/>
          </w:tcPr>
          <w:p w:rsidR="00175F85" w:rsidRPr="00175F85" w:rsidRDefault="00175F85" w:rsidP="00175F85">
            <w:pPr>
              <w:pStyle w:val="Figura"/>
              <w:rPr>
                <w:sz w:val="18"/>
              </w:rPr>
            </w:pPr>
            <w:bookmarkStart w:id="152" w:name="_Toc309895931"/>
            <w:r w:rsidRPr="00175F85">
              <w:t>Figura 3.</w:t>
            </w:r>
            <w:r w:rsidR="0064022F">
              <w:t>51</w:t>
            </w:r>
            <w:r w:rsidRPr="00175F85">
              <w:t xml:space="preserve"> </w:t>
            </w:r>
            <w:r>
              <w:t>Cambio de nombres a las entradas y salidas del subsistema creado</w:t>
            </w:r>
            <w:bookmarkEnd w:id="152"/>
          </w:p>
        </w:tc>
      </w:tr>
    </w:tbl>
    <w:p w:rsidR="00082671" w:rsidRDefault="00082671" w:rsidP="001B39F2">
      <w:pPr>
        <w:pStyle w:val="Parrafo"/>
        <w:ind w:left="1418"/>
        <w:rPr>
          <w:noProof/>
          <w:lang w:eastAsia="es-ES"/>
        </w:rPr>
      </w:pPr>
    </w:p>
    <w:p w:rsidR="00082671" w:rsidRDefault="00082671" w:rsidP="001B39F2">
      <w:pPr>
        <w:pStyle w:val="Parrafo"/>
        <w:ind w:left="1418"/>
      </w:pPr>
      <w:r>
        <w:t>Luego de cambiar los nombres guardamos los cambios y ajustamos el bloque del subsistema en tamaño, además le cambiamos de nombre de “subsystem” a “Tank”</w:t>
      </w:r>
      <w:r w:rsidR="00DD1C15">
        <w:t xml:space="preserve"> (Figura 3.52)</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175F85" w:rsidTr="00175F85">
        <w:trPr>
          <w:trHeight w:val="817"/>
        </w:trPr>
        <w:tc>
          <w:tcPr>
            <w:tcW w:w="6968" w:type="dxa"/>
            <w:vAlign w:val="center"/>
          </w:tcPr>
          <w:p w:rsidR="00175F85" w:rsidRDefault="00175F85" w:rsidP="007725EA">
            <w:pPr>
              <w:jc w:val="center"/>
            </w:pPr>
            <w:r w:rsidRPr="00082671">
              <w:rPr>
                <w:noProof/>
                <w:lang w:val="es-ES" w:eastAsia="es-ES"/>
              </w:rPr>
              <w:drawing>
                <wp:inline distT="0" distB="0" distL="0" distR="0">
                  <wp:extent cx="1033373" cy="603849"/>
                  <wp:effectExtent l="19050" t="0" r="0" b="0"/>
                  <wp:docPr id="15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email"/>
                          <a:srcRect/>
                          <a:stretch>
                            <a:fillRect/>
                          </a:stretch>
                        </pic:blipFill>
                        <pic:spPr bwMode="auto">
                          <a:xfrm>
                            <a:off x="0" y="0"/>
                            <a:ext cx="1033373" cy="603849"/>
                          </a:xfrm>
                          <a:prstGeom prst="rect">
                            <a:avLst/>
                          </a:prstGeom>
                          <a:noFill/>
                          <a:ln w="9525">
                            <a:noFill/>
                            <a:miter lim="800000"/>
                            <a:headEnd/>
                            <a:tailEnd/>
                          </a:ln>
                        </pic:spPr>
                      </pic:pic>
                    </a:graphicData>
                  </a:graphic>
                </wp:inline>
              </w:drawing>
            </w:r>
          </w:p>
        </w:tc>
      </w:tr>
      <w:tr w:rsidR="00175F85" w:rsidRPr="00175F85" w:rsidTr="007725EA">
        <w:trPr>
          <w:trHeight w:val="206"/>
        </w:trPr>
        <w:tc>
          <w:tcPr>
            <w:tcW w:w="6968" w:type="dxa"/>
            <w:vAlign w:val="center"/>
          </w:tcPr>
          <w:p w:rsidR="00175F85" w:rsidRPr="00175F85" w:rsidRDefault="00175F85" w:rsidP="00175F85">
            <w:pPr>
              <w:pStyle w:val="Figura"/>
              <w:rPr>
                <w:sz w:val="18"/>
              </w:rPr>
            </w:pPr>
            <w:bookmarkStart w:id="153" w:name="_Toc309895932"/>
            <w:r w:rsidRPr="00175F85">
              <w:t>Figura 3.</w:t>
            </w:r>
            <w:r w:rsidR="0064022F">
              <w:t>52</w:t>
            </w:r>
            <w:r w:rsidRPr="00175F85">
              <w:t xml:space="preserve"> </w:t>
            </w:r>
            <w:r>
              <w:t>Subsistema Tank listo para ser usado</w:t>
            </w:r>
            <w:bookmarkEnd w:id="153"/>
          </w:p>
        </w:tc>
      </w:tr>
    </w:tbl>
    <w:p w:rsidR="00175F85" w:rsidRDefault="00175F85" w:rsidP="001B39F2">
      <w:pPr>
        <w:pStyle w:val="Parrafo"/>
        <w:ind w:left="1418"/>
        <w:rPr>
          <w:noProof/>
          <w:lang w:eastAsia="es-ES"/>
        </w:rPr>
      </w:pPr>
    </w:p>
    <w:p w:rsidR="00082671" w:rsidRDefault="00082671" w:rsidP="001B39F2">
      <w:pPr>
        <w:pStyle w:val="Parrafo"/>
        <w:ind w:left="1418"/>
      </w:pPr>
      <w:r>
        <w:t xml:space="preserve">Para ajustar el tiempo de muestreo en el modelo, vamos al menú de Simulation </w:t>
      </w:r>
      <w:r w:rsidR="00DD1C15">
        <w:t>-</w:t>
      </w:r>
      <w:r>
        <w:t xml:space="preserve"> Configuration Parameters</w:t>
      </w:r>
      <w:r w:rsidR="00DD1C15">
        <w:t xml:space="preserve"> (Figura 3.53)</w:t>
      </w:r>
      <w: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7725EA" w:rsidTr="0064022F">
        <w:trPr>
          <w:trHeight w:val="1995"/>
        </w:trPr>
        <w:tc>
          <w:tcPr>
            <w:tcW w:w="6968" w:type="dxa"/>
            <w:vAlign w:val="center"/>
          </w:tcPr>
          <w:p w:rsidR="007725EA" w:rsidRDefault="007725EA" w:rsidP="007725EA">
            <w:pPr>
              <w:jc w:val="center"/>
            </w:pPr>
            <w:r w:rsidRPr="00082671">
              <w:rPr>
                <w:noProof/>
                <w:lang w:val="es-ES" w:eastAsia="es-ES"/>
              </w:rPr>
              <w:lastRenderedPageBreak/>
              <w:drawing>
                <wp:inline distT="0" distB="0" distL="0" distR="0">
                  <wp:extent cx="1373233" cy="1123950"/>
                  <wp:effectExtent l="19050" t="0" r="0" b="0"/>
                  <wp:docPr id="16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email"/>
                          <a:srcRect/>
                          <a:stretch>
                            <a:fillRect/>
                          </a:stretch>
                        </pic:blipFill>
                        <pic:spPr bwMode="auto">
                          <a:xfrm>
                            <a:off x="0" y="0"/>
                            <a:ext cx="1380870" cy="1130201"/>
                          </a:xfrm>
                          <a:prstGeom prst="rect">
                            <a:avLst/>
                          </a:prstGeom>
                          <a:noFill/>
                          <a:ln w="9525">
                            <a:noFill/>
                            <a:miter lim="800000"/>
                            <a:headEnd/>
                            <a:tailEnd/>
                          </a:ln>
                        </pic:spPr>
                      </pic:pic>
                    </a:graphicData>
                  </a:graphic>
                </wp:inline>
              </w:drawing>
            </w:r>
          </w:p>
        </w:tc>
      </w:tr>
      <w:tr w:rsidR="007725EA" w:rsidRPr="00175F85" w:rsidTr="007725EA">
        <w:trPr>
          <w:trHeight w:val="206"/>
        </w:trPr>
        <w:tc>
          <w:tcPr>
            <w:tcW w:w="6968" w:type="dxa"/>
            <w:vAlign w:val="center"/>
          </w:tcPr>
          <w:p w:rsidR="007725EA" w:rsidRPr="00175F85" w:rsidRDefault="007725EA" w:rsidP="000277CD">
            <w:pPr>
              <w:pStyle w:val="Figura"/>
              <w:rPr>
                <w:sz w:val="18"/>
              </w:rPr>
            </w:pPr>
            <w:bookmarkStart w:id="154" w:name="_Toc309895933"/>
            <w:r w:rsidRPr="00175F85">
              <w:t>Figura 3.</w:t>
            </w:r>
            <w:r w:rsidR="0064022F">
              <w:t>53</w:t>
            </w:r>
            <w:r w:rsidR="000277CD">
              <w:t xml:space="preserve"> Pasos para la configuración del tiempo de muestreo del subsistema</w:t>
            </w:r>
            <w:bookmarkEnd w:id="154"/>
          </w:p>
        </w:tc>
      </w:tr>
    </w:tbl>
    <w:p w:rsidR="007725EA" w:rsidRDefault="007725EA" w:rsidP="001B39F2">
      <w:pPr>
        <w:pStyle w:val="Parrafo"/>
        <w:ind w:left="1418"/>
        <w:rPr>
          <w:noProof/>
          <w:lang w:eastAsia="es-ES"/>
        </w:rPr>
      </w:pPr>
    </w:p>
    <w:p w:rsidR="00082671" w:rsidRDefault="00082671" w:rsidP="00082671">
      <w:pPr>
        <w:pStyle w:val="Parrafo"/>
        <w:ind w:left="1418"/>
      </w:pPr>
      <w:r>
        <w:t xml:space="preserve">En el panel Select </w:t>
      </w:r>
      <w:r w:rsidR="00DD1C15">
        <w:t>- Solver, e</w:t>
      </w:r>
      <w:r>
        <w:t>n la sección “Simulation time”</w:t>
      </w:r>
      <w:r w:rsidR="00DD1C15">
        <w:t xml:space="preserve"> (Figura 3.54)</w:t>
      </w:r>
      <w:r>
        <w:t xml:space="preserve"> </w:t>
      </w:r>
      <w:r w:rsidR="00DD1C15">
        <w:t>se establece</w:t>
      </w:r>
      <w:r>
        <w:t xml:space="preserve"> el tiempo en que comienza y termina la simulación mediante los parámetros “Start time” en 0.0 y “Stop time” en “inf” para determinar que la simulación no tendrá tiempo de finalización.</w:t>
      </w:r>
    </w:p>
    <w:p w:rsidR="00082671" w:rsidRDefault="00082671" w:rsidP="00082671">
      <w:pPr>
        <w:pStyle w:val="Parrafo"/>
        <w:ind w:left="1418"/>
      </w:pPr>
      <w:r>
        <w:t xml:space="preserve">En la sección “Solver option” en el parámetro “Type” </w:t>
      </w:r>
      <w:r w:rsidR="00DD1C15">
        <w:t>se escoge</w:t>
      </w:r>
      <w:r>
        <w:t xml:space="preserve"> “Fixed-Step”, en “Fixed-step size”: en 0,01s que es tiempo de muestreo del modelo. </w:t>
      </w:r>
      <w:r w:rsidR="00DD1C15">
        <w:t>Se presiona</w:t>
      </w:r>
      <w:r>
        <w:t xml:space="preserve"> el botón OK.</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0277CD" w:rsidTr="0064022F">
        <w:trPr>
          <w:trHeight w:val="3573"/>
        </w:trPr>
        <w:tc>
          <w:tcPr>
            <w:tcW w:w="6968" w:type="dxa"/>
            <w:vAlign w:val="center"/>
          </w:tcPr>
          <w:p w:rsidR="000277CD" w:rsidRDefault="000277CD" w:rsidP="002B1F6D">
            <w:pPr>
              <w:jc w:val="center"/>
            </w:pPr>
            <w:r w:rsidRPr="00082671">
              <w:rPr>
                <w:noProof/>
                <w:lang w:val="es-ES" w:eastAsia="es-ES"/>
              </w:rPr>
              <w:drawing>
                <wp:inline distT="0" distB="0" distL="0" distR="0">
                  <wp:extent cx="3914775" cy="2161270"/>
                  <wp:effectExtent l="19050" t="0" r="9525" b="0"/>
                  <wp:docPr id="16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email"/>
                          <a:srcRect/>
                          <a:stretch>
                            <a:fillRect/>
                          </a:stretch>
                        </pic:blipFill>
                        <pic:spPr bwMode="auto">
                          <a:xfrm>
                            <a:off x="0" y="0"/>
                            <a:ext cx="3932970" cy="2171315"/>
                          </a:xfrm>
                          <a:prstGeom prst="rect">
                            <a:avLst/>
                          </a:prstGeom>
                          <a:noFill/>
                          <a:ln w="9525">
                            <a:noFill/>
                            <a:miter lim="800000"/>
                            <a:headEnd/>
                            <a:tailEnd/>
                          </a:ln>
                        </pic:spPr>
                      </pic:pic>
                    </a:graphicData>
                  </a:graphic>
                </wp:inline>
              </w:drawing>
            </w:r>
          </w:p>
        </w:tc>
      </w:tr>
      <w:tr w:rsidR="000277CD" w:rsidRPr="00175F85" w:rsidTr="002B1F6D">
        <w:trPr>
          <w:trHeight w:val="206"/>
        </w:trPr>
        <w:tc>
          <w:tcPr>
            <w:tcW w:w="6968" w:type="dxa"/>
            <w:vAlign w:val="center"/>
          </w:tcPr>
          <w:p w:rsidR="000277CD" w:rsidRPr="00175F85" w:rsidRDefault="000277CD" w:rsidP="002B1F6D">
            <w:pPr>
              <w:pStyle w:val="Figura"/>
              <w:rPr>
                <w:sz w:val="18"/>
              </w:rPr>
            </w:pPr>
            <w:bookmarkStart w:id="155" w:name="_Toc309895934"/>
            <w:r w:rsidRPr="00175F85">
              <w:t>Figura 3.</w:t>
            </w:r>
            <w:r w:rsidR="0064022F">
              <w:t>54</w:t>
            </w:r>
            <w:r w:rsidRPr="00175F85">
              <w:t xml:space="preserve"> </w:t>
            </w:r>
            <w:r w:rsidR="002B1F6D">
              <w:t>Configuración del tiempo de muestreo</w:t>
            </w:r>
            <w:r w:rsidR="00E417E2">
              <w:t xml:space="preserve"> para la planta de control de nivel</w:t>
            </w:r>
            <w:bookmarkEnd w:id="155"/>
          </w:p>
        </w:tc>
      </w:tr>
    </w:tbl>
    <w:p w:rsidR="00082671" w:rsidRDefault="00082671" w:rsidP="00082671">
      <w:pPr>
        <w:pStyle w:val="Parrafo"/>
        <w:ind w:left="1418"/>
      </w:pPr>
      <w:r>
        <w:lastRenderedPageBreak/>
        <w:t>El bloque queda listo para trabajar con la planta del trabajo de control de nivel, podemos agregar más bloques para monitorear y controlar las señales.</w:t>
      </w:r>
    </w:p>
    <w:p w:rsidR="00082671" w:rsidRDefault="00082671" w:rsidP="00082671">
      <w:pPr>
        <w:pStyle w:val="SubNivel3"/>
        <w:rPr>
          <w:noProof/>
          <w:lang w:eastAsia="es-ES"/>
        </w:rPr>
      </w:pPr>
      <w:bookmarkStart w:id="156" w:name="_Toc309895723"/>
      <w:r w:rsidRPr="00082671">
        <w:rPr>
          <w:noProof/>
          <w:lang w:eastAsia="es-ES"/>
        </w:rPr>
        <w:t>Creación de Bloque para la planta de trabajo Control de velocidad y presión</w:t>
      </w:r>
      <w:bookmarkEnd w:id="156"/>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786C26" w:rsidTr="006E14FB">
        <w:trPr>
          <w:trHeight w:val="3659"/>
        </w:trPr>
        <w:tc>
          <w:tcPr>
            <w:tcW w:w="6968" w:type="dxa"/>
            <w:vAlign w:val="center"/>
          </w:tcPr>
          <w:p w:rsidR="00786C26" w:rsidRDefault="006E14FB" w:rsidP="00177CB6">
            <w:pPr>
              <w:jc w:val="center"/>
            </w:pPr>
            <w:r>
              <w:rPr>
                <w:noProof/>
                <w:lang w:val="es-ES" w:eastAsia="es-ES"/>
              </w:rPr>
              <w:drawing>
                <wp:inline distT="0" distB="0" distL="0" distR="0">
                  <wp:extent cx="2959421" cy="2219387"/>
                  <wp:effectExtent l="19050" t="0" r="0" b="0"/>
                  <wp:docPr id="128" name="127 Imagen" descr="1111200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2009010.jpg"/>
                          <pic:cNvPicPr/>
                        </pic:nvPicPr>
                        <pic:blipFill>
                          <a:blip r:embed="rId106" cstate="email"/>
                          <a:stretch>
                            <a:fillRect/>
                          </a:stretch>
                        </pic:blipFill>
                        <pic:spPr>
                          <a:xfrm>
                            <a:off x="0" y="0"/>
                            <a:ext cx="2967664" cy="2225569"/>
                          </a:xfrm>
                          <a:prstGeom prst="rect">
                            <a:avLst/>
                          </a:prstGeom>
                        </pic:spPr>
                      </pic:pic>
                    </a:graphicData>
                  </a:graphic>
                </wp:inline>
              </w:drawing>
            </w:r>
          </w:p>
        </w:tc>
      </w:tr>
      <w:tr w:rsidR="00786C26" w:rsidTr="00177CB6">
        <w:trPr>
          <w:trHeight w:val="206"/>
        </w:trPr>
        <w:tc>
          <w:tcPr>
            <w:tcW w:w="6968" w:type="dxa"/>
            <w:vAlign w:val="center"/>
          </w:tcPr>
          <w:p w:rsidR="00786C26" w:rsidRPr="00097F6D" w:rsidRDefault="0064022F" w:rsidP="00786C26">
            <w:pPr>
              <w:pStyle w:val="Figura"/>
              <w:rPr>
                <w:sz w:val="18"/>
              </w:rPr>
            </w:pPr>
            <w:bookmarkStart w:id="157" w:name="_Toc309895935"/>
            <w:r>
              <w:t>Figura 3.55</w:t>
            </w:r>
            <w:r w:rsidR="00786C26">
              <w:t xml:space="preserve"> Planta de Control de Velocidad</w:t>
            </w:r>
            <w:bookmarkEnd w:id="157"/>
          </w:p>
        </w:tc>
      </w:tr>
    </w:tbl>
    <w:p w:rsidR="00786C26" w:rsidRDefault="00786C26" w:rsidP="00451C94">
      <w:pPr>
        <w:pStyle w:val="Parrafo"/>
        <w:ind w:left="1440"/>
      </w:pPr>
    </w:p>
    <w:p w:rsidR="00451C94" w:rsidRDefault="00451C94" w:rsidP="00451C94">
      <w:pPr>
        <w:pStyle w:val="Parrafo"/>
        <w:ind w:left="1440"/>
      </w:pPr>
      <w:r>
        <w:t xml:space="preserve">Para controlar la velocidad y la presión de la planta, se construye un bloque </w:t>
      </w:r>
      <w:r w:rsidR="00FC24FF">
        <w:t>denominado</w:t>
      </w:r>
      <w:r>
        <w:t xml:space="preserve"> </w:t>
      </w:r>
      <w:r w:rsidRPr="00993D37">
        <w:rPr>
          <w:b/>
        </w:rPr>
        <w:t>Speed Control</w:t>
      </w:r>
      <w:r w:rsidR="00F1036F">
        <w:rPr>
          <w:b/>
        </w:rPr>
        <w:t xml:space="preserve"> </w:t>
      </w:r>
      <w:r w:rsidR="00F1036F" w:rsidRPr="00F1036F">
        <w:t>(</w:t>
      </w:r>
      <w:r w:rsidR="00F1036F">
        <w:t>Figura 3.55</w:t>
      </w:r>
      <w:r w:rsidR="00F1036F" w:rsidRPr="00F1036F">
        <w:t>)</w:t>
      </w:r>
      <w:r w:rsidRPr="00993D37">
        <w:t xml:space="preserve">, </w:t>
      </w:r>
      <w:r>
        <w:t xml:space="preserve">desde donde </w:t>
      </w:r>
      <w:r w:rsidR="00FC24FF">
        <w:t>se envían</w:t>
      </w:r>
      <w:r>
        <w:t xml:space="preserve"> las señales para el encendido y apagado de la planta, envío del voltaje para alimentar el motor, además de corriente para poner la electroválvula en funcionamiento, entregando también como señales la presión en PSI (</w:t>
      </w:r>
      <w:r w:rsidRPr="006E224D">
        <w:t>Pounds per Square Inch</w:t>
      </w:r>
      <w:r>
        <w:t xml:space="preserve"> </w:t>
      </w:r>
      <w:r w:rsidR="00100DB6">
        <w:t>o</w:t>
      </w:r>
      <w:r>
        <w:t xml:space="preserve"> libras por pulgada cuadrada) y la velocidad en RPM (Revoluciones por minuto).</w:t>
      </w:r>
    </w:p>
    <w:p w:rsidR="00451C94" w:rsidRDefault="00FC24FF" w:rsidP="00451C94">
      <w:pPr>
        <w:pStyle w:val="Parrafo"/>
        <w:ind w:left="1440"/>
      </w:pPr>
      <w:r>
        <w:lastRenderedPageBreak/>
        <w:t xml:space="preserve">Se añade </w:t>
      </w:r>
      <w:r w:rsidR="00451C94">
        <w:t xml:space="preserve">el bloque de configuración con las mismas características que el bloque de configuración para la planta de trabajo de control de nivel, no </w:t>
      </w:r>
      <w:r>
        <w:t>olvidar</w:t>
      </w:r>
      <w:r w:rsidR="00451C94">
        <w:t xml:space="preserve"> colocar el disp</w:t>
      </w:r>
      <w:r>
        <w:t xml:space="preserve">lay para visualizar la latencia, agregar también los </w:t>
      </w:r>
      <w:r w:rsidR="00B43E60">
        <w:t>bloques para la lectura y escritura de los módulos</w:t>
      </w:r>
      <w:r w:rsidR="002367AA">
        <w:t xml:space="preserve"> (Tabla 3.12)</w:t>
      </w:r>
      <w:r w:rsidR="00B43E60">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B43E60" w:rsidTr="0064022F">
        <w:trPr>
          <w:trHeight w:val="5201"/>
        </w:trPr>
        <w:tc>
          <w:tcPr>
            <w:tcW w:w="6968" w:type="dxa"/>
            <w:vAlign w:val="center"/>
          </w:tcPr>
          <w:tbl>
            <w:tblPr>
              <w:tblStyle w:val="Tablaconcuadrcula"/>
              <w:tblW w:w="6804" w:type="dxa"/>
              <w:jc w:val="center"/>
              <w:tblInd w:w="29" w:type="dxa"/>
              <w:tblLook w:val="04A0" w:firstRow="1" w:lastRow="0" w:firstColumn="1" w:lastColumn="0" w:noHBand="0" w:noVBand="1"/>
            </w:tblPr>
            <w:tblGrid>
              <w:gridCol w:w="1245"/>
              <w:gridCol w:w="2516"/>
              <w:gridCol w:w="1106"/>
              <w:gridCol w:w="1097"/>
              <w:gridCol w:w="840"/>
            </w:tblGrid>
            <w:tr w:rsidR="00B43E60" w:rsidRPr="00CE7734" w:rsidTr="00421509">
              <w:trPr>
                <w:cantSplit/>
                <w:trHeight w:val="1744"/>
                <w:jc w:val="center"/>
              </w:trPr>
              <w:tc>
                <w:tcPr>
                  <w:tcW w:w="1245" w:type="dxa"/>
                  <w:shd w:val="clear" w:color="auto" w:fill="EEECE1" w:themeFill="background2"/>
                  <w:textDirection w:val="btLr"/>
                  <w:vAlign w:val="center"/>
                </w:tcPr>
                <w:p w:rsidR="00B43E60" w:rsidRPr="00F62949" w:rsidRDefault="00B43E60" w:rsidP="00E64AD4">
                  <w:pPr>
                    <w:pStyle w:val="Prrafodelista"/>
                    <w:ind w:left="113" w:right="113"/>
                    <w:jc w:val="center"/>
                    <w:rPr>
                      <w:rFonts w:ascii="Arial" w:hAnsi="Arial" w:cs="Arial"/>
                      <w:b/>
                      <w:noProof/>
                      <w:sz w:val="24"/>
                      <w:szCs w:val="24"/>
                      <w:lang w:eastAsia="es-ES"/>
                    </w:rPr>
                  </w:pPr>
                  <w:r w:rsidRPr="00F62949">
                    <w:rPr>
                      <w:rFonts w:ascii="Arial" w:hAnsi="Arial" w:cs="Arial"/>
                      <w:b/>
                      <w:noProof/>
                      <w:sz w:val="24"/>
                      <w:szCs w:val="24"/>
                      <w:lang w:eastAsia="es-ES"/>
                    </w:rPr>
                    <w:t>MÓDULO</w:t>
                  </w:r>
                </w:p>
              </w:tc>
              <w:tc>
                <w:tcPr>
                  <w:tcW w:w="2516" w:type="dxa"/>
                  <w:shd w:val="clear" w:color="auto" w:fill="EEECE1" w:themeFill="background2"/>
                  <w:textDirection w:val="btLr"/>
                  <w:vAlign w:val="center"/>
                </w:tcPr>
                <w:p w:rsidR="00B43E60" w:rsidRPr="00F62949" w:rsidRDefault="00B43E60" w:rsidP="00E64AD4">
                  <w:pPr>
                    <w:pStyle w:val="Prrafodelista"/>
                    <w:ind w:left="113" w:right="113"/>
                    <w:jc w:val="center"/>
                    <w:rPr>
                      <w:rFonts w:ascii="Arial" w:hAnsi="Arial" w:cs="Arial"/>
                      <w:b/>
                      <w:noProof/>
                      <w:sz w:val="24"/>
                      <w:szCs w:val="24"/>
                      <w:lang w:eastAsia="es-ES"/>
                    </w:rPr>
                  </w:pPr>
                  <w:r w:rsidRPr="00F62949">
                    <w:rPr>
                      <w:rFonts w:ascii="Arial" w:hAnsi="Arial" w:cs="Arial"/>
                      <w:b/>
                      <w:noProof/>
                      <w:sz w:val="24"/>
                      <w:szCs w:val="24"/>
                      <w:lang w:eastAsia="es-ES"/>
                    </w:rPr>
                    <w:t>NOMBRE DE LA SEÑAL</w:t>
                  </w:r>
                </w:p>
              </w:tc>
              <w:tc>
                <w:tcPr>
                  <w:tcW w:w="1106" w:type="dxa"/>
                  <w:shd w:val="clear" w:color="auto" w:fill="EEECE1" w:themeFill="background2"/>
                  <w:textDirection w:val="btLr"/>
                  <w:vAlign w:val="center"/>
                </w:tcPr>
                <w:p w:rsidR="00B43E60" w:rsidRPr="00F62949" w:rsidRDefault="00B43E60" w:rsidP="00E64AD4">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BLOQUE</w:t>
                  </w:r>
                </w:p>
              </w:tc>
              <w:tc>
                <w:tcPr>
                  <w:tcW w:w="1097" w:type="dxa"/>
                  <w:shd w:val="clear" w:color="auto" w:fill="EEECE1" w:themeFill="background2"/>
                  <w:textDirection w:val="btLr"/>
                  <w:vAlign w:val="center"/>
                </w:tcPr>
                <w:p w:rsidR="00B43E60" w:rsidRDefault="00B43E60" w:rsidP="00E64AD4">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MODO DE LECTURA</w:t>
                  </w:r>
                </w:p>
              </w:tc>
              <w:tc>
                <w:tcPr>
                  <w:tcW w:w="840" w:type="dxa"/>
                  <w:shd w:val="clear" w:color="auto" w:fill="EEECE1" w:themeFill="background2"/>
                  <w:textDirection w:val="btLr"/>
                  <w:vAlign w:val="center"/>
                </w:tcPr>
                <w:p w:rsidR="00B43E60" w:rsidRDefault="00B43E60" w:rsidP="00E64AD4">
                  <w:pPr>
                    <w:pStyle w:val="Prrafodelista"/>
                    <w:ind w:left="113" w:right="113"/>
                    <w:jc w:val="center"/>
                    <w:rPr>
                      <w:rFonts w:ascii="Arial" w:hAnsi="Arial" w:cs="Arial"/>
                      <w:b/>
                      <w:noProof/>
                      <w:sz w:val="24"/>
                      <w:szCs w:val="24"/>
                      <w:lang w:eastAsia="es-ES"/>
                    </w:rPr>
                  </w:pPr>
                  <w:r>
                    <w:rPr>
                      <w:rFonts w:ascii="Arial" w:hAnsi="Arial" w:cs="Arial"/>
                      <w:b/>
                      <w:noProof/>
                      <w:sz w:val="24"/>
                      <w:szCs w:val="24"/>
                      <w:lang w:eastAsia="es-ES"/>
                    </w:rPr>
                    <w:t>TIEMPO DE MUESTREO</w:t>
                  </w:r>
                </w:p>
              </w:tc>
            </w:tr>
            <w:tr w:rsidR="00B43E60" w:rsidTr="00B43E60">
              <w:trPr>
                <w:trHeight w:val="551"/>
                <w:jc w:val="center"/>
              </w:trPr>
              <w:tc>
                <w:tcPr>
                  <w:tcW w:w="1245"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cFP-AO-210</w:t>
                  </w:r>
                </w:p>
              </w:tc>
              <w:tc>
                <w:tcPr>
                  <w:tcW w:w="2516" w:type="dxa"/>
                  <w:vAlign w:val="center"/>
                </w:tcPr>
                <w:p w:rsidR="00B43E60" w:rsidRPr="007D540B" w:rsidRDefault="00B43E60" w:rsidP="00E64AD4">
                  <w:pPr>
                    <w:pStyle w:val="Prrafodelista"/>
                    <w:ind w:left="0"/>
                    <w:jc w:val="center"/>
                    <w:rPr>
                      <w:rFonts w:ascii="Arial" w:hAnsi="Arial" w:cs="Arial"/>
                      <w:noProof/>
                      <w:szCs w:val="24"/>
                      <w:lang w:eastAsia="es-ES"/>
                    </w:rPr>
                  </w:pPr>
                  <w:r w:rsidRPr="00B43E60">
                    <w:rPr>
                      <w:rFonts w:ascii="Arial" w:hAnsi="Arial" w:cs="Arial"/>
                      <w:noProof/>
                      <w:szCs w:val="24"/>
                      <w:lang w:eastAsia="es-ES"/>
                    </w:rPr>
                    <w:t>Channel 1_Voltaje_Motor</w:t>
                  </w:r>
                </w:p>
              </w:tc>
              <w:tc>
                <w:tcPr>
                  <w:tcW w:w="1106"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Escritura</w:t>
                  </w:r>
                </w:p>
              </w:tc>
              <w:tc>
                <w:tcPr>
                  <w:tcW w:w="1097"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tc>
              <w:tc>
                <w:tcPr>
                  <w:tcW w:w="840" w:type="dxa"/>
                  <w:vMerge w:val="restart"/>
                  <w:vAlign w:val="center"/>
                </w:tcPr>
                <w:p w:rsidR="00B43E60" w:rsidRPr="007D540B" w:rsidRDefault="00B43E60" w:rsidP="00E64AD4">
                  <w:pPr>
                    <w:pStyle w:val="Prrafodelista"/>
                    <w:ind w:left="0"/>
                    <w:jc w:val="center"/>
                    <w:rPr>
                      <w:rFonts w:ascii="Arial" w:hAnsi="Arial" w:cs="Arial"/>
                      <w:noProof/>
                      <w:szCs w:val="24"/>
                      <w:lang w:eastAsia="es-ES"/>
                    </w:rPr>
                  </w:pPr>
                  <w:r>
                    <w:rPr>
                      <w:rFonts w:ascii="Arial" w:hAnsi="Arial" w:cs="Arial"/>
                      <w:noProof/>
                      <w:szCs w:val="24"/>
                      <w:lang w:eastAsia="es-ES"/>
                    </w:rPr>
                    <w:t>0.02</w:t>
                  </w:r>
                  <w:r w:rsidRPr="007D540B">
                    <w:rPr>
                      <w:rFonts w:ascii="Arial" w:hAnsi="Arial" w:cs="Arial"/>
                      <w:noProof/>
                      <w:szCs w:val="24"/>
                      <w:lang w:eastAsia="es-ES"/>
                    </w:rPr>
                    <w:t>s*</w:t>
                  </w:r>
                </w:p>
              </w:tc>
            </w:tr>
            <w:tr w:rsidR="00B43E60" w:rsidTr="00B43E60">
              <w:trPr>
                <w:trHeight w:val="415"/>
                <w:jc w:val="center"/>
              </w:trPr>
              <w:tc>
                <w:tcPr>
                  <w:tcW w:w="1245" w:type="dxa"/>
                  <w:vMerge w:val="restart"/>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cFP-AI-100</w:t>
                  </w:r>
                </w:p>
              </w:tc>
              <w:tc>
                <w:tcPr>
                  <w:tcW w:w="2516" w:type="dxa"/>
                  <w:vAlign w:val="center"/>
                </w:tcPr>
                <w:p w:rsidR="00B43E60" w:rsidRPr="007D540B" w:rsidRDefault="00B43E60" w:rsidP="00E64AD4">
                  <w:pPr>
                    <w:pStyle w:val="Prrafodelista"/>
                    <w:ind w:left="0"/>
                    <w:jc w:val="center"/>
                    <w:rPr>
                      <w:rFonts w:ascii="Arial" w:hAnsi="Arial" w:cs="Arial"/>
                      <w:noProof/>
                      <w:szCs w:val="24"/>
                      <w:lang w:eastAsia="es-ES"/>
                    </w:rPr>
                  </w:pPr>
                  <w:r w:rsidRPr="00B43E60">
                    <w:rPr>
                      <w:rFonts w:ascii="Arial" w:hAnsi="Arial" w:cs="Arial"/>
                      <w:noProof/>
                      <w:szCs w:val="24"/>
                      <w:lang w:eastAsia="es-ES"/>
                    </w:rPr>
                    <w:t>Channel 1_Sensor_Velocidad</w:t>
                  </w:r>
                </w:p>
              </w:tc>
              <w:tc>
                <w:tcPr>
                  <w:tcW w:w="1106"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Lectura</w:t>
                  </w:r>
                </w:p>
              </w:tc>
              <w:tc>
                <w:tcPr>
                  <w:tcW w:w="1097"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(caché)</w:t>
                  </w:r>
                </w:p>
              </w:tc>
              <w:tc>
                <w:tcPr>
                  <w:tcW w:w="840" w:type="dxa"/>
                  <w:vMerge/>
                  <w:vAlign w:val="center"/>
                </w:tcPr>
                <w:p w:rsidR="00B43E60" w:rsidRPr="007D540B" w:rsidRDefault="00B43E60" w:rsidP="00E64AD4">
                  <w:pPr>
                    <w:pStyle w:val="Prrafodelista"/>
                    <w:ind w:left="0"/>
                    <w:jc w:val="center"/>
                    <w:rPr>
                      <w:rFonts w:ascii="Arial" w:hAnsi="Arial" w:cs="Arial"/>
                      <w:noProof/>
                      <w:szCs w:val="24"/>
                      <w:lang w:eastAsia="es-ES"/>
                    </w:rPr>
                  </w:pPr>
                </w:p>
              </w:tc>
            </w:tr>
            <w:tr w:rsidR="00B43E60" w:rsidTr="00B43E60">
              <w:trPr>
                <w:trHeight w:val="297"/>
                <w:jc w:val="center"/>
              </w:trPr>
              <w:tc>
                <w:tcPr>
                  <w:tcW w:w="1245" w:type="dxa"/>
                  <w:vMerge/>
                  <w:vAlign w:val="center"/>
                </w:tcPr>
                <w:p w:rsidR="00B43E60" w:rsidRPr="007D540B" w:rsidRDefault="00B43E60" w:rsidP="00E64AD4">
                  <w:pPr>
                    <w:pStyle w:val="Prrafodelista"/>
                    <w:ind w:left="0"/>
                    <w:jc w:val="center"/>
                    <w:rPr>
                      <w:rFonts w:ascii="Arial" w:hAnsi="Arial" w:cs="Arial"/>
                      <w:noProof/>
                      <w:szCs w:val="24"/>
                      <w:lang w:eastAsia="es-ES"/>
                    </w:rPr>
                  </w:pPr>
                </w:p>
              </w:tc>
              <w:tc>
                <w:tcPr>
                  <w:tcW w:w="2516" w:type="dxa"/>
                  <w:vAlign w:val="center"/>
                </w:tcPr>
                <w:p w:rsidR="00B43E60" w:rsidRPr="007D540B" w:rsidRDefault="00B43E60" w:rsidP="00E64AD4">
                  <w:pPr>
                    <w:pStyle w:val="Prrafodelista"/>
                    <w:ind w:left="0"/>
                    <w:jc w:val="center"/>
                    <w:rPr>
                      <w:rFonts w:ascii="Arial" w:hAnsi="Arial" w:cs="Arial"/>
                      <w:noProof/>
                      <w:szCs w:val="24"/>
                      <w:lang w:eastAsia="es-ES"/>
                    </w:rPr>
                  </w:pPr>
                  <w:r w:rsidRPr="00B43E60">
                    <w:rPr>
                      <w:rFonts w:ascii="Arial" w:hAnsi="Arial" w:cs="Arial"/>
                      <w:noProof/>
                      <w:szCs w:val="24"/>
                      <w:lang w:eastAsia="es-ES"/>
                    </w:rPr>
                    <w:t>Channel 2_Presion</w:t>
                  </w:r>
                </w:p>
              </w:tc>
              <w:tc>
                <w:tcPr>
                  <w:tcW w:w="1106"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Lectura</w:t>
                  </w:r>
                </w:p>
              </w:tc>
              <w:tc>
                <w:tcPr>
                  <w:tcW w:w="1097"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(caché)</w:t>
                  </w:r>
                </w:p>
              </w:tc>
              <w:tc>
                <w:tcPr>
                  <w:tcW w:w="840" w:type="dxa"/>
                  <w:vMerge/>
                  <w:vAlign w:val="center"/>
                </w:tcPr>
                <w:p w:rsidR="00B43E60" w:rsidRPr="007D540B" w:rsidRDefault="00B43E60" w:rsidP="00E64AD4">
                  <w:pPr>
                    <w:pStyle w:val="Prrafodelista"/>
                    <w:ind w:left="0"/>
                    <w:jc w:val="center"/>
                    <w:rPr>
                      <w:rFonts w:ascii="Arial" w:hAnsi="Arial" w:cs="Arial"/>
                      <w:noProof/>
                      <w:szCs w:val="24"/>
                      <w:lang w:eastAsia="es-ES"/>
                    </w:rPr>
                  </w:pPr>
                </w:p>
              </w:tc>
            </w:tr>
            <w:tr w:rsidR="00B43E60" w:rsidTr="00B43E60">
              <w:trPr>
                <w:trHeight w:val="322"/>
                <w:jc w:val="center"/>
              </w:trPr>
              <w:tc>
                <w:tcPr>
                  <w:tcW w:w="1245"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cFP-RLY-421</w:t>
                  </w:r>
                </w:p>
              </w:tc>
              <w:tc>
                <w:tcPr>
                  <w:tcW w:w="2516" w:type="dxa"/>
                  <w:vAlign w:val="center"/>
                </w:tcPr>
                <w:p w:rsidR="00B43E60" w:rsidRPr="007D540B" w:rsidRDefault="00B43E60" w:rsidP="00E64AD4">
                  <w:pPr>
                    <w:pStyle w:val="Prrafodelista"/>
                    <w:ind w:left="0"/>
                    <w:jc w:val="center"/>
                    <w:rPr>
                      <w:rFonts w:ascii="Arial" w:hAnsi="Arial" w:cs="Arial"/>
                      <w:noProof/>
                      <w:szCs w:val="24"/>
                      <w:lang w:eastAsia="es-ES"/>
                    </w:rPr>
                  </w:pPr>
                  <w:r>
                    <w:rPr>
                      <w:rFonts w:ascii="Arial" w:hAnsi="Arial" w:cs="Arial"/>
                      <w:noProof/>
                      <w:szCs w:val="24"/>
                      <w:lang w:eastAsia="es-ES"/>
                    </w:rPr>
                    <w:t>Channel 1_Marcha</w:t>
                  </w:r>
                </w:p>
              </w:tc>
              <w:tc>
                <w:tcPr>
                  <w:tcW w:w="1106"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Escritura</w:t>
                  </w:r>
                </w:p>
              </w:tc>
              <w:tc>
                <w:tcPr>
                  <w:tcW w:w="1097"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tc>
              <w:tc>
                <w:tcPr>
                  <w:tcW w:w="840" w:type="dxa"/>
                  <w:vMerge/>
                  <w:vAlign w:val="center"/>
                </w:tcPr>
                <w:p w:rsidR="00B43E60" w:rsidRPr="007D540B" w:rsidRDefault="00B43E60" w:rsidP="00E64AD4">
                  <w:pPr>
                    <w:pStyle w:val="Prrafodelista"/>
                    <w:ind w:left="0"/>
                    <w:jc w:val="center"/>
                    <w:rPr>
                      <w:rFonts w:ascii="Arial" w:hAnsi="Arial" w:cs="Arial"/>
                      <w:noProof/>
                      <w:szCs w:val="24"/>
                      <w:lang w:eastAsia="es-ES"/>
                    </w:rPr>
                  </w:pPr>
                </w:p>
              </w:tc>
            </w:tr>
            <w:tr w:rsidR="00B43E60" w:rsidTr="00B43E60">
              <w:trPr>
                <w:trHeight w:val="322"/>
                <w:jc w:val="center"/>
              </w:trPr>
              <w:tc>
                <w:tcPr>
                  <w:tcW w:w="1245" w:type="dxa"/>
                  <w:vAlign w:val="center"/>
                </w:tcPr>
                <w:p w:rsidR="00B43E60" w:rsidRPr="007D540B" w:rsidRDefault="00B43E60" w:rsidP="00E64AD4">
                  <w:pPr>
                    <w:pStyle w:val="Prrafodelista"/>
                    <w:ind w:left="0"/>
                    <w:jc w:val="center"/>
                    <w:rPr>
                      <w:rFonts w:ascii="Arial" w:hAnsi="Arial" w:cs="Arial"/>
                      <w:noProof/>
                      <w:szCs w:val="24"/>
                      <w:lang w:eastAsia="es-ES"/>
                    </w:rPr>
                  </w:pPr>
                  <w:r>
                    <w:rPr>
                      <w:rFonts w:ascii="Arial" w:hAnsi="Arial" w:cs="Arial"/>
                      <w:noProof/>
                      <w:szCs w:val="24"/>
                      <w:lang w:eastAsia="es-ES"/>
                    </w:rPr>
                    <w:t>cFP-AO-200</w:t>
                  </w:r>
                </w:p>
              </w:tc>
              <w:tc>
                <w:tcPr>
                  <w:tcW w:w="2516" w:type="dxa"/>
                  <w:vAlign w:val="center"/>
                </w:tcPr>
                <w:p w:rsidR="00B43E60" w:rsidRDefault="00B43E60" w:rsidP="00E64AD4">
                  <w:pPr>
                    <w:pStyle w:val="Prrafodelista"/>
                    <w:ind w:left="0"/>
                    <w:jc w:val="center"/>
                    <w:rPr>
                      <w:rFonts w:ascii="Arial" w:hAnsi="Arial" w:cs="Arial"/>
                      <w:noProof/>
                      <w:szCs w:val="24"/>
                      <w:lang w:eastAsia="es-ES"/>
                    </w:rPr>
                  </w:pPr>
                  <w:r w:rsidRPr="00B43E60">
                    <w:rPr>
                      <w:rFonts w:ascii="Arial" w:hAnsi="Arial" w:cs="Arial"/>
                      <w:noProof/>
                      <w:szCs w:val="24"/>
                      <w:lang w:eastAsia="es-ES"/>
                    </w:rPr>
                    <w:t>Channel 0_Senal_Electrovalvula</w:t>
                  </w:r>
                </w:p>
              </w:tc>
              <w:tc>
                <w:tcPr>
                  <w:tcW w:w="1106"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Escritura</w:t>
                  </w:r>
                </w:p>
              </w:tc>
              <w:tc>
                <w:tcPr>
                  <w:tcW w:w="1097" w:type="dxa"/>
                  <w:vAlign w:val="center"/>
                </w:tcPr>
                <w:p w:rsidR="00B43E60" w:rsidRPr="007D540B" w:rsidRDefault="00B43E60" w:rsidP="00E64AD4">
                  <w:pPr>
                    <w:pStyle w:val="Prrafodelista"/>
                    <w:ind w:left="0"/>
                    <w:jc w:val="center"/>
                    <w:rPr>
                      <w:rFonts w:ascii="Arial" w:hAnsi="Arial" w:cs="Arial"/>
                      <w:noProof/>
                      <w:szCs w:val="24"/>
                      <w:lang w:eastAsia="es-ES"/>
                    </w:rPr>
                  </w:pPr>
                  <w:r w:rsidRPr="007D540B">
                    <w:rPr>
                      <w:rFonts w:ascii="Arial" w:hAnsi="Arial" w:cs="Arial"/>
                      <w:noProof/>
                      <w:szCs w:val="24"/>
                      <w:lang w:eastAsia="es-ES"/>
                    </w:rPr>
                    <w:t>Síncrono</w:t>
                  </w:r>
                </w:p>
              </w:tc>
              <w:tc>
                <w:tcPr>
                  <w:tcW w:w="840" w:type="dxa"/>
                  <w:vMerge/>
                  <w:vAlign w:val="center"/>
                </w:tcPr>
                <w:p w:rsidR="00B43E60" w:rsidRPr="007D540B" w:rsidRDefault="00B43E60" w:rsidP="00E64AD4">
                  <w:pPr>
                    <w:pStyle w:val="Prrafodelista"/>
                    <w:ind w:left="0"/>
                    <w:jc w:val="center"/>
                    <w:rPr>
                      <w:rFonts w:ascii="Arial" w:hAnsi="Arial" w:cs="Arial"/>
                      <w:noProof/>
                      <w:szCs w:val="24"/>
                      <w:lang w:eastAsia="es-ES"/>
                    </w:rPr>
                  </w:pPr>
                </w:p>
              </w:tc>
            </w:tr>
            <w:tr w:rsidR="00B43E60" w:rsidTr="00B43E60">
              <w:trPr>
                <w:trHeight w:val="322"/>
                <w:jc w:val="center"/>
              </w:trPr>
              <w:tc>
                <w:tcPr>
                  <w:tcW w:w="6804" w:type="dxa"/>
                  <w:gridSpan w:val="5"/>
                  <w:vAlign w:val="center"/>
                </w:tcPr>
                <w:p w:rsidR="00B43E60" w:rsidRPr="00CC70B3" w:rsidRDefault="00B43E60" w:rsidP="00E64AD4">
                  <w:pPr>
                    <w:pStyle w:val="Prrafodelista"/>
                    <w:ind w:left="0"/>
                    <w:jc w:val="both"/>
                    <w:rPr>
                      <w:rFonts w:ascii="Arial" w:hAnsi="Arial" w:cs="Arial"/>
                      <w:b/>
                      <w:noProof/>
                      <w:sz w:val="18"/>
                      <w:szCs w:val="24"/>
                      <w:lang w:eastAsia="es-ES"/>
                    </w:rPr>
                  </w:pPr>
                  <w:r w:rsidRPr="00CC70B3">
                    <w:rPr>
                      <w:rFonts w:ascii="Arial" w:hAnsi="Arial" w:cs="Arial"/>
                      <w:b/>
                      <w:noProof/>
                      <w:sz w:val="18"/>
                      <w:szCs w:val="24"/>
                      <w:lang w:eastAsia="es-ES"/>
                    </w:rPr>
                    <w:t>* El tiempo de muestreo es de 1s, se lo seleccionó en función de la respuesta del sistema de la planta, la cual es lenta.</w:t>
                  </w:r>
                </w:p>
              </w:tc>
            </w:tr>
          </w:tbl>
          <w:p w:rsidR="00B43E60" w:rsidRDefault="00B43E60" w:rsidP="00E64AD4"/>
        </w:tc>
      </w:tr>
      <w:tr w:rsidR="00B43E60" w:rsidTr="00E64AD4">
        <w:trPr>
          <w:trHeight w:val="206"/>
        </w:trPr>
        <w:tc>
          <w:tcPr>
            <w:tcW w:w="6968" w:type="dxa"/>
            <w:vAlign w:val="center"/>
          </w:tcPr>
          <w:p w:rsidR="00B43E60" w:rsidRPr="00097F6D" w:rsidRDefault="00C37003" w:rsidP="00B43E60">
            <w:pPr>
              <w:pStyle w:val="Tabla"/>
              <w:rPr>
                <w:sz w:val="18"/>
              </w:rPr>
            </w:pPr>
            <w:bookmarkStart w:id="158" w:name="_Toc309895967"/>
            <w:r>
              <w:t>Tabla 3.12</w:t>
            </w:r>
            <w:r w:rsidR="00B43E60">
              <w:t xml:space="preserve"> Tabla de propiedades a configurar para cada señal del subsistema Speed control</w:t>
            </w:r>
            <w:bookmarkEnd w:id="158"/>
          </w:p>
        </w:tc>
      </w:tr>
    </w:tbl>
    <w:p w:rsidR="00B43E60" w:rsidRDefault="00B43E60" w:rsidP="00451C94">
      <w:pPr>
        <w:pStyle w:val="Parrafo"/>
        <w:ind w:left="1440"/>
        <w:rPr>
          <w:noProof/>
          <w:lang w:eastAsia="es-ES"/>
        </w:rPr>
      </w:pPr>
    </w:p>
    <w:p w:rsidR="00B43E60" w:rsidRDefault="002367AA" w:rsidP="00451C94">
      <w:pPr>
        <w:pStyle w:val="Parrafo"/>
        <w:ind w:left="1440"/>
      </w:pPr>
      <w:r>
        <w:t xml:space="preserve">Se configura cada una de las </w:t>
      </w:r>
      <w:r w:rsidR="00B43E60">
        <w:t xml:space="preserve">Entradas y Salidas, las propiedades quedan establecidas de acuerdo a </w:t>
      </w:r>
      <w:r>
        <w:t>la Figura 3.56</w:t>
      </w:r>
      <w:r w:rsidR="00B43E60">
        <w:t>:</w:t>
      </w:r>
    </w:p>
    <w:p w:rsidR="00AD1457" w:rsidRDefault="00AD1457" w:rsidP="00451C94">
      <w:pPr>
        <w:pStyle w:val="Parrafo"/>
        <w:ind w:left="1440"/>
        <w:rPr>
          <w:noProof/>
          <w:lang w:eastAsia="es-ES"/>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3400"/>
      </w:tblGrid>
      <w:tr w:rsidR="00421509" w:rsidTr="00421509">
        <w:trPr>
          <w:trHeight w:val="2691"/>
        </w:trPr>
        <w:tc>
          <w:tcPr>
            <w:tcW w:w="3568" w:type="dxa"/>
            <w:vAlign w:val="center"/>
          </w:tcPr>
          <w:p w:rsidR="00421509" w:rsidRPr="00421509" w:rsidRDefault="00421509" w:rsidP="00421509">
            <w:pPr>
              <w:jc w:val="center"/>
              <w:rPr>
                <w:sz w:val="10"/>
              </w:rPr>
            </w:pPr>
            <w:r w:rsidRPr="00AD1457">
              <w:rPr>
                <w:noProof/>
                <w:sz w:val="10"/>
                <w:lang w:val="es-ES" w:eastAsia="es-ES"/>
              </w:rPr>
              <w:lastRenderedPageBreak/>
              <w:drawing>
                <wp:inline distT="0" distB="0" distL="0" distR="0">
                  <wp:extent cx="1634207" cy="1530000"/>
                  <wp:effectExtent l="19050" t="0" r="4093" b="0"/>
                  <wp:docPr id="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email"/>
                          <a:srcRect/>
                          <a:stretch>
                            <a:fillRect/>
                          </a:stretch>
                        </pic:blipFill>
                        <pic:spPr bwMode="auto">
                          <a:xfrm>
                            <a:off x="0" y="0"/>
                            <a:ext cx="1634207" cy="1530000"/>
                          </a:xfrm>
                          <a:prstGeom prst="rect">
                            <a:avLst/>
                          </a:prstGeom>
                          <a:noFill/>
                          <a:ln w="9525">
                            <a:noFill/>
                            <a:miter lim="800000"/>
                            <a:headEnd/>
                            <a:tailEnd/>
                          </a:ln>
                        </pic:spPr>
                      </pic:pic>
                    </a:graphicData>
                  </a:graphic>
                </wp:inline>
              </w:drawing>
            </w:r>
          </w:p>
        </w:tc>
        <w:tc>
          <w:tcPr>
            <w:tcW w:w="3400" w:type="dxa"/>
            <w:vAlign w:val="center"/>
          </w:tcPr>
          <w:p w:rsidR="00421509" w:rsidRDefault="00421509" w:rsidP="00421509">
            <w:pPr>
              <w:jc w:val="center"/>
            </w:pPr>
            <w:r w:rsidRPr="00AD1457">
              <w:rPr>
                <w:noProof/>
                <w:sz w:val="10"/>
                <w:lang w:val="es-ES" w:eastAsia="es-ES"/>
              </w:rPr>
              <w:drawing>
                <wp:inline distT="0" distB="0" distL="0" distR="0">
                  <wp:extent cx="1639519" cy="1530000"/>
                  <wp:effectExtent l="19050" t="0" r="0" b="0"/>
                  <wp:docPr id="7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email"/>
                          <a:srcRect/>
                          <a:stretch>
                            <a:fillRect/>
                          </a:stretch>
                        </pic:blipFill>
                        <pic:spPr bwMode="auto">
                          <a:xfrm>
                            <a:off x="0" y="0"/>
                            <a:ext cx="1639519" cy="1530000"/>
                          </a:xfrm>
                          <a:prstGeom prst="rect">
                            <a:avLst/>
                          </a:prstGeom>
                          <a:noFill/>
                          <a:ln w="9525">
                            <a:noFill/>
                            <a:miter lim="800000"/>
                            <a:headEnd/>
                            <a:tailEnd/>
                          </a:ln>
                        </pic:spPr>
                      </pic:pic>
                    </a:graphicData>
                  </a:graphic>
                </wp:inline>
              </w:drawing>
            </w:r>
          </w:p>
        </w:tc>
      </w:tr>
      <w:tr w:rsidR="00421509" w:rsidTr="00421509">
        <w:trPr>
          <w:trHeight w:val="1824"/>
        </w:trPr>
        <w:tc>
          <w:tcPr>
            <w:tcW w:w="3568" w:type="dxa"/>
            <w:vAlign w:val="center"/>
          </w:tcPr>
          <w:p w:rsidR="00421509" w:rsidRPr="00AD1457" w:rsidRDefault="00421509" w:rsidP="00421509">
            <w:pPr>
              <w:jc w:val="center"/>
              <w:rPr>
                <w:noProof/>
                <w:sz w:val="10"/>
                <w:lang w:eastAsia="es-EC"/>
              </w:rPr>
            </w:pPr>
            <w:r w:rsidRPr="00AD1457">
              <w:rPr>
                <w:noProof/>
                <w:sz w:val="10"/>
                <w:lang w:val="es-ES" w:eastAsia="es-ES"/>
              </w:rPr>
              <w:drawing>
                <wp:inline distT="0" distB="0" distL="0" distR="0">
                  <wp:extent cx="1784663" cy="1080000"/>
                  <wp:effectExtent l="19050" t="0" r="6037" b="0"/>
                  <wp:docPr id="8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email"/>
                          <a:srcRect/>
                          <a:stretch>
                            <a:fillRect/>
                          </a:stretch>
                        </pic:blipFill>
                        <pic:spPr bwMode="auto">
                          <a:xfrm>
                            <a:off x="0" y="0"/>
                            <a:ext cx="1784663" cy="1080000"/>
                          </a:xfrm>
                          <a:prstGeom prst="rect">
                            <a:avLst/>
                          </a:prstGeom>
                          <a:noFill/>
                          <a:ln w="9525">
                            <a:noFill/>
                            <a:miter lim="800000"/>
                            <a:headEnd/>
                            <a:tailEnd/>
                          </a:ln>
                        </pic:spPr>
                      </pic:pic>
                    </a:graphicData>
                  </a:graphic>
                </wp:inline>
              </w:drawing>
            </w:r>
          </w:p>
        </w:tc>
        <w:tc>
          <w:tcPr>
            <w:tcW w:w="3400" w:type="dxa"/>
            <w:vAlign w:val="center"/>
          </w:tcPr>
          <w:p w:rsidR="00421509" w:rsidRPr="00AD1457" w:rsidRDefault="00421509" w:rsidP="00E64AD4">
            <w:pPr>
              <w:jc w:val="center"/>
              <w:rPr>
                <w:noProof/>
                <w:sz w:val="10"/>
                <w:lang w:eastAsia="es-EC"/>
              </w:rPr>
            </w:pPr>
            <w:r w:rsidRPr="00AD1457">
              <w:rPr>
                <w:noProof/>
                <w:sz w:val="10"/>
                <w:lang w:val="es-ES" w:eastAsia="es-ES"/>
              </w:rPr>
              <w:drawing>
                <wp:inline distT="0" distB="0" distL="0" distR="0">
                  <wp:extent cx="1810931" cy="1080000"/>
                  <wp:effectExtent l="19050" t="0" r="0" b="0"/>
                  <wp:docPr id="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email"/>
                          <a:srcRect/>
                          <a:stretch>
                            <a:fillRect/>
                          </a:stretch>
                        </pic:blipFill>
                        <pic:spPr bwMode="auto">
                          <a:xfrm>
                            <a:off x="0" y="0"/>
                            <a:ext cx="1810931" cy="1080000"/>
                          </a:xfrm>
                          <a:prstGeom prst="rect">
                            <a:avLst/>
                          </a:prstGeom>
                          <a:noFill/>
                          <a:ln w="9525">
                            <a:noFill/>
                            <a:miter lim="800000"/>
                            <a:headEnd/>
                            <a:tailEnd/>
                          </a:ln>
                        </pic:spPr>
                      </pic:pic>
                    </a:graphicData>
                  </a:graphic>
                </wp:inline>
              </w:drawing>
            </w:r>
          </w:p>
        </w:tc>
      </w:tr>
      <w:tr w:rsidR="00421509" w:rsidTr="00421509">
        <w:trPr>
          <w:trHeight w:val="2034"/>
        </w:trPr>
        <w:tc>
          <w:tcPr>
            <w:tcW w:w="6968" w:type="dxa"/>
            <w:gridSpan w:val="2"/>
            <w:vAlign w:val="center"/>
          </w:tcPr>
          <w:p w:rsidR="00421509" w:rsidRPr="00AD1457" w:rsidRDefault="00421509" w:rsidP="00E64AD4">
            <w:pPr>
              <w:jc w:val="center"/>
              <w:rPr>
                <w:noProof/>
                <w:sz w:val="10"/>
                <w:lang w:eastAsia="es-EC"/>
              </w:rPr>
            </w:pPr>
            <w:r w:rsidRPr="00AD1457">
              <w:rPr>
                <w:noProof/>
                <w:sz w:val="10"/>
                <w:lang w:val="es-ES" w:eastAsia="es-ES"/>
              </w:rPr>
              <w:drawing>
                <wp:inline distT="0" distB="0" distL="0" distR="0">
                  <wp:extent cx="1770668" cy="1080000"/>
                  <wp:effectExtent l="19050" t="0" r="982" b="0"/>
                  <wp:docPr id="8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email"/>
                          <a:srcRect/>
                          <a:stretch>
                            <a:fillRect/>
                          </a:stretch>
                        </pic:blipFill>
                        <pic:spPr bwMode="auto">
                          <a:xfrm>
                            <a:off x="0" y="0"/>
                            <a:ext cx="1770668" cy="1080000"/>
                          </a:xfrm>
                          <a:prstGeom prst="rect">
                            <a:avLst/>
                          </a:prstGeom>
                          <a:noFill/>
                          <a:ln w="9525">
                            <a:noFill/>
                            <a:miter lim="800000"/>
                            <a:headEnd/>
                            <a:tailEnd/>
                          </a:ln>
                        </pic:spPr>
                      </pic:pic>
                    </a:graphicData>
                  </a:graphic>
                </wp:inline>
              </w:drawing>
            </w:r>
          </w:p>
        </w:tc>
      </w:tr>
      <w:tr w:rsidR="00B43E60" w:rsidTr="00E64AD4">
        <w:trPr>
          <w:trHeight w:val="206"/>
        </w:trPr>
        <w:tc>
          <w:tcPr>
            <w:tcW w:w="6968" w:type="dxa"/>
            <w:gridSpan w:val="2"/>
            <w:vAlign w:val="center"/>
          </w:tcPr>
          <w:p w:rsidR="00B43E60" w:rsidRPr="00097F6D" w:rsidRDefault="0064022F" w:rsidP="00AD1457">
            <w:pPr>
              <w:pStyle w:val="Figura"/>
              <w:rPr>
                <w:sz w:val="18"/>
              </w:rPr>
            </w:pPr>
            <w:bookmarkStart w:id="159" w:name="_Toc309895936"/>
            <w:r>
              <w:t>Figura 3.56</w:t>
            </w:r>
            <w:r w:rsidR="00B43E60">
              <w:t xml:space="preserve"> Propiedades configuradas para cada señal del subsistema </w:t>
            </w:r>
            <w:r w:rsidR="00AD1457">
              <w:t>Speed Control</w:t>
            </w:r>
            <w:bookmarkEnd w:id="159"/>
          </w:p>
        </w:tc>
      </w:tr>
    </w:tbl>
    <w:p w:rsidR="00B43E60" w:rsidRDefault="00B43E60" w:rsidP="00451C94">
      <w:pPr>
        <w:pStyle w:val="Parrafo"/>
        <w:ind w:left="1440"/>
        <w:rPr>
          <w:noProof/>
          <w:lang w:eastAsia="es-ES"/>
        </w:rPr>
      </w:pPr>
    </w:p>
    <w:p w:rsidR="00653D66" w:rsidRDefault="00653D66" w:rsidP="00653D66">
      <w:pPr>
        <w:pStyle w:val="Parrafo"/>
        <w:ind w:left="1440"/>
        <w:rPr>
          <w:lang w:val="es-ES"/>
        </w:rPr>
      </w:pPr>
      <w:r w:rsidRPr="00267F9B">
        <w:rPr>
          <w:lang w:val="es-ES"/>
        </w:rPr>
        <w:t>Al igual que en la planta de trabajo de control de nivel, se colocaron</w:t>
      </w:r>
      <w:r>
        <w:rPr>
          <w:lang w:val="es-ES"/>
        </w:rPr>
        <w:t xml:space="preserve"> bloques</w:t>
      </w:r>
      <w:r w:rsidRPr="00267F9B">
        <w:rPr>
          <w:lang w:val="es-ES"/>
        </w:rPr>
        <w:t xml:space="preserve"> </w:t>
      </w:r>
      <w:r w:rsidRPr="00267F9B">
        <w:rPr>
          <w:i/>
          <w:lang w:val="es-ES"/>
        </w:rPr>
        <w:t>Rate Transition</w:t>
      </w:r>
      <w:r>
        <w:rPr>
          <w:lang w:val="es-ES"/>
        </w:rPr>
        <w:t xml:space="preserve"> </w:t>
      </w:r>
      <w:r w:rsidR="002367AA">
        <w:rPr>
          <w:lang w:val="es-ES"/>
        </w:rPr>
        <w:t xml:space="preserve">(Figura 3.57) </w:t>
      </w:r>
      <w:r>
        <w:rPr>
          <w:lang w:val="es-ES"/>
        </w:rPr>
        <w:t>para acoplarlo con tiempo de muestreo de 0,02 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421509" w:rsidTr="002D6FD5">
        <w:trPr>
          <w:trHeight w:val="4250"/>
        </w:trPr>
        <w:tc>
          <w:tcPr>
            <w:tcW w:w="6968" w:type="dxa"/>
            <w:vAlign w:val="center"/>
          </w:tcPr>
          <w:p w:rsidR="00421509" w:rsidRDefault="00421509" w:rsidP="002D6FD5">
            <w:pPr>
              <w:jc w:val="center"/>
            </w:pPr>
            <w:r w:rsidRPr="00653D66">
              <w:rPr>
                <w:noProof/>
                <w:lang w:val="es-ES" w:eastAsia="es-ES"/>
              </w:rPr>
              <w:lastRenderedPageBreak/>
              <w:drawing>
                <wp:inline distT="0" distB="0" distL="0" distR="0">
                  <wp:extent cx="3684485" cy="2546715"/>
                  <wp:effectExtent l="19050" t="0" r="0" b="0"/>
                  <wp:docPr id="8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email"/>
                          <a:srcRect/>
                          <a:stretch>
                            <a:fillRect/>
                          </a:stretch>
                        </pic:blipFill>
                        <pic:spPr bwMode="auto">
                          <a:xfrm>
                            <a:off x="0" y="0"/>
                            <a:ext cx="3684485" cy="2546715"/>
                          </a:xfrm>
                          <a:prstGeom prst="rect">
                            <a:avLst/>
                          </a:prstGeom>
                          <a:noFill/>
                          <a:ln w="9525">
                            <a:noFill/>
                            <a:miter lim="800000"/>
                            <a:headEnd/>
                            <a:tailEnd/>
                          </a:ln>
                        </pic:spPr>
                      </pic:pic>
                    </a:graphicData>
                  </a:graphic>
                </wp:inline>
              </w:drawing>
            </w:r>
          </w:p>
        </w:tc>
      </w:tr>
      <w:tr w:rsidR="00421509" w:rsidTr="002D6FD5">
        <w:trPr>
          <w:trHeight w:val="206"/>
        </w:trPr>
        <w:tc>
          <w:tcPr>
            <w:tcW w:w="6968" w:type="dxa"/>
            <w:vAlign w:val="center"/>
          </w:tcPr>
          <w:p w:rsidR="00421509" w:rsidRPr="00097F6D" w:rsidRDefault="0064022F" w:rsidP="002D6FD5">
            <w:pPr>
              <w:pStyle w:val="Figura"/>
              <w:rPr>
                <w:sz w:val="18"/>
              </w:rPr>
            </w:pPr>
            <w:bookmarkStart w:id="160" w:name="_Toc309895937"/>
            <w:r>
              <w:t>Figura 3.57</w:t>
            </w:r>
            <w:r w:rsidR="00421509">
              <w:t xml:space="preserve"> Bloques configurados del subsistema Speed Control</w:t>
            </w:r>
            <w:bookmarkEnd w:id="160"/>
          </w:p>
        </w:tc>
      </w:tr>
    </w:tbl>
    <w:p w:rsidR="00421509" w:rsidRPr="00421509" w:rsidRDefault="00421509" w:rsidP="00653D66">
      <w:pPr>
        <w:pStyle w:val="Parrafo"/>
        <w:ind w:left="1440"/>
      </w:pPr>
    </w:p>
    <w:p w:rsidR="00653D66" w:rsidRDefault="00653D66" w:rsidP="00653D66">
      <w:pPr>
        <w:pStyle w:val="Parrafo"/>
        <w:ind w:left="1440"/>
        <w:rPr>
          <w:lang w:val="es-ES"/>
        </w:rPr>
      </w:pPr>
      <w:r>
        <w:rPr>
          <w:lang w:val="es-ES"/>
        </w:rPr>
        <w:t>El bloque de ganancia colocado al final de la salida de la señal del sensor de velocidad convierte la velocidad en voltaje a RPM</w:t>
      </w:r>
      <w:r w:rsidR="002367AA">
        <w:rPr>
          <w:lang w:val="es-ES"/>
        </w:rPr>
        <w:t xml:space="preserve"> (Figura 3.58)</w:t>
      </w:r>
      <w:r>
        <w:rPr>
          <w:lang w:val="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AD1457" w:rsidTr="00AD1457">
        <w:trPr>
          <w:trHeight w:val="1146"/>
        </w:trPr>
        <w:tc>
          <w:tcPr>
            <w:tcW w:w="6968" w:type="dxa"/>
            <w:vAlign w:val="center"/>
          </w:tcPr>
          <w:p w:rsidR="00AD1457" w:rsidRDefault="00AD1457" w:rsidP="00E64AD4">
            <w:pPr>
              <w:jc w:val="center"/>
            </w:pPr>
            <w:r w:rsidRPr="00653D66">
              <w:rPr>
                <w:noProof/>
                <w:lang w:val="es-ES" w:eastAsia="es-ES"/>
              </w:rPr>
              <w:drawing>
                <wp:inline distT="0" distB="0" distL="0" distR="0">
                  <wp:extent cx="3771900" cy="550307"/>
                  <wp:effectExtent l="19050" t="0" r="0" b="0"/>
                  <wp:docPr id="18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email"/>
                          <a:srcRect/>
                          <a:stretch>
                            <a:fillRect/>
                          </a:stretch>
                        </pic:blipFill>
                        <pic:spPr bwMode="auto">
                          <a:xfrm>
                            <a:off x="0" y="0"/>
                            <a:ext cx="3771900" cy="550307"/>
                          </a:xfrm>
                          <a:prstGeom prst="rect">
                            <a:avLst/>
                          </a:prstGeom>
                          <a:noFill/>
                          <a:ln w="9525">
                            <a:noFill/>
                            <a:miter lim="800000"/>
                            <a:headEnd/>
                            <a:tailEnd/>
                          </a:ln>
                        </pic:spPr>
                      </pic:pic>
                    </a:graphicData>
                  </a:graphic>
                </wp:inline>
              </w:drawing>
            </w:r>
          </w:p>
        </w:tc>
      </w:tr>
      <w:tr w:rsidR="00AD1457" w:rsidTr="00E64AD4">
        <w:trPr>
          <w:trHeight w:val="206"/>
        </w:trPr>
        <w:tc>
          <w:tcPr>
            <w:tcW w:w="6968" w:type="dxa"/>
            <w:vAlign w:val="center"/>
          </w:tcPr>
          <w:p w:rsidR="00AD1457" w:rsidRPr="00097F6D" w:rsidRDefault="0064022F" w:rsidP="00AD1457">
            <w:pPr>
              <w:pStyle w:val="Figura"/>
              <w:rPr>
                <w:sz w:val="18"/>
              </w:rPr>
            </w:pPr>
            <w:bookmarkStart w:id="161" w:name="_Toc309895938"/>
            <w:r>
              <w:t>Figura 3.58</w:t>
            </w:r>
            <w:r w:rsidR="00AD1457">
              <w:t xml:space="preserve"> Configuración final de la señal Channel 0_Sensor_Velocidad</w:t>
            </w:r>
            <w:bookmarkEnd w:id="161"/>
          </w:p>
        </w:tc>
      </w:tr>
    </w:tbl>
    <w:p w:rsidR="00AD1457" w:rsidRDefault="00AD1457" w:rsidP="00653D66">
      <w:pPr>
        <w:pStyle w:val="Parrafo"/>
        <w:ind w:left="1440"/>
        <w:rPr>
          <w:lang w:val="es-ES"/>
        </w:rPr>
      </w:pPr>
    </w:p>
    <w:p w:rsidR="00653D66" w:rsidRDefault="00653D66" w:rsidP="00653D66">
      <w:pPr>
        <w:pStyle w:val="Parrafo"/>
        <w:ind w:left="1440"/>
        <w:rPr>
          <w:lang w:val="es-ES"/>
        </w:rPr>
      </w:pPr>
      <w:r>
        <w:rPr>
          <w:lang w:val="es-ES"/>
        </w:rPr>
        <w:t>A la salida del bloque de la señal de Presión se colocó un subsistema que convierte la señal de corriente a PSI</w:t>
      </w:r>
      <w:r w:rsidR="002367AA">
        <w:rPr>
          <w:lang w:val="es-ES"/>
        </w:rPr>
        <w:t xml:space="preserve"> (Figura 3.59)</w:t>
      </w:r>
      <w:r>
        <w:rPr>
          <w:lang w:val="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AD1457" w:rsidTr="00E64AD4">
        <w:trPr>
          <w:trHeight w:val="1146"/>
        </w:trPr>
        <w:tc>
          <w:tcPr>
            <w:tcW w:w="6968" w:type="dxa"/>
            <w:vAlign w:val="center"/>
          </w:tcPr>
          <w:p w:rsidR="00AD1457" w:rsidRDefault="00AD1457" w:rsidP="00E64AD4">
            <w:pPr>
              <w:jc w:val="center"/>
            </w:pPr>
            <w:r w:rsidRPr="00653D66">
              <w:rPr>
                <w:noProof/>
                <w:lang w:val="es-ES" w:eastAsia="es-ES"/>
              </w:rPr>
              <w:lastRenderedPageBreak/>
              <w:drawing>
                <wp:inline distT="0" distB="0" distL="0" distR="0">
                  <wp:extent cx="3686175" cy="533400"/>
                  <wp:effectExtent l="19050" t="0" r="9525" b="0"/>
                  <wp:docPr id="18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email"/>
                          <a:srcRect/>
                          <a:stretch>
                            <a:fillRect/>
                          </a:stretch>
                        </pic:blipFill>
                        <pic:spPr bwMode="auto">
                          <a:xfrm>
                            <a:off x="0" y="0"/>
                            <a:ext cx="3686175" cy="533400"/>
                          </a:xfrm>
                          <a:prstGeom prst="rect">
                            <a:avLst/>
                          </a:prstGeom>
                          <a:noFill/>
                          <a:ln w="9525">
                            <a:noFill/>
                            <a:miter lim="800000"/>
                            <a:headEnd/>
                            <a:tailEnd/>
                          </a:ln>
                        </pic:spPr>
                      </pic:pic>
                    </a:graphicData>
                  </a:graphic>
                </wp:inline>
              </w:drawing>
            </w:r>
          </w:p>
        </w:tc>
      </w:tr>
      <w:tr w:rsidR="00AD1457" w:rsidTr="00E64AD4">
        <w:trPr>
          <w:trHeight w:val="206"/>
        </w:trPr>
        <w:tc>
          <w:tcPr>
            <w:tcW w:w="6968" w:type="dxa"/>
            <w:vAlign w:val="center"/>
          </w:tcPr>
          <w:p w:rsidR="00AD1457" w:rsidRPr="00097F6D" w:rsidRDefault="0064022F" w:rsidP="00AD1457">
            <w:pPr>
              <w:pStyle w:val="Figura"/>
              <w:rPr>
                <w:sz w:val="18"/>
              </w:rPr>
            </w:pPr>
            <w:bookmarkStart w:id="162" w:name="_Toc309895939"/>
            <w:r>
              <w:t xml:space="preserve">Figura 3.59 </w:t>
            </w:r>
            <w:r w:rsidR="00AD1457">
              <w:t>Configuración final de la señal Channel 2_Presion</w:t>
            </w:r>
            <w:bookmarkEnd w:id="162"/>
          </w:p>
        </w:tc>
      </w:tr>
    </w:tbl>
    <w:p w:rsidR="00EF5045" w:rsidRDefault="00EF5045" w:rsidP="00653D66">
      <w:pPr>
        <w:pStyle w:val="Parrafo"/>
        <w:ind w:left="1440"/>
        <w:rPr>
          <w:lang w:val="es-ES"/>
        </w:rPr>
      </w:pPr>
    </w:p>
    <w:p w:rsidR="00653D66" w:rsidRDefault="00653D66" w:rsidP="00653D66">
      <w:pPr>
        <w:pStyle w:val="Parrafo"/>
        <w:ind w:left="1440"/>
        <w:rPr>
          <w:lang w:val="es-ES"/>
        </w:rPr>
      </w:pPr>
      <w:r>
        <w:rPr>
          <w:lang w:val="es-ES"/>
        </w:rPr>
        <w:t xml:space="preserve">La estructura del subsistema de conversión está detallada </w:t>
      </w:r>
      <w:r w:rsidR="00EF5045">
        <w:rPr>
          <w:lang w:val="es-ES"/>
        </w:rPr>
        <w:t>en la Figura 3.60</w:t>
      </w:r>
      <w:r>
        <w:rPr>
          <w:lang w:val="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AD1457" w:rsidTr="00471B7E">
        <w:trPr>
          <w:trHeight w:val="1450"/>
        </w:trPr>
        <w:tc>
          <w:tcPr>
            <w:tcW w:w="6968" w:type="dxa"/>
            <w:vAlign w:val="center"/>
          </w:tcPr>
          <w:p w:rsidR="00AD1457" w:rsidRDefault="00471B7E" w:rsidP="00E64AD4">
            <w:pPr>
              <w:jc w:val="center"/>
            </w:pPr>
            <w:r w:rsidRPr="00653D66">
              <w:rPr>
                <w:noProof/>
                <w:lang w:val="es-ES" w:eastAsia="es-ES"/>
              </w:rPr>
              <w:drawing>
                <wp:inline distT="0" distB="0" distL="0" distR="0">
                  <wp:extent cx="1889185" cy="828136"/>
                  <wp:effectExtent l="19050" t="0" r="0" b="0"/>
                  <wp:docPr id="19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email"/>
                          <a:srcRect/>
                          <a:stretch>
                            <a:fillRect/>
                          </a:stretch>
                        </pic:blipFill>
                        <pic:spPr bwMode="auto">
                          <a:xfrm>
                            <a:off x="0" y="0"/>
                            <a:ext cx="1889185" cy="828136"/>
                          </a:xfrm>
                          <a:prstGeom prst="rect">
                            <a:avLst/>
                          </a:prstGeom>
                          <a:noFill/>
                          <a:ln w="9525">
                            <a:noFill/>
                            <a:miter lim="800000"/>
                            <a:headEnd/>
                            <a:tailEnd/>
                          </a:ln>
                        </pic:spPr>
                      </pic:pic>
                    </a:graphicData>
                  </a:graphic>
                </wp:inline>
              </w:drawing>
            </w:r>
          </w:p>
        </w:tc>
      </w:tr>
      <w:tr w:rsidR="00AD1457" w:rsidTr="00E64AD4">
        <w:trPr>
          <w:trHeight w:val="206"/>
        </w:trPr>
        <w:tc>
          <w:tcPr>
            <w:tcW w:w="6968" w:type="dxa"/>
            <w:vAlign w:val="center"/>
          </w:tcPr>
          <w:p w:rsidR="00AD1457" w:rsidRPr="00097F6D" w:rsidRDefault="0064022F" w:rsidP="00471B7E">
            <w:pPr>
              <w:pStyle w:val="Figura"/>
              <w:rPr>
                <w:sz w:val="18"/>
              </w:rPr>
            </w:pPr>
            <w:bookmarkStart w:id="163" w:name="_Toc309895940"/>
            <w:r>
              <w:t>Figura 3.60</w:t>
            </w:r>
            <w:r w:rsidR="00AD1457">
              <w:t xml:space="preserve"> </w:t>
            </w:r>
            <w:r w:rsidR="00471B7E">
              <w:t>Convertidor de corriente a PSI</w:t>
            </w:r>
            <w:bookmarkEnd w:id="163"/>
          </w:p>
        </w:tc>
      </w:tr>
    </w:tbl>
    <w:p w:rsidR="00AD1457" w:rsidRPr="00AD1457" w:rsidRDefault="00AD1457" w:rsidP="00653D66">
      <w:pPr>
        <w:pStyle w:val="Parrafo"/>
        <w:ind w:left="1440"/>
      </w:pPr>
    </w:p>
    <w:p w:rsidR="00653D66" w:rsidRDefault="00653D66" w:rsidP="00653D66">
      <w:pPr>
        <w:pStyle w:val="Parrafo"/>
        <w:ind w:left="1440"/>
        <w:rPr>
          <w:lang w:val="es-ES"/>
        </w:rPr>
      </w:pPr>
      <w:r>
        <w:rPr>
          <w:lang w:val="es-ES"/>
        </w:rPr>
        <w:t>Los bloques de saturación colocados a la entrada de los bloques de voltaje del motor y de la señal de la electroválvula, limitan el voltaje de entrada de 0 a 4 V y la de corriente de 0.002 A. a 0.04 A</w:t>
      </w:r>
      <w:r w:rsidR="00EF5045">
        <w:rPr>
          <w:lang w:val="es-ES"/>
        </w:rPr>
        <w:t xml:space="preserve"> (Figura 3.61)</w:t>
      </w:r>
      <w:r>
        <w:rPr>
          <w:lang w:val="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471B7E" w:rsidTr="00471B7E">
        <w:trPr>
          <w:trHeight w:val="1775"/>
        </w:trPr>
        <w:tc>
          <w:tcPr>
            <w:tcW w:w="6968" w:type="dxa"/>
            <w:vAlign w:val="center"/>
          </w:tcPr>
          <w:p w:rsidR="00471B7E" w:rsidRDefault="00471B7E" w:rsidP="00E64AD4">
            <w:pPr>
              <w:jc w:val="center"/>
            </w:pPr>
            <w:r w:rsidRPr="00653D66">
              <w:rPr>
                <w:noProof/>
                <w:lang w:val="es-ES" w:eastAsia="es-ES"/>
              </w:rPr>
              <w:drawing>
                <wp:inline distT="0" distB="0" distL="0" distR="0">
                  <wp:extent cx="2740269" cy="1047750"/>
                  <wp:effectExtent l="19050" t="0" r="2931" b="0"/>
                  <wp:docPr id="19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email"/>
                          <a:srcRect/>
                          <a:stretch>
                            <a:fillRect/>
                          </a:stretch>
                        </pic:blipFill>
                        <pic:spPr bwMode="auto">
                          <a:xfrm>
                            <a:off x="0" y="0"/>
                            <a:ext cx="2740269" cy="1047750"/>
                          </a:xfrm>
                          <a:prstGeom prst="rect">
                            <a:avLst/>
                          </a:prstGeom>
                          <a:noFill/>
                          <a:ln w="9525">
                            <a:noFill/>
                            <a:miter lim="800000"/>
                            <a:headEnd/>
                            <a:tailEnd/>
                          </a:ln>
                        </pic:spPr>
                      </pic:pic>
                    </a:graphicData>
                  </a:graphic>
                </wp:inline>
              </w:drawing>
            </w:r>
          </w:p>
        </w:tc>
      </w:tr>
      <w:tr w:rsidR="00471B7E" w:rsidTr="00E64AD4">
        <w:trPr>
          <w:trHeight w:val="206"/>
        </w:trPr>
        <w:tc>
          <w:tcPr>
            <w:tcW w:w="6968" w:type="dxa"/>
            <w:vAlign w:val="center"/>
          </w:tcPr>
          <w:p w:rsidR="00471B7E" w:rsidRPr="00097F6D" w:rsidRDefault="0064022F" w:rsidP="00471B7E">
            <w:pPr>
              <w:pStyle w:val="Figura"/>
              <w:rPr>
                <w:sz w:val="18"/>
              </w:rPr>
            </w:pPr>
            <w:bookmarkStart w:id="164" w:name="_Toc309895941"/>
            <w:r>
              <w:t>Figura 3.61</w:t>
            </w:r>
            <w:r w:rsidR="00471B7E">
              <w:t xml:space="preserve"> Bloques de saturación colocados a la entrada de los bloques de escritura</w:t>
            </w:r>
            <w:bookmarkEnd w:id="164"/>
          </w:p>
        </w:tc>
      </w:tr>
    </w:tbl>
    <w:p w:rsidR="00471B7E" w:rsidRPr="00471B7E" w:rsidRDefault="00471B7E" w:rsidP="00653D66">
      <w:pPr>
        <w:pStyle w:val="Parrafo"/>
        <w:ind w:left="1440"/>
      </w:pPr>
    </w:p>
    <w:p w:rsidR="00653D66" w:rsidRDefault="00653D66" w:rsidP="00653D66">
      <w:pPr>
        <w:pStyle w:val="Parrafo"/>
        <w:ind w:left="1440"/>
        <w:rPr>
          <w:lang w:val="es-ES"/>
        </w:rPr>
      </w:pPr>
      <w:r>
        <w:rPr>
          <w:lang w:val="es-ES"/>
        </w:rPr>
        <w:lastRenderedPageBreak/>
        <w:t xml:space="preserve">Después </w:t>
      </w:r>
      <w:r w:rsidR="00EF5045">
        <w:rPr>
          <w:lang w:val="es-ES"/>
        </w:rPr>
        <w:t>se crea</w:t>
      </w:r>
      <w:r>
        <w:rPr>
          <w:lang w:val="es-ES"/>
        </w:rPr>
        <w:t xml:space="preserve"> el subsistema y </w:t>
      </w:r>
      <w:r w:rsidR="00EF5045">
        <w:rPr>
          <w:lang w:val="es-ES"/>
        </w:rPr>
        <w:t>se asigna</w:t>
      </w:r>
      <w:r>
        <w:rPr>
          <w:lang w:val="es-ES"/>
        </w:rPr>
        <w:t xml:space="preserve"> el nombre respectivo a cada entrada y salida del mismo, </w:t>
      </w:r>
      <w:r w:rsidR="00EF5045">
        <w:rPr>
          <w:lang w:val="es-ES"/>
        </w:rPr>
        <w:t xml:space="preserve">se obtiene </w:t>
      </w:r>
      <w:r>
        <w:rPr>
          <w:lang w:val="es-ES"/>
        </w:rPr>
        <w:t xml:space="preserve">el bloque completo </w:t>
      </w:r>
      <w:r w:rsidR="00EF5045">
        <w:rPr>
          <w:lang w:val="es-ES"/>
        </w:rPr>
        <w:t>en la Figura 3.62</w:t>
      </w:r>
      <w:r>
        <w:rPr>
          <w:lang w:val="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E417E2" w:rsidTr="00E64AD4">
        <w:trPr>
          <w:trHeight w:val="2522"/>
        </w:trPr>
        <w:tc>
          <w:tcPr>
            <w:tcW w:w="6968" w:type="dxa"/>
            <w:vAlign w:val="center"/>
          </w:tcPr>
          <w:p w:rsidR="00E417E2" w:rsidRDefault="00E417E2" w:rsidP="00E64AD4">
            <w:pPr>
              <w:jc w:val="center"/>
            </w:pPr>
            <w:r w:rsidRPr="00653D66">
              <w:rPr>
                <w:noProof/>
                <w:lang w:val="es-ES" w:eastAsia="es-ES"/>
              </w:rPr>
              <w:drawing>
                <wp:inline distT="0" distB="0" distL="0" distR="0">
                  <wp:extent cx="2681546" cy="1863306"/>
                  <wp:effectExtent l="19050" t="0" r="4504" b="0"/>
                  <wp:docPr id="19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cstate="email"/>
                          <a:srcRect/>
                          <a:stretch>
                            <a:fillRect/>
                          </a:stretch>
                        </pic:blipFill>
                        <pic:spPr bwMode="auto">
                          <a:xfrm>
                            <a:off x="0" y="0"/>
                            <a:ext cx="2681546" cy="1863306"/>
                          </a:xfrm>
                          <a:prstGeom prst="rect">
                            <a:avLst/>
                          </a:prstGeom>
                          <a:noFill/>
                          <a:ln w="9525">
                            <a:noFill/>
                            <a:miter lim="800000"/>
                            <a:headEnd/>
                            <a:tailEnd/>
                          </a:ln>
                        </pic:spPr>
                      </pic:pic>
                    </a:graphicData>
                  </a:graphic>
                </wp:inline>
              </w:drawing>
            </w:r>
            <w:r w:rsidRPr="00653D66">
              <w:rPr>
                <w:noProof/>
                <w:lang w:val="es-ES" w:eastAsia="es-ES"/>
              </w:rPr>
              <w:drawing>
                <wp:inline distT="0" distB="0" distL="0" distR="0">
                  <wp:extent cx="1188405" cy="1104181"/>
                  <wp:effectExtent l="19050" t="0" r="0" b="0"/>
                  <wp:docPr id="19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email"/>
                          <a:srcRect/>
                          <a:stretch>
                            <a:fillRect/>
                          </a:stretch>
                        </pic:blipFill>
                        <pic:spPr bwMode="auto">
                          <a:xfrm>
                            <a:off x="0" y="0"/>
                            <a:ext cx="1193149" cy="1108589"/>
                          </a:xfrm>
                          <a:prstGeom prst="rect">
                            <a:avLst/>
                          </a:prstGeom>
                          <a:noFill/>
                          <a:ln w="9525">
                            <a:noFill/>
                            <a:miter lim="800000"/>
                            <a:headEnd/>
                            <a:tailEnd/>
                          </a:ln>
                        </pic:spPr>
                      </pic:pic>
                    </a:graphicData>
                  </a:graphic>
                </wp:inline>
              </w:drawing>
            </w:r>
          </w:p>
        </w:tc>
      </w:tr>
      <w:tr w:rsidR="00E417E2" w:rsidRPr="00175F85" w:rsidTr="00E64AD4">
        <w:trPr>
          <w:trHeight w:val="206"/>
        </w:trPr>
        <w:tc>
          <w:tcPr>
            <w:tcW w:w="6968" w:type="dxa"/>
            <w:vAlign w:val="center"/>
          </w:tcPr>
          <w:p w:rsidR="00E417E2" w:rsidRPr="00175F85" w:rsidRDefault="0064022F" w:rsidP="00E64AD4">
            <w:pPr>
              <w:pStyle w:val="Figura"/>
              <w:rPr>
                <w:sz w:val="18"/>
              </w:rPr>
            </w:pPr>
            <w:bookmarkStart w:id="165" w:name="_Toc309895942"/>
            <w:r>
              <w:t>Figura 3.62</w:t>
            </w:r>
            <w:r w:rsidR="00E417E2" w:rsidRPr="00175F85">
              <w:t xml:space="preserve"> </w:t>
            </w:r>
            <w:r w:rsidR="00E417E2">
              <w:t>Creación del subsistema Speed Control</w:t>
            </w:r>
            <w:bookmarkEnd w:id="165"/>
          </w:p>
        </w:tc>
      </w:tr>
    </w:tbl>
    <w:p w:rsidR="00653D66" w:rsidRDefault="00653D66" w:rsidP="00653D66">
      <w:pPr>
        <w:pStyle w:val="Parrafo"/>
        <w:ind w:left="1440"/>
        <w:rPr>
          <w:noProof/>
          <w:lang w:eastAsia="es-ES"/>
        </w:rPr>
      </w:pPr>
    </w:p>
    <w:p w:rsidR="00653D66" w:rsidRDefault="00653D66" w:rsidP="00653D66">
      <w:pPr>
        <w:pStyle w:val="Parrafo"/>
        <w:ind w:left="1440"/>
        <w:rPr>
          <w:lang w:val="es-ES"/>
        </w:rPr>
      </w:pPr>
      <w:r>
        <w:rPr>
          <w:lang w:val="es-ES"/>
        </w:rPr>
        <w:t xml:space="preserve">Asignamos los nuevos nombres a las señales de entrada y salida y el nombre al subsistema por </w:t>
      </w:r>
      <w:r w:rsidRPr="000F357C">
        <w:rPr>
          <w:b/>
          <w:lang w:val="es-ES"/>
        </w:rPr>
        <w:t>“Speed Control”</w:t>
      </w:r>
      <w:r w:rsidR="002405C8">
        <w:rPr>
          <w:b/>
          <w:lang w:val="es-ES"/>
        </w:rPr>
        <w:t xml:space="preserve"> </w:t>
      </w:r>
      <w:r w:rsidR="002405C8" w:rsidRPr="002405C8">
        <w:rPr>
          <w:lang w:val="es-ES"/>
        </w:rPr>
        <w:t>como en la Figura 3.63</w:t>
      </w:r>
      <w:r>
        <w:rPr>
          <w:lang w:val="es-ES"/>
        </w:rPr>
        <w:t>.</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E417E2" w:rsidTr="00E64AD4">
        <w:trPr>
          <w:trHeight w:val="817"/>
        </w:trPr>
        <w:tc>
          <w:tcPr>
            <w:tcW w:w="6968" w:type="dxa"/>
            <w:vAlign w:val="center"/>
          </w:tcPr>
          <w:p w:rsidR="00E417E2" w:rsidRDefault="00E417E2" w:rsidP="00E64AD4">
            <w:pPr>
              <w:jc w:val="center"/>
            </w:pPr>
            <w:r w:rsidRPr="00653D66">
              <w:rPr>
                <w:noProof/>
                <w:lang w:val="es-ES" w:eastAsia="es-ES"/>
              </w:rPr>
              <w:drawing>
                <wp:inline distT="0" distB="0" distL="0" distR="0">
                  <wp:extent cx="1233577" cy="569344"/>
                  <wp:effectExtent l="19050" t="0" r="4673" b="0"/>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email"/>
                          <a:srcRect/>
                          <a:stretch>
                            <a:fillRect/>
                          </a:stretch>
                        </pic:blipFill>
                        <pic:spPr bwMode="auto">
                          <a:xfrm>
                            <a:off x="0" y="0"/>
                            <a:ext cx="1233577" cy="569344"/>
                          </a:xfrm>
                          <a:prstGeom prst="rect">
                            <a:avLst/>
                          </a:prstGeom>
                          <a:noFill/>
                          <a:ln w="9525">
                            <a:noFill/>
                            <a:miter lim="800000"/>
                            <a:headEnd/>
                            <a:tailEnd/>
                          </a:ln>
                        </pic:spPr>
                      </pic:pic>
                    </a:graphicData>
                  </a:graphic>
                </wp:inline>
              </w:drawing>
            </w:r>
          </w:p>
        </w:tc>
      </w:tr>
      <w:tr w:rsidR="00E417E2" w:rsidRPr="00175F85" w:rsidTr="00E64AD4">
        <w:trPr>
          <w:trHeight w:val="206"/>
        </w:trPr>
        <w:tc>
          <w:tcPr>
            <w:tcW w:w="6968" w:type="dxa"/>
            <w:vAlign w:val="center"/>
          </w:tcPr>
          <w:p w:rsidR="00E417E2" w:rsidRPr="00175F85" w:rsidRDefault="00E417E2" w:rsidP="0064022F">
            <w:pPr>
              <w:pStyle w:val="Figura"/>
              <w:rPr>
                <w:sz w:val="18"/>
              </w:rPr>
            </w:pPr>
            <w:bookmarkStart w:id="166" w:name="_Toc309895943"/>
            <w:r w:rsidRPr="00175F85">
              <w:t>Figura 3.</w:t>
            </w:r>
            <w:r w:rsidR="00786C26">
              <w:t>6</w:t>
            </w:r>
            <w:r w:rsidR="0064022F">
              <w:t>3</w:t>
            </w:r>
            <w:r w:rsidRPr="00175F85">
              <w:t xml:space="preserve"> </w:t>
            </w:r>
            <w:r>
              <w:t>Subsistema Speed Control listo para ser usado</w:t>
            </w:r>
            <w:bookmarkEnd w:id="166"/>
          </w:p>
        </w:tc>
      </w:tr>
    </w:tbl>
    <w:p w:rsidR="00E417E2" w:rsidRPr="00E417E2" w:rsidRDefault="00E417E2" w:rsidP="00653D66">
      <w:pPr>
        <w:pStyle w:val="Parrafo"/>
        <w:ind w:left="1440"/>
      </w:pPr>
    </w:p>
    <w:p w:rsidR="00653D66" w:rsidRDefault="00653D66" w:rsidP="00653D66">
      <w:pPr>
        <w:pStyle w:val="Parrafo"/>
        <w:ind w:left="1440"/>
        <w:rPr>
          <w:lang w:val="es-ES"/>
        </w:rPr>
      </w:pPr>
      <w:r>
        <w:rPr>
          <w:lang w:val="es-ES"/>
        </w:rPr>
        <w:t xml:space="preserve">De la misma manera como </w:t>
      </w:r>
      <w:r w:rsidR="00B73852">
        <w:rPr>
          <w:lang w:val="es-ES"/>
        </w:rPr>
        <w:t>se ajustaron</w:t>
      </w:r>
      <w:r>
        <w:rPr>
          <w:lang w:val="es-ES"/>
        </w:rPr>
        <w:t xml:space="preserve"> los parámetros de simulación en el modelo del bloque de control de nivel, </w:t>
      </w:r>
      <w:r w:rsidR="00B73852">
        <w:rPr>
          <w:lang w:val="es-ES"/>
        </w:rPr>
        <w:t>se lo hace</w:t>
      </w:r>
      <w:r>
        <w:rPr>
          <w:lang w:val="es-ES"/>
        </w:rPr>
        <w:t xml:space="preserve"> en el de control de velocidad, con la diferencia de que se muestrearán los datos cada 0.003 s, que es el tiempo mínimo en el que </w:t>
      </w:r>
      <w:r w:rsidR="00B73852">
        <w:rPr>
          <w:lang w:val="es-ES"/>
        </w:rPr>
        <w:t>muestrea</w:t>
      </w:r>
      <w:r>
        <w:rPr>
          <w:lang w:val="es-ES"/>
        </w:rPr>
        <w:t xml:space="preserve"> el módulo cFP-AI-100, para mayor </w:t>
      </w:r>
      <w:r>
        <w:rPr>
          <w:lang w:val="es-ES"/>
        </w:rPr>
        <w:lastRenderedPageBreak/>
        <w:t>información</w:t>
      </w:r>
      <w:r w:rsidR="004A294C">
        <w:rPr>
          <w:lang w:val="es-ES"/>
        </w:rPr>
        <w:t xml:space="preserve"> se puede consultar el </w:t>
      </w:r>
      <w:r w:rsidR="004A294C" w:rsidRPr="004A294C">
        <w:rPr>
          <w:i/>
          <w:lang w:val="es-ES"/>
        </w:rPr>
        <w:t>ANEXO E</w:t>
      </w:r>
      <w:r>
        <w:rPr>
          <w:lang w:val="es-ES"/>
        </w:rPr>
        <w:t xml:space="preserve">. En </w:t>
      </w:r>
      <w:r w:rsidR="00B73852">
        <w:rPr>
          <w:lang w:val="es-ES"/>
        </w:rPr>
        <w:t xml:space="preserve">la Figura 3.64 </w:t>
      </w:r>
      <w:r>
        <w:rPr>
          <w:lang w:val="es-ES"/>
        </w:rPr>
        <w:t>se muestran los parámetros con los que se ajusta el bloque de control de velocidad:</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tblGrid>
      <w:tr w:rsidR="00E417E2" w:rsidTr="00E417E2">
        <w:trPr>
          <w:trHeight w:val="4192"/>
        </w:trPr>
        <w:tc>
          <w:tcPr>
            <w:tcW w:w="6968" w:type="dxa"/>
            <w:vAlign w:val="center"/>
          </w:tcPr>
          <w:p w:rsidR="00E417E2" w:rsidRDefault="00E417E2" w:rsidP="00E64AD4">
            <w:pPr>
              <w:jc w:val="center"/>
            </w:pPr>
            <w:r w:rsidRPr="00653D66">
              <w:rPr>
                <w:noProof/>
                <w:lang w:val="es-ES" w:eastAsia="es-ES"/>
              </w:rPr>
              <w:drawing>
                <wp:inline distT="0" distB="0" distL="0" distR="0">
                  <wp:extent cx="4212000" cy="2544490"/>
                  <wp:effectExtent l="19050" t="0" r="0" b="0"/>
                  <wp:docPr id="2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email"/>
                          <a:srcRect/>
                          <a:stretch>
                            <a:fillRect/>
                          </a:stretch>
                        </pic:blipFill>
                        <pic:spPr bwMode="auto">
                          <a:xfrm>
                            <a:off x="0" y="0"/>
                            <a:ext cx="4212000" cy="2544490"/>
                          </a:xfrm>
                          <a:prstGeom prst="rect">
                            <a:avLst/>
                          </a:prstGeom>
                          <a:noFill/>
                          <a:ln w="9525">
                            <a:noFill/>
                            <a:miter lim="800000"/>
                            <a:headEnd/>
                            <a:tailEnd/>
                          </a:ln>
                        </pic:spPr>
                      </pic:pic>
                    </a:graphicData>
                  </a:graphic>
                </wp:inline>
              </w:drawing>
            </w:r>
          </w:p>
        </w:tc>
      </w:tr>
      <w:tr w:rsidR="00E417E2" w:rsidRPr="00175F85" w:rsidTr="00E64AD4">
        <w:trPr>
          <w:trHeight w:val="206"/>
        </w:trPr>
        <w:tc>
          <w:tcPr>
            <w:tcW w:w="6968" w:type="dxa"/>
            <w:vAlign w:val="center"/>
          </w:tcPr>
          <w:p w:rsidR="00E417E2" w:rsidRPr="00175F85" w:rsidRDefault="00E417E2" w:rsidP="00E64AD4">
            <w:pPr>
              <w:pStyle w:val="Figura"/>
              <w:rPr>
                <w:sz w:val="18"/>
              </w:rPr>
            </w:pPr>
            <w:bookmarkStart w:id="167" w:name="_Toc309895944"/>
            <w:r w:rsidRPr="00175F85">
              <w:t>Figura 3.</w:t>
            </w:r>
            <w:r w:rsidR="0064022F">
              <w:t>64</w:t>
            </w:r>
            <w:r w:rsidRPr="00175F85">
              <w:t xml:space="preserve"> </w:t>
            </w:r>
            <w:r>
              <w:t>Configuración del tiempo de muestreo para la planta de control de velocidad</w:t>
            </w:r>
            <w:bookmarkEnd w:id="167"/>
          </w:p>
        </w:tc>
      </w:tr>
    </w:tbl>
    <w:p w:rsidR="00E417E2" w:rsidRDefault="00E417E2" w:rsidP="00653D66">
      <w:pPr>
        <w:pStyle w:val="Parrafo"/>
        <w:ind w:left="1440"/>
      </w:pPr>
    </w:p>
    <w:p w:rsidR="00E417E2" w:rsidRPr="00E417E2" w:rsidRDefault="00E417E2" w:rsidP="00653D66">
      <w:pPr>
        <w:pStyle w:val="Parrafo"/>
        <w:ind w:left="1440"/>
      </w:pPr>
    </w:p>
    <w:p w:rsidR="00653D66" w:rsidRDefault="00653D66" w:rsidP="00653D66">
      <w:pPr>
        <w:pStyle w:val="SubNivel2"/>
        <w:rPr>
          <w:noProof/>
          <w:lang w:eastAsia="es-ES"/>
        </w:rPr>
      </w:pPr>
      <w:bookmarkStart w:id="168" w:name="_Toc309895724"/>
      <w:r>
        <w:rPr>
          <w:noProof/>
          <w:lang w:eastAsia="es-ES"/>
        </w:rPr>
        <w:t>Diseño de la mesa de trabajo</w:t>
      </w:r>
      <w:bookmarkEnd w:id="168"/>
    </w:p>
    <w:p w:rsidR="00653D66" w:rsidRDefault="00653D66" w:rsidP="00653D66">
      <w:pPr>
        <w:pStyle w:val="Parrafo"/>
      </w:pPr>
      <w:r w:rsidRPr="00653D66">
        <w:t xml:space="preserve">El diseño de la mesa de trabajo fue pensado con la finalidad de cumplir con múltiples tareas dentro del LCA, a más de contener un área para el montaje de todo el proyecto, también cuenta con una para desarrollar actividades propias del laboratorio, refleja también dos ventajas importantes: Movilidad  y ahorro de espacio. En las </w:t>
      </w:r>
      <w:r w:rsidR="00FB494A">
        <w:t>F</w:t>
      </w:r>
      <w:r w:rsidRPr="00653D66">
        <w:t xml:space="preserve">iguras </w:t>
      </w:r>
      <w:r w:rsidR="00FB494A">
        <w:t xml:space="preserve">desde la 3.65 a la 3.70 </w:t>
      </w:r>
      <w:r w:rsidRPr="00653D66">
        <w:t>se muestran los planos de diseño.</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E417E2" w:rsidTr="00E417E2">
        <w:trPr>
          <w:trHeight w:val="10129"/>
        </w:trPr>
        <w:tc>
          <w:tcPr>
            <w:tcW w:w="7677" w:type="dxa"/>
            <w:vAlign w:val="center"/>
          </w:tcPr>
          <w:p w:rsidR="00E417E2" w:rsidRDefault="00E417E2" w:rsidP="00E64AD4">
            <w:pPr>
              <w:jc w:val="center"/>
            </w:pPr>
            <w:r w:rsidRPr="00653D66">
              <w:rPr>
                <w:noProof/>
                <w:lang w:val="es-ES" w:eastAsia="es-ES"/>
              </w:rPr>
              <w:lastRenderedPageBreak/>
              <w:drawing>
                <wp:inline distT="0" distB="0" distL="0" distR="0">
                  <wp:extent cx="3921680" cy="6120000"/>
                  <wp:effectExtent l="19050" t="0" r="0" b="0"/>
                  <wp:docPr id="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email"/>
                          <a:srcRect/>
                          <a:stretch>
                            <a:fillRect/>
                          </a:stretch>
                        </pic:blipFill>
                        <pic:spPr bwMode="auto">
                          <a:xfrm>
                            <a:off x="0" y="0"/>
                            <a:ext cx="3921680" cy="6120000"/>
                          </a:xfrm>
                          <a:prstGeom prst="rect">
                            <a:avLst/>
                          </a:prstGeom>
                          <a:noFill/>
                          <a:ln w="9525">
                            <a:noFill/>
                            <a:miter lim="800000"/>
                            <a:headEnd/>
                            <a:tailEnd/>
                          </a:ln>
                        </pic:spPr>
                      </pic:pic>
                    </a:graphicData>
                  </a:graphic>
                </wp:inline>
              </w:drawing>
            </w:r>
          </w:p>
        </w:tc>
      </w:tr>
      <w:tr w:rsidR="00E417E2" w:rsidRPr="00175F85" w:rsidTr="00E417E2">
        <w:trPr>
          <w:trHeight w:val="206"/>
        </w:trPr>
        <w:tc>
          <w:tcPr>
            <w:tcW w:w="7677" w:type="dxa"/>
            <w:vAlign w:val="center"/>
          </w:tcPr>
          <w:p w:rsidR="00E417E2" w:rsidRPr="00175F85" w:rsidRDefault="00E417E2" w:rsidP="00786C26">
            <w:pPr>
              <w:pStyle w:val="Figura"/>
              <w:rPr>
                <w:sz w:val="18"/>
              </w:rPr>
            </w:pPr>
            <w:bookmarkStart w:id="169" w:name="_Toc309895945"/>
            <w:r w:rsidRPr="00175F85">
              <w:t>Figura 3.</w:t>
            </w:r>
            <w:r w:rsidR="0064022F">
              <w:t>65</w:t>
            </w:r>
            <w:r w:rsidRPr="00175F85">
              <w:t xml:space="preserve"> </w:t>
            </w:r>
            <w:r>
              <w:t>Vista frontal de la mesa de trabajo</w:t>
            </w:r>
            <w:bookmarkEnd w:id="169"/>
          </w:p>
        </w:tc>
      </w:tr>
    </w:tbl>
    <w:p w:rsidR="00E417E2" w:rsidRDefault="00E417E2" w:rsidP="00653D66">
      <w:pPr>
        <w:pStyle w:val="Parrafo"/>
        <w:rPr>
          <w:b/>
        </w:rPr>
      </w:pPr>
    </w:p>
    <w:p w:rsidR="00653D66" w:rsidRDefault="00653D66" w:rsidP="004924EA">
      <w:pPr>
        <w:pStyle w:val="Parrafo"/>
        <w:jc w:val="center"/>
      </w:pPr>
    </w:p>
    <w:p w:rsidR="00653D66" w:rsidRDefault="00653D66" w:rsidP="00653D66">
      <w:pPr>
        <w:pStyle w:val="Parrafo"/>
        <w:rPr>
          <w:b/>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E417E2" w:rsidTr="00E64AD4">
        <w:trPr>
          <w:trHeight w:val="10129"/>
        </w:trPr>
        <w:tc>
          <w:tcPr>
            <w:tcW w:w="7677" w:type="dxa"/>
            <w:vAlign w:val="center"/>
          </w:tcPr>
          <w:p w:rsidR="00E417E2" w:rsidRDefault="00E417E2" w:rsidP="00E64AD4">
            <w:pPr>
              <w:jc w:val="center"/>
            </w:pPr>
            <w:r w:rsidRPr="00653D66">
              <w:rPr>
                <w:noProof/>
                <w:lang w:val="es-ES" w:eastAsia="es-ES"/>
              </w:rPr>
              <w:lastRenderedPageBreak/>
              <w:drawing>
                <wp:inline distT="0" distB="0" distL="0" distR="0">
                  <wp:extent cx="2558793" cy="6120000"/>
                  <wp:effectExtent l="19050" t="0" r="0" b="0"/>
                  <wp:docPr id="20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2558793" cy="6120000"/>
                          </a:xfrm>
                          <a:prstGeom prst="rect">
                            <a:avLst/>
                          </a:prstGeom>
                          <a:noFill/>
                          <a:ln>
                            <a:noFill/>
                          </a:ln>
                        </pic:spPr>
                      </pic:pic>
                    </a:graphicData>
                  </a:graphic>
                </wp:inline>
              </w:drawing>
            </w:r>
          </w:p>
        </w:tc>
      </w:tr>
      <w:tr w:rsidR="00E417E2" w:rsidRPr="00175F85" w:rsidTr="00E64AD4">
        <w:trPr>
          <w:trHeight w:val="206"/>
        </w:trPr>
        <w:tc>
          <w:tcPr>
            <w:tcW w:w="7677" w:type="dxa"/>
            <w:vAlign w:val="center"/>
          </w:tcPr>
          <w:p w:rsidR="00E417E2" w:rsidRPr="00175F85" w:rsidRDefault="00E417E2" w:rsidP="00E417E2">
            <w:pPr>
              <w:pStyle w:val="Figura"/>
              <w:rPr>
                <w:sz w:val="18"/>
              </w:rPr>
            </w:pPr>
            <w:bookmarkStart w:id="170" w:name="_Toc309895946"/>
            <w:r w:rsidRPr="00175F85">
              <w:t>Figura 3.</w:t>
            </w:r>
            <w:r w:rsidR="0064022F">
              <w:t>66</w:t>
            </w:r>
            <w:r w:rsidRPr="00175F85">
              <w:t xml:space="preserve"> </w:t>
            </w:r>
            <w:r>
              <w:t>Vista lateral derecha de la mesa de trabajo</w:t>
            </w:r>
            <w:bookmarkEnd w:id="170"/>
          </w:p>
        </w:tc>
      </w:tr>
    </w:tbl>
    <w:p w:rsidR="00E417E2" w:rsidRPr="004924EA" w:rsidRDefault="00E417E2" w:rsidP="00653D66">
      <w:pPr>
        <w:pStyle w:val="Parrafo"/>
        <w:rPr>
          <w:b/>
        </w:rPr>
      </w:pPr>
    </w:p>
    <w:p w:rsidR="00653D66" w:rsidRDefault="00653D66" w:rsidP="004924EA">
      <w:pPr>
        <w:pStyle w:val="Parrafo"/>
        <w:jc w:val="center"/>
      </w:pPr>
    </w:p>
    <w:p w:rsidR="004924EA" w:rsidRDefault="004924EA" w:rsidP="00653D66">
      <w:pPr>
        <w:spacing w:after="0" w:line="240" w:lineRule="auto"/>
        <w:ind w:left="792"/>
        <w:rPr>
          <w:rFonts w:ascii="Arial" w:hAnsi="Arial" w:cs="Arial"/>
          <w:b/>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E417E2" w:rsidTr="00E64AD4">
        <w:trPr>
          <w:trHeight w:val="10129"/>
        </w:trPr>
        <w:tc>
          <w:tcPr>
            <w:tcW w:w="7677" w:type="dxa"/>
            <w:vAlign w:val="center"/>
          </w:tcPr>
          <w:p w:rsidR="00E417E2" w:rsidRDefault="00E417E2" w:rsidP="00E64AD4">
            <w:pPr>
              <w:jc w:val="center"/>
            </w:pPr>
            <w:r w:rsidRPr="00325C94">
              <w:rPr>
                <w:noProof/>
                <w:szCs w:val="24"/>
                <w:lang w:val="es-ES" w:eastAsia="es-ES"/>
              </w:rPr>
              <w:lastRenderedPageBreak/>
              <w:drawing>
                <wp:inline distT="0" distB="0" distL="0" distR="0">
                  <wp:extent cx="3444411" cy="6120000"/>
                  <wp:effectExtent l="19050" t="0" r="3639" b="0"/>
                  <wp:docPr id="2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email"/>
                          <a:srcRect/>
                          <a:stretch>
                            <a:fillRect/>
                          </a:stretch>
                        </pic:blipFill>
                        <pic:spPr bwMode="auto">
                          <a:xfrm>
                            <a:off x="0" y="0"/>
                            <a:ext cx="3444411" cy="6120000"/>
                          </a:xfrm>
                          <a:prstGeom prst="rect">
                            <a:avLst/>
                          </a:prstGeom>
                          <a:noFill/>
                          <a:ln w="9525">
                            <a:noFill/>
                            <a:miter lim="800000"/>
                            <a:headEnd/>
                            <a:tailEnd/>
                          </a:ln>
                        </pic:spPr>
                      </pic:pic>
                    </a:graphicData>
                  </a:graphic>
                </wp:inline>
              </w:drawing>
            </w:r>
          </w:p>
        </w:tc>
      </w:tr>
      <w:tr w:rsidR="00E417E2" w:rsidRPr="00175F85" w:rsidTr="00E64AD4">
        <w:trPr>
          <w:trHeight w:val="206"/>
        </w:trPr>
        <w:tc>
          <w:tcPr>
            <w:tcW w:w="7677" w:type="dxa"/>
            <w:vAlign w:val="center"/>
          </w:tcPr>
          <w:p w:rsidR="00E417E2" w:rsidRPr="00175F85" w:rsidRDefault="00E417E2" w:rsidP="0064022F">
            <w:pPr>
              <w:pStyle w:val="Figura"/>
              <w:rPr>
                <w:sz w:val="18"/>
              </w:rPr>
            </w:pPr>
            <w:bookmarkStart w:id="171" w:name="_Toc309895947"/>
            <w:r w:rsidRPr="00175F85">
              <w:t>Figura 3.</w:t>
            </w:r>
            <w:r w:rsidR="00786C26">
              <w:t>6</w:t>
            </w:r>
            <w:r w:rsidR="0064022F">
              <w:t>7</w:t>
            </w:r>
            <w:r w:rsidRPr="00175F85">
              <w:t xml:space="preserve"> </w:t>
            </w:r>
            <w:r>
              <w:t>Vista posterior de la mesa de trabajo</w:t>
            </w:r>
            <w:bookmarkEnd w:id="171"/>
          </w:p>
        </w:tc>
      </w:tr>
    </w:tbl>
    <w:p w:rsidR="00E417E2" w:rsidRDefault="00E417E2" w:rsidP="00653D66">
      <w:pPr>
        <w:spacing w:after="0" w:line="240" w:lineRule="auto"/>
        <w:ind w:left="792"/>
        <w:jc w:val="both"/>
        <w:rPr>
          <w:rFonts w:ascii="Arial" w:hAnsi="Arial" w:cs="Arial"/>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E417E2" w:rsidTr="00E417E2">
        <w:trPr>
          <w:trHeight w:val="3984"/>
        </w:trPr>
        <w:tc>
          <w:tcPr>
            <w:tcW w:w="7677" w:type="dxa"/>
            <w:vAlign w:val="center"/>
          </w:tcPr>
          <w:p w:rsidR="00E417E2" w:rsidRDefault="00E417E2" w:rsidP="00E64AD4">
            <w:pPr>
              <w:jc w:val="center"/>
            </w:pPr>
            <w:r w:rsidRPr="00325C94">
              <w:rPr>
                <w:noProof/>
                <w:szCs w:val="24"/>
                <w:lang w:val="es-ES" w:eastAsia="es-ES"/>
              </w:rPr>
              <w:lastRenderedPageBreak/>
              <w:drawing>
                <wp:inline distT="0" distB="0" distL="0" distR="0">
                  <wp:extent cx="4287046" cy="2340000"/>
                  <wp:effectExtent l="19050" t="0" r="0" b="0"/>
                  <wp:docPr id="20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email"/>
                          <a:srcRect/>
                          <a:stretch>
                            <a:fillRect/>
                          </a:stretch>
                        </pic:blipFill>
                        <pic:spPr bwMode="auto">
                          <a:xfrm>
                            <a:off x="0" y="0"/>
                            <a:ext cx="4287046" cy="2340000"/>
                          </a:xfrm>
                          <a:prstGeom prst="rect">
                            <a:avLst/>
                          </a:prstGeom>
                          <a:noFill/>
                          <a:ln w="9525">
                            <a:noFill/>
                            <a:miter lim="800000"/>
                            <a:headEnd/>
                            <a:tailEnd/>
                          </a:ln>
                        </pic:spPr>
                      </pic:pic>
                    </a:graphicData>
                  </a:graphic>
                </wp:inline>
              </w:drawing>
            </w:r>
          </w:p>
        </w:tc>
      </w:tr>
      <w:tr w:rsidR="00E417E2" w:rsidRPr="00175F85" w:rsidTr="00E64AD4">
        <w:trPr>
          <w:trHeight w:val="206"/>
        </w:trPr>
        <w:tc>
          <w:tcPr>
            <w:tcW w:w="7677" w:type="dxa"/>
            <w:vAlign w:val="center"/>
          </w:tcPr>
          <w:p w:rsidR="00E417E2" w:rsidRPr="00175F85" w:rsidRDefault="00E417E2" w:rsidP="0064022F">
            <w:pPr>
              <w:pStyle w:val="Figura"/>
              <w:rPr>
                <w:sz w:val="18"/>
              </w:rPr>
            </w:pPr>
            <w:bookmarkStart w:id="172" w:name="_Toc309895948"/>
            <w:r w:rsidRPr="00175F85">
              <w:t>Figura 3.</w:t>
            </w:r>
            <w:r w:rsidR="00786C26">
              <w:t>6</w:t>
            </w:r>
            <w:r w:rsidR="0064022F">
              <w:t>8</w:t>
            </w:r>
            <w:r w:rsidRPr="00175F85">
              <w:t xml:space="preserve"> </w:t>
            </w:r>
            <w:r>
              <w:t>Vista del corte AA’ de la mesa de trabajo</w:t>
            </w:r>
            <w:bookmarkEnd w:id="172"/>
          </w:p>
        </w:tc>
      </w:tr>
    </w:tbl>
    <w:p w:rsidR="00E417E2" w:rsidRPr="00A40716" w:rsidRDefault="00E417E2" w:rsidP="00653D66">
      <w:pPr>
        <w:spacing w:after="0" w:line="240" w:lineRule="auto"/>
        <w:ind w:left="792"/>
        <w:jc w:val="both"/>
        <w:rPr>
          <w:rFonts w:ascii="Arial" w:hAnsi="Arial" w:cs="Arial"/>
          <w:b/>
          <w:sz w:val="24"/>
          <w:szCs w:val="24"/>
        </w:rPr>
      </w:pPr>
    </w:p>
    <w:p w:rsidR="00653D66" w:rsidRDefault="00653D66" w:rsidP="00653D66">
      <w:pPr>
        <w:spacing w:after="0" w:line="240" w:lineRule="auto"/>
        <w:ind w:left="792"/>
        <w:jc w:val="center"/>
        <w:rPr>
          <w:rFonts w:ascii="Arial" w:hAnsi="Arial" w:cs="Arial"/>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E417E2" w:rsidTr="00E417E2">
        <w:trPr>
          <w:trHeight w:val="6996"/>
        </w:trPr>
        <w:tc>
          <w:tcPr>
            <w:tcW w:w="7677" w:type="dxa"/>
            <w:vAlign w:val="center"/>
          </w:tcPr>
          <w:p w:rsidR="00E417E2" w:rsidRDefault="00E417E2" w:rsidP="00E64AD4">
            <w:pPr>
              <w:jc w:val="center"/>
            </w:pPr>
            <w:r w:rsidRPr="00325C94">
              <w:rPr>
                <w:noProof/>
                <w:szCs w:val="24"/>
                <w:lang w:val="es-ES" w:eastAsia="es-ES"/>
              </w:rPr>
              <w:drawing>
                <wp:inline distT="0" distB="0" distL="0" distR="0">
                  <wp:extent cx="4673382" cy="4320000"/>
                  <wp:effectExtent l="19050" t="0" r="0" b="0"/>
                  <wp:docPr id="2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email"/>
                          <a:srcRect/>
                          <a:stretch>
                            <a:fillRect/>
                          </a:stretch>
                        </pic:blipFill>
                        <pic:spPr bwMode="auto">
                          <a:xfrm>
                            <a:off x="0" y="0"/>
                            <a:ext cx="4673382" cy="4320000"/>
                          </a:xfrm>
                          <a:prstGeom prst="rect">
                            <a:avLst/>
                          </a:prstGeom>
                          <a:noFill/>
                          <a:ln w="9525">
                            <a:noFill/>
                            <a:miter lim="800000"/>
                            <a:headEnd/>
                            <a:tailEnd/>
                          </a:ln>
                        </pic:spPr>
                      </pic:pic>
                    </a:graphicData>
                  </a:graphic>
                </wp:inline>
              </w:drawing>
            </w:r>
          </w:p>
        </w:tc>
      </w:tr>
      <w:tr w:rsidR="00E417E2" w:rsidRPr="00175F85" w:rsidTr="00E64AD4">
        <w:trPr>
          <w:trHeight w:val="206"/>
        </w:trPr>
        <w:tc>
          <w:tcPr>
            <w:tcW w:w="7677" w:type="dxa"/>
            <w:vAlign w:val="center"/>
          </w:tcPr>
          <w:p w:rsidR="00E417E2" w:rsidRPr="00175F85" w:rsidRDefault="00E417E2" w:rsidP="00E64AD4">
            <w:pPr>
              <w:pStyle w:val="Figura"/>
              <w:rPr>
                <w:sz w:val="18"/>
              </w:rPr>
            </w:pPr>
            <w:bookmarkStart w:id="173" w:name="_Toc309895949"/>
            <w:r w:rsidRPr="00175F85">
              <w:t>Figura 3.</w:t>
            </w:r>
            <w:r w:rsidR="0064022F">
              <w:t>69</w:t>
            </w:r>
            <w:r w:rsidRPr="00175F85">
              <w:t xml:space="preserve"> </w:t>
            </w:r>
            <w:r>
              <w:t>Vista del corte BB’ de la mesa de trabajo</w:t>
            </w:r>
            <w:bookmarkEnd w:id="173"/>
          </w:p>
        </w:tc>
      </w:tr>
    </w:tbl>
    <w:p w:rsidR="00653D66" w:rsidRDefault="00653D66" w:rsidP="00653D66">
      <w:pPr>
        <w:spacing w:after="0" w:line="240" w:lineRule="auto"/>
        <w:ind w:left="792"/>
        <w:jc w:val="both"/>
        <w:rPr>
          <w:rFonts w:ascii="Arial" w:hAnsi="Arial" w:cs="Arial"/>
          <w:sz w:val="24"/>
          <w:szCs w:val="24"/>
        </w:rPr>
      </w:pPr>
    </w:p>
    <w:p w:rsidR="00653D66" w:rsidRDefault="00653D66" w:rsidP="00653D66">
      <w:pPr>
        <w:spacing w:after="0" w:line="240" w:lineRule="auto"/>
        <w:ind w:left="792"/>
        <w:jc w:val="center"/>
        <w:rPr>
          <w:rFonts w:ascii="Arial" w:hAnsi="Arial" w:cs="Arial"/>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E417E2" w:rsidTr="0064022F">
        <w:trPr>
          <w:trHeight w:val="7372"/>
        </w:trPr>
        <w:tc>
          <w:tcPr>
            <w:tcW w:w="7677" w:type="dxa"/>
            <w:vAlign w:val="center"/>
          </w:tcPr>
          <w:p w:rsidR="00E417E2" w:rsidRDefault="00E417E2" w:rsidP="00E64AD4">
            <w:pPr>
              <w:jc w:val="center"/>
            </w:pPr>
            <w:r w:rsidRPr="00325C94">
              <w:rPr>
                <w:noProof/>
                <w:szCs w:val="24"/>
                <w:lang w:val="es-ES" w:eastAsia="es-ES"/>
              </w:rPr>
              <w:drawing>
                <wp:inline distT="0" distB="0" distL="0" distR="0">
                  <wp:extent cx="2286000" cy="4505325"/>
                  <wp:effectExtent l="0" t="0" r="0" b="0"/>
                  <wp:docPr id="2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email"/>
                          <a:srcRect/>
                          <a:stretch>
                            <a:fillRect/>
                          </a:stretch>
                        </pic:blipFill>
                        <pic:spPr bwMode="auto">
                          <a:xfrm>
                            <a:off x="0" y="0"/>
                            <a:ext cx="2286000" cy="4505325"/>
                          </a:xfrm>
                          <a:prstGeom prst="rect">
                            <a:avLst/>
                          </a:prstGeom>
                          <a:noFill/>
                          <a:ln w="9525">
                            <a:noFill/>
                            <a:miter lim="800000"/>
                            <a:headEnd/>
                            <a:tailEnd/>
                          </a:ln>
                        </pic:spPr>
                      </pic:pic>
                    </a:graphicData>
                  </a:graphic>
                </wp:inline>
              </w:drawing>
            </w:r>
          </w:p>
        </w:tc>
      </w:tr>
      <w:tr w:rsidR="00E417E2" w:rsidRPr="00175F85" w:rsidTr="00E64AD4">
        <w:trPr>
          <w:trHeight w:val="206"/>
        </w:trPr>
        <w:tc>
          <w:tcPr>
            <w:tcW w:w="7677" w:type="dxa"/>
            <w:vAlign w:val="center"/>
          </w:tcPr>
          <w:p w:rsidR="00E417E2" w:rsidRPr="00175F85" w:rsidRDefault="00E417E2" w:rsidP="00E417E2">
            <w:pPr>
              <w:pStyle w:val="Figura"/>
              <w:rPr>
                <w:sz w:val="18"/>
              </w:rPr>
            </w:pPr>
            <w:bookmarkStart w:id="174" w:name="_Toc309895950"/>
            <w:r w:rsidRPr="00175F85">
              <w:t>Figura 3.</w:t>
            </w:r>
            <w:r w:rsidR="0064022F">
              <w:t>70</w:t>
            </w:r>
            <w:r w:rsidRPr="00175F85">
              <w:t xml:space="preserve"> </w:t>
            </w:r>
            <w:r>
              <w:t>Vista del corte CC’ de la mesa de trabajo</w:t>
            </w:r>
            <w:bookmarkEnd w:id="174"/>
          </w:p>
        </w:tc>
      </w:tr>
    </w:tbl>
    <w:p w:rsidR="00653D66" w:rsidRDefault="00653D66" w:rsidP="00653D66">
      <w:pPr>
        <w:spacing w:after="0" w:line="240" w:lineRule="auto"/>
        <w:ind w:left="792"/>
        <w:jc w:val="both"/>
        <w:rPr>
          <w:rFonts w:ascii="Arial" w:hAnsi="Arial" w:cs="Arial"/>
          <w:sz w:val="24"/>
          <w:szCs w:val="24"/>
        </w:rPr>
      </w:pPr>
    </w:p>
    <w:p w:rsidR="00487981" w:rsidRDefault="00487981" w:rsidP="0064022F">
      <w:pPr>
        <w:spacing w:after="0" w:line="480" w:lineRule="auto"/>
        <w:ind w:left="792"/>
        <w:jc w:val="both"/>
        <w:rPr>
          <w:rFonts w:ascii="Arial" w:hAnsi="Arial" w:cs="Arial"/>
          <w:sz w:val="24"/>
          <w:szCs w:val="24"/>
        </w:rPr>
      </w:pPr>
    </w:p>
    <w:p w:rsidR="0064022F" w:rsidRDefault="0064022F" w:rsidP="0064022F">
      <w:pPr>
        <w:spacing w:after="0" w:line="480" w:lineRule="auto"/>
        <w:ind w:left="792"/>
        <w:jc w:val="both"/>
        <w:rPr>
          <w:rFonts w:ascii="Arial" w:hAnsi="Arial" w:cs="Arial"/>
          <w:sz w:val="24"/>
          <w:szCs w:val="24"/>
        </w:rPr>
      </w:pPr>
      <w:r>
        <w:rPr>
          <w:rFonts w:ascii="Arial" w:hAnsi="Arial" w:cs="Arial"/>
          <w:sz w:val="24"/>
          <w:szCs w:val="24"/>
        </w:rPr>
        <w:t xml:space="preserve">En la </w:t>
      </w:r>
      <w:r w:rsidR="00FB494A">
        <w:rPr>
          <w:rFonts w:ascii="Arial" w:hAnsi="Arial" w:cs="Arial"/>
          <w:sz w:val="24"/>
          <w:szCs w:val="24"/>
        </w:rPr>
        <w:t xml:space="preserve">Figura 3.71 </w:t>
      </w:r>
      <w:r>
        <w:rPr>
          <w:rFonts w:ascii="Arial" w:hAnsi="Arial" w:cs="Arial"/>
          <w:sz w:val="24"/>
          <w:szCs w:val="24"/>
        </w:rPr>
        <w:t xml:space="preserve">puede observar la mesa de trabajo en el LCA en total funcionamiento </w:t>
      </w:r>
      <w:r w:rsidR="005E4EE2">
        <w:rPr>
          <w:rFonts w:ascii="Arial" w:hAnsi="Arial" w:cs="Arial"/>
          <w:sz w:val="24"/>
          <w:szCs w:val="24"/>
        </w:rPr>
        <w:t xml:space="preserve">junto con </w:t>
      </w:r>
      <w:r>
        <w:rPr>
          <w:rFonts w:ascii="Arial" w:hAnsi="Arial" w:cs="Arial"/>
          <w:sz w:val="24"/>
          <w:szCs w:val="24"/>
        </w:rPr>
        <w:t>la planta de control de nivel y presión</w:t>
      </w:r>
      <w:r w:rsidR="005E4EE2">
        <w:rPr>
          <w:rFonts w:ascii="Arial" w:hAnsi="Arial" w:cs="Arial"/>
          <w:sz w:val="24"/>
          <w:szCs w:val="24"/>
        </w:rPr>
        <w:t xml:space="preserve"> y al derecho </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5E4EE2" w:rsidTr="005E4EE2">
        <w:trPr>
          <w:trHeight w:val="3979"/>
        </w:trPr>
        <w:tc>
          <w:tcPr>
            <w:tcW w:w="7677" w:type="dxa"/>
            <w:vAlign w:val="center"/>
          </w:tcPr>
          <w:p w:rsidR="005E4EE2" w:rsidRDefault="005E4EE2" w:rsidP="005A2BD0">
            <w:pPr>
              <w:jc w:val="center"/>
            </w:pPr>
            <w:r>
              <w:rPr>
                <w:noProof/>
                <w:lang w:val="es-ES" w:eastAsia="es-ES"/>
              </w:rPr>
              <w:lastRenderedPageBreak/>
              <w:drawing>
                <wp:inline distT="0" distB="0" distL="0" distR="0">
                  <wp:extent cx="4659630" cy="2314575"/>
                  <wp:effectExtent l="19050" t="0" r="7620" b="0"/>
                  <wp:docPr id="386" name="385 Imagen" descr="SAM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34.JPG"/>
                          <pic:cNvPicPr/>
                        </pic:nvPicPr>
                        <pic:blipFill>
                          <a:blip r:embed="rId127" cstate="email"/>
                          <a:srcRect/>
                          <a:stretch>
                            <a:fillRect/>
                          </a:stretch>
                        </pic:blipFill>
                        <pic:spPr>
                          <a:xfrm>
                            <a:off x="0" y="0"/>
                            <a:ext cx="4659630" cy="2314575"/>
                          </a:xfrm>
                          <a:prstGeom prst="rect">
                            <a:avLst/>
                          </a:prstGeom>
                        </pic:spPr>
                      </pic:pic>
                    </a:graphicData>
                  </a:graphic>
                </wp:inline>
              </w:drawing>
            </w:r>
          </w:p>
        </w:tc>
      </w:tr>
      <w:tr w:rsidR="005E4EE2" w:rsidRPr="00175F85" w:rsidTr="005A2BD0">
        <w:trPr>
          <w:trHeight w:val="206"/>
        </w:trPr>
        <w:tc>
          <w:tcPr>
            <w:tcW w:w="7677" w:type="dxa"/>
            <w:vAlign w:val="center"/>
          </w:tcPr>
          <w:p w:rsidR="005E4EE2" w:rsidRPr="00175F85" w:rsidRDefault="005E4EE2" w:rsidP="00C67EEA">
            <w:pPr>
              <w:pStyle w:val="Figura"/>
              <w:rPr>
                <w:sz w:val="18"/>
              </w:rPr>
            </w:pPr>
            <w:bookmarkStart w:id="175" w:name="_Toc309895951"/>
            <w:r w:rsidRPr="00175F85">
              <w:t>Figura 3.</w:t>
            </w:r>
            <w:r>
              <w:t>71</w:t>
            </w:r>
            <w:r w:rsidRPr="00175F85">
              <w:t xml:space="preserve"> </w:t>
            </w:r>
            <w:r w:rsidR="00C67EEA">
              <w:t>M</w:t>
            </w:r>
            <w:r>
              <w:t>esa de trabajo</w:t>
            </w:r>
            <w:r w:rsidR="00C67EEA">
              <w:t xml:space="preserve"> en funcionamiento en el LCA</w:t>
            </w:r>
            <w:bookmarkEnd w:id="175"/>
          </w:p>
        </w:tc>
      </w:tr>
    </w:tbl>
    <w:p w:rsidR="0064022F" w:rsidRDefault="0064022F" w:rsidP="005E4EE2">
      <w:pPr>
        <w:spacing w:after="0" w:line="480" w:lineRule="auto"/>
        <w:ind w:left="792"/>
        <w:jc w:val="both"/>
        <w:rPr>
          <w:rFonts w:ascii="Arial" w:hAnsi="Arial" w:cs="Arial"/>
          <w:sz w:val="24"/>
          <w:szCs w:val="24"/>
        </w:rPr>
      </w:pPr>
    </w:p>
    <w:p w:rsidR="005E4EE2" w:rsidRDefault="005E4EE2" w:rsidP="005E4EE2">
      <w:pPr>
        <w:spacing w:after="0" w:line="480" w:lineRule="auto"/>
        <w:ind w:left="792"/>
        <w:jc w:val="both"/>
        <w:rPr>
          <w:rFonts w:ascii="Arial" w:hAnsi="Arial" w:cs="Arial"/>
          <w:sz w:val="24"/>
          <w:szCs w:val="24"/>
        </w:rPr>
      </w:pPr>
    </w:p>
    <w:p w:rsidR="00653D66" w:rsidRDefault="00653D66" w:rsidP="00653D66">
      <w:pPr>
        <w:spacing w:after="0" w:line="240" w:lineRule="auto"/>
        <w:ind w:left="792"/>
        <w:jc w:val="center"/>
        <w:rPr>
          <w:rFonts w:ascii="Arial" w:hAnsi="Arial" w:cs="Arial"/>
          <w:sz w:val="24"/>
          <w:szCs w:val="24"/>
        </w:rPr>
      </w:pPr>
    </w:p>
    <w:p w:rsidR="00653D66" w:rsidRDefault="00653D66" w:rsidP="00653D66">
      <w:pPr>
        <w:pStyle w:val="SubNivel2"/>
      </w:pPr>
      <w:bookmarkStart w:id="176" w:name="_Toc309895725"/>
      <w:r>
        <w:t>Pruebas</w:t>
      </w:r>
      <w:bookmarkEnd w:id="176"/>
    </w:p>
    <w:p w:rsidR="00653D66" w:rsidRDefault="00653D66" w:rsidP="00653D66">
      <w:pPr>
        <w:pStyle w:val="Parrafo"/>
      </w:pPr>
      <w:r>
        <w:t xml:space="preserve">Las pruebas de comunicación entre las plantas de trabajo y el servidor LabCon fueron realizadas en la tesis de grado: “LABORATORIOS REMOTOS: COMUNICACIÓN CLIENTE SERVIDOR Y EJECUCIÓN REMOTA PARA LAS PRÁCTICAS DEL LABORATORIO DE CONTROL AUTOMÁTICO DE LA FACULTAD DE INGENIERÍA EN ELECTRICIDAD Y COMPUTACIÓN (FIEC)”. Donde cada uno de los subsistemas creados para las plantas de trabajo de control de nivel y de control de velocidad y presión, fueron incorporados a las herramientas del sitio web LabCon accedido mediante la dirección web: </w:t>
      </w:r>
      <w:hyperlink r:id="rId128" w:history="1">
        <w:r w:rsidRPr="009B7116">
          <w:rPr>
            <w:rStyle w:val="Hipervnculo"/>
          </w:rPr>
          <w:t>www.labcon.espol.edu.ec</w:t>
        </w:r>
      </w:hyperlink>
      <w:r>
        <w:t xml:space="preserve">. En </w:t>
      </w:r>
      <w:r w:rsidR="00FB494A">
        <w:t xml:space="preserve">Figura 3.72 se muestra la interfaz </w:t>
      </w:r>
      <w:r>
        <w:t>del sitio.</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8C4D29" w:rsidTr="008C4D29">
        <w:trPr>
          <w:trHeight w:val="3512"/>
        </w:trPr>
        <w:tc>
          <w:tcPr>
            <w:tcW w:w="7677" w:type="dxa"/>
            <w:vAlign w:val="center"/>
          </w:tcPr>
          <w:p w:rsidR="008C4D29" w:rsidRDefault="008C4D29" w:rsidP="00E64AD4">
            <w:pPr>
              <w:jc w:val="center"/>
            </w:pPr>
            <w:r w:rsidRPr="00653D66">
              <w:rPr>
                <w:noProof/>
                <w:lang w:val="es-ES" w:eastAsia="es-ES"/>
              </w:rPr>
              <w:lastRenderedPageBreak/>
              <w:drawing>
                <wp:inline distT="0" distB="0" distL="0" distR="0">
                  <wp:extent cx="3267075" cy="2049485"/>
                  <wp:effectExtent l="19050" t="0" r="9525" b="0"/>
                  <wp:docPr id="2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email"/>
                          <a:srcRect/>
                          <a:stretch>
                            <a:fillRect/>
                          </a:stretch>
                        </pic:blipFill>
                        <pic:spPr bwMode="auto">
                          <a:xfrm>
                            <a:off x="0" y="0"/>
                            <a:ext cx="3267075" cy="2049485"/>
                          </a:xfrm>
                          <a:prstGeom prst="rect">
                            <a:avLst/>
                          </a:prstGeom>
                          <a:noFill/>
                          <a:ln w="9525">
                            <a:noFill/>
                            <a:miter lim="800000"/>
                            <a:headEnd/>
                            <a:tailEnd/>
                          </a:ln>
                        </pic:spPr>
                      </pic:pic>
                    </a:graphicData>
                  </a:graphic>
                </wp:inline>
              </w:drawing>
            </w:r>
          </w:p>
        </w:tc>
      </w:tr>
      <w:tr w:rsidR="008C4D29" w:rsidRPr="00175F85" w:rsidTr="00E64AD4">
        <w:trPr>
          <w:trHeight w:val="206"/>
        </w:trPr>
        <w:tc>
          <w:tcPr>
            <w:tcW w:w="7677" w:type="dxa"/>
            <w:vAlign w:val="center"/>
          </w:tcPr>
          <w:p w:rsidR="008C4D29" w:rsidRPr="00175F85" w:rsidRDefault="008C4D29" w:rsidP="008C4D29">
            <w:pPr>
              <w:pStyle w:val="Figura"/>
              <w:rPr>
                <w:sz w:val="18"/>
              </w:rPr>
            </w:pPr>
            <w:bookmarkStart w:id="177" w:name="_Toc309895952"/>
            <w:r w:rsidRPr="00175F85">
              <w:t>Figura 3.</w:t>
            </w:r>
            <w:r w:rsidR="0064022F">
              <w:t>72</w:t>
            </w:r>
            <w:r w:rsidRPr="00175F85">
              <w:t xml:space="preserve"> </w:t>
            </w:r>
            <w:r>
              <w:t>Página web LabCon</w:t>
            </w:r>
            <w:bookmarkEnd w:id="177"/>
          </w:p>
        </w:tc>
      </w:tr>
    </w:tbl>
    <w:p w:rsidR="008C4D29" w:rsidRDefault="008C4D29" w:rsidP="00653D66">
      <w:pPr>
        <w:pStyle w:val="Parrafo"/>
      </w:pPr>
    </w:p>
    <w:p w:rsidR="00653D66" w:rsidRDefault="00653D66" w:rsidP="00653D66">
      <w:pPr>
        <w:pStyle w:val="Parrafo"/>
      </w:pPr>
      <w:r>
        <w:t xml:space="preserve"> El buen funcionamiento del sitio web determin</w:t>
      </w:r>
      <w:r w:rsidR="00FB494A">
        <w:t>a que la comunicación se realizó</w:t>
      </w:r>
      <w:r>
        <w:t xml:space="preserve"> de manera exitosa, cumpliendo así con los objetivos propuestos en este tema de tesis.</w:t>
      </w:r>
      <w:r w:rsidR="00FB494A">
        <w:t xml:space="preserve"> En la Figura 3.73 se muestran imágenes de la página web en funcionamiento mientras se diseñan modelos para controlar las plantas de trabajo incluidas en este proyecto de tesis:</w:t>
      </w:r>
    </w:p>
    <w:p w:rsidR="00653D66" w:rsidRDefault="00653D66" w:rsidP="00653D66">
      <w:pPr>
        <w:pStyle w:val="Parrafo"/>
      </w:pPr>
    </w:p>
    <w:p w:rsidR="008C4D29" w:rsidRDefault="008C4D29" w:rsidP="00653D66">
      <w:pPr>
        <w:spacing w:line="240" w:lineRule="auto"/>
        <w:ind w:left="792"/>
        <w:jc w:val="center"/>
      </w:pPr>
    </w:p>
    <w:p w:rsidR="008C4D29" w:rsidRDefault="008C4D29" w:rsidP="00653D66">
      <w:pPr>
        <w:spacing w:line="240" w:lineRule="auto"/>
        <w:ind w:left="792"/>
        <w:jc w:val="center"/>
      </w:pPr>
    </w:p>
    <w:p w:rsidR="008C4D29" w:rsidRDefault="008C4D29" w:rsidP="00653D66">
      <w:pPr>
        <w:spacing w:line="240" w:lineRule="auto"/>
        <w:ind w:left="792"/>
        <w:jc w:val="center"/>
      </w:pPr>
    </w:p>
    <w:p w:rsidR="008C4D29" w:rsidRDefault="008C4D29" w:rsidP="00653D66">
      <w:pPr>
        <w:spacing w:line="240" w:lineRule="auto"/>
        <w:ind w:left="792"/>
        <w:jc w:val="cente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4"/>
        <w:gridCol w:w="3873"/>
      </w:tblGrid>
      <w:tr w:rsidR="00421509" w:rsidTr="00421509">
        <w:trPr>
          <w:trHeight w:val="2549"/>
        </w:trPr>
        <w:tc>
          <w:tcPr>
            <w:tcW w:w="3804" w:type="dxa"/>
            <w:vAlign w:val="center"/>
          </w:tcPr>
          <w:p w:rsidR="00421509" w:rsidRDefault="00421509" w:rsidP="00421509">
            <w:pPr>
              <w:jc w:val="center"/>
            </w:pPr>
            <w:r>
              <w:rPr>
                <w:rFonts w:ascii="Arial" w:hAnsi="Arial" w:cs="Arial"/>
                <w:noProof/>
                <w:sz w:val="24"/>
                <w:szCs w:val="24"/>
                <w:lang w:val="es-ES" w:eastAsia="es-ES"/>
              </w:rPr>
              <w:lastRenderedPageBreak/>
              <w:drawing>
                <wp:inline distT="0" distB="0" distL="0" distR="0">
                  <wp:extent cx="2188210" cy="1461619"/>
                  <wp:effectExtent l="19050" t="0" r="2540" b="0"/>
                  <wp:docPr id="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email"/>
                          <a:srcRect/>
                          <a:stretch>
                            <a:fillRect/>
                          </a:stretch>
                        </pic:blipFill>
                        <pic:spPr bwMode="auto">
                          <a:xfrm>
                            <a:off x="0" y="0"/>
                            <a:ext cx="2190379" cy="1463068"/>
                          </a:xfrm>
                          <a:prstGeom prst="rect">
                            <a:avLst/>
                          </a:prstGeom>
                          <a:noFill/>
                          <a:ln w="9525">
                            <a:noFill/>
                            <a:miter lim="800000"/>
                            <a:headEnd/>
                            <a:tailEnd/>
                          </a:ln>
                        </pic:spPr>
                      </pic:pic>
                    </a:graphicData>
                  </a:graphic>
                </wp:inline>
              </w:drawing>
            </w:r>
          </w:p>
        </w:tc>
        <w:tc>
          <w:tcPr>
            <w:tcW w:w="3873" w:type="dxa"/>
            <w:vAlign w:val="center"/>
          </w:tcPr>
          <w:p w:rsidR="00421509" w:rsidRDefault="00421509" w:rsidP="00E64AD4">
            <w:pPr>
              <w:jc w:val="center"/>
            </w:pPr>
            <w:r>
              <w:rPr>
                <w:rFonts w:ascii="Arial" w:hAnsi="Arial" w:cs="Arial"/>
                <w:noProof/>
                <w:sz w:val="24"/>
                <w:szCs w:val="24"/>
                <w:lang w:val="es-ES" w:eastAsia="es-ES"/>
              </w:rPr>
              <w:drawing>
                <wp:inline distT="0" distB="0" distL="0" distR="0">
                  <wp:extent cx="2194444" cy="1457325"/>
                  <wp:effectExtent l="19050" t="0" r="0" b="0"/>
                  <wp:docPr id="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email"/>
                          <a:srcRect/>
                          <a:stretch>
                            <a:fillRect/>
                          </a:stretch>
                        </pic:blipFill>
                        <pic:spPr bwMode="auto">
                          <a:xfrm>
                            <a:off x="0" y="0"/>
                            <a:ext cx="2199502" cy="1460684"/>
                          </a:xfrm>
                          <a:prstGeom prst="rect">
                            <a:avLst/>
                          </a:prstGeom>
                          <a:noFill/>
                          <a:ln w="9525">
                            <a:noFill/>
                            <a:miter lim="800000"/>
                            <a:headEnd/>
                            <a:tailEnd/>
                          </a:ln>
                        </pic:spPr>
                      </pic:pic>
                    </a:graphicData>
                  </a:graphic>
                </wp:inline>
              </w:drawing>
            </w:r>
          </w:p>
        </w:tc>
      </w:tr>
      <w:tr w:rsidR="00421509" w:rsidTr="00CF23CD">
        <w:trPr>
          <w:trHeight w:val="2555"/>
        </w:trPr>
        <w:tc>
          <w:tcPr>
            <w:tcW w:w="3804" w:type="dxa"/>
            <w:vAlign w:val="center"/>
          </w:tcPr>
          <w:p w:rsidR="00421509" w:rsidRDefault="00421509" w:rsidP="00E64AD4">
            <w:pPr>
              <w:jc w:val="center"/>
              <w:rPr>
                <w:rFonts w:ascii="Arial" w:hAnsi="Arial" w:cs="Arial"/>
                <w:noProof/>
                <w:sz w:val="24"/>
                <w:szCs w:val="24"/>
                <w:lang w:eastAsia="es-EC"/>
              </w:rPr>
            </w:pPr>
            <w:r>
              <w:rPr>
                <w:rFonts w:ascii="Arial" w:hAnsi="Arial" w:cs="Arial"/>
                <w:noProof/>
                <w:sz w:val="24"/>
                <w:szCs w:val="24"/>
                <w:lang w:val="es-ES" w:eastAsia="es-ES"/>
              </w:rPr>
              <w:drawing>
                <wp:inline distT="0" distB="0" distL="0" distR="0">
                  <wp:extent cx="2188025" cy="1466850"/>
                  <wp:effectExtent l="19050" t="0" r="2725" b="0"/>
                  <wp:docPr id="9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email"/>
                          <a:srcRect/>
                          <a:stretch>
                            <a:fillRect/>
                          </a:stretch>
                        </pic:blipFill>
                        <pic:spPr bwMode="auto">
                          <a:xfrm>
                            <a:off x="0" y="0"/>
                            <a:ext cx="2194363" cy="1471099"/>
                          </a:xfrm>
                          <a:prstGeom prst="rect">
                            <a:avLst/>
                          </a:prstGeom>
                          <a:noFill/>
                          <a:ln w="9525">
                            <a:noFill/>
                            <a:miter lim="800000"/>
                            <a:headEnd/>
                            <a:tailEnd/>
                          </a:ln>
                        </pic:spPr>
                      </pic:pic>
                    </a:graphicData>
                  </a:graphic>
                </wp:inline>
              </w:drawing>
            </w:r>
          </w:p>
        </w:tc>
        <w:tc>
          <w:tcPr>
            <w:tcW w:w="3873" w:type="dxa"/>
            <w:vAlign w:val="center"/>
          </w:tcPr>
          <w:p w:rsidR="00421509" w:rsidRDefault="00421509" w:rsidP="00E64AD4">
            <w:pPr>
              <w:jc w:val="center"/>
            </w:pPr>
            <w:r>
              <w:rPr>
                <w:rFonts w:ascii="Arial" w:hAnsi="Arial" w:cs="Arial"/>
                <w:noProof/>
                <w:sz w:val="24"/>
                <w:szCs w:val="24"/>
                <w:lang w:val="es-ES" w:eastAsia="es-ES"/>
              </w:rPr>
              <w:drawing>
                <wp:inline distT="0" distB="0" distL="0" distR="0">
                  <wp:extent cx="2200275" cy="1466850"/>
                  <wp:effectExtent l="19050" t="0" r="9525" b="0"/>
                  <wp:docPr id="9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email"/>
                          <a:srcRect/>
                          <a:stretch>
                            <a:fillRect/>
                          </a:stretch>
                        </pic:blipFill>
                        <pic:spPr bwMode="auto">
                          <a:xfrm>
                            <a:off x="0" y="0"/>
                            <a:ext cx="2212419" cy="1474946"/>
                          </a:xfrm>
                          <a:prstGeom prst="rect">
                            <a:avLst/>
                          </a:prstGeom>
                          <a:noFill/>
                          <a:ln w="9525">
                            <a:noFill/>
                            <a:miter lim="800000"/>
                            <a:headEnd/>
                            <a:tailEnd/>
                          </a:ln>
                        </pic:spPr>
                      </pic:pic>
                    </a:graphicData>
                  </a:graphic>
                </wp:inline>
              </w:drawing>
            </w:r>
          </w:p>
        </w:tc>
      </w:tr>
      <w:tr w:rsidR="008C4D29" w:rsidRPr="00175F85" w:rsidTr="00E64AD4">
        <w:trPr>
          <w:trHeight w:val="206"/>
        </w:trPr>
        <w:tc>
          <w:tcPr>
            <w:tcW w:w="7677" w:type="dxa"/>
            <w:gridSpan w:val="2"/>
            <w:vAlign w:val="center"/>
          </w:tcPr>
          <w:p w:rsidR="008C4D29" w:rsidRPr="00175F85" w:rsidRDefault="008C4D29" w:rsidP="00C3075B">
            <w:pPr>
              <w:pStyle w:val="Figura"/>
              <w:rPr>
                <w:sz w:val="18"/>
              </w:rPr>
            </w:pPr>
            <w:bookmarkStart w:id="178" w:name="_Toc309895953"/>
            <w:r w:rsidRPr="00175F85">
              <w:t>Figura 3.</w:t>
            </w:r>
            <w:r w:rsidR="0064022F">
              <w:t>73</w:t>
            </w:r>
            <w:r w:rsidRPr="00175F85">
              <w:t xml:space="preserve"> </w:t>
            </w:r>
            <w:r w:rsidR="00C3075B">
              <w:t>Uso de la página web para controlar las plantas de trabajo de control de nivel y control de velocidad</w:t>
            </w:r>
            <w:bookmarkEnd w:id="178"/>
          </w:p>
        </w:tc>
      </w:tr>
    </w:tbl>
    <w:p w:rsidR="008C4D29" w:rsidRDefault="008C4D29" w:rsidP="00653D66">
      <w:pPr>
        <w:spacing w:line="240" w:lineRule="auto"/>
        <w:ind w:left="792"/>
        <w:jc w:val="center"/>
      </w:pPr>
    </w:p>
    <w:p w:rsidR="00653D66" w:rsidRDefault="00653D66" w:rsidP="00653D66">
      <w:pPr>
        <w:spacing w:line="240" w:lineRule="auto"/>
        <w:ind w:left="792"/>
        <w:jc w:val="center"/>
        <w:rPr>
          <w:rFonts w:ascii="Arial" w:hAnsi="Arial" w:cs="Arial"/>
          <w:sz w:val="24"/>
          <w:szCs w:val="24"/>
        </w:rPr>
      </w:pPr>
      <w:r>
        <w:t xml:space="preserve">  </w:t>
      </w:r>
    </w:p>
    <w:p w:rsidR="00653D66" w:rsidRDefault="00653D66"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pPr>
    </w:p>
    <w:p w:rsidR="00CF23CD" w:rsidRDefault="00CF23CD" w:rsidP="00653D66">
      <w:pPr>
        <w:spacing w:line="240" w:lineRule="auto"/>
        <w:ind w:left="792"/>
        <w:jc w:val="center"/>
        <w:rPr>
          <w:rFonts w:ascii="Arial" w:hAnsi="Arial" w:cs="Arial"/>
          <w:sz w:val="24"/>
          <w:szCs w:val="24"/>
        </w:rPr>
        <w:sectPr w:rsidR="00CF23CD" w:rsidSect="00153C33">
          <w:headerReference w:type="default" r:id="rId134"/>
          <w:type w:val="continuous"/>
          <w:pgSz w:w="11907" w:h="16839" w:code="9"/>
          <w:pgMar w:top="2268" w:right="1361" w:bottom="2268" w:left="2268" w:header="720" w:footer="720" w:gutter="0"/>
          <w:pgNumType w:start="44"/>
          <w:cols w:space="720"/>
          <w:docGrid w:linePitch="360"/>
        </w:sectPr>
      </w:pPr>
    </w:p>
    <w:p w:rsidR="00153C33" w:rsidRPr="00153C33" w:rsidRDefault="00153C33" w:rsidP="00886C5D">
      <w:pPr>
        <w:pStyle w:val="TituloCapitulo"/>
        <w:rPr>
          <w:noProof/>
          <w:lang w:eastAsia="es-ES"/>
        </w:rPr>
      </w:pPr>
      <w:r w:rsidRPr="00153C33">
        <w:rPr>
          <w:noProof/>
          <w:lang w:eastAsia="es-ES"/>
        </w:rPr>
        <w:lastRenderedPageBreak/>
        <w:t>CONCLUSIONES Y RECOMENDACIONES</w:t>
      </w:r>
    </w:p>
    <w:p w:rsidR="00153C33" w:rsidRDefault="00153C33" w:rsidP="00917FF5">
      <w:pPr>
        <w:pStyle w:val="SubNivel1"/>
        <w:numPr>
          <w:ilvl w:val="0"/>
          <w:numId w:val="0"/>
        </w:numPr>
        <w:rPr>
          <w:noProof/>
          <w:lang w:eastAsia="es-ES"/>
        </w:rPr>
      </w:pPr>
    </w:p>
    <w:p w:rsidR="001C1B3E" w:rsidRDefault="00CF23CD" w:rsidP="002D000E">
      <w:pPr>
        <w:pStyle w:val="AnexoSubnivel1"/>
        <w:rPr>
          <w:noProof/>
          <w:lang w:eastAsia="es-ES"/>
        </w:rPr>
      </w:pPr>
      <w:r w:rsidRPr="00CF23CD">
        <w:rPr>
          <w:noProof/>
          <w:lang w:eastAsia="es-ES"/>
        </w:rPr>
        <w:t>CONCLUSIONES</w:t>
      </w:r>
    </w:p>
    <w:p w:rsidR="008A7555" w:rsidRPr="008C7DC3" w:rsidRDefault="001C7BD9" w:rsidP="00153C33">
      <w:pPr>
        <w:pStyle w:val="Parrafo"/>
        <w:numPr>
          <w:ilvl w:val="0"/>
          <w:numId w:val="34"/>
        </w:numPr>
        <w:rPr>
          <w:noProof/>
          <w:lang w:eastAsia="es-ES"/>
        </w:rPr>
      </w:pPr>
      <w:r w:rsidRPr="00855ACE">
        <w:rPr>
          <w:noProof/>
          <w:lang w:eastAsia="es-ES"/>
        </w:rPr>
        <w:t xml:space="preserve">Se logró cumplir los objetivos planteados al inicio de este proyecto de tesis, al establecer la comunicación plantas de trabajo-servidor </w:t>
      </w:r>
      <w:r w:rsidRPr="008C7DC3">
        <w:rPr>
          <w:noProof/>
          <w:lang w:eastAsia="es-ES"/>
        </w:rPr>
        <w:t>LabCon mediante el uso del éstandar industrial OPC.</w:t>
      </w:r>
    </w:p>
    <w:p w:rsidR="008C7DC3" w:rsidRDefault="003B3ED5" w:rsidP="00153C33">
      <w:pPr>
        <w:pStyle w:val="Parrafo"/>
        <w:numPr>
          <w:ilvl w:val="0"/>
          <w:numId w:val="34"/>
        </w:numPr>
        <w:rPr>
          <w:noProof/>
          <w:lang w:eastAsia="es-ES"/>
        </w:rPr>
      </w:pPr>
      <w:r w:rsidRPr="008C7DC3">
        <w:rPr>
          <w:noProof/>
          <w:lang w:eastAsia="es-ES"/>
        </w:rPr>
        <w:t>Se introduce</w:t>
      </w:r>
      <w:r w:rsidR="00D16E31">
        <w:rPr>
          <w:noProof/>
          <w:lang w:eastAsia="es-ES"/>
        </w:rPr>
        <w:t xml:space="preserve"> de manera exitosa</w:t>
      </w:r>
      <w:r w:rsidRPr="008C7DC3">
        <w:rPr>
          <w:noProof/>
          <w:lang w:eastAsia="es-ES"/>
        </w:rPr>
        <w:t xml:space="preserve"> en el LCA</w:t>
      </w:r>
      <w:r w:rsidR="008C7DC3">
        <w:rPr>
          <w:noProof/>
          <w:lang w:eastAsia="es-ES"/>
        </w:rPr>
        <w:t xml:space="preserve"> el ambiente industrial, mediante la incorporación de </w:t>
      </w:r>
      <w:r w:rsidR="006C1990">
        <w:rPr>
          <w:noProof/>
          <w:lang w:eastAsia="es-ES"/>
        </w:rPr>
        <w:t xml:space="preserve">los </w:t>
      </w:r>
      <w:r w:rsidR="008C7DC3">
        <w:rPr>
          <w:noProof/>
          <w:lang w:eastAsia="es-ES"/>
        </w:rPr>
        <w:t>equipos de campo.</w:t>
      </w:r>
    </w:p>
    <w:p w:rsidR="00CA32B9" w:rsidRDefault="00F91143" w:rsidP="00153C33">
      <w:pPr>
        <w:pStyle w:val="Parrafo"/>
        <w:numPr>
          <w:ilvl w:val="0"/>
          <w:numId w:val="34"/>
        </w:numPr>
        <w:rPr>
          <w:noProof/>
          <w:lang w:eastAsia="es-ES"/>
        </w:rPr>
      </w:pPr>
      <w:r w:rsidRPr="00F91143">
        <w:rPr>
          <w:noProof/>
          <w:lang w:eastAsia="es-ES"/>
        </w:rPr>
        <w:t xml:space="preserve">Debido a que </w:t>
      </w:r>
      <w:r>
        <w:rPr>
          <w:noProof/>
          <w:lang w:eastAsia="es-ES"/>
        </w:rPr>
        <w:t xml:space="preserve">cada subsistema ha sido construído a través de Matlab-Simulink bajo el </w:t>
      </w:r>
      <w:r w:rsidRPr="00F91143">
        <w:rPr>
          <w:noProof/>
          <w:lang w:eastAsia="es-ES"/>
        </w:rPr>
        <w:t xml:space="preserve">sistema operativo </w:t>
      </w:r>
      <w:r>
        <w:rPr>
          <w:noProof/>
          <w:lang w:eastAsia="es-ES"/>
        </w:rPr>
        <w:t xml:space="preserve">Windows, la transmisión de </w:t>
      </w:r>
      <w:r w:rsidR="00CA32B9">
        <w:rPr>
          <w:noProof/>
          <w:lang w:eastAsia="es-ES"/>
        </w:rPr>
        <w:t xml:space="preserve">datos </w:t>
      </w:r>
      <w:r>
        <w:rPr>
          <w:noProof/>
          <w:lang w:eastAsia="es-ES"/>
        </w:rPr>
        <w:t xml:space="preserve">no </w:t>
      </w:r>
      <w:r w:rsidR="00CA32B9">
        <w:rPr>
          <w:noProof/>
          <w:lang w:eastAsia="es-ES"/>
        </w:rPr>
        <w:t xml:space="preserve">es llevada a </w:t>
      </w:r>
      <w:r>
        <w:rPr>
          <w:noProof/>
          <w:lang w:eastAsia="es-ES"/>
        </w:rPr>
        <w:t>cabo en su totalidad en tiempo real,</w:t>
      </w:r>
      <w:r w:rsidR="00CA32B9">
        <w:rPr>
          <w:noProof/>
          <w:lang w:eastAsia="es-ES"/>
        </w:rPr>
        <w:t xml:space="preserve"> sin </w:t>
      </w:r>
      <w:r w:rsidR="00CA32B9" w:rsidRPr="00E3153F">
        <w:rPr>
          <w:noProof/>
          <w:lang w:eastAsia="es-ES"/>
        </w:rPr>
        <w:t xml:space="preserve">embargo </w:t>
      </w:r>
      <w:r w:rsidR="00E3153F" w:rsidRPr="00E3153F">
        <w:rPr>
          <w:noProof/>
          <w:lang w:eastAsia="es-ES"/>
        </w:rPr>
        <w:t>contamos con el mecanismo</w:t>
      </w:r>
      <w:r w:rsidR="00E3153F">
        <w:rPr>
          <w:noProof/>
          <w:lang w:eastAsia="es-ES"/>
        </w:rPr>
        <w:t xml:space="preserve"> de activación de la opción </w:t>
      </w:r>
      <w:r w:rsidR="00E3153F" w:rsidRPr="00926947">
        <w:rPr>
          <w:i/>
        </w:rPr>
        <w:t>“Show</w:t>
      </w:r>
      <w:r w:rsidR="00E3153F">
        <w:t xml:space="preserve"> </w:t>
      </w:r>
      <w:r w:rsidR="00E3153F" w:rsidRPr="001E1DDF">
        <w:rPr>
          <w:i/>
        </w:rPr>
        <w:t>p</w:t>
      </w:r>
      <w:r w:rsidR="00E3153F">
        <w:rPr>
          <w:i/>
        </w:rPr>
        <w:t>seudo real-time</w:t>
      </w:r>
      <w:r w:rsidR="00E3153F" w:rsidRPr="00E91A8E">
        <w:rPr>
          <w:i/>
        </w:rPr>
        <w:t xml:space="preserve"> latency port</w:t>
      </w:r>
      <w:r w:rsidR="00E3153F">
        <w:t xml:space="preserve">” en el bloque OPC Configuration, </w:t>
      </w:r>
      <w:r w:rsidR="00E3153F">
        <w:rPr>
          <w:noProof/>
          <w:lang w:eastAsia="es-ES"/>
        </w:rPr>
        <w:t>que se encarga</w:t>
      </w:r>
      <w:r w:rsidR="00CA32B9">
        <w:rPr>
          <w:noProof/>
          <w:lang w:eastAsia="es-ES"/>
        </w:rPr>
        <w:t xml:space="preserve"> de detectar cuando nos estamos saliendo del tiempo real en base a la latencia</w:t>
      </w:r>
      <w:r w:rsidR="009B2859">
        <w:rPr>
          <w:noProof/>
          <w:lang w:eastAsia="es-ES"/>
        </w:rPr>
        <w:t xml:space="preserve"> existente cuando se ejecuta el modelo</w:t>
      </w:r>
      <w:r w:rsidR="00CA32B9">
        <w:rPr>
          <w:noProof/>
          <w:lang w:eastAsia="es-ES"/>
        </w:rPr>
        <w:t>.</w:t>
      </w:r>
    </w:p>
    <w:p w:rsidR="006C1990" w:rsidRDefault="00AA074A" w:rsidP="00153C33">
      <w:pPr>
        <w:pStyle w:val="Parrafo"/>
        <w:numPr>
          <w:ilvl w:val="0"/>
          <w:numId w:val="34"/>
        </w:numPr>
        <w:rPr>
          <w:noProof/>
          <w:lang w:eastAsia="es-ES"/>
        </w:rPr>
      </w:pPr>
      <w:r>
        <w:rPr>
          <w:noProof/>
          <w:lang w:eastAsia="es-ES"/>
        </w:rPr>
        <w:t xml:space="preserve">Este sistema permite realizar experimentos remotos tanto </w:t>
      </w:r>
      <w:r w:rsidR="006C1990">
        <w:rPr>
          <w:noProof/>
          <w:lang w:eastAsia="es-ES"/>
        </w:rPr>
        <w:t xml:space="preserve">desde </w:t>
      </w:r>
      <w:r>
        <w:rPr>
          <w:noProof/>
          <w:lang w:eastAsia="es-ES"/>
        </w:rPr>
        <w:t xml:space="preserve">el LCA como a través </w:t>
      </w:r>
      <w:r w:rsidR="006C1990">
        <w:rPr>
          <w:noProof/>
          <w:lang w:eastAsia="es-ES"/>
        </w:rPr>
        <w:t>de</w:t>
      </w:r>
      <w:r w:rsidR="00D16E31">
        <w:rPr>
          <w:noProof/>
          <w:lang w:eastAsia="es-ES"/>
        </w:rPr>
        <w:t>l</w:t>
      </w:r>
      <w:r w:rsidR="006C1990">
        <w:rPr>
          <w:noProof/>
          <w:lang w:eastAsia="es-ES"/>
        </w:rPr>
        <w:t xml:space="preserve"> sitio web</w:t>
      </w:r>
      <w:r w:rsidR="00D16E31">
        <w:rPr>
          <w:noProof/>
          <w:lang w:eastAsia="es-ES"/>
        </w:rPr>
        <w:t xml:space="preserve"> LabCon</w:t>
      </w:r>
      <w:r w:rsidR="00B83C2E">
        <w:rPr>
          <w:noProof/>
          <w:lang w:eastAsia="es-ES"/>
        </w:rPr>
        <w:t xml:space="preserve">, </w:t>
      </w:r>
      <w:r w:rsidR="00D16E31">
        <w:rPr>
          <w:noProof/>
          <w:lang w:eastAsia="es-ES"/>
        </w:rPr>
        <w:t xml:space="preserve">convirtiéndose en </w:t>
      </w:r>
      <w:r w:rsidR="00B83C2E">
        <w:rPr>
          <w:noProof/>
          <w:lang w:eastAsia="es-ES"/>
        </w:rPr>
        <w:t xml:space="preserve">un pilar </w:t>
      </w:r>
      <w:r w:rsidR="00850B69">
        <w:rPr>
          <w:noProof/>
          <w:lang w:eastAsia="es-ES"/>
        </w:rPr>
        <w:lastRenderedPageBreak/>
        <w:t>fundamental</w:t>
      </w:r>
      <w:r w:rsidR="00B83C2E">
        <w:rPr>
          <w:noProof/>
          <w:lang w:eastAsia="es-ES"/>
        </w:rPr>
        <w:t xml:space="preserve"> </w:t>
      </w:r>
      <w:r w:rsidR="00D16E31">
        <w:rPr>
          <w:noProof/>
          <w:lang w:eastAsia="es-ES"/>
        </w:rPr>
        <w:t>al establecer comunicació</w:t>
      </w:r>
      <w:r w:rsidR="00B83C2E">
        <w:rPr>
          <w:noProof/>
          <w:lang w:eastAsia="es-ES"/>
        </w:rPr>
        <w:t>n entre los recursos</w:t>
      </w:r>
      <w:r w:rsidR="006C1990">
        <w:rPr>
          <w:noProof/>
          <w:lang w:eastAsia="es-ES"/>
        </w:rPr>
        <w:t>, debido a sus características de red.</w:t>
      </w:r>
    </w:p>
    <w:p w:rsidR="00CB67A7" w:rsidRDefault="00CB67A7" w:rsidP="00153C33">
      <w:pPr>
        <w:pStyle w:val="Parrafo"/>
        <w:numPr>
          <w:ilvl w:val="0"/>
          <w:numId w:val="34"/>
        </w:numPr>
        <w:rPr>
          <w:noProof/>
          <w:lang w:eastAsia="es-ES"/>
        </w:rPr>
      </w:pPr>
      <w:r>
        <w:rPr>
          <w:noProof/>
          <w:lang w:eastAsia="es-ES"/>
        </w:rPr>
        <w:t>El usar OPC en este proyecto se debe a que es considerado como un estándar de comunicación usado muy ampliamente en el área industrial, de fácil uso y acceso, presente en la mayoría de equipos industriales, es una excelente solución si se desea dar un impulso en la educación rompiendo los esquemas de sólo limitarnos a la enseñanza mediante herramientas estudiantiles.</w:t>
      </w:r>
    </w:p>
    <w:p w:rsidR="00C67EEA" w:rsidRDefault="00C67EEA" w:rsidP="00153C33">
      <w:pPr>
        <w:pStyle w:val="Parrafo"/>
        <w:numPr>
          <w:ilvl w:val="0"/>
          <w:numId w:val="34"/>
        </w:numPr>
        <w:rPr>
          <w:noProof/>
          <w:lang w:eastAsia="es-ES"/>
        </w:rPr>
      </w:pPr>
      <w:r>
        <w:rPr>
          <w:noProof/>
          <w:lang w:eastAsia="es-ES"/>
        </w:rPr>
        <w:t xml:space="preserve">La capacidad operativa de la mesa de trabajo es de máximo cuatro plantas, aunque existe la posibilidad </w:t>
      </w:r>
      <w:r w:rsidR="00A96DF8">
        <w:rPr>
          <w:noProof/>
          <w:lang w:eastAsia="es-ES"/>
        </w:rPr>
        <w:t xml:space="preserve">de que en una de las conexiones se pueda </w:t>
      </w:r>
      <w:r w:rsidR="002E5CBA">
        <w:rPr>
          <w:noProof/>
          <w:lang w:eastAsia="es-ES"/>
        </w:rPr>
        <w:t>poner en funcionalidad</w:t>
      </w:r>
      <w:r w:rsidR="00A96DF8">
        <w:rPr>
          <w:noProof/>
          <w:lang w:eastAsia="es-ES"/>
        </w:rPr>
        <w:t xml:space="preserve"> otra planta de trabajo asignando las se</w:t>
      </w:r>
      <w:r w:rsidR="00EE62D8">
        <w:rPr>
          <w:noProof/>
          <w:lang w:eastAsia="es-ES"/>
        </w:rPr>
        <w:t xml:space="preserve">ñales de tal manera que al crear el subsistema </w:t>
      </w:r>
      <w:r w:rsidR="002E5CBA">
        <w:rPr>
          <w:noProof/>
          <w:lang w:eastAsia="es-ES"/>
        </w:rPr>
        <w:t xml:space="preserve">no </w:t>
      </w:r>
      <w:r w:rsidR="00EE62D8">
        <w:rPr>
          <w:noProof/>
          <w:lang w:eastAsia="es-ES"/>
        </w:rPr>
        <w:t>se generen conflictos en la configuración.</w:t>
      </w:r>
    </w:p>
    <w:p w:rsidR="00EE62D8" w:rsidRPr="006C1990" w:rsidRDefault="00EE62D8" w:rsidP="00153C33">
      <w:pPr>
        <w:pStyle w:val="Parrafo"/>
        <w:numPr>
          <w:ilvl w:val="0"/>
          <w:numId w:val="34"/>
        </w:numPr>
        <w:rPr>
          <w:noProof/>
          <w:lang w:eastAsia="es-ES"/>
        </w:rPr>
      </w:pPr>
      <w:r>
        <w:rPr>
          <w:noProof/>
          <w:lang w:eastAsia="es-ES"/>
        </w:rPr>
        <w:t xml:space="preserve">El código de colores y las numeraciones asignadas a cada planta son de mucha utilidad para identificar el cableado sin necesidad de tener que </w:t>
      </w:r>
      <w:r w:rsidR="002E5CBA">
        <w:rPr>
          <w:noProof/>
          <w:lang w:eastAsia="es-ES"/>
        </w:rPr>
        <w:t>explorar el interior de</w:t>
      </w:r>
      <w:r>
        <w:rPr>
          <w:noProof/>
          <w:lang w:eastAsia="es-ES"/>
        </w:rPr>
        <w:t xml:space="preserve"> cada módulo, además facilita la actualización o incorporación de más señales a cualquiera de las plantas de trabajo en funcionamiento.</w:t>
      </w:r>
    </w:p>
    <w:p w:rsidR="0074557F" w:rsidRDefault="00C67EEA" w:rsidP="00153C33">
      <w:pPr>
        <w:pStyle w:val="Parrafo"/>
        <w:numPr>
          <w:ilvl w:val="0"/>
          <w:numId w:val="34"/>
        </w:numPr>
        <w:rPr>
          <w:noProof/>
          <w:lang w:eastAsia="es-ES"/>
        </w:rPr>
      </w:pPr>
      <w:r>
        <w:rPr>
          <w:noProof/>
          <w:lang w:eastAsia="es-ES"/>
        </w:rPr>
        <w:t xml:space="preserve">Al finalizar el proyecto, se logró incorporar a la mesa de trabajo en total cuatro plantas, las dos que fueron configuradas desde el inicio de este proyecto y las otras correspondientes a la planta de nivel en tres </w:t>
      </w:r>
      <w:r>
        <w:rPr>
          <w:noProof/>
          <w:lang w:eastAsia="es-ES"/>
        </w:rPr>
        <w:lastRenderedPageBreak/>
        <w:t xml:space="preserve">tanques y una reguladora de PH que en la actualidad se encuentran en pruebas. </w:t>
      </w:r>
    </w:p>
    <w:p w:rsidR="002E5CBA" w:rsidRDefault="002E5CBA" w:rsidP="00153C33">
      <w:pPr>
        <w:pStyle w:val="Parrafo"/>
        <w:numPr>
          <w:ilvl w:val="0"/>
          <w:numId w:val="34"/>
        </w:numPr>
        <w:rPr>
          <w:noProof/>
          <w:lang w:eastAsia="es-ES"/>
        </w:rPr>
      </w:pPr>
      <w:r w:rsidRPr="00855ACE">
        <w:rPr>
          <w:noProof/>
          <w:lang w:eastAsia="es-ES"/>
        </w:rPr>
        <w:t>La solución tecnológica planteada puede ser aplicada en los diferentes laboratorios experimentales tanto de la facultad como de la universidad, brindando así la oportunidad de realizar experimentos multidisciplinarios que impulsen en los estudiantes un espíritu de investigación y mejora para dichas áreas.</w:t>
      </w:r>
    </w:p>
    <w:p w:rsidR="00343428" w:rsidRDefault="002E5CBA" w:rsidP="00153C33">
      <w:pPr>
        <w:pStyle w:val="Parrafo"/>
        <w:numPr>
          <w:ilvl w:val="0"/>
          <w:numId w:val="34"/>
        </w:numPr>
        <w:rPr>
          <w:noProof/>
          <w:lang w:eastAsia="es-ES"/>
        </w:rPr>
      </w:pPr>
      <w:r>
        <w:rPr>
          <w:noProof/>
          <w:lang w:eastAsia="es-ES"/>
        </w:rPr>
        <w:t xml:space="preserve">Vale rescatar que el proyecto fue diseñado </w:t>
      </w:r>
      <w:r w:rsidR="00343428">
        <w:rPr>
          <w:noProof/>
          <w:lang w:eastAsia="es-ES"/>
        </w:rPr>
        <w:t xml:space="preserve">para </w:t>
      </w:r>
      <w:r w:rsidR="00A6617A">
        <w:rPr>
          <w:noProof/>
          <w:lang w:eastAsia="es-ES"/>
        </w:rPr>
        <w:t xml:space="preserve">ser operativo </w:t>
      </w:r>
      <w:r w:rsidR="00343428">
        <w:rPr>
          <w:noProof/>
          <w:lang w:eastAsia="es-ES"/>
        </w:rPr>
        <w:t>de manera permanente</w:t>
      </w:r>
      <w:r w:rsidR="00A6617A">
        <w:rPr>
          <w:noProof/>
          <w:lang w:eastAsia="es-ES"/>
        </w:rPr>
        <w:t>, la información planteada en este documento está encaminada a receptar mejoras tecnológicas que aplicadas a este prototipo</w:t>
      </w:r>
      <w:r w:rsidR="00342DE7">
        <w:rPr>
          <w:noProof/>
          <w:lang w:eastAsia="es-ES"/>
        </w:rPr>
        <w:t>,</w:t>
      </w:r>
      <w:r w:rsidR="00A6617A">
        <w:rPr>
          <w:noProof/>
          <w:lang w:eastAsia="es-ES"/>
        </w:rPr>
        <w:t xml:space="preserve"> mejoren su funcionamiento y sean de gran aporte educativo.</w:t>
      </w:r>
    </w:p>
    <w:p w:rsidR="00F22D5E" w:rsidRDefault="00F22D5E" w:rsidP="00F22D5E">
      <w:pPr>
        <w:rPr>
          <w:b/>
          <w:noProof/>
          <w:lang w:eastAsia="es-ES"/>
        </w:rPr>
      </w:pPr>
    </w:p>
    <w:p w:rsidR="00F22D5E" w:rsidRDefault="00F22D5E" w:rsidP="00F22D5E">
      <w:pPr>
        <w:rPr>
          <w:b/>
          <w:noProof/>
          <w:lang w:eastAsia="es-ES"/>
        </w:rPr>
      </w:pPr>
    </w:p>
    <w:p w:rsidR="00F22D5E" w:rsidRPr="00F22D5E" w:rsidRDefault="00F22D5E" w:rsidP="00F22D5E">
      <w:pPr>
        <w:rPr>
          <w:rFonts w:ascii="Arial" w:hAnsi="Arial" w:cs="Arial"/>
          <w:b/>
          <w:noProof/>
          <w:sz w:val="24"/>
          <w:szCs w:val="24"/>
          <w:lang w:eastAsia="es-ES"/>
        </w:rPr>
      </w:pPr>
    </w:p>
    <w:p w:rsidR="00CF23CD" w:rsidRPr="002D000E" w:rsidRDefault="00CF23CD" w:rsidP="002D000E">
      <w:pPr>
        <w:pStyle w:val="AnexoSubnivel1"/>
      </w:pPr>
      <w:r w:rsidRPr="002D000E">
        <w:t>RECOMENDACIONES</w:t>
      </w:r>
    </w:p>
    <w:p w:rsidR="00855ACE" w:rsidRPr="00855ACE" w:rsidRDefault="00855ACE" w:rsidP="007071AE">
      <w:pPr>
        <w:pStyle w:val="Parrafo"/>
        <w:numPr>
          <w:ilvl w:val="0"/>
          <w:numId w:val="28"/>
        </w:numPr>
        <w:rPr>
          <w:noProof/>
          <w:lang w:eastAsia="es-ES"/>
        </w:rPr>
      </w:pPr>
      <w:r w:rsidRPr="00855ACE">
        <w:rPr>
          <w:noProof/>
          <w:lang w:eastAsia="es-ES"/>
        </w:rPr>
        <w:t xml:space="preserve">Usar los respectivos manuales de usuario de los módulos de los equipos de campo cuando se desee modificar o poner a funcionar una nueva señal, para evitar </w:t>
      </w:r>
      <w:r w:rsidR="00004FE9">
        <w:rPr>
          <w:noProof/>
          <w:lang w:eastAsia="es-ES"/>
        </w:rPr>
        <w:t>conflictos</w:t>
      </w:r>
      <w:r w:rsidRPr="00855ACE">
        <w:rPr>
          <w:noProof/>
          <w:lang w:eastAsia="es-ES"/>
        </w:rPr>
        <w:t xml:space="preserve"> de mala configuración o asignación de canales.</w:t>
      </w:r>
    </w:p>
    <w:p w:rsidR="00DD10FD" w:rsidRDefault="008C7DC3" w:rsidP="007071AE">
      <w:pPr>
        <w:pStyle w:val="Parrafo"/>
        <w:numPr>
          <w:ilvl w:val="0"/>
          <w:numId w:val="28"/>
        </w:numPr>
        <w:rPr>
          <w:noProof/>
          <w:lang w:eastAsia="es-ES"/>
        </w:rPr>
      </w:pPr>
      <w:r>
        <w:rPr>
          <w:noProof/>
          <w:lang w:eastAsia="es-ES"/>
        </w:rPr>
        <w:lastRenderedPageBreak/>
        <w:t xml:space="preserve">Para </w:t>
      </w:r>
      <w:r w:rsidR="009B2859">
        <w:rPr>
          <w:noProof/>
          <w:lang w:eastAsia="es-ES"/>
        </w:rPr>
        <w:t>mejorar la respuesta del tiempo real</w:t>
      </w:r>
      <w:r w:rsidR="00EE675A">
        <w:rPr>
          <w:noProof/>
          <w:lang w:eastAsia="es-ES"/>
        </w:rPr>
        <w:t xml:space="preserve"> en los subsistemas construidos</w:t>
      </w:r>
      <w:r w:rsidR="009B2859">
        <w:rPr>
          <w:noProof/>
          <w:lang w:eastAsia="es-ES"/>
        </w:rPr>
        <w:t>, se recomienda embeber la aplicación en el controlador d</w:t>
      </w:r>
      <w:r w:rsidR="00262A32">
        <w:rPr>
          <w:noProof/>
          <w:lang w:eastAsia="es-ES"/>
        </w:rPr>
        <w:t xml:space="preserve">el equipo de campo, </w:t>
      </w:r>
      <w:r w:rsidR="00EE675A">
        <w:rPr>
          <w:noProof/>
          <w:lang w:eastAsia="es-ES"/>
        </w:rPr>
        <w:t>desarrollándolo</w:t>
      </w:r>
      <w:r w:rsidR="009B2859">
        <w:rPr>
          <w:noProof/>
          <w:lang w:eastAsia="es-ES"/>
        </w:rPr>
        <w:t xml:space="preserve"> en herramientas </w:t>
      </w:r>
      <w:r w:rsidR="00262A32">
        <w:rPr>
          <w:noProof/>
          <w:lang w:eastAsia="es-ES"/>
        </w:rPr>
        <w:t xml:space="preserve">proporcionadas por </w:t>
      </w:r>
      <w:r w:rsidR="009B2859">
        <w:rPr>
          <w:noProof/>
          <w:lang w:eastAsia="es-ES"/>
        </w:rPr>
        <w:t>Nationa</w:t>
      </w:r>
      <w:r w:rsidR="00EE675A">
        <w:rPr>
          <w:noProof/>
          <w:lang w:eastAsia="es-ES"/>
        </w:rPr>
        <w:t>l Instruments como lo es LabVIEW</w:t>
      </w:r>
      <w:r w:rsidR="00D8298E">
        <w:rPr>
          <w:noProof/>
          <w:lang w:eastAsia="es-ES"/>
        </w:rPr>
        <w:t xml:space="preserve">, </w:t>
      </w:r>
      <w:r w:rsidR="00EE675A">
        <w:rPr>
          <w:noProof/>
          <w:lang w:eastAsia="es-ES"/>
        </w:rPr>
        <w:t>integrando</w:t>
      </w:r>
      <w:r w:rsidR="00D8298E">
        <w:rPr>
          <w:noProof/>
          <w:lang w:eastAsia="es-ES"/>
        </w:rPr>
        <w:t xml:space="preserve"> </w:t>
      </w:r>
      <w:r w:rsidR="00EE675A">
        <w:rPr>
          <w:noProof/>
          <w:lang w:eastAsia="es-ES"/>
        </w:rPr>
        <w:t xml:space="preserve">de ser posible </w:t>
      </w:r>
      <w:r w:rsidR="009B2859">
        <w:rPr>
          <w:noProof/>
          <w:lang w:eastAsia="es-ES"/>
        </w:rPr>
        <w:t xml:space="preserve">el uso de </w:t>
      </w:r>
      <w:r w:rsidR="00FB3948">
        <w:rPr>
          <w:noProof/>
          <w:lang w:eastAsia="es-ES"/>
        </w:rPr>
        <w:t>M</w:t>
      </w:r>
      <w:r w:rsidR="009B2859">
        <w:rPr>
          <w:noProof/>
          <w:lang w:eastAsia="es-ES"/>
        </w:rPr>
        <w:t>atlab en dicho programa.</w:t>
      </w:r>
    </w:p>
    <w:p w:rsidR="00004FE9" w:rsidRDefault="00B71D01" w:rsidP="007071AE">
      <w:pPr>
        <w:pStyle w:val="Parrafo"/>
        <w:numPr>
          <w:ilvl w:val="0"/>
          <w:numId w:val="28"/>
        </w:numPr>
        <w:rPr>
          <w:noProof/>
          <w:lang w:eastAsia="es-ES"/>
        </w:rPr>
      </w:pPr>
      <w:r>
        <w:rPr>
          <w:noProof/>
          <w:lang w:eastAsia="es-ES"/>
        </w:rPr>
        <w:t>Actualmente la mesa de trabajo</w:t>
      </w:r>
      <w:r w:rsidR="00004FE9">
        <w:rPr>
          <w:noProof/>
          <w:lang w:eastAsia="es-ES"/>
        </w:rPr>
        <w:t xml:space="preserve"> fue diseñada como un prototipo</w:t>
      </w:r>
      <w:r>
        <w:rPr>
          <w:noProof/>
          <w:lang w:eastAsia="es-ES"/>
        </w:rPr>
        <w:t xml:space="preserve"> con módulos de E/S típicos para </w:t>
      </w:r>
      <w:r w:rsidR="00004FE9">
        <w:rPr>
          <w:noProof/>
          <w:lang w:eastAsia="es-ES"/>
        </w:rPr>
        <w:t xml:space="preserve">un adecuado </w:t>
      </w:r>
      <w:r>
        <w:rPr>
          <w:noProof/>
          <w:lang w:eastAsia="es-ES"/>
        </w:rPr>
        <w:t>funcionamiento, para ampliar su capacidad operativa</w:t>
      </w:r>
      <w:r w:rsidR="00004FE9">
        <w:rPr>
          <w:noProof/>
          <w:lang w:eastAsia="es-ES"/>
        </w:rPr>
        <w:t xml:space="preserve"> (actualmente de 4 plantas de trabajo), es necesaria la construcción de una nueva mesa de trabajo con equipos de tecnología industrial más avanzada y que incluso supere la capacidad operativa del prototipo actual.</w:t>
      </w:r>
    </w:p>
    <w:p w:rsidR="00B71D01" w:rsidRDefault="00B71D01" w:rsidP="007071AE">
      <w:pPr>
        <w:pStyle w:val="Parrafo"/>
        <w:numPr>
          <w:ilvl w:val="0"/>
          <w:numId w:val="28"/>
        </w:numPr>
        <w:rPr>
          <w:noProof/>
          <w:lang w:eastAsia="es-ES"/>
        </w:rPr>
      </w:pPr>
      <w:r>
        <w:rPr>
          <w:noProof/>
          <w:lang w:eastAsia="es-ES"/>
        </w:rPr>
        <w:t>Por naturaleza los equipos de campo fueron construidos para trabajar en ambientes controlados y no multiusuario como el que tenemos en el LCA, por lo que para evitar conflictos en el acceso a los recursos de una planta de trabajo de parte de dos o mas usuarios a la vez, se recomienda diseño de un sistema administrador de tiempos</w:t>
      </w:r>
      <w:r w:rsidR="00855ACE">
        <w:rPr>
          <w:noProof/>
          <w:lang w:eastAsia="es-ES"/>
        </w:rPr>
        <w:t>.</w:t>
      </w:r>
      <w:r>
        <w:rPr>
          <w:noProof/>
          <w:lang w:eastAsia="es-ES"/>
        </w:rPr>
        <w:t xml:space="preserve"> </w:t>
      </w:r>
    </w:p>
    <w:p w:rsidR="00917FF5" w:rsidRDefault="00FE4AF0" w:rsidP="00E439EC">
      <w:pPr>
        <w:pStyle w:val="Parrafo"/>
        <w:numPr>
          <w:ilvl w:val="0"/>
          <w:numId w:val="28"/>
        </w:numPr>
        <w:rPr>
          <w:noProof/>
          <w:lang w:eastAsia="es-ES"/>
        </w:rPr>
      </w:pPr>
      <w:r>
        <w:t xml:space="preserve">En caso de que se </w:t>
      </w:r>
      <w:r w:rsidR="00091B00">
        <w:t>necesite desplazar la mesa de trabajo a un área que no cuente con un punto de acceso de red físico</w:t>
      </w:r>
      <w:r w:rsidR="0043403A">
        <w:t xml:space="preserve"> y dado que los equipos de campo lo necesitan para comunicarse</w:t>
      </w:r>
      <w:r w:rsidR="00E75421">
        <w:t xml:space="preserve">, </w:t>
      </w:r>
      <w:r w:rsidR="0043403A">
        <w:t>podemos</w:t>
      </w:r>
      <w:r w:rsidR="00E439EC">
        <w:t xml:space="preserve"> </w:t>
      </w:r>
      <w:r w:rsidR="0043403A">
        <w:t xml:space="preserve"> </w:t>
      </w:r>
      <w:r w:rsidR="00E439EC">
        <w:t xml:space="preserve">incorporar a la mesa de trabajo un Punto de Acceso Inalámbrico y configurarlo para que se enlace a la </w:t>
      </w:r>
      <w:r w:rsidR="0043403A">
        <w:t>red inalámbrica de la FI</w:t>
      </w:r>
      <w:r w:rsidR="00E439EC">
        <w:t>EC</w:t>
      </w:r>
      <w:r w:rsidR="0043403A">
        <w:t>.</w:t>
      </w:r>
    </w:p>
    <w:p w:rsidR="00CC1E6E" w:rsidRDefault="00004FE9" w:rsidP="00E439EC">
      <w:pPr>
        <w:pStyle w:val="Parrafo"/>
        <w:numPr>
          <w:ilvl w:val="0"/>
          <w:numId w:val="28"/>
        </w:numPr>
        <w:rPr>
          <w:noProof/>
          <w:lang w:eastAsia="es-ES"/>
        </w:rPr>
      </w:pPr>
      <w:r>
        <w:lastRenderedPageBreak/>
        <w:t xml:space="preserve">Los trabajos que se pueden desarrollar a futuro </w:t>
      </w:r>
      <w:r w:rsidR="00BE6899">
        <w:t>están</w:t>
      </w:r>
      <w:r>
        <w:t xml:space="preserve"> enfocados </w:t>
      </w:r>
      <w:r w:rsidR="00BE6899">
        <w:t xml:space="preserve">al ambiente </w:t>
      </w:r>
      <w:r w:rsidR="006D29A9">
        <w:t>colabor</w:t>
      </w:r>
      <w:r w:rsidR="00BE6899">
        <w:t>ativo</w:t>
      </w:r>
      <w:r w:rsidR="00CC1E6E">
        <w:t>. D</w:t>
      </w:r>
      <w:r w:rsidR="00BE6899">
        <w:t xml:space="preserve">entro de la Facultad tenemos la facilidad de formar redes de aprendizaje al poner a disposición con este proyecto, los recursos con los que cuenta un Laboratorio experimental hacia otras áreas, de manera que la enseñanza se vuelva multidisciplinaria y se puedan explicar mejor algunos conceptos que en determinadas ocasiones quedan incompletos. </w:t>
      </w:r>
      <w:r w:rsidR="00CC1E6E">
        <w:t>Así, poco a poco se incorporen las otras Facultades y por qué no, universidades del país y del mundo entero, que al final sólo traería un gran beneficio en el desarrollo profesional de los estudiantes al poner a disposición recursos e información actualizada.</w:t>
      </w:r>
    </w:p>
    <w:p w:rsidR="00917FF5" w:rsidRDefault="00917FF5" w:rsidP="00917FF5">
      <w:pPr>
        <w:pStyle w:val="Parrafo"/>
        <w:rPr>
          <w:noProof/>
          <w:lang w:eastAsia="es-ES"/>
        </w:rPr>
      </w:pPr>
    </w:p>
    <w:p w:rsidR="00917FF5" w:rsidRDefault="00917FF5" w:rsidP="00917FF5">
      <w:pPr>
        <w:pStyle w:val="Parrafo"/>
        <w:rPr>
          <w:noProof/>
          <w:lang w:eastAsia="es-ES"/>
        </w:rPr>
      </w:pPr>
    </w:p>
    <w:p w:rsidR="00917FF5" w:rsidRDefault="00917FF5" w:rsidP="00917FF5">
      <w:pPr>
        <w:pStyle w:val="Parrafo"/>
        <w:rPr>
          <w:noProof/>
          <w:lang w:eastAsia="es-ES"/>
        </w:rPr>
      </w:pPr>
    </w:p>
    <w:p w:rsidR="00917FF5" w:rsidRDefault="00917FF5" w:rsidP="00917FF5">
      <w:pPr>
        <w:pStyle w:val="Parrafo"/>
        <w:rPr>
          <w:noProof/>
          <w:lang w:eastAsia="es-ES"/>
        </w:rPr>
        <w:sectPr w:rsidR="00917FF5" w:rsidSect="00917FF5">
          <w:headerReference w:type="default" r:id="rId135"/>
          <w:pgSz w:w="11907" w:h="16839" w:code="9"/>
          <w:pgMar w:top="2268" w:right="1361" w:bottom="2268" w:left="2268" w:header="720" w:footer="720" w:gutter="0"/>
          <w:cols w:space="720"/>
          <w:docGrid w:linePitch="360"/>
        </w:sectPr>
      </w:pPr>
    </w:p>
    <w:p w:rsidR="00917FF5" w:rsidRDefault="00917FF5" w:rsidP="00917FF5">
      <w:pPr>
        <w:pStyle w:val="Parrafo"/>
        <w:rPr>
          <w:noProof/>
          <w:lang w:eastAsia="es-ES"/>
        </w:rPr>
      </w:pPr>
    </w:p>
    <w:p w:rsidR="00CF23CD" w:rsidRDefault="00CF23CD" w:rsidP="00CF23CD">
      <w:pPr>
        <w:pStyle w:val="TituloCapitulo"/>
        <w:rPr>
          <w:noProof/>
          <w:lang w:eastAsia="es-ES"/>
        </w:rPr>
      </w:pPr>
    </w:p>
    <w:p w:rsidR="00CF23CD" w:rsidRDefault="00CF23CD" w:rsidP="00CF23CD">
      <w:pPr>
        <w:pStyle w:val="TituloCapitulo"/>
        <w:rPr>
          <w:noProof/>
          <w:lang w:eastAsia="es-ES"/>
        </w:rPr>
      </w:pPr>
    </w:p>
    <w:p w:rsidR="00E40A80" w:rsidRDefault="00E40A80" w:rsidP="00CF23CD">
      <w:pPr>
        <w:pStyle w:val="TituloCapitulo"/>
        <w:rPr>
          <w:noProof/>
          <w:lang w:eastAsia="es-ES"/>
        </w:rPr>
      </w:pPr>
    </w:p>
    <w:p w:rsidR="00CF23CD" w:rsidRDefault="00CF23CD" w:rsidP="00CF23CD">
      <w:pPr>
        <w:pStyle w:val="TituloCapitulo"/>
        <w:rPr>
          <w:noProof/>
          <w:lang w:eastAsia="es-ES"/>
        </w:rPr>
      </w:pPr>
    </w:p>
    <w:p w:rsidR="00CF23CD" w:rsidRPr="00D2045B" w:rsidRDefault="00CF23CD" w:rsidP="00D2045B">
      <w:pPr>
        <w:jc w:val="center"/>
        <w:rPr>
          <w:rFonts w:ascii="Arial" w:hAnsi="Arial" w:cs="Arial"/>
          <w:b/>
          <w:noProof/>
          <w:sz w:val="48"/>
          <w:szCs w:val="48"/>
          <w:lang w:eastAsia="es-ES"/>
        </w:rPr>
      </w:pPr>
      <w:r w:rsidRPr="00D2045B">
        <w:rPr>
          <w:rFonts w:ascii="Arial" w:hAnsi="Arial" w:cs="Arial"/>
          <w:b/>
          <w:noProof/>
          <w:sz w:val="48"/>
          <w:szCs w:val="48"/>
          <w:lang w:eastAsia="es-ES"/>
        </w:rPr>
        <w:t>ANEXOS</w:t>
      </w:r>
    </w:p>
    <w:p w:rsidR="00917FF5" w:rsidRDefault="00917FF5" w:rsidP="00CF23CD">
      <w:pPr>
        <w:pStyle w:val="TituloCapitulo"/>
        <w:rPr>
          <w:noProof/>
          <w:lang w:eastAsia="es-ES"/>
        </w:rPr>
      </w:pPr>
    </w:p>
    <w:p w:rsidR="00917FF5" w:rsidRDefault="00917FF5" w:rsidP="00CF23CD">
      <w:pPr>
        <w:pStyle w:val="TituloCapitulo"/>
        <w:rPr>
          <w:noProof/>
          <w:lang w:eastAsia="es-ES"/>
        </w:rPr>
      </w:pPr>
    </w:p>
    <w:p w:rsidR="00917FF5" w:rsidRDefault="00917FF5" w:rsidP="00CF23CD">
      <w:pPr>
        <w:pStyle w:val="TituloCapitulo"/>
        <w:rPr>
          <w:noProof/>
          <w:lang w:eastAsia="es-ES"/>
        </w:rPr>
      </w:pPr>
    </w:p>
    <w:p w:rsidR="00917FF5" w:rsidRDefault="00917FF5" w:rsidP="00CF23CD">
      <w:pPr>
        <w:pStyle w:val="TituloCapitulo"/>
        <w:rPr>
          <w:noProof/>
          <w:lang w:eastAsia="es-ES"/>
        </w:rPr>
      </w:pPr>
    </w:p>
    <w:p w:rsidR="00917FF5" w:rsidRDefault="00917FF5" w:rsidP="00CF23CD">
      <w:pPr>
        <w:pStyle w:val="TituloCapitulo"/>
        <w:rPr>
          <w:rFonts w:cs="Arial"/>
          <w:b w:val="0"/>
          <w:sz w:val="24"/>
          <w:szCs w:val="24"/>
        </w:rPr>
        <w:sectPr w:rsidR="00917FF5" w:rsidSect="00917FF5">
          <w:headerReference w:type="default" r:id="rId136"/>
          <w:pgSz w:w="11907" w:h="16839" w:code="9"/>
          <w:pgMar w:top="2268" w:right="1361" w:bottom="2268" w:left="2268" w:header="720" w:footer="720" w:gutter="0"/>
          <w:cols w:space="720"/>
          <w:docGrid w:linePitch="360"/>
        </w:sectPr>
      </w:pPr>
    </w:p>
    <w:p w:rsidR="00B83F28" w:rsidRPr="00EF4326" w:rsidRDefault="002A76E6" w:rsidP="00EF4326">
      <w:pPr>
        <w:jc w:val="center"/>
        <w:rPr>
          <w:rFonts w:ascii="Arial" w:hAnsi="Arial" w:cs="Arial"/>
          <w:b/>
        </w:rPr>
      </w:pPr>
      <w:bookmarkStart w:id="179" w:name="A11"/>
      <w:r w:rsidRPr="00EF4326">
        <w:rPr>
          <w:rFonts w:ascii="Arial" w:hAnsi="Arial" w:cs="Arial"/>
          <w:b/>
          <w:sz w:val="24"/>
        </w:rPr>
        <w:lastRenderedPageBreak/>
        <w:t xml:space="preserve">ANEXO </w:t>
      </w:r>
      <w:bookmarkEnd w:id="179"/>
      <w:r w:rsidR="00F4675D" w:rsidRPr="00EF4326">
        <w:rPr>
          <w:rFonts w:ascii="Arial" w:hAnsi="Arial" w:cs="Arial"/>
          <w:b/>
          <w:sz w:val="24"/>
        </w:rPr>
        <w:t>A:</w:t>
      </w:r>
      <w:r w:rsidR="006554A0" w:rsidRPr="00EF4326">
        <w:rPr>
          <w:rFonts w:ascii="Arial" w:hAnsi="Arial" w:cs="Arial"/>
          <w:b/>
          <w:sz w:val="24"/>
        </w:rPr>
        <w:t xml:space="preserve"> Manual de usuario del controlador c</w:t>
      </w:r>
      <w:r w:rsidRPr="00EF4326">
        <w:rPr>
          <w:rFonts w:ascii="Arial" w:hAnsi="Arial" w:cs="Arial"/>
          <w:b/>
          <w:sz w:val="24"/>
        </w:rPr>
        <w:t>FP-2100</w:t>
      </w:r>
    </w:p>
    <w:p w:rsidR="004E77B8" w:rsidRPr="00CB4432" w:rsidRDefault="004E77B8" w:rsidP="00BC3054">
      <w:pPr>
        <w:spacing w:after="0" w:line="240" w:lineRule="auto"/>
        <w:jc w:val="both"/>
        <w:rPr>
          <w:rFonts w:ascii="Arial" w:hAnsi="Arial" w:cs="Arial"/>
          <w:sz w:val="20"/>
          <w:szCs w:val="24"/>
          <w:lang w:val="es-ES_tradnl"/>
        </w:rPr>
      </w:pPr>
      <w:r w:rsidRPr="00CB4432">
        <w:rPr>
          <w:rFonts w:ascii="Arial" w:hAnsi="Arial" w:cs="Arial"/>
          <w:sz w:val="20"/>
          <w:szCs w:val="24"/>
          <w:lang w:val="es-ES_tradnl"/>
        </w:rPr>
        <w:t>El controlador cFP-2100 con LabVIEW Real-Time proporciona un sistema fácil de usar para uso en tiempo real integrado. Cuando se ejecuta LabVIEW Real-Time en el cFP-2100, el controlador es capaz de correr aplicaciones sin necesidad de una PC. Si se conecta el cFP-2100 a una red Ethernet, se puede usar una PC con Windows para mostrar resultados de medición e información de estado y cambiar las propiedades del controlador.</w:t>
      </w:r>
    </w:p>
    <w:p w:rsidR="004E77B8" w:rsidRPr="00CB4432" w:rsidRDefault="004E77B8" w:rsidP="00CB4432">
      <w:pPr>
        <w:spacing w:line="240" w:lineRule="auto"/>
        <w:jc w:val="both"/>
        <w:rPr>
          <w:rFonts w:ascii="Arial" w:hAnsi="Arial" w:cs="Arial"/>
          <w:sz w:val="20"/>
          <w:szCs w:val="24"/>
          <w:lang w:val="es-ES_tradnl"/>
        </w:rPr>
      </w:pPr>
      <w:r w:rsidRPr="00CB4432">
        <w:rPr>
          <w:rFonts w:ascii="Arial" w:hAnsi="Arial" w:cs="Arial"/>
          <w:sz w:val="20"/>
          <w:szCs w:val="24"/>
          <w:lang w:val="es-ES_tradnl"/>
        </w:rPr>
        <w:t xml:space="preserve">Cerca </w:t>
      </w:r>
      <w:r w:rsidR="005C6A97" w:rsidRPr="00CB4432">
        <w:rPr>
          <w:rFonts w:ascii="Arial" w:hAnsi="Arial" w:cs="Arial"/>
          <w:sz w:val="20"/>
          <w:szCs w:val="24"/>
          <w:lang w:val="es-ES_tradnl"/>
        </w:rPr>
        <w:t>del puerto Ethernet, el cFP-2100 t</w:t>
      </w:r>
      <w:r w:rsidRPr="00CB4432">
        <w:rPr>
          <w:rFonts w:ascii="Arial" w:hAnsi="Arial" w:cs="Arial"/>
          <w:sz w:val="20"/>
          <w:szCs w:val="24"/>
          <w:lang w:val="es-ES_tradnl"/>
        </w:rPr>
        <w:t>iene un</w:t>
      </w:r>
      <w:r w:rsidR="005C6A97" w:rsidRPr="00CB4432">
        <w:rPr>
          <w:rFonts w:ascii="Arial" w:hAnsi="Arial" w:cs="Arial"/>
          <w:sz w:val="20"/>
          <w:szCs w:val="24"/>
          <w:lang w:val="es-ES_tradnl"/>
        </w:rPr>
        <w:t xml:space="preserve"> puerto serial RS-232 accesible </w:t>
      </w:r>
      <w:r w:rsidRPr="00CB4432">
        <w:rPr>
          <w:rFonts w:ascii="Arial" w:hAnsi="Arial" w:cs="Arial"/>
          <w:sz w:val="20"/>
          <w:szCs w:val="24"/>
          <w:lang w:val="es-ES_tradnl"/>
        </w:rPr>
        <w:t>a través de software</w:t>
      </w:r>
      <w:r w:rsidR="00733001" w:rsidRPr="00CB4432">
        <w:rPr>
          <w:rFonts w:ascii="Arial" w:hAnsi="Arial" w:cs="Arial"/>
          <w:sz w:val="20"/>
          <w:szCs w:val="24"/>
          <w:lang w:val="es-ES_tradnl"/>
        </w:rPr>
        <w:t>, c</w:t>
      </w:r>
      <w:r w:rsidRPr="00CB4432">
        <w:rPr>
          <w:rFonts w:ascii="Arial" w:hAnsi="Arial" w:cs="Arial"/>
          <w:sz w:val="20"/>
          <w:szCs w:val="24"/>
          <w:lang w:val="es-ES_tradnl"/>
        </w:rPr>
        <w:t>uenta con indicadores para com</w:t>
      </w:r>
      <w:r w:rsidR="005C6A97" w:rsidRPr="00CB4432">
        <w:rPr>
          <w:rFonts w:ascii="Arial" w:hAnsi="Arial" w:cs="Arial"/>
          <w:sz w:val="20"/>
          <w:szCs w:val="24"/>
          <w:lang w:val="es-ES_tradnl"/>
        </w:rPr>
        <w:t>unicar la información de estado</w:t>
      </w:r>
      <w:r w:rsidRPr="00CB4432">
        <w:rPr>
          <w:rFonts w:ascii="Arial" w:hAnsi="Arial" w:cs="Arial"/>
          <w:sz w:val="20"/>
          <w:szCs w:val="24"/>
          <w:lang w:val="es-ES_tradnl"/>
        </w:rPr>
        <w:t xml:space="preserve"> y DIP switches que mejoran varias funciones. La Figura 1 indica que características </w:t>
      </w:r>
      <w:r w:rsidR="00733001" w:rsidRPr="00CB4432">
        <w:rPr>
          <w:rFonts w:ascii="Arial" w:hAnsi="Arial" w:cs="Arial"/>
          <w:sz w:val="20"/>
          <w:szCs w:val="24"/>
          <w:lang w:val="es-ES_tradnl"/>
        </w:rPr>
        <w:t xml:space="preserve">para el </w:t>
      </w:r>
      <w:r w:rsidRPr="00CB4432">
        <w:rPr>
          <w:rFonts w:ascii="Arial" w:hAnsi="Arial" w:cs="Arial"/>
          <w:sz w:val="20"/>
          <w:szCs w:val="24"/>
          <w:lang w:val="es-ES_tradnl"/>
        </w:rPr>
        <w:t>cFP-2100.</w:t>
      </w:r>
    </w:p>
    <w:p w:rsidR="004E77B8" w:rsidRPr="00CB4432" w:rsidRDefault="00733001" w:rsidP="00CB4432">
      <w:pPr>
        <w:spacing w:line="240" w:lineRule="auto"/>
        <w:jc w:val="both"/>
        <w:rPr>
          <w:rFonts w:ascii="Arial" w:hAnsi="Arial" w:cs="Arial"/>
          <w:sz w:val="20"/>
          <w:szCs w:val="24"/>
          <w:lang w:val="es-ES_tradnl"/>
        </w:rPr>
      </w:pPr>
      <w:r w:rsidRPr="00CB4432">
        <w:rPr>
          <w:rFonts w:ascii="Arial" w:hAnsi="Arial" w:cs="Arial"/>
          <w:sz w:val="20"/>
          <w:szCs w:val="24"/>
          <w:lang w:val="es-ES_tradnl"/>
        </w:rPr>
        <w:t>El</w:t>
      </w:r>
      <w:r w:rsidR="004E77B8" w:rsidRPr="00CB4432">
        <w:rPr>
          <w:rFonts w:ascii="Arial" w:hAnsi="Arial" w:cs="Arial"/>
          <w:sz w:val="20"/>
          <w:szCs w:val="24"/>
          <w:lang w:val="es-ES_tradnl"/>
        </w:rPr>
        <w:t xml:space="preserve"> sistema Co</w:t>
      </w:r>
      <w:r w:rsidRPr="00CB4432">
        <w:rPr>
          <w:rFonts w:ascii="Arial" w:hAnsi="Arial" w:cs="Arial"/>
          <w:sz w:val="20"/>
          <w:szCs w:val="24"/>
          <w:lang w:val="es-ES_tradnl"/>
        </w:rPr>
        <w:t>mpact FieldPoint (C</w:t>
      </w:r>
      <w:r w:rsidR="004E77B8" w:rsidRPr="00CB4432">
        <w:rPr>
          <w:rFonts w:ascii="Arial" w:hAnsi="Arial" w:cs="Arial"/>
          <w:sz w:val="20"/>
          <w:szCs w:val="24"/>
          <w:lang w:val="es-ES_tradnl"/>
        </w:rPr>
        <w:t xml:space="preserve">FP) está compuesto </w:t>
      </w:r>
      <w:r w:rsidRPr="00CB4432">
        <w:rPr>
          <w:rFonts w:ascii="Arial" w:hAnsi="Arial" w:cs="Arial"/>
          <w:sz w:val="20"/>
          <w:szCs w:val="24"/>
          <w:lang w:val="es-ES_tradnl"/>
        </w:rPr>
        <w:t>de un respaldar cFP-BP-4 y un controlador cFP-2100</w:t>
      </w:r>
      <w:r w:rsidR="004E77B8" w:rsidRPr="00CB4432">
        <w:rPr>
          <w:rFonts w:ascii="Arial" w:hAnsi="Arial" w:cs="Arial"/>
          <w:sz w:val="20"/>
          <w:szCs w:val="24"/>
          <w:lang w:val="es-ES_tradnl"/>
        </w:rPr>
        <w:t>, uno o más módulos Entrada / Salida</w:t>
      </w:r>
      <w:r w:rsidRPr="00CB4432">
        <w:rPr>
          <w:rFonts w:ascii="Arial" w:hAnsi="Arial" w:cs="Arial"/>
          <w:sz w:val="20"/>
          <w:szCs w:val="24"/>
          <w:lang w:val="es-ES_tradnl"/>
        </w:rPr>
        <w:t xml:space="preserve"> con su respectivos </w:t>
      </w:r>
      <w:r w:rsidR="004E77B8" w:rsidRPr="00CB4432">
        <w:rPr>
          <w:rFonts w:ascii="Arial" w:hAnsi="Arial" w:cs="Arial"/>
          <w:sz w:val="20"/>
          <w:szCs w:val="24"/>
          <w:lang w:val="es-ES_tradnl"/>
        </w:rPr>
        <w:t>bloques conectores o accesorios. Cada sistema CFP puede ser accedido por un número ilimitado de computadores y controladores, formando un sistema computarizado distribuido. El máximo número de controladores cFP-21xx que pueden instalarse en un</w:t>
      </w:r>
      <w:r w:rsidR="00D11506" w:rsidRPr="00CB4432">
        <w:rPr>
          <w:rFonts w:ascii="Arial" w:hAnsi="Arial" w:cs="Arial"/>
          <w:sz w:val="20"/>
          <w:szCs w:val="24"/>
          <w:lang w:val="es-ES_tradnl"/>
        </w:rPr>
        <w:t>a</w:t>
      </w:r>
      <w:r w:rsidR="004E77B8" w:rsidRPr="00CB4432">
        <w:rPr>
          <w:rFonts w:ascii="Arial" w:hAnsi="Arial" w:cs="Arial"/>
          <w:sz w:val="20"/>
          <w:szCs w:val="24"/>
          <w:lang w:val="es-ES_tradnl"/>
        </w:rPr>
        <w:t xml:space="preserve"> red Ethernet está limitada sólo por la topología de red.</w:t>
      </w:r>
    </w:p>
    <w:p w:rsidR="00654795" w:rsidRDefault="00733001" w:rsidP="00CB4432">
      <w:pPr>
        <w:spacing w:line="240" w:lineRule="auto"/>
        <w:jc w:val="both"/>
        <w:rPr>
          <w:rFonts w:ascii="Arial" w:hAnsi="Arial" w:cs="Arial"/>
          <w:sz w:val="24"/>
          <w:szCs w:val="24"/>
          <w:lang w:val="es-ES_tradnl"/>
        </w:rPr>
      </w:pPr>
      <w:r w:rsidRPr="00CB4432">
        <w:rPr>
          <w:rFonts w:ascii="Arial" w:hAnsi="Arial" w:cs="Arial"/>
          <w:sz w:val="20"/>
          <w:szCs w:val="24"/>
          <w:lang w:val="es-ES_tradnl"/>
        </w:rPr>
        <w:t>El controlador cFP-2100 se conecta directamente a una red Ethernet a 10 o 100 Mbps, autodetecta la velocidad de conexión y se configura de acuerdo a lo detectado.</w:t>
      </w:r>
    </w:p>
    <w:p w:rsidR="00A06302" w:rsidRDefault="00A06302" w:rsidP="00654795">
      <w:pPr>
        <w:spacing w:line="240" w:lineRule="auto"/>
        <w:jc w:val="center"/>
        <w:rPr>
          <w:rFonts w:cs="Arial"/>
          <w:sz w:val="20"/>
          <w:szCs w:val="20"/>
          <w:lang w:val="es-ES_tradnl"/>
        </w:rPr>
      </w:pPr>
    </w:p>
    <w:p w:rsidR="004E77B8" w:rsidRPr="00654795" w:rsidRDefault="004E77B8" w:rsidP="00654795">
      <w:pPr>
        <w:spacing w:line="240" w:lineRule="auto"/>
        <w:jc w:val="center"/>
        <w:rPr>
          <w:rFonts w:cs="Arial"/>
          <w:sz w:val="20"/>
          <w:szCs w:val="20"/>
          <w:lang w:val="es-ES_tradnl"/>
        </w:rPr>
      </w:pPr>
      <w:r w:rsidRPr="00654795">
        <w:rPr>
          <w:rFonts w:cs="Arial"/>
          <w:noProof/>
          <w:sz w:val="20"/>
          <w:szCs w:val="20"/>
          <w:lang w:val="es-ES" w:eastAsia="es-ES"/>
        </w:rPr>
        <w:drawing>
          <wp:inline distT="0" distB="0" distL="0" distR="0">
            <wp:extent cx="3230088" cy="2050523"/>
            <wp:effectExtent l="19050" t="19050" r="8890" b="698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7" cstate="email"/>
                    <a:srcRect/>
                    <a:stretch>
                      <a:fillRect/>
                    </a:stretch>
                  </pic:blipFill>
                  <pic:spPr bwMode="auto">
                    <a:xfrm>
                      <a:off x="0" y="0"/>
                      <a:ext cx="3262212" cy="2070916"/>
                    </a:xfrm>
                    <a:prstGeom prst="rect">
                      <a:avLst/>
                    </a:prstGeom>
                    <a:noFill/>
                    <a:ln w="9525">
                      <a:solidFill>
                        <a:schemeClr val="bg1"/>
                      </a:solid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type id="_x0000_t202" coordsize="21600,21600" o:spt="202" path="m,l,21600r21600,l21600,xe">
            <v:stroke joinstyle="miter"/>
            <v:path gradientshapeok="t" o:connecttype="rect"/>
          </v:shapetype>
          <v:shape id="_x0000_s1232" type="#_x0000_t202" style="width:357.8pt;height:122.25pt;mso-left-percent:-10001;mso-top-percent:-10001;mso-position-horizontal:absolute;mso-position-horizontal-relative:char;mso-position-vertical:absolute;mso-position-vertical-relative:line;mso-left-percent:-10001;mso-top-percent:-10001" fillcolor="#eeece1 [3214]" strokecolor="white [3212]">
            <v:shadow opacity=".5"/>
            <v:textbox style="mso-next-textbox:#_x0000_s1232">
              <w:txbxContent>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Puerto Ethernet</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Puerto serial RS-232</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lang w:val="en-US"/>
                    </w:rPr>
                  </w:pPr>
                  <w:r>
                    <w:rPr>
                      <w:rFonts w:ascii="Arial" w:hAnsi="Arial" w:cs="Arial"/>
                      <w:sz w:val="18"/>
                      <w:szCs w:val="18"/>
                      <w:lang w:val="en-US"/>
                    </w:rPr>
                    <w:t>Compact Flash remova</w:t>
                  </w:r>
                  <w:r w:rsidRPr="00943022">
                    <w:rPr>
                      <w:rFonts w:ascii="Arial" w:hAnsi="Arial" w:cs="Arial"/>
                      <w:sz w:val="18"/>
                      <w:szCs w:val="18"/>
                      <w:lang w:val="en-US"/>
                    </w:rPr>
                    <w:t>ble (Solo cFP-2120)</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Controlador cFP-21xx</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Switches DIP</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Switch Reset</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Conector de encendido</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Entrada Switch / Terminales con LEDs de salida (Sólo cFP-2120).</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Puerto serial RS-485 (Sólo cFP-2120)</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Puerto serial RS-232 (Sólo cFP-2120)</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sidRPr="00943022">
                    <w:rPr>
                      <w:rFonts w:ascii="Arial" w:hAnsi="Arial" w:cs="Arial"/>
                      <w:sz w:val="18"/>
                      <w:szCs w:val="18"/>
                    </w:rPr>
                    <w:t>Puerto serial RS-485 (cFP-2110 y cFP-2120)</w:t>
                  </w:r>
                </w:p>
              </w:txbxContent>
            </v:textbox>
            <w10:wrap type="none"/>
            <w10:anchorlock/>
          </v:shape>
        </w:pict>
      </w:r>
      <w:r w:rsidR="001F6EEB">
        <w:rPr>
          <w:rFonts w:cs="Arial"/>
          <w:sz w:val="20"/>
          <w:szCs w:val="20"/>
          <w:lang w:val="es-ES_tradnl"/>
        </w:rPr>
      </w:r>
      <w:r w:rsidR="001F6EEB">
        <w:rPr>
          <w:rFonts w:cs="Arial"/>
          <w:sz w:val="20"/>
          <w:szCs w:val="20"/>
          <w:lang w:val="es-ES_tradnl"/>
        </w:rPr>
        <w:pict>
          <v:shape id="_x0000_s123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31">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w:t>
                  </w:r>
                  <w:r w:rsidRPr="004A77B6">
                    <w:rPr>
                      <w:rFonts w:ascii="Arial" w:hAnsi="Arial" w:cs="Arial"/>
                      <w:sz w:val="20"/>
                      <w:szCs w:val="20"/>
                    </w:rPr>
                    <w:t>.- Diagrama de ubicación de partes del cFP-21xx</w:t>
                  </w:r>
                </w:p>
              </w:txbxContent>
            </v:textbox>
            <w10:wrap type="none"/>
            <w10:anchorlock/>
          </v:shape>
        </w:pict>
      </w:r>
    </w:p>
    <w:p w:rsidR="00BC3054" w:rsidRDefault="00BC3054" w:rsidP="00654795">
      <w:pPr>
        <w:spacing w:line="240" w:lineRule="auto"/>
        <w:jc w:val="both"/>
        <w:rPr>
          <w:rFonts w:ascii="Arial" w:hAnsi="Arial" w:cs="Arial"/>
          <w:b/>
          <w:sz w:val="20"/>
          <w:szCs w:val="20"/>
          <w:u w:val="single"/>
          <w:lang w:val="es-ES_tradnl"/>
        </w:rPr>
      </w:pPr>
    </w:p>
    <w:p w:rsidR="004E77B8" w:rsidRPr="00654795" w:rsidRDefault="004E77B8" w:rsidP="00654795">
      <w:pPr>
        <w:spacing w:line="240" w:lineRule="auto"/>
        <w:jc w:val="both"/>
        <w:rPr>
          <w:rFonts w:ascii="Arial" w:hAnsi="Arial" w:cs="Arial"/>
          <w:b/>
          <w:sz w:val="20"/>
          <w:szCs w:val="20"/>
          <w:u w:val="single"/>
          <w:lang w:val="es-ES_tradnl"/>
        </w:rPr>
      </w:pPr>
      <w:r w:rsidRPr="00654795">
        <w:rPr>
          <w:rFonts w:ascii="Arial" w:hAnsi="Arial" w:cs="Arial"/>
          <w:b/>
          <w:sz w:val="20"/>
          <w:szCs w:val="20"/>
          <w:u w:val="single"/>
          <w:lang w:val="es-ES_tradnl"/>
        </w:rPr>
        <w:lastRenderedPageBreak/>
        <w:t>Software del FieldPoint</w:t>
      </w:r>
    </w:p>
    <w:p w:rsidR="004E77B8" w:rsidRPr="00654795" w:rsidRDefault="004E77B8" w:rsidP="00654795">
      <w:pPr>
        <w:spacing w:line="240" w:lineRule="auto"/>
        <w:jc w:val="both"/>
        <w:rPr>
          <w:rFonts w:ascii="Arial" w:hAnsi="Arial" w:cs="Arial"/>
          <w:b/>
          <w:sz w:val="20"/>
          <w:szCs w:val="20"/>
          <w:u w:val="single"/>
          <w:lang w:val="es-ES_tradnl"/>
        </w:rPr>
      </w:pPr>
      <w:r w:rsidRPr="00654795">
        <w:rPr>
          <w:rFonts w:ascii="Arial" w:hAnsi="Arial" w:cs="Arial"/>
          <w:sz w:val="20"/>
          <w:szCs w:val="20"/>
          <w:lang w:val="es-ES_tradnl"/>
        </w:rPr>
        <w:t xml:space="preserve">El FieldPoint incluye </w:t>
      </w:r>
      <w:r w:rsidR="00733001" w:rsidRPr="00654795">
        <w:rPr>
          <w:rFonts w:ascii="Arial" w:hAnsi="Arial" w:cs="Arial"/>
          <w:sz w:val="20"/>
          <w:szCs w:val="20"/>
          <w:lang w:val="es-ES_tradnl"/>
        </w:rPr>
        <w:t xml:space="preserve">el </w:t>
      </w:r>
      <w:r w:rsidRPr="00654795">
        <w:rPr>
          <w:rFonts w:ascii="Arial" w:hAnsi="Arial" w:cs="Arial"/>
          <w:sz w:val="20"/>
          <w:szCs w:val="20"/>
          <w:lang w:val="es-ES_tradnl"/>
        </w:rPr>
        <w:t>software Measurement &amp; Automation eXplorer (MAX), un servidor y un driver de fácil integración en paquetes de software de aplicación. Esos componentes de software administran la comunicación a bajo-nivel y detalles de</w:t>
      </w:r>
      <w:r w:rsidR="004946D9" w:rsidRPr="00654795">
        <w:rPr>
          <w:rFonts w:ascii="Arial" w:hAnsi="Arial" w:cs="Arial"/>
          <w:sz w:val="20"/>
          <w:szCs w:val="20"/>
          <w:lang w:val="es-ES_tradnl"/>
        </w:rPr>
        <w:t>l</w:t>
      </w:r>
      <w:r w:rsidRPr="00654795">
        <w:rPr>
          <w:rFonts w:ascii="Arial" w:hAnsi="Arial" w:cs="Arial"/>
          <w:sz w:val="20"/>
          <w:szCs w:val="20"/>
          <w:lang w:val="es-ES_tradnl"/>
        </w:rPr>
        <w:t xml:space="preserve"> hardware, simplificando el acce</w:t>
      </w:r>
      <w:r w:rsidR="004F12F5" w:rsidRPr="00654795">
        <w:rPr>
          <w:rFonts w:ascii="Arial" w:hAnsi="Arial" w:cs="Arial"/>
          <w:sz w:val="20"/>
          <w:szCs w:val="20"/>
          <w:lang w:val="es-ES_tradnl"/>
        </w:rPr>
        <w:t>so a canales de E/S</w:t>
      </w:r>
      <w:r w:rsidRPr="00654795">
        <w:rPr>
          <w:rFonts w:ascii="Arial" w:hAnsi="Arial" w:cs="Arial"/>
          <w:sz w:val="20"/>
          <w:szCs w:val="20"/>
          <w:lang w:val="es-ES_tradnl"/>
        </w:rPr>
        <w:t>. Este software se ejecuta bajo Windows 200/NT 4.0 Servipack 6/XP e incluye los siguientes componentes:</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MAX</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LabVIEW VIs</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LabWindows / CVI Functions</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Controladores de instrumentación de Measurement Studio</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Servidor OPC</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Soporte para VI logger</w:t>
      </w:r>
    </w:p>
    <w:p w:rsidR="004E77B8" w:rsidRPr="00654795" w:rsidRDefault="004E77B8" w:rsidP="00654795">
      <w:pPr>
        <w:spacing w:line="240" w:lineRule="auto"/>
        <w:rPr>
          <w:rFonts w:ascii="Arial" w:hAnsi="Arial" w:cs="Arial"/>
          <w:b/>
          <w:sz w:val="20"/>
          <w:szCs w:val="20"/>
          <w:u w:val="single"/>
          <w:lang w:val="es-ES_tradnl"/>
        </w:rPr>
      </w:pPr>
      <w:r w:rsidRPr="00654795">
        <w:rPr>
          <w:rFonts w:ascii="Arial" w:hAnsi="Arial" w:cs="Arial"/>
          <w:b/>
          <w:sz w:val="20"/>
          <w:szCs w:val="20"/>
          <w:u w:val="single"/>
          <w:lang w:val="es-ES_tradnl"/>
        </w:rPr>
        <w:t>Instalación del sistema Compact Fieldpoint</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lang w:val="es-ES_tradnl"/>
        </w:rPr>
        <w:t>Componentes:</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Controlador cFP-2100.</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Respaldar cFP-BP-4 ó cFP-BP-8.</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Montaje de hardware (riel DIN).</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Módulos de Entrada / Salida.</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Accesorios para el cableado tales como bloques conectores cFP-CB-1 o cFP-CB-3 o cables.</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Fuente de alimentación de 11 – 30 VDC (20 W recomendado)</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Cable Ethernet.</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Destornillador Phillips número 2.</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Software para el FieldPoint versión 4.1.1 (en adelante).</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Un PC ejecutándose en Windows 2000/NT/XP.</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Software LabVIEW Real-Time.</w:t>
      </w:r>
    </w:p>
    <w:p w:rsidR="004E77B8" w:rsidRPr="00654795" w:rsidRDefault="004E77B8" w:rsidP="00654795">
      <w:pPr>
        <w:pStyle w:val="Prrafodelista"/>
        <w:numPr>
          <w:ilvl w:val="0"/>
          <w:numId w:val="4"/>
        </w:numPr>
        <w:spacing w:line="240" w:lineRule="auto"/>
        <w:jc w:val="both"/>
        <w:rPr>
          <w:rFonts w:ascii="Arial" w:hAnsi="Arial" w:cs="Arial"/>
          <w:sz w:val="20"/>
          <w:szCs w:val="20"/>
          <w:lang w:val="es-ES_tradnl"/>
        </w:rPr>
      </w:pPr>
      <w:r w:rsidRPr="00654795">
        <w:rPr>
          <w:rFonts w:ascii="Arial" w:hAnsi="Arial" w:cs="Arial"/>
          <w:sz w:val="20"/>
          <w:szCs w:val="20"/>
          <w:lang w:val="es-ES_tradnl"/>
        </w:rPr>
        <w:t>Accesorios opcionales (riel DIN, cables Entrada / Salida de 37 pines, cables seriales).</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lang w:val="es-ES_tradnl"/>
        </w:rPr>
        <w:t>Proceda los siguientes pasos:</w:t>
      </w:r>
    </w:p>
    <w:p w:rsidR="004E77B8" w:rsidRPr="00654795" w:rsidRDefault="004E77B8" w:rsidP="00654795">
      <w:pPr>
        <w:pStyle w:val="Prrafodelista"/>
        <w:numPr>
          <w:ilvl w:val="0"/>
          <w:numId w:val="13"/>
        </w:numPr>
        <w:spacing w:line="240" w:lineRule="auto"/>
        <w:jc w:val="both"/>
        <w:rPr>
          <w:rFonts w:ascii="Arial" w:hAnsi="Arial" w:cs="Arial"/>
          <w:sz w:val="20"/>
          <w:szCs w:val="20"/>
          <w:lang w:val="es-ES_tradnl"/>
        </w:rPr>
      </w:pPr>
      <w:r w:rsidRPr="00654795">
        <w:rPr>
          <w:rFonts w:ascii="Arial" w:hAnsi="Arial" w:cs="Arial"/>
          <w:sz w:val="20"/>
          <w:szCs w:val="20"/>
          <w:lang w:val="es-ES_tradnl"/>
        </w:rPr>
        <w:t>Ensamblar el hardware necesar</w:t>
      </w:r>
      <w:r w:rsidR="00100DB6" w:rsidRPr="00654795">
        <w:rPr>
          <w:rFonts w:ascii="Arial" w:hAnsi="Arial" w:cs="Arial"/>
          <w:sz w:val="20"/>
          <w:szCs w:val="20"/>
          <w:lang w:val="es-ES_tradnl"/>
        </w:rPr>
        <w:t>io para el sistema Compact Fiel</w:t>
      </w:r>
      <w:r w:rsidRPr="00654795">
        <w:rPr>
          <w:rFonts w:ascii="Arial" w:hAnsi="Arial" w:cs="Arial"/>
          <w:sz w:val="20"/>
          <w:szCs w:val="20"/>
          <w:lang w:val="es-ES_tradnl"/>
        </w:rPr>
        <w:t>dPoint.</w:t>
      </w:r>
    </w:p>
    <w:p w:rsidR="004E77B8" w:rsidRPr="00654795" w:rsidRDefault="004E77B8" w:rsidP="00654795">
      <w:pPr>
        <w:pStyle w:val="Prrafodelista"/>
        <w:numPr>
          <w:ilvl w:val="0"/>
          <w:numId w:val="13"/>
        </w:numPr>
        <w:spacing w:line="240" w:lineRule="auto"/>
        <w:jc w:val="both"/>
        <w:rPr>
          <w:rFonts w:ascii="Arial" w:hAnsi="Arial" w:cs="Arial"/>
          <w:sz w:val="20"/>
          <w:szCs w:val="20"/>
          <w:lang w:val="es-ES_tradnl"/>
        </w:rPr>
      </w:pPr>
      <w:r w:rsidRPr="00654795">
        <w:rPr>
          <w:rFonts w:ascii="Arial" w:hAnsi="Arial" w:cs="Arial"/>
          <w:sz w:val="20"/>
          <w:szCs w:val="20"/>
          <w:lang w:val="es-ES_tradnl"/>
        </w:rPr>
        <w:t>Instale los controladores de reconocimiento del Compact FieldPoint.</w:t>
      </w:r>
    </w:p>
    <w:p w:rsidR="004E77B8" w:rsidRPr="00654795" w:rsidRDefault="004E77B8" w:rsidP="00654795">
      <w:pPr>
        <w:pStyle w:val="Prrafodelista"/>
        <w:numPr>
          <w:ilvl w:val="0"/>
          <w:numId w:val="13"/>
        </w:numPr>
        <w:spacing w:line="240" w:lineRule="auto"/>
        <w:jc w:val="both"/>
        <w:rPr>
          <w:rFonts w:ascii="Arial" w:hAnsi="Arial" w:cs="Arial"/>
          <w:sz w:val="20"/>
          <w:szCs w:val="20"/>
          <w:lang w:val="es-ES_tradnl"/>
        </w:rPr>
      </w:pPr>
      <w:r w:rsidRPr="00654795">
        <w:rPr>
          <w:rFonts w:ascii="Arial" w:hAnsi="Arial" w:cs="Arial"/>
          <w:sz w:val="20"/>
          <w:szCs w:val="20"/>
          <w:lang w:val="es-ES_tradnl"/>
        </w:rPr>
        <w:t>Configure el sistema Compact FieldPoint: El cFP-2100, rango de los módulos de Entrada / Salida, configuración de seguridad, señales de y cargas de los módulos de Entrada / Salida.</w:t>
      </w:r>
    </w:p>
    <w:p w:rsidR="004E77B8" w:rsidRPr="00654795" w:rsidRDefault="004E77B8" w:rsidP="00654795">
      <w:pPr>
        <w:spacing w:line="240" w:lineRule="auto"/>
        <w:jc w:val="both"/>
        <w:rPr>
          <w:rFonts w:ascii="Arial" w:hAnsi="Arial" w:cs="Arial"/>
          <w:b/>
          <w:sz w:val="20"/>
          <w:szCs w:val="20"/>
          <w:u w:val="single"/>
          <w:lang w:val="es-ES_tradnl"/>
        </w:rPr>
      </w:pPr>
      <w:r w:rsidRPr="00654795">
        <w:rPr>
          <w:rFonts w:ascii="Arial" w:hAnsi="Arial" w:cs="Arial"/>
          <w:b/>
          <w:sz w:val="20"/>
          <w:szCs w:val="20"/>
          <w:u w:val="single"/>
          <w:lang w:val="es-ES_tradnl"/>
        </w:rPr>
        <w:t>Información de seguridad del Compact FieldPoint</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lang w:val="es-ES_tradnl"/>
        </w:rPr>
        <w:t>Esta sección contiene información importante de seguridad que se debe seguir cuando se instalen o usen productos FieldPoint.</w:t>
      </w:r>
    </w:p>
    <w:p w:rsidR="00D11506"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lang w:val="es-ES_tradnl"/>
        </w:rPr>
        <w:t>No operar productos Compact FieldPoint en una manera no especificada en el manual de usuario o instrucciones de operación. El mal uso del producto puede resultar peligroso. Puede comprometer la protección de seguridad construida en el producto si el mismo es dañado de alguna manera.</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lang w:val="es-ES_tradnl"/>
        </w:rPr>
        <w:lastRenderedPageBreak/>
        <w:t>No sustituir partes o modifique productos Compact FieldPoint. Use el producto solo con los módulos, accesorios y cables especificados en las instrucciones de instalación.</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rPr>
        <w:t>Se debe conectar el terminal de protección a tierra (PE) del respaldar cFP-BP-x al sistema de seguridad a tierra. El terminal a tierra PE tiene el siguiente símbolo</w:t>
      </w:r>
      <w:r w:rsidRPr="00654795">
        <w:rPr>
          <w:rFonts w:ascii="Arial" w:hAnsi="Arial" w:cs="Arial"/>
          <w:noProof/>
          <w:sz w:val="20"/>
          <w:szCs w:val="20"/>
          <w:lang w:val="es-ES" w:eastAsia="es-ES"/>
        </w:rPr>
        <w:drawing>
          <wp:inline distT="0" distB="0" distL="0" distR="0">
            <wp:extent cx="190500" cy="190500"/>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8" cstate="email"/>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54795">
        <w:rPr>
          <w:rFonts w:ascii="Arial" w:hAnsi="Arial" w:cs="Arial"/>
          <w:sz w:val="20"/>
          <w:szCs w:val="20"/>
        </w:rPr>
        <w:t>. Conecte la PE del respaldar usando cable 14 AWG (1.6 mm) con un aro, use un tornillo de 5/16 pulgadas para asegurarlo al respaldar.</w:t>
      </w:r>
    </w:p>
    <w:p w:rsidR="004E77B8" w:rsidRPr="00654795" w:rsidRDefault="004E77B8" w:rsidP="00654795">
      <w:pPr>
        <w:spacing w:line="240" w:lineRule="auto"/>
        <w:jc w:val="both"/>
        <w:rPr>
          <w:rFonts w:ascii="Arial" w:hAnsi="Arial" w:cs="Arial"/>
          <w:sz w:val="20"/>
          <w:szCs w:val="20"/>
          <w:lang w:val="es-ES"/>
        </w:rPr>
      </w:pPr>
      <w:r w:rsidRPr="00654795">
        <w:rPr>
          <w:rFonts w:ascii="Arial" w:hAnsi="Arial" w:cs="Arial"/>
          <w:sz w:val="20"/>
          <w:szCs w:val="20"/>
        </w:rPr>
        <w:t>No opere productos FieldPoint en una atmósfera explosiva o donde tal vez haya presencia de gases o de humo. Si necesita operarlos bajo estas condiciones, deben estar en un ambiente apropiadamente cerrado.</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Si necesita limpiar el Compact FieldPoint, use brocha cerda suave no metálica. El producto debe estar completamente seco y libre de contaminantes antes de retorne a servicio.</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Opere este producto sólo o bajo Polución de grado 2, es decir sólo cuando la polución no conductiva ocurre en más de un caso. Ocasionalmente, una conductividad temporalmente causada por condensación debe ser esperada.</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PRECAUCIÓN: </w:t>
      </w:r>
      <w:r w:rsidRPr="00654795">
        <w:rPr>
          <w:rFonts w:ascii="Arial" w:hAnsi="Arial" w:cs="Arial"/>
          <w:sz w:val="20"/>
          <w:szCs w:val="20"/>
        </w:rPr>
        <w:t>Se debe aislar las conexiones de señales para el máximo voltaje para las que el producto fue categorizado. No exceder el máximo valor para el producto. No cablear mientras el producto se encuentre trabajando con señales eléctricas. No remover ni añadir bloques conectores cuando la alimentación está conectada al sistema Compact FieldPoint.  Evite contacto entre el cuerpo y las señales cableadas a los bloque conectores cuando los módulos permiten ser cambiados en caliente.</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Opere los productos Compact FieldPoint en o bajo la categoría marcada en la etiqueta del hardware. Las mediciones de circuitos están sujetas al trabajo de voltajes y sobrevoltajes desde el circuito a lo que estén conectados durante las mediciones y testeo. Las categorías de instalación estabilizan un impulso estándar con niveles de voltaje que comúnmente ocurren en sistemas de distribución eléctrica.</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Montaje del respaldar del Compact Fieldpoint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 xml:space="preserve">El respaldar cFP-BP-04 puede montarse en un riel DIN de 35 mm. Antes de montar el respaldar grabe el número de serial ya que no puede ser visto después de </w:t>
      </w:r>
      <w:r w:rsidR="00F7717D" w:rsidRPr="00654795">
        <w:rPr>
          <w:rFonts w:ascii="Arial" w:hAnsi="Arial" w:cs="Arial"/>
          <w:sz w:val="20"/>
          <w:szCs w:val="20"/>
        </w:rPr>
        <w:t>hacerlo</w:t>
      </w:r>
      <w:r w:rsidRPr="00654795">
        <w:rPr>
          <w:rFonts w:ascii="Arial" w:hAnsi="Arial" w:cs="Arial"/>
          <w:sz w:val="20"/>
          <w:szCs w:val="20"/>
        </w:rPr>
        <w:t>.</w:t>
      </w:r>
    </w:p>
    <w:p w:rsidR="00D11506" w:rsidRPr="00654795" w:rsidRDefault="00D11506" w:rsidP="00654795">
      <w:pPr>
        <w:spacing w:line="240" w:lineRule="auto"/>
        <w:jc w:val="center"/>
        <w:rPr>
          <w:rFonts w:ascii="Arial" w:hAnsi="Arial" w:cs="Arial"/>
          <w:sz w:val="20"/>
          <w:szCs w:val="20"/>
        </w:rPr>
      </w:pPr>
      <w:r w:rsidRPr="00654795">
        <w:rPr>
          <w:rFonts w:ascii="Arial" w:hAnsi="Arial" w:cs="Arial"/>
          <w:noProof/>
          <w:sz w:val="20"/>
          <w:szCs w:val="20"/>
          <w:lang w:val="es-ES" w:eastAsia="es-ES"/>
        </w:rPr>
        <w:drawing>
          <wp:inline distT="0" distB="0" distL="0" distR="0">
            <wp:extent cx="3146951" cy="1474062"/>
            <wp:effectExtent l="19050" t="19050" r="15349" b="11838"/>
            <wp:docPr id="3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email"/>
                    <a:srcRect/>
                    <a:stretch>
                      <a:fillRect/>
                    </a:stretch>
                  </pic:blipFill>
                  <pic:spPr bwMode="auto">
                    <a:xfrm>
                      <a:off x="0" y="0"/>
                      <a:ext cx="3155054" cy="1477857"/>
                    </a:xfrm>
                    <a:prstGeom prst="rect">
                      <a:avLst/>
                    </a:prstGeom>
                    <a:noFill/>
                    <a:ln w="9525">
                      <a:solidFill>
                        <a:schemeClr val="bg1"/>
                      </a:solid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30"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30">
              <w:txbxContent>
                <w:p w:rsidR="00317793" w:rsidRPr="004A77B6" w:rsidRDefault="00317793" w:rsidP="00D11506">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w:t>
                  </w:r>
                  <w:r w:rsidRPr="004A77B6">
                    <w:rPr>
                      <w:rFonts w:ascii="Arial" w:hAnsi="Arial" w:cs="Arial"/>
                      <w:sz w:val="20"/>
                      <w:szCs w:val="20"/>
                    </w:rPr>
                    <w:t xml:space="preserve">.- </w:t>
                  </w:r>
                  <w:r>
                    <w:rPr>
                      <w:rFonts w:ascii="Arial" w:hAnsi="Arial" w:cs="Arial"/>
                      <w:sz w:val="20"/>
                      <w:szCs w:val="20"/>
                    </w:rPr>
                    <w:t>Respaldar cFP-BP-4</w:t>
                  </w:r>
                </w:p>
              </w:txbxContent>
            </v:textbox>
            <w10:wrap type="none"/>
            <w10:anchorlock/>
          </v:shape>
        </w:pic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Asegure la eficiencia máxima de ventilación, monte el sistema Compact FieldPoint y sus módulos de Entrada / Salida de manera que se ventilen desde arriba hacia abajo.</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b/>
          <w:sz w:val="20"/>
          <w:szCs w:val="20"/>
          <w:lang w:val="es-ES_tradnl"/>
        </w:rPr>
        <w:lastRenderedPageBreak/>
        <w:t>PRECAUCIÓN:</w:t>
      </w:r>
      <w:r w:rsidRPr="00654795">
        <w:rPr>
          <w:rFonts w:ascii="Arial" w:hAnsi="Arial" w:cs="Arial"/>
          <w:sz w:val="20"/>
          <w:szCs w:val="20"/>
          <w:lang w:val="es-ES_tradnl"/>
        </w:rPr>
        <w:t xml:space="preserve"> Al montar el respaldar, asegúrese de tomar en cuenta los siguientes requerimientos de espacio y de cableado:</w:t>
      </w:r>
    </w:p>
    <w:p w:rsidR="004E77B8" w:rsidRPr="00654795" w:rsidRDefault="004E77B8" w:rsidP="00654795">
      <w:pPr>
        <w:pStyle w:val="Prrafodelista"/>
        <w:numPr>
          <w:ilvl w:val="0"/>
          <w:numId w:val="5"/>
        </w:numPr>
        <w:spacing w:line="240" w:lineRule="auto"/>
        <w:jc w:val="both"/>
        <w:rPr>
          <w:rFonts w:ascii="Arial" w:hAnsi="Arial" w:cs="Arial"/>
          <w:sz w:val="20"/>
          <w:szCs w:val="20"/>
          <w:lang w:val="es-ES_tradnl"/>
        </w:rPr>
      </w:pPr>
      <w:r w:rsidRPr="00654795">
        <w:rPr>
          <w:rFonts w:ascii="Arial" w:hAnsi="Arial" w:cs="Arial"/>
          <w:sz w:val="20"/>
          <w:szCs w:val="20"/>
          <w:lang w:val="es-ES_tradnl"/>
        </w:rPr>
        <w:t>Permita 51 – 76 mm alrededor de todo el respaldar para la circulación de aire.</w:t>
      </w:r>
    </w:p>
    <w:p w:rsidR="004E77B8" w:rsidRPr="00654795" w:rsidRDefault="004E77B8" w:rsidP="00654795">
      <w:pPr>
        <w:pStyle w:val="Prrafodelista"/>
        <w:numPr>
          <w:ilvl w:val="0"/>
          <w:numId w:val="5"/>
        </w:numPr>
        <w:spacing w:line="240" w:lineRule="auto"/>
        <w:jc w:val="both"/>
        <w:rPr>
          <w:rFonts w:ascii="Arial" w:hAnsi="Arial" w:cs="Arial"/>
          <w:sz w:val="20"/>
          <w:szCs w:val="20"/>
          <w:lang w:val="es-ES_tradnl"/>
        </w:rPr>
      </w:pPr>
      <w:r w:rsidRPr="00654795">
        <w:rPr>
          <w:rFonts w:ascii="Arial" w:hAnsi="Arial" w:cs="Arial"/>
          <w:sz w:val="20"/>
          <w:szCs w:val="20"/>
          <w:lang w:val="es-ES_tradnl"/>
        </w:rPr>
        <w:t>Permita 76 mm en frente del controlador y 38 mm delante del controlador para el cableado.</w:t>
      </w:r>
    </w:p>
    <w:p w:rsidR="00D11506" w:rsidRPr="00654795" w:rsidRDefault="004E77B8" w:rsidP="00654795">
      <w:pPr>
        <w:spacing w:after="0" w:line="240" w:lineRule="auto"/>
        <w:jc w:val="center"/>
        <w:rPr>
          <w:rFonts w:ascii="Arial" w:hAnsi="Arial" w:cs="Arial"/>
          <w:sz w:val="20"/>
          <w:szCs w:val="20"/>
        </w:rPr>
      </w:pPr>
      <w:r w:rsidRPr="00654795">
        <w:rPr>
          <w:rFonts w:ascii="Arial" w:hAnsi="Arial" w:cs="Arial"/>
          <w:noProof/>
          <w:sz w:val="20"/>
          <w:szCs w:val="20"/>
          <w:lang w:val="es-ES" w:eastAsia="es-ES"/>
        </w:rPr>
        <w:drawing>
          <wp:inline distT="0" distB="0" distL="0" distR="0">
            <wp:extent cx="3686051" cy="2191705"/>
            <wp:effectExtent l="19050" t="19050" r="9649" b="18095"/>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0" cstate="email"/>
                    <a:srcRect l="4417" t="1558" r="4064" b="2492"/>
                    <a:stretch>
                      <a:fillRect/>
                    </a:stretch>
                  </pic:blipFill>
                  <pic:spPr bwMode="auto">
                    <a:xfrm>
                      <a:off x="0" y="0"/>
                      <a:ext cx="3685774" cy="2191541"/>
                    </a:xfrm>
                    <a:prstGeom prst="rect">
                      <a:avLst/>
                    </a:prstGeom>
                    <a:noFill/>
                    <a:ln w="9525">
                      <a:solidFill>
                        <a:schemeClr val="bg1"/>
                      </a:solidFill>
                      <a:miter lim="800000"/>
                      <a:headEnd/>
                      <a:tailEnd/>
                    </a:ln>
                  </pic:spPr>
                </pic:pic>
              </a:graphicData>
            </a:graphic>
          </wp:inline>
        </w:drawing>
      </w:r>
    </w:p>
    <w:p w:rsidR="004E77B8" w:rsidRPr="00654795" w:rsidRDefault="001F6EEB" w:rsidP="00654795">
      <w:pPr>
        <w:spacing w:line="240" w:lineRule="auto"/>
        <w:jc w:val="center"/>
        <w:rPr>
          <w:rFonts w:ascii="Arial" w:hAnsi="Arial" w:cs="Arial"/>
          <w:sz w:val="20"/>
          <w:szCs w:val="20"/>
        </w:rPr>
      </w:pPr>
      <w:r>
        <w:rPr>
          <w:rFonts w:ascii="Arial" w:hAnsi="Arial" w:cs="Arial"/>
          <w:sz w:val="20"/>
          <w:szCs w:val="20"/>
        </w:rPr>
      </w:r>
      <w:r>
        <w:rPr>
          <w:rFonts w:ascii="Arial" w:hAnsi="Arial" w:cs="Arial"/>
          <w:sz w:val="20"/>
          <w:szCs w:val="20"/>
        </w:rPr>
        <w:pict>
          <v:shape id="_x0000_s1229" type="#_x0000_t202" style="width:423.95pt;height:22.45pt;mso-left-percent:-10001;mso-top-percent:-10001;mso-position-horizontal:absolute;mso-position-horizontal-relative:char;mso-position-vertical:absolute;mso-position-vertical-relative:line;mso-left-percent:-10001;mso-top-percent:-10001" strokecolor="white [3212]">
            <v:textbox style="mso-next-textbox:#_x0000_s1229">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3</w:t>
                  </w:r>
                  <w:r w:rsidRPr="004A77B6">
                    <w:rPr>
                      <w:rFonts w:ascii="Arial" w:hAnsi="Arial" w:cs="Arial"/>
                      <w:sz w:val="20"/>
                      <w:szCs w:val="20"/>
                    </w:rPr>
                    <w:t xml:space="preserve">.- </w:t>
                  </w:r>
                  <w:r w:rsidRPr="00BB2B2D">
                    <w:rPr>
                      <w:rFonts w:ascii="Arial" w:hAnsi="Arial" w:cs="Arial"/>
                      <w:sz w:val="20"/>
                      <w:szCs w:val="20"/>
                    </w:rPr>
                    <w:t>Respaldar cFP-BP-x con cFP-21xx instalado, vista desde atrás con dimensiones.</w:t>
                  </w:r>
                </w:p>
              </w:txbxContent>
            </v:textbox>
            <w10:wrap type="none"/>
            <w10:anchorlock/>
          </v:shape>
        </w:pict>
      </w:r>
    </w:p>
    <w:p w:rsidR="00D11506" w:rsidRPr="00654795" w:rsidRDefault="004E77B8" w:rsidP="00654795">
      <w:pPr>
        <w:spacing w:line="240" w:lineRule="auto"/>
        <w:jc w:val="both"/>
        <w:rPr>
          <w:rFonts w:ascii="Arial" w:hAnsi="Arial" w:cs="Arial"/>
          <w:noProof/>
          <w:sz w:val="20"/>
          <w:szCs w:val="20"/>
          <w:lang w:eastAsia="es-EC"/>
        </w:rPr>
      </w:pPr>
      <w:r w:rsidRPr="00654795">
        <w:rPr>
          <w:rFonts w:ascii="Arial" w:hAnsi="Arial" w:cs="Arial"/>
          <w:b/>
          <w:sz w:val="20"/>
          <w:szCs w:val="20"/>
          <w:lang w:val="es-ES_tradnl"/>
        </w:rPr>
        <w:t>PRECAUCIÓN:</w:t>
      </w:r>
      <w:r w:rsidRPr="00654795">
        <w:rPr>
          <w:rFonts w:ascii="Arial" w:hAnsi="Arial" w:cs="Arial"/>
          <w:sz w:val="20"/>
          <w:szCs w:val="20"/>
          <w:lang w:val="es-ES_tradnl"/>
        </w:rPr>
        <w:t xml:space="preserve"> NI recomienda que se use uno de los sistemas de montaje descrito en este documento. Si se decide usar una solución de montaje personalizada, asegúrese que los tornillos que se usen sean cortos y se fijen correctamente a los agujeros del respaldar. Los agujeros son de 5 mm de profundidad.</w:t>
      </w:r>
      <w:r w:rsidR="00D11506" w:rsidRPr="00654795">
        <w:rPr>
          <w:rFonts w:ascii="Arial" w:hAnsi="Arial" w:cs="Arial"/>
          <w:noProof/>
          <w:sz w:val="20"/>
          <w:szCs w:val="20"/>
          <w:lang w:eastAsia="es-EC"/>
        </w:rPr>
        <w:t xml:space="preserve"> </w:t>
      </w:r>
    </w:p>
    <w:p w:rsidR="00F7717D" w:rsidRDefault="00F7717D" w:rsidP="004862BB">
      <w:pPr>
        <w:spacing w:after="0" w:line="240" w:lineRule="auto"/>
        <w:jc w:val="both"/>
        <w:rPr>
          <w:rFonts w:ascii="Arial" w:hAnsi="Arial" w:cs="Arial"/>
          <w:sz w:val="20"/>
          <w:szCs w:val="20"/>
          <w:lang w:val="es-ES_tradnl"/>
        </w:rPr>
      </w:pPr>
      <w:r w:rsidRPr="00654795">
        <w:rPr>
          <w:rFonts w:ascii="Arial" w:hAnsi="Arial" w:cs="Arial"/>
          <w:sz w:val="20"/>
          <w:szCs w:val="20"/>
          <w:lang w:val="es-ES_tradnl"/>
        </w:rPr>
        <w:t>Se puede montar el respaldar sobre un panel, un rack estándar 19 in o en un riel DIN.</w:t>
      </w:r>
    </w:p>
    <w:p w:rsidR="004862BB" w:rsidRPr="00654795" w:rsidRDefault="004862BB" w:rsidP="004862BB">
      <w:pPr>
        <w:spacing w:after="0" w:line="240" w:lineRule="auto"/>
        <w:jc w:val="both"/>
        <w:rPr>
          <w:rFonts w:ascii="Arial" w:hAnsi="Arial" w:cs="Arial"/>
          <w:sz w:val="20"/>
          <w:szCs w:val="20"/>
          <w:lang w:val="es-ES_tradnl"/>
        </w:rPr>
      </w:pPr>
    </w:p>
    <w:p w:rsidR="004E77B8" w:rsidRPr="00654795" w:rsidRDefault="00D11506" w:rsidP="00654795">
      <w:pPr>
        <w:spacing w:line="240" w:lineRule="auto"/>
        <w:jc w:val="center"/>
        <w:rPr>
          <w:rFonts w:ascii="Arial" w:hAnsi="Arial" w:cs="Arial"/>
          <w:sz w:val="20"/>
          <w:szCs w:val="20"/>
          <w:lang w:val="es-ES_tradnl"/>
        </w:rPr>
      </w:pPr>
      <w:r w:rsidRPr="00654795">
        <w:rPr>
          <w:rFonts w:ascii="Arial" w:hAnsi="Arial" w:cs="Arial"/>
          <w:noProof/>
          <w:sz w:val="20"/>
          <w:szCs w:val="20"/>
          <w:lang w:val="es-ES" w:eastAsia="es-ES"/>
        </w:rPr>
        <w:drawing>
          <wp:inline distT="0" distB="0" distL="0" distR="0">
            <wp:extent cx="3816680" cy="2195767"/>
            <wp:effectExtent l="19050" t="19050" r="12370" b="14033"/>
            <wp:docPr id="3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1" cstate="email"/>
                    <a:srcRect l="2812" t="2141" r="1060" b="2141"/>
                    <a:stretch>
                      <a:fillRect/>
                    </a:stretch>
                  </pic:blipFill>
                  <pic:spPr bwMode="auto">
                    <a:xfrm>
                      <a:off x="0" y="0"/>
                      <a:ext cx="3815199" cy="2194915"/>
                    </a:xfrm>
                    <a:prstGeom prst="rect">
                      <a:avLst/>
                    </a:prstGeom>
                    <a:noFill/>
                    <a:ln w="9525">
                      <a:solidFill>
                        <a:schemeClr val="bg1"/>
                      </a:solid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28" type="#_x0000_t202" style="width:423.95pt;height:22.45pt;mso-left-percent:-10001;mso-top-percent:-10001;mso-position-horizontal:absolute;mso-position-horizontal-relative:char;mso-position-vertical:absolute;mso-position-vertical-relative:line;mso-left-percent:-10001;mso-top-percent:-10001" strokecolor="white [3212]">
            <v:textbox style="mso-next-textbox:#_x0000_s1228">
              <w:txbxContent>
                <w:p w:rsidR="00317793" w:rsidRPr="004A77B6" w:rsidRDefault="00317793" w:rsidP="00D11506">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4</w:t>
                  </w:r>
                  <w:r w:rsidRPr="004A77B6">
                    <w:rPr>
                      <w:rFonts w:ascii="Arial" w:hAnsi="Arial" w:cs="Arial"/>
                      <w:sz w:val="20"/>
                      <w:szCs w:val="20"/>
                    </w:rPr>
                    <w:t xml:space="preserve">.- </w:t>
                  </w:r>
                  <w:r w:rsidRPr="00BB2B2D">
                    <w:rPr>
                      <w:rFonts w:ascii="Arial" w:hAnsi="Arial" w:cs="Arial"/>
                      <w:sz w:val="20"/>
                      <w:szCs w:val="20"/>
                    </w:rPr>
                    <w:t xml:space="preserve">Respaldar cFP-BP-x con cFP-21xx instalado, vista </w:t>
                  </w:r>
                  <w:r>
                    <w:rPr>
                      <w:rFonts w:ascii="Arial" w:hAnsi="Arial" w:cs="Arial"/>
                      <w:sz w:val="20"/>
                      <w:szCs w:val="20"/>
                    </w:rPr>
                    <w:t>frontal</w:t>
                  </w:r>
                  <w:r w:rsidRPr="00BB2B2D">
                    <w:rPr>
                      <w:rFonts w:ascii="Arial" w:hAnsi="Arial" w:cs="Arial"/>
                      <w:sz w:val="20"/>
                      <w:szCs w:val="20"/>
                    </w:rPr>
                    <w:t xml:space="preserve"> con dimensiones.</w:t>
                  </w:r>
                </w:p>
              </w:txbxContent>
            </v:textbox>
            <w10:wrap type="none"/>
            <w10:anchorlock/>
          </v:shape>
        </w:pict>
      </w:r>
    </w:p>
    <w:p w:rsidR="000604DC" w:rsidRDefault="000604DC" w:rsidP="00654795">
      <w:pPr>
        <w:spacing w:line="240" w:lineRule="auto"/>
        <w:jc w:val="both"/>
        <w:rPr>
          <w:rFonts w:ascii="Arial" w:hAnsi="Arial" w:cs="Arial"/>
          <w:b/>
          <w:sz w:val="20"/>
          <w:szCs w:val="20"/>
          <w:u w:val="single"/>
          <w:lang w:val="es-ES_tradnl"/>
        </w:rPr>
      </w:pPr>
    </w:p>
    <w:p w:rsidR="000604DC" w:rsidRDefault="000604DC" w:rsidP="00654795">
      <w:pPr>
        <w:spacing w:line="240" w:lineRule="auto"/>
        <w:jc w:val="both"/>
        <w:rPr>
          <w:rFonts w:ascii="Arial" w:hAnsi="Arial" w:cs="Arial"/>
          <w:b/>
          <w:sz w:val="20"/>
          <w:szCs w:val="20"/>
          <w:u w:val="single"/>
          <w:lang w:val="es-ES_tradnl"/>
        </w:rPr>
      </w:pPr>
    </w:p>
    <w:p w:rsidR="004E77B8" w:rsidRPr="00654795" w:rsidRDefault="004E77B8" w:rsidP="00654795">
      <w:pPr>
        <w:spacing w:line="240" w:lineRule="auto"/>
        <w:jc w:val="both"/>
        <w:rPr>
          <w:rFonts w:ascii="Arial" w:hAnsi="Arial" w:cs="Arial"/>
          <w:b/>
          <w:sz w:val="20"/>
          <w:szCs w:val="20"/>
          <w:u w:val="single"/>
          <w:lang w:val="es-ES_tradnl"/>
        </w:rPr>
      </w:pPr>
      <w:r w:rsidRPr="00654795">
        <w:rPr>
          <w:rFonts w:ascii="Arial" w:hAnsi="Arial" w:cs="Arial"/>
          <w:b/>
          <w:sz w:val="20"/>
          <w:szCs w:val="20"/>
          <w:u w:val="single"/>
          <w:lang w:val="es-ES_tradnl"/>
        </w:rPr>
        <w:lastRenderedPageBreak/>
        <w:t>Montaje Del cFP-BP-4 en RIEL DIN</w:t>
      </w:r>
    </w:p>
    <w:p w:rsidR="004E77B8" w:rsidRPr="00654795" w:rsidRDefault="004E77B8" w:rsidP="00654795">
      <w:pPr>
        <w:spacing w:line="240" w:lineRule="auto"/>
        <w:jc w:val="both"/>
        <w:rPr>
          <w:rFonts w:ascii="Arial" w:hAnsi="Arial" w:cs="Arial"/>
          <w:sz w:val="20"/>
          <w:szCs w:val="20"/>
          <w:lang w:val="es-ES_tradnl"/>
        </w:rPr>
      </w:pPr>
      <w:r w:rsidRPr="00654795">
        <w:rPr>
          <w:rFonts w:ascii="Arial" w:hAnsi="Arial" w:cs="Arial"/>
          <w:sz w:val="20"/>
          <w:szCs w:val="20"/>
          <w:lang w:val="es-ES_tradnl"/>
        </w:rPr>
        <w:t>Se puede montar el respaldar cFP-BP-4 sobre un riel DIN estándar de 35 mm usando un clip para riel DIN. NI número de parte 778614-01. NI recomienda no montar el cFP-BP-8 en riel DIN. Siga las instrucciones expuestas a continuación para el montaje del cFP-BP-4 en riel DIN:</w:t>
      </w:r>
    </w:p>
    <w:p w:rsidR="004E77B8" w:rsidRPr="00654795" w:rsidRDefault="004E77B8" w:rsidP="00654795">
      <w:pPr>
        <w:pStyle w:val="Prrafodelista"/>
        <w:numPr>
          <w:ilvl w:val="0"/>
          <w:numId w:val="6"/>
        </w:numPr>
        <w:spacing w:line="240" w:lineRule="auto"/>
        <w:jc w:val="both"/>
        <w:rPr>
          <w:rFonts w:ascii="Arial" w:hAnsi="Arial" w:cs="Arial"/>
          <w:sz w:val="20"/>
          <w:szCs w:val="20"/>
        </w:rPr>
      </w:pPr>
      <w:r w:rsidRPr="00654795">
        <w:rPr>
          <w:rFonts w:ascii="Arial" w:hAnsi="Arial" w:cs="Arial"/>
          <w:sz w:val="20"/>
          <w:szCs w:val="20"/>
          <w:lang w:val="es-ES_tradnl"/>
        </w:rPr>
        <w:t xml:space="preserve">Sostenga el clip para riel DIN al cFP-BP-4 usando un destornillador Phillips número 2 y con tornillos 8-32 x 5/16 in, la </w:t>
      </w:r>
      <w:r w:rsidRPr="00654795">
        <w:rPr>
          <w:rFonts w:ascii="Arial" w:hAnsi="Arial" w:cs="Arial"/>
          <w:sz w:val="20"/>
          <w:szCs w:val="20"/>
        </w:rPr>
        <w:t>cobertura del nylon en los tornillos evita que se afloje.</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PRECAUCIÓN: </w:t>
      </w:r>
      <w:r w:rsidRPr="00654795">
        <w:rPr>
          <w:rFonts w:ascii="Arial" w:hAnsi="Arial" w:cs="Arial"/>
          <w:sz w:val="20"/>
          <w:szCs w:val="20"/>
        </w:rPr>
        <w:t>No use tornillos más largos que 5/16 in para sostener el clip para riel DIN al respaldar</w:t>
      </w:r>
    </w:p>
    <w:p w:rsidR="00F7717D" w:rsidRPr="00654795" w:rsidRDefault="00F7717D" w:rsidP="00654795">
      <w:pPr>
        <w:pStyle w:val="Prrafodelista"/>
        <w:numPr>
          <w:ilvl w:val="0"/>
          <w:numId w:val="6"/>
        </w:numPr>
        <w:spacing w:line="240" w:lineRule="auto"/>
        <w:jc w:val="both"/>
        <w:rPr>
          <w:rFonts w:ascii="Arial" w:hAnsi="Arial" w:cs="Arial"/>
          <w:sz w:val="20"/>
          <w:szCs w:val="20"/>
          <w:lang w:val="es-ES_tradnl"/>
        </w:rPr>
      </w:pPr>
      <w:r w:rsidRPr="00654795">
        <w:rPr>
          <w:rFonts w:ascii="Arial" w:hAnsi="Arial" w:cs="Arial"/>
          <w:sz w:val="20"/>
          <w:szCs w:val="20"/>
          <w:lang w:val="es-ES_tradnl"/>
        </w:rPr>
        <w:t>Inserte uno de los lados del clip para riel DIN al riel donde se desee montarlo.</w:t>
      </w:r>
    </w:p>
    <w:p w:rsidR="00F7717D" w:rsidRPr="00654795" w:rsidRDefault="00F7717D" w:rsidP="00654795">
      <w:pPr>
        <w:pStyle w:val="Prrafodelista"/>
        <w:numPr>
          <w:ilvl w:val="0"/>
          <w:numId w:val="6"/>
        </w:numPr>
        <w:spacing w:line="240" w:lineRule="auto"/>
        <w:jc w:val="both"/>
        <w:rPr>
          <w:rFonts w:ascii="Arial" w:hAnsi="Arial" w:cs="Arial"/>
          <w:sz w:val="20"/>
          <w:szCs w:val="20"/>
          <w:lang w:val="es-ES_tradnl"/>
        </w:rPr>
      </w:pPr>
      <w:r w:rsidRPr="00654795">
        <w:rPr>
          <w:rFonts w:ascii="Arial" w:hAnsi="Arial" w:cs="Arial"/>
          <w:sz w:val="20"/>
          <w:szCs w:val="20"/>
          <w:lang w:val="es-ES_tradnl"/>
        </w:rPr>
        <w:t>Presione firmemente hacia abajo sobre el respaldar para presionar el spring hasta que el clip se asegure en el riel.</w:t>
      </w:r>
    </w:p>
    <w:p w:rsidR="004E77B8" w:rsidRPr="00654795" w:rsidRDefault="004E77B8" w:rsidP="00654795">
      <w:pPr>
        <w:spacing w:line="240" w:lineRule="auto"/>
        <w:jc w:val="center"/>
        <w:rPr>
          <w:rFonts w:ascii="Arial" w:hAnsi="Arial" w:cs="Arial"/>
          <w:sz w:val="20"/>
          <w:szCs w:val="20"/>
        </w:rPr>
      </w:pPr>
      <w:r w:rsidRPr="00654795">
        <w:rPr>
          <w:rFonts w:ascii="Arial" w:hAnsi="Arial" w:cs="Arial"/>
          <w:noProof/>
          <w:sz w:val="20"/>
          <w:szCs w:val="20"/>
          <w:lang w:val="es-ES" w:eastAsia="es-ES"/>
        </w:rPr>
        <w:drawing>
          <wp:inline distT="0" distB="0" distL="0" distR="0">
            <wp:extent cx="1448999" cy="1270660"/>
            <wp:effectExtent l="19050" t="0" r="0" b="0"/>
            <wp:docPr id="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email"/>
                    <a:srcRect/>
                    <a:stretch>
                      <a:fillRect/>
                    </a:stretch>
                  </pic:blipFill>
                  <pic:spPr bwMode="auto">
                    <a:xfrm>
                      <a:off x="0" y="0"/>
                      <a:ext cx="1452365" cy="1273612"/>
                    </a:xfrm>
                    <a:prstGeom prst="rect">
                      <a:avLst/>
                    </a:prstGeom>
                    <a:noFill/>
                    <a:ln w="9525">
                      <a:no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27" type="#_x0000_t202" style="width:423.95pt;height:22.45pt;mso-left-percent:-10001;mso-top-percent:-10001;mso-position-horizontal:absolute;mso-position-horizontal-relative:char;mso-position-vertical:absolute;mso-position-vertical-relative:line;mso-left-percent:-10001;mso-top-percent:-10001" strokecolor="white [3212]">
            <v:textbox style="mso-next-textbox:#_x0000_s1227">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w:t>
                  </w:r>
                  <w:r w:rsidRPr="004A77B6">
                    <w:rPr>
                      <w:rFonts w:ascii="Arial" w:hAnsi="Arial" w:cs="Arial"/>
                      <w:sz w:val="20"/>
                      <w:szCs w:val="20"/>
                    </w:rPr>
                    <w:t xml:space="preserve">.- </w:t>
                  </w:r>
                  <w:r w:rsidRPr="00573EF2">
                    <w:rPr>
                      <w:rFonts w:ascii="Arial" w:hAnsi="Arial" w:cs="Arial"/>
                      <w:sz w:val="20"/>
                      <w:szCs w:val="20"/>
                    </w:rPr>
                    <w:t>Ajustando el clip para riel DIN al CFP-BP-4</w:t>
                  </w:r>
                </w:p>
              </w:txbxContent>
            </v:textbox>
            <w10:wrap type="none"/>
            <w10:anchorlock/>
          </v:shape>
        </w:pict>
      </w:r>
    </w:p>
    <w:p w:rsidR="004862BB" w:rsidRDefault="004862BB" w:rsidP="00654795">
      <w:pPr>
        <w:spacing w:line="240" w:lineRule="auto"/>
        <w:jc w:val="both"/>
        <w:rPr>
          <w:rFonts w:ascii="Arial" w:hAnsi="Arial" w:cs="Arial"/>
          <w:b/>
          <w:sz w:val="20"/>
          <w:szCs w:val="20"/>
          <w:lang w:val="es-ES_tradnl"/>
        </w:rPr>
      </w:pPr>
    </w:p>
    <w:p w:rsidR="004E77B8" w:rsidRPr="00654795" w:rsidRDefault="004E77B8" w:rsidP="00654795">
      <w:pPr>
        <w:spacing w:line="240" w:lineRule="auto"/>
        <w:jc w:val="both"/>
        <w:rPr>
          <w:rFonts w:ascii="Arial" w:hAnsi="Arial" w:cs="Arial"/>
          <w:sz w:val="20"/>
          <w:szCs w:val="20"/>
          <w:lang w:val="es-ES"/>
        </w:rPr>
      </w:pPr>
      <w:r w:rsidRPr="00654795">
        <w:rPr>
          <w:rFonts w:ascii="Arial" w:hAnsi="Arial" w:cs="Arial"/>
          <w:b/>
          <w:sz w:val="20"/>
          <w:szCs w:val="20"/>
          <w:lang w:val="es-ES_tradnl"/>
        </w:rPr>
        <w:t>PRECAUCI</w:t>
      </w:r>
      <w:r w:rsidRPr="00654795">
        <w:rPr>
          <w:rFonts w:ascii="Arial" w:hAnsi="Arial" w:cs="Arial"/>
          <w:b/>
          <w:sz w:val="20"/>
          <w:szCs w:val="20"/>
        </w:rPr>
        <w:t>ÓN:</w:t>
      </w:r>
      <w:r w:rsidRPr="00654795">
        <w:rPr>
          <w:rFonts w:ascii="Arial" w:hAnsi="Arial" w:cs="Arial"/>
          <w:sz w:val="20"/>
          <w:szCs w:val="20"/>
        </w:rPr>
        <w:t xml:space="preserve"> Desconecte la alimentación antes de remover el respaldar del riel DIN.</w:t>
      </w:r>
    </w:p>
    <w:p w:rsidR="000604DC" w:rsidRDefault="000604DC" w:rsidP="00654795">
      <w:pPr>
        <w:spacing w:line="240" w:lineRule="auto"/>
        <w:jc w:val="both"/>
        <w:rPr>
          <w:rFonts w:ascii="Arial" w:hAnsi="Arial" w:cs="Arial"/>
          <w:b/>
          <w:sz w:val="20"/>
          <w:szCs w:val="20"/>
          <w:u w:val="single"/>
        </w:rPr>
      </w:pP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Instalación del controlador cFP</w:t>
      </w:r>
      <w:r w:rsidR="005D08E7" w:rsidRPr="00654795">
        <w:rPr>
          <w:rFonts w:ascii="Arial" w:hAnsi="Arial" w:cs="Arial"/>
          <w:b/>
          <w:sz w:val="20"/>
          <w:szCs w:val="20"/>
          <w:u w:val="single"/>
        </w:rPr>
        <w:t>-2100</w:t>
      </w:r>
      <w:r w:rsidRPr="00654795">
        <w:rPr>
          <w:rFonts w:ascii="Arial" w:hAnsi="Arial" w:cs="Arial"/>
          <w:b/>
          <w:sz w:val="20"/>
          <w:szCs w:val="20"/>
          <w:u w:val="single"/>
        </w:rPr>
        <w:t xml:space="preserve"> sobre el respaldar del Compact Fieldpoint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Asegúrese de que no esté conectada la alimentación al controlador o al respaldar.</w:t>
      </w:r>
    </w:p>
    <w:p w:rsidR="004E77B8" w:rsidRPr="00654795" w:rsidRDefault="004E77B8" w:rsidP="00654795">
      <w:pPr>
        <w:pStyle w:val="Prrafodelista"/>
        <w:numPr>
          <w:ilvl w:val="0"/>
          <w:numId w:val="6"/>
        </w:numPr>
        <w:spacing w:line="240" w:lineRule="auto"/>
        <w:jc w:val="both"/>
        <w:rPr>
          <w:rFonts w:ascii="Arial" w:hAnsi="Arial" w:cs="Arial"/>
          <w:sz w:val="20"/>
          <w:szCs w:val="20"/>
        </w:rPr>
      </w:pPr>
      <w:r w:rsidRPr="00654795">
        <w:rPr>
          <w:rFonts w:ascii="Arial" w:hAnsi="Arial" w:cs="Arial"/>
          <w:sz w:val="20"/>
          <w:szCs w:val="20"/>
        </w:rPr>
        <w:t>Asegúrese que el controlador este con el lado correcto hacia arriba, con el logo de la NI hacia arriba, y alinee las tornillos sobre el controlador con los agujeros del respaldar.</w:t>
      </w:r>
    </w:p>
    <w:p w:rsidR="004E77B8" w:rsidRPr="00654795" w:rsidRDefault="004E77B8" w:rsidP="00654795">
      <w:pPr>
        <w:pStyle w:val="Prrafodelista"/>
        <w:numPr>
          <w:ilvl w:val="0"/>
          <w:numId w:val="6"/>
        </w:numPr>
        <w:spacing w:line="240" w:lineRule="auto"/>
        <w:jc w:val="both"/>
        <w:rPr>
          <w:rFonts w:ascii="Arial" w:hAnsi="Arial" w:cs="Arial"/>
          <w:sz w:val="20"/>
          <w:szCs w:val="20"/>
        </w:rPr>
      </w:pPr>
      <w:r w:rsidRPr="00654795">
        <w:rPr>
          <w:rFonts w:ascii="Arial" w:hAnsi="Arial" w:cs="Arial"/>
          <w:sz w:val="20"/>
          <w:szCs w:val="20"/>
        </w:rPr>
        <w:t>Encaje el conector de la parte de atrás del controlador con el conector del respaldar.</w:t>
      </w:r>
    </w:p>
    <w:p w:rsidR="004E77B8" w:rsidRPr="00654795" w:rsidRDefault="004E77B8" w:rsidP="00654795">
      <w:pPr>
        <w:pStyle w:val="Prrafodelista"/>
        <w:numPr>
          <w:ilvl w:val="0"/>
          <w:numId w:val="6"/>
        </w:numPr>
        <w:spacing w:line="240" w:lineRule="auto"/>
        <w:jc w:val="both"/>
        <w:rPr>
          <w:rFonts w:ascii="Arial" w:hAnsi="Arial" w:cs="Arial"/>
          <w:sz w:val="20"/>
          <w:szCs w:val="20"/>
        </w:rPr>
      </w:pPr>
      <w:r w:rsidRPr="00654795">
        <w:rPr>
          <w:rFonts w:ascii="Arial" w:hAnsi="Arial" w:cs="Arial"/>
          <w:sz w:val="20"/>
          <w:szCs w:val="20"/>
        </w:rPr>
        <w:t>Presione el controlador firmemente para encajarlo en el respaldar.</w:t>
      </w:r>
    </w:p>
    <w:p w:rsidR="004E77B8" w:rsidRPr="00654795" w:rsidRDefault="004E77B8" w:rsidP="00654795">
      <w:pPr>
        <w:pStyle w:val="Prrafodelista"/>
        <w:numPr>
          <w:ilvl w:val="0"/>
          <w:numId w:val="6"/>
        </w:numPr>
        <w:spacing w:line="240" w:lineRule="auto"/>
        <w:jc w:val="both"/>
        <w:rPr>
          <w:rFonts w:ascii="Arial" w:hAnsi="Arial" w:cs="Arial"/>
          <w:sz w:val="20"/>
          <w:szCs w:val="20"/>
        </w:rPr>
      </w:pPr>
      <w:r w:rsidRPr="00654795">
        <w:rPr>
          <w:rFonts w:ascii="Arial" w:hAnsi="Arial" w:cs="Arial"/>
          <w:sz w:val="20"/>
          <w:szCs w:val="20"/>
        </w:rPr>
        <w:t>Use un destornillador Phillips número 2 con un largo de al menos 64 mm, ajustando con un torque de 1.1 N</w:t>
      </w:r>
      <w:r w:rsidRPr="00654795">
        <w:rPr>
          <w:rFonts w:ascii="Arial" w:hAnsi="Arial" w:cs="Arial"/>
          <w:b/>
          <w:sz w:val="20"/>
          <w:szCs w:val="20"/>
          <w:vertAlign w:val="superscript"/>
        </w:rPr>
        <w:t>.</w:t>
      </w:r>
      <w:r w:rsidRPr="00654795">
        <w:rPr>
          <w:rFonts w:ascii="Arial" w:hAnsi="Arial" w:cs="Arial"/>
          <w:sz w:val="20"/>
          <w:szCs w:val="20"/>
        </w:rPr>
        <w:t>m. La cobertura del nylon en los tornillos evita que se afloje.</w:t>
      </w:r>
    </w:p>
    <w:p w:rsidR="004E77B8" w:rsidRPr="00654795" w:rsidRDefault="004E77B8" w:rsidP="00654795">
      <w:pPr>
        <w:spacing w:line="240" w:lineRule="auto"/>
        <w:jc w:val="center"/>
        <w:rPr>
          <w:rFonts w:ascii="Arial" w:hAnsi="Arial" w:cs="Arial"/>
          <w:sz w:val="20"/>
          <w:szCs w:val="20"/>
        </w:rPr>
      </w:pPr>
      <w:r w:rsidRPr="00654795">
        <w:rPr>
          <w:rFonts w:ascii="Arial" w:hAnsi="Arial" w:cs="Arial"/>
          <w:noProof/>
          <w:sz w:val="20"/>
          <w:szCs w:val="20"/>
          <w:lang w:val="es-ES" w:eastAsia="es-ES"/>
        </w:rPr>
        <w:lastRenderedPageBreak/>
        <w:drawing>
          <wp:inline distT="0" distB="0" distL="0" distR="0">
            <wp:extent cx="2724150" cy="2159062"/>
            <wp:effectExtent l="19050" t="0" r="0" b="0"/>
            <wp:docPr id="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3" cstate="email"/>
                    <a:srcRect/>
                    <a:stretch>
                      <a:fillRect/>
                    </a:stretch>
                  </pic:blipFill>
                  <pic:spPr bwMode="auto">
                    <a:xfrm>
                      <a:off x="0" y="0"/>
                      <a:ext cx="2724150" cy="2159062"/>
                    </a:xfrm>
                    <a:prstGeom prst="rect">
                      <a:avLst/>
                    </a:prstGeom>
                    <a:noFill/>
                    <a:ln w="9525">
                      <a:no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26" type="#_x0000_t202" style="width:272.85pt;height:85.1pt;mso-left-percent:-10001;mso-top-percent:-10001;mso-position-horizontal:absolute;mso-position-horizontal-relative:char;mso-position-vertical:absolute;mso-position-vertical-relative:line;mso-left-percent:-10001;mso-top-percent:-10001" fillcolor="#ddd8c2 [2894]" strokecolor="white [3212]" strokeweight=".5pt">
            <v:textbox style="mso-next-textbox:#_x0000_s1226">
              <w:txbxContent>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Controlador cFP-21xx</w:t>
                  </w:r>
                </w:p>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Etiqueta de número de serial</w:t>
                  </w:r>
                </w:p>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Etiqueta de dirección</w:t>
                  </w:r>
                </w:p>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Tornillos</w:t>
                  </w:r>
                </w:p>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Orificios para los tornillos</w:t>
                  </w:r>
                </w:p>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Conector</w:t>
                  </w:r>
                </w:p>
                <w:p w:rsidR="00317793" w:rsidRPr="00A658C5" w:rsidRDefault="00317793" w:rsidP="007071AE">
                  <w:pPr>
                    <w:pStyle w:val="Prrafodelista"/>
                    <w:numPr>
                      <w:ilvl w:val="0"/>
                      <w:numId w:val="7"/>
                    </w:numPr>
                    <w:tabs>
                      <w:tab w:val="left" w:pos="426"/>
                      <w:tab w:val="left" w:pos="4536"/>
                    </w:tabs>
                    <w:spacing w:after="0" w:line="240" w:lineRule="auto"/>
                    <w:jc w:val="both"/>
                    <w:rPr>
                      <w:rFonts w:ascii="Arial" w:hAnsi="Arial" w:cs="Arial"/>
                      <w:sz w:val="18"/>
                      <w:szCs w:val="18"/>
                    </w:rPr>
                  </w:pPr>
                  <w:r w:rsidRPr="00A658C5">
                    <w:rPr>
                      <w:rFonts w:ascii="Arial" w:hAnsi="Arial" w:cs="Arial"/>
                      <w:sz w:val="18"/>
                      <w:szCs w:val="18"/>
                    </w:rPr>
                    <w:t>Respaldar cFP-BP-4</w:t>
                  </w:r>
                </w:p>
              </w:txbxContent>
            </v:textbox>
            <w10:wrap type="none"/>
            <w10:anchorlock/>
          </v:shape>
        </w:pict>
      </w:r>
      <w:r w:rsidR="001F6EEB">
        <w:rPr>
          <w:rFonts w:cs="Arial"/>
          <w:sz w:val="20"/>
          <w:szCs w:val="20"/>
          <w:lang w:val="es-ES_tradnl"/>
        </w:rPr>
      </w:r>
      <w:r w:rsidR="001F6EEB">
        <w:rPr>
          <w:rFonts w:cs="Arial"/>
          <w:sz w:val="20"/>
          <w:szCs w:val="20"/>
          <w:lang w:val="es-ES_tradnl"/>
        </w:rPr>
        <w:pict>
          <v:shape id="_x0000_s122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25">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w:t>
                  </w:r>
                  <w:r w:rsidRPr="004A77B6">
                    <w:rPr>
                      <w:rFonts w:ascii="Arial" w:hAnsi="Arial" w:cs="Arial"/>
                      <w:sz w:val="20"/>
                      <w:szCs w:val="20"/>
                    </w:rPr>
                    <w:t xml:space="preserve">.- </w:t>
                  </w:r>
                  <w:r w:rsidRPr="00BE4DC9">
                    <w:rPr>
                      <w:rFonts w:ascii="Arial" w:hAnsi="Arial" w:cs="Arial"/>
                      <w:sz w:val="20"/>
                      <w:szCs w:val="20"/>
                    </w:rPr>
                    <w:t>Instalación del Controlador cFP-21xx sobre el respaldar cFP-BP-4</w:t>
                  </w:r>
                </w:p>
              </w:txbxContent>
            </v:textbox>
            <w10:wrap type="none"/>
            <w10:anchorlock/>
          </v:shape>
        </w:pic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Conexión del cFP-2100 a la red</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Conectar el controlador cFP-2100 a la red Ethernet usando el puerto Ethernet RJ-45 sobre el módulo. Use cable estándar Ethernet Categoría 5 para conectarlo a la red Ethernet, o use cable cruzado para conectarlo directamente a la computadora.</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PRECAUCIÓN: </w:t>
      </w:r>
      <w:r w:rsidRPr="00654795">
        <w:rPr>
          <w:rFonts w:ascii="Arial" w:hAnsi="Arial" w:cs="Arial"/>
          <w:sz w:val="20"/>
          <w:szCs w:val="20"/>
        </w:rPr>
        <w:t>Para prevenir pérdida de datos y mantener la integridad de la instalación Ethernet no use cables más largos que 100 m. Si se usa Ethernet a 100 Mbps NI recomienda usar cable Ethernet par trenzado de categoría 5.</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cFP-2100 se comunica con la computadora sobre la conexión estándar Ethernet. Si la computadora está ya configurada a la red, se debe configurar el cFP-2100 en la misma red. Si no están conectados a la red, se los puede conectar directamente usando un cable cruzado categoría 5.</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 xml:space="preserve">Para configurar el cFP-2100 se debe residir en la misma subred que el de la computadora. Si se desea usar el </w:t>
      </w:r>
      <w:r w:rsidR="005D08E7" w:rsidRPr="00654795">
        <w:rPr>
          <w:rFonts w:ascii="Arial" w:hAnsi="Arial" w:cs="Arial"/>
          <w:sz w:val="20"/>
          <w:szCs w:val="20"/>
        </w:rPr>
        <w:t>c</w:t>
      </w:r>
      <w:r w:rsidRPr="00654795">
        <w:rPr>
          <w:rFonts w:ascii="Arial" w:hAnsi="Arial" w:cs="Arial"/>
          <w:sz w:val="20"/>
          <w:szCs w:val="20"/>
        </w:rPr>
        <w:t>FP-2100 en una subred que no es la misma que la del computador, primero conecte y configure el mismo a la misma subred que la del computador, entonces reasigne una IP estática de la subred donde se desee que esté, y luego físicamente muévalo a la otra subred. Contacte al administrador de red si necesita asistencia para configurar el computador y el cFP-2100 a la misma subred.</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 xml:space="preserve">Cableado de la alimentación al sistema compact </w:t>
      </w:r>
      <w:r w:rsidR="00100DB6" w:rsidRPr="00654795">
        <w:rPr>
          <w:rFonts w:ascii="Arial" w:hAnsi="Arial" w:cs="Arial"/>
          <w:b/>
          <w:sz w:val="20"/>
          <w:szCs w:val="20"/>
          <w:u w:val="single"/>
        </w:rPr>
        <w:t>FieldPoint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Cada cFP-2100 en tu red requiere una fuente de alimentación de 11 – 30 VDC. NI recomienda la fuente de alimentación PS-5 para más aplicaciones del Compact FieldPoint.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lastRenderedPageBreak/>
        <w:t>El cFP-2100 filtra y regula la alimentación suministrada y provista por todos los módulos de Entrada / Salida instalados en el respaldar. Refiérase a la documentación individual de los módulos de Entrada / Salida para determinar la alimentación adicional que requieren.</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 xml:space="preserve">La siguiente </w:t>
      </w:r>
      <w:r w:rsidR="009608AE" w:rsidRPr="00654795">
        <w:rPr>
          <w:rFonts w:ascii="Arial" w:hAnsi="Arial" w:cs="Arial"/>
          <w:sz w:val="20"/>
          <w:szCs w:val="20"/>
        </w:rPr>
        <w:t>Figura</w:t>
      </w:r>
      <w:r w:rsidRPr="00654795">
        <w:rPr>
          <w:rFonts w:ascii="Arial" w:hAnsi="Arial" w:cs="Arial"/>
          <w:sz w:val="20"/>
          <w:szCs w:val="20"/>
        </w:rPr>
        <w:t xml:space="preserve"> muestra el conector para la alimentación de 6 pines con terminales de tornillos del cFP-2100.</w:t>
      </w:r>
    </w:p>
    <w:p w:rsidR="004E77B8" w:rsidRPr="00654795" w:rsidRDefault="004E77B8" w:rsidP="00654795">
      <w:pPr>
        <w:spacing w:line="240" w:lineRule="auto"/>
        <w:jc w:val="center"/>
        <w:rPr>
          <w:rFonts w:ascii="Arial" w:hAnsi="Arial" w:cs="Arial"/>
          <w:sz w:val="20"/>
          <w:szCs w:val="20"/>
        </w:rPr>
      </w:pPr>
      <w:r w:rsidRPr="00654795">
        <w:rPr>
          <w:rFonts w:ascii="Arial" w:hAnsi="Arial" w:cs="Arial"/>
          <w:noProof/>
          <w:sz w:val="20"/>
          <w:szCs w:val="20"/>
          <w:lang w:val="es-ES" w:eastAsia="es-ES"/>
        </w:rPr>
        <w:drawing>
          <wp:inline distT="0" distB="0" distL="0" distR="0">
            <wp:extent cx="744208" cy="1171575"/>
            <wp:effectExtent l="19050" t="0" r="0" b="0"/>
            <wp:docPr id="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email"/>
                    <a:srcRect/>
                    <a:stretch>
                      <a:fillRect/>
                    </a:stretch>
                  </pic:blipFill>
                  <pic:spPr bwMode="auto">
                    <a:xfrm>
                      <a:off x="0" y="0"/>
                      <a:ext cx="744208" cy="1171575"/>
                    </a:xfrm>
                    <a:prstGeom prst="rect">
                      <a:avLst/>
                    </a:prstGeom>
                    <a:noFill/>
                    <a:ln w="9525">
                      <a:noFill/>
                      <a:miter lim="800000"/>
                      <a:headEnd/>
                      <a:tailEnd/>
                    </a:ln>
                  </pic:spPr>
                </pic:pic>
              </a:graphicData>
            </a:graphic>
          </wp:inline>
        </w:drawing>
      </w:r>
      <w:r w:rsidR="001F6EEB">
        <w:rPr>
          <w:sz w:val="20"/>
          <w:szCs w:val="20"/>
        </w:rPr>
      </w:r>
      <w:r w:rsidR="001F6EEB">
        <w:rPr>
          <w:sz w:val="20"/>
          <w:szCs w:val="20"/>
        </w:rPr>
        <w:pict>
          <v:shape id="_x0000_s1224"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24">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w:t>
                  </w:r>
                  <w:r w:rsidRPr="004A77B6">
                    <w:rPr>
                      <w:rFonts w:ascii="Arial" w:hAnsi="Arial" w:cs="Arial"/>
                      <w:sz w:val="20"/>
                      <w:szCs w:val="20"/>
                    </w:rPr>
                    <w:t xml:space="preserve">.- </w:t>
                  </w:r>
                  <w:r w:rsidRPr="00924A77">
                    <w:rPr>
                      <w:rFonts w:ascii="Arial" w:hAnsi="Arial" w:cs="Arial"/>
                      <w:sz w:val="20"/>
                      <w:szCs w:val="20"/>
                    </w:rPr>
                    <w:t>Conector para la alimentación del cFP-2100</w:t>
                  </w:r>
                </w:p>
              </w:txbxContent>
            </v:textbox>
            <w10:wrap type="none"/>
            <w10:anchorlock/>
          </v:shape>
        </w:pict>
      </w:r>
    </w:p>
    <w:p w:rsidR="004E77B8" w:rsidRPr="00654795" w:rsidRDefault="004E77B8" w:rsidP="00654795">
      <w:pPr>
        <w:pStyle w:val="Prrafodelista"/>
        <w:numPr>
          <w:ilvl w:val="0"/>
          <w:numId w:val="10"/>
        </w:numPr>
        <w:spacing w:line="240" w:lineRule="auto"/>
        <w:jc w:val="both"/>
        <w:rPr>
          <w:rFonts w:ascii="Arial" w:hAnsi="Arial" w:cs="Arial"/>
          <w:sz w:val="20"/>
          <w:szCs w:val="20"/>
        </w:rPr>
      </w:pPr>
      <w:r w:rsidRPr="00654795">
        <w:rPr>
          <w:rFonts w:ascii="Arial" w:hAnsi="Arial" w:cs="Arial"/>
          <w:sz w:val="20"/>
          <w:szCs w:val="20"/>
        </w:rPr>
        <w:t>Conecte el terminal positivo de la fuente de alimentación primaria al terminal V1 y el negativo a uno de los terminales C.</w:t>
      </w:r>
    </w:p>
    <w:p w:rsidR="004E77B8" w:rsidRPr="00654795" w:rsidRDefault="004E77B8" w:rsidP="00654795">
      <w:pPr>
        <w:pStyle w:val="Prrafodelista"/>
        <w:numPr>
          <w:ilvl w:val="0"/>
          <w:numId w:val="10"/>
        </w:numPr>
        <w:spacing w:line="240" w:lineRule="auto"/>
        <w:jc w:val="both"/>
        <w:rPr>
          <w:rFonts w:ascii="Arial" w:hAnsi="Arial" w:cs="Arial"/>
          <w:sz w:val="20"/>
          <w:szCs w:val="20"/>
        </w:rPr>
      </w:pPr>
      <w:r w:rsidRPr="00654795">
        <w:rPr>
          <w:rFonts w:ascii="Arial" w:hAnsi="Arial" w:cs="Arial"/>
          <w:sz w:val="20"/>
          <w:szCs w:val="20"/>
        </w:rPr>
        <w:t>Si se está usando una fuente de alimentación de respaldo, conecte el terminal positivo de la misma al terminal V2 y el negativo al terminal C que se encuentre libre. El cFP-2100 generalmente usa la fuente de alimentación con el nivel más alto de voltaje. V2 está aislado de los otros terminales V.</w:t>
      </w:r>
    </w:p>
    <w:p w:rsidR="004E77B8" w:rsidRPr="00654795" w:rsidRDefault="004E77B8" w:rsidP="00654795">
      <w:pPr>
        <w:pStyle w:val="Prrafodelista"/>
        <w:numPr>
          <w:ilvl w:val="0"/>
          <w:numId w:val="10"/>
        </w:numPr>
        <w:spacing w:line="240" w:lineRule="auto"/>
        <w:jc w:val="both"/>
        <w:rPr>
          <w:rFonts w:ascii="Arial" w:hAnsi="Arial" w:cs="Arial"/>
          <w:sz w:val="20"/>
          <w:szCs w:val="20"/>
        </w:rPr>
      </w:pPr>
      <w:r w:rsidRPr="00654795">
        <w:rPr>
          <w:rFonts w:ascii="Arial" w:hAnsi="Arial" w:cs="Arial"/>
          <w:sz w:val="20"/>
          <w:szCs w:val="20"/>
        </w:rPr>
        <w:t>Si el aislamiento módulo a módulo en su aplicación es importante, usa fuentes de alimentación separada para cada módulo que necesite fuentes de alimentación externa. Si su aplicación no requiere aislamiento módulo a módulo, se puede alimentar en cascada, usando la misma fuente de alimentación para todos los módulos que requieran alimentación externa.</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PRECAUCIÓN:</w:t>
      </w:r>
      <w:r w:rsidRPr="00654795">
        <w:rPr>
          <w:rFonts w:ascii="Arial" w:hAnsi="Arial" w:cs="Arial"/>
          <w:sz w:val="20"/>
          <w:szCs w:val="20"/>
        </w:rPr>
        <w:t xml:space="preserve"> La alimentación en cascada afecta el aislamiento entre los módulos que se encuentren en </w:t>
      </w:r>
      <w:r w:rsidR="00AB0228" w:rsidRPr="00654795">
        <w:rPr>
          <w:rFonts w:ascii="Arial" w:hAnsi="Arial" w:cs="Arial"/>
          <w:sz w:val="20"/>
          <w:szCs w:val="20"/>
        </w:rPr>
        <w:t>el mismo</w:t>
      </w:r>
      <w:r w:rsidRPr="00654795">
        <w:rPr>
          <w:rFonts w:ascii="Arial" w:hAnsi="Arial" w:cs="Arial"/>
          <w:sz w:val="20"/>
          <w:szCs w:val="20"/>
        </w:rPr>
        <w: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Refiérase a las instrucciones de operación para los requerimientos de alimentación para cada m</w:t>
      </w:r>
      <w:r w:rsidR="00AB0228" w:rsidRPr="00654795">
        <w:rPr>
          <w:rFonts w:ascii="Arial" w:hAnsi="Arial" w:cs="Arial"/>
          <w:sz w:val="20"/>
          <w:szCs w:val="20"/>
        </w:rPr>
        <w:t>ódulo de E/S</w:t>
      </w:r>
      <w:r w:rsidRPr="00654795">
        <w:rPr>
          <w:rFonts w:ascii="Arial" w:hAnsi="Arial" w:cs="Arial"/>
          <w:sz w:val="20"/>
          <w:szCs w:val="20"/>
        </w:rPr>
        <w:t>. Si uno de los módulos requiere alimentación externa, conecte una fuente de alimentación apropiada a los terminales de entrada del bloque conector. Si se desea alimentar dispositivos de campo de Entrada / Salida desde un bloque conector, suministra alimentación al bloque conector y luego conecte los terminales de salida del bloque conector al dispositivo de campo.</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Alimentación del cFP-2100</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Chequee los switches DIP en el controlador, asegúrese que el switch RESEP IP no esté habilitado. Enchufe cada fuente de alimentación al sistema Compact FieldPoint. El cFP-2100 ejecuta una prueba automática de encendido (POST) que toma varios segundos. Se debe observar los indicadores “POWER” y “STATUS”. Después de 5 segundos, el indicador “STATUS” comienza a parpadear. El cFP-2100 está listo para ser configurado, ahora ya se puede instalar el software FieldPoint.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Si ya se ha asignado una dirección IP al cFP-2100, el indicador “STATUS” se apaga, los indicadores de “STATUS” de los módulos de Entrada / Salida se encienden y el cFP-2100 está listo para usarse. El tiempo total de booteo para un sistema configurado es de 15 – 20 segundos.</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lastRenderedPageBreak/>
        <w:t>Recomendaciones de instalación de software en el computador</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cFP-2100 tiene embebido software LabVIEW Real-Time Engine y software FieldPoint preinstalado. Sin embargo, se necesita instalar software necesario en el computador, Siga las instrucciones para instalar el software FieldPoint en el computador.</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 xml:space="preserve">Se recomienda instalar el paquete de software que se planee usar tales como: LabVIEW Real-Time, Lookout, Measurement Studio, VI Logger o LabWindows/CVI, antes de instalar el software FieldPoint. El software de instalación FieldPoint instala los LabVIEW </w:t>
      </w:r>
      <w:r w:rsidR="00100DB6" w:rsidRPr="00654795">
        <w:rPr>
          <w:rFonts w:ascii="Arial" w:hAnsi="Arial" w:cs="Arial"/>
          <w:sz w:val="20"/>
          <w:szCs w:val="20"/>
        </w:rPr>
        <w:t>VIs</w:t>
      </w:r>
      <w:r w:rsidRPr="00654795">
        <w:rPr>
          <w:rFonts w:ascii="Arial" w:hAnsi="Arial" w:cs="Arial"/>
          <w:sz w:val="20"/>
          <w:szCs w:val="20"/>
        </w:rPr>
        <w:t xml:space="preserve"> y ejemplos y el controlador de instrumentos LabWindows/CVI sólo si encuentra el correspondiente software de desarrollo instalado. </w:t>
      </w:r>
    </w:p>
    <w:p w:rsidR="00A06302" w:rsidRDefault="00A06302" w:rsidP="00654795">
      <w:pPr>
        <w:spacing w:line="240" w:lineRule="auto"/>
        <w:rPr>
          <w:rFonts w:ascii="Arial" w:hAnsi="Arial" w:cs="Arial"/>
          <w:b/>
          <w:sz w:val="20"/>
          <w:szCs w:val="20"/>
        </w:rPr>
      </w:pPr>
    </w:p>
    <w:p w:rsidR="004E77B8" w:rsidRPr="00654795" w:rsidRDefault="004E77B8" w:rsidP="00654795">
      <w:pPr>
        <w:spacing w:line="240" w:lineRule="auto"/>
        <w:rPr>
          <w:rFonts w:ascii="Arial" w:hAnsi="Arial" w:cs="Arial"/>
          <w:b/>
          <w:sz w:val="20"/>
          <w:szCs w:val="20"/>
        </w:rPr>
      </w:pPr>
      <w:r w:rsidRPr="00654795">
        <w:rPr>
          <w:rFonts w:ascii="Arial" w:hAnsi="Arial" w:cs="Arial"/>
          <w:b/>
          <w:sz w:val="20"/>
          <w:szCs w:val="20"/>
        </w:rPr>
        <w:t>DESCRIPCIÓN DE CARACTERÍSTICAS</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Red de protección contra fallos (network watchdog – perro guardián de la red)</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Las características de la red de protección contra fallos del cFP-2100 resguardan tu sistema contra fallos en las conexiones de red, cables o computadora. Si el perro guardián está habilitado y el cFP-2100 pierde comunicación con todos los computadores o clientes de la red, el cFP-2100 cambia los valores a los predefinidos en los canales de salida (estado de vigilancia). El perro guardián está deshabilitado por defecto.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NOTA:</w:t>
      </w:r>
      <w:r w:rsidRPr="00654795">
        <w:rPr>
          <w:rFonts w:ascii="Arial" w:hAnsi="Arial" w:cs="Arial"/>
          <w:sz w:val="20"/>
          <w:szCs w:val="20"/>
        </w:rPr>
        <w:t xml:space="preserve"> National Instruments recomienda dejar el perro guardián deshabilitado cuando se está corriendo aplicaciones embebidas en el cFP-2100.</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Los valores de salida del perro guardián pueden ser diferentes a los valores de salida de encendido.</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Sistema de protección contra otros fallos (perro guardián de hardware)</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Adicional al perro guardián de red, el controlador cFP-2100 soporta un perro guardián de hardware que puede ser configurado en LabVIEW Real-Time. El perro guardián de hardware habilita el control para responder de manera predeterminada  a fallos en el sistema. Los Vis para controlar el perro guardián de hardware están en la paleta de LabVIEW Real-Time.</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Almacenamiento de la configuración personalizada de encendido</w:t>
      </w:r>
    </w:p>
    <w:p w:rsidR="004E77B8" w:rsidRPr="00654795" w:rsidRDefault="004E77B8" w:rsidP="00654795">
      <w:pPr>
        <w:spacing w:line="240" w:lineRule="auto"/>
        <w:jc w:val="both"/>
        <w:rPr>
          <w:rFonts w:ascii="Arial" w:hAnsi="Arial" w:cs="Arial"/>
          <w:b/>
          <w:sz w:val="20"/>
          <w:szCs w:val="20"/>
        </w:rPr>
      </w:pPr>
      <w:r w:rsidRPr="00654795">
        <w:rPr>
          <w:rFonts w:ascii="Arial" w:hAnsi="Arial" w:cs="Arial"/>
          <w:b/>
          <w:sz w:val="20"/>
          <w:szCs w:val="20"/>
        </w:rPr>
        <w:t>Estado de encendido con la característica SNAPSHOT</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La característica SNAPSHOT almacena el estado actual del hardware del Compact FieldPoint para usarlo como estado de encendido del sistema</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PRECAUCIÓN:</w:t>
      </w:r>
      <w:r w:rsidRPr="00654795">
        <w:rPr>
          <w:rFonts w:ascii="Arial" w:hAnsi="Arial" w:cs="Arial"/>
          <w:sz w:val="20"/>
          <w:szCs w:val="20"/>
        </w:rPr>
        <w:t xml:space="preserve"> Usar la característica SNAPSHOT sobrescribe algunos de los valores de encendido especificados en los canales individuales.</w:t>
      </w:r>
    </w:p>
    <w:p w:rsidR="004E77B8" w:rsidRPr="00654795" w:rsidRDefault="004E77B8" w:rsidP="00654795">
      <w:pPr>
        <w:spacing w:line="240" w:lineRule="auto"/>
        <w:jc w:val="both"/>
        <w:rPr>
          <w:rFonts w:ascii="Arial" w:hAnsi="Arial" w:cs="Arial"/>
          <w:b/>
          <w:sz w:val="20"/>
          <w:szCs w:val="20"/>
        </w:rPr>
      </w:pPr>
      <w:r w:rsidRPr="00654795">
        <w:rPr>
          <w:rFonts w:ascii="Arial" w:hAnsi="Arial" w:cs="Arial"/>
          <w:b/>
          <w:sz w:val="20"/>
          <w:szCs w:val="20"/>
        </w:rPr>
        <w:t>Estado de encendido configurable</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Con la característica de estado de encendido configurable, se puede definir la configuración de encendido módulo por módulo básicamente. No se necesita cambiar alguno de los canales al estado de encendido deseado como con la característica SNAPSHOT. Sin embargo se la puede usar para ajustar a la información previamente almacenada en el SNAPSHOT. De esta manera, puede hacerse cambios incrementales para los valores de encendido de los canales individuales.</w:t>
      </w:r>
    </w:p>
    <w:p w:rsidR="004E77B8" w:rsidRPr="00654795" w:rsidRDefault="004E77B8" w:rsidP="00654795">
      <w:pPr>
        <w:spacing w:line="240" w:lineRule="auto"/>
        <w:jc w:val="both"/>
        <w:rPr>
          <w:rFonts w:ascii="Arial" w:hAnsi="Arial" w:cs="Arial"/>
          <w:b/>
          <w:sz w:val="20"/>
          <w:szCs w:val="20"/>
        </w:rPr>
      </w:pPr>
      <w:r w:rsidRPr="00654795">
        <w:rPr>
          <w:rFonts w:ascii="Arial" w:hAnsi="Arial" w:cs="Arial"/>
          <w:b/>
          <w:sz w:val="20"/>
          <w:szCs w:val="20"/>
        </w:rPr>
        <w:lastRenderedPageBreak/>
        <w:t>Inserción, eliminación y sustitución de los módulos de entrada / salida</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Se puede remover o insertar módulos mientras el sistema esté operando y sin necesidad de apagar el sistema Compact FieldPoint. Los módulos de Entrada / Salida que se encuentran trabajando en el sistema, siguen siendo operativas y accesibles en la red. Si un módulo se encuentra fuera de servicio, los comandos enviados hacia él, se retornan como respuesta de error, pero el cFP-2100 almacena el comando y aplica los cambios al momento de reemplazar el módulo.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PRECAUCIÓN:</w:t>
      </w:r>
      <w:r w:rsidRPr="00654795">
        <w:rPr>
          <w:rFonts w:ascii="Arial" w:hAnsi="Arial" w:cs="Arial"/>
          <w:sz w:val="20"/>
          <w:szCs w:val="20"/>
        </w:rPr>
        <w:t xml:space="preserve"> No añadir ni remover bloques conectores mientras se esté aplicando alimentación al sistema.</w:t>
      </w:r>
    </w:p>
    <w:p w:rsidR="004E77B8" w:rsidRDefault="004E77B8" w:rsidP="00654795">
      <w:pPr>
        <w:spacing w:line="240" w:lineRule="auto"/>
        <w:jc w:val="both"/>
        <w:rPr>
          <w:rFonts w:ascii="Arial" w:hAnsi="Arial" w:cs="Arial"/>
          <w:sz w:val="20"/>
          <w:szCs w:val="20"/>
        </w:rPr>
      </w:pPr>
      <w:r w:rsidRPr="00654795">
        <w:rPr>
          <w:rFonts w:ascii="Arial" w:hAnsi="Arial" w:cs="Arial"/>
          <w:sz w:val="20"/>
          <w:szCs w:val="20"/>
        </w:rPr>
        <w:t>Cuando se remueve un módulo de Entrada / Salida y se inserta uno nuevo, el cFP-2100 primero verifica que el reemplazo sea compatible con el módulo removido, el cFP-2100 configura el reemplazo con la configuración del predecesor y las características de los valores de salida.</w:t>
      </w:r>
      <w:r w:rsidR="009B74EA">
        <w:rPr>
          <w:rFonts w:ascii="Arial" w:hAnsi="Arial" w:cs="Arial"/>
          <w:sz w:val="20"/>
          <w:szCs w:val="20"/>
        </w:rPr>
        <w:t xml:space="preserve"> </w:t>
      </w:r>
      <w:r w:rsidR="009B74EA" w:rsidRPr="00654795">
        <w:rPr>
          <w:rFonts w:ascii="Arial" w:hAnsi="Arial" w:cs="Arial"/>
          <w:sz w:val="20"/>
          <w:szCs w:val="20"/>
        </w:rPr>
        <w:t xml:space="preserve"> </w:t>
      </w:r>
      <w:r w:rsidRPr="00654795">
        <w:rPr>
          <w:rFonts w:ascii="Arial" w:hAnsi="Arial" w:cs="Arial"/>
          <w:sz w:val="20"/>
          <w:szCs w:val="20"/>
        </w:rPr>
        <w:t>La siguiente tabla muestra como los módulos son configurados después de un cambio en caliente.</w:t>
      </w:r>
    </w:p>
    <w:p w:rsidR="004862BB" w:rsidRPr="00654795" w:rsidRDefault="004862BB" w:rsidP="00654795">
      <w:pPr>
        <w:spacing w:line="240" w:lineRule="auto"/>
        <w:jc w:val="both"/>
        <w:rPr>
          <w:rFonts w:ascii="Arial" w:hAnsi="Arial" w:cs="Arial"/>
          <w:sz w:val="20"/>
          <w:szCs w:val="20"/>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1842"/>
        <w:gridCol w:w="3119"/>
      </w:tblGrid>
      <w:tr w:rsidR="004E77B8" w:rsidRPr="00654795" w:rsidTr="00CE3EDE">
        <w:trPr>
          <w:trHeight w:val="1088"/>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4E77B8" w:rsidRPr="00654795" w:rsidRDefault="004E77B8" w:rsidP="00654795">
            <w:pPr>
              <w:spacing w:after="0" w:line="240" w:lineRule="auto"/>
              <w:jc w:val="center"/>
              <w:rPr>
                <w:rFonts w:ascii="Arial" w:hAnsi="Arial" w:cs="Arial"/>
                <w:b/>
                <w:sz w:val="20"/>
                <w:szCs w:val="20"/>
                <w:lang w:val="es-ES"/>
              </w:rPr>
            </w:pPr>
            <w:r w:rsidRPr="00654795">
              <w:rPr>
                <w:rFonts w:ascii="Arial" w:hAnsi="Arial" w:cs="Arial"/>
                <w:b/>
                <w:sz w:val="20"/>
                <w:szCs w:val="20"/>
              </w:rPr>
              <w:t>Módulo de reemplazo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4E77B8" w:rsidRPr="00654795" w:rsidRDefault="004E77B8" w:rsidP="00654795">
            <w:pPr>
              <w:spacing w:after="0" w:line="240" w:lineRule="auto"/>
              <w:jc w:val="center"/>
              <w:rPr>
                <w:rFonts w:ascii="Arial" w:hAnsi="Arial" w:cs="Arial"/>
                <w:b/>
                <w:sz w:val="20"/>
                <w:szCs w:val="20"/>
                <w:lang w:val="es-ES"/>
              </w:rPr>
            </w:pPr>
            <w:r w:rsidRPr="00654795">
              <w:rPr>
                <w:rFonts w:ascii="Arial" w:hAnsi="Arial" w:cs="Arial"/>
                <w:b/>
                <w:sz w:val="20"/>
                <w:szCs w:val="20"/>
              </w:rPr>
              <w:t>Chequeo de configuración de fábrica</w:t>
            </w:r>
            <w:r w:rsidRPr="00654795">
              <w:rPr>
                <w:rFonts w:ascii="Arial" w:hAnsi="Arial" w:cs="Arial"/>
                <w:b/>
                <w:sz w:val="20"/>
                <w:szCs w:val="20"/>
                <w:vertAlign w:val="superscript"/>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4E77B8" w:rsidRPr="00654795" w:rsidRDefault="00C37003" w:rsidP="00654795">
            <w:pPr>
              <w:spacing w:after="0" w:line="240" w:lineRule="auto"/>
              <w:jc w:val="center"/>
              <w:rPr>
                <w:rFonts w:ascii="Arial" w:hAnsi="Arial" w:cs="Arial"/>
                <w:b/>
                <w:sz w:val="20"/>
                <w:szCs w:val="20"/>
                <w:lang w:val="es-ES"/>
              </w:rPr>
            </w:pPr>
            <w:r w:rsidRPr="00654795">
              <w:rPr>
                <w:rFonts w:ascii="Arial" w:hAnsi="Arial" w:cs="Arial"/>
                <w:b/>
                <w:sz w:val="20"/>
                <w:szCs w:val="20"/>
              </w:rPr>
              <w:t>Configuración</w:t>
            </w:r>
            <w:r w:rsidR="004E77B8" w:rsidRPr="00654795">
              <w:rPr>
                <w:rFonts w:ascii="Arial" w:hAnsi="Arial" w:cs="Arial"/>
                <w:b/>
                <w:sz w:val="20"/>
                <w:szCs w:val="20"/>
              </w:rPr>
              <w:t xml:space="preserve"> después de</w:t>
            </w:r>
            <w:r w:rsidRPr="00654795">
              <w:rPr>
                <w:rFonts w:ascii="Arial" w:hAnsi="Arial" w:cs="Arial"/>
                <w:b/>
                <w:sz w:val="20"/>
                <w:szCs w:val="20"/>
              </w:rPr>
              <w:t>l</w:t>
            </w:r>
            <w:r w:rsidR="004E77B8" w:rsidRPr="00654795">
              <w:rPr>
                <w:rFonts w:ascii="Arial" w:hAnsi="Arial" w:cs="Arial"/>
                <w:b/>
                <w:sz w:val="20"/>
                <w:szCs w:val="20"/>
              </w:rPr>
              <w:t xml:space="preserve"> cambio en caliente</w:t>
            </w:r>
          </w:p>
        </w:tc>
      </w:tr>
      <w:tr w:rsidR="004E77B8" w:rsidRPr="00654795" w:rsidTr="002A76E6">
        <w:tc>
          <w:tcPr>
            <w:tcW w:w="3261"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Compatible con el módulo removido</w:t>
            </w:r>
          </w:p>
        </w:tc>
        <w:tc>
          <w:tcPr>
            <w:tcW w:w="184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center"/>
              <w:rPr>
                <w:rFonts w:ascii="Arial" w:hAnsi="Arial" w:cs="Arial"/>
                <w:sz w:val="20"/>
                <w:szCs w:val="20"/>
                <w:lang w:val="es-ES"/>
              </w:rPr>
            </w:pPr>
            <w:r w:rsidRPr="00654795">
              <w:rPr>
                <w:rFonts w:ascii="Arial" w:hAnsi="Arial" w:cs="Arial"/>
                <w:sz w:val="20"/>
                <w:szCs w:val="20"/>
              </w:rPr>
              <w:t>Si o no</w:t>
            </w:r>
          </w:p>
        </w:tc>
        <w:tc>
          <w:tcPr>
            <w:tcW w:w="3119"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Igual que el módulo removido</w:t>
            </w:r>
          </w:p>
        </w:tc>
      </w:tr>
      <w:tr w:rsidR="004E77B8" w:rsidRPr="00654795" w:rsidTr="002A76E6">
        <w:tc>
          <w:tcPr>
            <w:tcW w:w="3261" w:type="dxa"/>
            <w:vMerge w:val="restart"/>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Incompatible con el módulo removido pero compatible con la configuración almacenada</w:t>
            </w:r>
          </w:p>
        </w:tc>
        <w:tc>
          <w:tcPr>
            <w:tcW w:w="184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center"/>
              <w:rPr>
                <w:rFonts w:ascii="Arial" w:hAnsi="Arial" w:cs="Arial"/>
                <w:sz w:val="20"/>
                <w:szCs w:val="20"/>
                <w:lang w:val="es-ES"/>
              </w:rPr>
            </w:pPr>
            <w:r w:rsidRPr="00654795">
              <w:rPr>
                <w:rFonts w:ascii="Arial" w:hAnsi="Arial" w:cs="Arial"/>
                <w:sz w:val="20"/>
                <w:szCs w:val="20"/>
              </w:rPr>
              <w:t>No</w:t>
            </w:r>
          </w:p>
        </w:tc>
        <w:tc>
          <w:tcPr>
            <w:tcW w:w="3119"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Igual que la configuración almacenada</w:t>
            </w:r>
          </w:p>
        </w:tc>
      </w:tr>
      <w:tr w:rsidR="004E77B8" w:rsidRPr="00654795" w:rsidTr="002A76E6">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4E77B8" w:rsidRPr="00654795" w:rsidRDefault="004E77B8" w:rsidP="00654795">
            <w:pPr>
              <w:spacing w:after="0" w:line="240" w:lineRule="auto"/>
              <w:rPr>
                <w:rFonts w:ascii="Arial" w:hAnsi="Arial" w:cs="Arial"/>
                <w:sz w:val="20"/>
                <w:szCs w:val="20"/>
                <w:lang w:val="es-ES"/>
              </w:rPr>
            </w:pPr>
          </w:p>
        </w:tc>
        <w:tc>
          <w:tcPr>
            <w:tcW w:w="184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center"/>
              <w:rPr>
                <w:rFonts w:ascii="Arial" w:hAnsi="Arial" w:cs="Arial"/>
                <w:sz w:val="20"/>
                <w:szCs w:val="20"/>
                <w:lang w:val="es-ES"/>
              </w:rPr>
            </w:pPr>
            <w:r w:rsidRPr="00654795">
              <w:rPr>
                <w:rFonts w:ascii="Arial" w:hAnsi="Arial" w:cs="Arial"/>
                <w:sz w:val="20"/>
                <w:szCs w:val="20"/>
              </w:rPr>
              <w:t>Si</w:t>
            </w:r>
          </w:p>
        </w:tc>
        <w:tc>
          <w:tcPr>
            <w:tcW w:w="3119"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Configuración de fábrica por defecto</w:t>
            </w:r>
          </w:p>
        </w:tc>
      </w:tr>
      <w:tr w:rsidR="004E77B8" w:rsidRPr="00654795" w:rsidTr="002A76E6">
        <w:tc>
          <w:tcPr>
            <w:tcW w:w="3261"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Incompatible con el módulo removido y compatible con la configuración almacenada</w:t>
            </w:r>
          </w:p>
        </w:tc>
        <w:tc>
          <w:tcPr>
            <w:tcW w:w="184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center"/>
              <w:rPr>
                <w:rFonts w:ascii="Arial" w:hAnsi="Arial" w:cs="Arial"/>
                <w:sz w:val="20"/>
                <w:szCs w:val="20"/>
                <w:lang w:val="es-ES"/>
              </w:rPr>
            </w:pPr>
            <w:r w:rsidRPr="00654795">
              <w:rPr>
                <w:rFonts w:ascii="Arial" w:hAnsi="Arial" w:cs="Arial"/>
                <w:sz w:val="20"/>
                <w:szCs w:val="20"/>
              </w:rPr>
              <w:t>SI o No</w:t>
            </w:r>
          </w:p>
        </w:tc>
        <w:tc>
          <w:tcPr>
            <w:tcW w:w="3119"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Configuración de fábrica por defecto</w:t>
            </w:r>
          </w:p>
        </w:tc>
      </w:tr>
    </w:tbl>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vertAlign w:val="superscript"/>
        </w:rPr>
        <w:t>1</w:t>
      </w:r>
      <w:r w:rsidRPr="00654795">
        <w:rPr>
          <w:rFonts w:ascii="Arial" w:hAnsi="Arial" w:cs="Arial"/>
          <w:sz w:val="20"/>
          <w:szCs w:val="20"/>
        </w:rPr>
        <w:t xml:space="preserve"> La configuración de fábrica está en la pestaña de la configuración del Banco en el MAX.</w:t>
      </w:r>
    </w:p>
    <w:p w:rsidR="00C37003" w:rsidRPr="00654795" w:rsidRDefault="001F6EEB" w:rsidP="00654795">
      <w:pPr>
        <w:spacing w:line="240" w:lineRule="auto"/>
        <w:jc w:val="both"/>
        <w:rPr>
          <w:rFonts w:ascii="Arial" w:hAnsi="Arial" w:cs="Arial"/>
          <w:sz w:val="20"/>
          <w:szCs w:val="20"/>
          <w:lang w:val="es-ES"/>
        </w:rPr>
      </w:pPr>
      <w:r>
        <w:rPr>
          <w:sz w:val="20"/>
          <w:szCs w:val="20"/>
        </w:rPr>
      </w:r>
      <w:r>
        <w:rPr>
          <w:sz w:val="20"/>
          <w:szCs w:val="20"/>
        </w:rPr>
        <w:pict>
          <v:shape id="_x0000_s1223" type="#_x0000_t202" style="width:408.25pt;height:22.45pt;mso-left-percent:-10001;mso-top-percent:-10001;mso-position-horizontal:absolute;mso-position-horizontal-relative:char;mso-position-vertical:absolute;mso-position-vertical-relative:line;mso-left-percent:-10001;mso-top-percent:-10001" strokecolor="white [3212]">
            <v:textbox style="mso-next-textbox:#_x0000_s1223">
              <w:txbxContent>
                <w:p w:rsidR="00317793" w:rsidRPr="004A77B6" w:rsidRDefault="00317793" w:rsidP="00C37003">
                  <w:pPr>
                    <w:tabs>
                      <w:tab w:val="left" w:pos="426"/>
                      <w:tab w:val="left" w:pos="4536"/>
                    </w:tabs>
                    <w:spacing w:after="0" w:line="240" w:lineRule="auto"/>
                    <w:jc w:val="center"/>
                    <w:rPr>
                      <w:rFonts w:ascii="Arial" w:hAnsi="Arial" w:cs="Arial"/>
                      <w:sz w:val="20"/>
                      <w:szCs w:val="20"/>
                    </w:rPr>
                  </w:pPr>
                  <w:r>
                    <w:rPr>
                      <w:rFonts w:ascii="Arial" w:hAnsi="Arial" w:cs="Arial"/>
                      <w:sz w:val="20"/>
                      <w:szCs w:val="20"/>
                    </w:rPr>
                    <w:t>Tabla 1</w:t>
                  </w:r>
                  <w:r w:rsidRPr="004A77B6">
                    <w:rPr>
                      <w:rFonts w:ascii="Arial" w:hAnsi="Arial" w:cs="Arial"/>
                      <w:sz w:val="20"/>
                      <w:szCs w:val="20"/>
                    </w:rPr>
                    <w:t xml:space="preserve">.- </w:t>
                  </w:r>
                  <w:r>
                    <w:rPr>
                      <w:rFonts w:ascii="Arial" w:hAnsi="Arial" w:cs="Arial"/>
                      <w:sz w:val="20"/>
                      <w:szCs w:val="20"/>
                    </w:rPr>
                    <w:t>Configuración después del cambio en caliente</w:t>
                  </w:r>
                </w:p>
              </w:txbxContent>
            </v:textbox>
            <w10:wrap type="none"/>
            <w10:anchorlock/>
          </v:shape>
        </w:pict>
      </w:r>
    </w:p>
    <w:p w:rsidR="00A06302" w:rsidRDefault="00A06302" w:rsidP="00654795">
      <w:pPr>
        <w:spacing w:after="0" w:line="240" w:lineRule="auto"/>
        <w:jc w:val="both"/>
        <w:rPr>
          <w:rFonts w:ascii="Arial" w:hAnsi="Arial" w:cs="Arial"/>
          <w:b/>
          <w:sz w:val="20"/>
          <w:szCs w:val="20"/>
          <w:u w:val="single"/>
        </w:rPr>
      </w:pPr>
    </w:p>
    <w:p w:rsidR="004E77B8" w:rsidRPr="00654795" w:rsidRDefault="004E77B8" w:rsidP="00654795">
      <w:pPr>
        <w:spacing w:after="0" w:line="240" w:lineRule="auto"/>
        <w:jc w:val="both"/>
        <w:rPr>
          <w:rFonts w:ascii="Arial" w:hAnsi="Arial" w:cs="Arial"/>
          <w:b/>
          <w:sz w:val="20"/>
          <w:szCs w:val="20"/>
          <w:u w:val="single"/>
        </w:rPr>
      </w:pPr>
      <w:r w:rsidRPr="00654795">
        <w:rPr>
          <w:rFonts w:ascii="Arial" w:hAnsi="Arial" w:cs="Arial"/>
          <w:b/>
          <w:sz w:val="20"/>
          <w:szCs w:val="20"/>
          <w:u w:val="single"/>
        </w:rPr>
        <w:t>Indicadores LEDs</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Tiene el cFP-2100 tiene varios LEDs para indicar la información de estado: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Power.- </w:t>
      </w:r>
      <w:r w:rsidRPr="00654795">
        <w:rPr>
          <w:rFonts w:ascii="Arial" w:hAnsi="Arial" w:cs="Arial"/>
          <w:sz w:val="20"/>
          <w:szCs w:val="20"/>
        </w:rPr>
        <w:t>De color verde, se enciende mientras el cFP-2100 se encuentre encendido. Indica que la fuente de alimentación que está conectada al cFP-2100 es aceptable, y que el controlador está suministrando alimentación los módulos de Entrada / Salida.</w:t>
      </w:r>
    </w:p>
    <w:p w:rsidR="004E77B8"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Status.- </w:t>
      </w:r>
      <w:r w:rsidRPr="00654795">
        <w:rPr>
          <w:rFonts w:ascii="Arial" w:hAnsi="Arial" w:cs="Arial"/>
          <w:sz w:val="20"/>
          <w:szCs w:val="20"/>
        </w:rPr>
        <w:t>De color rojo, en modo de operación normal está apagado. El cFP-2100 indica las condiciones de error de manera específica mediante el parpadeo de este LED a diferentes espacios de tiempo. A continuación se muestra la tabla de Indicador de errores de STATUS:</w:t>
      </w:r>
    </w:p>
    <w:p w:rsidR="000604DC" w:rsidRPr="00654795" w:rsidRDefault="000604DC" w:rsidP="00654795">
      <w:pPr>
        <w:spacing w:line="240" w:lineRule="auto"/>
        <w:jc w:val="both"/>
        <w:rPr>
          <w:rFonts w:ascii="Arial" w:hAnsi="Arial" w:cs="Arial"/>
          <w:sz w:val="20"/>
          <w:szCs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6672"/>
      </w:tblGrid>
      <w:tr w:rsidR="004E77B8" w:rsidRPr="00654795" w:rsidTr="00CE3EDE">
        <w:trPr>
          <w:trHeight w:val="715"/>
          <w:jc w:val="center"/>
        </w:trPr>
        <w:tc>
          <w:tcPr>
            <w:tcW w:w="1604" w:type="dxa"/>
            <w:tcBorders>
              <w:top w:val="single" w:sz="4" w:space="0" w:color="000000"/>
              <w:left w:val="single" w:sz="4" w:space="0" w:color="000000"/>
              <w:bottom w:val="single" w:sz="4" w:space="0" w:color="000000"/>
              <w:right w:val="single" w:sz="4" w:space="0" w:color="000000"/>
            </w:tcBorders>
            <w:vAlign w:val="center"/>
            <w:hideMark/>
          </w:tcPr>
          <w:p w:rsidR="004E77B8" w:rsidRPr="00654795" w:rsidRDefault="004E77B8" w:rsidP="00654795">
            <w:pPr>
              <w:spacing w:after="0" w:line="240" w:lineRule="auto"/>
              <w:jc w:val="center"/>
              <w:rPr>
                <w:rFonts w:ascii="Arial" w:hAnsi="Arial" w:cs="Arial"/>
                <w:b/>
                <w:sz w:val="20"/>
                <w:szCs w:val="20"/>
                <w:lang w:val="es-ES"/>
              </w:rPr>
            </w:pPr>
            <w:r w:rsidRPr="00654795">
              <w:rPr>
                <w:rFonts w:ascii="Arial" w:hAnsi="Arial" w:cs="Arial"/>
                <w:b/>
                <w:sz w:val="20"/>
                <w:szCs w:val="20"/>
              </w:rPr>
              <w:lastRenderedPageBreak/>
              <w:t>Número de parpadeos</w:t>
            </w:r>
          </w:p>
        </w:tc>
        <w:tc>
          <w:tcPr>
            <w:tcW w:w="6672" w:type="dxa"/>
            <w:tcBorders>
              <w:top w:val="single" w:sz="4" w:space="0" w:color="000000"/>
              <w:left w:val="single" w:sz="4" w:space="0" w:color="000000"/>
              <w:bottom w:val="single" w:sz="4" w:space="0" w:color="000000"/>
              <w:right w:val="single" w:sz="4" w:space="0" w:color="000000"/>
            </w:tcBorders>
            <w:vAlign w:val="center"/>
            <w:hideMark/>
          </w:tcPr>
          <w:p w:rsidR="004E77B8" w:rsidRPr="00654795" w:rsidRDefault="004E77B8" w:rsidP="00654795">
            <w:pPr>
              <w:spacing w:after="0" w:line="240" w:lineRule="auto"/>
              <w:jc w:val="center"/>
              <w:rPr>
                <w:rFonts w:ascii="Arial" w:hAnsi="Arial" w:cs="Arial"/>
                <w:b/>
                <w:sz w:val="20"/>
                <w:szCs w:val="20"/>
                <w:lang w:val="es-ES"/>
              </w:rPr>
            </w:pPr>
            <w:r w:rsidRPr="00654795">
              <w:rPr>
                <w:rFonts w:ascii="Arial" w:hAnsi="Arial" w:cs="Arial"/>
                <w:b/>
                <w:sz w:val="20"/>
                <w:szCs w:val="20"/>
              </w:rPr>
              <w:t>Condición de error</w:t>
            </w:r>
          </w:p>
        </w:tc>
      </w:tr>
      <w:tr w:rsidR="004E77B8" w:rsidRPr="00654795" w:rsidTr="002A76E6">
        <w:trPr>
          <w:jc w:val="center"/>
        </w:trPr>
        <w:tc>
          <w:tcPr>
            <w:tcW w:w="1604"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0 (permanece encendido)</w:t>
            </w:r>
          </w:p>
        </w:tc>
        <w:tc>
          <w:tcPr>
            <w:tcW w:w="667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El cFP-2100 no se alimenta correctamente. Contacte a NI para asistencia.</w:t>
            </w:r>
          </w:p>
        </w:tc>
      </w:tr>
      <w:tr w:rsidR="004E77B8" w:rsidRPr="00654795" w:rsidTr="002A76E6">
        <w:trPr>
          <w:jc w:val="center"/>
        </w:trPr>
        <w:tc>
          <w:tcPr>
            <w:tcW w:w="1604"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1</w:t>
            </w:r>
          </w:p>
        </w:tc>
        <w:tc>
          <w:tcPr>
            <w:tcW w:w="667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El cFP-2100 está en modo Reset o desconfigurado, Asegúrese que el switch RESET IP esté en posición OFF y restaure el controlador.</w:t>
            </w:r>
          </w:p>
        </w:tc>
      </w:tr>
      <w:tr w:rsidR="004E77B8" w:rsidRPr="00654795" w:rsidTr="002A76E6">
        <w:trPr>
          <w:jc w:val="center"/>
        </w:trPr>
        <w:tc>
          <w:tcPr>
            <w:tcW w:w="1604"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2</w:t>
            </w:r>
          </w:p>
        </w:tc>
        <w:tc>
          <w:tcPr>
            <w:tcW w:w="667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El cFP-2100 ha detectado errores de Software. Usualmente ocurre cuando uno intenta actualizarlo y es interrumpido. Repita el proceso de actualización del software.</w:t>
            </w:r>
          </w:p>
        </w:tc>
      </w:tr>
      <w:tr w:rsidR="004E77B8" w:rsidRPr="00654795" w:rsidTr="002A76E6">
        <w:trPr>
          <w:jc w:val="center"/>
        </w:trPr>
        <w:tc>
          <w:tcPr>
            <w:tcW w:w="1604"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3</w:t>
            </w:r>
          </w:p>
        </w:tc>
        <w:tc>
          <w:tcPr>
            <w:tcW w:w="667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El cFP-2100 está en modo seguro. El controlador está listo para la instalación del software o el switch SAFE MODE está en posición ON.</w:t>
            </w:r>
          </w:p>
        </w:tc>
      </w:tr>
      <w:tr w:rsidR="004E77B8" w:rsidRPr="00654795" w:rsidTr="002A76E6">
        <w:trPr>
          <w:jc w:val="center"/>
        </w:trPr>
        <w:tc>
          <w:tcPr>
            <w:tcW w:w="1604"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4 (o más)</w:t>
            </w:r>
          </w:p>
        </w:tc>
        <w:tc>
          <w:tcPr>
            <w:tcW w:w="6672"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El cFP-2100 ha detectado un error irrecuperable. Contacte a NI para asistencia</w:t>
            </w:r>
          </w:p>
        </w:tc>
      </w:tr>
    </w:tbl>
    <w:p w:rsidR="004E77B8" w:rsidRPr="00654795" w:rsidRDefault="001F6EEB" w:rsidP="00654795">
      <w:pPr>
        <w:spacing w:line="240" w:lineRule="auto"/>
        <w:jc w:val="both"/>
        <w:rPr>
          <w:rFonts w:ascii="Arial" w:hAnsi="Arial" w:cs="Arial"/>
          <w:sz w:val="20"/>
          <w:szCs w:val="20"/>
          <w:lang w:val="es-ES"/>
        </w:rPr>
      </w:pPr>
      <w:r>
        <w:rPr>
          <w:sz w:val="20"/>
          <w:szCs w:val="20"/>
        </w:rPr>
      </w:r>
      <w:r>
        <w:rPr>
          <w:sz w:val="20"/>
          <w:szCs w:val="20"/>
        </w:rPr>
        <w:pict>
          <v:shape id="_x0000_s1222" type="#_x0000_t202" style="width:428.45pt;height:22.45pt;mso-left-percent:-10001;mso-top-percent:-10001;mso-position-horizontal:absolute;mso-position-horizontal-relative:char;mso-position-vertical:absolute;mso-position-vertical-relative:line;mso-left-percent:-10001;mso-top-percent:-10001" strokecolor="white [3212]">
            <v:textbox style="mso-next-textbox:#_x0000_s1222">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Pr>
                      <w:rFonts w:ascii="Arial" w:hAnsi="Arial" w:cs="Arial"/>
                      <w:sz w:val="20"/>
                      <w:szCs w:val="20"/>
                    </w:rPr>
                    <w:t>Tabla 2</w:t>
                  </w:r>
                  <w:r w:rsidRPr="004A77B6">
                    <w:rPr>
                      <w:rFonts w:ascii="Arial" w:hAnsi="Arial" w:cs="Arial"/>
                      <w:sz w:val="20"/>
                      <w:szCs w:val="20"/>
                    </w:rPr>
                    <w:t xml:space="preserve">.- </w:t>
                  </w:r>
                  <w:r>
                    <w:rPr>
                      <w:rFonts w:ascii="Arial" w:hAnsi="Arial" w:cs="Arial"/>
                      <w:sz w:val="20"/>
                      <w:szCs w:val="20"/>
                    </w:rPr>
                    <w:t>Indicadores de errores de STATUS</w:t>
                  </w:r>
                </w:p>
              </w:txbxContent>
            </v:textbox>
            <w10:wrap type="none"/>
            <w10:anchorlock/>
          </v:shape>
        </w:pic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Link act.- </w:t>
      </w:r>
      <w:r w:rsidRPr="00654795">
        <w:rPr>
          <w:rFonts w:ascii="Arial" w:hAnsi="Arial" w:cs="Arial"/>
          <w:sz w:val="20"/>
          <w:szCs w:val="20"/>
        </w:rPr>
        <w:t>De color amarillo, parpadea cuando el cFP-2100 recibe o transmite datos desde Ethernet. Suele parpadear ocasionalmente cuando el cFP-2100 está inactivo.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100 Mbps.- </w:t>
      </w:r>
      <w:r w:rsidRPr="00654795">
        <w:rPr>
          <w:rFonts w:ascii="Arial" w:hAnsi="Arial" w:cs="Arial"/>
          <w:sz w:val="20"/>
          <w:szCs w:val="20"/>
        </w:rPr>
        <w:t>De color verde, se enciende cuando el cFP-2100 está comunicándose a 100 Mbps. Si no se enciende está comunicándose a 10 Mbps.</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LEDs A-D configurables por el usuario.- </w:t>
      </w:r>
      <w:r w:rsidRPr="00654795">
        <w:rPr>
          <w:rFonts w:ascii="Arial" w:hAnsi="Arial" w:cs="Arial"/>
          <w:sz w:val="20"/>
          <w:szCs w:val="20"/>
        </w:rPr>
        <w:t>A los LEDs B, C y D se les pueden enviar valores de 0, 1, 2. Al LED A se le puede enviar sólo 0 ó 1. LED A maneja tanto 2 como 1. Los valores enviados a los LEDs se manifiestan como: 0 = off, 1 = verde, 2 = rojo.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POST (Prueba automática de encendido).- </w:t>
      </w:r>
      <w:r w:rsidRPr="00654795">
        <w:rPr>
          <w:rFonts w:ascii="Arial" w:hAnsi="Arial" w:cs="Arial"/>
          <w:sz w:val="20"/>
          <w:szCs w:val="20"/>
        </w:rPr>
        <w:t>El cFP-2100 corre un POST al encenderse para verificar su estado de operación. El testeo toma varios segundos, no afecta la operación de la red y no afecta el cableado de los bloques conectores instalados en el respaldar.</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Si el POST falla, el cFP-2100 no participa en la comunicación de red, eliminando conflictos potenciales con otros controladores en la red.</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Cuando se enciende el cFP-2100 y ya ha sido configurado para su uso. El POWER y STATUS se encienden durante 5 segundos, entonces el STATUS se apaga. Cuando el READY de los módulos de Entrada / Salida se encienden, el controlador está listo para usarse.</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cFP-2100 indica fallas POST a través del STATUS, para mayor información consulte tabla de indicador de errores.</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Switches DIP</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A continuación se muestran los switches DIP ubicados frente del cFP-2100:</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Los switches 3 y 4 son configurables para el usuario en el cFP-21xx. El 1 y el 2 son sólo configurables para el cFP-2100 y cFP-2110 pero deshabilitados en el cFP-2120. FieldPoint LabVIEW Vis, CVI, OPC, Lookout y otras aplicaciones pueden leer estos switches, pero no tienen funcionalidad por defecto.</w:t>
      </w:r>
    </w:p>
    <w:p w:rsidR="004E77B8" w:rsidRPr="00654795" w:rsidRDefault="004E77B8" w:rsidP="00654795">
      <w:pPr>
        <w:spacing w:line="240" w:lineRule="auto"/>
        <w:jc w:val="center"/>
        <w:rPr>
          <w:rFonts w:ascii="Arial" w:hAnsi="Arial" w:cs="Arial"/>
          <w:sz w:val="20"/>
          <w:szCs w:val="20"/>
        </w:rPr>
      </w:pPr>
      <w:r w:rsidRPr="00654795">
        <w:rPr>
          <w:rFonts w:ascii="Arial" w:hAnsi="Arial" w:cs="Arial"/>
          <w:noProof/>
          <w:sz w:val="20"/>
          <w:szCs w:val="20"/>
          <w:lang w:val="es-ES" w:eastAsia="es-ES"/>
        </w:rPr>
        <w:lastRenderedPageBreak/>
        <w:drawing>
          <wp:inline distT="0" distB="0" distL="0" distR="0">
            <wp:extent cx="1989939" cy="2188933"/>
            <wp:effectExtent l="19050" t="0" r="0" b="0"/>
            <wp:docPr id="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cstate="email"/>
                    <a:srcRect/>
                    <a:stretch>
                      <a:fillRect/>
                    </a:stretch>
                  </pic:blipFill>
                  <pic:spPr bwMode="auto">
                    <a:xfrm>
                      <a:off x="0" y="0"/>
                      <a:ext cx="1993876" cy="2193263"/>
                    </a:xfrm>
                    <a:prstGeom prst="rect">
                      <a:avLst/>
                    </a:prstGeom>
                    <a:noFill/>
                    <a:ln w="9525">
                      <a:noFill/>
                      <a:miter lim="800000"/>
                      <a:headEnd/>
                      <a:tailEnd/>
                    </a:ln>
                  </pic:spPr>
                </pic:pic>
              </a:graphicData>
            </a:graphic>
          </wp:inline>
        </w:drawing>
      </w:r>
      <w:r w:rsidR="001F6EEB">
        <w:rPr>
          <w:sz w:val="20"/>
          <w:szCs w:val="20"/>
        </w:rPr>
      </w:r>
      <w:r w:rsidR="001F6EEB">
        <w:rPr>
          <w:sz w:val="20"/>
          <w:szCs w:val="20"/>
        </w:rPr>
        <w:pict>
          <v:shape id="_x0000_s1221" type="#_x0000_t202" style="width:280.55pt;height:22.45pt;mso-left-percent:-10001;mso-top-percent:-10001;mso-position-horizontal:absolute;mso-position-horizontal-relative:char;mso-position-vertical:absolute;mso-position-vertical-relative:line;mso-left-percent:-10001;mso-top-percent:-10001" strokecolor="white [3212]">
            <v:textbox style="mso-next-textbox:#_x0000_s1221">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w:t>
                  </w:r>
                  <w:r w:rsidRPr="004A77B6">
                    <w:rPr>
                      <w:rFonts w:ascii="Arial" w:hAnsi="Arial" w:cs="Arial"/>
                      <w:sz w:val="20"/>
                      <w:szCs w:val="20"/>
                    </w:rPr>
                    <w:t xml:space="preserve">.- </w:t>
                  </w:r>
                  <w:r w:rsidRPr="008A7290">
                    <w:rPr>
                      <w:rFonts w:ascii="Arial" w:hAnsi="Arial" w:cs="Arial"/>
                      <w:sz w:val="20"/>
                      <w:szCs w:val="20"/>
                    </w:rPr>
                    <w:t>Switches DIP del cFP-2100</w:t>
                  </w:r>
                </w:p>
              </w:txbxContent>
            </v:textbox>
            <w10:wrap type="none"/>
            <w10:anchorlock/>
          </v:shape>
        </w:pict>
      </w:r>
    </w:p>
    <w:p w:rsidR="004E77B8" w:rsidRPr="00654795" w:rsidRDefault="004E77B8" w:rsidP="00654795">
      <w:pPr>
        <w:spacing w:before="240" w:line="240" w:lineRule="auto"/>
        <w:jc w:val="both"/>
        <w:rPr>
          <w:rFonts w:ascii="Arial" w:hAnsi="Arial" w:cs="Arial"/>
          <w:sz w:val="20"/>
          <w:szCs w:val="20"/>
        </w:rPr>
      </w:pPr>
      <w:r w:rsidRPr="00654795">
        <w:rPr>
          <w:rFonts w:ascii="Arial" w:hAnsi="Arial" w:cs="Arial"/>
          <w:sz w:val="20"/>
          <w:szCs w:val="20"/>
        </w:rPr>
        <w:t>Los switches DIP 5, 6, 7 y 8 son de CONSOLE OUT, SISABLE VI, SAFE MODE y RESET IP. El cFP-2100 puede leer esos switches sólo cuando se enciende o se resetea. Se puede resetear el módulo con uno de esos switches encendido para que su configuración tenga efecto.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Switch CONSOLE OUT.- </w:t>
      </w:r>
      <w:r w:rsidRPr="00654795">
        <w:rPr>
          <w:rFonts w:ascii="Arial" w:hAnsi="Arial" w:cs="Arial"/>
          <w:sz w:val="20"/>
          <w:szCs w:val="20"/>
        </w:rPr>
        <w:t>Con un programa hyperterminal, se puede usar el switch CONSOLE OUT para leer la dirección IP y la versión del BIOS del controlador mediante el puerto serial. Conecte el puerto serial al controlador de la computadora. Presione el Switch a posición ON. Asegúrese que el programa hyperterminal serial este configurado con lo siguiente:</w:t>
      </w:r>
    </w:p>
    <w:p w:rsidR="004E77B8" w:rsidRPr="00654795" w:rsidRDefault="004E77B8" w:rsidP="00654795">
      <w:pPr>
        <w:pStyle w:val="Prrafodelista"/>
        <w:numPr>
          <w:ilvl w:val="0"/>
          <w:numId w:val="12"/>
        </w:numPr>
        <w:spacing w:line="240" w:lineRule="auto"/>
        <w:jc w:val="both"/>
        <w:rPr>
          <w:rFonts w:ascii="Arial" w:hAnsi="Arial" w:cs="Arial"/>
          <w:sz w:val="20"/>
          <w:szCs w:val="20"/>
        </w:rPr>
      </w:pPr>
      <w:r w:rsidRPr="00654795">
        <w:rPr>
          <w:rFonts w:ascii="Arial" w:hAnsi="Arial" w:cs="Arial"/>
          <w:sz w:val="20"/>
          <w:szCs w:val="20"/>
        </w:rPr>
        <w:t>9600 bits por segundo</w:t>
      </w:r>
    </w:p>
    <w:p w:rsidR="004E77B8" w:rsidRPr="00654795" w:rsidRDefault="004E77B8" w:rsidP="00654795">
      <w:pPr>
        <w:pStyle w:val="Prrafodelista"/>
        <w:numPr>
          <w:ilvl w:val="0"/>
          <w:numId w:val="12"/>
        </w:numPr>
        <w:spacing w:line="240" w:lineRule="auto"/>
        <w:jc w:val="both"/>
        <w:rPr>
          <w:rFonts w:ascii="Arial" w:hAnsi="Arial" w:cs="Arial"/>
          <w:sz w:val="20"/>
          <w:szCs w:val="20"/>
        </w:rPr>
      </w:pPr>
      <w:r w:rsidRPr="00654795">
        <w:rPr>
          <w:rFonts w:ascii="Arial" w:hAnsi="Arial" w:cs="Arial"/>
          <w:sz w:val="20"/>
          <w:szCs w:val="20"/>
        </w:rPr>
        <w:t>8 bits de datos</w:t>
      </w:r>
    </w:p>
    <w:p w:rsidR="004E77B8" w:rsidRPr="00654795" w:rsidRDefault="004E77B8" w:rsidP="00654795">
      <w:pPr>
        <w:pStyle w:val="Prrafodelista"/>
        <w:numPr>
          <w:ilvl w:val="0"/>
          <w:numId w:val="12"/>
        </w:numPr>
        <w:spacing w:line="240" w:lineRule="auto"/>
        <w:jc w:val="both"/>
        <w:rPr>
          <w:rFonts w:ascii="Arial" w:hAnsi="Arial" w:cs="Arial"/>
          <w:sz w:val="20"/>
          <w:szCs w:val="20"/>
        </w:rPr>
      </w:pPr>
      <w:r w:rsidRPr="00654795">
        <w:rPr>
          <w:rFonts w:ascii="Arial" w:hAnsi="Arial" w:cs="Arial"/>
          <w:sz w:val="20"/>
          <w:szCs w:val="20"/>
        </w:rPr>
        <w:t>No paridad</w:t>
      </w:r>
    </w:p>
    <w:p w:rsidR="004E77B8" w:rsidRPr="00654795" w:rsidRDefault="004E77B8" w:rsidP="00654795">
      <w:pPr>
        <w:pStyle w:val="Prrafodelista"/>
        <w:numPr>
          <w:ilvl w:val="0"/>
          <w:numId w:val="12"/>
        </w:numPr>
        <w:spacing w:line="240" w:lineRule="auto"/>
        <w:jc w:val="both"/>
        <w:rPr>
          <w:rFonts w:ascii="Arial" w:hAnsi="Arial" w:cs="Arial"/>
          <w:sz w:val="20"/>
          <w:szCs w:val="20"/>
        </w:rPr>
      </w:pPr>
      <w:r w:rsidRPr="00654795">
        <w:rPr>
          <w:rFonts w:ascii="Arial" w:hAnsi="Arial" w:cs="Arial"/>
          <w:sz w:val="20"/>
          <w:szCs w:val="20"/>
        </w:rPr>
        <w:t>Un bit de parada</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puerto serial despliega la dirección IP y la versión del BIOS. Mantenga en OFF este switch durante el modo de operación normal.</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Switch DISABLE VI.- </w:t>
      </w:r>
      <w:r w:rsidRPr="00654795">
        <w:rPr>
          <w:rFonts w:ascii="Arial" w:hAnsi="Arial" w:cs="Arial"/>
          <w:sz w:val="20"/>
          <w:szCs w:val="20"/>
        </w:rPr>
        <w:t>La posición de este switch determina si algún VI corre desde el inicio. Se puede configurar al controlador cFP-2100 para que lo haga, pero si por alguna razón el VI consume todo el CPU del cFP-2100 por alguna razón, el módulo puede tornarse inaccesible en la red. Si se reinicia el cFP-2100 con el switch DISABLE VI en ON, el módulo no correrá el VI desde el inicio.</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Switch SAFE MODE.- </w:t>
      </w:r>
      <w:r w:rsidRPr="00654795">
        <w:rPr>
          <w:rFonts w:ascii="Arial" w:hAnsi="Arial" w:cs="Arial"/>
          <w:sz w:val="20"/>
          <w:szCs w:val="20"/>
        </w:rPr>
        <w:t>La posición de este switch determina si el controlador cFP-2100 se enciende en modo seguro. Este modo deshabilita todos las funciones de LabVIEW y la comunicación con los módulos de Entrada / Salida. Si el software o la información de configuración del controlador se convierten en corrupta o no puede ser leída correctamente, el sistema debe ser reseteado manualmente. SAFE MODE permite reconfigurar las características de red y reinstalar el software sobre el controlador.</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Resetee el controlador con el switch SAFE MODE en ON y reinstale el software usando MAX. Luego de esto coloque el switch en la posición OFF.</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lastRenderedPageBreak/>
        <w:t>Si luego de reinstalar el software no trabaja y no se puede establecer comunicación sobe la red, use la función Format Disk de MAX para reformatear el controlador. Entonces reconfigure las características TCP/IP, descargue el nuevo software usando MAX y resetee el cFP-2100 con el switch  SAFE MODE en la posición OFF.</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Switch RESET IP.- </w:t>
      </w:r>
      <w:r w:rsidRPr="00654795">
        <w:rPr>
          <w:rFonts w:ascii="Arial" w:hAnsi="Arial" w:cs="Arial"/>
          <w:sz w:val="20"/>
          <w:szCs w:val="20"/>
        </w:rPr>
        <w:t>Ponga este switch en ON y reinicie el controlador para resetear la dirección IP del controlador a la 0.0.0.0. Si el controlador se encuentra en una subred local y el switch RESET IP está en posición ON, el controlador aparece en MAX con la dirección IP 0.0.0.0. SE puede configurar una nueva dirección IP para el controlador a través de MAX.</w:t>
      </w:r>
    </w:p>
    <w:p w:rsidR="002A76E6" w:rsidRPr="00654795" w:rsidRDefault="002A76E6" w:rsidP="00654795">
      <w:pPr>
        <w:spacing w:line="240" w:lineRule="auto"/>
        <w:jc w:val="both"/>
        <w:rPr>
          <w:rFonts w:ascii="Arial" w:hAnsi="Arial" w:cs="Arial"/>
          <w:b/>
          <w:sz w:val="20"/>
          <w:szCs w:val="20"/>
          <w:u w:val="single"/>
        </w:rPr>
      </w:pP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Puertos Seriales</w:t>
      </w:r>
    </w:p>
    <w:p w:rsidR="004E77B8" w:rsidRPr="00654795" w:rsidRDefault="004E77B8" w:rsidP="00654795">
      <w:pPr>
        <w:spacing w:line="240" w:lineRule="auto"/>
        <w:jc w:val="both"/>
        <w:rPr>
          <w:rFonts w:ascii="Arial" w:hAnsi="Arial" w:cs="Arial"/>
          <w:sz w:val="20"/>
          <w:szCs w:val="20"/>
        </w:rPr>
      </w:pPr>
      <w:r w:rsidRPr="00654795">
        <w:rPr>
          <w:rFonts w:ascii="Arial" w:hAnsi="Arial" w:cs="Arial"/>
          <w:b/>
          <w:sz w:val="20"/>
          <w:szCs w:val="20"/>
        </w:rPr>
        <w:t xml:space="preserve">COM 1.- </w:t>
      </w:r>
      <w:r w:rsidRPr="00654795">
        <w:rPr>
          <w:rFonts w:ascii="Arial" w:hAnsi="Arial" w:cs="Arial"/>
          <w:sz w:val="20"/>
          <w:szCs w:val="20"/>
        </w:rPr>
        <w:t xml:space="preserve">Es un puerto serial RS-232 DTE con un conector estándar DB-9. Los  puertos seriales VI acceden a COM 1 como puerto 0. La siguiente </w:t>
      </w:r>
      <w:r w:rsidR="009608AE" w:rsidRPr="00654795">
        <w:rPr>
          <w:rFonts w:ascii="Arial" w:hAnsi="Arial" w:cs="Arial"/>
          <w:sz w:val="20"/>
          <w:szCs w:val="20"/>
        </w:rPr>
        <w:t>Figura</w:t>
      </w:r>
      <w:r w:rsidRPr="00654795">
        <w:rPr>
          <w:rFonts w:ascii="Arial" w:hAnsi="Arial" w:cs="Arial"/>
          <w:sz w:val="20"/>
          <w:szCs w:val="20"/>
        </w:rPr>
        <w:t xml:space="preserve"> muestra la ubicación de los pines del conector DB-9 y las señales de cada uno de ellos: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4238"/>
      </w:tblGrid>
      <w:tr w:rsidR="00E60DD3" w:rsidRPr="00654795" w:rsidTr="00E60DD3">
        <w:tc>
          <w:tcPr>
            <w:tcW w:w="4209" w:type="dxa"/>
            <w:vAlign w:val="center"/>
          </w:tcPr>
          <w:p w:rsidR="00E60DD3" w:rsidRPr="00654795" w:rsidRDefault="00E60DD3" w:rsidP="00654795">
            <w:pPr>
              <w:jc w:val="center"/>
              <w:rPr>
                <w:rFonts w:ascii="Arial" w:hAnsi="Arial" w:cs="Arial"/>
                <w:sz w:val="20"/>
                <w:szCs w:val="20"/>
              </w:rPr>
            </w:pPr>
            <w:r w:rsidRPr="00654795">
              <w:rPr>
                <w:rFonts w:ascii="Arial" w:hAnsi="Arial" w:cs="Arial"/>
                <w:noProof/>
                <w:sz w:val="20"/>
                <w:szCs w:val="20"/>
                <w:lang w:val="es-ES" w:eastAsia="es-ES"/>
              </w:rPr>
              <w:drawing>
                <wp:inline distT="0" distB="0" distL="0" distR="0">
                  <wp:extent cx="2072784" cy="1222745"/>
                  <wp:effectExtent l="19050" t="0" r="3666"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cstate="email"/>
                          <a:srcRect/>
                          <a:stretch>
                            <a:fillRect/>
                          </a:stretch>
                        </pic:blipFill>
                        <pic:spPr bwMode="auto">
                          <a:xfrm>
                            <a:off x="0" y="0"/>
                            <a:ext cx="2075491" cy="1224342"/>
                          </a:xfrm>
                          <a:prstGeom prst="rect">
                            <a:avLst/>
                          </a:prstGeom>
                          <a:noFill/>
                          <a:ln w="9525">
                            <a:noFill/>
                            <a:miter lim="800000"/>
                            <a:headEnd/>
                            <a:tailEnd/>
                          </a:ln>
                        </pic:spPr>
                      </pic:pic>
                    </a:graphicData>
                  </a:graphic>
                </wp:inline>
              </w:drawing>
            </w:r>
          </w:p>
        </w:tc>
        <w:tc>
          <w:tcPr>
            <w:tcW w:w="4209" w:type="dxa"/>
            <w:vAlign w:val="center"/>
          </w:tcPr>
          <w:p w:rsidR="00E60DD3" w:rsidRPr="00654795" w:rsidRDefault="00E60DD3" w:rsidP="00654795">
            <w:pPr>
              <w:jc w:val="center"/>
              <w:rPr>
                <w:rFonts w:ascii="Arial" w:hAnsi="Arial" w:cs="Arial"/>
                <w:sz w:val="20"/>
                <w:szCs w:val="20"/>
              </w:rPr>
            </w:pPr>
            <w:r w:rsidRPr="00654795">
              <w:rPr>
                <w:rFonts w:ascii="Arial" w:hAnsi="Arial" w:cs="Arial"/>
                <w:noProof/>
                <w:sz w:val="20"/>
                <w:szCs w:val="20"/>
                <w:lang w:val="es-ES" w:eastAsia="es-ES"/>
              </w:rPr>
              <w:drawing>
                <wp:inline distT="0" distB="0" distL="0" distR="0">
                  <wp:extent cx="2534964" cy="1612344"/>
                  <wp:effectExtent l="19050" t="0" r="0" b="0"/>
                  <wp:docPr id="3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cstate="email"/>
                          <a:srcRect/>
                          <a:stretch>
                            <a:fillRect/>
                          </a:stretch>
                        </pic:blipFill>
                        <pic:spPr bwMode="auto">
                          <a:xfrm>
                            <a:off x="0" y="0"/>
                            <a:ext cx="2547899" cy="1620571"/>
                          </a:xfrm>
                          <a:prstGeom prst="rect">
                            <a:avLst/>
                          </a:prstGeom>
                          <a:noFill/>
                          <a:ln w="9525">
                            <a:noFill/>
                            <a:miter lim="800000"/>
                            <a:headEnd/>
                            <a:tailEnd/>
                          </a:ln>
                        </pic:spPr>
                      </pic:pic>
                    </a:graphicData>
                  </a:graphic>
                </wp:inline>
              </w:drawing>
            </w:r>
          </w:p>
        </w:tc>
      </w:tr>
    </w:tbl>
    <w:p w:rsidR="004E77B8" w:rsidRPr="00654795" w:rsidRDefault="001F6EEB" w:rsidP="00654795">
      <w:pPr>
        <w:spacing w:line="240" w:lineRule="auto"/>
        <w:jc w:val="center"/>
        <w:rPr>
          <w:rFonts w:ascii="Arial" w:hAnsi="Arial" w:cs="Arial"/>
          <w:sz w:val="20"/>
          <w:szCs w:val="20"/>
        </w:rPr>
      </w:pPr>
      <w:r>
        <w:rPr>
          <w:sz w:val="20"/>
          <w:szCs w:val="20"/>
        </w:rPr>
      </w:r>
      <w:r>
        <w:rPr>
          <w:sz w:val="20"/>
          <w:szCs w:val="20"/>
        </w:rPr>
        <w:pict>
          <v:shape id="_x0000_s1220" type="#_x0000_t202" style="width:409.1pt;height:34.6pt;mso-left-percent:-10001;mso-top-percent:-10001;mso-position-horizontal:absolute;mso-position-horizontal-relative:char;mso-position-vertical:absolute;mso-position-vertical-relative:line;mso-left-percent:-10001;mso-top-percent:-10001" strokecolor="white [3212]">
            <v:textbox style="mso-next-textbox:#_x0000_s1220">
              <w:txbxContent>
                <w:p w:rsidR="00317793" w:rsidRPr="004A77B6" w:rsidRDefault="00317793" w:rsidP="004E77B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w:t>
                  </w:r>
                  <w:r w:rsidRPr="004A77B6">
                    <w:rPr>
                      <w:rFonts w:ascii="Arial" w:hAnsi="Arial" w:cs="Arial"/>
                      <w:sz w:val="20"/>
                      <w:szCs w:val="20"/>
                    </w:rPr>
                    <w:t xml:space="preserve">.- </w:t>
                  </w:r>
                  <w:r>
                    <w:rPr>
                      <w:rFonts w:ascii="Arial" w:hAnsi="Arial" w:cs="Arial"/>
                      <w:sz w:val="20"/>
                      <w:szCs w:val="20"/>
                    </w:rPr>
                    <w:t>Ubicación de los pines en el conector DB-9 y distribución de las señales en cada pin</w:t>
                  </w:r>
                </w:p>
              </w:txbxContent>
            </v:textbox>
            <w10:wrap type="none"/>
            <w10:anchorlock/>
          </v:shape>
        </w:pic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Fuente de alimentación</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conector de alimentación del cFP-2100 es de 6 pines con terminal de tornillos tanto para la alimentación primaria como para la alimentación de respaldo. El cFP-2100 usa una fuente de alimentación de alto nivel, indicándole  que suministrarle a cada canal denominado fuente de poder por software. El valor de 0 indica el suministro primario y el valor de 1 el de respaldo. Si la salida de las dos fuentes de alimentación están dentro de 0.1 – 0.6 V para cada una, el cFP-2100 puede usar cualquiera de las dos.</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Capacidad de transferencia de archivos</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Cuando se ejecuta el cFP-2100, el Real-Time Engine tiene un servidor  FTP (File Transfer Protocol). El servidor FTP permite usar alguna utilidad FTP para transferencia de archivos desde y hacia el cFP-2100. Se debe proveer la contraseña correcta cuando se establece conexión y la configuración está bloqueada por MAX.</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Paneles frontales remotos</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Si se necesita monitorear y controlar de manera remota un VI embebido, El cFP-2100 soporta múltiples paneles remotos para los Vis embebidos. Los usuarios puedes ver el panel remoto frontal usando LabVIEW o un navegador web.</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lastRenderedPageBreak/>
        <w:t>Para que el usuario acceda al panel frontal remoto por medio de un navegador Web necesita tener Internet Explorer 5.5 Servipack 2 o NetScape 4.7 o versiones más recientes.</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Si se planea el uso de paneles frontales remotos para controlar el VI, mantenga un panel frontal simple y no use propiedades complejas que pueden causar una pequeña latencia cuando los usuarios la operen remotamente. Los usuarios no pueden programar cambios de valor desde un control remoto.</w:t>
      </w:r>
      <w:r w:rsidR="00416BE4" w:rsidRPr="00654795">
        <w:rPr>
          <w:rFonts w:ascii="Arial" w:hAnsi="Arial" w:cs="Arial"/>
          <w:sz w:val="20"/>
          <w:szCs w:val="20"/>
        </w:rPr>
        <w:t xml:space="preserve"> </w:t>
      </w:r>
      <w:r w:rsidRPr="00654795">
        <w:rPr>
          <w:rFonts w:ascii="Arial" w:hAnsi="Arial" w:cs="Arial"/>
          <w:sz w:val="20"/>
          <w:szCs w:val="20"/>
        </w:rPr>
        <w:t>El cFP.2100 puede soportar 5 conexiones remotas.</w:t>
      </w:r>
    </w:p>
    <w:p w:rsidR="004E77B8" w:rsidRPr="00654795" w:rsidRDefault="004E77B8" w:rsidP="00654795">
      <w:pPr>
        <w:spacing w:line="240" w:lineRule="auto"/>
        <w:rPr>
          <w:rFonts w:ascii="Arial" w:hAnsi="Arial" w:cs="Arial"/>
          <w:b/>
          <w:sz w:val="20"/>
          <w:szCs w:val="20"/>
          <w:u w:val="single"/>
        </w:rPr>
      </w:pPr>
      <w:r w:rsidRPr="00654795">
        <w:rPr>
          <w:rFonts w:ascii="Arial" w:hAnsi="Arial" w:cs="Arial"/>
          <w:b/>
          <w:sz w:val="20"/>
          <w:szCs w:val="20"/>
          <w:u w:val="single"/>
        </w:rPr>
        <w:t>Acceso a los canales del cFP-2100 desde aplicaciones de PC</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A continuación se describe como acceder a los canales del cFP-2100 a través de algún software después de realizar la configuración en MAX.</w:t>
      </w:r>
    </w:p>
    <w:p w:rsidR="004E77B8" w:rsidRPr="00654795" w:rsidRDefault="004E77B8" w:rsidP="00654795">
      <w:pPr>
        <w:spacing w:line="240" w:lineRule="auto"/>
        <w:jc w:val="both"/>
        <w:rPr>
          <w:rFonts w:ascii="Arial" w:hAnsi="Arial" w:cs="Arial"/>
          <w:b/>
          <w:sz w:val="20"/>
          <w:szCs w:val="20"/>
          <w:u w:val="single"/>
        </w:rPr>
      </w:pPr>
      <w:r w:rsidRPr="00654795">
        <w:rPr>
          <w:rFonts w:ascii="Arial" w:hAnsi="Arial" w:cs="Arial"/>
          <w:b/>
          <w:sz w:val="20"/>
          <w:szCs w:val="20"/>
          <w:u w:val="single"/>
        </w:rPr>
        <w:t>Servidor OPC FieldPoint Y EL cFP-2100</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servidor OPC se ajusta al estándar OPC Data Access 2.0. OPC (Open Process Control – Control Abierto de Procesos) es un estándar industrial para la interfaz de dispositivos, es una especificación que provee interoperabilidad entre dispositivos de campo tales como FieldPoints y paquetes de aplicaciones de software. El servidor OPC importa los ítems de Entrada / Salida que se configuran en el MAX y los pone a disposición de cualquier cliente OPC. Si dos computadoras están trabajando juntas, es posible para un cliente OPC en una computadora acceder al hardware conectado al servidor OPC en otra computadora.</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 xml:space="preserve">Los clientes OPC difieren en las características que ofrecen y en la presentación de si interfaz OPC para el servidor OPC. </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La siguiente lista contiene información adicional que puede ser de utilidad sobre el servidor OPC:</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servidor OPC no requiere un path de acceso. Algunos clientes OPC esperan que este sea incluido en el ítem name ID o quizá  lo requiera al momento de seleccionar los ítem de Entrada / Salida. Se debe dejar el path en blanco.</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La interfaz OPC está fuera del proceso del servidor</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servidor OPC soporta lectura y escritura síncrona y asíncrona.</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El servidor OPC usa el método GetErrorString para retornar error y mensajes de diagnóstico desde el servidor y el hardware. A los clientes OPC que no soporten este método les retornará el mensaje de error: “Bad, non- specific” acompañado de un código de error. Algunos clientes OPC que no soportan este método proveen una manera para buscar manualmente los correspondientes mensajes de error con el código que retorna el método.</w:t>
      </w:r>
    </w:p>
    <w:p w:rsidR="007B7184" w:rsidRDefault="007B7184" w:rsidP="00654795">
      <w:pPr>
        <w:spacing w:line="240" w:lineRule="auto"/>
        <w:jc w:val="both"/>
        <w:rPr>
          <w:rFonts w:ascii="Arial" w:hAnsi="Arial" w:cs="Arial"/>
          <w:b/>
          <w:sz w:val="20"/>
          <w:szCs w:val="20"/>
        </w:rPr>
      </w:pPr>
    </w:p>
    <w:p w:rsidR="007B7184" w:rsidRDefault="007B7184" w:rsidP="00654795">
      <w:pPr>
        <w:spacing w:line="240" w:lineRule="auto"/>
        <w:jc w:val="both"/>
        <w:rPr>
          <w:rFonts w:ascii="Arial" w:hAnsi="Arial" w:cs="Arial"/>
          <w:b/>
          <w:sz w:val="20"/>
          <w:szCs w:val="20"/>
        </w:rPr>
      </w:pPr>
    </w:p>
    <w:p w:rsidR="007B7184" w:rsidRDefault="007B7184" w:rsidP="00654795">
      <w:pPr>
        <w:spacing w:line="240" w:lineRule="auto"/>
        <w:jc w:val="both"/>
        <w:rPr>
          <w:rFonts w:ascii="Arial" w:hAnsi="Arial" w:cs="Arial"/>
          <w:b/>
          <w:sz w:val="20"/>
          <w:szCs w:val="20"/>
        </w:rPr>
      </w:pPr>
    </w:p>
    <w:p w:rsidR="007B7184" w:rsidRDefault="007B7184" w:rsidP="00654795">
      <w:pPr>
        <w:spacing w:line="240" w:lineRule="auto"/>
        <w:jc w:val="both"/>
        <w:rPr>
          <w:rFonts w:ascii="Arial" w:hAnsi="Arial" w:cs="Arial"/>
          <w:b/>
          <w:sz w:val="20"/>
          <w:szCs w:val="20"/>
        </w:rPr>
      </w:pPr>
    </w:p>
    <w:p w:rsidR="007B7184" w:rsidRDefault="007B7184" w:rsidP="00654795">
      <w:pPr>
        <w:spacing w:line="240" w:lineRule="auto"/>
        <w:jc w:val="both"/>
        <w:rPr>
          <w:rFonts w:ascii="Arial" w:hAnsi="Arial" w:cs="Arial"/>
          <w:b/>
          <w:sz w:val="20"/>
          <w:szCs w:val="20"/>
        </w:rPr>
      </w:pPr>
    </w:p>
    <w:p w:rsidR="007B7184" w:rsidRDefault="007B7184" w:rsidP="00654795">
      <w:pPr>
        <w:spacing w:line="240" w:lineRule="auto"/>
        <w:jc w:val="both"/>
        <w:rPr>
          <w:rFonts w:ascii="Arial" w:hAnsi="Arial" w:cs="Arial"/>
          <w:b/>
          <w:sz w:val="20"/>
          <w:szCs w:val="20"/>
        </w:rPr>
      </w:pPr>
    </w:p>
    <w:p w:rsidR="004E77B8" w:rsidRPr="00654795" w:rsidRDefault="004E77B8" w:rsidP="00654795">
      <w:pPr>
        <w:spacing w:line="240" w:lineRule="auto"/>
        <w:jc w:val="both"/>
        <w:rPr>
          <w:rFonts w:ascii="Arial" w:hAnsi="Arial" w:cs="Arial"/>
          <w:b/>
          <w:sz w:val="20"/>
          <w:szCs w:val="20"/>
        </w:rPr>
      </w:pPr>
      <w:r w:rsidRPr="00654795">
        <w:rPr>
          <w:rFonts w:ascii="Arial" w:hAnsi="Arial" w:cs="Arial"/>
          <w:b/>
          <w:sz w:val="20"/>
          <w:szCs w:val="20"/>
        </w:rPr>
        <w:lastRenderedPageBreak/>
        <w:t>ESPECIFICACIONES</w:t>
      </w:r>
    </w:p>
    <w:p w:rsidR="004E77B8" w:rsidRPr="00654795" w:rsidRDefault="004E77B8" w:rsidP="00654795">
      <w:pPr>
        <w:spacing w:line="240" w:lineRule="auto"/>
        <w:jc w:val="both"/>
        <w:rPr>
          <w:rFonts w:ascii="Arial" w:hAnsi="Arial" w:cs="Arial"/>
          <w:sz w:val="20"/>
          <w:szCs w:val="20"/>
        </w:rPr>
      </w:pPr>
      <w:r w:rsidRPr="00654795">
        <w:rPr>
          <w:rFonts w:ascii="Arial" w:hAnsi="Arial" w:cs="Arial"/>
          <w:sz w:val="20"/>
          <w:szCs w:val="20"/>
        </w:rPr>
        <w:t>Las siguientes especificaciones son típicas para un rango de -40 a 70 ºC a menos que se indique lo contrario.</w:t>
      </w:r>
    </w:p>
    <w:p w:rsidR="004E77B8" w:rsidRDefault="004E77B8" w:rsidP="00654795">
      <w:pPr>
        <w:spacing w:after="0" w:line="240" w:lineRule="auto"/>
        <w:jc w:val="both"/>
        <w:rPr>
          <w:rFonts w:ascii="Arial" w:hAnsi="Arial" w:cs="Arial"/>
          <w:b/>
          <w:sz w:val="20"/>
          <w:szCs w:val="20"/>
        </w:rPr>
      </w:pPr>
      <w:r w:rsidRPr="00654795">
        <w:rPr>
          <w:rFonts w:ascii="Arial" w:hAnsi="Arial" w:cs="Arial"/>
          <w:b/>
          <w:sz w:val="20"/>
          <w:szCs w:val="20"/>
        </w:rPr>
        <w:t>Red</w:t>
      </w:r>
    </w:p>
    <w:p w:rsidR="000604DC" w:rsidRPr="00654795" w:rsidRDefault="000604DC" w:rsidP="00654795">
      <w:pPr>
        <w:spacing w:after="0" w:line="240" w:lineRule="auto"/>
        <w:jc w:val="both"/>
        <w:rPr>
          <w:rFonts w:ascii="Arial" w:hAnsi="Arial" w:cs="Arial"/>
          <w:b/>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870"/>
        <w:gridCol w:w="4152"/>
      </w:tblGrid>
      <w:tr w:rsidR="004E77B8" w:rsidRPr="00654795" w:rsidTr="00EF6E9C">
        <w:trPr>
          <w:trHeight w:val="87"/>
          <w:jc w:val="center"/>
        </w:trPr>
        <w:tc>
          <w:tcPr>
            <w:tcW w:w="3870" w:type="dxa"/>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Interfaz De Red:</w:t>
            </w:r>
          </w:p>
        </w:tc>
        <w:tc>
          <w:tcPr>
            <w:tcW w:w="4152" w:type="dxa"/>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Cs/>
                <w:color w:val="000000"/>
                <w:sz w:val="20"/>
                <w:szCs w:val="20"/>
              </w:rPr>
              <w:t>10 Base T y 100 BASE TX Ethernet</w:t>
            </w:r>
          </w:p>
        </w:tc>
      </w:tr>
      <w:tr w:rsidR="004E77B8" w:rsidRPr="00654795" w:rsidTr="00EF6E9C">
        <w:trPr>
          <w:trHeight w:val="335"/>
          <w:jc w:val="center"/>
        </w:trPr>
        <w:tc>
          <w:tcPr>
            <w:tcW w:w="3870" w:type="dxa"/>
            <w:shd w:val="clear" w:color="auto" w:fill="C0C0C0"/>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Compatibilidad:</w:t>
            </w:r>
          </w:p>
        </w:tc>
        <w:tc>
          <w:tcPr>
            <w:tcW w:w="4152" w:type="dxa"/>
            <w:shd w:val="clear" w:color="auto" w:fill="C0C0C0"/>
            <w:vAlign w:val="center"/>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IEEE 802.3</w:t>
            </w:r>
          </w:p>
        </w:tc>
      </w:tr>
      <w:tr w:rsidR="004E77B8" w:rsidRPr="00654795" w:rsidTr="00EF6E9C">
        <w:trPr>
          <w:trHeight w:val="295"/>
          <w:jc w:val="center"/>
        </w:trPr>
        <w:tc>
          <w:tcPr>
            <w:tcW w:w="3870" w:type="dxa"/>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Velocidad de comunicación:</w:t>
            </w:r>
          </w:p>
        </w:tc>
        <w:tc>
          <w:tcPr>
            <w:tcW w:w="4152" w:type="dxa"/>
            <w:vAlign w:val="center"/>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10 Mbps, 100 Mbps, autonegociable</w:t>
            </w:r>
          </w:p>
        </w:tc>
      </w:tr>
      <w:tr w:rsidR="004E77B8" w:rsidRPr="00654795" w:rsidTr="00EF6E9C">
        <w:trPr>
          <w:trHeight w:val="295"/>
          <w:jc w:val="center"/>
        </w:trPr>
        <w:tc>
          <w:tcPr>
            <w:tcW w:w="3870" w:type="dxa"/>
            <w:shd w:val="clear" w:color="auto" w:fill="C0C0C0"/>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Distancia máxima de cableado:</w:t>
            </w:r>
          </w:p>
        </w:tc>
        <w:tc>
          <w:tcPr>
            <w:tcW w:w="4152" w:type="dxa"/>
            <w:shd w:val="clear" w:color="auto" w:fill="C0C0C0"/>
            <w:vAlign w:val="center"/>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100 m / segmento</w:t>
            </w:r>
          </w:p>
        </w:tc>
      </w:tr>
      <w:tr w:rsidR="004E77B8" w:rsidRPr="00654795" w:rsidTr="00EF6E9C">
        <w:trPr>
          <w:trHeight w:val="295"/>
          <w:jc w:val="center"/>
        </w:trPr>
        <w:tc>
          <w:tcPr>
            <w:tcW w:w="3870" w:type="dxa"/>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Máx. alimentación para módulos conectados:</w:t>
            </w:r>
          </w:p>
        </w:tc>
        <w:tc>
          <w:tcPr>
            <w:tcW w:w="4152" w:type="dxa"/>
            <w:vAlign w:val="center"/>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9 W.</w:t>
            </w:r>
          </w:p>
        </w:tc>
      </w:tr>
      <w:tr w:rsidR="004E77B8" w:rsidRPr="00654795" w:rsidTr="00EF6E9C">
        <w:trPr>
          <w:trHeight w:val="295"/>
          <w:jc w:val="center"/>
        </w:trPr>
        <w:tc>
          <w:tcPr>
            <w:tcW w:w="3870" w:type="dxa"/>
            <w:shd w:val="clear" w:color="auto" w:fill="C0C0C0"/>
            <w:vAlign w:val="center"/>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Máximo número de bancos:</w:t>
            </w:r>
          </w:p>
        </w:tc>
        <w:tc>
          <w:tcPr>
            <w:tcW w:w="4152" w:type="dxa"/>
            <w:shd w:val="clear" w:color="auto" w:fill="C0C0C0"/>
            <w:vAlign w:val="center"/>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Determinado por la topología de red</w:t>
            </w:r>
          </w:p>
        </w:tc>
      </w:tr>
    </w:tbl>
    <w:p w:rsidR="004E77B8" w:rsidRPr="00654795" w:rsidRDefault="004E77B8" w:rsidP="00654795">
      <w:pPr>
        <w:spacing w:after="0" w:line="240" w:lineRule="auto"/>
        <w:jc w:val="both"/>
        <w:rPr>
          <w:rFonts w:ascii="Arial" w:hAnsi="Arial" w:cs="Arial"/>
          <w:b/>
          <w:sz w:val="20"/>
          <w:szCs w:val="20"/>
        </w:rPr>
      </w:pPr>
    </w:p>
    <w:p w:rsidR="004E77B8" w:rsidRDefault="004E77B8" w:rsidP="00654795">
      <w:pPr>
        <w:spacing w:after="0" w:line="240" w:lineRule="auto"/>
        <w:jc w:val="both"/>
        <w:rPr>
          <w:rFonts w:ascii="Arial" w:hAnsi="Arial" w:cs="Arial"/>
          <w:b/>
          <w:sz w:val="20"/>
          <w:szCs w:val="20"/>
        </w:rPr>
      </w:pPr>
      <w:r w:rsidRPr="00654795">
        <w:rPr>
          <w:rFonts w:ascii="Arial" w:hAnsi="Arial" w:cs="Arial"/>
          <w:b/>
          <w:sz w:val="20"/>
          <w:szCs w:val="20"/>
        </w:rPr>
        <w:t>Memoria</w:t>
      </w:r>
      <w:r w:rsidR="00BC1311" w:rsidRPr="00654795">
        <w:rPr>
          <w:rFonts w:ascii="Arial" w:hAnsi="Arial" w:cs="Arial"/>
          <w:b/>
          <w:sz w:val="20"/>
          <w:szCs w:val="20"/>
        </w:rPr>
        <w:t xml:space="preserve"> y puertos seriales</w:t>
      </w:r>
    </w:p>
    <w:p w:rsidR="000604DC" w:rsidRPr="00654795" w:rsidRDefault="000604DC" w:rsidP="00654795">
      <w:pPr>
        <w:spacing w:after="0"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3870"/>
        <w:gridCol w:w="4152"/>
      </w:tblGrid>
      <w:tr w:rsidR="004E77B8" w:rsidRPr="00654795" w:rsidTr="00EF6E9C">
        <w:trPr>
          <w:trHeight w:val="282"/>
          <w:jc w:val="center"/>
        </w:trPr>
        <w:tc>
          <w:tcPr>
            <w:tcW w:w="3870" w:type="dxa"/>
            <w:tcBorders>
              <w:top w:val="single" w:sz="8" w:space="0" w:color="000000"/>
              <w:left w:val="nil"/>
              <w:bottom w:val="nil"/>
              <w:right w:val="nil"/>
            </w:tcBorders>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cFP-2100:</w:t>
            </w:r>
          </w:p>
        </w:tc>
        <w:tc>
          <w:tcPr>
            <w:tcW w:w="4152" w:type="dxa"/>
            <w:tcBorders>
              <w:top w:val="single" w:sz="8" w:space="0" w:color="000000"/>
              <w:left w:val="nil"/>
              <w:bottom w:val="nil"/>
              <w:right w:val="nil"/>
            </w:tcBorders>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Cs/>
                <w:color w:val="000000"/>
                <w:sz w:val="20"/>
                <w:szCs w:val="20"/>
              </w:rPr>
              <w:t>64 Mb. No volátil; 64 DRAM</w:t>
            </w:r>
          </w:p>
        </w:tc>
      </w:tr>
      <w:tr w:rsidR="004E77B8" w:rsidRPr="00654795" w:rsidTr="00EF6E9C">
        <w:trPr>
          <w:trHeight w:val="282"/>
          <w:jc w:val="center"/>
        </w:trPr>
        <w:tc>
          <w:tcPr>
            <w:tcW w:w="3870" w:type="dxa"/>
            <w:tcBorders>
              <w:top w:val="nil"/>
              <w:left w:val="nil"/>
              <w:bottom w:val="single" w:sz="4" w:space="0" w:color="auto"/>
              <w:right w:val="nil"/>
            </w:tcBorders>
            <w:shd w:val="clear" w:color="auto" w:fill="BFBFBF" w:themeFill="background1" w:themeFillShade="BF"/>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cFP-2100:</w:t>
            </w:r>
          </w:p>
        </w:tc>
        <w:tc>
          <w:tcPr>
            <w:tcW w:w="4152" w:type="dxa"/>
            <w:tcBorders>
              <w:top w:val="nil"/>
              <w:left w:val="nil"/>
              <w:bottom w:val="single" w:sz="4" w:space="0" w:color="auto"/>
              <w:right w:val="nil"/>
            </w:tcBorders>
            <w:shd w:val="clear" w:color="auto" w:fill="BFBFBF" w:themeFill="background1" w:themeFillShade="BF"/>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Cs/>
                <w:color w:val="000000"/>
                <w:sz w:val="20"/>
                <w:szCs w:val="20"/>
              </w:rPr>
              <w:t>1 RS-232</w:t>
            </w:r>
          </w:p>
        </w:tc>
      </w:tr>
    </w:tbl>
    <w:p w:rsidR="004E77B8" w:rsidRPr="00654795" w:rsidRDefault="004E77B8" w:rsidP="00654795">
      <w:pPr>
        <w:spacing w:after="0" w:line="240" w:lineRule="auto"/>
        <w:jc w:val="both"/>
        <w:rPr>
          <w:rFonts w:ascii="Arial" w:hAnsi="Arial" w:cs="Arial"/>
          <w:b/>
          <w:sz w:val="20"/>
          <w:szCs w:val="20"/>
        </w:rPr>
      </w:pPr>
    </w:p>
    <w:p w:rsidR="004E77B8" w:rsidRDefault="004E77B8" w:rsidP="00654795">
      <w:pPr>
        <w:spacing w:after="0" w:line="240" w:lineRule="auto"/>
        <w:jc w:val="both"/>
        <w:rPr>
          <w:rFonts w:ascii="Arial" w:hAnsi="Arial" w:cs="Arial"/>
          <w:b/>
          <w:sz w:val="20"/>
          <w:szCs w:val="20"/>
        </w:rPr>
      </w:pPr>
      <w:r w:rsidRPr="00654795">
        <w:rPr>
          <w:rFonts w:ascii="Arial" w:hAnsi="Arial" w:cs="Arial"/>
          <w:b/>
          <w:sz w:val="20"/>
          <w:szCs w:val="20"/>
        </w:rPr>
        <w:t>Requerimientos de alimentación</w:t>
      </w:r>
    </w:p>
    <w:p w:rsidR="000604DC" w:rsidRPr="00654795" w:rsidRDefault="000604DC" w:rsidP="00654795">
      <w:pPr>
        <w:spacing w:after="0" w:line="240" w:lineRule="auto"/>
        <w:jc w:val="both"/>
        <w:rPr>
          <w:rFonts w:ascii="Arial" w:hAnsi="Arial" w:cs="Arial"/>
          <w:b/>
          <w:sz w:val="20"/>
          <w:szCs w:val="20"/>
          <w:lang w:val="es-E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141"/>
        <w:gridCol w:w="4932"/>
      </w:tblGrid>
      <w:tr w:rsidR="004E77B8" w:rsidRPr="00654795" w:rsidTr="00EF6E9C">
        <w:trPr>
          <w:trHeight w:val="282"/>
          <w:jc w:val="center"/>
        </w:trPr>
        <w:tc>
          <w:tcPr>
            <w:tcW w:w="3141" w:type="dxa"/>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Rango de alimentación:</w:t>
            </w:r>
          </w:p>
        </w:tc>
        <w:tc>
          <w:tcPr>
            <w:tcW w:w="4896" w:type="dxa"/>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Cs/>
                <w:color w:val="000000"/>
                <w:sz w:val="20"/>
                <w:szCs w:val="20"/>
              </w:rPr>
              <w:t>11 – 30 VDC</w:t>
            </w:r>
          </w:p>
        </w:tc>
      </w:tr>
      <w:tr w:rsidR="004E77B8" w:rsidRPr="00654795" w:rsidTr="00EF6E9C">
        <w:trPr>
          <w:trHeight w:val="335"/>
          <w:jc w:val="center"/>
        </w:trPr>
        <w:tc>
          <w:tcPr>
            <w:tcW w:w="3141" w:type="dxa"/>
            <w:shd w:val="clear" w:color="auto" w:fill="C0C0C0"/>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Fuente s de alimentación recomendada:</w:t>
            </w:r>
          </w:p>
        </w:tc>
        <w:tc>
          <w:tcPr>
            <w:tcW w:w="4896" w:type="dxa"/>
            <w:shd w:val="clear" w:color="auto" w:fill="C0C0C0"/>
            <w:hideMark/>
          </w:tcPr>
          <w:tbl>
            <w:tblPr>
              <w:tblW w:w="47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1966"/>
            </w:tblGrid>
            <w:tr w:rsidR="004E77B8" w:rsidRPr="00654795" w:rsidTr="00EF6E9C">
              <w:trPr>
                <w:trHeight w:val="233"/>
              </w:trPr>
              <w:tc>
                <w:tcPr>
                  <w:tcW w:w="2739"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Sistema cFP con respaldar cFP-BP-4</w:t>
                  </w:r>
                </w:p>
              </w:tc>
              <w:tc>
                <w:tcPr>
                  <w:tcW w:w="1966"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24VDC, 15 W</w:t>
                  </w:r>
                </w:p>
              </w:tc>
            </w:tr>
            <w:tr w:rsidR="004E77B8" w:rsidRPr="00654795" w:rsidTr="00EF6E9C">
              <w:trPr>
                <w:trHeight w:val="233"/>
              </w:trPr>
              <w:tc>
                <w:tcPr>
                  <w:tcW w:w="2739"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Sistema cFP con respaldar cFP-BP-8</w:t>
                  </w:r>
                </w:p>
              </w:tc>
              <w:tc>
                <w:tcPr>
                  <w:tcW w:w="1966" w:type="dxa"/>
                  <w:tcBorders>
                    <w:top w:val="single" w:sz="4" w:space="0" w:color="000000"/>
                    <w:left w:val="single" w:sz="4" w:space="0" w:color="000000"/>
                    <w:bottom w:val="single" w:sz="4" w:space="0" w:color="000000"/>
                    <w:right w:val="single" w:sz="4" w:space="0" w:color="000000"/>
                  </w:tcBorders>
                  <w:hideMark/>
                </w:tcPr>
                <w:p w:rsidR="004E77B8" w:rsidRPr="00654795" w:rsidRDefault="004E77B8" w:rsidP="00654795">
                  <w:pPr>
                    <w:spacing w:after="0" w:line="240" w:lineRule="auto"/>
                    <w:jc w:val="both"/>
                    <w:rPr>
                      <w:rFonts w:ascii="Arial" w:hAnsi="Arial" w:cs="Arial"/>
                      <w:sz w:val="20"/>
                      <w:szCs w:val="20"/>
                      <w:lang w:val="es-ES"/>
                    </w:rPr>
                  </w:pPr>
                  <w:r w:rsidRPr="00654795">
                    <w:rPr>
                      <w:rFonts w:ascii="Arial" w:hAnsi="Arial" w:cs="Arial"/>
                      <w:sz w:val="20"/>
                      <w:szCs w:val="20"/>
                    </w:rPr>
                    <w:t>24VDC, 20 W</w:t>
                  </w:r>
                </w:p>
              </w:tc>
            </w:tr>
          </w:tbl>
          <w:p w:rsidR="004E77B8" w:rsidRPr="00654795" w:rsidRDefault="004E77B8" w:rsidP="00654795">
            <w:pPr>
              <w:spacing w:after="0" w:line="240" w:lineRule="auto"/>
              <w:rPr>
                <w:rFonts w:ascii="Arial" w:hAnsi="Arial" w:cs="Arial"/>
                <w:color w:val="000000"/>
                <w:sz w:val="20"/>
                <w:szCs w:val="20"/>
                <w:lang w:val="es-ES"/>
              </w:rPr>
            </w:pPr>
          </w:p>
        </w:tc>
      </w:tr>
      <w:tr w:rsidR="004E77B8" w:rsidRPr="00654795" w:rsidTr="00EF6E9C">
        <w:trPr>
          <w:trHeight w:val="295"/>
          <w:jc w:val="center"/>
        </w:trPr>
        <w:tc>
          <w:tcPr>
            <w:tcW w:w="3141" w:type="dxa"/>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Consumo de energía:</w:t>
            </w:r>
          </w:p>
        </w:tc>
        <w:tc>
          <w:tcPr>
            <w:tcW w:w="4896" w:type="dxa"/>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4.8 + 1.1 (Total del consumo de energía de todos los módulos E / S)</w:t>
            </w:r>
          </w:p>
        </w:tc>
      </w:tr>
    </w:tbl>
    <w:p w:rsidR="004E77B8" w:rsidRPr="00654795" w:rsidRDefault="004E77B8" w:rsidP="00654795">
      <w:pPr>
        <w:tabs>
          <w:tab w:val="left" w:pos="992"/>
        </w:tabs>
        <w:spacing w:after="0" w:line="240" w:lineRule="auto"/>
        <w:jc w:val="both"/>
        <w:rPr>
          <w:rFonts w:ascii="Arial" w:hAnsi="Arial" w:cs="Arial"/>
          <w:b/>
          <w:sz w:val="20"/>
          <w:szCs w:val="20"/>
        </w:rPr>
      </w:pPr>
    </w:p>
    <w:p w:rsidR="004E77B8" w:rsidRPr="00654795" w:rsidRDefault="004E77B8" w:rsidP="00654795">
      <w:pPr>
        <w:tabs>
          <w:tab w:val="left" w:pos="992"/>
        </w:tabs>
        <w:spacing w:after="0" w:line="240" w:lineRule="auto"/>
        <w:jc w:val="both"/>
        <w:rPr>
          <w:rFonts w:ascii="Arial" w:hAnsi="Arial" w:cs="Arial"/>
          <w:b/>
          <w:sz w:val="20"/>
          <w:szCs w:val="20"/>
        </w:rPr>
      </w:pPr>
      <w:r w:rsidRPr="00654795">
        <w:rPr>
          <w:rFonts w:ascii="Arial" w:hAnsi="Arial" w:cs="Arial"/>
          <w:b/>
          <w:sz w:val="20"/>
          <w:szCs w:val="20"/>
        </w:rPr>
        <w:t>Ambiente</w:t>
      </w:r>
    </w:p>
    <w:p w:rsidR="004E77B8" w:rsidRPr="00654795" w:rsidRDefault="004E77B8" w:rsidP="00654795">
      <w:pPr>
        <w:spacing w:line="240" w:lineRule="auto"/>
        <w:jc w:val="both"/>
        <w:rPr>
          <w:rFonts w:ascii="Arial" w:hAnsi="Arial" w:cs="Arial"/>
          <w:b/>
          <w:sz w:val="20"/>
          <w:szCs w:val="20"/>
        </w:rPr>
      </w:pPr>
      <w:r w:rsidRPr="00654795">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62"/>
        <w:gridCol w:w="4059"/>
      </w:tblGrid>
      <w:tr w:rsidR="004E77B8" w:rsidRPr="00654795" w:rsidTr="00EF6E9C">
        <w:trPr>
          <w:trHeight w:val="292"/>
          <w:jc w:val="center"/>
        </w:trPr>
        <w:tc>
          <w:tcPr>
            <w:tcW w:w="4062" w:type="dxa"/>
            <w:tcBorders>
              <w:top w:val="single" w:sz="8" w:space="0" w:color="000000"/>
              <w:left w:val="nil"/>
              <w:bottom w:val="nil"/>
              <w:right w:val="nil"/>
            </w:tcBorders>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Temperatura de operación:</w:t>
            </w:r>
          </w:p>
        </w:tc>
        <w:tc>
          <w:tcPr>
            <w:tcW w:w="4059" w:type="dxa"/>
            <w:tcBorders>
              <w:top w:val="single" w:sz="8" w:space="0" w:color="000000"/>
              <w:left w:val="nil"/>
              <w:bottom w:val="nil"/>
              <w:right w:val="nil"/>
            </w:tcBorders>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Cs/>
                <w:color w:val="000000"/>
                <w:sz w:val="20"/>
                <w:szCs w:val="20"/>
              </w:rPr>
              <w:t>-40 a 70 ºC en orientación correcta</w:t>
            </w:r>
          </w:p>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Cs/>
                <w:color w:val="000000"/>
                <w:sz w:val="20"/>
                <w:szCs w:val="20"/>
              </w:rPr>
              <w:t>-40 a 60 ºC en otras orientaciones</w:t>
            </w:r>
          </w:p>
        </w:tc>
      </w:tr>
      <w:tr w:rsidR="004E77B8" w:rsidRPr="00654795" w:rsidTr="004E77B8">
        <w:trPr>
          <w:trHeight w:val="292"/>
          <w:jc w:val="center"/>
        </w:trPr>
        <w:tc>
          <w:tcPr>
            <w:tcW w:w="4062" w:type="dxa"/>
            <w:tcBorders>
              <w:top w:val="nil"/>
              <w:left w:val="nil"/>
              <w:bottom w:val="nil"/>
              <w:right w:val="nil"/>
            </w:tcBorders>
            <w:shd w:val="clear" w:color="auto" w:fill="C0C0C0"/>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Temperatura de almacenamiento:</w:t>
            </w:r>
          </w:p>
        </w:tc>
        <w:tc>
          <w:tcPr>
            <w:tcW w:w="4059" w:type="dxa"/>
            <w:tcBorders>
              <w:top w:val="nil"/>
              <w:left w:val="nil"/>
              <w:bottom w:val="nil"/>
              <w:right w:val="nil"/>
            </w:tcBorders>
            <w:shd w:val="clear" w:color="auto" w:fill="C0C0C0"/>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-55 a 85 ºC</w:t>
            </w:r>
          </w:p>
        </w:tc>
      </w:tr>
      <w:tr w:rsidR="004E77B8" w:rsidRPr="00654795" w:rsidTr="004E77B8">
        <w:trPr>
          <w:trHeight w:val="261"/>
          <w:jc w:val="center"/>
        </w:trPr>
        <w:tc>
          <w:tcPr>
            <w:tcW w:w="4062" w:type="dxa"/>
            <w:tcBorders>
              <w:top w:val="nil"/>
              <w:left w:val="nil"/>
              <w:bottom w:val="nil"/>
              <w:right w:val="nil"/>
            </w:tcBorders>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Humedad:</w:t>
            </w:r>
          </w:p>
        </w:tc>
        <w:tc>
          <w:tcPr>
            <w:tcW w:w="4059" w:type="dxa"/>
            <w:tcBorders>
              <w:top w:val="nil"/>
              <w:left w:val="nil"/>
              <w:bottom w:val="nil"/>
              <w:right w:val="nil"/>
            </w:tcBorders>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10 a 90% RH, no condensado</w:t>
            </w:r>
          </w:p>
        </w:tc>
      </w:tr>
      <w:tr w:rsidR="004E77B8" w:rsidRPr="00654795" w:rsidTr="004E77B8">
        <w:trPr>
          <w:trHeight w:val="314"/>
          <w:jc w:val="center"/>
        </w:trPr>
        <w:tc>
          <w:tcPr>
            <w:tcW w:w="4062" w:type="dxa"/>
            <w:tcBorders>
              <w:top w:val="nil"/>
              <w:left w:val="nil"/>
              <w:bottom w:val="nil"/>
              <w:right w:val="nil"/>
            </w:tcBorders>
            <w:shd w:val="clear" w:color="auto" w:fill="C0C0C0"/>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Altitud máxima:</w:t>
            </w:r>
          </w:p>
        </w:tc>
        <w:tc>
          <w:tcPr>
            <w:tcW w:w="4059" w:type="dxa"/>
            <w:tcBorders>
              <w:top w:val="nil"/>
              <w:left w:val="nil"/>
              <w:bottom w:val="nil"/>
              <w:right w:val="nil"/>
            </w:tcBorders>
            <w:shd w:val="clear" w:color="auto" w:fill="C0C0C0"/>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2000 m</w:t>
            </w:r>
          </w:p>
        </w:tc>
      </w:tr>
      <w:tr w:rsidR="004E77B8" w:rsidRPr="00654795" w:rsidTr="004E77B8">
        <w:trPr>
          <w:trHeight w:val="292"/>
          <w:jc w:val="center"/>
        </w:trPr>
        <w:tc>
          <w:tcPr>
            <w:tcW w:w="4062" w:type="dxa"/>
            <w:tcBorders>
              <w:top w:val="nil"/>
              <w:left w:val="nil"/>
              <w:bottom w:val="single" w:sz="8" w:space="0" w:color="000000"/>
              <w:right w:val="nil"/>
            </w:tcBorders>
            <w:hideMark/>
          </w:tcPr>
          <w:p w:rsidR="004E77B8" w:rsidRPr="00654795" w:rsidRDefault="004E77B8" w:rsidP="00654795">
            <w:pPr>
              <w:spacing w:after="0" w:line="240" w:lineRule="auto"/>
              <w:rPr>
                <w:rFonts w:ascii="Arial" w:hAnsi="Arial" w:cs="Arial"/>
                <w:b/>
                <w:bCs/>
                <w:color w:val="000000"/>
                <w:sz w:val="20"/>
                <w:szCs w:val="20"/>
                <w:lang w:val="es-ES"/>
              </w:rPr>
            </w:pPr>
            <w:r w:rsidRPr="00654795">
              <w:rPr>
                <w:rFonts w:ascii="Arial" w:hAnsi="Arial" w:cs="Arial"/>
                <w:b/>
                <w:bCs/>
                <w:color w:val="000000"/>
                <w:sz w:val="20"/>
                <w:szCs w:val="20"/>
              </w:rPr>
              <w:t>Grado de polución:</w:t>
            </w:r>
          </w:p>
        </w:tc>
        <w:tc>
          <w:tcPr>
            <w:tcW w:w="4059" w:type="dxa"/>
            <w:tcBorders>
              <w:top w:val="nil"/>
              <w:left w:val="nil"/>
              <w:bottom w:val="single" w:sz="8" w:space="0" w:color="000000"/>
              <w:right w:val="nil"/>
            </w:tcBorders>
            <w:hideMark/>
          </w:tcPr>
          <w:p w:rsidR="004E77B8" w:rsidRPr="00654795" w:rsidRDefault="004E77B8" w:rsidP="00654795">
            <w:pPr>
              <w:spacing w:after="0" w:line="240" w:lineRule="auto"/>
              <w:rPr>
                <w:rFonts w:ascii="Arial" w:hAnsi="Arial" w:cs="Arial"/>
                <w:color w:val="000000"/>
                <w:sz w:val="20"/>
                <w:szCs w:val="20"/>
                <w:lang w:val="es-ES"/>
              </w:rPr>
            </w:pPr>
            <w:r w:rsidRPr="00654795">
              <w:rPr>
                <w:rFonts w:ascii="Arial" w:hAnsi="Arial" w:cs="Arial"/>
                <w:color w:val="000000"/>
                <w:sz w:val="20"/>
                <w:szCs w:val="20"/>
              </w:rPr>
              <w:t>2</w:t>
            </w:r>
          </w:p>
        </w:tc>
      </w:tr>
    </w:tbl>
    <w:p w:rsidR="002C1D31" w:rsidRPr="00654795" w:rsidRDefault="002C1D31" w:rsidP="00654795">
      <w:pPr>
        <w:spacing w:line="240" w:lineRule="auto"/>
        <w:rPr>
          <w:rFonts w:ascii="Arial" w:hAnsi="Arial" w:cs="Arial"/>
          <w:sz w:val="20"/>
          <w:szCs w:val="20"/>
        </w:rPr>
      </w:pPr>
      <w:r w:rsidRPr="00654795">
        <w:rPr>
          <w:rFonts w:ascii="Arial" w:hAnsi="Arial" w:cs="Arial"/>
          <w:sz w:val="20"/>
          <w:szCs w:val="20"/>
        </w:rPr>
        <w:br w:type="page"/>
      </w:r>
    </w:p>
    <w:p w:rsidR="00F4675D" w:rsidRPr="00EF4326" w:rsidRDefault="00F4675D" w:rsidP="00EF4326">
      <w:pPr>
        <w:jc w:val="center"/>
        <w:rPr>
          <w:rFonts w:ascii="Arial" w:hAnsi="Arial" w:cs="Arial"/>
          <w:b/>
          <w:sz w:val="24"/>
          <w:szCs w:val="24"/>
        </w:rPr>
      </w:pPr>
      <w:r w:rsidRPr="00EF4326">
        <w:rPr>
          <w:rFonts w:ascii="Arial" w:hAnsi="Arial" w:cs="Arial"/>
          <w:b/>
          <w:sz w:val="24"/>
          <w:szCs w:val="24"/>
        </w:rPr>
        <w:lastRenderedPageBreak/>
        <w:t>ANEXO B: Manual de usuario del controlador cFP-1804</w:t>
      </w:r>
    </w:p>
    <w:p w:rsidR="005467EE" w:rsidRPr="007B7184" w:rsidRDefault="005467EE" w:rsidP="000604DC">
      <w:pPr>
        <w:spacing w:before="240" w:line="240" w:lineRule="auto"/>
        <w:jc w:val="both"/>
        <w:rPr>
          <w:rFonts w:ascii="Arial" w:hAnsi="Arial" w:cs="Arial"/>
          <w:sz w:val="20"/>
          <w:szCs w:val="20"/>
          <w:lang w:val="es-ES_tradnl"/>
        </w:rPr>
      </w:pPr>
      <w:r w:rsidRPr="007B7184">
        <w:rPr>
          <w:rFonts w:ascii="Arial" w:hAnsi="Arial" w:cs="Arial"/>
          <w:sz w:val="20"/>
          <w:szCs w:val="20"/>
          <w:lang w:val="es-ES_tradnl"/>
        </w:rPr>
        <w:t>El módulo de interfaz en red cFP-1804 conecta hasta cuatro módulos E/S a una red Ethernet de alta velocidad. El cFP-1804 añade expansión de E/S a cualquier controlador de automatización programable (PAC) o servidor con Ethernet o conectividad serial, una amplia variedad de protocolos de terceros y software FieldPoint fácil de usar. Para conectividad con terceros con interfaces cFP-180x, se puede usar una amplia variedad de protocolos de terceros como Modbus TCP, Optomux, Modbus ASCII, Modbus RTU y OPC así como protocolos Ethernet/Serial guiados por evento. Además de administrar comunicaciones entre un servidor y los módulos de E/S, el cFP-1804 también proporciona funciones de diagnóstico y configuración para simplificar la instalación, el uso y el mantenimiento. Realiza asignación de direcciones IP y configuración del módulo usando Measurement &amp; Automation Explorer, una utilidad de configuración basada en Windows y guiada por menú diseñada para un fácil uso.</w:t>
      </w:r>
    </w:p>
    <w:p w:rsidR="005467EE" w:rsidRPr="007B7184" w:rsidRDefault="005467EE" w:rsidP="000604DC">
      <w:pPr>
        <w:spacing w:line="240" w:lineRule="auto"/>
        <w:jc w:val="both"/>
        <w:rPr>
          <w:rFonts w:ascii="Arial" w:hAnsi="Arial" w:cs="Arial"/>
          <w:b/>
          <w:sz w:val="20"/>
          <w:szCs w:val="20"/>
          <w:u w:val="single"/>
          <w:lang w:val="es-ES_tradnl"/>
        </w:rPr>
      </w:pPr>
      <w:r w:rsidRPr="007B7184">
        <w:rPr>
          <w:rFonts w:ascii="Arial" w:hAnsi="Arial" w:cs="Arial"/>
          <w:b/>
          <w:sz w:val="20"/>
          <w:szCs w:val="20"/>
          <w:u w:val="single"/>
          <w:lang w:val="es-ES_tradnl"/>
        </w:rPr>
        <w:t>Información de seguridad del Compact FieldPoint</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Esta sección contiene información importante de seguridad que se debe seguir cuando se instalen o usen productos FieldPoint.</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No operar productos Compact FieldPoint en una manera no especificada en el manual de usuario o instrucciones de operación. El mal uso del producto puede resultar peligroso. Puede comprometer la protección de seguridad construida en el producto si el mismo es dañado de alguna manera.</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No sustituir partes o modifique productos Compact FieldPoint. Use el producto solo con los módulos, accesorios y cables especificados en las instrucciones de instalación.</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rPr>
        <w:t>Se debe conectar el terminal de protección a tierra (PE) del respaldar cFP-BP-x al sistema de seguridad a tierra. El terminal a tierra PE tiene el siguiente símbolo</w:t>
      </w:r>
      <w:r w:rsidRPr="007B7184">
        <w:rPr>
          <w:rFonts w:ascii="Arial" w:hAnsi="Arial" w:cs="Arial"/>
          <w:noProof/>
          <w:sz w:val="20"/>
          <w:szCs w:val="20"/>
          <w:lang w:val="es-ES" w:eastAsia="es-ES"/>
        </w:rPr>
        <w:drawing>
          <wp:inline distT="0" distB="0" distL="0" distR="0">
            <wp:extent cx="190500" cy="190500"/>
            <wp:effectExtent l="19050" t="0" r="0" b="0"/>
            <wp:docPr id="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8" cstate="email"/>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B7184">
        <w:rPr>
          <w:rFonts w:ascii="Arial" w:hAnsi="Arial" w:cs="Arial"/>
          <w:sz w:val="20"/>
          <w:szCs w:val="20"/>
        </w:rPr>
        <w:t>. Conecte la PE del respaldar usando cable 14 AWG (1.6 mm) con un aro, use un tornillo de 5/16 pulgadas para asegurarlo al respaldar.</w:t>
      </w:r>
    </w:p>
    <w:p w:rsidR="005467EE" w:rsidRPr="007B7184" w:rsidRDefault="005467EE" w:rsidP="000604DC">
      <w:pPr>
        <w:spacing w:line="240" w:lineRule="auto"/>
        <w:jc w:val="both"/>
        <w:rPr>
          <w:rFonts w:ascii="Arial" w:hAnsi="Arial" w:cs="Arial"/>
          <w:sz w:val="20"/>
          <w:szCs w:val="20"/>
          <w:lang w:val="es-ES"/>
        </w:rPr>
      </w:pPr>
      <w:r w:rsidRPr="007B7184">
        <w:rPr>
          <w:rFonts w:ascii="Arial" w:hAnsi="Arial" w:cs="Arial"/>
          <w:sz w:val="20"/>
          <w:szCs w:val="20"/>
        </w:rPr>
        <w:t>No opere productos FieldPoint en una atmósfera explosiva o donde tal vez haya presencia de gases o de humo. Si necesita operarlos bajo estas condiciones, deben estar en un ambiente apropiadamente cerrado.</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Si necesita limpiar el Compact FieldPoint, use brocha cerda suave no metálica. El producto debe estar completamente seco y libre de contaminantes antes de retorne a servicio.</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Opere este producto sólo o bajo Polución de grado 2, es decir sólo cuando la polución no conductiva ocurre en más de un caso. Ocasionalmente, una conductividad temporalmente causada por condensación debe ser esperada.</w:t>
      </w:r>
    </w:p>
    <w:p w:rsidR="005467EE" w:rsidRPr="007B7184" w:rsidRDefault="005467EE" w:rsidP="000604DC">
      <w:pPr>
        <w:spacing w:line="240" w:lineRule="auto"/>
        <w:jc w:val="both"/>
        <w:rPr>
          <w:rFonts w:ascii="Arial" w:hAnsi="Arial" w:cs="Arial"/>
          <w:sz w:val="20"/>
          <w:szCs w:val="20"/>
        </w:rPr>
      </w:pPr>
      <w:r w:rsidRPr="007B7184">
        <w:rPr>
          <w:rFonts w:ascii="Arial" w:hAnsi="Arial" w:cs="Arial"/>
          <w:b/>
          <w:sz w:val="20"/>
          <w:szCs w:val="20"/>
        </w:rPr>
        <w:t xml:space="preserve">PRECAUCIÓN: </w:t>
      </w:r>
      <w:r w:rsidRPr="007B7184">
        <w:rPr>
          <w:rFonts w:ascii="Arial" w:hAnsi="Arial" w:cs="Arial"/>
          <w:sz w:val="20"/>
          <w:szCs w:val="20"/>
        </w:rPr>
        <w:t>Se debe aislar las conexiones de señales para el máximo voltaje para las que el producto fue categorizado. No exceder el máximo valor para el producto. No cablear mientras el producto se encuentre trabajando con señales eléctricas. No remover ni añadir bloques conectores cuando la alimentación está conectada al sistema Compact FieldPoint.  Evite contacto entre el cuerpo y las señales cableadas a los bloque conectores cuando los módulos permiten ser cambiados en caliente.</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 xml:space="preserve">Opere los productos Compact FieldPoint en o bajo la categoría marcada en la etiqueta del hardware. Las mediciones de circuitos están sujetas al trabajo de voltajes y sobrevoltajes </w:t>
      </w:r>
      <w:r w:rsidRPr="007B7184">
        <w:rPr>
          <w:rFonts w:ascii="Arial" w:hAnsi="Arial" w:cs="Arial"/>
          <w:sz w:val="20"/>
          <w:szCs w:val="20"/>
        </w:rPr>
        <w:lastRenderedPageBreak/>
        <w:t>desde el circuito a lo que estén conectados durante las mediciones y testeo. Las categorías de instalación estabilizan un impulso estándar con niveles de voltaje que comúnmente ocurren en sistemas de distribución eléctrica.</w:t>
      </w:r>
    </w:p>
    <w:p w:rsidR="005467EE" w:rsidRPr="007B7184" w:rsidRDefault="005467EE" w:rsidP="000604DC">
      <w:pPr>
        <w:spacing w:line="240" w:lineRule="auto"/>
        <w:jc w:val="both"/>
        <w:rPr>
          <w:rFonts w:ascii="Arial" w:hAnsi="Arial" w:cs="Arial"/>
          <w:b/>
          <w:sz w:val="20"/>
          <w:szCs w:val="20"/>
          <w:u w:val="single"/>
        </w:rPr>
      </w:pPr>
      <w:r w:rsidRPr="007B7184">
        <w:rPr>
          <w:rFonts w:ascii="Arial" w:hAnsi="Arial" w:cs="Arial"/>
          <w:b/>
          <w:sz w:val="20"/>
          <w:szCs w:val="20"/>
          <w:u w:val="single"/>
        </w:rPr>
        <w:t>Montaje del sistema de manera de correcta</w:t>
      </w:r>
    </w:p>
    <w:p w:rsidR="005467EE" w:rsidRPr="007B7184" w:rsidRDefault="005467EE" w:rsidP="000604DC">
      <w:pPr>
        <w:spacing w:line="240" w:lineRule="auto"/>
        <w:jc w:val="both"/>
        <w:rPr>
          <w:rFonts w:ascii="Arial" w:hAnsi="Arial" w:cs="Arial"/>
          <w:b/>
          <w:sz w:val="20"/>
          <w:szCs w:val="20"/>
          <w:u w:val="single"/>
        </w:rPr>
      </w:pPr>
      <w:r w:rsidRPr="007B7184">
        <w:rPr>
          <w:rFonts w:ascii="Arial" w:hAnsi="Arial" w:cs="Arial"/>
          <w:sz w:val="20"/>
          <w:szCs w:val="20"/>
        </w:rPr>
        <w:t>El respaldar cFP-BP-04 puede montarse en un riel DIN de 35 mm. Antes de montar el respaldar grabe el número de serial ya que no puede ser visto después de montarlo.</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Asegure la eficiencia máxima de ventilación, monte el sistema Compact FieldPoint y sus módulos de Entrada / Salida de manera que se ventilen desde arriba hacia abajo.</w:t>
      </w:r>
    </w:p>
    <w:p w:rsidR="005467EE" w:rsidRPr="007B7184" w:rsidRDefault="005467EE" w:rsidP="000604DC">
      <w:pPr>
        <w:spacing w:line="240" w:lineRule="auto"/>
        <w:ind w:left="360"/>
        <w:jc w:val="center"/>
        <w:rPr>
          <w:rFonts w:ascii="Arial" w:hAnsi="Arial" w:cs="Arial"/>
          <w:sz w:val="20"/>
          <w:szCs w:val="20"/>
        </w:rPr>
      </w:pPr>
      <w:r w:rsidRPr="007B7184">
        <w:rPr>
          <w:rFonts w:ascii="Arial" w:hAnsi="Arial" w:cs="Arial"/>
          <w:noProof/>
          <w:sz w:val="20"/>
          <w:szCs w:val="20"/>
          <w:lang w:val="es-ES" w:eastAsia="es-ES"/>
        </w:rPr>
        <w:drawing>
          <wp:inline distT="0" distB="0" distL="0" distR="0">
            <wp:extent cx="2946571" cy="1343493"/>
            <wp:effectExtent l="19050" t="0" r="6179" b="0"/>
            <wp:docPr id="5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cstate="email"/>
                    <a:srcRect/>
                    <a:stretch>
                      <a:fillRect/>
                    </a:stretch>
                  </pic:blipFill>
                  <pic:spPr bwMode="auto">
                    <a:xfrm>
                      <a:off x="0" y="0"/>
                      <a:ext cx="2946652" cy="1343530"/>
                    </a:xfrm>
                    <a:prstGeom prst="rect">
                      <a:avLst/>
                    </a:prstGeom>
                    <a:noFill/>
                    <a:ln w="9525">
                      <a:no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19"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19">
              <w:txbxContent>
                <w:p w:rsidR="00317793" w:rsidRPr="004A77B6" w:rsidRDefault="00317793" w:rsidP="005467E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10</w:t>
                  </w:r>
                  <w:r w:rsidRPr="004A77B6">
                    <w:rPr>
                      <w:rFonts w:ascii="Arial" w:hAnsi="Arial" w:cs="Arial"/>
                      <w:sz w:val="20"/>
                      <w:szCs w:val="20"/>
                    </w:rPr>
                    <w:t xml:space="preserve">.- </w:t>
                  </w:r>
                  <w:r>
                    <w:rPr>
                      <w:rFonts w:ascii="Arial" w:hAnsi="Arial" w:cs="Arial"/>
                      <w:sz w:val="20"/>
                      <w:szCs w:val="20"/>
                    </w:rPr>
                    <w:t>Manera correcta de montar el cFP-1804</w:t>
                  </w:r>
                </w:p>
              </w:txbxContent>
            </v:textbox>
            <w10:wrap type="none"/>
            <w10:anchorlock/>
          </v:shape>
        </w:pict>
      </w:r>
    </w:p>
    <w:p w:rsidR="005467EE" w:rsidRPr="007B7184" w:rsidRDefault="005467EE" w:rsidP="000604DC">
      <w:pPr>
        <w:spacing w:line="240" w:lineRule="auto"/>
        <w:rPr>
          <w:rFonts w:ascii="Arial" w:hAnsi="Arial" w:cs="Arial"/>
          <w:b/>
          <w:sz w:val="20"/>
          <w:szCs w:val="20"/>
          <w:u w:val="single"/>
        </w:rPr>
      </w:pPr>
      <w:r w:rsidRPr="007B7184">
        <w:rPr>
          <w:rFonts w:ascii="Arial" w:hAnsi="Arial" w:cs="Arial"/>
          <w:b/>
          <w:sz w:val="20"/>
          <w:szCs w:val="20"/>
          <w:u w:val="single"/>
        </w:rPr>
        <w:t>Montaje sobre el panel</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Sujete las placas de montaje en panel en la parte de atrás del cFP-1804 usando un destornillador Phillips número 2.</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No use destornilladores más largos que 5/16 pulgadas para sujetar las placas al cFP-1804.</w:t>
      </w:r>
    </w:p>
    <w:p w:rsidR="005467EE" w:rsidRPr="007B7184" w:rsidRDefault="005467EE" w:rsidP="000604DC">
      <w:pPr>
        <w:spacing w:after="0" w:line="240" w:lineRule="auto"/>
        <w:jc w:val="center"/>
        <w:rPr>
          <w:rFonts w:ascii="Arial" w:hAnsi="Arial" w:cs="Arial"/>
          <w:sz w:val="20"/>
          <w:szCs w:val="20"/>
          <w:lang w:val="es-ES_tradnl"/>
        </w:rPr>
      </w:pPr>
      <w:r w:rsidRPr="007B7184">
        <w:rPr>
          <w:noProof/>
          <w:sz w:val="20"/>
          <w:szCs w:val="20"/>
          <w:lang w:val="es-ES" w:eastAsia="es-ES"/>
        </w:rPr>
        <w:drawing>
          <wp:inline distT="0" distB="0" distL="0" distR="0">
            <wp:extent cx="2018581" cy="1456661"/>
            <wp:effectExtent l="19050" t="0" r="719" b="0"/>
            <wp:docPr id="15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cstate="email"/>
                    <a:srcRect/>
                    <a:stretch>
                      <a:fillRect/>
                    </a:stretch>
                  </pic:blipFill>
                  <pic:spPr bwMode="auto">
                    <a:xfrm>
                      <a:off x="0" y="0"/>
                      <a:ext cx="2021737" cy="1458938"/>
                    </a:xfrm>
                    <a:prstGeom prst="rect">
                      <a:avLst/>
                    </a:prstGeom>
                    <a:noFill/>
                    <a:ln w="9525">
                      <a:noFill/>
                      <a:miter lim="800000"/>
                      <a:headEnd/>
                      <a:tailEnd/>
                    </a:ln>
                  </pic:spPr>
                </pic:pic>
              </a:graphicData>
            </a:graphic>
          </wp:inline>
        </w:drawing>
      </w:r>
    </w:p>
    <w:p w:rsidR="005467EE" w:rsidRPr="007B7184" w:rsidRDefault="001F6EEB" w:rsidP="000604DC">
      <w:pPr>
        <w:spacing w:after="0" w:line="240" w:lineRule="auto"/>
        <w:jc w:val="center"/>
        <w:rPr>
          <w:rFonts w:ascii="Arial" w:hAnsi="Arial" w:cs="Arial"/>
          <w:sz w:val="20"/>
          <w:szCs w:val="20"/>
        </w:rPr>
      </w:pPr>
      <w:r>
        <w:rPr>
          <w:rFonts w:ascii="Arial" w:hAnsi="Arial" w:cs="Arial"/>
          <w:sz w:val="20"/>
          <w:szCs w:val="20"/>
        </w:rPr>
      </w:r>
      <w:r>
        <w:rPr>
          <w:rFonts w:ascii="Arial" w:hAnsi="Arial" w:cs="Arial"/>
          <w:sz w:val="20"/>
          <w:szCs w:val="20"/>
        </w:rPr>
        <w:pict>
          <v:shape id="_x0000_s1218"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18">
              <w:txbxContent>
                <w:p w:rsidR="00317793" w:rsidRPr="004A77B6" w:rsidRDefault="00317793" w:rsidP="005467E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11</w:t>
                  </w:r>
                  <w:r w:rsidRPr="004A77B6">
                    <w:rPr>
                      <w:rFonts w:ascii="Arial" w:hAnsi="Arial" w:cs="Arial"/>
                      <w:sz w:val="20"/>
                      <w:szCs w:val="20"/>
                    </w:rPr>
                    <w:t xml:space="preserve">.- </w:t>
                  </w:r>
                  <w:r>
                    <w:rPr>
                      <w:rFonts w:ascii="Arial" w:hAnsi="Arial" w:cs="Arial"/>
                      <w:sz w:val="20"/>
                      <w:szCs w:val="20"/>
                    </w:rPr>
                    <w:t>Manera correcta de sujetar el cFP-1804 a las placas</w:t>
                  </w:r>
                </w:p>
              </w:txbxContent>
            </v:textbox>
            <w10:wrap type="none"/>
            <w10:anchorlock/>
          </v:shape>
        </w:pict>
      </w:r>
    </w:p>
    <w:p w:rsidR="008277E3" w:rsidRPr="007B7184" w:rsidRDefault="008277E3" w:rsidP="000604DC">
      <w:pPr>
        <w:spacing w:line="240" w:lineRule="auto"/>
        <w:jc w:val="both"/>
        <w:rPr>
          <w:rFonts w:ascii="Arial" w:hAnsi="Arial" w:cs="Arial"/>
          <w:sz w:val="20"/>
          <w:szCs w:val="20"/>
          <w:lang w:val="es-ES_tradnl"/>
        </w:rPr>
      </w:pP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Por seguridad, no olvide conectar el terminal a tierra PE del cFP-1804.</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b/>
          <w:sz w:val="20"/>
          <w:szCs w:val="20"/>
          <w:lang w:val="es-ES_tradnl"/>
        </w:rPr>
        <w:t>PRECAUCIÓN:</w:t>
      </w:r>
      <w:r w:rsidRPr="007B7184">
        <w:rPr>
          <w:rFonts w:ascii="Arial" w:hAnsi="Arial" w:cs="Arial"/>
          <w:sz w:val="20"/>
          <w:szCs w:val="20"/>
          <w:lang w:val="es-ES_tradnl"/>
        </w:rPr>
        <w:t xml:space="preserve"> Desconecte el cable de poder antes de remover el respaldar del panel.</w:t>
      </w:r>
    </w:p>
    <w:p w:rsidR="005467EE" w:rsidRPr="007B7184" w:rsidRDefault="005467EE" w:rsidP="000604DC">
      <w:pPr>
        <w:spacing w:line="240" w:lineRule="auto"/>
        <w:jc w:val="both"/>
        <w:rPr>
          <w:rFonts w:ascii="Arial" w:hAnsi="Arial" w:cs="Arial"/>
          <w:b/>
          <w:sz w:val="20"/>
          <w:szCs w:val="20"/>
          <w:u w:val="single"/>
        </w:rPr>
      </w:pPr>
      <w:r w:rsidRPr="007B7184">
        <w:rPr>
          <w:rFonts w:ascii="Arial" w:hAnsi="Arial" w:cs="Arial"/>
          <w:b/>
          <w:sz w:val="20"/>
          <w:szCs w:val="20"/>
          <w:u w:val="single"/>
        </w:rPr>
        <w:t>Conexión del cFP-1804 a la red</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Conectar el controlador cFP-2100 a la red Ethernet usando el puerto Ethernet RJ-45 sobre el módulo. Use cable estándar Ethernet Categoría 5 para conectarlo a la red Ethernet, o use cable cruzado para conectarlo directamente a la computadora.</w:t>
      </w:r>
    </w:p>
    <w:p w:rsidR="005467EE" w:rsidRPr="007B7184" w:rsidRDefault="005467EE" w:rsidP="000604DC">
      <w:pPr>
        <w:spacing w:line="240" w:lineRule="auto"/>
        <w:jc w:val="both"/>
        <w:rPr>
          <w:rFonts w:ascii="Arial" w:hAnsi="Arial" w:cs="Arial"/>
          <w:sz w:val="20"/>
          <w:szCs w:val="20"/>
        </w:rPr>
      </w:pPr>
      <w:r w:rsidRPr="007B7184">
        <w:rPr>
          <w:rFonts w:ascii="Arial" w:hAnsi="Arial" w:cs="Arial"/>
          <w:b/>
          <w:sz w:val="20"/>
          <w:szCs w:val="20"/>
        </w:rPr>
        <w:lastRenderedPageBreak/>
        <w:t xml:space="preserve">PRECAUCIÓN: </w:t>
      </w:r>
      <w:r w:rsidRPr="007B7184">
        <w:rPr>
          <w:rFonts w:ascii="Arial" w:hAnsi="Arial" w:cs="Arial"/>
          <w:sz w:val="20"/>
          <w:szCs w:val="20"/>
        </w:rPr>
        <w:t>Para prevenir pérdida de datos y mantener la integridad de la instalación Ethernet no use cables más largos que 100 m. Si se usa Ethernet a 100 Mbps NI recomienda usar cable Ethernet par trenzado de categoría 5.</w:t>
      </w:r>
    </w:p>
    <w:p w:rsidR="005467EE" w:rsidRPr="007B7184" w:rsidRDefault="005467EE" w:rsidP="000604DC">
      <w:pPr>
        <w:spacing w:line="240" w:lineRule="auto"/>
        <w:jc w:val="both"/>
        <w:rPr>
          <w:rFonts w:ascii="Arial" w:hAnsi="Arial" w:cs="Arial"/>
          <w:b/>
          <w:sz w:val="20"/>
          <w:szCs w:val="20"/>
          <w:u w:val="single"/>
          <w:lang w:val="es-ES_tradnl"/>
        </w:rPr>
      </w:pPr>
      <w:r w:rsidRPr="007B7184">
        <w:rPr>
          <w:rFonts w:ascii="Arial" w:hAnsi="Arial" w:cs="Arial"/>
          <w:b/>
          <w:sz w:val="20"/>
          <w:szCs w:val="20"/>
          <w:u w:val="single"/>
          <w:lang w:val="es-ES_tradnl"/>
        </w:rPr>
        <w:t>Conexión del cFP-1804 a una red serial RS-232</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Primero debemos configurarlo usando MAX, luego conectar el puerto RS-232 de una computadora al puerto RS-232 del cFP-1804. Use un cable de 9 pines D-SUB macho-hembra, no use un cable nulo (usualmente hembra-hembra).</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 xml:space="preserve">Los Switches DIP 3,4 y 5 configuran la velocidad de transmisión, la siguiente </w:t>
      </w:r>
      <w:r w:rsidR="009608AE" w:rsidRPr="007B7184">
        <w:rPr>
          <w:rFonts w:ascii="Arial" w:hAnsi="Arial" w:cs="Arial"/>
          <w:sz w:val="20"/>
          <w:szCs w:val="20"/>
          <w:lang w:val="es-ES_tradnl"/>
        </w:rPr>
        <w:t>Figura</w:t>
      </w:r>
      <w:r w:rsidRPr="007B7184">
        <w:rPr>
          <w:rFonts w:ascii="Arial" w:hAnsi="Arial" w:cs="Arial"/>
          <w:sz w:val="20"/>
          <w:szCs w:val="20"/>
          <w:lang w:val="es-ES_tradnl"/>
        </w:rPr>
        <w:t xml:space="preserve"> muestra la posición de los switches para la correspondiente velocidad de transmisión de la red.</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NOTA: Las características preconfiguradas de 115.2 kbps proveen el rendimiento más rápido y no se necesita cambiar a menos que se tenga problemas de comunicación.</w:t>
      </w:r>
    </w:p>
    <w:p w:rsidR="005467EE" w:rsidRPr="007B7184" w:rsidRDefault="005467EE" w:rsidP="000604DC">
      <w:pPr>
        <w:spacing w:line="240" w:lineRule="auto"/>
        <w:jc w:val="center"/>
        <w:rPr>
          <w:rFonts w:ascii="Arial" w:hAnsi="Arial" w:cs="Arial"/>
          <w:sz w:val="20"/>
          <w:szCs w:val="20"/>
          <w:lang w:val="es-ES_tradnl"/>
        </w:rPr>
      </w:pPr>
      <w:r w:rsidRPr="007B7184">
        <w:rPr>
          <w:rFonts w:ascii="Arial" w:hAnsi="Arial" w:cs="Arial"/>
          <w:noProof/>
          <w:sz w:val="20"/>
          <w:szCs w:val="20"/>
          <w:lang w:val="es-ES" w:eastAsia="es-ES"/>
        </w:rPr>
        <w:drawing>
          <wp:inline distT="0" distB="0" distL="0" distR="0">
            <wp:extent cx="3638550" cy="2323775"/>
            <wp:effectExtent l="19050" t="0" r="0" b="0"/>
            <wp:docPr id="38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email"/>
                    <a:srcRect/>
                    <a:stretch>
                      <a:fillRect/>
                    </a:stretch>
                  </pic:blipFill>
                  <pic:spPr bwMode="auto">
                    <a:xfrm>
                      <a:off x="0" y="0"/>
                      <a:ext cx="3644652" cy="2327672"/>
                    </a:xfrm>
                    <a:prstGeom prst="rect">
                      <a:avLst/>
                    </a:prstGeom>
                    <a:noFill/>
                    <a:ln w="9525">
                      <a:noFill/>
                      <a:miter lim="800000"/>
                      <a:headEnd/>
                      <a:tailEnd/>
                    </a:ln>
                  </pic:spPr>
                </pic:pic>
              </a:graphicData>
            </a:graphic>
          </wp:inline>
        </w:drawing>
      </w:r>
      <w:r w:rsidRPr="007B7184">
        <w:rPr>
          <w:rFonts w:ascii="Arial" w:hAnsi="Arial" w:cs="Arial"/>
          <w:noProof/>
          <w:sz w:val="20"/>
          <w:szCs w:val="20"/>
          <w:lang w:val="es-ES" w:eastAsia="es-ES"/>
        </w:rPr>
        <w:drawing>
          <wp:inline distT="0" distB="0" distL="0" distR="0">
            <wp:extent cx="3624902" cy="2006385"/>
            <wp:effectExtent l="19050" t="0" r="0" b="0"/>
            <wp:docPr id="3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cstate="email"/>
                    <a:srcRect/>
                    <a:stretch>
                      <a:fillRect/>
                    </a:stretch>
                  </pic:blipFill>
                  <pic:spPr bwMode="auto">
                    <a:xfrm>
                      <a:off x="0" y="0"/>
                      <a:ext cx="3626123" cy="2007061"/>
                    </a:xfrm>
                    <a:prstGeom prst="rect">
                      <a:avLst/>
                    </a:prstGeom>
                    <a:noFill/>
                    <a:ln w="9525">
                      <a:no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17" type="#_x0000_t202" style="width:425.2pt;height:22.45pt;mso-left-percent:-10001;mso-top-percent:-10001;mso-position-horizontal:absolute;mso-position-horizontal-relative:char;mso-position-vertical:absolute;mso-position-vertical-relative:line;mso-left-percent:-10001;mso-top-percent:-10001" strokecolor="white [3212]">
            <v:textbox style="mso-next-textbox:#_x0000_s1217">
              <w:txbxContent>
                <w:p w:rsidR="00317793" w:rsidRPr="004A77B6" w:rsidRDefault="00317793" w:rsidP="005467E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12</w:t>
                  </w:r>
                  <w:r w:rsidRPr="004A77B6">
                    <w:rPr>
                      <w:rFonts w:ascii="Arial" w:hAnsi="Arial" w:cs="Arial"/>
                      <w:sz w:val="20"/>
                      <w:szCs w:val="20"/>
                    </w:rPr>
                    <w:t xml:space="preserve">.- </w:t>
                  </w:r>
                  <w:r>
                    <w:rPr>
                      <w:rFonts w:ascii="Arial" w:hAnsi="Arial" w:cs="Arial"/>
                      <w:sz w:val="20"/>
                      <w:szCs w:val="20"/>
                    </w:rPr>
                    <w:t>Posición de los switches DIP y las correspondientes velocidades de transmisión</w:t>
                  </w:r>
                </w:p>
              </w:txbxContent>
            </v:textbox>
            <w10:wrap type="none"/>
            <w10:anchorlock/>
          </v:shape>
        </w:pic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La posición de los switches sólo determina la velocidad de transmisión cuando el cFP-1804 está encendido. Si se cambia la velocidad mientras está encendido, debería apagarse y volverse a encenderlo para que la nueva configuración sea aplicada.</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lastRenderedPageBreak/>
        <w:t>La interfaz serial del cFP-1804 siempre usa los siguientes parámetros: 1 bit de inicio, 8 bits de datos, 1 bit de parada y uno de no paridad.</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El RS-232 especifica un cableado máximo de distancia de 50 pies, pero las mejoras en la línea los conductores y la tecnología de cableado a menudo le permiten diseñar su red más allá de las recomendaciones de la especificación.</w: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 xml:space="preserve">En la siguiente </w:t>
      </w:r>
      <w:r w:rsidR="009608AE" w:rsidRPr="007B7184">
        <w:rPr>
          <w:rFonts w:ascii="Arial" w:hAnsi="Arial" w:cs="Arial"/>
          <w:sz w:val="20"/>
          <w:szCs w:val="20"/>
          <w:lang w:val="es-ES_tradnl"/>
        </w:rPr>
        <w:t>Figura</w:t>
      </w:r>
      <w:r w:rsidRPr="007B7184">
        <w:rPr>
          <w:rFonts w:ascii="Arial" w:hAnsi="Arial" w:cs="Arial"/>
          <w:sz w:val="20"/>
          <w:szCs w:val="20"/>
          <w:lang w:val="es-ES_tradnl"/>
        </w:rPr>
        <w:t xml:space="preserve"> se muestra el conector RS-232:</w:t>
      </w:r>
    </w:p>
    <w:p w:rsidR="005467EE" w:rsidRPr="007B7184" w:rsidRDefault="005467EE" w:rsidP="000604DC">
      <w:pPr>
        <w:spacing w:line="240" w:lineRule="auto"/>
        <w:jc w:val="center"/>
        <w:rPr>
          <w:rFonts w:ascii="Arial" w:hAnsi="Arial" w:cs="Arial"/>
          <w:sz w:val="20"/>
          <w:szCs w:val="20"/>
          <w:lang w:val="es-ES_tradnl"/>
        </w:rPr>
      </w:pPr>
      <w:r w:rsidRPr="007B7184">
        <w:rPr>
          <w:rFonts w:ascii="Arial" w:hAnsi="Arial" w:cs="Arial"/>
          <w:noProof/>
          <w:sz w:val="20"/>
          <w:szCs w:val="20"/>
          <w:lang w:val="es-ES" w:eastAsia="es-ES"/>
        </w:rPr>
        <w:drawing>
          <wp:inline distT="0" distB="0" distL="0" distR="0">
            <wp:extent cx="3938801" cy="1784996"/>
            <wp:effectExtent l="19050" t="0" r="4549" b="0"/>
            <wp:docPr id="38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email"/>
                    <a:srcRect l="2747" t="4455" r="5403" b="3960"/>
                    <a:stretch>
                      <a:fillRect/>
                    </a:stretch>
                  </pic:blipFill>
                  <pic:spPr bwMode="auto">
                    <a:xfrm>
                      <a:off x="0" y="0"/>
                      <a:ext cx="3937231" cy="1784285"/>
                    </a:xfrm>
                    <a:prstGeom prst="rect">
                      <a:avLst/>
                    </a:prstGeom>
                    <a:noFill/>
                    <a:ln w="9525">
                      <a:no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216" type="#_x0000_t202" style="width:425.2pt;height:22.45pt;mso-left-percent:-10001;mso-top-percent:-10001;mso-position-horizontal:absolute;mso-position-horizontal-relative:char;mso-position-vertical:absolute;mso-position-vertical-relative:line;mso-left-percent:-10001;mso-top-percent:-10001" strokecolor="white [3212]">
            <v:textbox style="mso-next-textbox:#_x0000_s1216">
              <w:txbxContent>
                <w:p w:rsidR="00317793" w:rsidRPr="004A77B6" w:rsidRDefault="00317793" w:rsidP="005467E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13</w:t>
                  </w:r>
                  <w:r w:rsidRPr="004A77B6">
                    <w:rPr>
                      <w:rFonts w:ascii="Arial" w:hAnsi="Arial" w:cs="Arial"/>
                      <w:sz w:val="20"/>
                      <w:szCs w:val="20"/>
                    </w:rPr>
                    <w:t xml:space="preserve">.- </w:t>
                  </w:r>
                  <w:r>
                    <w:rPr>
                      <w:rFonts w:ascii="Arial" w:hAnsi="Arial" w:cs="Arial"/>
                      <w:sz w:val="20"/>
                      <w:szCs w:val="20"/>
                    </w:rPr>
                    <w:t>Conector RS-232 del cFP-1804</w:t>
                  </w:r>
                </w:p>
              </w:txbxContent>
            </v:textbox>
            <w10:wrap type="none"/>
            <w10:anchorlock/>
          </v:shape>
        </w:pict>
      </w:r>
    </w:p>
    <w:p w:rsidR="005467EE" w:rsidRPr="007B7184" w:rsidRDefault="005467EE" w:rsidP="000604DC">
      <w:pPr>
        <w:spacing w:line="240" w:lineRule="auto"/>
        <w:jc w:val="both"/>
        <w:rPr>
          <w:rFonts w:ascii="Arial" w:hAnsi="Arial" w:cs="Arial"/>
          <w:sz w:val="20"/>
          <w:szCs w:val="20"/>
          <w:lang w:val="es-ES_tradnl"/>
        </w:rPr>
      </w:pPr>
      <w:r w:rsidRPr="007B7184">
        <w:rPr>
          <w:rFonts w:ascii="Arial" w:hAnsi="Arial" w:cs="Arial"/>
          <w:sz w:val="20"/>
          <w:szCs w:val="20"/>
          <w:lang w:val="es-ES_tradnl"/>
        </w:rPr>
        <w:t>El cFP-1804 no utiliza RS-232 intercambio de hardware, sino que afirma la estrategia en tiempo real RTS y las señales DSR de computadoras o software que puedan requerir estas señales. Una computadora que no usa estas señales no necesitan conectarla.</w:t>
      </w:r>
    </w:p>
    <w:p w:rsidR="005467EE" w:rsidRPr="007B7184" w:rsidRDefault="005467EE" w:rsidP="000604DC">
      <w:pPr>
        <w:spacing w:line="240" w:lineRule="auto"/>
        <w:jc w:val="both"/>
        <w:rPr>
          <w:rFonts w:ascii="Arial" w:hAnsi="Arial" w:cs="Arial"/>
          <w:b/>
          <w:sz w:val="20"/>
          <w:szCs w:val="20"/>
          <w:u w:val="single"/>
        </w:rPr>
      </w:pPr>
      <w:r w:rsidRPr="007B7184">
        <w:rPr>
          <w:rFonts w:ascii="Arial" w:hAnsi="Arial" w:cs="Arial"/>
          <w:b/>
          <w:sz w:val="20"/>
          <w:szCs w:val="20"/>
          <w:u w:val="single"/>
        </w:rPr>
        <w:t xml:space="preserve">Cableado de la alimentación al sistema compact </w:t>
      </w:r>
      <w:r w:rsidR="00100DB6" w:rsidRPr="007B7184">
        <w:rPr>
          <w:rFonts w:ascii="Arial" w:hAnsi="Arial" w:cs="Arial"/>
          <w:b/>
          <w:sz w:val="20"/>
          <w:szCs w:val="20"/>
          <w:u w:val="single"/>
        </w:rPr>
        <w:t>FieldPoint</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Cada cFP-1804 en tu red requiere una fuente de alimentación de 11 – 30 VDC. Antes de conectarlo revise la información de seguridad del mismo.</w:t>
      </w:r>
    </w:p>
    <w:p w:rsidR="005467EE" w:rsidRPr="007B7184" w:rsidRDefault="005467EE" w:rsidP="000604DC">
      <w:pPr>
        <w:spacing w:line="240" w:lineRule="auto"/>
        <w:jc w:val="center"/>
        <w:rPr>
          <w:rFonts w:ascii="Arial" w:hAnsi="Arial" w:cs="Arial"/>
          <w:sz w:val="20"/>
          <w:szCs w:val="20"/>
        </w:rPr>
      </w:pPr>
      <w:r w:rsidRPr="007B7184">
        <w:rPr>
          <w:rFonts w:ascii="Arial" w:hAnsi="Arial" w:cs="Arial"/>
          <w:noProof/>
          <w:sz w:val="20"/>
          <w:szCs w:val="20"/>
          <w:lang w:val="es-ES" w:eastAsia="es-ES"/>
        </w:rPr>
        <w:drawing>
          <wp:inline distT="0" distB="0" distL="0" distR="0">
            <wp:extent cx="771783" cy="1167341"/>
            <wp:effectExtent l="19050" t="0" r="9267" b="0"/>
            <wp:docPr id="38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email"/>
                    <a:srcRect/>
                    <a:stretch>
                      <a:fillRect/>
                    </a:stretch>
                  </pic:blipFill>
                  <pic:spPr bwMode="auto">
                    <a:xfrm>
                      <a:off x="0" y="0"/>
                      <a:ext cx="773696" cy="1170234"/>
                    </a:xfrm>
                    <a:prstGeom prst="rect">
                      <a:avLst/>
                    </a:prstGeom>
                    <a:noFill/>
                    <a:ln w="9525">
                      <a:noFill/>
                      <a:miter lim="800000"/>
                      <a:headEnd/>
                      <a:tailEnd/>
                    </a:ln>
                  </pic:spPr>
                </pic:pic>
              </a:graphicData>
            </a:graphic>
          </wp:inline>
        </w:drawing>
      </w:r>
      <w:r w:rsidR="001F6EEB">
        <w:rPr>
          <w:sz w:val="20"/>
          <w:szCs w:val="20"/>
        </w:rPr>
      </w:r>
      <w:r w:rsidR="001F6EEB">
        <w:rPr>
          <w:sz w:val="20"/>
          <w:szCs w:val="20"/>
        </w:rPr>
        <w:pict>
          <v:shape id="_x0000_s121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215">
              <w:txbxContent>
                <w:p w:rsidR="00317793" w:rsidRPr="004A77B6" w:rsidRDefault="00317793" w:rsidP="005467E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14</w:t>
                  </w:r>
                  <w:r w:rsidRPr="004A77B6">
                    <w:rPr>
                      <w:rFonts w:ascii="Arial" w:hAnsi="Arial" w:cs="Arial"/>
                      <w:sz w:val="20"/>
                      <w:szCs w:val="20"/>
                    </w:rPr>
                    <w:t xml:space="preserve">.- </w:t>
                  </w:r>
                  <w:r w:rsidRPr="00924A77">
                    <w:rPr>
                      <w:rFonts w:ascii="Arial" w:hAnsi="Arial" w:cs="Arial"/>
                      <w:sz w:val="20"/>
                      <w:szCs w:val="20"/>
                    </w:rPr>
                    <w:t xml:space="preserve">Conector para </w:t>
                  </w:r>
                  <w:r>
                    <w:rPr>
                      <w:rFonts w:ascii="Arial" w:hAnsi="Arial" w:cs="Arial"/>
                      <w:sz w:val="20"/>
                      <w:szCs w:val="20"/>
                    </w:rPr>
                    <w:t>la alimentación del cFP-1804</w:t>
                  </w:r>
                </w:p>
              </w:txbxContent>
            </v:textbox>
            <w10:wrap type="none"/>
            <w10:anchorlock/>
          </v:shape>
        </w:pict>
      </w:r>
    </w:p>
    <w:p w:rsidR="005467EE" w:rsidRPr="007B7184" w:rsidRDefault="005467EE" w:rsidP="000604DC">
      <w:pPr>
        <w:pStyle w:val="Prrafodelista"/>
        <w:numPr>
          <w:ilvl w:val="0"/>
          <w:numId w:val="10"/>
        </w:numPr>
        <w:spacing w:line="240" w:lineRule="auto"/>
        <w:jc w:val="both"/>
        <w:rPr>
          <w:rFonts w:ascii="Arial" w:hAnsi="Arial" w:cs="Arial"/>
          <w:sz w:val="20"/>
          <w:szCs w:val="20"/>
        </w:rPr>
      </w:pPr>
      <w:r w:rsidRPr="007B7184">
        <w:rPr>
          <w:rFonts w:ascii="Arial" w:hAnsi="Arial" w:cs="Arial"/>
          <w:sz w:val="20"/>
          <w:szCs w:val="20"/>
        </w:rPr>
        <w:t>Conecte el terminal positivo de la fuente de alimentación primaria al terminal V y el negativo a uno de los terminales C.</w:t>
      </w:r>
    </w:p>
    <w:p w:rsidR="005467EE" w:rsidRPr="007B7184" w:rsidRDefault="005467EE" w:rsidP="000604DC">
      <w:pPr>
        <w:pStyle w:val="Prrafodelista"/>
        <w:numPr>
          <w:ilvl w:val="0"/>
          <w:numId w:val="10"/>
        </w:numPr>
        <w:spacing w:line="240" w:lineRule="auto"/>
        <w:jc w:val="both"/>
        <w:rPr>
          <w:rFonts w:ascii="Arial" w:hAnsi="Arial" w:cs="Arial"/>
          <w:sz w:val="20"/>
          <w:szCs w:val="20"/>
        </w:rPr>
      </w:pPr>
      <w:r w:rsidRPr="007B7184">
        <w:rPr>
          <w:rFonts w:ascii="Arial" w:hAnsi="Arial" w:cs="Arial"/>
          <w:sz w:val="20"/>
          <w:szCs w:val="20"/>
        </w:rPr>
        <w:t>Use cable de 14 a 22 AWG.</w:t>
      </w:r>
    </w:p>
    <w:p w:rsidR="005467EE" w:rsidRPr="007B7184" w:rsidRDefault="005467EE" w:rsidP="000604DC">
      <w:pPr>
        <w:pStyle w:val="Prrafodelista"/>
        <w:numPr>
          <w:ilvl w:val="0"/>
          <w:numId w:val="10"/>
        </w:numPr>
        <w:spacing w:line="240" w:lineRule="auto"/>
        <w:jc w:val="both"/>
        <w:rPr>
          <w:rFonts w:ascii="Arial" w:hAnsi="Arial" w:cs="Arial"/>
          <w:sz w:val="20"/>
          <w:szCs w:val="20"/>
        </w:rPr>
      </w:pPr>
      <w:r w:rsidRPr="007B7184">
        <w:rPr>
          <w:rFonts w:ascii="Arial" w:hAnsi="Arial" w:cs="Arial"/>
          <w:sz w:val="20"/>
          <w:szCs w:val="20"/>
        </w:rPr>
        <w:t>Deje una franja de 5 a 6 mm. (0.2 a 0.24 pulgadas) de aislamiento de los extremos de los cables de alimentación.</w:t>
      </w:r>
    </w:p>
    <w:p w:rsidR="005467EE" w:rsidRPr="007B7184" w:rsidRDefault="005467EE" w:rsidP="000604DC">
      <w:pPr>
        <w:pStyle w:val="Prrafodelista"/>
        <w:numPr>
          <w:ilvl w:val="0"/>
          <w:numId w:val="10"/>
        </w:numPr>
        <w:spacing w:line="240" w:lineRule="auto"/>
        <w:jc w:val="both"/>
        <w:rPr>
          <w:rFonts w:ascii="Arial" w:hAnsi="Arial" w:cs="Arial"/>
          <w:sz w:val="20"/>
          <w:szCs w:val="20"/>
        </w:rPr>
      </w:pPr>
      <w:r w:rsidRPr="007B7184">
        <w:rPr>
          <w:rFonts w:ascii="Arial" w:hAnsi="Arial" w:cs="Arial"/>
          <w:sz w:val="20"/>
          <w:szCs w:val="20"/>
        </w:rPr>
        <w:t>Apriete los tornillos de los terminales a 0.25 N.m (2.2 lb.in) de torque.</w:t>
      </w:r>
    </w:p>
    <w:p w:rsidR="005467EE" w:rsidRPr="007B7184" w:rsidRDefault="005467EE" w:rsidP="000604DC">
      <w:pPr>
        <w:pStyle w:val="Prrafodelista"/>
        <w:numPr>
          <w:ilvl w:val="0"/>
          <w:numId w:val="10"/>
        </w:numPr>
        <w:spacing w:line="240" w:lineRule="auto"/>
        <w:jc w:val="both"/>
        <w:rPr>
          <w:rFonts w:ascii="Arial" w:hAnsi="Arial" w:cs="Arial"/>
          <w:sz w:val="20"/>
          <w:szCs w:val="20"/>
        </w:rPr>
      </w:pPr>
      <w:r w:rsidRPr="007B7184">
        <w:rPr>
          <w:rFonts w:ascii="Arial" w:hAnsi="Arial" w:cs="Arial"/>
          <w:sz w:val="20"/>
          <w:szCs w:val="20"/>
        </w:rPr>
        <w:t>Consulte el manual de instrucciones de los requisitos de potencia de cada módulo de E/S.</w:t>
      </w:r>
    </w:p>
    <w:p w:rsidR="005467EE" w:rsidRPr="007B7184" w:rsidRDefault="005467EE" w:rsidP="000604DC">
      <w:pPr>
        <w:pStyle w:val="Prrafodelista"/>
        <w:numPr>
          <w:ilvl w:val="0"/>
          <w:numId w:val="10"/>
        </w:numPr>
        <w:spacing w:line="240" w:lineRule="auto"/>
        <w:jc w:val="both"/>
        <w:rPr>
          <w:rFonts w:ascii="Arial" w:hAnsi="Arial" w:cs="Arial"/>
          <w:sz w:val="20"/>
          <w:szCs w:val="20"/>
        </w:rPr>
      </w:pPr>
      <w:r w:rsidRPr="007B7184">
        <w:rPr>
          <w:rFonts w:ascii="Arial" w:hAnsi="Arial" w:cs="Arial"/>
          <w:sz w:val="20"/>
          <w:szCs w:val="20"/>
        </w:rPr>
        <w:lastRenderedPageBreak/>
        <w:t>Utilice una fuente de alimentación independiente para cada módulo que necesite de alimentación externa.</w:t>
      </w:r>
    </w:p>
    <w:p w:rsidR="005467EE" w:rsidRPr="007B7184" w:rsidRDefault="005467EE" w:rsidP="000604DC">
      <w:pPr>
        <w:spacing w:line="240" w:lineRule="auto"/>
        <w:jc w:val="both"/>
        <w:rPr>
          <w:rFonts w:ascii="Arial" w:hAnsi="Arial" w:cs="Arial"/>
          <w:sz w:val="20"/>
          <w:szCs w:val="20"/>
        </w:rPr>
      </w:pPr>
      <w:r w:rsidRPr="007B7184">
        <w:rPr>
          <w:rFonts w:ascii="Arial" w:hAnsi="Arial" w:cs="Arial"/>
          <w:b/>
          <w:sz w:val="20"/>
          <w:szCs w:val="20"/>
        </w:rPr>
        <w:t>PRECAUCIÓN:</w:t>
      </w:r>
      <w:r w:rsidRPr="007B7184">
        <w:rPr>
          <w:rFonts w:ascii="Arial" w:hAnsi="Arial" w:cs="Arial"/>
          <w:sz w:val="20"/>
          <w:szCs w:val="20"/>
        </w:rPr>
        <w:t xml:space="preserve"> La alimentación en cascada afecta el aislamiento entre los módulos que se encuentren en cascada.</w:t>
      </w:r>
    </w:p>
    <w:p w:rsidR="005467EE" w:rsidRPr="007B7184" w:rsidRDefault="005467EE" w:rsidP="000604DC">
      <w:pPr>
        <w:spacing w:line="240" w:lineRule="auto"/>
        <w:jc w:val="both"/>
        <w:rPr>
          <w:rFonts w:ascii="Arial" w:hAnsi="Arial" w:cs="Arial"/>
          <w:b/>
          <w:sz w:val="20"/>
          <w:szCs w:val="20"/>
          <w:u w:val="single"/>
        </w:rPr>
      </w:pPr>
      <w:r w:rsidRPr="007B7184">
        <w:rPr>
          <w:rFonts w:ascii="Arial" w:hAnsi="Arial" w:cs="Arial"/>
          <w:b/>
          <w:sz w:val="20"/>
          <w:szCs w:val="20"/>
          <w:u w:val="single"/>
        </w:rPr>
        <w:t>Encendido del cFP-1804</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Chequee los switches DIP en el controlador, asegúrese que el switch RESET IP y CONSOLE OUT estén en posición OFF. Enchufe cada fuente de alimentación al sistema Compact FieldPoint. El cFP-1804 ejecuta una prueba automática de encendido (POST) que toma varios segundos. Se debe observar los indicadores “POWER” y “STATUS”. Después de 5 segundos, el indicador “STATUS” comienza a parpadear. El cFP-1804 está listo para ser configurado.</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Si ya se ha asignado una dirección IP al cFP-1804, el indicador “STATUS” se apaga. El tiempo total de booteo para un sistema configurado es de 15 – 20 segundos.</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Si el switch CONSOLE OUT está en posición ON, el cFP-1804 envía la información del estado de la computadora a través del puerto serial. Esta información incluye el número de la versión del firmware instalado y la configuración de la red del cFP-1804.Si se usa Windows XP, seleccione Inicio → Programas → Accesorios → Comunicación → Hyper terminal para abrir el programa terminal de Windows. Asegúrate que la configuración serial en el Hyper terminal empata con lo configurado en el cFP-1804.</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Cuando el switch CONSOLE OUT está en posición de encendido, el cFP-1804 no use el protocolo de comunicación serial y no puede comunicarse con E/S FieldPoint sobre el puerto serial.</w:t>
      </w:r>
    </w:p>
    <w:p w:rsidR="005467EE" w:rsidRPr="007B7184" w:rsidRDefault="00EA2798" w:rsidP="000604DC">
      <w:pPr>
        <w:spacing w:line="240" w:lineRule="auto"/>
        <w:jc w:val="both"/>
        <w:rPr>
          <w:rFonts w:ascii="Arial" w:hAnsi="Arial" w:cs="Arial"/>
          <w:b/>
          <w:sz w:val="20"/>
          <w:szCs w:val="20"/>
          <w:u w:val="single"/>
        </w:rPr>
      </w:pPr>
      <w:r w:rsidRPr="007B7184">
        <w:rPr>
          <w:rFonts w:ascii="Arial" w:hAnsi="Arial" w:cs="Arial"/>
          <w:b/>
          <w:sz w:val="20"/>
          <w:szCs w:val="20"/>
          <w:u w:val="single"/>
        </w:rPr>
        <w:t>Configuración del cFP</w:t>
      </w:r>
      <w:r w:rsidR="005467EE" w:rsidRPr="007B7184">
        <w:rPr>
          <w:rFonts w:ascii="Arial" w:hAnsi="Arial" w:cs="Arial"/>
          <w:b/>
          <w:sz w:val="20"/>
          <w:szCs w:val="20"/>
          <w:u w:val="single"/>
        </w:rPr>
        <w:t>-1804</w:t>
      </w:r>
    </w:p>
    <w:p w:rsidR="005467EE" w:rsidRPr="007B7184" w:rsidRDefault="005467EE" w:rsidP="000604DC">
      <w:pPr>
        <w:spacing w:line="240" w:lineRule="auto"/>
        <w:jc w:val="both"/>
        <w:rPr>
          <w:rFonts w:ascii="Arial" w:hAnsi="Arial" w:cs="Arial"/>
          <w:sz w:val="20"/>
          <w:szCs w:val="20"/>
        </w:rPr>
      </w:pPr>
      <w:r w:rsidRPr="007B7184">
        <w:rPr>
          <w:rFonts w:ascii="Arial" w:hAnsi="Arial" w:cs="Arial"/>
          <w:sz w:val="20"/>
          <w:szCs w:val="20"/>
        </w:rPr>
        <w:t>Abra el MAX para configurarlo y consulte la ayuda del programa para obtener más información acerca del mismo.</w:t>
      </w:r>
    </w:p>
    <w:p w:rsidR="00D415B5" w:rsidRPr="007B7184" w:rsidRDefault="00D415B5" w:rsidP="000604DC">
      <w:pPr>
        <w:spacing w:line="240" w:lineRule="auto"/>
        <w:jc w:val="both"/>
        <w:rPr>
          <w:rFonts w:ascii="Arial" w:hAnsi="Arial" w:cs="Arial"/>
          <w:b/>
          <w:sz w:val="20"/>
          <w:szCs w:val="20"/>
        </w:rPr>
      </w:pPr>
    </w:p>
    <w:p w:rsidR="005467EE" w:rsidRPr="007B7184" w:rsidRDefault="00D415B5" w:rsidP="000604DC">
      <w:pPr>
        <w:spacing w:line="240" w:lineRule="auto"/>
        <w:jc w:val="both"/>
        <w:rPr>
          <w:rFonts w:ascii="Arial" w:hAnsi="Arial" w:cs="Arial"/>
          <w:b/>
          <w:sz w:val="20"/>
          <w:szCs w:val="20"/>
        </w:rPr>
      </w:pPr>
      <w:r w:rsidRPr="007B7184">
        <w:rPr>
          <w:rFonts w:ascii="Arial" w:hAnsi="Arial" w:cs="Arial"/>
          <w:b/>
          <w:sz w:val="20"/>
          <w:szCs w:val="20"/>
        </w:rPr>
        <w:t>ESPECIFICACIONES</w:t>
      </w:r>
    </w:p>
    <w:p w:rsidR="005467EE" w:rsidRDefault="005467EE" w:rsidP="000604DC">
      <w:pPr>
        <w:spacing w:after="0" w:line="240" w:lineRule="auto"/>
        <w:jc w:val="both"/>
        <w:rPr>
          <w:rFonts w:ascii="Arial" w:hAnsi="Arial" w:cs="Arial"/>
          <w:b/>
          <w:sz w:val="20"/>
          <w:szCs w:val="20"/>
        </w:rPr>
      </w:pPr>
      <w:r w:rsidRPr="007B7184">
        <w:rPr>
          <w:rFonts w:ascii="Arial" w:hAnsi="Arial" w:cs="Arial"/>
          <w:b/>
          <w:sz w:val="20"/>
          <w:szCs w:val="20"/>
        </w:rPr>
        <w:t>Red</w:t>
      </w:r>
    </w:p>
    <w:p w:rsidR="007B7184" w:rsidRPr="007B7184" w:rsidRDefault="007B7184" w:rsidP="000604DC">
      <w:pPr>
        <w:spacing w:after="0" w:line="240" w:lineRule="auto"/>
        <w:jc w:val="both"/>
        <w:rPr>
          <w:rFonts w:ascii="Arial" w:hAnsi="Arial" w:cs="Arial"/>
          <w:b/>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870"/>
        <w:gridCol w:w="4152"/>
      </w:tblGrid>
      <w:tr w:rsidR="005467EE" w:rsidRPr="007B7184" w:rsidTr="008277E3">
        <w:trPr>
          <w:trHeight w:val="282"/>
          <w:jc w:val="center"/>
        </w:trPr>
        <w:tc>
          <w:tcPr>
            <w:tcW w:w="3870" w:type="dxa"/>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Interfaz De Red:</w:t>
            </w:r>
          </w:p>
        </w:tc>
        <w:tc>
          <w:tcPr>
            <w:tcW w:w="4152" w:type="dxa"/>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Cs/>
                <w:color w:val="000000"/>
                <w:sz w:val="20"/>
                <w:szCs w:val="20"/>
              </w:rPr>
              <w:t>10 Base T y 100 BASE TX Ethernet</w:t>
            </w:r>
          </w:p>
        </w:tc>
      </w:tr>
      <w:tr w:rsidR="005467EE" w:rsidRPr="007B7184" w:rsidTr="008277E3">
        <w:trPr>
          <w:trHeight w:val="335"/>
          <w:jc w:val="center"/>
        </w:trPr>
        <w:tc>
          <w:tcPr>
            <w:tcW w:w="3870" w:type="dxa"/>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Compatibilidad:</w:t>
            </w:r>
          </w:p>
        </w:tc>
        <w:tc>
          <w:tcPr>
            <w:tcW w:w="4152" w:type="dxa"/>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IEEE 802.3</w:t>
            </w:r>
          </w:p>
        </w:tc>
      </w:tr>
      <w:tr w:rsidR="005467EE" w:rsidRPr="007B7184" w:rsidTr="008277E3">
        <w:trPr>
          <w:trHeight w:val="295"/>
          <w:jc w:val="center"/>
        </w:trPr>
        <w:tc>
          <w:tcPr>
            <w:tcW w:w="3870" w:type="dxa"/>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Velocidad de comunicación:</w:t>
            </w:r>
          </w:p>
        </w:tc>
        <w:tc>
          <w:tcPr>
            <w:tcW w:w="4152" w:type="dxa"/>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10 Mbps, 100 Mbps, autonegociable</w:t>
            </w:r>
          </w:p>
        </w:tc>
      </w:tr>
      <w:tr w:rsidR="005467EE" w:rsidRPr="007B7184" w:rsidTr="008277E3">
        <w:trPr>
          <w:trHeight w:val="295"/>
          <w:jc w:val="center"/>
        </w:trPr>
        <w:tc>
          <w:tcPr>
            <w:tcW w:w="3870" w:type="dxa"/>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Distancia máxima de cableado:</w:t>
            </w:r>
          </w:p>
        </w:tc>
        <w:tc>
          <w:tcPr>
            <w:tcW w:w="4152" w:type="dxa"/>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100 m / segmento</w:t>
            </w:r>
          </w:p>
        </w:tc>
      </w:tr>
      <w:tr w:rsidR="005467EE" w:rsidRPr="007B7184" w:rsidTr="008277E3">
        <w:trPr>
          <w:trHeight w:val="295"/>
          <w:jc w:val="center"/>
        </w:trPr>
        <w:tc>
          <w:tcPr>
            <w:tcW w:w="3870" w:type="dxa"/>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Máx. alimentación para módulos conectados:</w:t>
            </w:r>
          </w:p>
        </w:tc>
        <w:tc>
          <w:tcPr>
            <w:tcW w:w="4152" w:type="dxa"/>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9 W.</w:t>
            </w:r>
          </w:p>
        </w:tc>
      </w:tr>
      <w:tr w:rsidR="005467EE" w:rsidRPr="007B7184" w:rsidTr="008277E3">
        <w:trPr>
          <w:trHeight w:val="295"/>
          <w:jc w:val="center"/>
        </w:trPr>
        <w:tc>
          <w:tcPr>
            <w:tcW w:w="3870" w:type="dxa"/>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Máximo número de bancos:</w:t>
            </w:r>
          </w:p>
        </w:tc>
        <w:tc>
          <w:tcPr>
            <w:tcW w:w="4152" w:type="dxa"/>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Determinado por la topología de red</w:t>
            </w:r>
          </w:p>
        </w:tc>
      </w:tr>
    </w:tbl>
    <w:p w:rsidR="005467EE" w:rsidRPr="007B7184" w:rsidRDefault="005467EE" w:rsidP="000604DC">
      <w:pPr>
        <w:spacing w:after="0" w:line="240" w:lineRule="auto"/>
        <w:jc w:val="both"/>
        <w:rPr>
          <w:rFonts w:ascii="Arial" w:hAnsi="Arial" w:cs="Arial"/>
          <w:b/>
          <w:sz w:val="20"/>
          <w:szCs w:val="20"/>
        </w:rPr>
      </w:pPr>
    </w:p>
    <w:p w:rsidR="007B7184" w:rsidRDefault="007B7184" w:rsidP="000604DC">
      <w:pPr>
        <w:spacing w:after="0" w:line="240" w:lineRule="auto"/>
        <w:jc w:val="both"/>
        <w:rPr>
          <w:rFonts w:ascii="Arial" w:hAnsi="Arial" w:cs="Arial"/>
          <w:b/>
          <w:sz w:val="20"/>
          <w:szCs w:val="20"/>
        </w:rPr>
      </w:pPr>
    </w:p>
    <w:p w:rsidR="007B7184" w:rsidRDefault="007B7184" w:rsidP="000604DC">
      <w:pPr>
        <w:spacing w:after="0" w:line="240" w:lineRule="auto"/>
        <w:jc w:val="both"/>
        <w:rPr>
          <w:rFonts w:ascii="Arial" w:hAnsi="Arial" w:cs="Arial"/>
          <w:b/>
          <w:sz w:val="20"/>
          <w:szCs w:val="20"/>
        </w:rPr>
      </w:pPr>
    </w:p>
    <w:p w:rsidR="007B7184" w:rsidRDefault="007B7184" w:rsidP="000604DC">
      <w:pPr>
        <w:spacing w:after="0" w:line="240" w:lineRule="auto"/>
        <w:jc w:val="both"/>
        <w:rPr>
          <w:rFonts w:ascii="Arial" w:hAnsi="Arial" w:cs="Arial"/>
          <w:b/>
          <w:sz w:val="20"/>
          <w:szCs w:val="20"/>
        </w:rPr>
      </w:pPr>
    </w:p>
    <w:p w:rsidR="007B7184" w:rsidRDefault="007B7184" w:rsidP="000604DC">
      <w:pPr>
        <w:spacing w:after="0" w:line="240" w:lineRule="auto"/>
        <w:jc w:val="both"/>
        <w:rPr>
          <w:rFonts w:ascii="Arial" w:hAnsi="Arial" w:cs="Arial"/>
          <w:b/>
          <w:sz w:val="20"/>
          <w:szCs w:val="20"/>
        </w:rPr>
      </w:pPr>
    </w:p>
    <w:p w:rsidR="007B7184" w:rsidRDefault="007B7184" w:rsidP="000604DC">
      <w:pPr>
        <w:spacing w:after="0" w:line="240" w:lineRule="auto"/>
        <w:jc w:val="both"/>
        <w:rPr>
          <w:rFonts w:ascii="Arial" w:hAnsi="Arial" w:cs="Arial"/>
          <w:b/>
          <w:sz w:val="20"/>
          <w:szCs w:val="20"/>
        </w:rPr>
      </w:pPr>
    </w:p>
    <w:p w:rsidR="005467EE" w:rsidRPr="007B7184" w:rsidRDefault="005467EE" w:rsidP="000604DC">
      <w:pPr>
        <w:spacing w:after="0" w:line="240" w:lineRule="auto"/>
        <w:jc w:val="both"/>
        <w:rPr>
          <w:rFonts w:ascii="Arial" w:hAnsi="Arial" w:cs="Arial"/>
          <w:b/>
          <w:sz w:val="20"/>
          <w:szCs w:val="20"/>
        </w:rPr>
      </w:pPr>
      <w:r w:rsidRPr="007B7184">
        <w:rPr>
          <w:rFonts w:ascii="Arial" w:hAnsi="Arial" w:cs="Arial"/>
          <w:b/>
          <w:sz w:val="20"/>
          <w:szCs w:val="20"/>
        </w:rPr>
        <w:lastRenderedPageBreak/>
        <w:t>Serial Port</w:t>
      </w:r>
    </w:p>
    <w:p w:rsidR="005467EE" w:rsidRDefault="005467EE" w:rsidP="000604DC">
      <w:pPr>
        <w:spacing w:after="0" w:line="240" w:lineRule="auto"/>
        <w:jc w:val="both"/>
        <w:rPr>
          <w:rFonts w:ascii="Arial" w:hAnsi="Arial" w:cs="Arial"/>
          <w:sz w:val="20"/>
          <w:szCs w:val="20"/>
        </w:rPr>
      </w:pPr>
      <w:r w:rsidRPr="007B7184">
        <w:rPr>
          <w:rFonts w:ascii="Arial" w:hAnsi="Arial" w:cs="Arial"/>
          <w:sz w:val="20"/>
          <w:szCs w:val="20"/>
        </w:rPr>
        <w:t>Un puerto serial RS-232 (DCE)</w:t>
      </w:r>
    </w:p>
    <w:p w:rsidR="007B7184" w:rsidRPr="007B7184" w:rsidRDefault="007B7184" w:rsidP="000604DC">
      <w:pPr>
        <w:spacing w:after="0" w:line="240" w:lineRule="auto"/>
        <w:jc w:val="both"/>
        <w:rPr>
          <w:rFonts w:ascii="Arial" w:hAnsi="Arial" w:cs="Arial"/>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3870"/>
        <w:gridCol w:w="4152"/>
      </w:tblGrid>
      <w:tr w:rsidR="005467EE" w:rsidRPr="007B7184" w:rsidTr="008277E3">
        <w:trPr>
          <w:trHeight w:val="282"/>
          <w:jc w:val="center"/>
        </w:trPr>
        <w:tc>
          <w:tcPr>
            <w:tcW w:w="3870" w:type="dxa"/>
            <w:tcBorders>
              <w:top w:val="single" w:sz="8" w:space="0" w:color="000000"/>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Velocidad de transmisión:</w:t>
            </w:r>
          </w:p>
        </w:tc>
        <w:tc>
          <w:tcPr>
            <w:tcW w:w="4152" w:type="dxa"/>
            <w:tcBorders>
              <w:top w:val="single" w:sz="8" w:space="0" w:color="000000"/>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Cs/>
                <w:color w:val="000000"/>
                <w:sz w:val="20"/>
                <w:szCs w:val="20"/>
              </w:rPr>
              <w:t>300 a 115.2 bps</w:t>
            </w:r>
          </w:p>
        </w:tc>
      </w:tr>
      <w:tr w:rsidR="005467EE" w:rsidRPr="007B7184" w:rsidTr="00E93E96">
        <w:trPr>
          <w:trHeight w:val="335"/>
          <w:jc w:val="center"/>
        </w:trPr>
        <w:tc>
          <w:tcPr>
            <w:tcW w:w="3870"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Bits de datos:</w:t>
            </w:r>
          </w:p>
        </w:tc>
        <w:tc>
          <w:tcPr>
            <w:tcW w:w="4152"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8</w:t>
            </w:r>
          </w:p>
        </w:tc>
      </w:tr>
      <w:tr w:rsidR="005467EE" w:rsidRPr="007B7184" w:rsidTr="00E93E96">
        <w:trPr>
          <w:trHeight w:val="295"/>
          <w:jc w:val="center"/>
        </w:trPr>
        <w:tc>
          <w:tcPr>
            <w:tcW w:w="3870" w:type="dxa"/>
            <w:tcBorders>
              <w:top w:val="nil"/>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Bits de parada:</w:t>
            </w:r>
          </w:p>
        </w:tc>
        <w:tc>
          <w:tcPr>
            <w:tcW w:w="4152" w:type="dxa"/>
            <w:tcBorders>
              <w:top w:val="nil"/>
              <w:left w:val="nil"/>
              <w:bottom w:val="nil"/>
              <w:right w:val="nil"/>
            </w:tcBorders>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1</w:t>
            </w:r>
          </w:p>
        </w:tc>
      </w:tr>
      <w:tr w:rsidR="005467EE" w:rsidRPr="007B7184" w:rsidTr="00E93E96">
        <w:trPr>
          <w:trHeight w:val="295"/>
          <w:jc w:val="center"/>
        </w:trPr>
        <w:tc>
          <w:tcPr>
            <w:tcW w:w="3870"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Paridad:</w:t>
            </w:r>
          </w:p>
        </w:tc>
        <w:tc>
          <w:tcPr>
            <w:tcW w:w="4152"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Ninguno</w:t>
            </w:r>
          </w:p>
        </w:tc>
      </w:tr>
      <w:tr w:rsidR="005467EE" w:rsidRPr="007B7184" w:rsidTr="00E93E96">
        <w:trPr>
          <w:trHeight w:val="295"/>
          <w:jc w:val="center"/>
        </w:trPr>
        <w:tc>
          <w:tcPr>
            <w:tcW w:w="3870" w:type="dxa"/>
            <w:tcBorders>
              <w:top w:val="nil"/>
              <w:left w:val="nil"/>
              <w:bottom w:val="single" w:sz="8" w:space="0" w:color="000000"/>
              <w:right w:val="nil"/>
            </w:tcBorders>
            <w:shd w:val="clear" w:color="auto" w:fill="auto"/>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Control de flujo:</w:t>
            </w:r>
          </w:p>
        </w:tc>
        <w:tc>
          <w:tcPr>
            <w:tcW w:w="4152" w:type="dxa"/>
            <w:tcBorders>
              <w:top w:val="nil"/>
              <w:left w:val="nil"/>
              <w:bottom w:val="single" w:sz="8" w:space="0" w:color="000000"/>
              <w:right w:val="nil"/>
            </w:tcBorders>
            <w:shd w:val="clear" w:color="auto" w:fill="auto"/>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Ninguno</w:t>
            </w:r>
          </w:p>
        </w:tc>
      </w:tr>
    </w:tbl>
    <w:p w:rsidR="005467EE" w:rsidRPr="007B7184" w:rsidRDefault="005467EE" w:rsidP="000604DC">
      <w:pPr>
        <w:spacing w:after="0" w:line="240" w:lineRule="auto"/>
        <w:jc w:val="both"/>
        <w:rPr>
          <w:rFonts w:ascii="Arial" w:hAnsi="Arial" w:cs="Arial"/>
          <w:b/>
          <w:sz w:val="20"/>
          <w:szCs w:val="20"/>
        </w:rPr>
      </w:pPr>
    </w:p>
    <w:p w:rsidR="005467EE" w:rsidRDefault="005467EE" w:rsidP="000604DC">
      <w:pPr>
        <w:spacing w:after="0" w:line="240" w:lineRule="auto"/>
        <w:jc w:val="both"/>
        <w:rPr>
          <w:rFonts w:ascii="Arial" w:hAnsi="Arial" w:cs="Arial"/>
          <w:b/>
          <w:sz w:val="20"/>
          <w:szCs w:val="20"/>
        </w:rPr>
      </w:pPr>
      <w:r w:rsidRPr="007B7184">
        <w:rPr>
          <w:rFonts w:ascii="Arial" w:hAnsi="Arial" w:cs="Arial"/>
          <w:b/>
          <w:sz w:val="20"/>
          <w:szCs w:val="20"/>
        </w:rPr>
        <w:t>Requerimientos de alimentación</w:t>
      </w:r>
    </w:p>
    <w:p w:rsidR="007B7184" w:rsidRPr="007B7184" w:rsidRDefault="007B7184" w:rsidP="000604DC">
      <w:pPr>
        <w:spacing w:after="0" w:line="240" w:lineRule="auto"/>
        <w:jc w:val="both"/>
        <w:rPr>
          <w:rFonts w:ascii="Arial" w:hAnsi="Arial" w:cs="Arial"/>
          <w:b/>
          <w:sz w:val="20"/>
          <w:szCs w:val="20"/>
          <w:lang w:val="es-ES"/>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3870"/>
        <w:gridCol w:w="4167"/>
      </w:tblGrid>
      <w:tr w:rsidR="005467EE" w:rsidRPr="007B7184" w:rsidTr="008277E3">
        <w:trPr>
          <w:trHeight w:val="282"/>
          <w:jc w:val="center"/>
        </w:trPr>
        <w:tc>
          <w:tcPr>
            <w:tcW w:w="3870" w:type="dxa"/>
            <w:tcBorders>
              <w:top w:val="single" w:sz="8" w:space="0" w:color="000000"/>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Rango de alimentación:</w:t>
            </w:r>
          </w:p>
        </w:tc>
        <w:tc>
          <w:tcPr>
            <w:tcW w:w="4167" w:type="dxa"/>
            <w:tcBorders>
              <w:top w:val="single" w:sz="8" w:space="0" w:color="000000"/>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Cs/>
                <w:color w:val="000000"/>
                <w:sz w:val="20"/>
                <w:szCs w:val="20"/>
              </w:rPr>
              <w:t>11 – 30 VDC</w:t>
            </w:r>
          </w:p>
        </w:tc>
      </w:tr>
      <w:tr w:rsidR="005467EE" w:rsidRPr="007B7184" w:rsidTr="00E93E96">
        <w:trPr>
          <w:trHeight w:val="335"/>
          <w:jc w:val="center"/>
        </w:trPr>
        <w:tc>
          <w:tcPr>
            <w:tcW w:w="3870"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b/>
                <w:bCs/>
                <w:color w:val="000000"/>
                <w:sz w:val="20"/>
                <w:szCs w:val="20"/>
              </w:rPr>
            </w:pPr>
            <w:r w:rsidRPr="007B7184">
              <w:rPr>
                <w:rFonts w:ascii="Arial" w:hAnsi="Arial" w:cs="Arial"/>
                <w:b/>
                <w:bCs/>
                <w:color w:val="000000"/>
                <w:sz w:val="20"/>
                <w:szCs w:val="20"/>
              </w:rPr>
              <w:t>Fuente de alimentación recomendada:</w:t>
            </w:r>
          </w:p>
        </w:tc>
        <w:tc>
          <w:tcPr>
            <w:tcW w:w="4167"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lang w:val="es-ES"/>
              </w:rPr>
              <w:t>20 W</w:t>
            </w:r>
          </w:p>
        </w:tc>
      </w:tr>
      <w:tr w:rsidR="005467EE" w:rsidRPr="007B7184" w:rsidTr="00E93E96">
        <w:trPr>
          <w:trHeight w:val="295"/>
          <w:jc w:val="center"/>
        </w:trPr>
        <w:tc>
          <w:tcPr>
            <w:tcW w:w="3870" w:type="dxa"/>
            <w:tcBorders>
              <w:top w:val="nil"/>
              <w:left w:val="nil"/>
              <w:bottom w:val="single" w:sz="8" w:space="0" w:color="000000"/>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Consumo de energía:</w:t>
            </w:r>
          </w:p>
        </w:tc>
        <w:tc>
          <w:tcPr>
            <w:tcW w:w="4167" w:type="dxa"/>
            <w:tcBorders>
              <w:top w:val="nil"/>
              <w:left w:val="nil"/>
              <w:bottom w:val="single" w:sz="8" w:space="0" w:color="000000"/>
              <w:right w:val="nil"/>
            </w:tcBorders>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lang w:val="es-ES"/>
              </w:rPr>
              <w:t>6.1 W</w:t>
            </w:r>
            <w:r w:rsidRPr="007B7184">
              <w:rPr>
                <w:rFonts w:ascii="Arial" w:hAnsi="Arial" w:cs="Arial"/>
                <w:color w:val="000000"/>
                <w:sz w:val="20"/>
                <w:szCs w:val="20"/>
              </w:rPr>
              <w:t xml:space="preserve"> + 1.1 (Total del consumo de energía de todos los módulos E/S)</w:t>
            </w:r>
          </w:p>
        </w:tc>
      </w:tr>
    </w:tbl>
    <w:p w:rsidR="005467EE" w:rsidRPr="007B7184" w:rsidRDefault="005467EE" w:rsidP="000604DC">
      <w:pPr>
        <w:tabs>
          <w:tab w:val="left" w:pos="992"/>
        </w:tabs>
        <w:spacing w:after="0" w:line="240" w:lineRule="auto"/>
        <w:jc w:val="both"/>
        <w:rPr>
          <w:rFonts w:ascii="Arial" w:hAnsi="Arial" w:cs="Arial"/>
          <w:b/>
          <w:sz w:val="20"/>
          <w:szCs w:val="20"/>
        </w:rPr>
      </w:pPr>
    </w:p>
    <w:p w:rsidR="008277E3" w:rsidRPr="007B7184" w:rsidRDefault="008277E3" w:rsidP="000604DC">
      <w:pPr>
        <w:tabs>
          <w:tab w:val="left" w:pos="992"/>
        </w:tabs>
        <w:spacing w:after="0" w:line="240" w:lineRule="auto"/>
        <w:jc w:val="both"/>
        <w:rPr>
          <w:rFonts w:ascii="Arial" w:hAnsi="Arial" w:cs="Arial"/>
          <w:b/>
          <w:sz w:val="20"/>
          <w:szCs w:val="20"/>
        </w:rPr>
      </w:pPr>
    </w:p>
    <w:p w:rsidR="005467EE" w:rsidRPr="007B7184" w:rsidRDefault="005467EE" w:rsidP="000604DC">
      <w:pPr>
        <w:tabs>
          <w:tab w:val="left" w:pos="992"/>
        </w:tabs>
        <w:spacing w:after="0" w:line="240" w:lineRule="auto"/>
        <w:jc w:val="both"/>
        <w:rPr>
          <w:rFonts w:ascii="Arial" w:hAnsi="Arial" w:cs="Arial"/>
          <w:b/>
          <w:sz w:val="20"/>
          <w:szCs w:val="20"/>
        </w:rPr>
      </w:pPr>
      <w:r w:rsidRPr="007B7184">
        <w:rPr>
          <w:rFonts w:ascii="Arial" w:hAnsi="Arial" w:cs="Arial"/>
          <w:b/>
          <w:sz w:val="20"/>
          <w:szCs w:val="20"/>
        </w:rPr>
        <w:t>Ambiente</w:t>
      </w:r>
    </w:p>
    <w:p w:rsidR="005467EE" w:rsidRPr="007B7184" w:rsidRDefault="005467EE" w:rsidP="000604DC">
      <w:pPr>
        <w:spacing w:line="240" w:lineRule="auto"/>
        <w:jc w:val="both"/>
        <w:rPr>
          <w:rFonts w:ascii="Arial" w:hAnsi="Arial" w:cs="Arial"/>
          <w:b/>
          <w:sz w:val="20"/>
          <w:szCs w:val="20"/>
        </w:rPr>
      </w:pPr>
      <w:r w:rsidRPr="007B7184">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62"/>
        <w:gridCol w:w="4059"/>
      </w:tblGrid>
      <w:tr w:rsidR="005467EE" w:rsidRPr="007B7184" w:rsidTr="00EA2798">
        <w:trPr>
          <w:trHeight w:val="292"/>
          <w:jc w:val="center"/>
        </w:trPr>
        <w:tc>
          <w:tcPr>
            <w:tcW w:w="4062" w:type="dxa"/>
            <w:tcBorders>
              <w:top w:val="single" w:sz="8" w:space="0" w:color="000000"/>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Temperatura de operación:</w:t>
            </w:r>
          </w:p>
        </w:tc>
        <w:tc>
          <w:tcPr>
            <w:tcW w:w="4059" w:type="dxa"/>
            <w:tcBorders>
              <w:top w:val="single" w:sz="8" w:space="0" w:color="000000"/>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Cs/>
                <w:color w:val="000000"/>
                <w:sz w:val="20"/>
                <w:szCs w:val="20"/>
              </w:rPr>
              <w:t>-40 a 70 ºC</w:t>
            </w:r>
          </w:p>
        </w:tc>
      </w:tr>
      <w:tr w:rsidR="005467EE" w:rsidRPr="007B7184" w:rsidTr="00E93E96">
        <w:trPr>
          <w:trHeight w:val="292"/>
          <w:jc w:val="center"/>
        </w:trPr>
        <w:tc>
          <w:tcPr>
            <w:tcW w:w="4062"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Temperatura de almacenamiento:</w:t>
            </w:r>
          </w:p>
        </w:tc>
        <w:tc>
          <w:tcPr>
            <w:tcW w:w="4059"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-55 a 85 ºC</w:t>
            </w:r>
          </w:p>
        </w:tc>
      </w:tr>
      <w:tr w:rsidR="005467EE" w:rsidRPr="007B7184" w:rsidTr="00E93E96">
        <w:trPr>
          <w:trHeight w:val="261"/>
          <w:jc w:val="center"/>
        </w:trPr>
        <w:tc>
          <w:tcPr>
            <w:tcW w:w="4062" w:type="dxa"/>
            <w:tcBorders>
              <w:top w:val="nil"/>
              <w:left w:val="nil"/>
              <w:bottom w:val="nil"/>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Humedad:</w:t>
            </w:r>
          </w:p>
        </w:tc>
        <w:tc>
          <w:tcPr>
            <w:tcW w:w="4059" w:type="dxa"/>
            <w:tcBorders>
              <w:top w:val="nil"/>
              <w:left w:val="nil"/>
              <w:bottom w:val="nil"/>
              <w:right w:val="nil"/>
            </w:tcBorders>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10 a 90% RH, no condensado</w:t>
            </w:r>
          </w:p>
        </w:tc>
      </w:tr>
      <w:tr w:rsidR="005467EE" w:rsidRPr="007B7184" w:rsidTr="00E93E96">
        <w:trPr>
          <w:trHeight w:val="314"/>
          <w:jc w:val="center"/>
        </w:trPr>
        <w:tc>
          <w:tcPr>
            <w:tcW w:w="4062"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Altitud máxima:</w:t>
            </w:r>
          </w:p>
        </w:tc>
        <w:tc>
          <w:tcPr>
            <w:tcW w:w="4059" w:type="dxa"/>
            <w:tcBorders>
              <w:top w:val="nil"/>
              <w:left w:val="nil"/>
              <w:bottom w:val="nil"/>
              <w:right w:val="nil"/>
            </w:tcBorders>
            <w:shd w:val="clear" w:color="auto" w:fill="C0C0C0"/>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2000 m</w:t>
            </w:r>
          </w:p>
        </w:tc>
      </w:tr>
      <w:tr w:rsidR="005467EE" w:rsidRPr="007B7184" w:rsidTr="00E93E96">
        <w:trPr>
          <w:trHeight w:val="292"/>
          <w:jc w:val="center"/>
        </w:trPr>
        <w:tc>
          <w:tcPr>
            <w:tcW w:w="4062" w:type="dxa"/>
            <w:tcBorders>
              <w:top w:val="nil"/>
              <w:left w:val="nil"/>
              <w:bottom w:val="single" w:sz="8" w:space="0" w:color="000000"/>
              <w:right w:val="nil"/>
            </w:tcBorders>
            <w:hideMark/>
          </w:tcPr>
          <w:p w:rsidR="005467EE" w:rsidRPr="007B7184" w:rsidRDefault="005467EE" w:rsidP="000604DC">
            <w:pPr>
              <w:spacing w:after="0" w:line="240" w:lineRule="auto"/>
              <w:rPr>
                <w:rFonts w:ascii="Arial" w:hAnsi="Arial" w:cs="Arial"/>
                <w:b/>
                <w:bCs/>
                <w:color w:val="000000"/>
                <w:sz w:val="20"/>
                <w:szCs w:val="20"/>
                <w:lang w:val="es-ES"/>
              </w:rPr>
            </w:pPr>
            <w:r w:rsidRPr="007B7184">
              <w:rPr>
                <w:rFonts w:ascii="Arial" w:hAnsi="Arial" w:cs="Arial"/>
                <w:b/>
                <w:bCs/>
                <w:color w:val="000000"/>
                <w:sz w:val="20"/>
                <w:szCs w:val="20"/>
              </w:rPr>
              <w:t>Grado de polución:</w:t>
            </w:r>
          </w:p>
        </w:tc>
        <w:tc>
          <w:tcPr>
            <w:tcW w:w="4059" w:type="dxa"/>
            <w:tcBorders>
              <w:top w:val="nil"/>
              <w:left w:val="nil"/>
              <w:bottom w:val="single" w:sz="8" w:space="0" w:color="000000"/>
              <w:right w:val="nil"/>
            </w:tcBorders>
            <w:hideMark/>
          </w:tcPr>
          <w:p w:rsidR="005467EE" w:rsidRPr="007B7184" w:rsidRDefault="005467EE" w:rsidP="000604DC">
            <w:pPr>
              <w:spacing w:after="0" w:line="240" w:lineRule="auto"/>
              <w:rPr>
                <w:rFonts w:ascii="Arial" w:hAnsi="Arial" w:cs="Arial"/>
                <w:color w:val="000000"/>
                <w:sz w:val="20"/>
                <w:szCs w:val="20"/>
                <w:lang w:val="es-ES"/>
              </w:rPr>
            </w:pPr>
            <w:r w:rsidRPr="007B7184">
              <w:rPr>
                <w:rFonts w:ascii="Arial" w:hAnsi="Arial" w:cs="Arial"/>
                <w:color w:val="000000"/>
                <w:sz w:val="20"/>
                <w:szCs w:val="20"/>
              </w:rPr>
              <w:t>2</w:t>
            </w:r>
          </w:p>
        </w:tc>
      </w:tr>
    </w:tbl>
    <w:p w:rsidR="005467EE" w:rsidRPr="007B7184" w:rsidRDefault="005467EE" w:rsidP="005467EE">
      <w:pPr>
        <w:pStyle w:val="SubNivel1"/>
        <w:numPr>
          <w:ilvl w:val="0"/>
          <w:numId w:val="0"/>
        </w:numPr>
        <w:rPr>
          <w:sz w:val="20"/>
          <w:szCs w:val="20"/>
        </w:rPr>
      </w:pPr>
    </w:p>
    <w:p w:rsidR="00F4675D" w:rsidRDefault="00F4675D">
      <w:pPr>
        <w:rPr>
          <w:rFonts w:ascii="Arial" w:hAnsi="Arial" w:cs="Arial"/>
          <w:b/>
          <w:sz w:val="28"/>
          <w:szCs w:val="28"/>
        </w:rPr>
      </w:pPr>
    </w:p>
    <w:p w:rsidR="00F4675D" w:rsidRDefault="00F4675D">
      <w:pPr>
        <w:rPr>
          <w:rFonts w:ascii="Arial" w:hAnsi="Arial" w:cs="Arial"/>
          <w:b/>
          <w:sz w:val="28"/>
          <w:szCs w:val="28"/>
        </w:rPr>
      </w:pPr>
      <w:r>
        <w:rPr>
          <w:rFonts w:ascii="Arial" w:hAnsi="Arial" w:cs="Arial"/>
          <w:b/>
          <w:sz w:val="28"/>
          <w:szCs w:val="28"/>
        </w:rPr>
        <w:br w:type="page"/>
      </w:r>
    </w:p>
    <w:p w:rsidR="00CE3EDE" w:rsidRPr="00EF4326" w:rsidRDefault="00CE3EDE" w:rsidP="00EF4326">
      <w:pPr>
        <w:jc w:val="center"/>
        <w:rPr>
          <w:rFonts w:ascii="Arial" w:hAnsi="Arial" w:cs="Arial"/>
          <w:b/>
        </w:rPr>
      </w:pPr>
      <w:r w:rsidRPr="00EF4326">
        <w:rPr>
          <w:rFonts w:ascii="Arial" w:hAnsi="Arial" w:cs="Arial"/>
          <w:b/>
          <w:sz w:val="24"/>
        </w:rPr>
        <w:lastRenderedPageBreak/>
        <w:t xml:space="preserve">ANEXO </w:t>
      </w:r>
      <w:r w:rsidR="00651AA4" w:rsidRPr="00EF4326">
        <w:rPr>
          <w:rFonts w:ascii="Arial" w:hAnsi="Arial" w:cs="Arial"/>
          <w:b/>
          <w:sz w:val="24"/>
        </w:rPr>
        <w:t>C: Especificaciones técnicas del módulo</w:t>
      </w:r>
      <w:r w:rsidRPr="00EF4326">
        <w:rPr>
          <w:rFonts w:ascii="Arial" w:hAnsi="Arial" w:cs="Arial"/>
          <w:b/>
          <w:sz w:val="24"/>
        </w:rPr>
        <w:t xml:space="preserve"> cFP-AO-200</w:t>
      </w:r>
    </w:p>
    <w:p w:rsidR="00CE3EDE" w:rsidRPr="002009B1" w:rsidRDefault="00CE3EDE" w:rsidP="00D415B5">
      <w:pPr>
        <w:spacing w:line="240" w:lineRule="auto"/>
        <w:jc w:val="both"/>
        <w:rPr>
          <w:rFonts w:ascii="Arial" w:hAnsi="Arial" w:cs="Arial"/>
          <w:sz w:val="20"/>
          <w:szCs w:val="20"/>
          <w:lang w:val="es-ES_tradnl"/>
        </w:rPr>
      </w:pPr>
      <w:r w:rsidRPr="002009B1">
        <w:rPr>
          <w:rFonts w:ascii="Arial" w:hAnsi="Arial" w:cs="Arial"/>
          <w:sz w:val="20"/>
          <w:szCs w:val="20"/>
        </w:rPr>
        <w:t>El cFP-AO-200 es un módulo de salidas analógicas por corriente para el Compact FieldPoint, cuenta con las siguientes características:</w:t>
      </w:r>
    </w:p>
    <w:p w:rsidR="00CE3EDE" w:rsidRPr="002009B1" w:rsidRDefault="00CE3EDE" w:rsidP="00D415B5">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salidas de 0 - 20 ó 0 - 20 mA.</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0.5 mA de sobrerango.</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12 bits de resolución.</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Hasta 1 kΩ de carga de impedancia (con 24 V de suministro en lazo).</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Indicadores para lazos abiertos de corriente.</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Protección contra cortocircuitos.</w:t>
      </w:r>
    </w:p>
    <w:p w:rsidR="00CE3EDE" w:rsidRPr="002009B1" w:rsidRDefault="00CE3EDE" w:rsidP="00D415B5">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2300 V</w:t>
      </w:r>
      <w:r w:rsidRPr="002009B1">
        <w:rPr>
          <w:rFonts w:ascii="Arial" w:hAnsi="Arial" w:cs="Arial"/>
          <w:sz w:val="20"/>
          <w:szCs w:val="20"/>
          <w:vertAlign w:val="subscript"/>
        </w:rPr>
        <w:t>rms</w:t>
      </w:r>
      <w:r w:rsidRPr="002009B1">
        <w:rPr>
          <w:rFonts w:ascii="Arial" w:hAnsi="Arial" w:cs="Arial"/>
          <w:sz w:val="20"/>
          <w:szCs w:val="20"/>
        </w:rPr>
        <w:t xml:space="preserve"> de protección contra sobrevoltaje transitorio entre los buses de </w:t>
      </w:r>
      <w:r w:rsidRPr="002009B1">
        <w:rPr>
          <w:rFonts w:ascii="Arial" w:hAnsi="Arial" w:cs="Arial"/>
          <w:sz w:val="20"/>
          <w:szCs w:val="20"/>
        </w:rPr>
        <w:tab/>
        <w:t>comunicación interna del módulo y los canales de Entrada / Salida.</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Operación de -40 a 70 ºC.</w:t>
      </w:r>
    </w:p>
    <w:p w:rsidR="00CE3EDE" w:rsidRPr="002009B1" w:rsidRDefault="00CE3EDE" w:rsidP="00D415B5">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Cambio en caliente.</w:t>
      </w:r>
    </w:p>
    <w:p w:rsidR="00CE3EDE" w:rsidRPr="002009B1" w:rsidRDefault="00CE3EDE" w:rsidP="00D415B5">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 canales del cFP-AO-200</w:t>
      </w:r>
    </w:p>
    <w:p w:rsidR="00CE3EDE" w:rsidRPr="002009B1" w:rsidRDefault="00CE3EDE" w:rsidP="00D415B5">
      <w:pPr>
        <w:spacing w:before="240"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tiene conexiones para cada uno de los ocho canales del módulo de salidas analógicas por corriente del cFP-AO-200. La tabla 1 lista la asignación de terminales para las señales de cada canal.</w:t>
      </w:r>
    </w:p>
    <w:p w:rsidR="00CE3EDE" w:rsidRPr="002009B1" w:rsidRDefault="00CE3EDE" w:rsidP="00D415B5">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811971" cy="2454384"/>
            <wp:effectExtent l="19050" t="0" r="0" b="0"/>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4" cstate="email"/>
                    <a:srcRect/>
                    <a:stretch>
                      <a:fillRect/>
                    </a:stretch>
                  </pic:blipFill>
                  <pic:spPr bwMode="auto">
                    <a:xfrm>
                      <a:off x="0" y="0"/>
                      <a:ext cx="3812308" cy="2454601"/>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14"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14">
              <w:txbxContent>
                <w:p w:rsidR="00317793" w:rsidRPr="00115E17" w:rsidRDefault="00317793" w:rsidP="00CE3EDE">
                  <w:pPr>
                    <w:jc w:val="center"/>
                    <w:rPr>
                      <w:szCs w:val="20"/>
                    </w:rPr>
                  </w:pPr>
                  <w:r>
                    <w:rPr>
                      <w:rFonts w:ascii="Arial" w:hAnsi="Arial" w:cs="Arial"/>
                      <w:sz w:val="20"/>
                      <w:szCs w:val="20"/>
                    </w:rPr>
                    <w:t>Tabla 3</w:t>
                  </w:r>
                  <w:r w:rsidRPr="00115E17">
                    <w:rPr>
                      <w:rFonts w:ascii="Arial" w:hAnsi="Arial" w:cs="Arial"/>
                      <w:sz w:val="20"/>
                      <w:szCs w:val="20"/>
                    </w:rPr>
                    <w:t>.- Asignación de terminales</w:t>
                  </w:r>
                </w:p>
              </w:txbxContent>
            </v:textbox>
            <w10:wrap type="none"/>
            <w10:anchorlock/>
          </v:shape>
        </w:pic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Cada canal tiene un terminal de salida I</w:t>
      </w:r>
      <w:r w:rsidRPr="002009B1">
        <w:rPr>
          <w:rFonts w:ascii="Arial" w:hAnsi="Arial" w:cs="Arial"/>
          <w:sz w:val="20"/>
          <w:szCs w:val="20"/>
          <w:vertAlign w:val="subscript"/>
        </w:rPr>
        <w:t>out</w:t>
      </w:r>
      <w:r w:rsidRPr="002009B1">
        <w:rPr>
          <w:rFonts w:ascii="Arial" w:hAnsi="Arial" w:cs="Arial"/>
          <w:sz w:val="20"/>
          <w:szCs w:val="20"/>
        </w:rPr>
        <w:t>; un terminal común COM; y un terminal de suministro V</w:t>
      </w:r>
      <w:r w:rsidRPr="002009B1">
        <w:rPr>
          <w:rFonts w:ascii="Arial" w:hAnsi="Arial" w:cs="Arial"/>
          <w:sz w:val="20"/>
          <w:szCs w:val="20"/>
          <w:vertAlign w:val="subscript"/>
        </w:rPr>
        <w:t>sup</w:t>
      </w:r>
      <w:r w:rsidRPr="002009B1">
        <w:rPr>
          <w:rFonts w:ascii="Arial" w:hAnsi="Arial" w:cs="Arial"/>
          <w:sz w:val="20"/>
          <w:szCs w:val="20"/>
        </w:rPr>
        <w:t>. Los terminales COM  y C de todos los canales están conectados internamente entre sí, al igual que los terminales V</w:t>
      </w:r>
      <w:r w:rsidRPr="002009B1">
        <w:rPr>
          <w:rFonts w:ascii="Arial" w:hAnsi="Arial" w:cs="Arial"/>
          <w:sz w:val="20"/>
          <w:szCs w:val="20"/>
          <w:vertAlign w:val="subscript"/>
        </w:rPr>
        <w:t xml:space="preserve">sup </w:t>
      </w:r>
      <w:r w:rsidRPr="002009B1">
        <w:rPr>
          <w:rFonts w:ascii="Arial" w:hAnsi="Arial" w:cs="Arial"/>
          <w:sz w:val="20"/>
          <w:szCs w:val="20"/>
        </w:rPr>
        <w:t xml:space="preserve"> y V.</w:t>
      </w:r>
    </w:p>
    <w:p w:rsidR="00CE3EDE" w:rsidRPr="002009B1" w:rsidRDefault="00CE3EDE" w:rsidP="00D415B5">
      <w:pPr>
        <w:spacing w:line="240" w:lineRule="auto"/>
        <w:jc w:val="both"/>
        <w:rPr>
          <w:rFonts w:ascii="Arial" w:hAnsi="Arial" w:cs="Arial"/>
          <w:b/>
          <w:sz w:val="20"/>
          <w:szCs w:val="20"/>
          <w:u w:val="single"/>
        </w:rPr>
      </w:pPr>
      <w:r w:rsidRPr="002009B1">
        <w:rPr>
          <w:rFonts w:ascii="Arial" w:hAnsi="Arial" w:cs="Arial"/>
          <w:b/>
          <w:sz w:val="20"/>
          <w:szCs w:val="20"/>
          <w:u w:val="single"/>
        </w:rPr>
        <w:t>Abastecimiento de corriente a la carga</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 xml:space="preserve">El cFP-AO-200 abastece corriente desde un suministro externo a una carga. El cFP-AO-200 puede operar con un suministro externo desde 5 a 24 VDC. El voltaje desde una fuente externa determina el máximo de carga de impedancia que el cFP-AO-200 puede controlar. </w:t>
      </w:r>
      <w:r w:rsidRPr="002009B1">
        <w:rPr>
          <w:rFonts w:ascii="Arial" w:hAnsi="Arial" w:cs="Arial"/>
          <w:sz w:val="20"/>
          <w:szCs w:val="20"/>
        </w:rPr>
        <w:lastRenderedPageBreak/>
        <w:t>Con 5 VDC suministrados cada salida puede manejarse sobre los 100Ω. El cFP-AO-200 detecta y reporta errores en condiciones de carga excesiva o insuficiencia de suministro.</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El cFP-AO-200 actualiza los canales de salida con nuevos valores que le son enviados por el módulo de red. El tiempo que toma un solo canal para responder a un cambio está entre 3 y 6 ms. El tiempo de respuesta de cambio de los 8 canales es de 24 a 27 ms.</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 xml:space="preserve">La </w:t>
      </w:r>
      <w:r w:rsidR="009608AE" w:rsidRPr="002009B1">
        <w:rPr>
          <w:rFonts w:ascii="Arial" w:hAnsi="Arial" w:cs="Arial"/>
          <w:sz w:val="20"/>
          <w:szCs w:val="20"/>
        </w:rPr>
        <w:t>Figura</w:t>
      </w:r>
      <w:r w:rsidRPr="002009B1">
        <w:rPr>
          <w:rFonts w:ascii="Arial" w:hAnsi="Arial" w:cs="Arial"/>
          <w:sz w:val="20"/>
          <w:szCs w:val="20"/>
        </w:rPr>
        <w:t xml:space="preserve"> 1</w:t>
      </w:r>
      <w:r w:rsidR="00EA2798" w:rsidRPr="002009B1">
        <w:rPr>
          <w:rFonts w:ascii="Arial" w:hAnsi="Arial" w:cs="Arial"/>
          <w:sz w:val="20"/>
          <w:szCs w:val="20"/>
        </w:rPr>
        <w:t>5</w:t>
      </w:r>
      <w:r w:rsidRPr="002009B1">
        <w:rPr>
          <w:rFonts w:ascii="Arial" w:hAnsi="Arial" w:cs="Arial"/>
          <w:sz w:val="20"/>
          <w:szCs w:val="20"/>
        </w:rPr>
        <w:t xml:space="preserve"> muestra el circuito de corriente de salida de un sólo canal.</w:t>
      </w:r>
    </w:p>
    <w:p w:rsidR="00CE3EDE" w:rsidRPr="002009B1" w:rsidRDefault="00CE3EDE" w:rsidP="00D415B5">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2818743" cy="1509014"/>
            <wp:effectExtent l="19050" t="0" r="657" b="0"/>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5" cstate="email"/>
                    <a:srcRect/>
                    <a:stretch>
                      <a:fillRect/>
                    </a:stretch>
                  </pic:blipFill>
                  <pic:spPr bwMode="auto">
                    <a:xfrm>
                      <a:off x="0" y="0"/>
                      <a:ext cx="2814232" cy="1506599"/>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13"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13">
              <w:txbxContent>
                <w:p w:rsidR="00317793" w:rsidRPr="004A77B6" w:rsidRDefault="00317793" w:rsidP="00CE3ED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15</w:t>
                  </w:r>
                  <w:r w:rsidRPr="004A77B6">
                    <w:rPr>
                      <w:rFonts w:ascii="Arial" w:hAnsi="Arial" w:cs="Arial"/>
                      <w:sz w:val="20"/>
                      <w:szCs w:val="20"/>
                    </w:rPr>
                    <w:t xml:space="preserve">.- </w:t>
                  </w:r>
                  <w:r w:rsidRPr="000E2B9E">
                    <w:rPr>
                      <w:rFonts w:ascii="Arial" w:hAnsi="Arial" w:cs="Arial"/>
                      <w:sz w:val="20"/>
                      <w:szCs w:val="20"/>
                    </w:rPr>
                    <w:t>Circuito de corriente de salida del cFP-AO-200</w:t>
                  </w:r>
                </w:p>
              </w:txbxContent>
            </v:textbox>
            <w10:wrap type="none"/>
            <w10:anchorlock/>
          </v:shape>
        </w:pict>
      </w:r>
    </w:p>
    <w:p w:rsidR="00CE3EDE" w:rsidRPr="002009B1" w:rsidRDefault="00EA2798" w:rsidP="00D415B5">
      <w:pPr>
        <w:spacing w:line="240" w:lineRule="auto"/>
        <w:jc w:val="center"/>
        <w:rPr>
          <w:rFonts w:ascii="Arial" w:hAnsi="Arial" w:cs="Arial"/>
          <w:sz w:val="20"/>
          <w:szCs w:val="20"/>
        </w:rPr>
      </w:pPr>
      <w:r w:rsidRPr="002009B1">
        <w:rPr>
          <w:rFonts w:ascii="Arial" w:hAnsi="Arial" w:cs="Arial"/>
          <w:sz w:val="20"/>
          <w:szCs w:val="20"/>
        </w:rPr>
        <w:t xml:space="preserve">La </w:t>
      </w:r>
      <w:r w:rsidR="009608AE" w:rsidRPr="002009B1">
        <w:rPr>
          <w:rFonts w:ascii="Arial" w:hAnsi="Arial" w:cs="Arial"/>
          <w:sz w:val="20"/>
          <w:szCs w:val="20"/>
        </w:rPr>
        <w:t>Figura</w:t>
      </w:r>
      <w:r w:rsidRPr="002009B1">
        <w:rPr>
          <w:rFonts w:ascii="Arial" w:hAnsi="Arial" w:cs="Arial"/>
          <w:sz w:val="20"/>
          <w:szCs w:val="20"/>
        </w:rPr>
        <w:t xml:space="preserve"> 16</w:t>
      </w:r>
      <w:r w:rsidR="00CE3EDE" w:rsidRPr="002009B1">
        <w:rPr>
          <w:rFonts w:ascii="Arial" w:hAnsi="Arial" w:cs="Arial"/>
          <w:sz w:val="20"/>
          <w:szCs w:val="20"/>
        </w:rPr>
        <w:t xml:space="preserve"> muestra como conectar cargas a dos canales del cFP-AO-200</w:t>
      </w:r>
    </w:p>
    <w:p w:rsidR="00CE3EDE" w:rsidRPr="002009B1" w:rsidRDefault="00CE3EDE" w:rsidP="00D415B5">
      <w:pPr>
        <w:spacing w:line="240" w:lineRule="auto"/>
        <w:jc w:val="center"/>
        <w:rPr>
          <w:rFonts w:ascii="Arial" w:hAnsi="Arial" w:cs="Arial"/>
          <w:noProof/>
          <w:sz w:val="20"/>
          <w:szCs w:val="20"/>
          <w:lang w:eastAsia="es-EC"/>
        </w:rPr>
      </w:pPr>
      <w:r w:rsidRPr="002009B1">
        <w:rPr>
          <w:rFonts w:ascii="Arial" w:hAnsi="Arial" w:cs="Arial"/>
          <w:noProof/>
          <w:sz w:val="20"/>
          <w:szCs w:val="20"/>
          <w:lang w:val="es-ES" w:eastAsia="es-ES"/>
        </w:rPr>
        <w:drawing>
          <wp:inline distT="0" distB="0" distL="0" distR="0">
            <wp:extent cx="1703425" cy="1816866"/>
            <wp:effectExtent l="19050" t="0" r="0" b="0"/>
            <wp:docPr id="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6" cstate="email"/>
                    <a:srcRect/>
                    <a:stretch>
                      <a:fillRect/>
                    </a:stretch>
                  </pic:blipFill>
                  <pic:spPr bwMode="auto">
                    <a:xfrm>
                      <a:off x="0" y="0"/>
                      <a:ext cx="1706198" cy="1819824"/>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12"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12">
              <w:txbxContent>
                <w:p w:rsidR="00317793" w:rsidRPr="004A77B6" w:rsidRDefault="00317793" w:rsidP="00CE3ED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16</w:t>
                  </w:r>
                  <w:r w:rsidRPr="004A77B6">
                    <w:rPr>
                      <w:rFonts w:ascii="Arial" w:hAnsi="Arial" w:cs="Arial"/>
                      <w:sz w:val="20"/>
                      <w:szCs w:val="20"/>
                    </w:rPr>
                    <w:t>.-</w:t>
                  </w:r>
                  <w:r>
                    <w:rPr>
                      <w:rFonts w:ascii="Arial" w:hAnsi="Arial" w:cs="Arial"/>
                      <w:sz w:val="20"/>
                      <w:szCs w:val="20"/>
                    </w:rPr>
                    <w:t xml:space="preserve"> conectando dos canales</w:t>
                  </w:r>
                </w:p>
              </w:txbxContent>
            </v:textbox>
            <w10:wrap type="none"/>
            <w10:anchorlock/>
          </v:shape>
        </w:pic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 xml:space="preserve">Usar una conexión externa COM puede quizá traer inconvenientes a tu aplicación que usar los terminales COM y C de tu bloque conector o base </w:t>
      </w:r>
      <w:r w:rsidR="00EA2798" w:rsidRPr="002009B1">
        <w:rPr>
          <w:rFonts w:ascii="Arial" w:hAnsi="Arial" w:cs="Arial"/>
          <w:sz w:val="20"/>
          <w:szCs w:val="20"/>
        </w:rPr>
        <w:t xml:space="preserve">terminal. La </w:t>
      </w:r>
      <w:r w:rsidR="009608AE" w:rsidRPr="002009B1">
        <w:rPr>
          <w:rFonts w:ascii="Arial" w:hAnsi="Arial" w:cs="Arial"/>
          <w:sz w:val="20"/>
          <w:szCs w:val="20"/>
        </w:rPr>
        <w:t>Figura</w:t>
      </w:r>
      <w:r w:rsidR="00EA2798" w:rsidRPr="002009B1">
        <w:rPr>
          <w:rFonts w:ascii="Arial" w:hAnsi="Arial" w:cs="Arial"/>
          <w:sz w:val="20"/>
          <w:szCs w:val="20"/>
        </w:rPr>
        <w:t xml:space="preserve"> 17</w:t>
      </w:r>
      <w:r w:rsidRPr="002009B1">
        <w:rPr>
          <w:rFonts w:ascii="Arial" w:hAnsi="Arial" w:cs="Arial"/>
          <w:sz w:val="20"/>
          <w:szCs w:val="20"/>
        </w:rPr>
        <w:t xml:space="preserve"> muestra como conectar dos canales usando una conexión externa COM.</w:t>
      </w:r>
    </w:p>
    <w:p w:rsidR="00EA2798" w:rsidRPr="002009B1" w:rsidRDefault="00EA2798" w:rsidP="00D415B5">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2566495" cy="1773598"/>
            <wp:effectExtent l="19050" t="0" r="5255" b="0"/>
            <wp:docPr id="3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7" cstate="email"/>
                    <a:srcRect/>
                    <a:stretch>
                      <a:fillRect/>
                    </a:stretch>
                  </pic:blipFill>
                  <pic:spPr bwMode="auto">
                    <a:xfrm>
                      <a:off x="0" y="0"/>
                      <a:ext cx="2569260" cy="1775509"/>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11"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11">
              <w:txbxContent>
                <w:p w:rsidR="00317793" w:rsidRPr="004A77B6" w:rsidRDefault="00317793" w:rsidP="00EA279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17</w:t>
                  </w:r>
                  <w:r w:rsidRPr="004A77B6">
                    <w:rPr>
                      <w:rFonts w:ascii="Arial" w:hAnsi="Arial" w:cs="Arial"/>
                      <w:sz w:val="20"/>
                      <w:szCs w:val="20"/>
                    </w:rPr>
                    <w:t xml:space="preserve">.- </w:t>
                  </w:r>
                  <w:r>
                    <w:rPr>
                      <w:rFonts w:ascii="Arial" w:hAnsi="Arial" w:cs="Arial"/>
                      <w:sz w:val="20"/>
                      <w:szCs w:val="20"/>
                    </w:rPr>
                    <w:t>Conectando dos canales usando una conexión externa COM</w:t>
                  </w:r>
                </w:p>
              </w:txbxContent>
            </v:textbox>
            <w10:wrap type="none"/>
            <w10:anchorlock/>
          </v:shape>
        </w:pict>
      </w:r>
    </w:p>
    <w:p w:rsidR="00CE3EDE" w:rsidRPr="002009B1" w:rsidRDefault="00CE3EDE" w:rsidP="00D415B5">
      <w:pPr>
        <w:spacing w:line="240" w:lineRule="auto"/>
        <w:jc w:val="both"/>
        <w:rPr>
          <w:rFonts w:ascii="Arial" w:hAnsi="Arial" w:cs="Arial"/>
          <w:b/>
          <w:sz w:val="20"/>
          <w:szCs w:val="20"/>
          <w:u w:val="single"/>
        </w:rPr>
      </w:pPr>
      <w:r w:rsidRPr="002009B1">
        <w:rPr>
          <w:rFonts w:ascii="Arial" w:hAnsi="Arial" w:cs="Arial"/>
          <w:b/>
          <w:sz w:val="20"/>
          <w:szCs w:val="20"/>
          <w:u w:val="single"/>
        </w:rPr>
        <w:t>Rangos de salida</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Puedes configurar cada canal independientemente de un rango de salidas entre 0- 20 mA ó 4 – 20 mA. El valor por defecto para cada canal es de 0 – 20 mA con la salida inicializada en 0 mA. El cFP-AO-200 tiene un sobrerango de 0.5 mA en cada uno de esos rangos, es decir que no se puede exceder de 0 – 20.5 mA y 3.5 – 20.5 mA. El sobrerango permite al cFP-AO-200 compensar errores en los dispositivos de campo.</w:t>
      </w:r>
    </w:p>
    <w:p w:rsidR="00CE3EDE" w:rsidRPr="002009B1" w:rsidRDefault="00CE3EDE" w:rsidP="00D415B5">
      <w:pPr>
        <w:spacing w:line="240" w:lineRule="auto"/>
        <w:jc w:val="both"/>
        <w:rPr>
          <w:rFonts w:ascii="Arial" w:hAnsi="Arial" w:cs="Arial"/>
          <w:b/>
          <w:sz w:val="20"/>
          <w:szCs w:val="20"/>
          <w:u w:val="single"/>
        </w:rPr>
      </w:pPr>
      <w:r w:rsidRPr="002009B1">
        <w:rPr>
          <w:rFonts w:ascii="Arial" w:hAnsi="Arial" w:cs="Arial"/>
          <w:b/>
          <w:sz w:val="20"/>
          <w:szCs w:val="20"/>
          <w:u w:val="single"/>
        </w:rPr>
        <w:t>Detección de lazo abierto</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Cada canal tiene un circuito de monitoreo que compara la salida de corriente actual con la salida de corriente especificada. Si el cFP-AO-200 no puede suministrar la corriente de salida especificada para uno o más canales, el circuito de monitoreo enciende el indicador “STATUS” rojo para cada canal afectado y reporta la condición de error al módulo de red. Generalmente el error de condición es causado por un lazo abierto de corriente, ya sea por un dispositivo de carga o cuando el suministro esté desconectado. Sin embargo, el circuito de monitoreo también detecta errores causados por cargas de impedancia que sean muy altas o por voltajes de suministro que sean muy bajos.</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Si la salida de un canal del cFP-AO-200 es 0 mA, el circuito de monitoreo no registra condición de error porque éste puede también suministrar corriente cero, incluso en lazo abierto. Dejar algún canal sin usar o sin cablear en el estado por defecto no general condiciones de error.</w:t>
      </w:r>
    </w:p>
    <w:p w:rsidR="00CE3EDE" w:rsidRPr="002009B1" w:rsidRDefault="00CE3EDE" w:rsidP="00D415B5">
      <w:pPr>
        <w:spacing w:line="240" w:lineRule="auto"/>
        <w:jc w:val="both"/>
        <w:rPr>
          <w:rFonts w:ascii="Arial" w:hAnsi="Arial" w:cs="Arial"/>
          <w:b/>
          <w:sz w:val="20"/>
          <w:szCs w:val="20"/>
          <w:u w:val="single"/>
        </w:rPr>
      </w:pPr>
      <w:r w:rsidRPr="002009B1">
        <w:rPr>
          <w:rFonts w:ascii="Arial" w:hAnsi="Arial" w:cs="Arial"/>
          <w:b/>
          <w:sz w:val="20"/>
          <w:szCs w:val="20"/>
          <w:u w:val="single"/>
        </w:rPr>
        <w:t>Protección contra cortocircuitos</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Cada  terminal I</w:t>
      </w:r>
      <w:r w:rsidRPr="002009B1">
        <w:rPr>
          <w:rFonts w:ascii="Arial" w:hAnsi="Arial" w:cs="Arial"/>
          <w:sz w:val="20"/>
          <w:szCs w:val="20"/>
          <w:vertAlign w:val="subscript"/>
        </w:rPr>
        <w:t xml:space="preserve">out </w:t>
      </w:r>
      <w:r w:rsidRPr="002009B1">
        <w:rPr>
          <w:rFonts w:ascii="Arial" w:hAnsi="Arial" w:cs="Arial"/>
          <w:sz w:val="20"/>
          <w:szCs w:val="20"/>
        </w:rPr>
        <w:t>del cFP-AO-200 está protegido contra cortocircuitos a algunos de los otros terminales. Uno o más canales de salida pueden ser cortocircuitados indefinidamente sin causar mal funcionamiento a otros canales, tanto como el máximo suministro no exceda los 24 VDC. Las salidas pueden soportar cortocircuitos indefinidos con suministros de más de 24VDC (sobre los 36 VDC) sin peligro, pero el aumento interno de temperatura puede ocasionar el mal funcionamiento de los otros canales del módulo.</w:t>
      </w:r>
    </w:p>
    <w:p w:rsidR="00CE3EDE" w:rsidRPr="002009B1" w:rsidRDefault="00CE3EDE" w:rsidP="00D415B5">
      <w:pPr>
        <w:spacing w:line="240" w:lineRule="auto"/>
        <w:jc w:val="both"/>
        <w:rPr>
          <w:rFonts w:ascii="Arial" w:hAnsi="Arial" w:cs="Arial"/>
          <w:b/>
          <w:sz w:val="20"/>
          <w:szCs w:val="20"/>
          <w:u w:val="single"/>
        </w:rPr>
      </w:pPr>
      <w:r w:rsidRPr="002009B1">
        <w:rPr>
          <w:rFonts w:ascii="Arial" w:hAnsi="Arial" w:cs="Arial"/>
          <w:b/>
          <w:sz w:val="20"/>
          <w:szCs w:val="20"/>
          <w:u w:val="single"/>
        </w:rPr>
        <w:t>Indicadores de estado</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El cFP-AO-200 tiene dos indicadores de estados, “POWER” y “READY”. Después de insertar el cFP-AO-200 en la terminal base o en el respaldar y aplicar voltaje al módulo, el indicador “POWER” verde se enciende y el cFP-AO-200 informa al módulo de su presencia. Cuando el módulo reconoce al cFP-AO-200, éste envía la información de configuración inicial al cFP-</w:t>
      </w:r>
      <w:r w:rsidRPr="002009B1">
        <w:rPr>
          <w:rFonts w:ascii="Arial" w:hAnsi="Arial" w:cs="Arial"/>
          <w:sz w:val="20"/>
          <w:szCs w:val="20"/>
        </w:rPr>
        <w:lastRenderedPageBreak/>
        <w:t>AO-200. Después de recibir la configuración inicial, el indicador “READY” verde se enciente y el cFP-AO-200 pasa a modo de operación normal.</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Adicional a los indicadores “POWER” y “READY” verdes, cada canal tiene uno rojo, denominado indicador de estado de error.</w:t>
      </w:r>
    </w:p>
    <w:p w:rsidR="00CE3EDE" w:rsidRPr="002009B1" w:rsidRDefault="00CE3EDE" w:rsidP="00D415B5">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4177665" cy="630555"/>
            <wp:effectExtent l="19050" t="0" r="0" b="0"/>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8" cstate="email"/>
                    <a:srcRect/>
                    <a:stretch>
                      <a:fillRect/>
                    </a:stretch>
                  </pic:blipFill>
                  <pic:spPr bwMode="auto">
                    <a:xfrm>
                      <a:off x="0" y="0"/>
                      <a:ext cx="4177665" cy="630555"/>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10"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10">
              <w:txbxContent>
                <w:p w:rsidR="00317793" w:rsidRPr="004A77B6" w:rsidRDefault="00317793" w:rsidP="00CE3EDE">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18</w:t>
                  </w:r>
                  <w:r w:rsidRPr="004A77B6">
                    <w:rPr>
                      <w:rFonts w:ascii="Arial" w:hAnsi="Arial" w:cs="Arial"/>
                      <w:sz w:val="20"/>
                      <w:szCs w:val="20"/>
                    </w:rPr>
                    <w:t xml:space="preserve">.- </w:t>
                  </w:r>
                  <w:r>
                    <w:rPr>
                      <w:rFonts w:ascii="Arial" w:hAnsi="Arial" w:cs="Arial"/>
                      <w:sz w:val="20"/>
                      <w:szCs w:val="20"/>
                    </w:rPr>
                    <w:t>Indicadores de estado</w:t>
                  </w:r>
                </w:p>
              </w:txbxContent>
            </v:textbox>
            <w10:wrap type="none"/>
            <w10:anchorlock/>
          </v:shape>
        </w:pict>
      </w:r>
    </w:p>
    <w:p w:rsidR="00CE3EDE" w:rsidRPr="002009B1" w:rsidRDefault="00CE3EDE" w:rsidP="00D415B5">
      <w:pPr>
        <w:spacing w:line="240" w:lineRule="auto"/>
        <w:jc w:val="both"/>
        <w:rPr>
          <w:rFonts w:ascii="Arial" w:hAnsi="Arial" w:cs="Arial"/>
          <w:b/>
          <w:sz w:val="20"/>
          <w:szCs w:val="20"/>
        </w:rPr>
      </w:pPr>
      <w:r w:rsidRPr="002009B1">
        <w:rPr>
          <w:rFonts w:ascii="Arial" w:hAnsi="Arial" w:cs="Arial"/>
          <w:b/>
          <w:sz w:val="20"/>
          <w:szCs w:val="20"/>
        </w:rPr>
        <w:t>ESPECIFICACIONES</w:t>
      </w:r>
    </w:p>
    <w:p w:rsidR="00CE3EDE" w:rsidRPr="002009B1" w:rsidRDefault="00CE3EDE" w:rsidP="00D415B5">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w:t>
      </w:r>
    </w:p>
    <w:p w:rsidR="00CE3EDE" w:rsidRDefault="00CE3EDE" w:rsidP="00D415B5">
      <w:pPr>
        <w:tabs>
          <w:tab w:val="left" w:pos="992"/>
        </w:tabs>
        <w:spacing w:before="240" w:after="0" w:line="240" w:lineRule="auto"/>
        <w:jc w:val="both"/>
        <w:rPr>
          <w:rFonts w:ascii="Arial" w:hAnsi="Arial" w:cs="Arial"/>
          <w:b/>
          <w:sz w:val="20"/>
          <w:szCs w:val="20"/>
        </w:rPr>
      </w:pPr>
      <w:r w:rsidRPr="002009B1">
        <w:rPr>
          <w:rFonts w:ascii="Arial" w:hAnsi="Arial" w:cs="Arial"/>
          <w:b/>
          <w:sz w:val="20"/>
          <w:szCs w:val="20"/>
        </w:rPr>
        <w:t>Características de las salidas</w:t>
      </w:r>
    </w:p>
    <w:p w:rsidR="002009B1" w:rsidRDefault="002009B1" w:rsidP="00D415B5">
      <w:pPr>
        <w:tabs>
          <w:tab w:val="left" w:pos="992"/>
        </w:tabs>
        <w:spacing w:after="0"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4069"/>
        <w:gridCol w:w="4067"/>
      </w:tblGrid>
      <w:tr w:rsidR="00CE3EDE" w:rsidRPr="002009B1" w:rsidTr="00EA2798">
        <w:trPr>
          <w:trHeight w:val="217"/>
          <w:jc w:val="center"/>
        </w:trPr>
        <w:tc>
          <w:tcPr>
            <w:tcW w:w="4069"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8</w:t>
            </w:r>
          </w:p>
        </w:tc>
      </w:tr>
      <w:tr w:rsidR="00CE3EDE" w:rsidRPr="002009B1" w:rsidTr="00EA2798">
        <w:trPr>
          <w:trHeight w:val="106"/>
          <w:jc w:val="center"/>
        </w:trPr>
        <w:tc>
          <w:tcPr>
            <w:tcW w:w="4069"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Resolución:</w:t>
            </w:r>
          </w:p>
        </w:tc>
        <w:tc>
          <w:tcPr>
            <w:tcW w:w="4067"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12 bits, 1 en 4,096 (</w:t>
            </w:r>
            <w:r w:rsidRPr="002009B1">
              <w:rPr>
                <w:rFonts w:ascii="Arial" w:hAnsi="Arial" w:cs="Arial"/>
                <w:color w:val="000000"/>
                <w:sz w:val="20"/>
                <w:szCs w:val="20"/>
              </w:rPr>
              <w:sym w:font="Symbol" w:char="F07E"/>
            </w:r>
            <w:r w:rsidRPr="002009B1">
              <w:rPr>
                <w:rFonts w:ascii="Arial" w:hAnsi="Arial" w:cs="Arial"/>
                <w:color w:val="000000"/>
                <w:sz w:val="20"/>
                <w:szCs w:val="20"/>
              </w:rPr>
              <w:t>6 µA / bit)</w:t>
            </w:r>
          </w:p>
        </w:tc>
      </w:tr>
    </w:tbl>
    <w:p w:rsidR="00CE3EDE" w:rsidRPr="002009B1" w:rsidRDefault="00CE3EDE" w:rsidP="00D415B5">
      <w:pPr>
        <w:tabs>
          <w:tab w:val="left" w:pos="992"/>
        </w:tabs>
        <w:spacing w:after="0" w:line="240" w:lineRule="auto"/>
        <w:jc w:val="both"/>
        <w:rPr>
          <w:rFonts w:ascii="Arial" w:hAnsi="Arial" w:cs="Arial"/>
          <w:b/>
          <w:sz w:val="20"/>
          <w:szCs w:val="20"/>
          <w:u w:val="single"/>
        </w:rPr>
      </w:pPr>
    </w:p>
    <w:p w:rsidR="00CE3EDE" w:rsidRDefault="00CE3EDE" w:rsidP="00D415B5">
      <w:pPr>
        <w:tabs>
          <w:tab w:val="left" w:pos="992"/>
        </w:tabs>
        <w:spacing w:after="0" w:line="240" w:lineRule="auto"/>
        <w:jc w:val="both"/>
        <w:rPr>
          <w:rFonts w:ascii="Arial" w:hAnsi="Arial" w:cs="Arial"/>
          <w:b/>
          <w:sz w:val="20"/>
          <w:szCs w:val="20"/>
        </w:rPr>
      </w:pPr>
      <w:r w:rsidRPr="002009B1">
        <w:rPr>
          <w:rFonts w:ascii="Arial" w:hAnsi="Arial" w:cs="Arial"/>
          <w:b/>
          <w:sz w:val="20"/>
          <w:szCs w:val="20"/>
        </w:rPr>
        <w:t>Salidas de corriente</w:t>
      </w:r>
    </w:p>
    <w:p w:rsidR="002009B1" w:rsidRPr="002009B1" w:rsidRDefault="002009B1" w:rsidP="00D415B5">
      <w:pPr>
        <w:tabs>
          <w:tab w:val="left" w:pos="992"/>
        </w:tabs>
        <w:spacing w:after="0"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4061"/>
        <w:gridCol w:w="4058"/>
      </w:tblGrid>
      <w:tr w:rsidR="00CE3EDE" w:rsidRPr="002009B1" w:rsidTr="002009B1">
        <w:trPr>
          <w:trHeight w:val="479"/>
          <w:jc w:val="center"/>
        </w:trPr>
        <w:tc>
          <w:tcPr>
            <w:tcW w:w="4061" w:type="dxa"/>
            <w:tcBorders>
              <w:top w:val="single" w:sz="8" w:space="0" w:color="000000"/>
              <w:left w:val="nil"/>
              <w:bottom w:val="nil"/>
              <w:right w:val="nil"/>
            </w:tcBorders>
          </w:tcPr>
          <w:p w:rsidR="00CE3EDE" w:rsidRPr="002009B1" w:rsidRDefault="00CE3EDE"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Rango de salida:</w:t>
            </w:r>
          </w:p>
        </w:tc>
        <w:tc>
          <w:tcPr>
            <w:tcW w:w="4058"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Cs/>
                <w:color w:val="000000"/>
                <w:sz w:val="20"/>
                <w:szCs w:val="20"/>
              </w:rPr>
            </w:pPr>
            <w:r w:rsidRPr="002009B1">
              <w:rPr>
                <w:rFonts w:ascii="Arial" w:hAnsi="Arial" w:cs="Arial"/>
                <w:bCs/>
                <w:color w:val="000000"/>
                <w:sz w:val="20"/>
                <w:szCs w:val="20"/>
              </w:rPr>
              <w:t>0 - 20 ó 4 - 20 mA programable</w:t>
            </w:r>
          </w:p>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Cs/>
                <w:color w:val="000000"/>
                <w:sz w:val="20"/>
                <w:szCs w:val="20"/>
              </w:rPr>
              <w:t>(0 – 20.5 ó 3.5 – 20.5 mA con sobrerango).</w:t>
            </w:r>
          </w:p>
        </w:tc>
      </w:tr>
      <w:tr w:rsidR="00CE3EDE" w:rsidRPr="002009B1" w:rsidTr="00EA2798">
        <w:trPr>
          <w:trHeight w:val="568"/>
          <w:jc w:val="center"/>
        </w:trPr>
        <w:tc>
          <w:tcPr>
            <w:tcW w:w="4061"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w:t>
            </w:r>
          </w:p>
        </w:tc>
        <w:tc>
          <w:tcPr>
            <w:tcW w:w="4058"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Recurso de corriente, suministro de alimentación externa requerida.</w:t>
            </w:r>
          </w:p>
        </w:tc>
      </w:tr>
      <w:tr w:rsidR="00CE3EDE" w:rsidRPr="002009B1" w:rsidTr="00EA2798">
        <w:trPr>
          <w:trHeight w:val="282"/>
          <w:jc w:val="center"/>
        </w:trPr>
        <w:tc>
          <w:tcPr>
            <w:tcW w:w="4061" w:type="dxa"/>
            <w:tcBorders>
              <w:top w:val="nil"/>
              <w:bottom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externo:</w:t>
            </w:r>
          </w:p>
        </w:tc>
        <w:tc>
          <w:tcPr>
            <w:tcW w:w="4058" w:type="dxa"/>
            <w:tcBorders>
              <w:top w:val="nil"/>
              <w:bottom w:val="nil"/>
            </w:tcBorders>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5 – 24 VDC</w:t>
            </w:r>
          </w:p>
        </w:tc>
      </w:tr>
      <w:tr w:rsidR="00CE3EDE" w:rsidRPr="002009B1" w:rsidTr="00EA2798">
        <w:trPr>
          <w:trHeight w:val="295"/>
          <w:jc w:val="center"/>
        </w:trPr>
        <w:tc>
          <w:tcPr>
            <w:tcW w:w="4061"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Voltaje interno de caída:</w:t>
            </w:r>
          </w:p>
        </w:tc>
        <w:tc>
          <w:tcPr>
            <w:tcW w:w="4058"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3 V</w:t>
            </w:r>
          </w:p>
        </w:tc>
      </w:tr>
      <w:tr w:rsidR="00CE3EDE" w:rsidRPr="002009B1" w:rsidTr="002009B1">
        <w:trPr>
          <w:trHeight w:val="585"/>
          <w:jc w:val="center"/>
        </w:trPr>
        <w:tc>
          <w:tcPr>
            <w:tcW w:w="4061" w:type="dxa"/>
            <w:tcBorders>
              <w:top w:val="nil"/>
              <w:bottom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Carga resistiva:</w:t>
            </w:r>
          </w:p>
        </w:tc>
        <w:tc>
          <w:tcPr>
            <w:tcW w:w="4058" w:type="dxa"/>
            <w:tcBorders>
              <w:top w:val="nil"/>
              <w:bottom w:val="nil"/>
            </w:tcBorders>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Sobre el 1kΩ con 24 V de suministro.</w:t>
            </w:r>
          </w:p>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Sobre los 100Ω con 5 V de suministro.</w:t>
            </w:r>
          </w:p>
        </w:tc>
      </w:tr>
      <w:tr w:rsidR="00CE3EDE" w:rsidRPr="002009B1" w:rsidTr="00EA2798">
        <w:trPr>
          <w:trHeight w:val="211"/>
          <w:jc w:val="center"/>
        </w:trPr>
        <w:tc>
          <w:tcPr>
            <w:tcW w:w="4061" w:type="dxa"/>
            <w:tcBorders>
              <w:top w:val="nil"/>
              <w:left w:val="nil"/>
              <w:right w:val="nil"/>
            </w:tcBorders>
            <w:shd w:val="clear" w:color="auto" w:fill="C0C0C0"/>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Protección:</w:t>
            </w:r>
          </w:p>
        </w:tc>
        <w:tc>
          <w:tcPr>
            <w:tcW w:w="4058" w:type="dxa"/>
            <w:tcBorders>
              <w:top w:val="nil"/>
              <w:left w:val="nil"/>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Cortocircuito y circuito abierto.</w:t>
            </w:r>
          </w:p>
        </w:tc>
      </w:tr>
      <w:tr w:rsidR="00CE3EDE" w:rsidRPr="002009B1" w:rsidTr="000F0E4C">
        <w:trPr>
          <w:trHeight w:val="295"/>
          <w:jc w:val="center"/>
        </w:trPr>
        <w:tc>
          <w:tcPr>
            <w:tcW w:w="4061" w:type="dxa"/>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 xml:space="preserve">Estado de encendido </w:t>
            </w:r>
          </w:p>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por defecto:</w:t>
            </w:r>
          </w:p>
        </w:tc>
        <w:tc>
          <w:tcPr>
            <w:tcW w:w="4058" w:type="dxa"/>
          </w:tcPr>
          <w:p w:rsidR="00CE3EDE" w:rsidRPr="002009B1" w:rsidRDefault="00CE3EDE" w:rsidP="00D415B5">
            <w:pPr>
              <w:spacing w:after="0" w:line="240" w:lineRule="auto"/>
              <w:rPr>
                <w:rFonts w:ascii="Arial" w:hAnsi="Arial" w:cs="Arial"/>
                <w:color w:val="000000"/>
                <w:sz w:val="20"/>
                <w:szCs w:val="20"/>
              </w:rPr>
            </w:pPr>
            <w:r w:rsidRPr="002009B1">
              <w:rPr>
                <w:rFonts w:ascii="Arial" w:hAnsi="Arial" w:cs="Arial"/>
                <w:color w:val="000000"/>
                <w:sz w:val="20"/>
                <w:szCs w:val="20"/>
              </w:rPr>
              <w:t>0 mA</w:t>
            </w:r>
          </w:p>
        </w:tc>
      </w:tr>
    </w:tbl>
    <w:p w:rsidR="00CE3EDE" w:rsidRPr="002009B1" w:rsidRDefault="00CE3EDE" w:rsidP="00D415B5">
      <w:pPr>
        <w:tabs>
          <w:tab w:val="left" w:pos="992"/>
        </w:tabs>
        <w:spacing w:after="0" w:line="240" w:lineRule="auto"/>
        <w:jc w:val="both"/>
        <w:rPr>
          <w:rFonts w:ascii="Arial" w:hAnsi="Arial" w:cs="Arial"/>
          <w:b/>
          <w:sz w:val="20"/>
          <w:szCs w:val="20"/>
          <w:u w:val="single"/>
        </w:rPr>
      </w:pPr>
    </w:p>
    <w:p w:rsidR="00CE3EDE" w:rsidRDefault="00CE3EDE" w:rsidP="00D415B5">
      <w:pPr>
        <w:tabs>
          <w:tab w:val="left" w:pos="992"/>
        </w:tabs>
        <w:spacing w:after="0" w:line="240" w:lineRule="auto"/>
        <w:jc w:val="both"/>
        <w:rPr>
          <w:rFonts w:ascii="Arial" w:hAnsi="Arial" w:cs="Arial"/>
          <w:b/>
          <w:sz w:val="20"/>
          <w:szCs w:val="20"/>
        </w:rPr>
      </w:pPr>
      <w:r w:rsidRPr="002009B1">
        <w:rPr>
          <w:rFonts w:ascii="Arial" w:hAnsi="Arial" w:cs="Arial"/>
          <w:b/>
          <w:sz w:val="20"/>
          <w:szCs w:val="20"/>
        </w:rPr>
        <w:t>Características dinámicas</w:t>
      </w:r>
    </w:p>
    <w:p w:rsidR="002009B1" w:rsidRPr="002009B1" w:rsidRDefault="002009B1" w:rsidP="00D415B5">
      <w:pPr>
        <w:tabs>
          <w:tab w:val="left" w:pos="992"/>
        </w:tabs>
        <w:spacing w:after="0"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4096"/>
        <w:gridCol w:w="4093"/>
      </w:tblGrid>
      <w:tr w:rsidR="00CE3EDE" w:rsidRPr="002009B1" w:rsidTr="00EA2798">
        <w:trPr>
          <w:trHeight w:val="243"/>
          <w:jc w:val="center"/>
        </w:trPr>
        <w:tc>
          <w:tcPr>
            <w:tcW w:w="4096"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Conversión máx. de muestreo:</w:t>
            </w:r>
          </w:p>
        </w:tc>
        <w:tc>
          <w:tcPr>
            <w:tcW w:w="4093"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Cs/>
                <w:color w:val="000000"/>
                <w:sz w:val="20"/>
                <w:szCs w:val="20"/>
              </w:rPr>
              <w:t>200 actualizaciones / s</w:t>
            </w:r>
          </w:p>
        </w:tc>
      </w:tr>
      <w:tr w:rsidR="00CE3EDE" w:rsidRPr="002009B1" w:rsidTr="00EA2798">
        <w:trPr>
          <w:trHeight w:val="54"/>
          <w:jc w:val="center"/>
        </w:trPr>
        <w:tc>
          <w:tcPr>
            <w:tcW w:w="4096" w:type="dxa"/>
            <w:tcBorders>
              <w:top w:val="nil"/>
              <w:left w:val="nil"/>
              <w:bottom w:val="single" w:sz="4" w:space="0" w:color="auto"/>
              <w:right w:val="nil"/>
            </w:tcBorders>
            <w:shd w:val="clear" w:color="auto" w:fill="C0C0C0"/>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sz w:val="20"/>
                <w:szCs w:val="20"/>
              </w:rPr>
              <w:t>Tasa de cambio</w:t>
            </w:r>
            <w:r w:rsidRPr="002009B1">
              <w:rPr>
                <w:rFonts w:ascii="Arial" w:hAnsi="Arial" w:cs="Arial"/>
                <w:b/>
                <w:bCs/>
                <w:color w:val="000000"/>
                <w:sz w:val="20"/>
                <w:szCs w:val="20"/>
              </w:rPr>
              <w:t>:</w:t>
            </w:r>
          </w:p>
        </w:tc>
        <w:tc>
          <w:tcPr>
            <w:tcW w:w="4093" w:type="dxa"/>
            <w:tcBorders>
              <w:top w:val="nil"/>
              <w:left w:val="nil"/>
              <w:bottom w:val="single" w:sz="4" w:space="0" w:color="auto"/>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0.4 mA / µs</w:t>
            </w:r>
          </w:p>
        </w:tc>
      </w:tr>
    </w:tbl>
    <w:p w:rsidR="00CE3EDE" w:rsidRPr="002009B1" w:rsidRDefault="00CE3EDE" w:rsidP="00D415B5">
      <w:pPr>
        <w:tabs>
          <w:tab w:val="left" w:pos="992"/>
        </w:tabs>
        <w:spacing w:line="240" w:lineRule="auto"/>
        <w:jc w:val="both"/>
        <w:rPr>
          <w:rFonts w:ascii="Arial" w:hAnsi="Arial" w:cs="Arial"/>
          <w:b/>
          <w:sz w:val="20"/>
          <w:szCs w:val="20"/>
        </w:rPr>
      </w:pPr>
    </w:p>
    <w:p w:rsidR="00CE3EDE" w:rsidRDefault="00CE3EDE" w:rsidP="00D415B5">
      <w:pPr>
        <w:tabs>
          <w:tab w:val="left" w:pos="992"/>
        </w:tabs>
        <w:spacing w:after="0" w:line="240" w:lineRule="auto"/>
        <w:jc w:val="both"/>
        <w:rPr>
          <w:rFonts w:ascii="Arial" w:hAnsi="Arial" w:cs="Arial"/>
          <w:b/>
          <w:sz w:val="20"/>
          <w:szCs w:val="20"/>
        </w:rPr>
      </w:pPr>
      <w:r w:rsidRPr="002009B1">
        <w:rPr>
          <w:rFonts w:ascii="Arial" w:hAnsi="Arial" w:cs="Arial"/>
          <w:b/>
          <w:sz w:val="20"/>
          <w:szCs w:val="20"/>
        </w:rPr>
        <w:t>Requerimiento de suministro</w:t>
      </w:r>
    </w:p>
    <w:p w:rsidR="002009B1" w:rsidRPr="002009B1" w:rsidRDefault="002009B1" w:rsidP="00D415B5">
      <w:pPr>
        <w:tabs>
          <w:tab w:val="left" w:pos="992"/>
        </w:tabs>
        <w:spacing w:after="0"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CE3EDE" w:rsidRPr="002009B1" w:rsidTr="000F0E4C">
        <w:trPr>
          <w:trHeight w:val="216"/>
          <w:jc w:val="center"/>
        </w:trPr>
        <w:tc>
          <w:tcPr>
            <w:tcW w:w="4143" w:type="dxa"/>
            <w:tcBorders>
              <w:top w:val="single" w:sz="8" w:space="0" w:color="000000"/>
              <w:left w:val="nil"/>
              <w:bottom w:val="single" w:sz="8" w:space="0" w:color="000000"/>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desde módulo de red:</w:t>
            </w:r>
          </w:p>
        </w:tc>
        <w:tc>
          <w:tcPr>
            <w:tcW w:w="4140" w:type="dxa"/>
            <w:tcBorders>
              <w:top w:val="single" w:sz="8" w:space="0" w:color="000000"/>
              <w:left w:val="nil"/>
              <w:bottom w:val="single" w:sz="8" w:space="0" w:color="000000"/>
              <w:right w:val="nil"/>
            </w:tcBorders>
          </w:tcPr>
          <w:p w:rsidR="00CE3EDE" w:rsidRPr="002009B1" w:rsidRDefault="00CE3EDE" w:rsidP="00D415B5">
            <w:pPr>
              <w:spacing w:after="0" w:line="240" w:lineRule="auto"/>
              <w:rPr>
                <w:rFonts w:ascii="Arial" w:hAnsi="Arial" w:cs="Arial"/>
                <w:b/>
                <w:bCs/>
                <w:color w:val="000000"/>
                <w:sz w:val="20"/>
                <w:szCs w:val="20"/>
              </w:rPr>
            </w:pPr>
            <w:r w:rsidRPr="002009B1">
              <w:rPr>
                <w:rFonts w:ascii="Arial" w:hAnsi="Arial" w:cs="Arial"/>
                <w:bCs/>
                <w:color w:val="000000"/>
                <w:sz w:val="20"/>
                <w:szCs w:val="20"/>
              </w:rPr>
              <w:t>350 mW</w:t>
            </w:r>
          </w:p>
        </w:tc>
      </w:tr>
    </w:tbl>
    <w:p w:rsidR="00CE3EDE" w:rsidRPr="002009B1" w:rsidRDefault="00CE3EDE" w:rsidP="00D415B5">
      <w:pPr>
        <w:tabs>
          <w:tab w:val="left" w:pos="992"/>
        </w:tabs>
        <w:spacing w:after="0" w:line="240" w:lineRule="auto"/>
        <w:jc w:val="both"/>
        <w:rPr>
          <w:rFonts w:ascii="Arial" w:hAnsi="Arial" w:cs="Arial"/>
          <w:b/>
          <w:sz w:val="20"/>
          <w:szCs w:val="20"/>
        </w:rPr>
      </w:pPr>
    </w:p>
    <w:p w:rsidR="00CE3EDE" w:rsidRPr="002009B1" w:rsidRDefault="00CE3EDE" w:rsidP="00D415B5">
      <w:pPr>
        <w:tabs>
          <w:tab w:val="left" w:pos="992"/>
        </w:tabs>
        <w:spacing w:after="0"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CE3EDE" w:rsidRPr="002009B1" w:rsidTr="00EA2798">
        <w:trPr>
          <w:trHeight w:val="216"/>
          <w:jc w:val="center"/>
        </w:trPr>
        <w:tc>
          <w:tcPr>
            <w:tcW w:w="4143"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de canal a canal:</w:t>
            </w:r>
          </w:p>
        </w:tc>
        <w:tc>
          <w:tcPr>
            <w:tcW w:w="4140" w:type="dxa"/>
            <w:tcBorders>
              <w:top w:val="single" w:sz="8" w:space="0" w:color="000000"/>
              <w:left w:val="nil"/>
              <w:bottom w:val="nil"/>
              <w:right w:val="nil"/>
            </w:tcBorders>
          </w:tcPr>
          <w:p w:rsidR="00CE3EDE" w:rsidRPr="002009B1" w:rsidRDefault="00CE3EDE" w:rsidP="00D415B5">
            <w:pPr>
              <w:spacing w:after="0" w:line="240" w:lineRule="auto"/>
              <w:rPr>
                <w:rFonts w:ascii="Arial" w:hAnsi="Arial" w:cs="Arial"/>
                <w:b/>
                <w:bCs/>
                <w:color w:val="000000"/>
                <w:sz w:val="20"/>
                <w:szCs w:val="20"/>
              </w:rPr>
            </w:pPr>
            <w:r w:rsidRPr="002009B1">
              <w:rPr>
                <w:rFonts w:ascii="Arial" w:hAnsi="Arial" w:cs="Arial"/>
                <w:bCs/>
                <w:color w:val="000000"/>
                <w:sz w:val="20"/>
                <w:szCs w:val="20"/>
              </w:rPr>
              <w:t>No existe aislamiento entre canales</w:t>
            </w:r>
          </w:p>
        </w:tc>
      </w:tr>
      <w:tr w:rsidR="00CE3EDE" w:rsidRPr="002009B1" w:rsidTr="00EA2798">
        <w:trPr>
          <w:trHeight w:val="238"/>
          <w:jc w:val="center"/>
        </w:trPr>
        <w:tc>
          <w:tcPr>
            <w:tcW w:w="4143" w:type="dxa"/>
            <w:tcBorders>
              <w:top w:val="nil"/>
              <w:left w:val="nil"/>
              <w:bottom w:val="single" w:sz="4" w:space="0" w:color="auto"/>
              <w:right w:val="nil"/>
            </w:tcBorders>
            <w:shd w:val="clear" w:color="auto" w:fill="C0C0C0"/>
          </w:tcPr>
          <w:p w:rsidR="00CE3EDE" w:rsidRPr="002009B1" w:rsidRDefault="00CE3EDE" w:rsidP="00D415B5">
            <w:pPr>
              <w:spacing w:after="0" w:line="240" w:lineRule="auto"/>
              <w:jc w:val="both"/>
              <w:rPr>
                <w:rFonts w:ascii="Arial" w:hAnsi="Arial" w:cs="Arial"/>
                <w:b/>
                <w:bCs/>
                <w:sz w:val="20"/>
                <w:szCs w:val="20"/>
              </w:rPr>
            </w:pPr>
            <w:r w:rsidRPr="002009B1">
              <w:rPr>
                <w:rFonts w:ascii="Arial" w:hAnsi="Arial" w:cs="Arial"/>
                <w:b/>
                <w:bCs/>
                <w:sz w:val="20"/>
                <w:szCs w:val="20"/>
              </w:rPr>
              <w:t>Sobrevoltaje transitorio:</w:t>
            </w:r>
          </w:p>
        </w:tc>
        <w:tc>
          <w:tcPr>
            <w:tcW w:w="4140" w:type="dxa"/>
            <w:tcBorders>
              <w:top w:val="nil"/>
              <w:left w:val="nil"/>
              <w:bottom w:val="single" w:sz="4" w:space="0" w:color="auto"/>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p>
        </w:tc>
      </w:tr>
    </w:tbl>
    <w:p w:rsidR="002009B1" w:rsidRDefault="002009B1" w:rsidP="00D415B5">
      <w:pPr>
        <w:tabs>
          <w:tab w:val="left" w:pos="992"/>
        </w:tabs>
        <w:spacing w:after="0" w:line="240" w:lineRule="auto"/>
        <w:jc w:val="both"/>
        <w:rPr>
          <w:rFonts w:ascii="Arial" w:hAnsi="Arial" w:cs="Arial"/>
          <w:b/>
          <w:sz w:val="20"/>
          <w:szCs w:val="20"/>
        </w:rPr>
      </w:pPr>
    </w:p>
    <w:p w:rsidR="00CE3EDE" w:rsidRPr="002009B1" w:rsidRDefault="00CE3EDE" w:rsidP="00D415B5">
      <w:pPr>
        <w:tabs>
          <w:tab w:val="left" w:pos="992"/>
        </w:tabs>
        <w:spacing w:after="0" w:line="240" w:lineRule="auto"/>
        <w:jc w:val="both"/>
        <w:rPr>
          <w:rFonts w:ascii="Arial" w:hAnsi="Arial" w:cs="Arial"/>
          <w:b/>
          <w:sz w:val="20"/>
          <w:szCs w:val="20"/>
        </w:rPr>
      </w:pPr>
      <w:r w:rsidRPr="002009B1">
        <w:rPr>
          <w:rFonts w:ascii="Arial" w:hAnsi="Arial" w:cs="Arial"/>
          <w:b/>
          <w:sz w:val="20"/>
          <w:szCs w:val="20"/>
        </w:rPr>
        <w:lastRenderedPageBreak/>
        <w:t>Ambiente</w:t>
      </w:r>
    </w:p>
    <w:p w:rsidR="00CE3EDE" w:rsidRPr="002009B1" w:rsidRDefault="00CE3EDE" w:rsidP="00D415B5">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48"/>
        <w:gridCol w:w="4330"/>
      </w:tblGrid>
      <w:tr w:rsidR="00CE3EDE" w:rsidRPr="002009B1" w:rsidTr="00EA2798">
        <w:trPr>
          <w:trHeight w:val="200"/>
          <w:jc w:val="center"/>
        </w:trPr>
        <w:tc>
          <w:tcPr>
            <w:tcW w:w="4048" w:type="dxa"/>
            <w:tcBorders>
              <w:top w:val="single" w:sz="8" w:space="0" w:color="000000"/>
              <w:left w:val="nil"/>
              <w:bottom w:val="nil"/>
              <w:right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Borders>
              <w:top w:val="single" w:sz="8" w:space="0" w:color="000000"/>
              <w:left w:val="nil"/>
              <w:bottom w:val="nil"/>
              <w:right w:val="nil"/>
            </w:tcBorders>
          </w:tcPr>
          <w:p w:rsidR="00CE3EDE" w:rsidRPr="002009B1" w:rsidRDefault="00CE3EDE" w:rsidP="00D415B5">
            <w:pPr>
              <w:spacing w:after="0" w:line="240" w:lineRule="auto"/>
              <w:rPr>
                <w:rFonts w:ascii="Arial" w:hAnsi="Arial" w:cs="Arial"/>
                <w:b/>
                <w:bCs/>
                <w:color w:val="000000"/>
                <w:sz w:val="20"/>
                <w:szCs w:val="20"/>
              </w:rPr>
            </w:pPr>
            <w:r w:rsidRPr="002009B1">
              <w:rPr>
                <w:rFonts w:ascii="Arial" w:hAnsi="Arial" w:cs="Arial"/>
                <w:bCs/>
                <w:color w:val="000000"/>
                <w:sz w:val="20"/>
                <w:szCs w:val="20"/>
              </w:rPr>
              <w:t>-40 a 70 ºC</w:t>
            </w:r>
          </w:p>
        </w:tc>
      </w:tr>
      <w:tr w:rsidR="00CE3EDE" w:rsidRPr="002009B1" w:rsidTr="00EA2798">
        <w:trPr>
          <w:trHeight w:val="200"/>
          <w:jc w:val="center"/>
        </w:trPr>
        <w:tc>
          <w:tcPr>
            <w:tcW w:w="4048"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tcBorders>
              <w:top w:val="nil"/>
              <w:left w:val="nil"/>
              <w:bottom w:val="nil"/>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-55 a 100 ºC</w:t>
            </w:r>
          </w:p>
        </w:tc>
      </w:tr>
      <w:tr w:rsidR="00CE3EDE" w:rsidRPr="002009B1" w:rsidTr="00EA2798">
        <w:trPr>
          <w:trHeight w:val="166"/>
          <w:jc w:val="center"/>
        </w:trPr>
        <w:tc>
          <w:tcPr>
            <w:tcW w:w="4048" w:type="dxa"/>
            <w:tcBorders>
              <w:top w:val="nil"/>
            </w:tcBorders>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Borders>
              <w:top w:val="nil"/>
            </w:tcBorders>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CE3EDE" w:rsidRPr="002009B1" w:rsidTr="000F0E4C">
        <w:trPr>
          <w:trHeight w:val="192"/>
          <w:jc w:val="center"/>
        </w:trPr>
        <w:tc>
          <w:tcPr>
            <w:tcW w:w="4048" w:type="dxa"/>
            <w:tcBorders>
              <w:left w:val="nil"/>
              <w:right w:val="nil"/>
            </w:tcBorders>
            <w:shd w:val="clear" w:color="auto" w:fill="C0C0C0"/>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tcBorders>
              <w:left w:val="nil"/>
              <w:right w:val="nil"/>
            </w:tcBorders>
            <w:shd w:val="clear" w:color="auto" w:fill="C0C0C0"/>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CE3EDE" w:rsidRPr="002009B1" w:rsidTr="000F0E4C">
        <w:trPr>
          <w:trHeight w:val="200"/>
          <w:jc w:val="center"/>
        </w:trPr>
        <w:tc>
          <w:tcPr>
            <w:tcW w:w="4048" w:type="dxa"/>
          </w:tcPr>
          <w:p w:rsidR="00CE3EDE" w:rsidRPr="002009B1" w:rsidRDefault="00CE3EDE" w:rsidP="00D415B5">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CE3EDE" w:rsidRPr="002009B1" w:rsidRDefault="00CE3EDE" w:rsidP="00D415B5">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2C1D31" w:rsidRPr="002009B1" w:rsidRDefault="002C1D31" w:rsidP="00D415B5">
      <w:pPr>
        <w:spacing w:line="240" w:lineRule="auto"/>
        <w:jc w:val="both"/>
        <w:rPr>
          <w:rFonts w:ascii="Arial" w:hAnsi="Arial" w:cs="Arial"/>
          <w:b/>
          <w:sz w:val="20"/>
          <w:szCs w:val="20"/>
        </w:rPr>
      </w:pPr>
    </w:p>
    <w:p w:rsidR="00B83F28" w:rsidRPr="002009B1" w:rsidRDefault="00B83F28" w:rsidP="00D415B5">
      <w:pPr>
        <w:pStyle w:val="Parrafo"/>
        <w:spacing w:line="240" w:lineRule="auto"/>
        <w:rPr>
          <w:sz w:val="20"/>
          <w:szCs w:val="20"/>
        </w:rPr>
      </w:pPr>
    </w:p>
    <w:p w:rsidR="00B83F28" w:rsidRPr="002009B1" w:rsidRDefault="00B83F28" w:rsidP="00D415B5">
      <w:pPr>
        <w:spacing w:line="240" w:lineRule="auto"/>
        <w:rPr>
          <w:rFonts w:ascii="Arial" w:hAnsi="Arial" w:cs="Arial"/>
          <w:sz w:val="20"/>
          <w:szCs w:val="20"/>
        </w:rPr>
      </w:pPr>
    </w:p>
    <w:p w:rsidR="003A7EAA" w:rsidRPr="00EF4326" w:rsidRDefault="00CE3EDE" w:rsidP="00EF4326">
      <w:pPr>
        <w:jc w:val="center"/>
        <w:rPr>
          <w:rFonts w:ascii="Arial" w:hAnsi="Arial" w:cs="Arial"/>
          <w:b/>
        </w:rPr>
      </w:pPr>
      <w:r w:rsidRPr="002009B1">
        <w:rPr>
          <w:sz w:val="20"/>
          <w:szCs w:val="20"/>
        </w:rPr>
        <w:br w:type="page"/>
      </w:r>
      <w:r w:rsidR="003A7EAA" w:rsidRPr="00EF4326">
        <w:rPr>
          <w:rFonts w:ascii="Arial" w:hAnsi="Arial" w:cs="Arial"/>
          <w:b/>
          <w:sz w:val="24"/>
        </w:rPr>
        <w:lastRenderedPageBreak/>
        <w:t xml:space="preserve">ANEXO </w:t>
      </w:r>
      <w:r w:rsidR="00173E0A" w:rsidRPr="00EF4326">
        <w:rPr>
          <w:rFonts w:ascii="Arial" w:hAnsi="Arial" w:cs="Arial"/>
          <w:b/>
          <w:sz w:val="24"/>
        </w:rPr>
        <w:t xml:space="preserve">D: Especificaciones técnicas del módulo </w:t>
      </w:r>
      <w:r w:rsidR="003A7EAA" w:rsidRPr="00EF4326">
        <w:rPr>
          <w:rFonts w:ascii="Arial" w:hAnsi="Arial" w:cs="Arial"/>
          <w:b/>
          <w:sz w:val="24"/>
        </w:rPr>
        <w:t>cFP-AO-210</w:t>
      </w:r>
    </w:p>
    <w:p w:rsidR="003A7EAA" w:rsidRPr="002009B1" w:rsidRDefault="003A7EAA" w:rsidP="002009B1">
      <w:pPr>
        <w:spacing w:line="240" w:lineRule="auto"/>
        <w:jc w:val="both"/>
        <w:rPr>
          <w:rFonts w:ascii="Arial" w:hAnsi="Arial" w:cs="Arial"/>
          <w:sz w:val="20"/>
          <w:szCs w:val="20"/>
          <w:lang w:val="es-ES_tradnl"/>
        </w:rPr>
      </w:pPr>
      <w:r w:rsidRPr="002009B1">
        <w:rPr>
          <w:rFonts w:ascii="Arial" w:hAnsi="Arial" w:cs="Arial"/>
          <w:sz w:val="20"/>
          <w:szCs w:val="20"/>
        </w:rPr>
        <w:t>El cFP-AO-210 es un módulo de salidas analógicas por voltaje para el compact FieldPoint,  cuenta con las siguientes características:</w:t>
      </w:r>
      <w:r w:rsidRPr="002009B1">
        <w:rPr>
          <w:rFonts w:ascii="Arial" w:hAnsi="Arial" w:cs="Arial"/>
          <w:sz w:val="20"/>
          <w:szCs w:val="20"/>
          <w:lang w:val="es-ES_tradnl"/>
        </w:rPr>
        <w:t xml:space="preserve"> </w:t>
      </w:r>
    </w:p>
    <w:p w:rsidR="003A7EAA" w:rsidRPr="002009B1" w:rsidRDefault="003A7EAA"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salidas de 0 -10 V.</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12 bits de resolución.</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 xml:space="preserve">Recursos 1mA por canal (sobre los 10 mA con opción a fuente de </w:t>
      </w:r>
      <w:r w:rsidRPr="002009B1">
        <w:rPr>
          <w:rFonts w:ascii="Arial" w:hAnsi="Arial" w:cs="Arial"/>
          <w:sz w:val="20"/>
          <w:szCs w:val="20"/>
        </w:rPr>
        <w:tab/>
        <w:t>alimentación externa).</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Indicadores de sobrecorriente.</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 xml:space="preserve">2300 Vrms de protección contra sobrevoltaje transitorio entre los buses </w:t>
      </w:r>
      <w:r w:rsidRPr="002009B1">
        <w:rPr>
          <w:rFonts w:ascii="Arial" w:hAnsi="Arial" w:cs="Arial"/>
          <w:sz w:val="20"/>
          <w:szCs w:val="20"/>
        </w:rPr>
        <w:tab/>
        <w:t>de comunicación interna del módulo y los canales de Entrada / Salida.</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Operación de -40 a 70 ºC.</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Cambio en caliente.</w:t>
      </w:r>
    </w:p>
    <w:p w:rsidR="003A7EAA" w:rsidRPr="002009B1" w:rsidRDefault="003A7EAA" w:rsidP="002009B1">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 canales del cFP-AO-210</w:t>
      </w:r>
    </w:p>
    <w:p w:rsidR="003A7EAA" w:rsidRPr="002009B1" w:rsidRDefault="003A7EAA" w:rsidP="002009B1">
      <w:pPr>
        <w:spacing w:before="240"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tiene conexiones para cada uno de los ocho canales del módulo de salidas analógicas por voltaje del cFP-AO-210. La tabla 1 lista la asignación de terminales para las señales de cada canal.</w: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574755" cy="2284640"/>
            <wp:effectExtent l="19050" t="0" r="6645" b="0"/>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9" cstate="email"/>
                    <a:srcRect/>
                    <a:stretch>
                      <a:fillRect/>
                    </a:stretch>
                  </pic:blipFill>
                  <pic:spPr bwMode="auto">
                    <a:xfrm>
                      <a:off x="0" y="0"/>
                      <a:ext cx="3580216" cy="228813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9"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9">
              <w:txbxContent>
                <w:p w:rsidR="00317793" w:rsidRPr="00115E17" w:rsidRDefault="00317793" w:rsidP="003A7EAA">
                  <w:pPr>
                    <w:jc w:val="center"/>
                    <w:rPr>
                      <w:szCs w:val="20"/>
                    </w:rPr>
                  </w:pPr>
                  <w:r>
                    <w:rPr>
                      <w:rFonts w:ascii="Arial" w:hAnsi="Arial" w:cs="Arial"/>
                      <w:sz w:val="20"/>
                      <w:szCs w:val="20"/>
                    </w:rPr>
                    <w:t>Tabla 4</w:t>
                  </w:r>
                  <w:r w:rsidRPr="00115E17">
                    <w:rPr>
                      <w:rFonts w:ascii="Arial" w:hAnsi="Arial" w:cs="Arial"/>
                      <w:sz w:val="20"/>
                      <w:szCs w:val="20"/>
                    </w:rPr>
                    <w:t>.- Asignación de terminales</w:t>
                  </w:r>
                </w:p>
              </w:txbxContent>
            </v:textbox>
            <w10:wrap type="none"/>
            <w10:anchorlock/>
          </v:shape>
        </w:pic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Cada canal tiene un terminal de salida V</w:t>
      </w:r>
      <w:r w:rsidRPr="002009B1">
        <w:rPr>
          <w:rFonts w:ascii="Arial" w:hAnsi="Arial" w:cs="Arial"/>
          <w:sz w:val="20"/>
          <w:szCs w:val="20"/>
          <w:vertAlign w:val="subscript"/>
        </w:rPr>
        <w:t>out</w:t>
      </w:r>
      <w:r w:rsidRPr="002009B1">
        <w:rPr>
          <w:rFonts w:ascii="Arial" w:hAnsi="Arial" w:cs="Arial"/>
          <w:sz w:val="20"/>
          <w:szCs w:val="20"/>
        </w:rPr>
        <w:t>; un terminal común COM; y un terminal de suministro V</w:t>
      </w:r>
      <w:r w:rsidRPr="002009B1">
        <w:rPr>
          <w:rFonts w:ascii="Arial" w:hAnsi="Arial" w:cs="Arial"/>
          <w:sz w:val="20"/>
          <w:szCs w:val="20"/>
          <w:vertAlign w:val="subscript"/>
        </w:rPr>
        <w:t>sup</w:t>
      </w:r>
      <w:r w:rsidRPr="002009B1">
        <w:rPr>
          <w:rFonts w:ascii="Arial" w:hAnsi="Arial" w:cs="Arial"/>
          <w:sz w:val="20"/>
          <w:szCs w:val="20"/>
        </w:rPr>
        <w:t>. Los terminales COM  y C de todos los canales están conectados internamente entre sí, al igual que los terminales V</w:t>
      </w:r>
      <w:r w:rsidRPr="002009B1">
        <w:rPr>
          <w:rFonts w:ascii="Arial" w:hAnsi="Arial" w:cs="Arial"/>
          <w:sz w:val="20"/>
          <w:szCs w:val="20"/>
          <w:vertAlign w:val="subscript"/>
        </w:rPr>
        <w:t xml:space="preserve">sup </w:t>
      </w:r>
      <w:r w:rsidRPr="002009B1">
        <w:rPr>
          <w:rFonts w:ascii="Arial" w:hAnsi="Arial" w:cs="Arial"/>
          <w:sz w:val="20"/>
          <w:szCs w:val="20"/>
        </w:rPr>
        <w:t xml:space="preserve"> y V.</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Corrientes de generación (sourcing) o aterrizaje (sinking)</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Cada canal del cFP-AO-210 puede generar o aterrizar</w:t>
      </w:r>
      <w:r w:rsidRPr="002009B1">
        <w:rPr>
          <w:rFonts w:ascii="Arial" w:hAnsi="Arial" w:cs="Arial"/>
          <w:color w:val="FF0000"/>
          <w:sz w:val="20"/>
          <w:szCs w:val="20"/>
        </w:rPr>
        <w:t xml:space="preserve"> </w:t>
      </w:r>
      <w:r w:rsidRPr="002009B1">
        <w:rPr>
          <w:rFonts w:ascii="Arial" w:hAnsi="Arial" w:cs="Arial"/>
          <w:sz w:val="20"/>
          <w:szCs w:val="20"/>
        </w:rPr>
        <w:t xml:space="preserve">1mA sin suministro externo. La </w:t>
      </w:r>
      <w:r w:rsidR="009608AE" w:rsidRPr="002009B1">
        <w:rPr>
          <w:rFonts w:ascii="Arial" w:hAnsi="Arial" w:cs="Arial"/>
          <w:sz w:val="20"/>
          <w:szCs w:val="20"/>
        </w:rPr>
        <w:t>Figura</w:t>
      </w:r>
      <w:r w:rsidRPr="002009B1">
        <w:rPr>
          <w:rFonts w:ascii="Arial" w:hAnsi="Arial" w:cs="Arial"/>
          <w:sz w:val="20"/>
          <w:szCs w:val="20"/>
        </w:rPr>
        <w:t xml:space="preserve"> 1</w:t>
      </w:r>
      <w:r w:rsidR="00D10111" w:rsidRPr="002009B1">
        <w:rPr>
          <w:rFonts w:ascii="Arial" w:hAnsi="Arial" w:cs="Arial"/>
          <w:sz w:val="20"/>
          <w:szCs w:val="20"/>
        </w:rPr>
        <w:t>9</w:t>
      </w:r>
      <w:r w:rsidRPr="002009B1">
        <w:rPr>
          <w:rFonts w:ascii="Arial" w:hAnsi="Arial" w:cs="Arial"/>
          <w:sz w:val="20"/>
          <w:szCs w:val="20"/>
        </w:rPr>
        <w:t xml:space="preserve"> muestra como conectar 2 canales del cFP-AO-210  para cargas que requieren más de 1mA.</w:t>
      </w:r>
    </w:p>
    <w:p w:rsidR="003A7EAA" w:rsidRPr="002009B1" w:rsidRDefault="003A7EAA"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lastRenderedPageBreak/>
        <w:drawing>
          <wp:inline distT="0" distB="0" distL="0" distR="0">
            <wp:extent cx="3240000" cy="2207598"/>
            <wp:effectExtent l="19050" t="0" r="0" b="0"/>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0" cstate="email"/>
                    <a:srcRect l="7066" t="2759" r="7280" b="2414"/>
                    <a:stretch>
                      <a:fillRect/>
                    </a:stretch>
                  </pic:blipFill>
                  <pic:spPr bwMode="auto">
                    <a:xfrm>
                      <a:off x="0" y="0"/>
                      <a:ext cx="3240000" cy="2207598"/>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8"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8">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proofErr w:type="gramStart"/>
                  <w:r w:rsidRPr="004A77B6">
                    <w:rPr>
                      <w:rFonts w:ascii="Arial" w:hAnsi="Arial" w:cs="Arial"/>
                      <w:sz w:val="20"/>
                      <w:szCs w:val="20"/>
                    </w:rPr>
                    <w:t>Figura</w:t>
                  </w:r>
                  <w:proofErr w:type="gramEnd"/>
                  <w:r>
                    <w:rPr>
                      <w:rFonts w:ascii="Arial" w:hAnsi="Arial" w:cs="Arial"/>
                      <w:sz w:val="20"/>
                      <w:szCs w:val="20"/>
                    </w:rPr>
                    <w:t xml:space="preserve"> 19</w:t>
                  </w:r>
                  <w:r w:rsidRPr="004A77B6">
                    <w:rPr>
                      <w:rFonts w:ascii="Arial" w:hAnsi="Arial" w:cs="Arial"/>
                      <w:sz w:val="20"/>
                      <w:szCs w:val="20"/>
                    </w:rPr>
                    <w:t xml:space="preserve">.- </w:t>
                  </w:r>
                  <w:r w:rsidRPr="00646350">
                    <w:rPr>
                      <w:rFonts w:ascii="Arial" w:hAnsi="Arial" w:cs="Arial"/>
                      <w:sz w:val="20"/>
                      <w:szCs w:val="20"/>
                    </w:rPr>
                    <w:t>Dos cargas sin suministro externo</w:t>
                  </w:r>
                </w:p>
              </w:txbxContent>
            </v:textbox>
            <w10:wrap type="none"/>
            <w10:anchorlock/>
          </v:shape>
        </w:pic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240000" cy="2396820"/>
            <wp:effectExtent l="19050" t="0" r="0" b="0"/>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1" cstate="email"/>
                    <a:srcRect/>
                    <a:stretch>
                      <a:fillRect/>
                    </a:stretch>
                  </pic:blipFill>
                  <pic:spPr bwMode="auto">
                    <a:xfrm>
                      <a:off x="0" y="0"/>
                      <a:ext cx="3240000" cy="239682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7"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7">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proofErr w:type="gramStart"/>
                  <w:r w:rsidRPr="004A77B6">
                    <w:rPr>
                      <w:rFonts w:ascii="Arial" w:hAnsi="Arial" w:cs="Arial"/>
                      <w:sz w:val="20"/>
                      <w:szCs w:val="20"/>
                    </w:rPr>
                    <w:t>Figura</w:t>
                  </w:r>
                  <w:proofErr w:type="gramEnd"/>
                  <w:r>
                    <w:rPr>
                      <w:rFonts w:ascii="Arial" w:hAnsi="Arial" w:cs="Arial"/>
                      <w:sz w:val="20"/>
                      <w:szCs w:val="20"/>
                    </w:rPr>
                    <w:t xml:space="preserve"> 20</w:t>
                  </w:r>
                  <w:r w:rsidRPr="004A77B6">
                    <w:rPr>
                      <w:rFonts w:ascii="Arial" w:hAnsi="Arial" w:cs="Arial"/>
                      <w:sz w:val="20"/>
                      <w:szCs w:val="20"/>
                    </w:rPr>
                    <w:t xml:space="preserve">.- </w:t>
                  </w:r>
                  <w:r w:rsidRPr="00646350">
                    <w:rPr>
                      <w:rFonts w:ascii="Arial" w:hAnsi="Arial" w:cs="Arial"/>
                      <w:sz w:val="20"/>
                      <w:szCs w:val="20"/>
                    </w:rPr>
                    <w:t xml:space="preserve">Dos cargas </w:t>
                  </w:r>
                  <w:r>
                    <w:rPr>
                      <w:rFonts w:ascii="Arial" w:hAnsi="Arial" w:cs="Arial"/>
                      <w:sz w:val="20"/>
                      <w:szCs w:val="20"/>
                    </w:rPr>
                    <w:t xml:space="preserve">con suministro </w:t>
                  </w:r>
                  <w:r w:rsidRPr="00646350">
                    <w:rPr>
                      <w:rFonts w:ascii="Arial" w:hAnsi="Arial" w:cs="Arial"/>
                      <w:sz w:val="20"/>
                      <w:szCs w:val="20"/>
                    </w:rPr>
                    <w:t>externo</w:t>
                  </w:r>
                </w:p>
              </w:txbxContent>
            </v:textbox>
            <w10:wrap type="none"/>
            <w10:anchorlock/>
          </v:shape>
        </w:pic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 xml:space="preserve">La </w:t>
      </w:r>
      <w:r w:rsidR="009608AE" w:rsidRPr="002009B1">
        <w:rPr>
          <w:rFonts w:ascii="Arial" w:hAnsi="Arial" w:cs="Arial"/>
          <w:sz w:val="20"/>
          <w:szCs w:val="20"/>
        </w:rPr>
        <w:t>Figura</w:t>
      </w:r>
      <w:r w:rsidRPr="002009B1">
        <w:rPr>
          <w:rFonts w:ascii="Arial" w:hAnsi="Arial" w:cs="Arial"/>
          <w:sz w:val="20"/>
          <w:szCs w:val="20"/>
        </w:rPr>
        <w:t xml:space="preserve"> 2</w:t>
      </w:r>
      <w:r w:rsidR="00D10111" w:rsidRPr="002009B1">
        <w:rPr>
          <w:rFonts w:ascii="Arial" w:hAnsi="Arial" w:cs="Arial"/>
          <w:sz w:val="20"/>
          <w:szCs w:val="20"/>
        </w:rPr>
        <w:t>0</w:t>
      </w:r>
      <w:r w:rsidRPr="002009B1">
        <w:rPr>
          <w:rFonts w:ascii="Arial" w:hAnsi="Arial" w:cs="Arial"/>
          <w:sz w:val="20"/>
          <w:szCs w:val="20"/>
        </w:rPr>
        <w:t xml:space="preserve"> muestra como conectar dos canales del cFP-AO-210 para aterrizar cargas por sobre los 10 mA de corriente.</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Circuito de salida de voltaje</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circuito de salida de voltaje del cFP-AO-210 es una fuente de voltaje limitada por corriente capaz de abastecer (fluye desde el terminal V</w:t>
      </w:r>
      <w:r w:rsidRPr="002009B1">
        <w:rPr>
          <w:rFonts w:ascii="Arial" w:hAnsi="Arial" w:cs="Arial"/>
          <w:sz w:val="20"/>
          <w:szCs w:val="20"/>
          <w:vertAlign w:val="subscript"/>
        </w:rPr>
        <w:t>out</w:t>
      </w:r>
      <w:r w:rsidRPr="002009B1">
        <w:rPr>
          <w:rFonts w:ascii="Arial" w:hAnsi="Arial" w:cs="Arial"/>
          <w:sz w:val="20"/>
          <w:szCs w:val="20"/>
        </w:rPr>
        <w:t xml:space="preserve"> a la carga) o aterrizar (que desemboca en el terminal V</w:t>
      </w:r>
      <w:r w:rsidRPr="002009B1">
        <w:rPr>
          <w:rFonts w:ascii="Arial" w:hAnsi="Arial" w:cs="Arial"/>
          <w:sz w:val="20"/>
          <w:szCs w:val="20"/>
          <w:vertAlign w:val="subscript"/>
        </w:rPr>
        <w:t>out</w:t>
      </w:r>
      <w:r w:rsidRPr="002009B1">
        <w:rPr>
          <w:rFonts w:ascii="Arial" w:hAnsi="Arial" w:cs="Arial"/>
          <w:sz w:val="20"/>
          <w:szCs w:val="20"/>
        </w:rPr>
        <w:t xml:space="preserve"> de la carga) corriente. El circuito interno del cFP-AO-210 limita la magnitud de su corriente a 1mA. Se puede obtener alimentación sobre los 10 mA añadiendo una fuente de alimentación externa opcional. El cFP-AO-210 opera con una fuente externa desde 15 a 30 VDC.</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cFP-AO-210 actualiza los canales de salida con nuevos valores que le son enviados por el módulo de red. El tiempo que toma un sólo canal para responder a un cambio está entre 3 y 6 ms. El tiempo de respuesta de  cambia de los 8 canales es de 24 a 27 ms.</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lastRenderedPageBreak/>
        <w:t>Rangos de salida</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cFP-AO-210 tiene un rango de salida de 0 – 10 V. El valor por defecto para el encendido de cada canal es de 0 V. El cFP-AO-210 tiene un sobrerango de 0.2 V. La escala de rango total es 0 – 10.2 V. Este rango extendido habilita el cFP-AO</w:t>
      </w:r>
      <w:r w:rsidR="00100DB6" w:rsidRPr="002009B1">
        <w:rPr>
          <w:rFonts w:ascii="Arial" w:hAnsi="Arial" w:cs="Arial"/>
          <w:sz w:val="20"/>
          <w:szCs w:val="20"/>
        </w:rPr>
        <w:t>-210 para compensar errores spam</w:t>
      </w:r>
      <w:r w:rsidRPr="002009B1">
        <w:rPr>
          <w:rFonts w:ascii="Arial" w:hAnsi="Arial" w:cs="Arial"/>
          <w:sz w:val="20"/>
          <w:szCs w:val="20"/>
        </w:rPr>
        <w:t xml:space="preserve"> y offset en dispositivos de campo</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Detección de límite de corriente</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Cada canal del cFP-AO-210 tiene un circuito de monitoreo que detecta la cantidad de corriente que fluye hacia o fuera del canal. Si este valor excede el máximo permitido (1 mA sin alimentación externa; 10 mA con alimentación externa), el circuito enciende el indicador “STATUS” rojo para cada canal afectado, reporta el error al módulo de red y ajusta la salida de voltaje al máximo permitido para que la corriente fluya. El error es reportado antes de que la salida sea ajustada. El indicador puede comenzar a encender débilmente como se acercan al límite.</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Protección contra sobrevoltaje</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Cada terminal de salida V</w:t>
      </w:r>
      <w:r w:rsidRPr="002009B1">
        <w:rPr>
          <w:rFonts w:ascii="Arial" w:hAnsi="Arial" w:cs="Arial"/>
          <w:sz w:val="20"/>
          <w:szCs w:val="20"/>
          <w:vertAlign w:val="subscript"/>
        </w:rPr>
        <w:t>out</w:t>
      </w:r>
      <w:r w:rsidRPr="002009B1">
        <w:rPr>
          <w:rFonts w:ascii="Arial" w:hAnsi="Arial" w:cs="Arial"/>
          <w:sz w:val="20"/>
          <w:szCs w:val="20"/>
        </w:rPr>
        <w:t xml:space="preserve"> del cFP-AO-210 está protegido contra daños resultantes de conexiones accidentales a los terminales de salida de otros canales. Además, se puede conectar una o más canales con terminales de salida directamente a una fuente de alimentación externa de manera indefinida sin causar daño o el mal funcionamiento de otros canales, tanto como el máximo suministro no exceda de -10 a 20 VDC referenciados a los terminales C y COM.</w:t>
      </w:r>
    </w:p>
    <w:p w:rsidR="003A7EAA" w:rsidRPr="002009B1" w:rsidRDefault="003A7EAA" w:rsidP="002009B1">
      <w:pPr>
        <w:spacing w:line="240" w:lineRule="auto"/>
        <w:jc w:val="both"/>
        <w:rPr>
          <w:rFonts w:ascii="Arial" w:hAnsi="Arial" w:cs="Arial"/>
          <w:b/>
          <w:sz w:val="20"/>
          <w:szCs w:val="20"/>
        </w:rPr>
      </w:pPr>
      <w:r w:rsidRPr="002009B1">
        <w:rPr>
          <w:rFonts w:ascii="Arial" w:hAnsi="Arial" w:cs="Arial"/>
          <w:b/>
          <w:sz w:val="20"/>
          <w:szCs w:val="20"/>
        </w:rPr>
        <w:t>INDICADORES DE ESTADO</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cFP-AO-210 tiene dos indicadores de estados, “POWER” y “READY”. Después de insertar el cFP-AO-210 en la terminal base o en el respaldar y aplicar voltaje al módulo, el indicador “POWER” verde se enciende y el cFP-AO-210 informa al módulo de su presencia. Cuando el módulo reconoce al cFP-AO-200, éste envía la información de configuración inicial al cFP-AO-210. Después de recibir la configuración inicial, el indicador “READY” verde se enciente y el cFP-AO-210 pasa a modo de operación normal.</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Adicional a los indicadores “POWER” y “READY” verdes, cada canal tiene uno rojo, denominado indicador de estado de error.</w:t>
      </w:r>
    </w:p>
    <w:p w:rsidR="003A7EAA" w:rsidRPr="002009B1" w:rsidRDefault="00D10111" w:rsidP="002009B1">
      <w:pPr>
        <w:spacing w:line="240" w:lineRule="auto"/>
        <w:jc w:val="both"/>
        <w:rPr>
          <w:rFonts w:ascii="Arial" w:hAnsi="Arial" w:cs="Arial"/>
          <w:sz w:val="20"/>
          <w:szCs w:val="20"/>
        </w:rPr>
      </w:pPr>
      <w:r w:rsidRPr="002009B1">
        <w:rPr>
          <w:rFonts w:ascii="Arial" w:hAnsi="Arial" w:cs="Arial"/>
          <w:sz w:val="20"/>
          <w:szCs w:val="20"/>
        </w:rPr>
        <w:t>La Figura 21</w:t>
      </w:r>
      <w:r w:rsidR="003A7EAA" w:rsidRPr="002009B1">
        <w:rPr>
          <w:rFonts w:ascii="Arial" w:hAnsi="Arial" w:cs="Arial"/>
          <w:sz w:val="20"/>
          <w:szCs w:val="20"/>
        </w:rPr>
        <w:t xml:space="preserve"> muestra los indicadores de estado para el cFP-AO-210:</w: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4125432" cy="624870"/>
            <wp:effectExtent l="19050" t="0" r="8418" b="0"/>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8" cstate="email"/>
                    <a:srcRect/>
                    <a:stretch>
                      <a:fillRect/>
                    </a:stretch>
                  </pic:blipFill>
                  <pic:spPr bwMode="auto">
                    <a:xfrm>
                      <a:off x="0" y="0"/>
                      <a:ext cx="4124384" cy="624711"/>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6"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6">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21</w:t>
                  </w:r>
                  <w:r w:rsidRPr="004A77B6">
                    <w:rPr>
                      <w:rFonts w:ascii="Arial" w:hAnsi="Arial" w:cs="Arial"/>
                      <w:sz w:val="20"/>
                      <w:szCs w:val="20"/>
                    </w:rPr>
                    <w:t xml:space="preserve">.- </w:t>
                  </w:r>
                  <w:r>
                    <w:rPr>
                      <w:rFonts w:ascii="Arial" w:hAnsi="Arial" w:cs="Arial"/>
                      <w:sz w:val="20"/>
                      <w:szCs w:val="20"/>
                    </w:rPr>
                    <w:t>Indicador de estados</w:t>
                  </w:r>
                </w:p>
              </w:txbxContent>
            </v:textbox>
            <w10:wrap type="none"/>
            <w10:anchorlock/>
          </v:shape>
        </w:pict>
      </w:r>
    </w:p>
    <w:p w:rsidR="002009B1" w:rsidRDefault="002009B1" w:rsidP="002009B1">
      <w:pPr>
        <w:spacing w:line="240" w:lineRule="auto"/>
        <w:jc w:val="both"/>
        <w:rPr>
          <w:rFonts w:ascii="Arial" w:hAnsi="Arial" w:cs="Arial"/>
          <w:b/>
          <w:sz w:val="20"/>
          <w:szCs w:val="20"/>
        </w:rPr>
      </w:pPr>
    </w:p>
    <w:p w:rsidR="003A7EAA" w:rsidRPr="002009B1" w:rsidRDefault="003A7EAA" w:rsidP="002009B1">
      <w:pPr>
        <w:spacing w:line="240" w:lineRule="auto"/>
        <w:jc w:val="both"/>
        <w:rPr>
          <w:rFonts w:ascii="Arial" w:hAnsi="Arial" w:cs="Arial"/>
          <w:b/>
          <w:sz w:val="20"/>
          <w:szCs w:val="20"/>
        </w:rPr>
      </w:pPr>
      <w:r w:rsidRPr="002009B1">
        <w:rPr>
          <w:rFonts w:ascii="Arial" w:hAnsi="Arial" w:cs="Arial"/>
          <w:b/>
          <w:sz w:val="20"/>
          <w:szCs w:val="20"/>
        </w:rPr>
        <w:t>ESPECIFICACIONES</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w:t>
      </w:r>
    </w:p>
    <w:p w:rsidR="003A7EAA" w:rsidRDefault="003A7EAA" w:rsidP="002009B1">
      <w:pPr>
        <w:spacing w:after="0" w:line="240" w:lineRule="auto"/>
        <w:jc w:val="both"/>
        <w:rPr>
          <w:rFonts w:ascii="Arial" w:hAnsi="Arial" w:cs="Arial"/>
          <w:b/>
          <w:sz w:val="20"/>
          <w:szCs w:val="20"/>
        </w:rPr>
      </w:pPr>
      <w:r w:rsidRPr="002009B1">
        <w:rPr>
          <w:rFonts w:ascii="Arial" w:hAnsi="Arial" w:cs="Arial"/>
          <w:b/>
          <w:sz w:val="20"/>
          <w:szCs w:val="20"/>
        </w:rPr>
        <w:lastRenderedPageBreak/>
        <w:t>Características de las salidas</w:t>
      </w:r>
    </w:p>
    <w:p w:rsidR="002009B1" w:rsidRPr="002009B1" w:rsidRDefault="002009B1" w:rsidP="002009B1">
      <w:pPr>
        <w:spacing w:after="0"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4069"/>
        <w:gridCol w:w="4067"/>
      </w:tblGrid>
      <w:tr w:rsidR="003A7EAA" w:rsidRPr="002009B1" w:rsidTr="00D10111">
        <w:trPr>
          <w:trHeight w:val="217"/>
          <w:jc w:val="center"/>
        </w:trPr>
        <w:tc>
          <w:tcPr>
            <w:tcW w:w="4069" w:type="dxa"/>
            <w:tcBorders>
              <w:top w:val="single" w:sz="8" w:space="0" w:color="000000"/>
              <w:left w:val="nil"/>
              <w:bottom w:val="nil"/>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Borders>
              <w:top w:val="single" w:sz="8" w:space="0" w:color="000000"/>
              <w:left w:val="nil"/>
              <w:bottom w:val="nil"/>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8</w:t>
            </w:r>
          </w:p>
        </w:tc>
      </w:tr>
      <w:tr w:rsidR="003A7EAA" w:rsidRPr="002009B1" w:rsidTr="00D10111">
        <w:trPr>
          <w:trHeight w:val="106"/>
          <w:jc w:val="center"/>
        </w:trPr>
        <w:tc>
          <w:tcPr>
            <w:tcW w:w="4069" w:type="dxa"/>
            <w:tcBorders>
              <w:top w:val="nil"/>
              <w:left w:val="nil"/>
              <w:bottom w:val="single" w:sz="4" w:space="0" w:color="auto"/>
              <w:right w:val="nil"/>
            </w:tcBorders>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Resolución:</w:t>
            </w:r>
          </w:p>
        </w:tc>
        <w:tc>
          <w:tcPr>
            <w:tcW w:w="4067" w:type="dxa"/>
            <w:tcBorders>
              <w:top w:val="nil"/>
              <w:left w:val="nil"/>
              <w:bottom w:val="single" w:sz="4" w:space="0" w:color="auto"/>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12 bits, 1 en 4,096 (</w:t>
            </w:r>
            <w:r w:rsidRPr="002009B1">
              <w:rPr>
                <w:rFonts w:ascii="Arial" w:hAnsi="Arial" w:cs="Arial"/>
                <w:color w:val="000000"/>
                <w:sz w:val="20"/>
                <w:szCs w:val="20"/>
              </w:rPr>
              <w:sym w:font="Symbol" w:char="F07E"/>
            </w:r>
            <w:r w:rsidRPr="002009B1">
              <w:rPr>
                <w:rFonts w:ascii="Arial" w:hAnsi="Arial" w:cs="Arial"/>
                <w:color w:val="000000"/>
                <w:sz w:val="20"/>
                <w:szCs w:val="20"/>
              </w:rPr>
              <w:t>2.5 mV / bit)</w:t>
            </w:r>
          </w:p>
        </w:tc>
      </w:tr>
    </w:tbl>
    <w:p w:rsidR="003A7EAA" w:rsidRPr="002009B1" w:rsidRDefault="003A7EAA" w:rsidP="002009B1">
      <w:pPr>
        <w:spacing w:after="0" w:line="240" w:lineRule="auto"/>
        <w:jc w:val="both"/>
        <w:rPr>
          <w:rFonts w:ascii="Arial" w:hAnsi="Arial" w:cs="Arial"/>
          <w:sz w:val="20"/>
          <w:szCs w:val="20"/>
        </w:rPr>
      </w:pPr>
    </w:p>
    <w:p w:rsidR="003A7EAA" w:rsidRDefault="003A7EAA" w:rsidP="002009B1">
      <w:pPr>
        <w:tabs>
          <w:tab w:val="left" w:pos="992"/>
        </w:tabs>
        <w:spacing w:after="0" w:line="240" w:lineRule="auto"/>
        <w:jc w:val="both"/>
        <w:rPr>
          <w:rFonts w:ascii="Arial" w:hAnsi="Arial" w:cs="Arial"/>
          <w:b/>
          <w:sz w:val="20"/>
          <w:szCs w:val="20"/>
        </w:rPr>
      </w:pPr>
      <w:r w:rsidRPr="002009B1">
        <w:rPr>
          <w:rFonts w:ascii="Arial" w:hAnsi="Arial" w:cs="Arial"/>
          <w:b/>
          <w:sz w:val="20"/>
          <w:szCs w:val="20"/>
        </w:rPr>
        <w:t>Voltaje de salida</w:t>
      </w:r>
    </w:p>
    <w:p w:rsidR="002009B1" w:rsidRPr="002009B1" w:rsidRDefault="002009B1" w:rsidP="002009B1">
      <w:pPr>
        <w:tabs>
          <w:tab w:val="left" w:pos="992"/>
        </w:tabs>
        <w:spacing w:after="0" w:line="240" w:lineRule="auto"/>
        <w:jc w:val="both"/>
        <w:rPr>
          <w:rFonts w:ascii="Arial" w:hAnsi="Arial" w:cs="Arial"/>
          <w:b/>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4061"/>
        <w:gridCol w:w="4058"/>
      </w:tblGrid>
      <w:tr w:rsidR="003A7EAA" w:rsidRPr="002009B1" w:rsidTr="002009B1">
        <w:trPr>
          <w:trHeight w:val="322"/>
          <w:jc w:val="center"/>
        </w:trPr>
        <w:tc>
          <w:tcPr>
            <w:tcW w:w="4061"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Rango de salida:</w:t>
            </w:r>
          </w:p>
        </w:tc>
        <w:tc>
          <w:tcPr>
            <w:tcW w:w="4058"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Cs/>
                <w:color w:val="000000"/>
                <w:sz w:val="20"/>
                <w:szCs w:val="20"/>
              </w:rPr>
              <w:t xml:space="preserve">0 – 10 V </w:t>
            </w:r>
          </w:p>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Cs/>
                <w:color w:val="000000"/>
                <w:sz w:val="20"/>
                <w:szCs w:val="20"/>
              </w:rPr>
              <w:t>(0 – 10.2 V con sobrerango).</w:t>
            </w:r>
          </w:p>
        </w:tc>
      </w:tr>
      <w:tr w:rsidR="003A7EAA" w:rsidRPr="002009B1" w:rsidTr="002009B1">
        <w:trPr>
          <w:trHeight w:val="282"/>
          <w:jc w:val="center"/>
        </w:trPr>
        <w:tc>
          <w:tcPr>
            <w:tcW w:w="4061" w:type="dxa"/>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w:t>
            </w:r>
          </w:p>
        </w:tc>
        <w:tc>
          <w:tcPr>
            <w:tcW w:w="4058"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Recurso de voltaje, alimentación externa opcional.</w:t>
            </w:r>
          </w:p>
        </w:tc>
      </w:tr>
      <w:tr w:rsidR="003A7EAA" w:rsidRPr="002009B1" w:rsidTr="00D10111">
        <w:trPr>
          <w:trHeight w:val="282"/>
          <w:jc w:val="center"/>
        </w:trPr>
        <w:tc>
          <w:tcPr>
            <w:tcW w:w="4061"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externo:</w:t>
            </w:r>
          </w:p>
        </w:tc>
        <w:tc>
          <w:tcPr>
            <w:tcW w:w="4058" w:type="dxa"/>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15 – 30 VDC</w:t>
            </w:r>
          </w:p>
        </w:tc>
      </w:tr>
      <w:tr w:rsidR="003A7EAA" w:rsidRPr="002009B1" w:rsidTr="00D10111">
        <w:trPr>
          <w:trHeight w:val="295"/>
          <w:jc w:val="center"/>
        </w:trPr>
        <w:tc>
          <w:tcPr>
            <w:tcW w:w="4061" w:type="dxa"/>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Controlador de corriente:</w:t>
            </w:r>
          </w:p>
        </w:tc>
        <w:tc>
          <w:tcPr>
            <w:tcW w:w="4058"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lang w:val="en-US"/>
              </w:rPr>
              <w:t xml:space="preserve">1 mA </w:t>
            </w:r>
            <w:r w:rsidRPr="002009B1">
              <w:rPr>
                <w:rFonts w:ascii="Arial" w:hAnsi="Arial" w:cs="Arial"/>
                <w:sz w:val="20"/>
                <w:szCs w:val="20"/>
                <w:lang w:val="en-US"/>
              </w:rPr>
              <w:t>sourcing or sinking</w:t>
            </w:r>
            <w:r w:rsidRPr="002009B1">
              <w:rPr>
                <w:rFonts w:ascii="Arial" w:hAnsi="Arial" w:cs="Arial"/>
                <w:color w:val="000000"/>
                <w:sz w:val="20"/>
                <w:szCs w:val="20"/>
                <w:lang w:val="en-US"/>
              </w:rPr>
              <w:t xml:space="preserve">, </w:t>
            </w:r>
            <w:r w:rsidRPr="002009B1">
              <w:rPr>
                <w:rFonts w:ascii="Arial" w:hAnsi="Arial" w:cs="Arial"/>
                <w:color w:val="000000"/>
                <w:sz w:val="20"/>
                <w:szCs w:val="20"/>
              </w:rPr>
              <w:t>10 mA con alimentación externa</w:t>
            </w:r>
          </w:p>
        </w:tc>
      </w:tr>
      <w:tr w:rsidR="003A7EAA" w:rsidRPr="002009B1" w:rsidTr="00D10111">
        <w:trPr>
          <w:trHeight w:val="288"/>
          <w:jc w:val="center"/>
        </w:trPr>
        <w:tc>
          <w:tcPr>
            <w:tcW w:w="4061"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Protección contra sobrevoltaje:</w:t>
            </w:r>
          </w:p>
        </w:tc>
        <w:tc>
          <w:tcPr>
            <w:tcW w:w="4058" w:type="dxa"/>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20 V</w:t>
            </w:r>
          </w:p>
        </w:tc>
      </w:tr>
      <w:tr w:rsidR="003A7EAA" w:rsidRPr="002009B1" w:rsidTr="00D10111">
        <w:trPr>
          <w:trHeight w:val="211"/>
          <w:jc w:val="center"/>
        </w:trPr>
        <w:tc>
          <w:tcPr>
            <w:tcW w:w="4061" w:type="dxa"/>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Protección:</w:t>
            </w:r>
          </w:p>
        </w:tc>
        <w:tc>
          <w:tcPr>
            <w:tcW w:w="4058"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Cortocircuito y circuito abierto.</w:t>
            </w:r>
          </w:p>
        </w:tc>
      </w:tr>
      <w:tr w:rsidR="003A7EAA" w:rsidRPr="002009B1" w:rsidTr="00D10111">
        <w:trPr>
          <w:trHeight w:val="295"/>
          <w:jc w:val="center"/>
        </w:trPr>
        <w:tc>
          <w:tcPr>
            <w:tcW w:w="4061"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 xml:space="preserve">Estado de encendido </w:t>
            </w:r>
          </w:p>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por defecto:</w:t>
            </w:r>
          </w:p>
        </w:tc>
        <w:tc>
          <w:tcPr>
            <w:tcW w:w="4058" w:type="dxa"/>
          </w:tcPr>
          <w:p w:rsidR="003A7EAA" w:rsidRPr="002009B1" w:rsidRDefault="003A7EAA" w:rsidP="002009B1">
            <w:pPr>
              <w:spacing w:after="0" w:line="240" w:lineRule="auto"/>
              <w:rPr>
                <w:rFonts w:ascii="Arial" w:hAnsi="Arial" w:cs="Arial"/>
                <w:color w:val="000000"/>
                <w:sz w:val="20"/>
                <w:szCs w:val="20"/>
              </w:rPr>
            </w:pPr>
            <w:r w:rsidRPr="002009B1">
              <w:rPr>
                <w:rFonts w:ascii="Arial" w:hAnsi="Arial" w:cs="Arial"/>
                <w:color w:val="000000"/>
                <w:sz w:val="20"/>
                <w:szCs w:val="20"/>
              </w:rPr>
              <w:t>0 V</w:t>
            </w:r>
          </w:p>
        </w:tc>
      </w:tr>
    </w:tbl>
    <w:p w:rsidR="003A7EAA" w:rsidRPr="002009B1" w:rsidRDefault="003A7EAA" w:rsidP="002009B1">
      <w:pPr>
        <w:tabs>
          <w:tab w:val="left" w:pos="992"/>
        </w:tabs>
        <w:spacing w:after="0" w:line="240" w:lineRule="auto"/>
        <w:jc w:val="both"/>
        <w:rPr>
          <w:rFonts w:ascii="Arial" w:hAnsi="Arial" w:cs="Arial"/>
          <w:b/>
          <w:sz w:val="20"/>
          <w:szCs w:val="20"/>
          <w:u w:val="single"/>
        </w:rPr>
      </w:pPr>
    </w:p>
    <w:p w:rsidR="003A7EAA" w:rsidRDefault="003A7EAA" w:rsidP="002009B1">
      <w:pPr>
        <w:tabs>
          <w:tab w:val="left" w:pos="992"/>
        </w:tabs>
        <w:spacing w:after="0" w:line="240" w:lineRule="auto"/>
        <w:jc w:val="both"/>
        <w:rPr>
          <w:rFonts w:ascii="Arial" w:hAnsi="Arial" w:cs="Arial"/>
          <w:b/>
          <w:sz w:val="20"/>
          <w:szCs w:val="20"/>
        </w:rPr>
      </w:pPr>
      <w:r w:rsidRPr="002009B1">
        <w:rPr>
          <w:rFonts w:ascii="Arial" w:hAnsi="Arial" w:cs="Arial"/>
          <w:b/>
          <w:sz w:val="20"/>
          <w:szCs w:val="20"/>
        </w:rPr>
        <w:t>Características dinámicas</w:t>
      </w:r>
    </w:p>
    <w:p w:rsidR="002009B1" w:rsidRPr="002009B1" w:rsidRDefault="002009B1" w:rsidP="002009B1">
      <w:pPr>
        <w:tabs>
          <w:tab w:val="left" w:pos="992"/>
        </w:tabs>
        <w:spacing w:after="0" w:line="240" w:lineRule="auto"/>
        <w:jc w:val="both"/>
        <w:rPr>
          <w:rFonts w:ascii="Arial" w:hAnsi="Arial" w:cs="Arial"/>
          <w:b/>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4096"/>
        <w:gridCol w:w="4093"/>
      </w:tblGrid>
      <w:tr w:rsidR="003A7EAA" w:rsidRPr="002009B1" w:rsidTr="00D10111">
        <w:trPr>
          <w:trHeight w:val="243"/>
          <w:jc w:val="center"/>
        </w:trPr>
        <w:tc>
          <w:tcPr>
            <w:tcW w:w="4096"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Conversión máx. de muestreo:</w:t>
            </w:r>
          </w:p>
        </w:tc>
        <w:tc>
          <w:tcPr>
            <w:tcW w:w="4093"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Cs/>
                <w:color w:val="000000"/>
                <w:sz w:val="20"/>
                <w:szCs w:val="20"/>
              </w:rPr>
              <w:t>200 actualizaciones / s</w:t>
            </w:r>
          </w:p>
        </w:tc>
      </w:tr>
      <w:tr w:rsidR="003A7EAA" w:rsidRPr="002009B1" w:rsidTr="00D10111">
        <w:trPr>
          <w:trHeight w:val="54"/>
          <w:jc w:val="center"/>
        </w:trPr>
        <w:tc>
          <w:tcPr>
            <w:tcW w:w="4096" w:type="dxa"/>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sz w:val="20"/>
                <w:szCs w:val="20"/>
              </w:rPr>
              <w:t>Tasa de cambio</w:t>
            </w:r>
            <w:r w:rsidRPr="002009B1">
              <w:rPr>
                <w:rFonts w:ascii="Arial" w:hAnsi="Arial" w:cs="Arial"/>
                <w:b/>
                <w:bCs/>
                <w:color w:val="000000"/>
                <w:sz w:val="20"/>
                <w:szCs w:val="20"/>
              </w:rPr>
              <w:t>:</w:t>
            </w:r>
          </w:p>
        </w:tc>
        <w:tc>
          <w:tcPr>
            <w:tcW w:w="4093"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0.5 V / µs</w:t>
            </w:r>
          </w:p>
        </w:tc>
      </w:tr>
    </w:tbl>
    <w:p w:rsidR="003A7EAA" w:rsidRPr="002009B1" w:rsidRDefault="003A7EAA"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Requerimiento de suministro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3A7EAA" w:rsidRPr="002009B1" w:rsidTr="000F0E4C">
        <w:trPr>
          <w:trHeight w:val="216"/>
          <w:jc w:val="center"/>
        </w:trPr>
        <w:tc>
          <w:tcPr>
            <w:tcW w:w="4143" w:type="dxa"/>
            <w:tcBorders>
              <w:top w:val="single" w:sz="8" w:space="0" w:color="000000"/>
              <w:left w:val="nil"/>
              <w:bottom w:val="single" w:sz="8" w:space="0" w:color="000000"/>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desde módulo de red:</w:t>
            </w:r>
          </w:p>
        </w:tc>
        <w:tc>
          <w:tcPr>
            <w:tcW w:w="4140" w:type="dxa"/>
            <w:tcBorders>
              <w:top w:val="single" w:sz="8" w:space="0" w:color="000000"/>
              <w:left w:val="nil"/>
              <w:bottom w:val="single" w:sz="8" w:space="0" w:color="000000"/>
              <w:right w:val="nil"/>
            </w:tcBorders>
          </w:tcPr>
          <w:p w:rsidR="003A7EAA" w:rsidRPr="002009B1" w:rsidRDefault="003A7EAA"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600 mW</w:t>
            </w:r>
          </w:p>
        </w:tc>
      </w:tr>
    </w:tbl>
    <w:p w:rsidR="00D10111" w:rsidRPr="002009B1" w:rsidRDefault="00D10111"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3A7EAA" w:rsidRPr="002009B1" w:rsidTr="009545DD">
        <w:trPr>
          <w:trHeight w:val="216"/>
          <w:jc w:val="center"/>
        </w:trPr>
        <w:tc>
          <w:tcPr>
            <w:tcW w:w="4143"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de canal a canal:</w:t>
            </w:r>
          </w:p>
        </w:tc>
        <w:tc>
          <w:tcPr>
            <w:tcW w:w="4140" w:type="dxa"/>
          </w:tcPr>
          <w:p w:rsidR="003A7EAA" w:rsidRPr="002009B1" w:rsidRDefault="003A7EAA"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No existe aislamiento entre canales</w:t>
            </w:r>
          </w:p>
        </w:tc>
      </w:tr>
      <w:tr w:rsidR="003A7EAA" w:rsidRPr="002009B1" w:rsidTr="009545DD">
        <w:trPr>
          <w:trHeight w:val="238"/>
          <w:jc w:val="center"/>
        </w:trPr>
        <w:tc>
          <w:tcPr>
            <w:tcW w:w="4143" w:type="dxa"/>
            <w:shd w:val="clear" w:color="auto" w:fill="C0C0C0"/>
          </w:tcPr>
          <w:p w:rsidR="003A7EAA" w:rsidRPr="002009B1" w:rsidRDefault="003A7EAA" w:rsidP="002009B1">
            <w:pPr>
              <w:spacing w:after="0" w:line="240" w:lineRule="auto"/>
              <w:jc w:val="both"/>
              <w:rPr>
                <w:rFonts w:ascii="Arial" w:hAnsi="Arial" w:cs="Arial"/>
                <w:b/>
                <w:bCs/>
                <w:sz w:val="20"/>
                <w:szCs w:val="20"/>
              </w:rPr>
            </w:pPr>
            <w:r w:rsidRPr="002009B1">
              <w:rPr>
                <w:rFonts w:ascii="Arial" w:hAnsi="Arial" w:cs="Arial"/>
                <w:b/>
                <w:bCs/>
                <w:sz w:val="20"/>
                <w:szCs w:val="20"/>
              </w:rPr>
              <w:t>Sobrevoltaje transitorio:</w:t>
            </w:r>
          </w:p>
        </w:tc>
        <w:tc>
          <w:tcPr>
            <w:tcW w:w="4140"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p>
        </w:tc>
      </w:tr>
    </w:tbl>
    <w:p w:rsidR="003A7EAA" w:rsidRPr="002009B1" w:rsidRDefault="003A7EAA"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3A7EAA" w:rsidRPr="002009B1" w:rsidRDefault="003A7EAA"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4" w:space="0" w:color="auto"/>
          <w:bottom w:val="single" w:sz="4" w:space="0" w:color="auto"/>
        </w:tblBorders>
        <w:tblLook w:val="04A0" w:firstRow="1" w:lastRow="0" w:firstColumn="1" w:lastColumn="0" w:noHBand="0" w:noVBand="1"/>
      </w:tblPr>
      <w:tblGrid>
        <w:gridCol w:w="4048"/>
        <w:gridCol w:w="4330"/>
      </w:tblGrid>
      <w:tr w:rsidR="003A7EAA" w:rsidRPr="002009B1" w:rsidTr="009545DD">
        <w:trPr>
          <w:trHeight w:val="200"/>
          <w:jc w:val="center"/>
        </w:trPr>
        <w:tc>
          <w:tcPr>
            <w:tcW w:w="4048"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Pr>
          <w:p w:rsidR="003A7EAA" w:rsidRPr="002009B1" w:rsidRDefault="003A7EAA"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 a 70 ºC</w:t>
            </w:r>
          </w:p>
        </w:tc>
      </w:tr>
      <w:tr w:rsidR="003A7EAA" w:rsidRPr="002009B1" w:rsidTr="009545DD">
        <w:trPr>
          <w:trHeight w:val="200"/>
          <w:jc w:val="center"/>
        </w:trPr>
        <w:tc>
          <w:tcPr>
            <w:tcW w:w="4048" w:type="dxa"/>
            <w:shd w:val="clear" w:color="auto" w:fill="C0C0C0"/>
          </w:tcPr>
          <w:p w:rsidR="003A7EAA" w:rsidRPr="002009B1" w:rsidRDefault="003A7EAA" w:rsidP="002009B1">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-55 a 100 ºC</w:t>
            </w:r>
          </w:p>
        </w:tc>
      </w:tr>
      <w:tr w:rsidR="003A7EAA" w:rsidRPr="002009B1" w:rsidTr="009545DD">
        <w:trPr>
          <w:trHeight w:val="166"/>
          <w:jc w:val="center"/>
        </w:trPr>
        <w:tc>
          <w:tcPr>
            <w:tcW w:w="4048"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3A7EAA" w:rsidRPr="002009B1" w:rsidTr="009545DD">
        <w:trPr>
          <w:trHeight w:val="192"/>
          <w:jc w:val="center"/>
        </w:trPr>
        <w:tc>
          <w:tcPr>
            <w:tcW w:w="4048" w:type="dxa"/>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3A7EAA" w:rsidRPr="002009B1" w:rsidTr="009545DD">
        <w:trPr>
          <w:trHeight w:val="200"/>
          <w:jc w:val="center"/>
        </w:trPr>
        <w:tc>
          <w:tcPr>
            <w:tcW w:w="4048"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2009B1" w:rsidRDefault="002009B1" w:rsidP="002009B1">
      <w:pPr>
        <w:pStyle w:val="SubNivel1"/>
        <w:numPr>
          <w:ilvl w:val="0"/>
          <w:numId w:val="0"/>
        </w:numPr>
        <w:spacing w:line="240" w:lineRule="auto"/>
        <w:jc w:val="center"/>
        <w:rPr>
          <w:sz w:val="20"/>
          <w:szCs w:val="20"/>
        </w:rPr>
      </w:pPr>
    </w:p>
    <w:p w:rsidR="002009B1" w:rsidRDefault="002009B1">
      <w:pPr>
        <w:rPr>
          <w:rFonts w:ascii="Arial" w:hAnsi="Arial" w:cs="Arial"/>
          <w:b/>
          <w:sz w:val="20"/>
          <w:szCs w:val="20"/>
        </w:rPr>
      </w:pPr>
      <w:r>
        <w:rPr>
          <w:sz w:val="20"/>
          <w:szCs w:val="20"/>
        </w:rPr>
        <w:br w:type="page"/>
      </w:r>
    </w:p>
    <w:p w:rsidR="003A7EAA" w:rsidRPr="00EF4326" w:rsidRDefault="003A7EAA" w:rsidP="00EF4326">
      <w:pPr>
        <w:jc w:val="center"/>
        <w:rPr>
          <w:rFonts w:ascii="Arial" w:hAnsi="Arial" w:cs="Arial"/>
          <w:b/>
          <w:sz w:val="24"/>
          <w:szCs w:val="24"/>
        </w:rPr>
      </w:pPr>
      <w:r w:rsidRPr="00EF4326">
        <w:rPr>
          <w:rFonts w:ascii="Arial" w:hAnsi="Arial" w:cs="Arial"/>
          <w:b/>
          <w:sz w:val="24"/>
          <w:szCs w:val="24"/>
        </w:rPr>
        <w:lastRenderedPageBreak/>
        <w:t xml:space="preserve">ANEXO </w:t>
      </w:r>
      <w:r w:rsidR="00173E0A" w:rsidRPr="00EF4326">
        <w:rPr>
          <w:rFonts w:ascii="Arial" w:hAnsi="Arial" w:cs="Arial"/>
          <w:b/>
          <w:sz w:val="24"/>
          <w:szCs w:val="24"/>
        </w:rPr>
        <w:t xml:space="preserve">E: </w:t>
      </w:r>
      <w:r w:rsidRPr="00EF4326">
        <w:rPr>
          <w:rFonts w:ascii="Arial" w:hAnsi="Arial" w:cs="Arial"/>
          <w:b/>
          <w:sz w:val="24"/>
          <w:szCs w:val="24"/>
        </w:rPr>
        <w:t>E</w:t>
      </w:r>
      <w:r w:rsidR="00173E0A" w:rsidRPr="00EF4326">
        <w:rPr>
          <w:rFonts w:ascii="Arial" w:hAnsi="Arial" w:cs="Arial"/>
          <w:b/>
          <w:sz w:val="24"/>
          <w:szCs w:val="24"/>
        </w:rPr>
        <w:t>specificaciones técnicas del módulo</w:t>
      </w:r>
      <w:r w:rsidRPr="00EF4326">
        <w:rPr>
          <w:rFonts w:ascii="Arial" w:hAnsi="Arial" w:cs="Arial"/>
          <w:b/>
          <w:sz w:val="24"/>
          <w:szCs w:val="24"/>
        </w:rPr>
        <w:t xml:space="preserve"> cFP-AI-100</w:t>
      </w:r>
    </w:p>
    <w:p w:rsidR="003A7EAA" w:rsidRPr="002009B1" w:rsidRDefault="003A7EAA" w:rsidP="002009B1">
      <w:pPr>
        <w:spacing w:line="240" w:lineRule="auto"/>
        <w:jc w:val="both"/>
        <w:rPr>
          <w:rFonts w:ascii="Arial" w:hAnsi="Arial" w:cs="Arial"/>
          <w:sz w:val="20"/>
          <w:szCs w:val="20"/>
          <w:lang w:val="es-ES_tradnl"/>
        </w:rPr>
      </w:pPr>
      <w:r w:rsidRPr="002009B1">
        <w:rPr>
          <w:rFonts w:ascii="Arial" w:hAnsi="Arial" w:cs="Arial"/>
          <w:sz w:val="20"/>
          <w:szCs w:val="20"/>
        </w:rPr>
        <w:t>El cFP-AI-100 es un módulo de entradas analógicas por corriente y voltaje para el compact FieldPoint, cuenta con las siguientes características:</w:t>
      </w:r>
    </w:p>
    <w:p w:rsidR="003A7EAA" w:rsidRPr="002009B1" w:rsidRDefault="003A7EAA"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entradas analógicas de voltaje y corriente.</w:t>
      </w:r>
    </w:p>
    <w:p w:rsidR="003A7EAA" w:rsidRPr="002009B1" w:rsidRDefault="003A7EAA"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11 rangos de voltaje de entrada: 0 - 1 V, 0 - 5 V, 0 - 15 V, 0 - 30 V, ± 1 V, ± 5 V, ± 15 V, ± 30 V, 0 – 20 mA, 4 – 20 mA y 20 mA.</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12 bits de resolución.</w:t>
      </w:r>
    </w:p>
    <w:p w:rsidR="003A7EAA" w:rsidRPr="002009B1" w:rsidRDefault="003A7EAA"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250 V</w:t>
      </w:r>
      <w:r w:rsidRPr="002009B1">
        <w:rPr>
          <w:rFonts w:ascii="Arial" w:hAnsi="Arial" w:cs="Arial"/>
          <w:sz w:val="20"/>
          <w:szCs w:val="20"/>
          <w:vertAlign w:val="subscript"/>
        </w:rPr>
        <w:t>rms</w:t>
      </w:r>
      <w:r w:rsidRPr="002009B1">
        <w:rPr>
          <w:rFonts w:ascii="Arial" w:hAnsi="Arial" w:cs="Arial"/>
          <w:sz w:val="20"/>
          <w:szCs w:val="20"/>
        </w:rPr>
        <w:t xml:space="preserve"> continuos CAT II, de canal a tierra aislados, verificado a 2300 V</w:t>
      </w:r>
      <w:r w:rsidRPr="002009B1">
        <w:rPr>
          <w:rFonts w:ascii="Arial" w:hAnsi="Arial" w:cs="Arial"/>
          <w:sz w:val="20"/>
          <w:szCs w:val="20"/>
          <w:vertAlign w:val="subscript"/>
        </w:rPr>
        <w:t>rms</w:t>
      </w:r>
      <w:r w:rsidRPr="002009B1">
        <w:rPr>
          <w:rFonts w:ascii="Arial" w:hAnsi="Arial" w:cs="Arial"/>
          <w:sz w:val="20"/>
          <w:szCs w:val="20"/>
        </w:rPr>
        <w:t>, sometido a 1 minuto de prueba dieléctrica.</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Operación de -40 a 70 ºC.</w:t>
      </w:r>
    </w:p>
    <w:p w:rsidR="003A7EAA" w:rsidRPr="002009B1" w:rsidRDefault="003A7EAA"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Cambio en caliente.</w:t>
      </w:r>
    </w:p>
    <w:p w:rsidR="003A7EAA" w:rsidRPr="002009B1" w:rsidRDefault="003A7EAA" w:rsidP="002009B1">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w:t>
      </w:r>
      <w:r w:rsidR="00E03AE4">
        <w:rPr>
          <w:rFonts w:ascii="Arial" w:hAnsi="Arial" w:cs="Arial"/>
          <w:b/>
          <w:sz w:val="20"/>
          <w:szCs w:val="20"/>
          <w:u w:val="single"/>
        </w:rPr>
        <w:t xml:space="preserve"> canales del cFP-AI-</w:t>
      </w:r>
      <w:r w:rsidRPr="002009B1">
        <w:rPr>
          <w:rFonts w:ascii="Arial" w:hAnsi="Arial" w:cs="Arial"/>
          <w:b/>
          <w:sz w:val="20"/>
          <w:szCs w:val="20"/>
          <w:u w:val="single"/>
        </w:rPr>
        <w:t>1</w:t>
      </w:r>
      <w:r w:rsidR="00E03AE4">
        <w:rPr>
          <w:rFonts w:ascii="Arial" w:hAnsi="Arial" w:cs="Arial"/>
          <w:b/>
          <w:sz w:val="20"/>
          <w:szCs w:val="20"/>
          <w:u w:val="single"/>
        </w:rPr>
        <w:t>0</w:t>
      </w:r>
      <w:r w:rsidRPr="002009B1">
        <w:rPr>
          <w:rFonts w:ascii="Arial" w:hAnsi="Arial" w:cs="Arial"/>
          <w:b/>
          <w:sz w:val="20"/>
          <w:szCs w:val="20"/>
          <w:u w:val="single"/>
        </w:rPr>
        <w:t>0</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 xml:space="preserve">tiene conexiones para cada uno de los ocho canales del módulo de entradas analógicas por voltaje o corriente del cFP-AI-100. La tabla </w:t>
      </w:r>
      <w:r w:rsidR="005375AB" w:rsidRPr="002009B1">
        <w:rPr>
          <w:rFonts w:ascii="Arial" w:hAnsi="Arial" w:cs="Arial"/>
          <w:sz w:val="20"/>
          <w:szCs w:val="20"/>
        </w:rPr>
        <w:t>22</w:t>
      </w:r>
      <w:r w:rsidRPr="002009B1">
        <w:rPr>
          <w:rFonts w:ascii="Arial" w:hAnsi="Arial" w:cs="Arial"/>
          <w:sz w:val="20"/>
          <w:szCs w:val="20"/>
        </w:rPr>
        <w:t xml:space="preserve"> lista la asignación de terminales para las señales de cada canal.</w: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843502" cy="2453427"/>
            <wp:effectExtent l="19050" t="0" r="4598" b="0"/>
            <wp:docPr id="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2" cstate="email"/>
                    <a:srcRect/>
                    <a:stretch>
                      <a:fillRect/>
                    </a:stretch>
                  </pic:blipFill>
                  <pic:spPr bwMode="auto">
                    <a:xfrm>
                      <a:off x="0" y="0"/>
                      <a:ext cx="3844578" cy="2454114"/>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5"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5">
              <w:txbxContent>
                <w:p w:rsidR="00317793" w:rsidRPr="00115E17" w:rsidRDefault="00317793" w:rsidP="003A7EAA">
                  <w:pPr>
                    <w:jc w:val="center"/>
                    <w:rPr>
                      <w:szCs w:val="20"/>
                    </w:rPr>
                  </w:pPr>
                  <w:r>
                    <w:rPr>
                      <w:rFonts w:ascii="Arial" w:hAnsi="Arial" w:cs="Arial"/>
                      <w:sz w:val="20"/>
                      <w:szCs w:val="20"/>
                    </w:rPr>
                    <w:t>Tabla 4</w:t>
                  </w:r>
                  <w:r w:rsidRPr="00115E17">
                    <w:rPr>
                      <w:rFonts w:ascii="Arial" w:hAnsi="Arial" w:cs="Arial"/>
                      <w:sz w:val="20"/>
                      <w:szCs w:val="20"/>
                    </w:rPr>
                    <w:t>.- Asignación de terminales</w:t>
                  </w:r>
                </w:p>
              </w:txbxContent>
            </v:textbox>
            <w10:wrap type="none"/>
            <w10:anchorlock/>
          </v:shape>
        </w:pic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Cada canal tiene separado los terminales de entrada para voltaje (V</w:t>
      </w:r>
      <w:r w:rsidRPr="002009B1">
        <w:rPr>
          <w:rFonts w:ascii="Arial" w:hAnsi="Arial" w:cs="Arial"/>
          <w:sz w:val="20"/>
          <w:szCs w:val="20"/>
          <w:vertAlign w:val="subscript"/>
        </w:rPr>
        <w:t>in</w:t>
      </w:r>
      <w:r w:rsidRPr="002009B1">
        <w:rPr>
          <w:rFonts w:ascii="Arial" w:hAnsi="Arial" w:cs="Arial"/>
          <w:sz w:val="20"/>
          <w:szCs w:val="20"/>
        </w:rPr>
        <w:t>) y los de entrada para corriente (I</w:t>
      </w:r>
      <w:r w:rsidRPr="002009B1">
        <w:rPr>
          <w:rFonts w:ascii="Arial" w:hAnsi="Arial" w:cs="Arial"/>
          <w:sz w:val="20"/>
          <w:szCs w:val="20"/>
          <w:vertAlign w:val="subscript"/>
        </w:rPr>
        <w:t>in</w:t>
      </w:r>
      <w:r w:rsidRPr="002009B1">
        <w:rPr>
          <w:rFonts w:ascii="Arial" w:hAnsi="Arial" w:cs="Arial"/>
          <w:sz w:val="20"/>
          <w:szCs w:val="20"/>
        </w:rPr>
        <w:t>). Las entradas de corriente y de voltaje están referenciadas al terminal COM. Si se está usando una fuente de alimentación externa para alimentar dispositivos de campo,  conéctela a los terminales V y C de la base terminal del bloque conector.</w:t>
      </w:r>
    </w:p>
    <w:p w:rsidR="003A7EAA" w:rsidRPr="002009B1" w:rsidRDefault="003A7EAA" w:rsidP="002009B1">
      <w:pPr>
        <w:spacing w:line="240" w:lineRule="auto"/>
        <w:jc w:val="both"/>
        <w:rPr>
          <w:rFonts w:ascii="Arial" w:hAnsi="Arial" w:cs="Arial"/>
          <w:sz w:val="20"/>
          <w:szCs w:val="20"/>
        </w:rPr>
      </w:pPr>
      <w:r w:rsidRPr="002009B1">
        <w:rPr>
          <w:rFonts w:ascii="Arial" w:hAnsi="Arial" w:cs="Arial"/>
          <w:b/>
          <w:sz w:val="20"/>
          <w:szCs w:val="20"/>
        </w:rPr>
        <w:t>PRECAUCIÓN:</w:t>
      </w:r>
      <w:r w:rsidRPr="002009B1">
        <w:rPr>
          <w:rFonts w:ascii="Arial" w:hAnsi="Arial" w:cs="Arial"/>
          <w:sz w:val="20"/>
          <w:szCs w:val="20"/>
        </w:rPr>
        <w:t xml:space="preserve"> No conecte corriente y voltaje en el mismo canal a la vez. La</w:t>
      </w:r>
    </w:p>
    <w:p w:rsidR="003A7EAA" w:rsidRPr="002009B1" w:rsidRDefault="003A7EAA" w:rsidP="002009B1">
      <w:pPr>
        <w:spacing w:line="240" w:lineRule="auto"/>
        <w:jc w:val="both"/>
        <w:rPr>
          <w:rFonts w:ascii="Arial" w:hAnsi="Arial" w:cs="Arial"/>
          <w:sz w:val="20"/>
          <w:szCs w:val="20"/>
        </w:rPr>
      </w:pPr>
      <w:r w:rsidRPr="002009B1">
        <w:rPr>
          <w:rFonts w:ascii="Arial" w:hAnsi="Arial" w:cs="Arial"/>
          <w:b/>
          <w:sz w:val="20"/>
          <w:szCs w:val="20"/>
        </w:rPr>
        <w:t>OBSERVACIÓN:</w:t>
      </w:r>
      <w:r w:rsidRPr="002009B1">
        <w:rPr>
          <w:rFonts w:ascii="Arial" w:hAnsi="Arial" w:cs="Arial"/>
          <w:sz w:val="20"/>
          <w:szCs w:val="20"/>
        </w:rPr>
        <w:t xml:space="preserve"> La alimentación en cascada entre dos módulos rompe el aislamiento entre ellos. La alimentación en cascada entre módulos de red rompe el aislamiento entre los módulos en el banco del FieldPoint.</w:t>
      </w:r>
    </w:p>
    <w:p w:rsidR="002009B1" w:rsidRDefault="002009B1" w:rsidP="002009B1">
      <w:pPr>
        <w:spacing w:line="240" w:lineRule="auto"/>
        <w:jc w:val="both"/>
        <w:rPr>
          <w:rFonts w:ascii="Arial" w:hAnsi="Arial" w:cs="Arial"/>
          <w:b/>
          <w:sz w:val="20"/>
          <w:szCs w:val="20"/>
          <w:u w:val="single"/>
        </w:rPr>
      </w:pPr>
    </w:p>
    <w:p w:rsidR="003A7EAA" w:rsidRPr="002009B1" w:rsidRDefault="00E03AE4" w:rsidP="002009B1">
      <w:pPr>
        <w:spacing w:line="240" w:lineRule="auto"/>
        <w:jc w:val="both"/>
        <w:rPr>
          <w:rFonts w:ascii="Arial" w:hAnsi="Arial" w:cs="Arial"/>
          <w:b/>
          <w:sz w:val="20"/>
          <w:szCs w:val="20"/>
          <w:u w:val="single"/>
        </w:rPr>
      </w:pPr>
      <w:r>
        <w:rPr>
          <w:rFonts w:ascii="Arial" w:hAnsi="Arial" w:cs="Arial"/>
          <w:b/>
          <w:sz w:val="20"/>
          <w:szCs w:val="20"/>
          <w:u w:val="single"/>
        </w:rPr>
        <w:lastRenderedPageBreak/>
        <w:t>Toma de mediciones con el cFP-AI</w:t>
      </w:r>
      <w:r w:rsidR="003A7EAA" w:rsidRPr="002009B1">
        <w:rPr>
          <w:rFonts w:ascii="Arial" w:hAnsi="Arial" w:cs="Arial"/>
          <w:b/>
          <w:sz w:val="20"/>
          <w:szCs w:val="20"/>
          <w:u w:val="single"/>
        </w:rPr>
        <w:t>-100</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 xml:space="preserve">El cFP-AI-100 tiene ocho canales de entrada simples. Todos los 8 canales comparten una referencia común a tierra que los aísla de los otros módulos del sistema FieldPoint. La siguiente </w:t>
      </w:r>
      <w:r w:rsidR="009608AE" w:rsidRPr="002009B1">
        <w:rPr>
          <w:rFonts w:ascii="Arial" w:hAnsi="Arial" w:cs="Arial"/>
          <w:sz w:val="20"/>
          <w:szCs w:val="20"/>
        </w:rPr>
        <w:t>Figura</w:t>
      </w:r>
      <w:r w:rsidRPr="002009B1">
        <w:rPr>
          <w:rFonts w:ascii="Arial" w:hAnsi="Arial" w:cs="Arial"/>
          <w:sz w:val="20"/>
          <w:szCs w:val="20"/>
        </w:rPr>
        <w:t xml:space="preserve"> muestra el circuito de una entrada analógica de un canal:</w: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205958" cy="2372234"/>
            <wp:effectExtent l="19050" t="0" r="0" b="0"/>
            <wp:docPr id="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3" cstate="email"/>
                    <a:srcRect l="9108" t="4282" r="8638" b="5002"/>
                    <a:stretch>
                      <a:fillRect/>
                    </a:stretch>
                  </pic:blipFill>
                  <pic:spPr bwMode="auto">
                    <a:xfrm>
                      <a:off x="0" y="0"/>
                      <a:ext cx="3204983" cy="237151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4"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4">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22</w:t>
                  </w:r>
                  <w:r w:rsidRPr="004A77B6">
                    <w:rPr>
                      <w:rFonts w:ascii="Arial" w:hAnsi="Arial" w:cs="Arial"/>
                      <w:sz w:val="20"/>
                      <w:szCs w:val="20"/>
                    </w:rPr>
                    <w:t xml:space="preserve">.- </w:t>
                  </w:r>
                  <w:r w:rsidRPr="000E2B9E">
                    <w:rPr>
                      <w:rFonts w:ascii="Arial" w:hAnsi="Arial" w:cs="Arial"/>
                      <w:sz w:val="20"/>
                      <w:szCs w:val="20"/>
                    </w:rPr>
                    <w:t xml:space="preserve">Circuito </w:t>
                  </w:r>
                  <w:r w:rsidRPr="00E26362">
                    <w:rPr>
                      <w:rFonts w:ascii="Arial" w:hAnsi="Arial" w:cs="Arial"/>
                      <w:sz w:val="20"/>
                      <w:szCs w:val="20"/>
                    </w:rPr>
                    <w:t>de entrada analógica del cFP-AI-100, un canal</w:t>
                  </w:r>
                </w:p>
              </w:txbxContent>
            </v:textbox>
            <w10:wrap type="none"/>
            <w10:anchorlock/>
          </v:shape>
        </w:pic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Medición de voltajes con el cFP-AI-100</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 xml:space="preserve">Los rangos de entrada para señales de voltaje son: 0 - 1 V, 0 - 5 V, 0 - 15 V, 0 - 30 V, ± 1 V, ± 5 V, ± 15 V, ± 30 V. La </w:t>
      </w:r>
      <w:r w:rsidR="009608AE" w:rsidRPr="002009B1">
        <w:rPr>
          <w:rFonts w:ascii="Arial" w:hAnsi="Arial" w:cs="Arial"/>
          <w:sz w:val="20"/>
          <w:szCs w:val="20"/>
        </w:rPr>
        <w:t>Figura</w:t>
      </w:r>
      <w:r w:rsidRPr="002009B1">
        <w:rPr>
          <w:rFonts w:ascii="Arial" w:hAnsi="Arial" w:cs="Arial"/>
          <w:sz w:val="20"/>
          <w:szCs w:val="20"/>
        </w:rPr>
        <w:t xml:space="preserve"> 2 muestra como suministrar voltaje sin una fuente de alimentación externa a un canal del cFP-AI-100.</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 xml:space="preserve">La </w:t>
      </w:r>
      <w:r w:rsidR="009608AE" w:rsidRPr="002009B1">
        <w:rPr>
          <w:rFonts w:ascii="Arial" w:hAnsi="Arial" w:cs="Arial"/>
          <w:sz w:val="20"/>
          <w:szCs w:val="20"/>
        </w:rPr>
        <w:t>Figura</w:t>
      </w:r>
      <w:r w:rsidRPr="002009B1">
        <w:rPr>
          <w:rFonts w:ascii="Arial" w:hAnsi="Arial" w:cs="Arial"/>
          <w:sz w:val="20"/>
          <w:szCs w:val="20"/>
        </w:rPr>
        <w:t xml:space="preserve"> </w:t>
      </w:r>
      <w:r w:rsidR="005375AB" w:rsidRPr="002009B1">
        <w:rPr>
          <w:rFonts w:ascii="Arial" w:hAnsi="Arial" w:cs="Arial"/>
          <w:sz w:val="20"/>
          <w:szCs w:val="20"/>
        </w:rPr>
        <w:t>2</w:t>
      </w:r>
      <w:r w:rsidRPr="002009B1">
        <w:rPr>
          <w:rFonts w:ascii="Arial" w:hAnsi="Arial" w:cs="Arial"/>
          <w:sz w:val="20"/>
          <w:szCs w:val="20"/>
        </w:rPr>
        <w:t>3 muestra cono suministrar voltaje con una fuente de alimentación externa a un canal del cFP-AI-100.</w:t>
      </w:r>
    </w:p>
    <w:p w:rsidR="003A7EAA" w:rsidRPr="002009B1" w:rsidRDefault="003A7EAA" w:rsidP="002009B1">
      <w:pPr>
        <w:spacing w:line="240" w:lineRule="auto"/>
        <w:jc w:val="both"/>
        <w:rPr>
          <w:rFonts w:ascii="Arial" w:hAnsi="Arial" w:cs="Arial"/>
          <w:sz w:val="20"/>
          <w:szCs w:val="20"/>
        </w:rPr>
      </w:pP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140075" cy="1898015"/>
            <wp:effectExtent l="19050" t="0" r="3175" b="0"/>
            <wp:docPr id="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4" cstate="email"/>
                    <a:srcRect l="6721" t="3223" r="2228" b="4308"/>
                    <a:stretch>
                      <a:fillRect/>
                    </a:stretch>
                  </pic:blipFill>
                  <pic:spPr bwMode="auto">
                    <a:xfrm>
                      <a:off x="0" y="0"/>
                      <a:ext cx="3140075" cy="1898015"/>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3"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3">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23</w:t>
                  </w:r>
                  <w:r w:rsidRPr="004A77B6">
                    <w:rPr>
                      <w:rFonts w:ascii="Arial" w:hAnsi="Arial" w:cs="Arial"/>
                      <w:sz w:val="20"/>
                      <w:szCs w:val="20"/>
                    </w:rPr>
                    <w:t xml:space="preserve">.- </w:t>
                  </w:r>
                  <w:r w:rsidRPr="00E26362">
                    <w:rPr>
                      <w:rFonts w:ascii="Arial" w:hAnsi="Arial" w:cs="Arial"/>
                      <w:sz w:val="20"/>
                      <w:szCs w:val="20"/>
                    </w:rPr>
                    <w:t>Suministro de voltaje sin fuente de alimentación externa</w:t>
                  </w:r>
                </w:p>
              </w:txbxContent>
            </v:textbox>
            <w10:wrap type="none"/>
            <w10:anchorlock/>
          </v:shape>
        </w:pic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290774" cy="2360428"/>
            <wp:effectExtent l="19050" t="0" r="4876" b="0"/>
            <wp:docPr id="1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5" cstate="email"/>
                    <a:srcRect l="3966" t="2629" r="4584" b="3084"/>
                    <a:stretch>
                      <a:fillRect/>
                    </a:stretch>
                  </pic:blipFill>
                  <pic:spPr bwMode="auto">
                    <a:xfrm>
                      <a:off x="0" y="0"/>
                      <a:ext cx="3295015" cy="236347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2"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2">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24</w:t>
                  </w:r>
                  <w:r w:rsidRPr="004A77B6">
                    <w:rPr>
                      <w:rFonts w:ascii="Arial" w:hAnsi="Arial" w:cs="Arial"/>
                      <w:sz w:val="20"/>
                      <w:szCs w:val="20"/>
                    </w:rPr>
                    <w:t xml:space="preserve">.- </w:t>
                  </w:r>
                  <w:r w:rsidRPr="00E26362">
                    <w:rPr>
                      <w:rFonts w:ascii="Arial" w:hAnsi="Arial" w:cs="Arial"/>
                      <w:sz w:val="20"/>
                      <w:szCs w:val="20"/>
                    </w:rPr>
                    <w:t xml:space="preserve">Suministro de voltaje </w:t>
                  </w:r>
                  <w:r>
                    <w:rPr>
                      <w:rFonts w:ascii="Arial" w:hAnsi="Arial" w:cs="Arial"/>
                      <w:sz w:val="20"/>
                      <w:szCs w:val="20"/>
                    </w:rPr>
                    <w:t>con</w:t>
                  </w:r>
                  <w:r w:rsidRPr="00E26362">
                    <w:rPr>
                      <w:rFonts w:ascii="Arial" w:hAnsi="Arial" w:cs="Arial"/>
                      <w:sz w:val="20"/>
                      <w:szCs w:val="20"/>
                    </w:rPr>
                    <w:t xml:space="preserve"> fuente de alimentación externa</w:t>
                  </w:r>
                </w:p>
              </w:txbxContent>
            </v:textbox>
            <w10:wrap type="none"/>
            <w10:anchorlock/>
          </v:shape>
        </w:pic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Medición de voltajes con el cFP-AI-100</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Los rangos de entrada para señales de corriente son: 0 – 20 mA, 4 – 20 mA y 20 mA. El módulo lee la corriente que fluye por el terminal I</w:t>
      </w:r>
      <w:r w:rsidRPr="002009B1">
        <w:rPr>
          <w:rFonts w:ascii="Arial" w:hAnsi="Arial" w:cs="Arial"/>
          <w:sz w:val="20"/>
          <w:szCs w:val="20"/>
          <w:vertAlign w:val="subscript"/>
        </w:rPr>
        <w:t>in</w:t>
      </w:r>
      <w:r w:rsidRPr="002009B1">
        <w:rPr>
          <w:rFonts w:ascii="Arial" w:hAnsi="Arial" w:cs="Arial"/>
          <w:sz w:val="20"/>
          <w:szCs w:val="20"/>
        </w:rPr>
        <w:t xml:space="preserve"> como positiva y la que fluye hacia afuera del terminal como negativa. La corriente que fluye en el terminal Iin pasa por una resistencia de 100 Ω. Y fluye hacia afuera de los terminales COM y C. La siguiente </w:t>
      </w:r>
      <w:r w:rsidR="009608AE" w:rsidRPr="002009B1">
        <w:rPr>
          <w:rFonts w:ascii="Arial" w:hAnsi="Arial" w:cs="Arial"/>
          <w:sz w:val="20"/>
          <w:szCs w:val="20"/>
        </w:rPr>
        <w:t>Figura</w:t>
      </w:r>
      <w:r w:rsidRPr="002009B1">
        <w:rPr>
          <w:rFonts w:ascii="Arial" w:hAnsi="Arial" w:cs="Arial"/>
          <w:sz w:val="20"/>
          <w:szCs w:val="20"/>
        </w:rPr>
        <w:t xml:space="preserve"> muestra como conectar una fuente de corriente sin una fuente de alimentación externa a un canal del cFP-AI-100.</w: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528060" cy="2233930"/>
            <wp:effectExtent l="19050" t="0" r="0" b="0"/>
            <wp:docPr id="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6" cstate="email"/>
                    <a:srcRect l="9616" t="5295" r="7690" b="6091"/>
                    <a:stretch>
                      <a:fillRect/>
                    </a:stretch>
                  </pic:blipFill>
                  <pic:spPr bwMode="auto">
                    <a:xfrm>
                      <a:off x="0" y="0"/>
                      <a:ext cx="3528060" cy="223393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1"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1">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25</w:t>
                  </w:r>
                  <w:r w:rsidRPr="004A77B6">
                    <w:rPr>
                      <w:rFonts w:ascii="Arial" w:hAnsi="Arial" w:cs="Arial"/>
                      <w:sz w:val="20"/>
                      <w:szCs w:val="20"/>
                    </w:rPr>
                    <w:t xml:space="preserve">.- </w:t>
                  </w:r>
                  <w:r w:rsidRPr="00222D71">
                    <w:rPr>
                      <w:rFonts w:ascii="Arial" w:hAnsi="Arial" w:cs="Arial"/>
                      <w:sz w:val="20"/>
                      <w:szCs w:val="20"/>
                    </w:rPr>
                    <w:t>Fuente de corriente sin fuente de alimentación externa</w:t>
                  </w:r>
                </w:p>
              </w:txbxContent>
            </v:textbox>
            <w10:wrap type="none"/>
            <w10:anchorlock/>
          </v:shape>
        </w:pic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 xml:space="preserve">La siguiente </w:t>
      </w:r>
      <w:r w:rsidR="009608AE" w:rsidRPr="002009B1">
        <w:rPr>
          <w:rFonts w:ascii="Arial" w:hAnsi="Arial" w:cs="Arial"/>
          <w:sz w:val="20"/>
          <w:szCs w:val="20"/>
        </w:rPr>
        <w:t>Figura</w:t>
      </w:r>
      <w:r w:rsidRPr="002009B1">
        <w:rPr>
          <w:rFonts w:ascii="Arial" w:hAnsi="Arial" w:cs="Arial"/>
          <w:sz w:val="20"/>
          <w:szCs w:val="20"/>
        </w:rPr>
        <w:t xml:space="preserve"> muestra como conectar una fuente de corriente con fuente de alimentación externa:</w:t>
      </w:r>
    </w:p>
    <w:p w:rsidR="003A7EAA" w:rsidRPr="002009B1" w:rsidRDefault="003A7EAA"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140075" cy="2493010"/>
            <wp:effectExtent l="19050" t="0" r="3175" b="0"/>
            <wp:docPr id="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7" cstate="email"/>
                    <a:srcRect l="2670" t="2116" r="2344" b="2530"/>
                    <a:stretch>
                      <a:fillRect/>
                    </a:stretch>
                  </pic:blipFill>
                  <pic:spPr bwMode="auto">
                    <a:xfrm>
                      <a:off x="0" y="0"/>
                      <a:ext cx="3140075" cy="249301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200"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200">
              <w:txbxContent>
                <w:p w:rsidR="00317793" w:rsidRPr="004A77B6" w:rsidRDefault="00317793" w:rsidP="003A7EA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26</w:t>
                  </w:r>
                  <w:r w:rsidRPr="004A77B6">
                    <w:rPr>
                      <w:rFonts w:ascii="Arial" w:hAnsi="Arial" w:cs="Arial"/>
                      <w:sz w:val="20"/>
                      <w:szCs w:val="20"/>
                    </w:rPr>
                    <w:t xml:space="preserve">.- </w:t>
                  </w:r>
                  <w:r w:rsidRPr="00222D71">
                    <w:rPr>
                      <w:rFonts w:ascii="Arial" w:hAnsi="Arial" w:cs="Arial"/>
                      <w:sz w:val="20"/>
                      <w:szCs w:val="20"/>
                    </w:rPr>
                    <w:t xml:space="preserve">Fuente de corriente </w:t>
                  </w:r>
                  <w:r>
                    <w:rPr>
                      <w:rFonts w:ascii="Arial" w:hAnsi="Arial" w:cs="Arial"/>
                      <w:sz w:val="20"/>
                      <w:szCs w:val="20"/>
                    </w:rPr>
                    <w:t>con</w:t>
                  </w:r>
                  <w:r w:rsidRPr="00222D71">
                    <w:rPr>
                      <w:rFonts w:ascii="Arial" w:hAnsi="Arial" w:cs="Arial"/>
                      <w:sz w:val="20"/>
                      <w:szCs w:val="20"/>
                    </w:rPr>
                    <w:t xml:space="preserve"> fuente de alimentación externa</w:t>
                  </w:r>
                </w:p>
              </w:txbxContent>
            </v:textbox>
            <w10:wrap type="none"/>
            <w10:anchorlock/>
          </v:shape>
        </w:pict>
      </w:r>
    </w:p>
    <w:p w:rsidR="003A7EAA" w:rsidRPr="002009B1" w:rsidRDefault="003A7EAA" w:rsidP="002009B1">
      <w:pPr>
        <w:spacing w:line="240" w:lineRule="auto"/>
        <w:jc w:val="both"/>
        <w:rPr>
          <w:rFonts w:ascii="Arial" w:hAnsi="Arial" w:cs="Arial"/>
          <w:b/>
          <w:sz w:val="20"/>
          <w:szCs w:val="20"/>
          <w:u w:val="single"/>
        </w:rPr>
      </w:pP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Rangos  de corriente</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Para prevenir lecturas inexactas, escoja el rango de entrada de tal manera que la señal que se está midiendo no se exceda y produzca fuera de rango. Si el canal no está en uso, envíe la entrada positiva a tierra y configure el canal para rango de entradas bipolares. Pequeñas fluctuaciones en señales de entrada flotante pueden causar que el LED OUT OF RANGE se encienda rojo. De manera similar, si el canal está configurado para los 4 – 25 mA de entrada y la entrada de corriente es 0 mA, el canal siempre estará como fuera de rango.</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Sobrerango</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cFP-AI-100 tiene una característica de sobrerango que mide un poco más allá de los valores nominales de cada rango. Por ejemplo, el límite de medida del rango ± 5 V es de ± 6 V. La característica de sobrerango permite al módulo compensar errores en los dispositivos de campo en un +20%. Además, con la característica de sobrerango, una señal de ruido cerca de la escala total no crea errores de rectificación.</w:t>
      </w:r>
    </w:p>
    <w:p w:rsidR="003A7EAA" w:rsidRPr="002009B1" w:rsidRDefault="003A7EAA" w:rsidP="002009B1">
      <w:pPr>
        <w:spacing w:line="240" w:lineRule="auto"/>
        <w:jc w:val="both"/>
        <w:rPr>
          <w:rFonts w:ascii="Arial" w:hAnsi="Arial" w:cs="Arial"/>
          <w:b/>
          <w:sz w:val="20"/>
          <w:szCs w:val="20"/>
          <w:u w:val="single"/>
        </w:rPr>
      </w:pPr>
      <w:r w:rsidRPr="002009B1">
        <w:rPr>
          <w:rFonts w:ascii="Arial" w:hAnsi="Arial" w:cs="Arial"/>
          <w:b/>
          <w:sz w:val="20"/>
          <w:szCs w:val="20"/>
          <w:u w:val="single"/>
        </w:rPr>
        <w:t>Indicadores de estado</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El cFP-AI-100 tiene dos indicadores de estados, “POWER” y “READY” verdes. Después de insertar el cFP-AI-100 en la base terminal o en el respaldar y aplicar voltaje al módulo, el indicador “POWER” verde se enciende y el cFP-AI-100 informa al módulo de su presencia. Cuando el módulo reconoce al cFP-AI-100, éste envía la información de configuración inicial al cFP-AI-100. Después de recibir la configuración inicial, el indicador “READY” verde se enciente y el cFP-AI-100 pasa a modo de operación normal.</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Adicional a los indicadores “POWER” y “READY” verdes, cada canal tiene uno rojo, denominado indicador de estado de error que se enciende cada vez que algún canal se encuentra fuera del rango configurado.</w:t>
      </w:r>
    </w:p>
    <w:p w:rsidR="003A7EAA" w:rsidRPr="002009B1" w:rsidRDefault="003A7EAA" w:rsidP="002009B1">
      <w:pPr>
        <w:spacing w:line="240" w:lineRule="auto"/>
        <w:jc w:val="both"/>
        <w:rPr>
          <w:rFonts w:ascii="Arial" w:hAnsi="Arial" w:cs="Arial"/>
          <w:b/>
          <w:sz w:val="20"/>
          <w:szCs w:val="20"/>
        </w:rPr>
      </w:pPr>
    </w:p>
    <w:p w:rsidR="003A7EAA" w:rsidRPr="002009B1" w:rsidRDefault="003A7EAA" w:rsidP="002009B1">
      <w:pPr>
        <w:spacing w:line="240" w:lineRule="auto"/>
        <w:jc w:val="both"/>
        <w:rPr>
          <w:rFonts w:ascii="Arial" w:hAnsi="Arial" w:cs="Arial"/>
          <w:b/>
          <w:sz w:val="20"/>
          <w:szCs w:val="20"/>
        </w:rPr>
      </w:pPr>
      <w:r w:rsidRPr="002009B1">
        <w:rPr>
          <w:rFonts w:ascii="Arial" w:hAnsi="Arial" w:cs="Arial"/>
          <w:b/>
          <w:sz w:val="20"/>
          <w:szCs w:val="20"/>
        </w:rPr>
        <w:lastRenderedPageBreak/>
        <w:t>ESPECIFICACIONES</w:t>
      </w:r>
    </w:p>
    <w:p w:rsidR="003A7EAA" w:rsidRPr="002009B1" w:rsidRDefault="003A7EAA"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w:t>
      </w:r>
    </w:p>
    <w:p w:rsidR="003A7EAA" w:rsidRPr="002009B1" w:rsidRDefault="003A7EAA" w:rsidP="002009B1">
      <w:pPr>
        <w:spacing w:line="240" w:lineRule="auto"/>
        <w:jc w:val="both"/>
        <w:rPr>
          <w:rFonts w:ascii="Arial" w:hAnsi="Arial" w:cs="Arial"/>
          <w:b/>
          <w:sz w:val="20"/>
          <w:szCs w:val="20"/>
        </w:rPr>
      </w:pPr>
      <w:r w:rsidRPr="002009B1">
        <w:rPr>
          <w:rFonts w:ascii="Arial" w:hAnsi="Arial" w:cs="Arial"/>
          <w:b/>
          <w:sz w:val="20"/>
          <w:szCs w:val="20"/>
        </w:rPr>
        <w:t>Características de las entradas</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69"/>
        <w:gridCol w:w="4067"/>
      </w:tblGrid>
      <w:tr w:rsidR="003A7EAA" w:rsidRPr="002009B1" w:rsidTr="000F0E4C">
        <w:trPr>
          <w:trHeight w:val="217"/>
          <w:jc w:val="center"/>
        </w:trPr>
        <w:tc>
          <w:tcPr>
            <w:tcW w:w="4069" w:type="dxa"/>
            <w:tcBorders>
              <w:top w:val="single" w:sz="8" w:space="0" w:color="000000"/>
              <w:left w:val="nil"/>
              <w:bottom w:val="single" w:sz="8" w:space="0" w:color="000000"/>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Borders>
              <w:top w:val="single" w:sz="8" w:space="0" w:color="000000"/>
              <w:left w:val="nil"/>
              <w:bottom w:val="single" w:sz="8" w:space="0" w:color="000000"/>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8</w:t>
            </w:r>
          </w:p>
        </w:tc>
      </w:tr>
      <w:tr w:rsidR="003A7EAA" w:rsidRPr="002009B1" w:rsidTr="000F0E4C">
        <w:trPr>
          <w:trHeight w:val="106"/>
          <w:jc w:val="center"/>
        </w:trPr>
        <w:tc>
          <w:tcPr>
            <w:tcW w:w="4069"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Resolución ADC:</w:t>
            </w:r>
          </w:p>
        </w:tc>
        <w:tc>
          <w:tcPr>
            <w:tcW w:w="4067"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12 bits</w:t>
            </w:r>
          </w:p>
        </w:tc>
      </w:tr>
      <w:tr w:rsidR="003A7EAA" w:rsidRPr="002009B1" w:rsidTr="000F0E4C">
        <w:trPr>
          <w:trHeight w:val="106"/>
          <w:jc w:val="center"/>
        </w:trPr>
        <w:tc>
          <w:tcPr>
            <w:tcW w:w="4069"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 de ADC:</w:t>
            </w:r>
          </w:p>
        </w:tc>
        <w:tc>
          <w:tcPr>
            <w:tcW w:w="4067" w:type="dxa"/>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Aproximación sucesiva</w:t>
            </w:r>
          </w:p>
        </w:tc>
      </w:tr>
      <w:tr w:rsidR="003A7EAA" w:rsidRPr="002009B1" w:rsidTr="000F0E4C">
        <w:trPr>
          <w:trHeight w:val="106"/>
          <w:jc w:val="center"/>
        </w:trPr>
        <w:tc>
          <w:tcPr>
            <w:tcW w:w="4069"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Tasa de cambio (todos los canales):</w:t>
            </w:r>
          </w:p>
        </w:tc>
        <w:tc>
          <w:tcPr>
            <w:tcW w:w="4067"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360 Hz (2.8 ms)</w:t>
            </w:r>
          </w:p>
        </w:tc>
      </w:tr>
    </w:tbl>
    <w:p w:rsidR="003A7EAA" w:rsidRPr="002009B1" w:rsidRDefault="003A7EAA"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Voltajes de entrada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4"/>
        <w:gridCol w:w="2829"/>
        <w:gridCol w:w="2831"/>
      </w:tblGrid>
      <w:tr w:rsidR="003A7EAA" w:rsidRPr="002009B1" w:rsidTr="002009B1">
        <w:trPr>
          <w:trHeight w:val="459"/>
        </w:trPr>
        <w:tc>
          <w:tcPr>
            <w:tcW w:w="2881"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RANGO DE ENTRADA VOLTAJE</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ERROR TÍPICO DE OFFSET DE 15 A 35 ºC</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ERROR MÁXIMO DE OFFSET DE 15 A 35 ºC</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1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2.9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9.3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5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6.5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1.2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15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13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30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30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17.5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33.3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3.6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10.3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9.5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23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±15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21.8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44.7 mV</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±30 V</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35.1 mA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62.5 mV</w:t>
            </w:r>
          </w:p>
        </w:tc>
      </w:tr>
    </w:tbl>
    <w:p w:rsidR="003A7EAA" w:rsidRPr="002009B1" w:rsidRDefault="003A7EAA" w:rsidP="002009B1">
      <w:pPr>
        <w:tabs>
          <w:tab w:val="left" w:pos="992"/>
        </w:tabs>
        <w:spacing w:after="0" w:line="240" w:lineRule="auto"/>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701"/>
        <w:gridCol w:w="2410"/>
        <w:gridCol w:w="2573"/>
      </w:tblGrid>
      <w:tr w:rsidR="003A7EAA" w:rsidRPr="002009B1" w:rsidTr="002009B1">
        <w:trPr>
          <w:trHeight w:val="667"/>
        </w:trPr>
        <w:tc>
          <w:tcPr>
            <w:tcW w:w="1809"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RANGO DE VOLTAJE DE ENTRADA</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CON SOBRERANGO</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ERROR TÍPICO DE GANANCIA DE 15 A 35 ºC (% DE LECTURA)</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b/>
                <w:sz w:val="18"/>
                <w:szCs w:val="20"/>
              </w:rPr>
            </w:pPr>
            <w:r w:rsidRPr="002009B1">
              <w:rPr>
                <w:rFonts w:ascii="Arial" w:hAnsi="Arial" w:cs="Arial"/>
                <w:b/>
                <w:sz w:val="18"/>
                <w:szCs w:val="20"/>
              </w:rPr>
              <w:t>ERROR MÁXIMO DE GANANCIA DE -40 A 70 ºC (% DE LECTURA)</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1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1.2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0.065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0.19 %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5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6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0.065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0.19 %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15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18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0.065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0.19 %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30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36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0.065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0.19 %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±1.2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0.07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0.22 %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±6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0.07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0.22 %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±15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±18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0.07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0.22 %</w:t>
            </w:r>
          </w:p>
        </w:tc>
      </w:tr>
      <w:tr w:rsidR="003A7EAA" w:rsidRPr="002009B1" w:rsidTr="003A7EAA">
        <w:tc>
          <w:tcPr>
            <w:tcW w:w="180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±30 V</w:t>
            </w:r>
          </w:p>
        </w:tc>
        <w:tc>
          <w:tcPr>
            <w:tcW w:w="170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±36 V</w:t>
            </w:r>
          </w:p>
        </w:tc>
        <w:tc>
          <w:tcPr>
            <w:tcW w:w="2410"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0.07 V</w:t>
            </w:r>
          </w:p>
        </w:tc>
        <w:tc>
          <w:tcPr>
            <w:tcW w:w="2573"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0.22 %</w:t>
            </w:r>
          </w:p>
        </w:tc>
      </w:tr>
    </w:tbl>
    <w:p w:rsidR="003A7EAA" w:rsidRPr="002009B1" w:rsidRDefault="003A7EAA" w:rsidP="002009B1">
      <w:pPr>
        <w:tabs>
          <w:tab w:val="left" w:pos="992"/>
        </w:tabs>
        <w:spacing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ayout w:type="fixed"/>
        <w:tblLook w:val="04A0" w:firstRow="1" w:lastRow="0" w:firstColumn="1" w:lastColumn="0" w:noHBand="0" w:noVBand="1"/>
      </w:tblPr>
      <w:tblGrid>
        <w:gridCol w:w="4069"/>
        <w:gridCol w:w="4067"/>
      </w:tblGrid>
      <w:tr w:rsidR="005375AB" w:rsidRPr="002009B1" w:rsidTr="005375AB">
        <w:trPr>
          <w:trHeight w:val="217"/>
          <w:jc w:val="center"/>
        </w:trPr>
        <w:tc>
          <w:tcPr>
            <w:tcW w:w="4069" w:type="dxa"/>
            <w:tcBorders>
              <w:top w:val="single" w:sz="8" w:space="0" w:color="000000"/>
              <w:left w:val="nil"/>
              <w:bottom w:val="nil"/>
              <w:right w:val="nil"/>
            </w:tcBorders>
          </w:tcPr>
          <w:p w:rsidR="005375AB" w:rsidRPr="002009B1" w:rsidRDefault="005375AB"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Impedancia de entrada:</w:t>
            </w:r>
          </w:p>
        </w:tc>
        <w:tc>
          <w:tcPr>
            <w:tcW w:w="4067" w:type="dxa"/>
            <w:tcBorders>
              <w:top w:val="single" w:sz="8" w:space="0" w:color="000000"/>
              <w:left w:val="nil"/>
              <w:bottom w:val="nil"/>
              <w:right w:val="nil"/>
            </w:tcBorders>
          </w:tcPr>
          <w:p w:rsidR="005375AB" w:rsidRPr="002009B1" w:rsidRDefault="005375AB" w:rsidP="002009B1">
            <w:pPr>
              <w:spacing w:after="0" w:line="240" w:lineRule="auto"/>
              <w:rPr>
                <w:rFonts w:ascii="Arial" w:hAnsi="Arial" w:cs="Arial"/>
                <w:bCs/>
                <w:color w:val="000000"/>
                <w:sz w:val="20"/>
                <w:szCs w:val="20"/>
              </w:rPr>
            </w:pPr>
            <w:r w:rsidRPr="002009B1">
              <w:rPr>
                <w:rFonts w:ascii="Arial" w:hAnsi="Arial" w:cs="Arial"/>
                <w:bCs/>
                <w:color w:val="000000"/>
                <w:sz w:val="20"/>
                <w:szCs w:val="20"/>
              </w:rPr>
              <w:t>1.5 MΩ</w:t>
            </w:r>
          </w:p>
        </w:tc>
      </w:tr>
      <w:tr w:rsidR="005375AB" w:rsidRPr="002009B1" w:rsidTr="005375AB">
        <w:trPr>
          <w:trHeight w:val="106"/>
          <w:jc w:val="center"/>
        </w:trPr>
        <w:tc>
          <w:tcPr>
            <w:tcW w:w="4069" w:type="dxa"/>
            <w:tcBorders>
              <w:top w:val="nil"/>
              <w:left w:val="nil"/>
              <w:bottom w:val="nil"/>
              <w:right w:val="nil"/>
            </w:tcBorders>
            <w:shd w:val="clear" w:color="auto" w:fill="C0C0C0"/>
          </w:tcPr>
          <w:p w:rsidR="005375AB" w:rsidRPr="002009B1" w:rsidRDefault="005375AB"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Resolución efectiva:</w:t>
            </w:r>
          </w:p>
        </w:tc>
        <w:tc>
          <w:tcPr>
            <w:tcW w:w="4067" w:type="dxa"/>
            <w:tcBorders>
              <w:top w:val="nil"/>
              <w:left w:val="nil"/>
              <w:bottom w:val="nil"/>
              <w:right w:val="nil"/>
            </w:tcBorders>
            <w:shd w:val="clear" w:color="auto" w:fill="C0C0C0"/>
          </w:tcPr>
          <w:p w:rsidR="005375AB" w:rsidRPr="002009B1" w:rsidRDefault="005375AB" w:rsidP="002009B1">
            <w:pPr>
              <w:spacing w:after="0" w:line="240" w:lineRule="auto"/>
              <w:rPr>
                <w:rFonts w:ascii="Arial" w:hAnsi="Arial" w:cs="Arial"/>
                <w:color w:val="000000"/>
                <w:sz w:val="20"/>
                <w:szCs w:val="20"/>
              </w:rPr>
            </w:pPr>
            <w:r w:rsidRPr="002009B1">
              <w:rPr>
                <w:rFonts w:ascii="Arial" w:hAnsi="Arial" w:cs="Arial"/>
                <w:color w:val="000000"/>
                <w:sz w:val="20"/>
                <w:szCs w:val="20"/>
              </w:rPr>
              <w:t>11.3 bits</w:t>
            </w:r>
          </w:p>
        </w:tc>
      </w:tr>
      <w:tr w:rsidR="005375AB" w:rsidRPr="002009B1" w:rsidTr="005375AB">
        <w:trPr>
          <w:trHeight w:val="106"/>
          <w:jc w:val="center"/>
        </w:trPr>
        <w:tc>
          <w:tcPr>
            <w:tcW w:w="4069" w:type="dxa"/>
            <w:tcBorders>
              <w:top w:val="nil"/>
            </w:tcBorders>
          </w:tcPr>
          <w:p w:rsidR="005375AB" w:rsidRPr="002009B1" w:rsidRDefault="005375AB"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Señal de entrada de ancho de banda:</w:t>
            </w:r>
          </w:p>
        </w:tc>
        <w:tc>
          <w:tcPr>
            <w:tcW w:w="4067" w:type="dxa"/>
            <w:tcBorders>
              <w:top w:val="nil"/>
            </w:tcBorders>
          </w:tcPr>
          <w:p w:rsidR="005375AB" w:rsidRPr="002009B1" w:rsidRDefault="005375AB" w:rsidP="002009B1">
            <w:pPr>
              <w:spacing w:after="0" w:line="240" w:lineRule="auto"/>
              <w:rPr>
                <w:rFonts w:ascii="Arial" w:hAnsi="Arial" w:cs="Arial"/>
                <w:color w:val="000000"/>
                <w:sz w:val="20"/>
                <w:szCs w:val="20"/>
              </w:rPr>
            </w:pPr>
            <w:r w:rsidRPr="002009B1">
              <w:rPr>
                <w:rFonts w:ascii="Arial" w:hAnsi="Arial" w:cs="Arial"/>
                <w:color w:val="000000"/>
                <w:sz w:val="20"/>
                <w:szCs w:val="20"/>
              </w:rPr>
              <w:t>170 Hz</w:t>
            </w:r>
          </w:p>
        </w:tc>
      </w:tr>
      <w:tr w:rsidR="005375AB" w:rsidRPr="002009B1" w:rsidTr="005375AB">
        <w:trPr>
          <w:trHeight w:val="106"/>
          <w:jc w:val="center"/>
        </w:trPr>
        <w:tc>
          <w:tcPr>
            <w:tcW w:w="4069" w:type="dxa"/>
            <w:tcBorders>
              <w:left w:val="nil"/>
              <w:right w:val="nil"/>
            </w:tcBorders>
            <w:shd w:val="clear" w:color="auto" w:fill="C0C0C0"/>
          </w:tcPr>
          <w:p w:rsidR="005375AB" w:rsidRPr="002009B1" w:rsidRDefault="005375AB"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Tasa de cambio (todos los canales):</w:t>
            </w:r>
          </w:p>
        </w:tc>
        <w:tc>
          <w:tcPr>
            <w:tcW w:w="4067" w:type="dxa"/>
            <w:tcBorders>
              <w:left w:val="nil"/>
              <w:right w:val="nil"/>
            </w:tcBorders>
            <w:shd w:val="clear" w:color="auto" w:fill="C0C0C0"/>
          </w:tcPr>
          <w:p w:rsidR="005375AB" w:rsidRPr="002009B1" w:rsidRDefault="005375AB" w:rsidP="002009B1">
            <w:pPr>
              <w:spacing w:after="0" w:line="240" w:lineRule="auto"/>
              <w:rPr>
                <w:rFonts w:ascii="Arial" w:hAnsi="Arial" w:cs="Arial"/>
                <w:color w:val="000000"/>
                <w:sz w:val="20"/>
                <w:szCs w:val="20"/>
              </w:rPr>
            </w:pPr>
            <w:r w:rsidRPr="002009B1">
              <w:rPr>
                <w:rFonts w:ascii="Arial" w:hAnsi="Arial" w:cs="Arial"/>
                <w:color w:val="000000"/>
                <w:sz w:val="20"/>
                <w:szCs w:val="20"/>
              </w:rPr>
              <w:t>360 Hz (2.8 ms)</w:t>
            </w:r>
          </w:p>
        </w:tc>
      </w:tr>
    </w:tbl>
    <w:p w:rsidR="005375AB" w:rsidRPr="002009B1" w:rsidRDefault="005375AB"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Corrientes de entrada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8"/>
        <w:gridCol w:w="2827"/>
        <w:gridCol w:w="2829"/>
      </w:tblGrid>
      <w:tr w:rsidR="003A7EAA" w:rsidRPr="002009B1" w:rsidTr="002009B1">
        <w:trPr>
          <w:trHeight w:val="485"/>
        </w:trPr>
        <w:tc>
          <w:tcPr>
            <w:tcW w:w="2881"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RANGO DE ENTRADA CORRIENTE</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ERROR TÍPICO DE OFFSET DE 15 A 35 ºC</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ERROR MÁXIMO DE OFFSET DE 15 A 35 ºC</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20 mA</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12 µA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20 µA</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 – 20 mA</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12 µA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20 µA</w:t>
            </w:r>
          </w:p>
        </w:tc>
      </w:tr>
      <w:tr w:rsidR="003A7EAA" w:rsidRPr="002009B1" w:rsidTr="003A7EAA">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±20 mA</w:t>
            </w:r>
          </w:p>
        </w:tc>
        <w:tc>
          <w:tcPr>
            <w:tcW w:w="288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23 µA</w:t>
            </w:r>
          </w:p>
        </w:tc>
        <w:tc>
          <w:tcPr>
            <w:tcW w:w="2882"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40 µA</w:t>
            </w:r>
          </w:p>
        </w:tc>
      </w:tr>
    </w:tbl>
    <w:p w:rsidR="003A7EAA" w:rsidRPr="002009B1" w:rsidRDefault="003A7EAA" w:rsidP="002009B1">
      <w:pPr>
        <w:tabs>
          <w:tab w:val="left" w:pos="992"/>
        </w:tabs>
        <w:spacing w:line="240" w:lineRule="auto"/>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5"/>
        <w:gridCol w:w="1679"/>
        <w:gridCol w:w="2268"/>
        <w:gridCol w:w="2431"/>
      </w:tblGrid>
      <w:tr w:rsidR="003A7EAA" w:rsidRPr="002009B1" w:rsidTr="000F0E4C">
        <w:trPr>
          <w:trHeight w:val="1278"/>
        </w:trPr>
        <w:tc>
          <w:tcPr>
            <w:tcW w:w="2115"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lastRenderedPageBreak/>
              <w:br w:type="page"/>
              <w:t>RANGO DE VOLTAJE DE ENTRADA</w:t>
            </w:r>
          </w:p>
        </w:tc>
        <w:tc>
          <w:tcPr>
            <w:tcW w:w="1679"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CON SOBRERANGO</w:t>
            </w:r>
          </w:p>
        </w:tc>
        <w:tc>
          <w:tcPr>
            <w:tcW w:w="2268"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ERROR TÍPICO DE GANANCIA DE 15 A 35 ºC (% DE LECTURA)</w:t>
            </w:r>
          </w:p>
        </w:tc>
        <w:tc>
          <w:tcPr>
            <w:tcW w:w="2431" w:type="dxa"/>
            <w:vAlign w:val="center"/>
          </w:tcPr>
          <w:p w:rsidR="003A7EAA" w:rsidRPr="002009B1" w:rsidRDefault="003A7EAA"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ERROR MÁXIMO DE GANANCIA DE -40 A 70 ºC (% DE LECTURA)</w:t>
            </w:r>
          </w:p>
        </w:tc>
      </w:tr>
      <w:tr w:rsidR="003A7EAA" w:rsidRPr="002009B1" w:rsidTr="003A7EAA">
        <w:tc>
          <w:tcPr>
            <w:tcW w:w="2115"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20 mA</w:t>
            </w:r>
          </w:p>
        </w:tc>
        <w:tc>
          <w:tcPr>
            <w:tcW w:w="167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 – 24 mA</w:t>
            </w:r>
          </w:p>
        </w:tc>
        <w:tc>
          <w:tcPr>
            <w:tcW w:w="2268"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0.083 %</w:t>
            </w:r>
          </w:p>
        </w:tc>
        <w:tc>
          <w:tcPr>
            <w:tcW w:w="243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0.32 %</w:t>
            </w:r>
          </w:p>
        </w:tc>
      </w:tr>
      <w:tr w:rsidR="003A7EAA" w:rsidRPr="002009B1" w:rsidTr="003A7EAA">
        <w:tc>
          <w:tcPr>
            <w:tcW w:w="2115"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 – 20 mA</w:t>
            </w:r>
          </w:p>
        </w:tc>
        <w:tc>
          <w:tcPr>
            <w:tcW w:w="167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3.5 – 24 mA</w:t>
            </w:r>
          </w:p>
        </w:tc>
        <w:tc>
          <w:tcPr>
            <w:tcW w:w="2268"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0.083 %</w:t>
            </w:r>
          </w:p>
        </w:tc>
        <w:tc>
          <w:tcPr>
            <w:tcW w:w="243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0.32 %</w:t>
            </w:r>
          </w:p>
        </w:tc>
      </w:tr>
      <w:tr w:rsidR="003A7EAA" w:rsidRPr="002009B1" w:rsidTr="003A7EAA">
        <w:tc>
          <w:tcPr>
            <w:tcW w:w="2115"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±20 mA</w:t>
            </w:r>
          </w:p>
        </w:tc>
        <w:tc>
          <w:tcPr>
            <w:tcW w:w="1679"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±24 mA</w:t>
            </w:r>
          </w:p>
        </w:tc>
        <w:tc>
          <w:tcPr>
            <w:tcW w:w="2268"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0.09 %</w:t>
            </w:r>
          </w:p>
        </w:tc>
        <w:tc>
          <w:tcPr>
            <w:tcW w:w="2431" w:type="dxa"/>
            <w:vAlign w:val="center"/>
          </w:tcPr>
          <w:p w:rsidR="003A7EAA" w:rsidRPr="002009B1" w:rsidRDefault="003A7EAA"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0.35 %</w:t>
            </w:r>
          </w:p>
        </w:tc>
      </w:tr>
    </w:tbl>
    <w:p w:rsidR="003A7EAA" w:rsidRPr="002009B1" w:rsidRDefault="003A7EAA" w:rsidP="002009B1">
      <w:pPr>
        <w:tabs>
          <w:tab w:val="left" w:pos="992"/>
        </w:tabs>
        <w:spacing w:line="240" w:lineRule="auto"/>
        <w:jc w:val="both"/>
        <w:rPr>
          <w:rFonts w:ascii="Arial" w:hAnsi="Arial" w:cs="Arial"/>
          <w:b/>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4069"/>
        <w:gridCol w:w="4067"/>
      </w:tblGrid>
      <w:tr w:rsidR="003A7EAA" w:rsidRPr="002009B1" w:rsidTr="005375AB">
        <w:trPr>
          <w:trHeight w:val="217"/>
          <w:jc w:val="center"/>
        </w:trPr>
        <w:tc>
          <w:tcPr>
            <w:tcW w:w="4069" w:type="dxa"/>
            <w:tcBorders>
              <w:top w:val="single" w:sz="8" w:space="0" w:color="000000"/>
              <w:left w:val="nil"/>
              <w:bottom w:val="nil"/>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Impedancia de entrada:</w:t>
            </w:r>
          </w:p>
        </w:tc>
        <w:tc>
          <w:tcPr>
            <w:tcW w:w="4067" w:type="dxa"/>
            <w:tcBorders>
              <w:top w:val="single" w:sz="8" w:space="0" w:color="000000"/>
              <w:left w:val="nil"/>
              <w:bottom w:val="nil"/>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100 MΩ</w:t>
            </w:r>
          </w:p>
        </w:tc>
      </w:tr>
      <w:tr w:rsidR="003A7EAA" w:rsidRPr="002009B1" w:rsidTr="005375AB">
        <w:trPr>
          <w:trHeight w:val="106"/>
          <w:jc w:val="center"/>
        </w:trPr>
        <w:tc>
          <w:tcPr>
            <w:tcW w:w="4069" w:type="dxa"/>
            <w:tcBorders>
              <w:top w:val="nil"/>
              <w:left w:val="nil"/>
              <w:bottom w:val="nil"/>
              <w:right w:val="nil"/>
            </w:tcBorders>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Protección de sobrecorriente:</w:t>
            </w:r>
          </w:p>
        </w:tc>
        <w:tc>
          <w:tcPr>
            <w:tcW w:w="4067" w:type="dxa"/>
            <w:tcBorders>
              <w:top w:val="nil"/>
              <w:left w:val="nil"/>
              <w:bottom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 30 mA</w:t>
            </w:r>
          </w:p>
        </w:tc>
      </w:tr>
      <w:tr w:rsidR="003A7EAA" w:rsidRPr="002009B1" w:rsidTr="005375AB">
        <w:trPr>
          <w:trHeight w:val="106"/>
          <w:jc w:val="center"/>
        </w:trPr>
        <w:tc>
          <w:tcPr>
            <w:tcW w:w="4069" w:type="dxa"/>
            <w:tcBorders>
              <w:top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Resolución efectiva:</w:t>
            </w:r>
          </w:p>
        </w:tc>
        <w:tc>
          <w:tcPr>
            <w:tcW w:w="4067" w:type="dxa"/>
            <w:tcBorders>
              <w:top w:val="nil"/>
            </w:tcBorders>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11.5 bits</w:t>
            </w:r>
          </w:p>
        </w:tc>
      </w:tr>
      <w:tr w:rsidR="003A7EAA" w:rsidRPr="002009B1" w:rsidTr="000F0E4C">
        <w:trPr>
          <w:trHeight w:val="106"/>
          <w:jc w:val="center"/>
        </w:trPr>
        <w:tc>
          <w:tcPr>
            <w:tcW w:w="4069"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Señal de entrada de ancho de banda:</w:t>
            </w:r>
          </w:p>
        </w:tc>
        <w:tc>
          <w:tcPr>
            <w:tcW w:w="4067"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160 Hz</w:t>
            </w:r>
          </w:p>
        </w:tc>
      </w:tr>
    </w:tbl>
    <w:p w:rsidR="003A7EAA" w:rsidRPr="002009B1" w:rsidRDefault="003A7EAA"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Requerimiento de suministro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3A7EAA" w:rsidRPr="002009B1" w:rsidTr="000F0E4C">
        <w:trPr>
          <w:trHeight w:val="216"/>
          <w:jc w:val="center"/>
        </w:trPr>
        <w:tc>
          <w:tcPr>
            <w:tcW w:w="4143" w:type="dxa"/>
            <w:tcBorders>
              <w:top w:val="single" w:sz="8" w:space="0" w:color="000000"/>
              <w:left w:val="nil"/>
              <w:bottom w:val="single" w:sz="8" w:space="0" w:color="000000"/>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desde módulo de red:</w:t>
            </w:r>
          </w:p>
        </w:tc>
        <w:tc>
          <w:tcPr>
            <w:tcW w:w="4140" w:type="dxa"/>
            <w:tcBorders>
              <w:top w:val="single" w:sz="8" w:space="0" w:color="000000"/>
              <w:left w:val="nil"/>
              <w:bottom w:val="single" w:sz="8" w:space="0" w:color="000000"/>
              <w:right w:val="nil"/>
            </w:tcBorders>
          </w:tcPr>
          <w:p w:rsidR="003A7EAA" w:rsidRPr="002009B1" w:rsidRDefault="003A7EAA"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400 mW</w:t>
            </w:r>
          </w:p>
        </w:tc>
      </w:tr>
    </w:tbl>
    <w:p w:rsidR="005375AB" w:rsidRPr="002009B1" w:rsidRDefault="005375AB"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3A7EAA" w:rsidRPr="002009B1" w:rsidTr="005375AB">
        <w:trPr>
          <w:trHeight w:val="216"/>
          <w:jc w:val="center"/>
        </w:trPr>
        <w:tc>
          <w:tcPr>
            <w:tcW w:w="4143" w:type="dxa"/>
            <w:tcBorders>
              <w:top w:val="single" w:sz="8" w:space="0" w:color="000000"/>
              <w:left w:val="nil"/>
              <w:bottom w:val="nil"/>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continuo de canal a tierra:</w:t>
            </w:r>
          </w:p>
        </w:tc>
        <w:tc>
          <w:tcPr>
            <w:tcW w:w="4140" w:type="dxa"/>
            <w:tcBorders>
              <w:top w:val="single" w:sz="8" w:space="0" w:color="000000"/>
              <w:left w:val="nil"/>
              <w:bottom w:val="nil"/>
              <w:right w:val="nil"/>
            </w:tcBorders>
          </w:tcPr>
          <w:p w:rsidR="003A7EAA" w:rsidRPr="002009B1" w:rsidRDefault="003A7EAA"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 xml:space="preserve">250 </w:t>
            </w:r>
            <w:r w:rsidRPr="002009B1">
              <w:rPr>
                <w:rFonts w:ascii="Arial" w:hAnsi="Arial" w:cs="Arial"/>
                <w:b/>
                <w:bCs/>
                <w:color w:val="000000"/>
                <w:sz w:val="20"/>
                <w:szCs w:val="20"/>
              </w:rPr>
              <w:t>V</w:t>
            </w:r>
            <w:r w:rsidRPr="002009B1">
              <w:rPr>
                <w:rFonts w:ascii="Arial" w:hAnsi="Arial" w:cs="Arial"/>
                <w:b/>
                <w:bCs/>
                <w:color w:val="000000"/>
                <w:sz w:val="20"/>
                <w:szCs w:val="20"/>
                <w:vertAlign w:val="subscript"/>
              </w:rPr>
              <w:t>rms</w:t>
            </w:r>
            <w:r w:rsidRPr="002009B1">
              <w:rPr>
                <w:rFonts w:ascii="Arial" w:hAnsi="Arial" w:cs="Arial"/>
                <w:bCs/>
                <w:color w:val="000000"/>
                <w:sz w:val="20"/>
                <w:szCs w:val="20"/>
              </w:rPr>
              <w:t xml:space="preserve"> Instalación de Categoría  II</w:t>
            </w:r>
          </w:p>
        </w:tc>
      </w:tr>
      <w:tr w:rsidR="003A7EAA" w:rsidRPr="002009B1" w:rsidTr="005375AB">
        <w:trPr>
          <w:trHeight w:val="238"/>
          <w:jc w:val="center"/>
        </w:trPr>
        <w:tc>
          <w:tcPr>
            <w:tcW w:w="4143" w:type="dxa"/>
            <w:tcBorders>
              <w:top w:val="nil"/>
              <w:left w:val="nil"/>
              <w:bottom w:val="nil"/>
              <w:right w:val="nil"/>
            </w:tcBorders>
            <w:shd w:val="clear" w:color="auto" w:fill="C0C0C0"/>
          </w:tcPr>
          <w:p w:rsidR="003A7EAA" w:rsidRPr="002009B1" w:rsidRDefault="003A7EAA" w:rsidP="002009B1">
            <w:pPr>
              <w:spacing w:after="0" w:line="240" w:lineRule="auto"/>
              <w:jc w:val="both"/>
              <w:rPr>
                <w:rFonts w:ascii="Arial" w:hAnsi="Arial" w:cs="Arial"/>
                <w:b/>
                <w:bCs/>
                <w:sz w:val="20"/>
                <w:szCs w:val="20"/>
              </w:rPr>
            </w:pPr>
            <w:r w:rsidRPr="002009B1">
              <w:rPr>
                <w:rFonts w:ascii="Arial" w:hAnsi="Arial" w:cs="Arial"/>
                <w:b/>
                <w:bCs/>
                <w:sz w:val="20"/>
                <w:szCs w:val="20"/>
              </w:rPr>
              <w:t>Soporte dieléctrico:</w:t>
            </w:r>
          </w:p>
        </w:tc>
        <w:tc>
          <w:tcPr>
            <w:tcW w:w="4140" w:type="dxa"/>
            <w:tcBorders>
              <w:top w:val="nil"/>
              <w:left w:val="nil"/>
              <w:bottom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r w:rsidRPr="002009B1">
              <w:rPr>
                <w:rFonts w:ascii="Arial" w:hAnsi="Arial" w:cs="Arial"/>
                <w:color w:val="000000"/>
                <w:sz w:val="20"/>
                <w:szCs w:val="20"/>
              </w:rPr>
              <w:t>, 1 minuto</w:t>
            </w:r>
          </w:p>
        </w:tc>
      </w:tr>
      <w:tr w:rsidR="003A7EAA" w:rsidRPr="002009B1" w:rsidTr="005375AB">
        <w:trPr>
          <w:trHeight w:val="238"/>
          <w:jc w:val="center"/>
        </w:trPr>
        <w:tc>
          <w:tcPr>
            <w:tcW w:w="4143" w:type="dxa"/>
            <w:tcBorders>
              <w:top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canal a canal:</w:t>
            </w:r>
          </w:p>
        </w:tc>
        <w:tc>
          <w:tcPr>
            <w:tcW w:w="4140" w:type="dxa"/>
            <w:tcBorders>
              <w:top w:val="nil"/>
            </w:tcBorders>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Ninguno</w:t>
            </w:r>
          </w:p>
        </w:tc>
      </w:tr>
    </w:tbl>
    <w:p w:rsidR="003A7EAA" w:rsidRPr="002009B1" w:rsidRDefault="003A7EAA" w:rsidP="002009B1">
      <w:pPr>
        <w:tabs>
          <w:tab w:val="left" w:pos="992"/>
        </w:tabs>
        <w:spacing w:line="240" w:lineRule="auto"/>
        <w:jc w:val="both"/>
        <w:rPr>
          <w:rFonts w:ascii="Arial" w:hAnsi="Arial" w:cs="Arial"/>
          <w:b/>
          <w:sz w:val="20"/>
          <w:szCs w:val="20"/>
        </w:rPr>
      </w:pPr>
    </w:p>
    <w:p w:rsidR="003A7EAA" w:rsidRPr="002009B1" w:rsidRDefault="003A7EAA"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3A7EAA" w:rsidRPr="002009B1" w:rsidRDefault="003A7EAA"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48"/>
        <w:gridCol w:w="4330"/>
      </w:tblGrid>
      <w:tr w:rsidR="003A7EAA" w:rsidRPr="002009B1" w:rsidTr="005375AB">
        <w:trPr>
          <w:trHeight w:val="200"/>
          <w:jc w:val="center"/>
        </w:trPr>
        <w:tc>
          <w:tcPr>
            <w:tcW w:w="4048" w:type="dxa"/>
            <w:tcBorders>
              <w:top w:val="single" w:sz="8" w:space="0" w:color="000000"/>
              <w:left w:val="nil"/>
              <w:bottom w:val="nil"/>
              <w:right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Borders>
              <w:top w:val="single" w:sz="8" w:space="0" w:color="000000"/>
              <w:left w:val="nil"/>
              <w:bottom w:val="nil"/>
              <w:right w:val="nil"/>
            </w:tcBorders>
          </w:tcPr>
          <w:p w:rsidR="003A7EAA" w:rsidRPr="002009B1" w:rsidRDefault="003A7EAA"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 a 70 ºC</w:t>
            </w:r>
          </w:p>
        </w:tc>
      </w:tr>
      <w:tr w:rsidR="003A7EAA" w:rsidRPr="002009B1" w:rsidTr="005375AB">
        <w:trPr>
          <w:trHeight w:val="200"/>
          <w:jc w:val="center"/>
        </w:trPr>
        <w:tc>
          <w:tcPr>
            <w:tcW w:w="4048" w:type="dxa"/>
            <w:tcBorders>
              <w:top w:val="nil"/>
              <w:left w:val="nil"/>
              <w:bottom w:val="nil"/>
              <w:right w:val="nil"/>
            </w:tcBorders>
            <w:shd w:val="clear" w:color="auto" w:fill="C0C0C0"/>
          </w:tcPr>
          <w:p w:rsidR="003A7EAA" w:rsidRPr="002009B1" w:rsidRDefault="003A7EAA" w:rsidP="002009B1">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tcBorders>
              <w:top w:val="nil"/>
              <w:left w:val="nil"/>
              <w:bottom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-55 a 85  ºC</w:t>
            </w:r>
          </w:p>
        </w:tc>
      </w:tr>
      <w:tr w:rsidR="003A7EAA" w:rsidRPr="002009B1" w:rsidTr="005375AB">
        <w:trPr>
          <w:trHeight w:val="166"/>
          <w:jc w:val="center"/>
        </w:trPr>
        <w:tc>
          <w:tcPr>
            <w:tcW w:w="4048" w:type="dxa"/>
            <w:tcBorders>
              <w:top w:val="nil"/>
            </w:tcBorders>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Borders>
              <w:top w:val="nil"/>
            </w:tcBorders>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3A7EAA" w:rsidRPr="002009B1" w:rsidTr="000F0E4C">
        <w:trPr>
          <w:trHeight w:val="192"/>
          <w:jc w:val="center"/>
        </w:trPr>
        <w:tc>
          <w:tcPr>
            <w:tcW w:w="4048"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tcBorders>
              <w:left w:val="nil"/>
              <w:right w:val="nil"/>
            </w:tcBorders>
            <w:shd w:val="clear" w:color="auto" w:fill="C0C0C0"/>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3A7EAA" w:rsidRPr="002009B1" w:rsidTr="000F0E4C">
        <w:trPr>
          <w:trHeight w:val="200"/>
          <w:jc w:val="center"/>
        </w:trPr>
        <w:tc>
          <w:tcPr>
            <w:tcW w:w="4048" w:type="dxa"/>
          </w:tcPr>
          <w:p w:rsidR="003A7EAA" w:rsidRPr="002009B1" w:rsidRDefault="003A7EAA"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3A7EAA" w:rsidRPr="002009B1" w:rsidRDefault="003A7EAA"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3A7EAA" w:rsidRPr="002009B1" w:rsidRDefault="003A7EAA" w:rsidP="002009B1">
      <w:pPr>
        <w:spacing w:line="240" w:lineRule="auto"/>
        <w:rPr>
          <w:rFonts w:ascii="Arial" w:hAnsi="Arial" w:cs="Arial"/>
          <w:sz w:val="20"/>
          <w:szCs w:val="20"/>
        </w:rPr>
      </w:pPr>
    </w:p>
    <w:p w:rsidR="003A7EAA" w:rsidRPr="002009B1" w:rsidRDefault="003A7EAA" w:rsidP="002009B1">
      <w:pPr>
        <w:spacing w:line="240" w:lineRule="auto"/>
        <w:rPr>
          <w:rFonts w:ascii="Arial" w:hAnsi="Arial" w:cs="Arial"/>
          <w:sz w:val="20"/>
          <w:szCs w:val="20"/>
        </w:rPr>
      </w:pPr>
    </w:p>
    <w:p w:rsidR="003A7EAA" w:rsidRPr="002009B1" w:rsidRDefault="003A7EAA" w:rsidP="002009B1">
      <w:pPr>
        <w:spacing w:line="240" w:lineRule="auto"/>
        <w:rPr>
          <w:sz w:val="20"/>
          <w:szCs w:val="20"/>
        </w:rPr>
      </w:pPr>
      <w:r w:rsidRPr="002009B1">
        <w:rPr>
          <w:sz w:val="20"/>
          <w:szCs w:val="20"/>
        </w:rPr>
        <w:br w:type="page"/>
      </w:r>
    </w:p>
    <w:p w:rsidR="00E7400D" w:rsidRPr="00EF4326" w:rsidRDefault="00E7400D" w:rsidP="00EF4326">
      <w:pPr>
        <w:jc w:val="center"/>
        <w:rPr>
          <w:rFonts w:ascii="Arial" w:hAnsi="Arial" w:cs="Arial"/>
          <w:b/>
        </w:rPr>
      </w:pPr>
      <w:r w:rsidRPr="00EF4326">
        <w:rPr>
          <w:rFonts w:ascii="Arial" w:hAnsi="Arial" w:cs="Arial"/>
          <w:b/>
          <w:sz w:val="24"/>
        </w:rPr>
        <w:lastRenderedPageBreak/>
        <w:t xml:space="preserve">ANEXO </w:t>
      </w:r>
      <w:r w:rsidR="006C4583" w:rsidRPr="00EF4326">
        <w:rPr>
          <w:rFonts w:ascii="Arial" w:hAnsi="Arial" w:cs="Arial"/>
          <w:b/>
          <w:sz w:val="24"/>
        </w:rPr>
        <w:t xml:space="preserve">F: </w:t>
      </w:r>
      <w:r w:rsidRPr="00EF4326">
        <w:rPr>
          <w:rFonts w:ascii="Arial" w:hAnsi="Arial" w:cs="Arial"/>
          <w:b/>
          <w:sz w:val="24"/>
        </w:rPr>
        <w:t>E</w:t>
      </w:r>
      <w:r w:rsidR="006C4583" w:rsidRPr="00EF4326">
        <w:rPr>
          <w:rFonts w:ascii="Arial" w:hAnsi="Arial" w:cs="Arial"/>
          <w:b/>
          <w:sz w:val="24"/>
        </w:rPr>
        <w:t>specificaciones técnicas del módulo</w:t>
      </w:r>
      <w:r w:rsidRPr="00EF4326">
        <w:rPr>
          <w:rFonts w:ascii="Arial" w:hAnsi="Arial" w:cs="Arial"/>
          <w:b/>
          <w:sz w:val="24"/>
        </w:rPr>
        <w:t xml:space="preserve"> cFP-CTR-502</w:t>
      </w:r>
    </w:p>
    <w:p w:rsidR="00E7400D" w:rsidRPr="002009B1" w:rsidRDefault="00E7400D" w:rsidP="002009B1">
      <w:pPr>
        <w:spacing w:line="240" w:lineRule="auto"/>
        <w:jc w:val="both"/>
        <w:rPr>
          <w:rFonts w:ascii="Arial" w:hAnsi="Arial" w:cs="Arial"/>
          <w:sz w:val="20"/>
          <w:szCs w:val="20"/>
          <w:lang w:val="es-ES_tradnl"/>
        </w:rPr>
      </w:pPr>
      <w:r w:rsidRPr="002009B1">
        <w:rPr>
          <w:rFonts w:ascii="Arial" w:hAnsi="Arial" w:cs="Arial"/>
          <w:sz w:val="20"/>
          <w:szCs w:val="20"/>
        </w:rPr>
        <w:t>El cFP-CTR-502 es un módulo contador para el compact FieldPoint, cuenta con las siguientes características:</w:t>
      </w:r>
    </w:p>
    <w:p w:rsidR="00E7400D" w:rsidRPr="002009B1" w:rsidRDefault="00E7400D"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contadores de 16 bits con terminales de entrada individuales.</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 xml:space="preserve">4 canales puente – entrada configurables como puentes </w:t>
      </w:r>
      <w:r w:rsidR="00100DB6" w:rsidRPr="002009B1">
        <w:rPr>
          <w:rFonts w:ascii="Arial" w:hAnsi="Arial" w:cs="Arial"/>
          <w:sz w:val="20"/>
          <w:szCs w:val="20"/>
        </w:rPr>
        <w:t>o</w:t>
      </w:r>
      <w:r w:rsidRPr="002009B1">
        <w:rPr>
          <w:rFonts w:ascii="Arial" w:hAnsi="Arial" w:cs="Arial"/>
          <w:sz w:val="20"/>
          <w:szCs w:val="20"/>
        </w:rPr>
        <w:t xml:space="preserve"> entradas digitales.</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 xml:space="preserve">4 canales de salida configurables como salidas digitales genéricas </w:t>
      </w:r>
      <w:r w:rsidR="00100DB6" w:rsidRPr="002009B1">
        <w:rPr>
          <w:rFonts w:ascii="Arial" w:hAnsi="Arial" w:cs="Arial"/>
          <w:sz w:val="20"/>
          <w:szCs w:val="20"/>
        </w:rPr>
        <w:t>o</w:t>
      </w:r>
      <w:r w:rsidRPr="002009B1">
        <w:rPr>
          <w:rFonts w:ascii="Arial" w:hAnsi="Arial" w:cs="Arial"/>
          <w:sz w:val="20"/>
          <w:szCs w:val="20"/>
        </w:rPr>
        <w:t xml:space="preserve"> salidas asociadas para canales de entradas con contador.</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 xml:space="preserve">5 – 30 VDC de suministro de entradas y entrega a la salida, compatible con dispositivos TTL y otros dispositivos de 5, 12 y 24 VDC. </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Referencias de frecuencia internas de 1 KHz y 32 KHz.</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Contadores en cascada internos.</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Software disponible de 50 KHz o 200 KHz con filtro pasabajo sobre canales de entrada con contador.</w:t>
      </w:r>
    </w:p>
    <w:p w:rsidR="00E7400D" w:rsidRPr="002009B1" w:rsidRDefault="00E7400D"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LEDs indicadores de encendido / apagado.</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2300 V</w:t>
      </w:r>
      <w:r w:rsidRPr="002009B1">
        <w:rPr>
          <w:rFonts w:ascii="Arial" w:hAnsi="Arial" w:cs="Arial"/>
          <w:sz w:val="20"/>
          <w:szCs w:val="20"/>
          <w:vertAlign w:val="subscript"/>
        </w:rPr>
        <w:t>rms</w:t>
      </w:r>
      <w:r w:rsidRPr="002009B1">
        <w:rPr>
          <w:rFonts w:ascii="Arial" w:hAnsi="Arial" w:cs="Arial"/>
          <w:sz w:val="20"/>
          <w:szCs w:val="20"/>
        </w:rPr>
        <w:t xml:space="preserve"> de protección contra sobrevoltaje transitorio.</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Cambio en caliente.</w:t>
      </w:r>
    </w:p>
    <w:p w:rsidR="00E7400D" w:rsidRPr="002009B1" w:rsidRDefault="00E7400D" w:rsidP="002009B1">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 canales del cFP-CTR-502</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tiene conexiones para cada uno de los ocho canales del módulo de contadores cFP-CTR-502. La tabla 1 lista la asignación de terminales para las señales de cada canal. Los terminales V y Vsup están conectados internamente  al igual que los terminales C y COM.</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Use fuentes de alimentación externa de 5 – 30 VDC para los canales de entrada. Las fuentes de alimentación tienen que proveer suficiente corriente para energizar todos los canales de entrada y todos los dispositivos de campo sobre los canales de salida. Conecte las fuentes de alimentación externa a múltiples terminales C y COM como sea necesario para asegurar que la corriente máxima en algún terminal sea de 2 A o menos.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Instale fusibles de acción rápida de máximo 2 A entre las fuentes de alimentación externa y los terminales V ó Vsup en cada canal. Instale fusibles de acción rápida de máximo 1 A para las cargas en el terminal Vout. La tabla </w:t>
      </w:r>
      <w:r w:rsidR="002E6C39" w:rsidRPr="002009B1">
        <w:rPr>
          <w:rFonts w:ascii="Arial" w:hAnsi="Arial" w:cs="Arial"/>
          <w:sz w:val="20"/>
          <w:szCs w:val="20"/>
        </w:rPr>
        <w:t xml:space="preserve">siguiente </w:t>
      </w:r>
      <w:r w:rsidRPr="002009B1">
        <w:rPr>
          <w:rFonts w:ascii="Arial" w:hAnsi="Arial" w:cs="Arial"/>
          <w:sz w:val="20"/>
          <w:szCs w:val="20"/>
        </w:rPr>
        <w:t>muestra la asignación de terminales de cada canal.</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353543" cy="3397067"/>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cstate="email"/>
                    <a:srcRect/>
                    <a:stretch>
                      <a:fillRect/>
                    </a:stretch>
                  </pic:blipFill>
                  <pic:spPr bwMode="auto">
                    <a:xfrm>
                      <a:off x="0" y="0"/>
                      <a:ext cx="3357887" cy="3401467"/>
                    </a:xfrm>
                    <a:prstGeom prst="rect">
                      <a:avLst/>
                    </a:prstGeom>
                    <a:noFill/>
                    <a:ln w="9525">
                      <a:noFill/>
                      <a:miter lim="800000"/>
                      <a:headEnd/>
                      <a:tailEnd/>
                    </a:ln>
                  </pic:spPr>
                </pic:pic>
              </a:graphicData>
            </a:graphic>
          </wp:inline>
        </w:drawing>
      </w:r>
      <w:r w:rsidRPr="002009B1">
        <w:rPr>
          <w:rFonts w:ascii="Arial" w:hAnsi="Arial" w:cs="Arial"/>
          <w:noProof/>
          <w:sz w:val="20"/>
          <w:szCs w:val="20"/>
          <w:lang w:val="es-ES" w:eastAsia="es-ES"/>
        </w:rPr>
        <w:drawing>
          <wp:inline distT="0" distB="0" distL="0" distR="0">
            <wp:extent cx="3369497" cy="1888177"/>
            <wp:effectExtent l="19050" t="0" r="2353"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9" cstate="email"/>
                    <a:srcRect/>
                    <a:stretch>
                      <a:fillRect/>
                    </a:stretch>
                  </pic:blipFill>
                  <pic:spPr bwMode="auto">
                    <a:xfrm>
                      <a:off x="0" y="0"/>
                      <a:ext cx="3378761" cy="1893368"/>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9"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99">
              <w:txbxContent>
                <w:p w:rsidR="00317793" w:rsidRPr="00115E17" w:rsidRDefault="00317793" w:rsidP="00E7400D">
                  <w:pPr>
                    <w:jc w:val="center"/>
                    <w:rPr>
                      <w:szCs w:val="20"/>
                    </w:rPr>
                  </w:pPr>
                  <w:r>
                    <w:rPr>
                      <w:rFonts w:ascii="Arial" w:hAnsi="Arial" w:cs="Arial"/>
                      <w:sz w:val="20"/>
                      <w:szCs w:val="20"/>
                    </w:rPr>
                    <w:t>Tabla 5</w:t>
                  </w:r>
                  <w:r w:rsidRPr="00115E17">
                    <w:rPr>
                      <w:rFonts w:ascii="Arial" w:hAnsi="Arial" w:cs="Arial"/>
                      <w:sz w:val="20"/>
                      <w:szCs w:val="20"/>
                    </w:rPr>
                    <w:t>.- Asignación de terminales</w:t>
                  </w:r>
                </w:p>
              </w:txbxContent>
            </v:textbox>
            <w10:wrap type="none"/>
            <w10:anchorlock/>
          </v:shape>
        </w:pict>
      </w:r>
    </w:p>
    <w:p w:rsidR="00E7400D" w:rsidRPr="002009B1" w:rsidRDefault="00E7400D" w:rsidP="002009B1">
      <w:pPr>
        <w:spacing w:line="240" w:lineRule="auto"/>
        <w:jc w:val="both"/>
        <w:rPr>
          <w:rFonts w:ascii="Arial" w:hAnsi="Arial" w:cs="Arial"/>
          <w:b/>
          <w:noProof/>
          <w:sz w:val="20"/>
          <w:szCs w:val="20"/>
          <w:u w:val="single"/>
          <w:lang w:eastAsia="es-EC"/>
        </w:rPr>
      </w:pPr>
      <w:r w:rsidRPr="002009B1">
        <w:rPr>
          <w:rFonts w:ascii="Arial" w:hAnsi="Arial" w:cs="Arial"/>
          <w:b/>
          <w:noProof/>
          <w:sz w:val="20"/>
          <w:szCs w:val="20"/>
          <w:u w:val="single"/>
          <w:lang w:eastAsia="es-EC"/>
        </w:rPr>
        <w:t>Entradas</w:t>
      </w:r>
    </w:p>
    <w:p w:rsidR="00E7400D" w:rsidRPr="002009B1" w:rsidRDefault="00E7400D"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t>Cada canal de entrada tiene un terminal de entrada V</w:t>
      </w:r>
      <w:r w:rsidRPr="002009B1">
        <w:rPr>
          <w:rFonts w:ascii="Arial" w:hAnsi="Arial" w:cs="Arial"/>
          <w:noProof/>
          <w:sz w:val="20"/>
          <w:szCs w:val="20"/>
          <w:vertAlign w:val="subscript"/>
          <w:lang w:eastAsia="es-EC"/>
        </w:rPr>
        <w:t>in</w:t>
      </w:r>
      <w:r w:rsidRPr="002009B1">
        <w:rPr>
          <w:rFonts w:ascii="Arial" w:hAnsi="Arial" w:cs="Arial"/>
          <w:noProof/>
          <w:sz w:val="20"/>
          <w:szCs w:val="20"/>
          <w:lang w:eastAsia="es-EC"/>
        </w:rPr>
        <w:t>. Cada canal además tiene terminales V</w:t>
      </w:r>
      <w:r w:rsidRPr="002009B1">
        <w:rPr>
          <w:rFonts w:ascii="Arial" w:hAnsi="Arial" w:cs="Arial"/>
          <w:noProof/>
          <w:sz w:val="20"/>
          <w:szCs w:val="20"/>
          <w:vertAlign w:val="subscript"/>
          <w:lang w:eastAsia="es-EC"/>
        </w:rPr>
        <w:t>sup</w:t>
      </w:r>
      <w:r w:rsidRPr="002009B1">
        <w:rPr>
          <w:rFonts w:ascii="Arial" w:hAnsi="Arial" w:cs="Arial"/>
          <w:noProof/>
          <w:sz w:val="20"/>
          <w:szCs w:val="20"/>
          <w:lang w:eastAsia="es-EC"/>
        </w:rPr>
        <w:t xml:space="preserve"> y COM que puede proveer energía a dispositivos de campo o proveer conexiones adicionales a fuentes de alimentación externa. Se puede conectar 8 canales contadores-entrada y 4 canales puentes-entrada para dispositivos con salidas de aterrizaje. Este módulo tiene suministro de entrada, es decir que el terminal V</w:t>
      </w:r>
      <w:r w:rsidRPr="002009B1">
        <w:rPr>
          <w:rFonts w:ascii="Arial" w:hAnsi="Arial" w:cs="Arial"/>
          <w:noProof/>
          <w:sz w:val="20"/>
          <w:szCs w:val="20"/>
          <w:vertAlign w:val="subscript"/>
          <w:lang w:eastAsia="es-EC"/>
        </w:rPr>
        <w:t>in</w:t>
      </w:r>
      <w:r w:rsidRPr="002009B1">
        <w:rPr>
          <w:rFonts w:ascii="Arial" w:hAnsi="Arial" w:cs="Arial"/>
          <w:noProof/>
          <w:sz w:val="20"/>
          <w:szCs w:val="20"/>
          <w:lang w:eastAsia="es-EC"/>
        </w:rPr>
        <w:t xml:space="preserve"> provee un rango de suministro de voltaje.</w:t>
      </w:r>
    </w:p>
    <w:p w:rsidR="00E7400D" w:rsidRPr="002009B1" w:rsidRDefault="00E7400D"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t>Los canales de entrada del cFP-CTR-502 están ópticamente aislados del restos de los bancos del FieldPoint y tiene circuitería de corriente limitada. Todos los canales de entrada están referenciados a los terminales V y V</w:t>
      </w:r>
      <w:r w:rsidRPr="002009B1">
        <w:rPr>
          <w:rFonts w:ascii="Arial" w:hAnsi="Arial" w:cs="Arial"/>
          <w:noProof/>
          <w:sz w:val="20"/>
          <w:szCs w:val="20"/>
          <w:vertAlign w:val="subscript"/>
          <w:lang w:eastAsia="es-EC"/>
        </w:rPr>
        <w:t>sup</w:t>
      </w:r>
      <w:r w:rsidRPr="002009B1">
        <w:rPr>
          <w:rFonts w:ascii="Arial" w:hAnsi="Arial" w:cs="Arial"/>
          <w:noProof/>
          <w:sz w:val="20"/>
          <w:szCs w:val="20"/>
          <w:lang w:eastAsia="es-EC"/>
        </w:rPr>
        <w:t>. En el estado de encendido, un optoaislador es encendido entre el positivo de la fuente de alimentación externa (V y V</w:t>
      </w:r>
      <w:r w:rsidRPr="002009B1">
        <w:rPr>
          <w:rFonts w:ascii="Arial" w:hAnsi="Arial" w:cs="Arial"/>
          <w:noProof/>
          <w:sz w:val="20"/>
          <w:szCs w:val="20"/>
          <w:vertAlign w:val="subscript"/>
          <w:lang w:eastAsia="es-EC"/>
        </w:rPr>
        <w:t>sup</w:t>
      </w:r>
      <w:r w:rsidRPr="002009B1">
        <w:rPr>
          <w:rFonts w:ascii="Arial" w:hAnsi="Arial" w:cs="Arial"/>
          <w:noProof/>
          <w:sz w:val="20"/>
          <w:szCs w:val="20"/>
          <w:lang w:eastAsia="es-EC"/>
        </w:rPr>
        <w:t>) y la entrada (V</w:t>
      </w:r>
      <w:r w:rsidRPr="002009B1">
        <w:rPr>
          <w:rFonts w:ascii="Arial" w:hAnsi="Arial" w:cs="Arial"/>
          <w:noProof/>
          <w:sz w:val="20"/>
          <w:szCs w:val="20"/>
          <w:vertAlign w:val="subscript"/>
          <w:lang w:eastAsia="es-EC"/>
        </w:rPr>
        <w:t>in</w:t>
      </w:r>
      <w:r w:rsidRPr="002009B1">
        <w:rPr>
          <w:rFonts w:ascii="Arial" w:hAnsi="Arial" w:cs="Arial"/>
          <w:noProof/>
          <w:sz w:val="20"/>
          <w:szCs w:val="20"/>
          <w:lang w:eastAsia="es-EC"/>
        </w:rPr>
        <w:t>).</w:t>
      </w:r>
    </w:p>
    <w:p w:rsidR="00E7400D" w:rsidRPr="002009B1" w:rsidRDefault="00E7400D" w:rsidP="002009B1">
      <w:pPr>
        <w:spacing w:line="240" w:lineRule="auto"/>
        <w:jc w:val="center"/>
        <w:rPr>
          <w:rFonts w:ascii="Arial" w:hAnsi="Arial" w:cs="Arial"/>
          <w:noProof/>
          <w:sz w:val="20"/>
          <w:szCs w:val="20"/>
          <w:lang w:eastAsia="es-EC"/>
        </w:rPr>
      </w:pPr>
      <w:r w:rsidRPr="002009B1">
        <w:rPr>
          <w:rFonts w:ascii="Arial" w:hAnsi="Arial" w:cs="Arial"/>
          <w:noProof/>
          <w:sz w:val="20"/>
          <w:szCs w:val="20"/>
          <w:lang w:val="es-ES" w:eastAsia="es-ES"/>
        </w:rPr>
        <w:lastRenderedPageBreak/>
        <w:drawing>
          <wp:inline distT="0" distB="0" distL="0" distR="0">
            <wp:extent cx="3009900" cy="2209800"/>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0" cstate="email"/>
                    <a:srcRect/>
                    <a:stretch>
                      <a:fillRect/>
                    </a:stretch>
                  </pic:blipFill>
                  <pic:spPr bwMode="auto">
                    <a:xfrm>
                      <a:off x="0" y="0"/>
                      <a:ext cx="3009900" cy="220980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8" type="#_x0000_t202" style="width:377.5pt;height:33.25pt;mso-left-percent:-10001;mso-top-percent:-10001;mso-position-horizontal:absolute;mso-position-horizontal-relative:char;mso-position-vertical:absolute;mso-position-vertical-relative:line;mso-left-percent:-10001;mso-top-percent:-10001" strokecolor="white">
            <v:textbox style="mso-next-textbox:#_x0000_s1198">
              <w:txbxContent>
                <w:p w:rsidR="00317793" w:rsidRPr="00683BF8" w:rsidRDefault="00317793" w:rsidP="00E7400D">
                  <w:pPr>
                    <w:jc w:val="center"/>
                    <w:rPr>
                      <w:szCs w:val="20"/>
                    </w:rPr>
                  </w:pPr>
                  <w:r>
                    <w:rPr>
                      <w:rFonts w:ascii="Arial" w:hAnsi="Arial" w:cs="Arial"/>
                      <w:sz w:val="20"/>
                      <w:szCs w:val="20"/>
                    </w:rPr>
                    <w:t>Figura 27</w:t>
                  </w:r>
                  <w:r w:rsidRPr="00683BF8">
                    <w:rPr>
                      <w:rFonts w:ascii="Arial" w:hAnsi="Arial" w:cs="Arial"/>
                      <w:sz w:val="20"/>
                      <w:szCs w:val="20"/>
                    </w:rPr>
                    <w:t xml:space="preserve">.- </w:t>
                  </w:r>
                  <w:r>
                    <w:rPr>
                      <w:rFonts w:ascii="Arial" w:hAnsi="Arial" w:cs="Arial"/>
                      <w:sz w:val="20"/>
                      <w:szCs w:val="20"/>
                    </w:rPr>
                    <w:t xml:space="preserve">Cableando un canal Contado- Entrada o Puente-Salida  para un dispositivo Sinking- output </w:t>
                  </w:r>
                </w:p>
              </w:txbxContent>
            </v:textbox>
            <w10:wrap type="none"/>
            <w10:anchorlock/>
          </v:shape>
        </w:pict>
      </w:r>
    </w:p>
    <w:p w:rsidR="00E7400D" w:rsidRPr="002009B1" w:rsidRDefault="00E7400D" w:rsidP="002009B1">
      <w:pPr>
        <w:spacing w:line="240" w:lineRule="auto"/>
        <w:jc w:val="both"/>
        <w:rPr>
          <w:rFonts w:ascii="Arial" w:hAnsi="Arial" w:cs="Arial"/>
          <w:b/>
          <w:noProof/>
          <w:sz w:val="20"/>
          <w:szCs w:val="20"/>
          <w:u w:val="single"/>
          <w:lang w:eastAsia="es-EC"/>
        </w:rPr>
      </w:pPr>
      <w:r w:rsidRPr="002009B1">
        <w:rPr>
          <w:rFonts w:ascii="Arial" w:hAnsi="Arial" w:cs="Arial"/>
          <w:b/>
          <w:noProof/>
          <w:sz w:val="20"/>
          <w:szCs w:val="20"/>
          <w:u w:val="single"/>
          <w:lang w:eastAsia="es-EC"/>
        </w:rPr>
        <w:t>Salidas</w:t>
      </w:r>
    </w:p>
    <w:p w:rsidR="00E7400D" w:rsidRPr="002009B1" w:rsidRDefault="00E7400D"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t>Cada canal de salida tiene un terminal de salida, V</w:t>
      </w:r>
      <w:r w:rsidRPr="002009B1">
        <w:rPr>
          <w:rFonts w:ascii="Arial" w:hAnsi="Arial" w:cs="Arial"/>
          <w:noProof/>
          <w:sz w:val="20"/>
          <w:szCs w:val="20"/>
          <w:vertAlign w:val="subscript"/>
          <w:lang w:eastAsia="es-EC"/>
        </w:rPr>
        <w:t>out</w:t>
      </w:r>
      <w:r w:rsidRPr="002009B1">
        <w:rPr>
          <w:rFonts w:ascii="Arial" w:hAnsi="Arial" w:cs="Arial"/>
          <w:noProof/>
          <w:sz w:val="20"/>
          <w:szCs w:val="20"/>
          <w:lang w:eastAsia="es-EC"/>
        </w:rPr>
        <w:t>. Cada canal además tiene terminales V</w:t>
      </w:r>
      <w:r w:rsidRPr="002009B1">
        <w:rPr>
          <w:rFonts w:ascii="Arial" w:hAnsi="Arial" w:cs="Arial"/>
          <w:noProof/>
          <w:sz w:val="20"/>
          <w:szCs w:val="20"/>
          <w:vertAlign w:val="subscript"/>
          <w:lang w:eastAsia="es-EC"/>
        </w:rPr>
        <w:t>sup</w:t>
      </w:r>
      <w:r w:rsidRPr="002009B1">
        <w:rPr>
          <w:rFonts w:ascii="Arial" w:hAnsi="Arial" w:cs="Arial"/>
          <w:noProof/>
          <w:sz w:val="20"/>
          <w:szCs w:val="20"/>
          <w:lang w:eastAsia="es-EC"/>
        </w:rPr>
        <w:t xml:space="preserve"> y COM que pueden suministrar energía para dispositivos de campo.</w:t>
      </w:r>
    </w:p>
    <w:p w:rsidR="00E7400D" w:rsidRPr="002009B1" w:rsidRDefault="00E7400D"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t>El cFP-CTR-502 tiene salidas sinking, es decir que Vout provee un camino para aterrizar. Se puede conectar al módulo salidas hacia dispositivos sourcing-input.</w:t>
      </w:r>
    </w:p>
    <w:p w:rsidR="00E7400D" w:rsidRPr="002009B1" w:rsidRDefault="00E7400D"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t>En el estado de encendido, un transistor es encendido entre la salida (V</w:t>
      </w:r>
      <w:r w:rsidRPr="002009B1">
        <w:rPr>
          <w:rFonts w:ascii="Arial" w:hAnsi="Arial" w:cs="Arial"/>
          <w:noProof/>
          <w:sz w:val="20"/>
          <w:szCs w:val="20"/>
          <w:vertAlign w:val="subscript"/>
          <w:lang w:eastAsia="es-EC"/>
        </w:rPr>
        <w:t>out</w:t>
      </w:r>
      <w:r w:rsidRPr="002009B1">
        <w:rPr>
          <w:rFonts w:ascii="Arial" w:hAnsi="Arial" w:cs="Arial"/>
          <w:noProof/>
          <w:sz w:val="20"/>
          <w:szCs w:val="20"/>
          <w:lang w:eastAsia="es-EC"/>
        </w:rPr>
        <w:t>) y el común (C y COM). En el estado de apagado , este transistor es apagado, permitiendo solo una mínima pérdida de flujo de corriente. Asegúrese que la carga en algún canal no excede mas de 1 A.</w:t>
      </w:r>
    </w:p>
    <w:p w:rsidR="00E7400D" w:rsidRPr="002009B1" w:rsidRDefault="00E7400D" w:rsidP="002009B1">
      <w:pPr>
        <w:spacing w:line="240" w:lineRule="auto"/>
        <w:jc w:val="center"/>
        <w:rPr>
          <w:rFonts w:ascii="Arial" w:hAnsi="Arial" w:cs="Arial"/>
          <w:noProof/>
          <w:sz w:val="20"/>
          <w:szCs w:val="20"/>
          <w:lang w:eastAsia="es-EC"/>
        </w:rPr>
      </w:pPr>
      <w:r w:rsidRPr="002009B1">
        <w:rPr>
          <w:rFonts w:ascii="Arial" w:hAnsi="Arial" w:cs="Arial"/>
          <w:noProof/>
          <w:sz w:val="20"/>
          <w:szCs w:val="20"/>
          <w:lang w:val="es-ES" w:eastAsia="es-ES"/>
        </w:rPr>
        <w:drawing>
          <wp:inline distT="0" distB="0" distL="0" distR="0">
            <wp:extent cx="3676650" cy="259080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1" cstate="email"/>
                    <a:srcRect l="7600" t="4143"/>
                    <a:stretch>
                      <a:fillRect/>
                    </a:stretch>
                  </pic:blipFill>
                  <pic:spPr bwMode="auto">
                    <a:xfrm>
                      <a:off x="0" y="0"/>
                      <a:ext cx="3676650" cy="259080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7" type="#_x0000_t202" style="width:377.5pt;height:23.1pt;mso-left-percent:-10001;mso-top-percent:-10001;mso-position-horizontal:absolute;mso-position-horizontal-relative:char;mso-position-vertical:absolute;mso-position-vertical-relative:line;mso-left-percent:-10001;mso-top-percent:-10001" strokecolor="white">
            <v:textbox style="mso-next-textbox:#_x0000_s1197">
              <w:txbxContent>
                <w:p w:rsidR="00317793" w:rsidRPr="00683BF8" w:rsidRDefault="00317793" w:rsidP="00E7400D">
                  <w:pPr>
                    <w:jc w:val="center"/>
                    <w:rPr>
                      <w:szCs w:val="20"/>
                    </w:rPr>
                  </w:pPr>
                  <w:r>
                    <w:rPr>
                      <w:rFonts w:ascii="Arial" w:hAnsi="Arial" w:cs="Arial"/>
                      <w:sz w:val="20"/>
                      <w:szCs w:val="20"/>
                    </w:rPr>
                    <w:t>Figura 28</w:t>
                  </w:r>
                  <w:r w:rsidRPr="00683BF8">
                    <w:rPr>
                      <w:rFonts w:ascii="Arial" w:hAnsi="Arial" w:cs="Arial"/>
                      <w:sz w:val="20"/>
                      <w:szCs w:val="20"/>
                    </w:rPr>
                    <w:t xml:space="preserve">.- </w:t>
                  </w:r>
                  <w:r>
                    <w:rPr>
                      <w:rFonts w:ascii="Arial" w:hAnsi="Arial" w:cs="Arial"/>
                      <w:sz w:val="20"/>
                      <w:szCs w:val="20"/>
                    </w:rPr>
                    <w:t>Cableado de canal de salida hacia un dispositivo Sourcing-Input</w:t>
                  </w:r>
                </w:p>
              </w:txbxContent>
            </v:textbox>
            <w10:wrap type="none"/>
            <w10:anchorlock/>
          </v:shape>
        </w:pict>
      </w:r>
    </w:p>
    <w:p w:rsidR="00E7400D" w:rsidRPr="002009B1" w:rsidRDefault="00E7400D"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lastRenderedPageBreak/>
        <w:t>Si se conecta una salida de este módulo hacia un dispositivo sourcing-input externamente, hay que considerar que el voltaje aplicado al terminal V</w:t>
      </w:r>
      <w:r w:rsidRPr="002009B1">
        <w:rPr>
          <w:rFonts w:ascii="Arial" w:hAnsi="Arial" w:cs="Arial"/>
          <w:noProof/>
          <w:sz w:val="20"/>
          <w:szCs w:val="20"/>
          <w:vertAlign w:val="subscript"/>
          <w:lang w:eastAsia="es-EC"/>
        </w:rPr>
        <w:t>out</w:t>
      </w:r>
      <w:r w:rsidRPr="002009B1">
        <w:rPr>
          <w:rFonts w:ascii="Arial" w:hAnsi="Arial" w:cs="Arial"/>
          <w:noProof/>
          <w:sz w:val="20"/>
          <w:szCs w:val="20"/>
          <w:lang w:eastAsia="es-EC"/>
        </w:rPr>
        <w:t xml:space="preserve"> por el dispositivo externo no debe exceder el nivel de voltaje de una fuente de alimentación conectada al cFP-CTR-502.</w:t>
      </w:r>
    </w:p>
    <w:p w:rsidR="00E7400D" w:rsidRPr="002009B1" w:rsidRDefault="00E7400D" w:rsidP="002009B1">
      <w:pPr>
        <w:spacing w:line="240" w:lineRule="auto"/>
        <w:jc w:val="center"/>
        <w:rPr>
          <w:rFonts w:ascii="Arial" w:hAnsi="Arial" w:cs="Arial"/>
          <w:noProof/>
          <w:sz w:val="20"/>
          <w:szCs w:val="20"/>
          <w:lang w:eastAsia="es-EC"/>
        </w:rPr>
      </w:pPr>
      <w:r w:rsidRPr="002009B1">
        <w:rPr>
          <w:rFonts w:ascii="Arial" w:hAnsi="Arial" w:cs="Arial"/>
          <w:noProof/>
          <w:sz w:val="20"/>
          <w:szCs w:val="20"/>
          <w:lang w:val="es-ES" w:eastAsia="es-ES"/>
        </w:rPr>
        <w:drawing>
          <wp:inline distT="0" distB="0" distL="0" distR="0">
            <wp:extent cx="3771900" cy="2400300"/>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2" cstate="email"/>
                    <a:srcRect/>
                    <a:stretch>
                      <a:fillRect/>
                    </a:stretch>
                  </pic:blipFill>
                  <pic:spPr bwMode="auto">
                    <a:xfrm>
                      <a:off x="0" y="0"/>
                      <a:ext cx="3771900" cy="240030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6" type="#_x0000_t202" style="width:354.55pt;height:34.55pt;mso-left-percent:-10001;mso-top-percent:-10001;mso-position-horizontal:absolute;mso-position-horizontal-relative:char;mso-position-vertical:absolute;mso-position-vertical-relative:line;mso-left-percent:-10001;mso-top-percent:-10001" strokecolor="white">
            <v:textbox style="mso-next-textbox:#_x0000_s1196">
              <w:txbxContent>
                <w:p w:rsidR="00317793" w:rsidRPr="00683BF8" w:rsidRDefault="00317793" w:rsidP="00E7400D">
                  <w:pPr>
                    <w:jc w:val="center"/>
                    <w:rPr>
                      <w:szCs w:val="20"/>
                    </w:rPr>
                  </w:pPr>
                  <w:r>
                    <w:rPr>
                      <w:rFonts w:ascii="Arial" w:hAnsi="Arial" w:cs="Arial"/>
                      <w:sz w:val="20"/>
                      <w:szCs w:val="20"/>
                    </w:rPr>
                    <w:t>Figura 29</w:t>
                  </w:r>
                  <w:r w:rsidRPr="00683BF8">
                    <w:rPr>
                      <w:rFonts w:ascii="Arial" w:hAnsi="Arial" w:cs="Arial"/>
                      <w:sz w:val="20"/>
                      <w:szCs w:val="20"/>
                    </w:rPr>
                    <w:t xml:space="preserve">.- </w:t>
                  </w:r>
                  <w:r>
                    <w:rPr>
                      <w:rFonts w:ascii="Arial" w:hAnsi="Arial" w:cs="Arial"/>
                      <w:sz w:val="20"/>
                      <w:szCs w:val="20"/>
                    </w:rPr>
                    <w:t>Cableado una salida a un dispositivo Sourcing-Input externamente alimentado</w:t>
                  </w:r>
                </w:p>
              </w:txbxContent>
            </v:textbox>
            <w10:wrap type="none"/>
            <w10:anchorlock/>
          </v:shape>
        </w:pic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Configurar los canales Entrada-Contador</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Los canales 0 – 7 son del tipo Entrada-Contador (Count-Input). En el software del FieldPoint se puede configurar cada canal para operarlos con atributos y comandos. A continuación se describen los diferentes atributos y comandos que se pueden seleccionar cuando se configura los canales Contadores de Entrada.</w:t>
      </w:r>
    </w:p>
    <w:p w:rsidR="00E7400D" w:rsidRPr="002009B1" w:rsidRDefault="00E7400D" w:rsidP="002009B1">
      <w:pPr>
        <w:spacing w:line="240" w:lineRule="auto"/>
        <w:jc w:val="both"/>
        <w:rPr>
          <w:rFonts w:ascii="Arial" w:hAnsi="Arial" w:cs="Arial"/>
          <w:i/>
          <w:sz w:val="20"/>
          <w:szCs w:val="20"/>
        </w:rPr>
      </w:pPr>
      <w:r w:rsidRPr="002009B1">
        <w:rPr>
          <w:rFonts w:ascii="Arial" w:hAnsi="Arial" w:cs="Arial"/>
          <w:b/>
          <w:sz w:val="20"/>
          <w:szCs w:val="20"/>
        </w:rPr>
        <w:t xml:space="preserve">Terminal contador (count).- </w:t>
      </w:r>
      <w:r w:rsidRPr="002009B1">
        <w:rPr>
          <w:rFonts w:ascii="Arial" w:hAnsi="Arial" w:cs="Arial"/>
          <w:sz w:val="20"/>
          <w:szCs w:val="20"/>
        </w:rPr>
        <w:t>Para setearlo, ingrese</w:t>
      </w:r>
      <w:r w:rsidRPr="002009B1">
        <w:rPr>
          <w:rFonts w:ascii="Arial" w:hAnsi="Arial" w:cs="Arial"/>
          <w:b/>
          <w:sz w:val="20"/>
          <w:szCs w:val="20"/>
        </w:rPr>
        <w:t xml:space="preserve"> </w:t>
      </w:r>
      <w:r w:rsidRPr="002009B1">
        <w:rPr>
          <w:rFonts w:ascii="Arial" w:hAnsi="Arial" w:cs="Arial"/>
          <w:sz w:val="20"/>
          <w:szCs w:val="20"/>
        </w:rPr>
        <w:t>un valor entre 0 y 65.535 en el campo de valores, el valor por defecto es 65.535. Cuando este canal excede su valor, se setea a 0 junto con los triggers y algunas salidas asociadas con este. El canal Entrada-Contador además envía un trigger al siguiente Contador-Entrada si es que ese canal ha sido configurado para usarse después del mismo</w:t>
      </w:r>
      <w:r w:rsidRPr="002009B1">
        <w:rPr>
          <w:rFonts w:ascii="Arial" w:hAnsi="Arial" w:cs="Arial"/>
          <w:i/>
          <w:sz w:val="20"/>
          <w:szCs w:val="20"/>
        </w:rPr>
        <w:t>.</w: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t xml:space="preserve">Canal Estado (Status).- </w:t>
      </w:r>
      <w:r w:rsidRPr="002009B1">
        <w:rPr>
          <w:rFonts w:ascii="Arial" w:hAnsi="Arial" w:cs="Arial"/>
          <w:sz w:val="20"/>
          <w:szCs w:val="20"/>
        </w:rPr>
        <w:t xml:space="preserve">El módulo cFP-CTR-502 reporta los siguientes estados: Exitoso (Successful) o Desbordamiento desde la última lectura (Overflow since last read). El estado por defecto es Exitoso, si un canal </w:t>
      </w:r>
      <w:r w:rsidRPr="002009B1">
        <w:rPr>
          <w:rFonts w:ascii="Arial" w:hAnsi="Arial" w:cs="Arial"/>
          <w:i/>
          <w:sz w:val="20"/>
          <w:szCs w:val="20"/>
        </w:rPr>
        <w:t>Entrada-Contador</w:t>
      </w:r>
      <w:r w:rsidRPr="002009B1">
        <w:rPr>
          <w:rFonts w:ascii="Arial" w:hAnsi="Arial" w:cs="Arial"/>
          <w:sz w:val="20"/>
          <w:szCs w:val="20"/>
        </w:rPr>
        <w:t xml:space="preserve"> excede el </w:t>
      </w:r>
      <w:r w:rsidRPr="002009B1">
        <w:rPr>
          <w:rFonts w:ascii="Arial" w:hAnsi="Arial" w:cs="Arial"/>
          <w:i/>
          <w:sz w:val="20"/>
          <w:szCs w:val="20"/>
        </w:rPr>
        <w:t xml:space="preserve">terminal contador, </w:t>
      </w:r>
      <w:r w:rsidRPr="002009B1">
        <w:rPr>
          <w:rFonts w:ascii="Arial" w:hAnsi="Arial" w:cs="Arial"/>
          <w:sz w:val="20"/>
          <w:szCs w:val="20"/>
        </w:rPr>
        <w:t xml:space="preserve">el canal se setea a 0 y comienza a contar otra vez y el </w:t>
      </w:r>
      <w:r w:rsidRPr="002009B1">
        <w:rPr>
          <w:rFonts w:ascii="Arial" w:hAnsi="Arial" w:cs="Arial"/>
          <w:i/>
          <w:sz w:val="20"/>
          <w:szCs w:val="20"/>
        </w:rPr>
        <w:t>canal estado</w:t>
      </w:r>
      <w:r w:rsidRPr="002009B1">
        <w:rPr>
          <w:rFonts w:ascii="Arial" w:hAnsi="Arial" w:cs="Arial"/>
          <w:sz w:val="20"/>
          <w:szCs w:val="20"/>
        </w:rPr>
        <w:t xml:space="preserve"> cambia a desbordamiento desde la última lectura.</w: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t>Contador fuente (Source).-</w:t>
      </w:r>
      <w:r w:rsidRPr="002009B1">
        <w:rPr>
          <w:rFonts w:ascii="Arial" w:hAnsi="Arial" w:cs="Arial"/>
          <w:sz w:val="20"/>
          <w:szCs w:val="20"/>
        </w:rPr>
        <w:t xml:space="preserve"> Puede tomar los siguientes valores: Contador Entrada Externo (External Count Input), Canal Anterior (Previous Channel), Referencia de 1 KHz o 32 KHz. Seleccione cualquiera de estas opciones excepto </w:t>
      </w:r>
      <w:r w:rsidRPr="002009B1">
        <w:rPr>
          <w:rFonts w:ascii="Arial" w:hAnsi="Arial" w:cs="Arial"/>
          <w:i/>
          <w:sz w:val="20"/>
          <w:szCs w:val="20"/>
        </w:rPr>
        <w:t>Canal anterior</w:t>
      </w:r>
      <w:r w:rsidRPr="002009B1">
        <w:rPr>
          <w:rFonts w:ascii="Arial" w:hAnsi="Arial" w:cs="Arial"/>
          <w:sz w:val="20"/>
          <w:szCs w:val="20"/>
        </w:rPr>
        <w:t xml:space="preserve"> para configurar el canal además para que cuente transiciones de abajo para arriba del contador fuente.</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Seleccione </w:t>
      </w:r>
      <w:r w:rsidRPr="002009B1">
        <w:rPr>
          <w:rFonts w:ascii="Arial" w:hAnsi="Arial" w:cs="Arial"/>
          <w:i/>
          <w:sz w:val="20"/>
          <w:szCs w:val="20"/>
        </w:rPr>
        <w:t xml:space="preserve">Canal anterior </w:t>
      </w:r>
      <w:r w:rsidRPr="002009B1">
        <w:rPr>
          <w:rFonts w:ascii="Arial" w:hAnsi="Arial" w:cs="Arial"/>
          <w:sz w:val="20"/>
          <w:szCs w:val="20"/>
        </w:rPr>
        <w:t>si se desea que el canal cuente el número de tiempos que el canal anterior Entrada-contador alcance su valor final y se setee en 0. Se puede configurar múltiples contadores para operar como un gran contador. Se puede tomar el canal 1 como esclavo del canal 0, el canal 0 del 7, el canal 7 del 6 y así. Si se selecciona esta opción para todos los canales, la cuenta no ocurre.</w: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lastRenderedPageBreak/>
        <w:t>Puente de la fuente.-</w:t>
      </w:r>
      <w:r w:rsidRPr="002009B1">
        <w:rPr>
          <w:rFonts w:ascii="Arial" w:hAnsi="Arial" w:cs="Arial"/>
          <w:sz w:val="20"/>
          <w:szCs w:val="20"/>
        </w:rPr>
        <w:t xml:space="preserve"> Seleccione la opción Puente de Entrada 0 – 3</w:t>
      </w:r>
      <w:r w:rsidRPr="002009B1">
        <w:rPr>
          <w:rFonts w:ascii="Arial" w:hAnsi="Arial" w:cs="Arial"/>
          <w:b/>
          <w:sz w:val="20"/>
          <w:szCs w:val="20"/>
        </w:rPr>
        <w:t xml:space="preserve"> </w:t>
      </w:r>
      <w:r w:rsidRPr="002009B1">
        <w:rPr>
          <w:rFonts w:ascii="Arial" w:hAnsi="Arial" w:cs="Arial"/>
          <w:sz w:val="20"/>
          <w:szCs w:val="20"/>
        </w:rPr>
        <w:t xml:space="preserve">(Gate Input 0-3) para asociar un canal entrada-puente con un canal entrada-contador. Si el canal entrada-contador usa uno de las entradas-puente externas, entonces el contador es habilitado cuando las señales entrada-contador es alta y deshabilitado cuando es baja como se puede ver en la siguiente </w:t>
      </w:r>
      <w:r w:rsidR="009608AE" w:rsidRPr="002009B1">
        <w:rPr>
          <w:rFonts w:ascii="Arial" w:hAnsi="Arial" w:cs="Arial"/>
          <w:sz w:val="20"/>
          <w:szCs w:val="20"/>
        </w:rPr>
        <w:t>Figura</w:t>
      </w:r>
      <w:r w:rsidRPr="002009B1">
        <w:rPr>
          <w:rFonts w:ascii="Arial" w:hAnsi="Arial" w:cs="Arial"/>
          <w:sz w:val="20"/>
          <w:szCs w:val="20"/>
        </w:rPr>
        <w:t>. Las señales de la entrada-puente es alta cuando el canal esta Encendido (ON). Los dispositivos externos determinan los intervalos altos o bajos de la señal puente-entrada, selecciona Siempre habilitado (Always enabled) si se desea que el canal entrada-contador cuente todo el tiempo si no hay cableado al puente de entrada y Siempre deshabilitado (Always disabled) para que trabaje con los valores por defecto.</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780887"/>
            <wp:effectExtent l="19050" t="0" r="240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email"/>
                    <a:srcRect/>
                    <a:stretch>
                      <a:fillRect/>
                    </a:stretch>
                  </pic:blipFill>
                  <pic:spPr bwMode="auto">
                    <a:xfrm>
                      <a:off x="0" y="0"/>
                      <a:ext cx="3960000" cy="1780887"/>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5"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95">
              <w:txbxContent>
                <w:p w:rsidR="00317793" w:rsidRPr="00115E17" w:rsidRDefault="00317793" w:rsidP="00E7400D">
                  <w:pPr>
                    <w:jc w:val="center"/>
                    <w:rPr>
                      <w:szCs w:val="20"/>
                    </w:rPr>
                  </w:pPr>
                  <w:r>
                    <w:rPr>
                      <w:rFonts w:ascii="Arial" w:hAnsi="Arial" w:cs="Arial"/>
                      <w:sz w:val="20"/>
                      <w:szCs w:val="20"/>
                    </w:rPr>
                    <w:t>Figura 30</w:t>
                  </w:r>
                  <w:r w:rsidRPr="00115E17">
                    <w:rPr>
                      <w:rFonts w:ascii="Arial" w:hAnsi="Arial" w:cs="Arial"/>
                      <w:sz w:val="20"/>
                      <w:szCs w:val="20"/>
                    </w:rPr>
                    <w:t xml:space="preserve">.- </w:t>
                  </w:r>
                  <w:r>
                    <w:rPr>
                      <w:rFonts w:ascii="Arial" w:hAnsi="Arial" w:cs="Arial"/>
                      <w:sz w:val="20"/>
                      <w:szCs w:val="20"/>
                    </w:rPr>
                    <w:t>puente de la fuente setea a un puente de entrada externo</w:t>
                  </w:r>
                </w:p>
              </w:txbxContent>
            </v:textbox>
            <w10:wrap type="none"/>
            <w10:anchorlock/>
          </v:shape>
        </w:pic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t>Modo Lectura Reseteo</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Se puede configurar cada canal Entrada-Contador para resetear cada tiempo, el módulo de red del FieldPoint seleccionando Resetear en lectura (Reset on Read) desde el menú. Un reseteo de lectura inicializado además resetea algunas salidas asociadas con el canal objetivo. El valor por defecto es No resetear en lectura (Don’t reset on read)</w: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t>NOTA:</w:t>
      </w:r>
      <w:r w:rsidRPr="002009B1">
        <w:rPr>
          <w:rFonts w:ascii="Arial" w:hAnsi="Arial" w:cs="Arial"/>
          <w:sz w:val="20"/>
          <w:szCs w:val="20"/>
        </w:rPr>
        <w:t xml:space="preserve"> En este modo no se destina a ser usado con los módulos de red del FieldPoint.</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Rechazo de Ruido</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Cada canal entrada-contador tiene un filtro pasabajo habilitado por software que puede ser seteado para rechazar frecuencias sobre los 200 Hz. O 50 Hz. El valor por defecto es 50 kHz.</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Control</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Se puede setear el comando Control para incrementar o resetear  seleccionando Incremento (Increment) o Reseteo (Reset) desde el menú. El control Incremento aumenta el calor de la entrada-contador en uno. El comando control-reseteo resetea el canal entrada-contador. El comando control ignora las propiedades el recurso-puente y del estado de entrada del puente.</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Configurar los canales entrada-puente</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Los canales 8-11 son canales de entrada-puente. La única diferencia entre los circuitos de entrada de los canales entrada-puente y los de entrada-contador es que los primeros no tiene un filtro pasabajo programable. El estado de los puentes de entrada puede siempre ser </w:t>
      </w:r>
      <w:r w:rsidRPr="002009B1">
        <w:rPr>
          <w:rFonts w:ascii="Arial" w:hAnsi="Arial" w:cs="Arial"/>
          <w:sz w:val="20"/>
          <w:szCs w:val="20"/>
        </w:rPr>
        <w:lastRenderedPageBreak/>
        <w:t>leído como una entrada digital en los canales 8-11. No se necesita configurar estos canales por software</w:t>
      </w: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CONFIGURAR CANALES DE SALIDA</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Los canales 12-15 son canales de salida digital, en la siguiente sección se describe cada uno de los atributos que pueden ser seleccionados para los canales de salida:</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Recurso de Salida</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Se puede configurar cada canal de salida para operar ya sea como uno de los 8 canales entrada-contador o como una salida digital genérica. Selecciona Canal Contador 0-7 (Counter channel 0-7) desde el menú si se desea canales de salida digital para operarlas como una salida correspondiente a una canal entrada-contador. Selecciona Datos discretos (Discrete data) si se desea usar este canal como una salida digital genérica. Cuando se escribe datos a un canal de salida, se afecta el estado de salida solo si se configura como Recurso de Salida o Datos discretos.</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Modo de salida</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cada canal de salida seleccione uno de los siguientes modos: Toggle, Reset Off, Toggle, Reset On, or Pulse off. Estos modos trabajan solo si se selecciona Canal contador 0-7. La siguiente sección los describe:</w:t>
      </w:r>
    </w:p>
    <w:p w:rsidR="002E6C39" w:rsidRPr="002009B1" w:rsidRDefault="002E6C39" w:rsidP="002009B1">
      <w:pPr>
        <w:spacing w:line="240" w:lineRule="auto"/>
        <w:jc w:val="both"/>
        <w:rPr>
          <w:rFonts w:ascii="Arial" w:hAnsi="Arial" w:cs="Arial"/>
          <w:b/>
          <w:sz w:val="20"/>
          <w:szCs w:val="20"/>
          <w:u w:val="single"/>
        </w:rPr>
      </w:pP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Toggle, Reset Off</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En este modo, el canal de salida comienza desde lo bajo a lo alto cuando el terminal contador es excedido, El canal de salida regresa a bajo cuando el terminal contador es excedido o cuando se envía el comando resetear para el canal entrada-contador asociado. En la siguiente </w:t>
      </w:r>
      <w:r w:rsidR="009608AE" w:rsidRPr="002009B1">
        <w:rPr>
          <w:rFonts w:ascii="Arial" w:hAnsi="Arial" w:cs="Arial"/>
          <w:sz w:val="20"/>
          <w:szCs w:val="20"/>
        </w:rPr>
        <w:t>Figura</w:t>
      </w:r>
      <w:r w:rsidRPr="002009B1">
        <w:rPr>
          <w:rFonts w:ascii="Arial" w:hAnsi="Arial" w:cs="Arial"/>
          <w:sz w:val="20"/>
          <w:szCs w:val="20"/>
        </w:rPr>
        <w:t xml:space="preserve"> el terminal contador es 4.</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646321"/>
            <wp:effectExtent l="19050" t="0" r="240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4" cstate="email"/>
                    <a:srcRect/>
                    <a:stretch>
                      <a:fillRect/>
                    </a:stretch>
                  </pic:blipFill>
                  <pic:spPr bwMode="auto">
                    <a:xfrm>
                      <a:off x="0" y="0"/>
                      <a:ext cx="3960000" cy="1646321"/>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4" type="#_x0000_t202" style="width:394pt;height:22.45pt;mso-left-percent:-10001;mso-top-percent:-10001;mso-position-horizontal:absolute;mso-position-horizontal-relative:char;mso-position-vertical:absolute;mso-position-vertical-relative:line;mso-left-percent:-10001;mso-top-percent:-10001" strokecolor="white">
            <v:textbox style="mso-next-textbox:#_x0000_s1194">
              <w:txbxContent>
                <w:p w:rsidR="00317793" w:rsidRPr="00115E17" w:rsidRDefault="00317793" w:rsidP="00E7400D">
                  <w:pPr>
                    <w:jc w:val="center"/>
                    <w:rPr>
                      <w:szCs w:val="20"/>
                    </w:rPr>
                  </w:pPr>
                  <w:r>
                    <w:rPr>
                      <w:rFonts w:ascii="Arial" w:hAnsi="Arial" w:cs="Arial"/>
                      <w:sz w:val="20"/>
                      <w:szCs w:val="20"/>
                    </w:rPr>
                    <w:t>Figura 31</w:t>
                  </w:r>
                  <w:r w:rsidRPr="00115E17">
                    <w:rPr>
                      <w:rFonts w:ascii="Arial" w:hAnsi="Arial" w:cs="Arial"/>
                      <w:sz w:val="20"/>
                      <w:szCs w:val="20"/>
                    </w:rPr>
                    <w:t xml:space="preserve">.- </w:t>
                  </w:r>
                  <w:r>
                    <w:rPr>
                      <w:rFonts w:ascii="Arial" w:hAnsi="Arial" w:cs="Arial"/>
                      <w:sz w:val="20"/>
                      <w:szCs w:val="20"/>
                    </w:rPr>
                    <w:t>Salida de un canal seteado en modo Toggle, Reset Off</w:t>
                  </w:r>
                </w:p>
              </w:txbxContent>
            </v:textbox>
            <w10:wrap type="none"/>
            <w10:anchorlock/>
          </v:shape>
        </w:pic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Toggle, Reset On</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En este modo, el canal de salida comienza desde lo alto a lo bajo cuando el terminal contador es excedido, El canal de salida regresa a alto cuando el terminal contador es excedido o cuando se envía el comando resetear para el canal entrada-contador asociado. En la siguiente </w:t>
      </w:r>
      <w:r w:rsidR="009608AE" w:rsidRPr="002009B1">
        <w:rPr>
          <w:rFonts w:ascii="Arial" w:hAnsi="Arial" w:cs="Arial"/>
          <w:sz w:val="20"/>
          <w:szCs w:val="20"/>
        </w:rPr>
        <w:t>Figura</w:t>
      </w:r>
      <w:r w:rsidRPr="002009B1">
        <w:rPr>
          <w:rFonts w:ascii="Arial" w:hAnsi="Arial" w:cs="Arial"/>
          <w:sz w:val="20"/>
          <w:szCs w:val="20"/>
        </w:rPr>
        <w:t xml:space="preserve"> el terminal contador es 4.</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960000" cy="1658304"/>
            <wp:effectExtent l="19050" t="0" r="240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5" cstate="email"/>
                    <a:srcRect/>
                    <a:stretch>
                      <a:fillRect/>
                    </a:stretch>
                  </pic:blipFill>
                  <pic:spPr bwMode="auto">
                    <a:xfrm>
                      <a:off x="0" y="0"/>
                      <a:ext cx="3960000" cy="1658304"/>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3" type="#_x0000_t202" style="width:394pt;height:22.45pt;mso-left-percent:-10001;mso-top-percent:-10001;mso-position-horizontal:absolute;mso-position-horizontal-relative:char;mso-position-vertical:absolute;mso-position-vertical-relative:line;mso-left-percent:-10001;mso-top-percent:-10001" strokecolor="white">
            <v:textbox style="mso-next-textbox:#_x0000_s1193">
              <w:txbxContent>
                <w:p w:rsidR="00317793" w:rsidRPr="00115E17" w:rsidRDefault="00317793" w:rsidP="00E7400D">
                  <w:pPr>
                    <w:jc w:val="center"/>
                    <w:rPr>
                      <w:szCs w:val="20"/>
                    </w:rPr>
                  </w:pPr>
                  <w:r>
                    <w:rPr>
                      <w:rFonts w:ascii="Arial" w:hAnsi="Arial" w:cs="Arial"/>
                      <w:sz w:val="20"/>
                      <w:szCs w:val="20"/>
                    </w:rPr>
                    <w:t>Figura 32</w:t>
                  </w:r>
                  <w:r w:rsidRPr="00115E17">
                    <w:rPr>
                      <w:rFonts w:ascii="Arial" w:hAnsi="Arial" w:cs="Arial"/>
                      <w:sz w:val="20"/>
                      <w:szCs w:val="20"/>
                    </w:rPr>
                    <w:t xml:space="preserve">.- </w:t>
                  </w:r>
                  <w:r>
                    <w:rPr>
                      <w:rFonts w:ascii="Arial" w:hAnsi="Arial" w:cs="Arial"/>
                      <w:sz w:val="20"/>
                      <w:szCs w:val="20"/>
                    </w:rPr>
                    <w:t>Salida de un canal seteado en modo Toggle, Reset On</w:t>
                  </w:r>
                </w:p>
              </w:txbxContent>
            </v:textbox>
            <w10:wrap type="none"/>
            <w10:anchorlock/>
          </v:shape>
        </w:pic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On Pulse</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En este modo, el canal de salida comienza desde lo bajo a lo alto cuando el terminal contador es excedido, El canal de salida regresa a bajo después de contar uno. En la siguiente </w:t>
      </w:r>
      <w:r w:rsidR="009608AE" w:rsidRPr="002009B1">
        <w:rPr>
          <w:rFonts w:ascii="Arial" w:hAnsi="Arial" w:cs="Arial"/>
          <w:sz w:val="20"/>
          <w:szCs w:val="20"/>
        </w:rPr>
        <w:t>Figura</w:t>
      </w:r>
      <w:r w:rsidRPr="002009B1">
        <w:rPr>
          <w:rFonts w:ascii="Arial" w:hAnsi="Arial" w:cs="Arial"/>
          <w:sz w:val="20"/>
          <w:szCs w:val="20"/>
        </w:rPr>
        <w:t>, el terminal contador es 4.</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648576"/>
            <wp:effectExtent l="19050" t="0" r="240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6" cstate="email"/>
                    <a:srcRect/>
                    <a:stretch>
                      <a:fillRect/>
                    </a:stretch>
                  </pic:blipFill>
                  <pic:spPr bwMode="auto">
                    <a:xfrm>
                      <a:off x="0" y="0"/>
                      <a:ext cx="3960000" cy="1648576"/>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2" type="#_x0000_t202" style="width:394pt;height:22.45pt;mso-left-percent:-10001;mso-top-percent:-10001;mso-position-horizontal:absolute;mso-position-horizontal-relative:char;mso-position-vertical:absolute;mso-position-vertical-relative:line;mso-left-percent:-10001;mso-top-percent:-10001" strokecolor="white">
            <v:textbox style="mso-next-textbox:#_x0000_s1192">
              <w:txbxContent>
                <w:p w:rsidR="00317793" w:rsidRPr="00115E17" w:rsidRDefault="00317793" w:rsidP="00E7400D">
                  <w:pPr>
                    <w:jc w:val="center"/>
                    <w:rPr>
                      <w:szCs w:val="20"/>
                    </w:rPr>
                  </w:pPr>
                  <w:r>
                    <w:rPr>
                      <w:rFonts w:ascii="Arial" w:hAnsi="Arial" w:cs="Arial"/>
                      <w:sz w:val="20"/>
                      <w:szCs w:val="20"/>
                    </w:rPr>
                    <w:t>Figura 33</w:t>
                  </w:r>
                  <w:r w:rsidRPr="00115E17">
                    <w:rPr>
                      <w:rFonts w:ascii="Arial" w:hAnsi="Arial" w:cs="Arial"/>
                      <w:sz w:val="20"/>
                      <w:szCs w:val="20"/>
                    </w:rPr>
                    <w:t xml:space="preserve">.- </w:t>
                  </w:r>
                  <w:r>
                    <w:rPr>
                      <w:rFonts w:ascii="Arial" w:hAnsi="Arial" w:cs="Arial"/>
                      <w:sz w:val="20"/>
                      <w:szCs w:val="20"/>
                    </w:rPr>
                    <w:t>Salida de un canal seteado en modo On Pulse</w:t>
                  </w:r>
                </w:p>
              </w:txbxContent>
            </v:textbox>
            <w10:wrap type="none"/>
            <w10:anchorlock/>
          </v:shape>
        </w:pic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Off Pulse</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En este modo, el canal de salida comienza desde lo alto a lo bajo cuando el terminal contador es excedido, El canal de salida regresa a alto después de contar uno. En la siguiente </w:t>
      </w:r>
      <w:r w:rsidR="009608AE" w:rsidRPr="002009B1">
        <w:rPr>
          <w:rFonts w:ascii="Arial" w:hAnsi="Arial" w:cs="Arial"/>
          <w:sz w:val="20"/>
          <w:szCs w:val="20"/>
        </w:rPr>
        <w:t>Figura</w:t>
      </w:r>
      <w:r w:rsidRPr="002009B1">
        <w:rPr>
          <w:rFonts w:ascii="Arial" w:hAnsi="Arial" w:cs="Arial"/>
          <w:sz w:val="20"/>
          <w:szCs w:val="20"/>
        </w:rPr>
        <w:t>, el terminal contador es 4.</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960000" cy="1674971"/>
            <wp:effectExtent l="19050" t="0" r="240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cstate="email"/>
                    <a:srcRect/>
                    <a:stretch>
                      <a:fillRect/>
                    </a:stretch>
                  </pic:blipFill>
                  <pic:spPr bwMode="auto">
                    <a:xfrm>
                      <a:off x="0" y="0"/>
                      <a:ext cx="3960000" cy="1674971"/>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1" type="#_x0000_t202" style="width:394pt;height:22.45pt;mso-left-percent:-10001;mso-top-percent:-10001;mso-position-horizontal:absolute;mso-position-horizontal-relative:char;mso-position-vertical:absolute;mso-position-vertical-relative:line;mso-left-percent:-10001;mso-top-percent:-10001" strokecolor="white">
            <v:textbox style="mso-next-textbox:#_x0000_s1191">
              <w:txbxContent>
                <w:p w:rsidR="00317793" w:rsidRPr="00115E17" w:rsidRDefault="00317793" w:rsidP="00E7400D">
                  <w:pPr>
                    <w:jc w:val="center"/>
                    <w:rPr>
                      <w:szCs w:val="20"/>
                    </w:rPr>
                  </w:pPr>
                  <w:r>
                    <w:rPr>
                      <w:rFonts w:ascii="Arial" w:hAnsi="Arial" w:cs="Arial"/>
                      <w:sz w:val="20"/>
                      <w:szCs w:val="20"/>
                    </w:rPr>
                    <w:t>Figura 34</w:t>
                  </w:r>
                  <w:r w:rsidRPr="00115E17">
                    <w:rPr>
                      <w:rFonts w:ascii="Arial" w:hAnsi="Arial" w:cs="Arial"/>
                      <w:sz w:val="20"/>
                      <w:szCs w:val="20"/>
                    </w:rPr>
                    <w:t xml:space="preserve">.- </w:t>
                  </w:r>
                  <w:r>
                    <w:rPr>
                      <w:rFonts w:ascii="Arial" w:hAnsi="Arial" w:cs="Arial"/>
                      <w:sz w:val="20"/>
                      <w:szCs w:val="20"/>
                    </w:rPr>
                    <w:t>Salida de un canal seteado en modo Off Pulse</w:t>
                  </w:r>
                </w:p>
              </w:txbxContent>
            </v:textbox>
            <w10:wrap type="none"/>
            <w10:anchorlock/>
          </v:shape>
        </w:pict>
      </w: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NOTA DE APLICACIÓN:</w:t>
      </w: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GENERAR UN TREN DE PULSOS CONTINUO</w:t>
      </w:r>
    </w:p>
    <w:p w:rsidR="002E6C39" w:rsidRPr="002009B1" w:rsidRDefault="002E6C39"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991681"/>
            <wp:effectExtent l="19050" t="0" r="2400" b="0"/>
            <wp:docPr id="39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8" cstate="email"/>
                    <a:srcRect/>
                    <a:stretch>
                      <a:fillRect/>
                    </a:stretch>
                  </pic:blipFill>
                  <pic:spPr bwMode="auto">
                    <a:xfrm>
                      <a:off x="0" y="0"/>
                      <a:ext cx="3960000" cy="1991681"/>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90" type="#_x0000_t202" style="width:394pt;height:22.45pt;mso-left-percent:-10001;mso-top-percent:-10001;mso-position-horizontal:absolute;mso-position-horizontal-relative:char;mso-position-vertical:absolute;mso-position-vertical-relative:line;mso-left-percent:-10001;mso-top-percent:-10001" strokecolor="white">
            <v:textbox style="mso-next-textbox:#_x0000_s1190">
              <w:txbxContent>
                <w:p w:rsidR="00317793" w:rsidRPr="00115E17" w:rsidRDefault="00317793" w:rsidP="002E6C39">
                  <w:pPr>
                    <w:jc w:val="center"/>
                    <w:rPr>
                      <w:szCs w:val="20"/>
                    </w:rPr>
                  </w:pPr>
                  <w:r>
                    <w:rPr>
                      <w:rFonts w:ascii="Arial" w:hAnsi="Arial" w:cs="Arial"/>
                      <w:sz w:val="20"/>
                      <w:szCs w:val="20"/>
                    </w:rPr>
                    <w:t>Figura 35</w:t>
                  </w:r>
                  <w:r w:rsidRPr="00115E17">
                    <w:rPr>
                      <w:rFonts w:ascii="Arial" w:hAnsi="Arial" w:cs="Arial"/>
                      <w:sz w:val="20"/>
                      <w:szCs w:val="20"/>
                    </w:rPr>
                    <w:t xml:space="preserve">.- </w:t>
                  </w:r>
                  <w:r>
                    <w:rPr>
                      <w:rFonts w:ascii="Arial" w:hAnsi="Arial" w:cs="Arial"/>
                      <w:sz w:val="20"/>
                      <w:szCs w:val="20"/>
                    </w:rPr>
                    <w:t xml:space="preserve">Tren de pulsos </w:t>
                  </w:r>
                  <w:proofErr w:type="gramStart"/>
                  <w:r>
                    <w:rPr>
                      <w:rFonts w:ascii="Arial" w:hAnsi="Arial" w:cs="Arial"/>
                      <w:sz w:val="20"/>
                      <w:szCs w:val="20"/>
                    </w:rPr>
                    <w:t>continuo</w:t>
                  </w:r>
                  <w:proofErr w:type="gramEnd"/>
                </w:p>
              </w:txbxContent>
            </v:textbox>
            <w10:wrap type="none"/>
            <w10:anchorlock/>
          </v:shape>
        </w:pict>
      </w:r>
    </w:p>
    <w:p w:rsidR="002E6C39"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Se puede usar dos canales de entrada-contador cFP-CTR-502 y un canal de salida para generar un tren de pulsos continuo con un ciclo de trabajo y período controlable. El primer canal entrada-contador sirve como un reloj pre escalar y divide la entrada de reloj por un valor fijo. Este genera un reloj más lento para el segundo canal entrada-contador que sirve como un contador de pulsos. El contador de pulsos es el recurso de salida para el canal de salida</w:t>
      </w:r>
      <w:r w:rsidR="002E6C39" w:rsidRPr="002009B1">
        <w:rPr>
          <w:rFonts w:ascii="Arial" w:hAnsi="Arial" w:cs="Arial"/>
          <w:sz w:val="20"/>
          <w:szCs w:val="20"/>
        </w:rPr>
        <w:t xml:space="preserve">. </w:t>
      </w:r>
      <w:r w:rsidRPr="002009B1">
        <w:rPr>
          <w:rFonts w:ascii="Arial" w:hAnsi="Arial" w:cs="Arial"/>
          <w:sz w:val="20"/>
          <w:szCs w:val="20"/>
        </w:rPr>
        <w:t xml:space="preserve">La </w:t>
      </w:r>
      <w:r w:rsidR="009608AE" w:rsidRPr="002009B1">
        <w:rPr>
          <w:rFonts w:ascii="Arial" w:hAnsi="Arial" w:cs="Arial"/>
          <w:sz w:val="20"/>
          <w:szCs w:val="20"/>
        </w:rPr>
        <w:t>Figura</w:t>
      </w:r>
      <w:r w:rsidRPr="002009B1">
        <w:rPr>
          <w:rFonts w:ascii="Arial" w:hAnsi="Arial" w:cs="Arial"/>
          <w:sz w:val="20"/>
          <w:szCs w:val="20"/>
        </w:rPr>
        <w:t xml:space="preserve"> </w:t>
      </w:r>
      <w:r w:rsidR="002E6C39" w:rsidRPr="002009B1">
        <w:rPr>
          <w:rFonts w:ascii="Arial" w:hAnsi="Arial" w:cs="Arial"/>
          <w:sz w:val="20"/>
          <w:szCs w:val="20"/>
        </w:rPr>
        <w:t xml:space="preserve">35 </w:t>
      </w:r>
      <w:r w:rsidRPr="002009B1">
        <w:rPr>
          <w:rFonts w:ascii="Arial" w:hAnsi="Arial" w:cs="Arial"/>
          <w:sz w:val="20"/>
          <w:szCs w:val="20"/>
        </w:rPr>
        <w:t>muestra los componentes de un tren de pulsos continu</w:t>
      </w:r>
      <w:r w:rsidR="002E6C39" w:rsidRPr="002009B1">
        <w:rPr>
          <w:rFonts w:ascii="Arial" w:hAnsi="Arial" w:cs="Arial"/>
          <w:sz w:val="20"/>
          <w:szCs w:val="20"/>
        </w:rPr>
        <w:t>o</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Paso 1: Configurar un contador pre-escalar</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realizarlo siga las instrucciones a continuación:</w:t>
      </w:r>
    </w:p>
    <w:p w:rsidR="00E7400D" w:rsidRPr="002009B1" w:rsidRDefault="00E7400D" w:rsidP="002009B1">
      <w:pPr>
        <w:numPr>
          <w:ilvl w:val="0"/>
          <w:numId w:val="16"/>
        </w:numPr>
        <w:spacing w:line="240" w:lineRule="auto"/>
        <w:jc w:val="both"/>
        <w:rPr>
          <w:rFonts w:ascii="Arial" w:hAnsi="Arial" w:cs="Arial"/>
          <w:sz w:val="20"/>
          <w:szCs w:val="20"/>
        </w:rPr>
      </w:pPr>
      <w:r w:rsidRPr="002009B1">
        <w:rPr>
          <w:rFonts w:ascii="Arial" w:hAnsi="Arial" w:cs="Arial"/>
          <w:sz w:val="20"/>
          <w:szCs w:val="20"/>
        </w:rPr>
        <w:t>Si no se necesita escalar la frecuencia de tu reloj de entrada, se puede configurar el contador de pulsos para usar el reloj de entrada directamente en lugar del contador pre-escalar. Para configurar el contador de pulsos vea el paso 2.</w:t>
      </w:r>
    </w:p>
    <w:p w:rsidR="00E7400D" w:rsidRPr="002009B1" w:rsidRDefault="00E7400D" w:rsidP="002009B1">
      <w:pPr>
        <w:numPr>
          <w:ilvl w:val="0"/>
          <w:numId w:val="16"/>
        </w:numPr>
        <w:spacing w:line="240" w:lineRule="auto"/>
        <w:jc w:val="both"/>
        <w:rPr>
          <w:rFonts w:ascii="Arial" w:hAnsi="Arial" w:cs="Arial"/>
          <w:sz w:val="20"/>
          <w:szCs w:val="20"/>
        </w:rPr>
      </w:pPr>
      <w:r w:rsidRPr="002009B1">
        <w:rPr>
          <w:rFonts w:ascii="Arial" w:hAnsi="Arial" w:cs="Arial"/>
          <w:sz w:val="20"/>
          <w:szCs w:val="20"/>
        </w:rPr>
        <w:t xml:space="preserve">Seleccione dos canales entrada-contador y un canal de salida, para usarlos seleccione canales entrada-contador que estén numerado en secuencia, por ejemplo canal 1 y 2, canal 5 y 6 o canal 7 y 0, El canal entrada-contador con el número más </w:t>
      </w:r>
      <w:r w:rsidRPr="002009B1">
        <w:rPr>
          <w:rFonts w:ascii="Arial" w:hAnsi="Arial" w:cs="Arial"/>
          <w:sz w:val="20"/>
          <w:szCs w:val="20"/>
        </w:rPr>
        <w:lastRenderedPageBreak/>
        <w:t>bajo es el contador pre-escalar y el canal con el número más alto es el contador de pulsos.</w:t>
      </w:r>
    </w:p>
    <w:p w:rsidR="00E7400D" w:rsidRPr="002009B1" w:rsidRDefault="00E7400D" w:rsidP="002009B1">
      <w:pPr>
        <w:numPr>
          <w:ilvl w:val="0"/>
          <w:numId w:val="16"/>
        </w:numPr>
        <w:spacing w:line="240" w:lineRule="auto"/>
        <w:jc w:val="both"/>
        <w:rPr>
          <w:rFonts w:ascii="Arial" w:hAnsi="Arial" w:cs="Arial"/>
          <w:sz w:val="20"/>
          <w:szCs w:val="20"/>
        </w:rPr>
      </w:pPr>
      <w:r w:rsidRPr="002009B1">
        <w:rPr>
          <w:rFonts w:ascii="Arial" w:hAnsi="Arial" w:cs="Arial"/>
          <w:sz w:val="20"/>
          <w:szCs w:val="20"/>
        </w:rPr>
        <w:t>Setea el atributo Recurso de puente del contador pre-escalar como Siempre habilitado, y setea Leer en modo de seteo para no resetear en lectura.</w:t>
      </w:r>
    </w:p>
    <w:p w:rsidR="00E7400D" w:rsidRPr="002009B1" w:rsidRDefault="00E7400D" w:rsidP="002009B1">
      <w:pPr>
        <w:numPr>
          <w:ilvl w:val="0"/>
          <w:numId w:val="16"/>
        </w:numPr>
        <w:spacing w:line="240" w:lineRule="auto"/>
        <w:jc w:val="both"/>
        <w:rPr>
          <w:rFonts w:ascii="Arial" w:hAnsi="Arial" w:cs="Arial"/>
          <w:sz w:val="20"/>
          <w:szCs w:val="20"/>
        </w:rPr>
      </w:pPr>
      <w:r w:rsidRPr="002009B1">
        <w:rPr>
          <w:rFonts w:ascii="Arial" w:hAnsi="Arial" w:cs="Arial"/>
          <w:sz w:val="20"/>
          <w:szCs w:val="20"/>
        </w:rPr>
        <w:t>Setea el recurso contador  del contador pre-escalar para el reloj en que se desee basar el tren de pulsos, Este puede ser el contador de entradas externo o uno de las referencias internas del cFP-CTR-502.</w:t>
      </w:r>
    </w:p>
    <w:p w:rsidR="00E7400D" w:rsidRPr="002009B1" w:rsidRDefault="00E7400D" w:rsidP="002009B1">
      <w:pPr>
        <w:numPr>
          <w:ilvl w:val="0"/>
          <w:numId w:val="16"/>
        </w:numPr>
        <w:spacing w:line="240" w:lineRule="auto"/>
        <w:jc w:val="both"/>
        <w:rPr>
          <w:rFonts w:ascii="Arial" w:hAnsi="Arial" w:cs="Arial"/>
          <w:sz w:val="20"/>
          <w:szCs w:val="20"/>
        </w:rPr>
      </w:pPr>
      <w:r w:rsidRPr="002009B1">
        <w:rPr>
          <w:rFonts w:ascii="Arial" w:hAnsi="Arial" w:cs="Arial"/>
          <w:sz w:val="20"/>
          <w:szCs w:val="20"/>
        </w:rPr>
        <w:t>Reste 1 del valor que se desee dividir la entrada de valor y setee el terminal contador del contador pre-escalar para el resultado. Por ejemplo, un contador terminal de 4 divide el reloj de entrada para 5. Si se usa la referencia de 1 kHz como un recurso contador pre-escalar, esta configuración genera un reloj de 200 Hz para el contador de pulsos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Para determinar la frecuencia de la salida del pre-escalar, use la siguiente fórmula: </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1581150" cy="59055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9" cstate="email"/>
                    <a:srcRect/>
                    <a:stretch>
                      <a:fillRect/>
                    </a:stretch>
                  </pic:blipFill>
                  <pic:spPr bwMode="auto">
                    <a:xfrm>
                      <a:off x="0" y="0"/>
                      <a:ext cx="1581150" cy="590550"/>
                    </a:xfrm>
                    <a:prstGeom prst="rect">
                      <a:avLst/>
                    </a:prstGeom>
                    <a:noFill/>
                    <a:ln w="9525">
                      <a:noFill/>
                      <a:miter lim="800000"/>
                      <a:headEnd/>
                      <a:tailEnd/>
                    </a:ln>
                  </pic:spPr>
                </pic:pic>
              </a:graphicData>
            </a:graphic>
          </wp:inline>
        </w:drawing>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Donde, </w:t>
      </w:r>
      <w:r w:rsidRPr="002009B1">
        <w:rPr>
          <w:rFonts w:ascii="Arial" w:hAnsi="Arial" w:cs="Arial"/>
          <w:b/>
          <w:i/>
          <w:sz w:val="20"/>
          <w:szCs w:val="20"/>
        </w:rPr>
        <w:t>f</w:t>
      </w:r>
      <w:r w:rsidRPr="002009B1">
        <w:rPr>
          <w:rFonts w:ascii="Arial" w:hAnsi="Arial" w:cs="Arial"/>
          <w:b/>
          <w:i/>
          <w:sz w:val="20"/>
          <w:szCs w:val="20"/>
          <w:vertAlign w:val="subscript"/>
        </w:rPr>
        <w:t>pre</w:t>
      </w:r>
      <w:r w:rsidRPr="002009B1">
        <w:rPr>
          <w:rFonts w:ascii="Arial" w:hAnsi="Arial" w:cs="Arial"/>
          <w:sz w:val="20"/>
          <w:szCs w:val="20"/>
        </w:rPr>
        <w:t xml:space="preserve"> es la frecuencia del contador pre-escalar de salida</w:t>
      </w:r>
    </w:p>
    <w:p w:rsidR="00E7400D" w:rsidRPr="002009B1" w:rsidRDefault="00E7400D" w:rsidP="002009B1">
      <w:pPr>
        <w:spacing w:line="240" w:lineRule="auto"/>
        <w:jc w:val="both"/>
        <w:rPr>
          <w:rFonts w:ascii="Arial" w:hAnsi="Arial" w:cs="Arial"/>
          <w:sz w:val="20"/>
          <w:szCs w:val="20"/>
        </w:rPr>
      </w:pPr>
      <w:proofErr w:type="gramStart"/>
      <w:r w:rsidRPr="002009B1">
        <w:rPr>
          <w:rFonts w:ascii="Arial" w:hAnsi="Arial" w:cs="Arial"/>
          <w:b/>
          <w:sz w:val="20"/>
          <w:szCs w:val="20"/>
        </w:rPr>
        <w:t>f</w:t>
      </w:r>
      <w:r w:rsidRPr="002009B1">
        <w:rPr>
          <w:rFonts w:ascii="Arial" w:hAnsi="Arial" w:cs="Arial"/>
          <w:b/>
          <w:sz w:val="20"/>
          <w:szCs w:val="20"/>
          <w:vertAlign w:val="subscript"/>
        </w:rPr>
        <w:t>src</w:t>
      </w:r>
      <w:proofErr w:type="gramEnd"/>
      <w:r w:rsidRPr="002009B1">
        <w:rPr>
          <w:rFonts w:ascii="Arial" w:hAnsi="Arial" w:cs="Arial"/>
          <w:sz w:val="20"/>
          <w:szCs w:val="20"/>
        </w:rPr>
        <w:t xml:space="preserve"> es la frecuencia de la entrada-contador para el contador pre-escalar</w:t>
      </w:r>
    </w:p>
    <w:p w:rsidR="00E7400D" w:rsidRPr="002009B1" w:rsidRDefault="00E7400D" w:rsidP="002009B1">
      <w:pPr>
        <w:spacing w:line="240" w:lineRule="auto"/>
        <w:jc w:val="both"/>
        <w:rPr>
          <w:rFonts w:ascii="Arial" w:hAnsi="Arial" w:cs="Arial"/>
          <w:sz w:val="20"/>
          <w:szCs w:val="20"/>
        </w:rPr>
      </w:pPr>
      <w:proofErr w:type="gramStart"/>
      <w:r w:rsidRPr="002009B1">
        <w:rPr>
          <w:rFonts w:ascii="Arial" w:hAnsi="Arial" w:cs="Arial"/>
          <w:b/>
          <w:i/>
          <w:sz w:val="20"/>
          <w:szCs w:val="20"/>
        </w:rPr>
        <w:t>term</w:t>
      </w:r>
      <w:r w:rsidRPr="002009B1">
        <w:rPr>
          <w:rFonts w:ascii="Arial" w:hAnsi="Arial" w:cs="Arial"/>
          <w:b/>
          <w:i/>
          <w:sz w:val="20"/>
          <w:szCs w:val="20"/>
          <w:vertAlign w:val="subscript"/>
        </w:rPr>
        <w:t>pre</w:t>
      </w:r>
      <w:proofErr w:type="gramEnd"/>
      <w:r w:rsidRPr="002009B1">
        <w:rPr>
          <w:rFonts w:ascii="Arial" w:hAnsi="Arial" w:cs="Arial"/>
          <w:sz w:val="20"/>
          <w:szCs w:val="20"/>
        </w:rPr>
        <w:t xml:space="preserve"> es el valor del terminal contador para el contador pre-escalar.</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Paso 2: Configurar un contador de pulsos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Complete las siguientes instrucciones:</w:t>
      </w:r>
    </w:p>
    <w:p w:rsidR="00E7400D" w:rsidRPr="002009B1" w:rsidRDefault="00E7400D" w:rsidP="002009B1">
      <w:pPr>
        <w:numPr>
          <w:ilvl w:val="0"/>
          <w:numId w:val="17"/>
        </w:numPr>
        <w:spacing w:line="240" w:lineRule="auto"/>
        <w:jc w:val="both"/>
        <w:rPr>
          <w:rFonts w:ascii="Arial" w:hAnsi="Arial" w:cs="Arial"/>
          <w:sz w:val="20"/>
          <w:szCs w:val="20"/>
        </w:rPr>
      </w:pPr>
      <w:r w:rsidRPr="002009B1">
        <w:rPr>
          <w:rFonts w:ascii="Arial" w:hAnsi="Arial" w:cs="Arial"/>
          <w:sz w:val="20"/>
          <w:szCs w:val="20"/>
        </w:rPr>
        <w:t>Setee el recurso contador del contador de pulsos (la entrada-contador con el número más alto) con Canal anterior para este sea usado como salida del contador pre-escalar.</w:t>
      </w:r>
    </w:p>
    <w:p w:rsidR="00E7400D" w:rsidRPr="002009B1" w:rsidRDefault="00E7400D" w:rsidP="002009B1">
      <w:pPr>
        <w:numPr>
          <w:ilvl w:val="0"/>
          <w:numId w:val="17"/>
        </w:numPr>
        <w:spacing w:line="240" w:lineRule="auto"/>
        <w:jc w:val="both"/>
        <w:rPr>
          <w:rFonts w:ascii="Arial" w:hAnsi="Arial" w:cs="Arial"/>
          <w:sz w:val="20"/>
          <w:szCs w:val="20"/>
        </w:rPr>
      </w:pPr>
      <w:r w:rsidRPr="002009B1">
        <w:rPr>
          <w:rFonts w:ascii="Arial" w:hAnsi="Arial" w:cs="Arial"/>
          <w:sz w:val="20"/>
          <w:szCs w:val="20"/>
        </w:rPr>
        <w:t>Setee el Modo de seteo de lectura del contador de pulsos con No setear en lectura y el setee el recurso de puente como siempre habilitado.</w:t>
      </w:r>
    </w:p>
    <w:p w:rsidR="00E7400D" w:rsidRPr="002009B1" w:rsidRDefault="00E7400D" w:rsidP="002009B1">
      <w:pPr>
        <w:numPr>
          <w:ilvl w:val="0"/>
          <w:numId w:val="17"/>
        </w:numPr>
        <w:spacing w:line="240" w:lineRule="auto"/>
        <w:jc w:val="both"/>
        <w:rPr>
          <w:rFonts w:ascii="Arial" w:hAnsi="Arial" w:cs="Arial"/>
          <w:sz w:val="20"/>
          <w:szCs w:val="20"/>
        </w:rPr>
      </w:pPr>
      <w:r w:rsidRPr="002009B1">
        <w:rPr>
          <w:rFonts w:ascii="Arial" w:hAnsi="Arial" w:cs="Arial"/>
          <w:sz w:val="20"/>
          <w:szCs w:val="20"/>
        </w:rPr>
        <w:t>Reste 1 del valor que se desee dividir la entrada contador y setee el terminal contador del contador de pulsos al resultado.</w:t>
      </w:r>
      <w:r w:rsidRPr="002009B1">
        <w:rPr>
          <w:rFonts w:ascii="Arial" w:hAnsi="Arial" w:cs="Arial"/>
          <w:sz w:val="20"/>
          <w:szCs w:val="20"/>
        </w:rPr>
        <w:br/>
        <w:t>La salida interna del contador de pulsos al canal de salida  que se seleccionó como salida para el tren de pulsos.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determinar la frecuencia de salida desde el contador de pulsos uso la siguiente fórmula:</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1866900" cy="666750"/>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0" cstate="email"/>
                    <a:srcRect/>
                    <a:stretch>
                      <a:fillRect/>
                    </a:stretch>
                  </pic:blipFill>
                  <pic:spPr bwMode="auto">
                    <a:xfrm>
                      <a:off x="0" y="0"/>
                      <a:ext cx="1866900" cy="666750"/>
                    </a:xfrm>
                    <a:prstGeom prst="rect">
                      <a:avLst/>
                    </a:prstGeom>
                    <a:noFill/>
                    <a:ln w="9525">
                      <a:noFill/>
                      <a:miter lim="800000"/>
                      <a:headEnd/>
                      <a:tailEnd/>
                    </a:ln>
                  </pic:spPr>
                </pic:pic>
              </a:graphicData>
            </a:graphic>
          </wp:inline>
        </w:drawing>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Donde, </w:t>
      </w:r>
      <w:r w:rsidRPr="002009B1">
        <w:rPr>
          <w:rFonts w:ascii="Arial" w:hAnsi="Arial" w:cs="Arial"/>
          <w:b/>
          <w:i/>
          <w:sz w:val="20"/>
          <w:szCs w:val="20"/>
        </w:rPr>
        <w:t>f</w:t>
      </w:r>
      <w:r w:rsidRPr="002009B1">
        <w:rPr>
          <w:rFonts w:ascii="Arial" w:hAnsi="Arial" w:cs="Arial"/>
          <w:b/>
          <w:i/>
          <w:sz w:val="20"/>
          <w:szCs w:val="20"/>
          <w:vertAlign w:val="subscript"/>
        </w:rPr>
        <w:t>pulse</w:t>
      </w:r>
      <w:r w:rsidRPr="002009B1">
        <w:rPr>
          <w:rFonts w:ascii="Arial" w:hAnsi="Arial" w:cs="Arial"/>
          <w:sz w:val="20"/>
          <w:szCs w:val="20"/>
        </w:rPr>
        <w:t xml:space="preserve"> es la frecuencia del contador de pulsos de salida</w:t>
      </w:r>
    </w:p>
    <w:p w:rsidR="00E7400D" w:rsidRPr="002009B1" w:rsidRDefault="00E7400D" w:rsidP="002009B1">
      <w:pPr>
        <w:spacing w:line="240" w:lineRule="auto"/>
        <w:jc w:val="both"/>
        <w:rPr>
          <w:rFonts w:ascii="Arial" w:hAnsi="Arial" w:cs="Arial"/>
          <w:sz w:val="20"/>
          <w:szCs w:val="20"/>
        </w:rPr>
      </w:pPr>
      <w:proofErr w:type="gramStart"/>
      <w:r w:rsidRPr="002009B1">
        <w:rPr>
          <w:rFonts w:ascii="Arial" w:hAnsi="Arial" w:cs="Arial"/>
          <w:b/>
          <w:sz w:val="20"/>
          <w:szCs w:val="20"/>
        </w:rPr>
        <w:t>f</w:t>
      </w:r>
      <w:r w:rsidRPr="002009B1">
        <w:rPr>
          <w:rFonts w:ascii="Arial" w:hAnsi="Arial" w:cs="Arial"/>
          <w:b/>
          <w:sz w:val="20"/>
          <w:szCs w:val="20"/>
          <w:vertAlign w:val="subscript"/>
        </w:rPr>
        <w:t>src</w:t>
      </w:r>
      <w:proofErr w:type="gramEnd"/>
      <w:r w:rsidRPr="002009B1">
        <w:rPr>
          <w:rFonts w:ascii="Arial" w:hAnsi="Arial" w:cs="Arial"/>
          <w:sz w:val="20"/>
          <w:szCs w:val="20"/>
        </w:rPr>
        <w:t xml:space="preserve"> es la frecuencia del contador pre-escalar de salida </w:t>
      </w:r>
    </w:p>
    <w:p w:rsidR="00E7400D" w:rsidRPr="002009B1" w:rsidRDefault="00E7400D" w:rsidP="002009B1">
      <w:pPr>
        <w:spacing w:line="240" w:lineRule="auto"/>
        <w:jc w:val="both"/>
        <w:rPr>
          <w:rFonts w:ascii="Arial" w:hAnsi="Arial" w:cs="Arial"/>
          <w:sz w:val="20"/>
          <w:szCs w:val="20"/>
        </w:rPr>
      </w:pPr>
      <w:proofErr w:type="gramStart"/>
      <w:r w:rsidRPr="002009B1">
        <w:rPr>
          <w:rFonts w:ascii="Arial" w:hAnsi="Arial" w:cs="Arial"/>
          <w:b/>
          <w:i/>
          <w:sz w:val="20"/>
          <w:szCs w:val="20"/>
        </w:rPr>
        <w:lastRenderedPageBreak/>
        <w:t>term</w:t>
      </w:r>
      <w:r w:rsidRPr="002009B1">
        <w:rPr>
          <w:rFonts w:ascii="Arial" w:hAnsi="Arial" w:cs="Arial"/>
          <w:b/>
          <w:i/>
          <w:sz w:val="20"/>
          <w:szCs w:val="20"/>
          <w:vertAlign w:val="subscript"/>
        </w:rPr>
        <w:t>pulse</w:t>
      </w:r>
      <w:proofErr w:type="gramEnd"/>
      <w:r w:rsidRPr="002009B1">
        <w:rPr>
          <w:rFonts w:ascii="Arial" w:hAnsi="Arial" w:cs="Arial"/>
          <w:sz w:val="20"/>
          <w:szCs w:val="20"/>
        </w:rPr>
        <w:t xml:space="preserve"> es el valor del terminal contador para el contador de pulsos.</w:t>
      </w:r>
    </w:p>
    <w:p w:rsidR="00E7400D" w:rsidRPr="002009B1" w:rsidRDefault="002E6C39" w:rsidP="002009B1">
      <w:pPr>
        <w:spacing w:line="240" w:lineRule="auto"/>
        <w:jc w:val="both"/>
        <w:rPr>
          <w:rFonts w:ascii="Arial" w:hAnsi="Arial" w:cs="Arial"/>
          <w:b/>
          <w:sz w:val="20"/>
          <w:szCs w:val="20"/>
          <w:u w:val="single"/>
        </w:rPr>
      </w:pPr>
      <w:r w:rsidRPr="002009B1">
        <w:rPr>
          <w:rFonts w:ascii="Arial" w:hAnsi="Arial" w:cs="Arial"/>
          <w:b/>
          <w:sz w:val="20"/>
          <w:szCs w:val="20"/>
          <w:u w:val="single"/>
        </w:rPr>
        <w:t>Paso 3</w:t>
      </w:r>
      <w:r w:rsidR="00E7400D" w:rsidRPr="002009B1">
        <w:rPr>
          <w:rFonts w:ascii="Arial" w:hAnsi="Arial" w:cs="Arial"/>
          <w:b/>
          <w:sz w:val="20"/>
          <w:szCs w:val="20"/>
          <w:u w:val="single"/>
        </w:rPr>
        <w:t>: Configurar la salida del tren de pulsos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configurar la salida del tren de pulsos complete los siguientes pasos:</w:t>
      </w:r>
    </w:p>
    <w:p w:rsidR="00E7400D" w:rsidRPr="002009B1" w:rsidRDefault="00E7400D" w:rsidP="002009B1">
      <w:pPr>
        <w:numPr>
          <w:ilvl w:val="0"/>
          <w:numId w:val="18"/>
        </w:numPr>
        <w:spacing w:line="240" w:lineRule="auto"/>
        <w:jc w:val="both"/>
        <w:rPr>
          <w:rFonts w:ascii="Arial" w:hAnsi="Arial" w:cs="Arial"/>
          <w:sz w:val="20"/>
          <w:szCs w:val="20"/>
        </w:rPr>
      </w:pPr>
      <w:r w:rsidRPr="002009B1">
        <w:rPr>
          <w:rFonts w:ascii="Arial" w:hAnsi="Arial" w:cs="Arial"/>
          <w:sz w:val="20"/>
          <w:szCs w:val="20"/>
        </w:rPr>
        <w:t>Para el canal de salida que se seleccionó, setee el recurso de salida para el canal contador-pulso</w:t>
      </w:r>
    </w:p>
    <w:p w:rsidR="00E7400D" w:rsidRPr="002009B1" w:rsidRDefault="00E7400D" w:rsidP="002009B1">
      <w:pPr>
        <w:numPr>
          <w:ilvl w:val="0"/>
          <w:numId w:val="18"/>
        </w:numPr>
        <w:spacing w:line="240" w:lineRule="auto"/>
        <w:jc w:val="both"/>
        <w:rPr>
          <w:rFonts w:ascii="Arial" w:hAnsi="Arial" w:cs="Arial"/>
          <w:sz w:val="20"/>
          <w:szCs w:val="20"/>
        </w:rPr>
      </w:pPr>
      <w:r w:rsidRPr="002009B1">
        <w:rPr>
          <w:rFonts w:ascii="Arial" w:hAnsi="Arial" w:cs="Arial"/>
          <w:sz w:val="20"/>
          <w:szCs w:val="20"/>
        </w:rPr>
        <w:t xml:space="preserve">Setee el Modo de Salida del canal de salida, para generar un tren de pulsos con un ciclo de trabajo variable, use uno de los modos de pulso. Para generar un tren de pulsos con un ciclo de trabajo del 50% use uno de los modos </w:t>
      </w:r>
      <w:r w:rsidR="00100DB6" w:rsidRPr="002009B1">
        <w:rPr>
          <w:rFonts w:ascii="Arial" w:hAnsi="Arial" w:cs="Arial"/>
          <w:sz w:val="20"/>
          <w:szCs w:val="20"/>
        </w:rPr>
        <w:t>Toggle</w:t>
      </w:r>
      <w:r w:rsidRPr="002009B1">
        <w:rPr>
          <w:rFonts w:ascii="Arial" w:hAnsi="Arial" w:cs="Arial"/>
          <w:sz w:val="20"/>
          <w:szCs w:val="20"/>
        </w:rPr>
        <w:t>.</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determinar el ciclo de trabajo, use las siguientes fórmulas: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modo On pulse, use:</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1485900" cy="552450"/>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1" cstate="email"/>
                    <a:srcRect/>
                    <a:stretch>
                      <a:fillRect/>
                    </a:stretch>
                  </pic:blipFill>
                  <pic:spPr bwMode="auto">
                    <a:xfrm>
                      <a:off x="0" y="0"/>
                      <a:ext cx="1485900" cy="552450"/>
                    </a:xfrm>
                    <a:prstGeom prst="rect">
                      <a:avLst/>
                    </a:prstGeom>
                    <a:noFill/>
                    <a:ln w="9525">
                      <a:noFill/>
                      <a:miter lim="800000"/>
                      <a:headEnd/>
                      <a:tailEnd/>
                    </a:ln>
                  </pic:spPr>
                </pic:pic>
              </a:graphicData>
            </a:graphic>
          </wp:inline>
        </w:drawing>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Para el modo Off pulse, use:</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1943100" cy="514350"/>
            <wp:effectExtent l="1905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2" cstate="email"/>
                    <a:srcRect/>
                    <a:stretch>
                      <a:fillRect/>
                    </a:stretch>
                  </pic:blipFill>
                  <pic:spPr bwMode="auto">
                    <a:xfrm>
                      <a:off x="0" y="0"/>
                      <a:ext cx="1943100" cy="514350"/>
                    </a:xfrm>
                    <a:prstGeom prst="rect">
                      <a:avLst/>
                    </a:prstGeom>
                    <a:noFill/>
                    <a:ln w="9525">
                      <a:noFill/>
                      <a:miter lim="800000"/>
                      <a:headEnd/>
                      <a:tailEnd/>
                    </a:ln>
                  </pic:spPr>
                </pic:pic>
              </a:graphicData>
            </a:graphic>
          </wp:inline>
        </w:drawing>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Donde, </w:t>
      </w:r>
      <w:r w:rsidRPr="002009B1">
        <w:rPr>
          <w:rFonts w:ascii="Arial" w:hAnsi="Arial" w:cs="Arial"/>
          <w:b/>
          <w:i/>
          <w:sz w:val="20"/>
          <w:szCs w:val="20"/>
        </w:rPr>
        <w:t>d</w:t>
      </w:r>
      <w:r w:rsidRPr="002009B1">
        <w:rPr>
          <w:rFonts w:ascii="Arial" w:hAnsi="Arial" w:cs="Arial"/>
          <w:i/>
          <w:sz w:val="20"/>
          <w:szCs w:val="20"/>
        </w:rPr>
        <w:t xml:space="preserve"> </w:t>
      </w:r>
      <w:r w:rsidRPr="002009B1">
        <w:rPr>
          <w:rFonts w:ascii="Arial" w:hAnsi="Arial" w:cs="Arial"/>
          <w:sz w:val="20"/>
          <w:szCs w:val="20"/>
        </w:rPr>
        <w:t>es el ciclo de trabajo del tren de pulso</w:t>
      </w:r>
    </w:p>
    <w:p w:rsidR="00E7400D" w:rsidRPr="002009B1" w:rsidRDefault="00E7400D" w:rsidP="002009B1">
      <w:pPr>
        <w:spacing w:line="240" w:lineRule="auto"/>
        <w:jc w:val="both"/>
        <w:rPr>
          <w:rFonts w:ascii="Arial" w:hAnsi="Arial" w:cs="Arial"/>
          <w:sz w:val="20"/>
          <w:szCs w:val="20"/>
        </w:rPr>
      </w:pPr>
      <w:proofErr w:type="gramStart"/>
      <w:r w:rsidRPr="002009B1">
        <w:rPr>
          <w:rFonts w:ascii="Arial" w:hAnsi="Arial" w:cs="Arial"/>
          <w:b/>
          <w:i/>
          <w:sz w:val="20"/>
          <w:szCs w:val="20"/>
        </w:rPr>
        <w:t>term</w:t>
      </w:r>
      <w:r w:rsidRPr="002009B1">
        <w:rPr>
          <w:rFonts w:ascii="Arial" w:hAnsi="Arial" w:cs="Arial"/>
          <w:b/>
          <w:i/>
          <w:sz w:val="20"/>
          <w:szCs w:val="20"/>
          <w:vertAlign w:val="subscript"/>
        </w:rPr>
        <w:t>pulse</w:t>
      </w:r>
      <w:proofErr w:type="gramEnd"/>
      <w:r w:rsidRPr="002009B1">
        <w:rPr>
          <w:rFonts w:ascii="Arial" w:hAnsi="Arial" w:cs="Arial"/>
          <w:sz w:val="20"/>
          <w:szCs w:val="20"/>
        </w:rPr>
        <w:t xml:space="preserve"> es el valor del terminal contador del contador de pulsos.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Cuando se setee la salida a uno de los modos de pulso, la frecuencia del tren de pulsos (</w:t>
      </w:r>
      <w:r w:rsidRPr="002009B1">
        <w:rPr>
          <w:rFonts w:ascii="Arial" w:hAnsi="Arial" w:cs="Arial"/>
          <w:b/>
          <w:i/>
          <w:sz w:val="20"/>
          <w:szCs w:val="20"/>
        </w:rPr>
        <w:t>f</w:t>
      </w:r>
      <w:r w:rsidRPr="002009B1">
        <w:rPr>
          <w:rFonts w:ascii="Arial" w:hAnsi="Arial" w:cs="Arial"/>
          <w:b/>
          <w:i/>
          <w:sz w:val="20"/>
          <w:szCs w:val="20"/>
          <w:vertAlign w:val="subscript"/>
        </w:rPr>
        <w:t>pulse</w:t>
      </w:r>
      <w:r w:rsidRPr="002009B1">
        <w:rPr>
          <w:rFonts w:ascii="Arial" w:hAnsi="Arial" w:cs="Arial"/>
          <w:sz w:val="20"/>
          <w:szCs w:val="20"/>
        </w:rPr>
        <w:t xml:space="preserve">) es el mismo como el mostrado en el paso 2, pero la salida de frecuencia es la mitad que el valor cuando se setea el canal de salida para uno de los modos </w:t>
      </w:r>
      <w:r w:rsidR="00100DB6" w:rsidRPr="002009B1">
        <w:rPr>
          <w:rFonts w:ascii="Arial" w:hAnsi="Arial" w:cs="Arial"/>
          <w:sz w:val="20"/>
          <w:szCs w:val="20"/>
        </w:rPr>
        <w:t>Toggle</w:t>
      </w:r>
      <w:r w:rsidRPr="002009B1">
        <w:rPr>
          <w:rFonts w:ascii="Arial" w:hAnsi="Arial" w:cs="Arial"/>
          <w:sz w:val="20"/>
          <w:szCs w:val="20"/>
        </w:rPr>
        <w:t>.</w:t>
      </w:r>
    </w:p>
    <w:p w:rsidR="00F8007F" w:rsidRDefault="00F8007F" w:rsidP="002009B1">
      <w:pPr>
        <w:spacing w:line="240" w:lineRule="auto"/>
        <w:jc w:val="both"/>
        <w:rPr>
          <w:rFonts w:ascii="Arial" w:hAnsi="Arial" w:cs="Arial"/>
          <w:b/>
          <w:sz w:val="20"/>
          <w:szCs w:val="20"/>
        </w:rPr>
      </w:pP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INDICADORES DE ESTADO</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El cFP-CTR-502 tiene dos indicadores de estados, “POWER” y “READY”. Después de insertar el cFP-CTR-502 en la terminal base o en el respaldar y aplicar voltaje al módulo, el indicador “POWER” verde se enciende y el cFP-CTR-502 informa al módulo de su presencia. Cuando el módulo reconoce al cFP-CTR-502, éste envía la información de configuración inicial al cFP-CTR-502. Después de recibir la configuración inicial, el indicador “READY” verde se enciente y el cFP-CTR-502 pasa a modo de operación normal.</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Adicional a los indicadores “POWER” y “READY” verdes, cada canal tiene uno rojo, denominado indicador de estado de error.</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4448668" cy="775147"/>
            <wp:effectExtent l="19050" t="0" r="9032"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3" cstate="email"/>
                    <a:srcRect/>
                    <a:stretch>
                      <a:fillRect/>
                    </a:stretch>
                  </pic:blipFill>
                  <pic:spPr bwMode="auto">
                    <a:xfrm>
                      <a:off x="0" y="0"/>
                      <a:ext cx="4471272" cy="779086"/>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9"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9">
              <w:txbxContent>
                <w:p w:rsidR="00317793" w:rsidRPr="004A77B6" w:rsidRDefault="00317793" w:rsidP="00E7400D">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36</w:t>
                  </w:r>
                  <w:r w:rsidRPr="004A77B6">
                    <w:rPr>
                      <w:rFonts w:ascii="Arial" w:hAnsi="Arial" w:cs="Arial"/>
                      <w:sz w:val="20"/>
                      <w:szCs w:val="20"/>
                    </w:rPr>
                    <w:t xml:space="preserve">.- </w:t>
                  </w:r>
                  <w:r>
                    <w:rPr>
                      <w:rFonts w:ascii="Arial" w:hAnsi="Arial" w:cs="Arial"/>
                      <w:sz w:val="20"/>
                      <w:szCs w:val="20"/>
                    </w:rPr>
                    <w:t>Indicador de estados</w:t>
                  </w:r>
                </w:p>
              </w:txbxContent>
            </v:textbox>
            <w10:wrap type="none"/>
            <w10:anchorlock/>
          </v:shape>
        </w:pict>
      </w:r>
    </w:p>
    <w:p w:rsidR="006449CB" w:rsidRDefault="006449CB" w:rsidP="002009B1">
      <w:pPr>
        <w:spacing w:line="240" w:lineRule="auto"/>
        <w:jc w:val="both"/>
        <w:rPr>
          <w:rFonts w:ascii="Arial" w:hAnsi="Arial" w:cs="Arial"/>
          <w:b/>
          <w:sz w:val="20"/>
          <w:szCs w:val="20"/>
        </w:rPr>
      </w:pP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ESPECIFICACIONES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w:t>
      </w: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Características de las entradas</w:t>
      </w:r>
    </w:p>
    <w:tbl>
      <w:tblPr>
        <w:tblW w:w="0" w:type="auto"/>
        <w:jc w:val="center"/>
        <w:tblBorders>
          <w:top w:val="single" w:sz="4" w:space="0" w:color="auto"/>
          <w:bottom w:val="single" w:sz="4" w:space="0" w:color="auto"/>
        </w:tblBorders>
        <w:tblLook w:val="04A0" w:firstRow="1" w:lastRow="0" w:firstColumn="1" w:lastColumn="0" w:noHBand="0" w:noVBand="1"/>
      </w:tblPr>
      <w:tblGrid>
        <w:gridCol w:w="4069"/>
        <w:gridCol w:w="4067"/>
      </w:tblGrid>
      <w:tr w:rsidR="00E7400D" w:rsidRPr="002009B1" w:rsidTr="002E6C39">
        <w:trPr>
          <w:trHeight w:val="217"/>
          <w:jc w:val="center"/>
        </w:trPr>
        <w:tc>
          <w:tcPr>
            <w:tcW w:w="4069"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Pr>
          <w:p w:rsidR="00E7400D" w:rsidRPr="002009B1" w:rsidRDefault="00E7400D" w:rsidP="002009B1">
            <w:pPr>
              <w:spacing w:after="0" w:line="240" w:lineRule="auto"/>
              <w:jc w:val="both"/>
              <w:rPr>
                <w:rFonts w:ascii="Arial" w:hAnsi="Arial" w:cs="Arial"/>
                <w:bCs/>
                <w:color w:val="000000"/>
                <w:sz w:val="20"/>
                <w:szCs w:val="20"/>
              </w:rPr>
            </w:pPr>
            <w:r w:rsidRPr="002009B1">
              <w:rPr>
                <w:rFonts w:ascii="Arial" w:hAnsi="Arial" w:cs="Arial"/>
                <w:bCs/>
                <w:color w:val="000000"/>
                <w:sz w:val="20"/>
                <w:szCs w:val="20"/>
              </w:rPr>
              <w:t>12 (8 contadores, 4 puentes)</w:t>
            </w:r>
          </w:p>
        </w:tc>
      </w:tr>
      <w:tr w:rsidR="00E7400D" w:rsidRPr="002009B1" w:rsidTr="002E6C39">
        <w:trPr>
          <w:trHeight w:val="106"/>
          <w:jc w:val="center"/>
        </w:trPr>
        <w:tc>
          <w:tcPr>
            <w:tcW w:w="4069"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Resolución ADC:</w:t>
            </w:r>
          </w:p>
        </w:tc>
        <w:tc>
          <w:tcPr>
            <w:tcW w:w="4067"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5 - 30 VDC, compatible con dispositivos TTL y otros dispositivos de 5, 12 o 24 VDC</w:t>
            </w:r>
          </w:p>
        </w:tc>
      </w:tr>
      <w:tr w:rsidR="00E7400D" w:rsidRPr="002009B1" w:rsidTr="002E6C39">
        <w:trPr>
          <w:trHeight w:val="106"/>
          <w:jc w:val="center"/>
        </w:trPr>
        <w:tc>
          <w:tcPr>
            <w:tcW w:w="4069"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 de ADC:</w:t>
            </w:r>
          </w:p>
        </w:tc>
        <w:tc>
          <w:tcPr>
            <w:tcW w:w="4067" w:type="dxa"/>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Aproximación sucesiva</w:t>
            </w:r>
          </w:p>
        </w:tc>
      </w:tr>
      <w:tr w:rsidR="00E7400D" w:rsidRPr="002009B1" w:rsidTr="002E6C39">
        <w:trPr>
          <w:trHeight w:val="106"/>
          <w:jc w:val="center"/>
        </w:trPr>
        <w:tc>
          <w:tcPr>
            <w:tcW w:w="4069"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Máximo voltaje de entrada:</w:t>
            </w:r>
          </w:p>
        </w:tc>
        <w:tc>
          <w:tcPr>
            <w:tcW w:w="4067"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30 VDC</w:t>
            </w:r>
          </w:p>
        </w:tc>
      </w:tr>
      <w:tr w:rsidR="00E7400D" w:rsidRPr="002009B1" w:rsidTr="002E6C39">
        <w:trPr>
          <w:trHeight w:val="106"/>
          <w:jc w:val="center"/>
        </w:trPr>
        <w:tc>
          <w:tcPr>
            <w:tcW w:w="4069" w:type="dxa"/>
            <w:shd w:val="clear" w:color="auto" w:fill="auto"/>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Entrada de nivel del umbral (Vsup es la tensión de voltaje externa):</w:t>
            </w:r>
          </w:p>
        </w:tc>
        <w:tc>
          <w:tcPr>
            <w:tcW w:w="4067" w:type="dxa"/>
            <w:shd w:val="clear" w:color="auto" w:fill="auto"/>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Típica: Vsup – 2.5 V</w:t>
            </w:r>
          </w:p>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Máxima: Vsup – 2.0 V</w:t>
            </w:r>
          </w:p>
          <w:p w:rsidR="00E7400D" w:rsidRPr="002009B1" w:rsidRDefault="00100DB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Mínima: V</w:t>
            </w:r>
            <w:r w:rsidR="00E7400D" w:rsidRPr="002009B1">
              <w:rPr>
                <w:rFonts w:ascii="Arial" w:hAnsi="Arial" w:cs="Arial"/>
                <w:color w:val="000000"/>
                <w:sz w:val="20"/>
                <w:szCs w:val="20"/>
              </w:rPr>
              <w:t>sup – 3.0 V</w:t>
            </w:r>
          </w:p>
        </w:tc>
      </w:tr>
      <w:tr w:rsidR="00E7400D" w:rsidRPr="002009B1" w:rsidTr="002E6C39">
        <w:trPr>
          <w:trHeight w:val="106"/>
          <w:jc w:val="center"/>
        </w:trPr>
        <w:tc>
          <w:tcPr>
            <w:tcW w:w="4069"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Límite de entrada de corriente:</w:t>
            </w:r>
          </w:p>
        </w:tc>
        <w:tc>
          <w:tcPr>
            <w:tcW w:w="4067"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6 mA.</w:t>
            </w:r>
          </w:p>
        </w:tc>
      </w:tr>
      <w:tr w:rsidR="00E7400D" w:rsidRPr="002009B1" w:rsidTr="002E6C39">
        <w:trPr>
          <w:trHeight w:val="106"/>
          <w:jc w:val="center"/>
        </w:trPr>
        <w:tc>
          <w:tcPr>
            <w:tcW w:w="4069" w:type="dxa"/>
            <w:shd w:val="clear" w:color="auto" w:fill="auto"/>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Ancho de banda de entrada:</w:t>
            </w:r>
          </w:p>
        </w:tc>
        <w:tc>
          <w:tcPr>
            <w:tcW w:w="4067" w:type="dxa"/>
            <w:shd w:val="clear" w:color="auto" w:fill="auto"/>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Entrada-contador: 50 kHz. 200 Hz con filtro pasabajo habilitado por software</w:t>
            </w:r>
          </w:p>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Entrada-puente: 50 kHz</w:t>
            </w:r>
          </w:p>
        </w:tc>
      </w:tr>
      <w:tr w:rsidR="00E7400D" w:rsidRPr="002009B1" w:rsidTr="002E6C39">
        <w:trPr>
          <w:trHeight w:val="106"/>
          <w:jc w:val="center"/>
        </w:trPr>
        <w:tc>
          <w:tcPr>
            <w:tcW w:w="4069"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Mínimo ancho de pulso de entrada:</w:t>
            </w:r>
          </w:p>
        </w:tc>
        <w:tc>
          <w:tcPr>
            <w:tcW w:w="4067"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µs con 50 kHz.</w:t>
            </w:r>
          </w:p>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2.5 ms con 200 Hz.</w:t>
            </w:r>
          </w:p>
        </w:tc>
      </w:tr>
      <w:tr w:rsidR="00E7400D" w:rsidRPr="002009B1" w:rsidTr="002E6C39">
        <w:trPr>
          <w:trHeight w:val="106"/>
          <w:jc w:val="center"/>
        </w:trPr>
        <w:tc>
          <w:tcPr>
            <w:tcW w:w="4069" w:type="dxa"/>
            <w:shd w:val="clear" w:color="auto" w:fill="auto"/>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Máxima Corriente de fuga</w:t>
            </w:r>
          </w:p>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actual de los dispositivos externos</w:t>
            </w:r>
          </w:p>
        </w:tc>
        <w:tc>
          <w:tcPr>
            <w:tcW w:w="4067" w:type="dxa"/>
            <w:shd w:val="clear" w:color="auto" w:fill="auto"/>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0.3 mA.</w:t>
            </w:r>
          </w:p>
        </w:tc>
      </w:tr>
    </w:tbl>
    <w:p w:rsidR="00E7400D" w:rsidRPr="002009B1" w:rsidRDefault="00E7400D" w:rsidP="002009B1">
      <w:pPr>
        <w:tabs>
          <w:tab w:val="left" w:pos="992"/>
        </w:tabs>
        <w:spacing w:line="240" w:lineRule="auto"/>
        <w:jc w:val="both"/>
        <w:rPr>
          <w:rFonts w:ascii="Arial" w:hAnsi="Arial" w:cs="Arial"/>
          <w:b/>
          <w:sz w:val="20"/>
          <w:szCs w:val="20"/>
        </w:rPr>
      </w:pPr>
    </w:p>
    <w:p w:rsidR="00E7400D" w:rsidRDefault="00E7400D" w:rsidP="002009B1">
      <w:pPr>
        <w:spacing w:after="0" w:line="240" w:lineRule="auto"/>
        <w:jc w:val="both"/>
        <w:rPr>
          <w:rFonts w:ascii="Arial" w:hAnsi="Arial" w:cs="Arial"/>
          <w:b/>
          <w:sz w:val="20"/>
          <w:szCs w:val="20"/>
        </w:rPr>
      </w:pPr>
      <w:r w:rsidRPr="002009B1">
        <w:rPr>
          <w:rFonts w:ascii="Arial" w:hAnsi="Arial" w:cs="Arial"/>
          <w:b/>
          <w:sz w:val="20"/>
          <w:szCs w:val="20"/>
        </w:rPr>
        <w:t>Características de las salidas</w:t>
      </w:r>
    </w:p>
    <w:p w:rsidR="006449CB" w:rsidRPr="002009B1" w:rsidRDefault="006449CB" w:rsidP="002009B1">
      <w:pPr>
        <w:spacing w:after="0" w:line="240" w:lineRule="auto"/>
        <w:jc w:val="both"/>
        <w:rPr>
          <w:rFonts w:ascii="Arial" w:hAnsi="Arial" w:cs="Arial"/>
          <w:b/>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890"/>
        <w:gridCol w:w="4246"/>
      </w:tblGrid>
      <w:tr w:rsidR="00E7400D" w:rsidRPr="002009B1" w:rsidTr="002E6C39">
        <w:trPr>
          <w:trHeight w:val="217"/>
          <w:jc w:val="center"/>
        </w:trPr>
        <w:tc>
          <w:tcPr>
            <w:tcW w:w="3890"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246" w:type="dxa"/>
          </w:tcPr>
          <w:p w:rsidR="00E7400D" w:rsidRPr="002009B1" w:rsidRDefault="00E7400D" w:rsidP="002009B1">
            <w:pPr>
              <w:spacing w:after="0" w:line="240" w:lineRule="auto"/>
              <w:jc w:val="both"/>
              <w:rPr>
                <w:rFonts w:ascii="Arial" w:hAnsi="Arial" w:cs="Arial"/>
                <w:bCs/>
                <w:color w:val="000000"/>
                <w:sz w:val="20"/>
                <w:szCs w:val="20"/>
              </w:rPr>
            </w:pPr>
            <w:r w:rsidRPr="002009B1">
              <w:rPr>
                <w:rFonts w:ascii="Arial" w:hAnsi="Arial" w:cs="Arial"/>
                <w:bCs/>
                <w:color w:val="000000"/>
                <w:sz w:val="20"/>
                <w:szCs w:val="20"/>
              </w:rPr>
              <w:t>4</w:t>
            </w:r>
          </w:p>
        </w:tc>
      </w:tr>
      <w:tr w:rsidR="00E7400D" w:rsidRPr="002009B1" w:rsidTr="002E6C39">
        <w:trPr>
          <w:trHeight w:val="106"/>
          <w:jc w:val="center"/>
        </w:trPr>
        <w:tc>
          <w:tcPr>
            <w:tcW w:w="3890"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Tipos de salida:</w:t>
            </w:r>
          </w:p>
        </w:tc>
        <w:tc>
          <w:tcPr>
            <w:tcW w:w="4246"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5 - 30 VDC, compatible con dispositivos TTL y otros dispositivos de 5, 12 o 24 VDC</w:t>
            </w:r>
          </w:p>
        </w:tc>
      </w:tr>
      <w:tr w:rsidR="00E7400D" w:rsidRPr="002009B1" w:rsidTr="002E6C39">
        <w:trPr>
          <w:trHeight w:val="106"/>
          <w:jc w:val="center"/>
        </w:trPr>
        <w:tc>
          <w:tcPr>
            <w:tcW w:w="3890" w:type="dxa"/>
            <w:shd w:val="clear" w:color="auto" w:fill="auto"/>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Voltaje de alimentación:</w:t>
            </w:r>
          </w:p>
        </w:tc>
        <w:tc>
          <w:tcPr>
            <w:tcW w:w="4246" w:type="dxa"/>
            <w:shd w:val="clear" w:color="auto" w:fill="auto"/>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5-30 VDC, proporcionado por el usuario</w:t>
            </w:r>
          </w:p>
        </w:tc>
      </w:tr>
      <w:tr w:rsidR="00E7400D" w:rsidRPr="002009B1" w:rsidTr="002E6C39">
        <w:trPr>
          <w:trHeight w:val="106"/>
          <w:jc w:val="center"/>
        </w:trPr>
        <w:tc>
          <w:tcPr>
            <w:tcW w:w="3890"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Máxima corriente de salida:</w:t>
            </w:r>
          </w:p>
        </w:tc>
        <w:tc>
          <w:tcPr>
            <w:tcW w:w="4246"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Por canal: 1 A.</w:t>
            </w:r>
          </w:p>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A través de todos los canales: 4 A.</w:t>
            </w:r>
          </w:p>
        </w:tc>
      </w:tr>
      <w:tr w:rsidR="00E7400D" w:rsidRPr="002009B1" w:rsidTr="002E6C39">
        <w:trPr>
          <w:trHeight w:val="106"/>
          <w:jc w:val="center"/>
        </w:trPr>
        <w:tc>
          <w:tcPr>
            <w:tcW w:w="3890" w:type="dxa"/>
            <w:shd w:val="clear" w:color="auto" w:fill="auto"/>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Impedancia de salida:</w:t>
            </w:r>
          </w:p>
        </w:tc>
        <w:tc>
          <w:tcPr>
            <w:tcW w:w="4246" w:type="dxa"/>
            <w:shd w:val="clear" w:color="auto" w:fill="auto"/>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0.12 Ω</w:t>
            </w:r>
          </w:p>
        </w:tc>
      </w:tr>
      <w:tr w:rsidR="00E7400D" w:rsidRPr="002009B1" w:rsidTr="002E6C39">
        <w:trPr>
          <w:trHeight w:val="106"/>
          <w:jc w:val="center"/>
        </w:trPr>
        <w:tc>
          <w:tcPr>
            <w:tcW w:w="3890"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Ancho de banda de salida:</w:t>
            </w:r>
          </w:p>
        </w:tc>
        <w:tc>
          <w:tcPr>
            <w:tcW w:w="4246"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16 kHz. Para flujo de corriente ≥ 3.2 mA.</w:t>
            </w:r>
          </w:p>
        </w:tc>
      </w:tr>
      <w:tr w:rsidR="00E7400D" w:rsidRPr="002009B1" w:rsidTr="002E6C39">
        <w:trPr>
          <w:trHeight w:val="106"/>
          <w:jc w:val="center"/>
        </w:trPr>
        <w:tc>
          <w:tcPr>
            <w:tcW w:w="3890" w:type="dxa"/>
            <w:shd w:val="clear" w:color="auto" w:fill="auto"/>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Máximo estado de corriente de fuga:</w:t>
            </w:r>
          </w:p>
        </w:tc>
        <w:tc>
          <w:tcPr>
            <w:tcW w:w="4246" w:type="dxa"/>
            <w:shd w:val="clear" w:color="auto" w:fill="auto"/>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50 µA.</w:t>
            </w:r>
          </w:p>
        </w:tc>
      </w:tr>
    </w:tbl>
    <w:p w:rsidR="00E7400D" w:rsidRPr="002009B1" w:rsidRDefault="00E7400D" w:rsidP="002009B1">
      <w:pPr>
        <w:spacing w:line="240" w:lineRule="auto"/>
        <w:jc w:val="both"/>
        <w:rPr>
          <w:rFonts w:ascii="Arial" w:hAnsi="Arial" w:cs="Arial"/>
          <w:sz w:val="20"/>
          <w:szCs w:val="20"/>
        </w:rPr>
      </w:pPr>
    </w:p>
    <w:p w:rsidR="00E7400D" w:rsidRPr="002009B1" w:rsidRDefault="00E7400D"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Requerimiento de suministro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E7400D" w:rsidRPr="002009B1" w:rsidTr="000F0E4C">
        <w:trPr>
          <w:trHeight w:val="216"/>
          <w:jc w:val="center"/>
        </w:trPr>
        <w:tc>
          <w:tcPr>
            <w:tcW w:w="4143" w:type="dxa"/>
            <w:tcBorders>
              <w:top w:val="single" w:sz="8" w:space="0" w:color="000000"/>
              <w:left w:val="nil"/>
              <w:bottom w:val="single" w:sz="8" w:space="0" w:color="000000"/>
              <w:right w:val="nil"/>
            </w:tcBorders>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desde módulo de red:</w:t>
            </w:r>
          </w:p>
        </w:tc>
        <w:tc>
          <w:tcPr>
            <w:tcW w:w="4140" w:type="dxa"/>
            <w:tcBorders>
              <w:top w:val="single" w:sz="8" w:space="0" w:color="000000"/>
              <w:left w:val="nil"/>
              <w:bottom w:val="single" w:sz="8" w:space="0" w:color="000000"/>
              <w:right w:val="nil"/>
            </w:tcBorders>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800 mW</w:t>
            </w:r>
          </w:p>
        </w:tc>
      </w:tr>
    </w:tbl>
    <w:p w:rsidR="00E7400D" w:rsidRPr="002009B1" w:rsidRDefault="00E7400D" w:rsidP="002009B1">
      <w:pPr>
        <w:spacing w:line="240" w:lineRule="auto"/>
        <w:jc w:val="both"/>
        <w:rPr>
          <w:rFonts w:ascii="Arial" w:hAnsi="Arial" w:cs="Arial"/>
          <w:sz w:val="20"/>
          <w:szCs w:val="20"/>
        </w:rPr>
      </w:pPr>
    </w:p>
    <w:p w:rsidR="00E7400D" w:rsidRPr="002009B1" w:rsidRDefault="00E7400D"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lastRenderedPageBreak/>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E7400D" w:rsidRPr="002009B1" w:rsidTr="002E6C39">
        <w:trPr>
          <w:trHeight w:val="216"/>
          <w:jc w:val="center"/>
        </w:trPr>
        <w:tc>
          <w:tcPr>
            <w:tcW w:w="4143"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de canal a canal:</w:t>
            </w:r>
          </w:p>
        </w:tc>
        <w:tc>
          <w:tcPr>
            <w:tcW w:w="4140"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No existe aislamiento entre canales</w:t>
            </w:r>
          </w:p>
        </w:tc>
      </w:tr>
      <w:tr w:rsidR="00E7400D" w:rsidRPr="002009B1" w:rsidTr="002E6C39">
        <w:trPr>
          <w:trHeight w:val="238"/>
          <w:jc w:val="center"/>
        </w:trPr>
        <w:tc>
          <w:tcPr>
            <w:tcW w:w="4143" w:type="dxa"/>
            <w:shd w:val="clear" w:color="auto" w:fill="C0C0C0"/>
          </w:tcPr>
          <w:p w:rsidR="00E7400D" w:rsidRPr="002009B1" w:rsidRDefault="00E7400D" w:rsidP="002009B1">
            <w:pPr>
              <w:spacing w:after="0" w:line="240" w:lineRule="auto"/>
              <w:jc w:val="both"/>
              <w:rPr>
                <w:rFonts w:ascii="Arial" w:hAnsi="Arial" w:cs="Arial"/>
                <w:b/>
                <w:bCs/>
                <w:sz w:val="20"/>
                <w:szCs w:val="20"/>
              </w:rPr>
            </w:pPr>
            <w:r w:rsidRPr="002009B1">
              <w:rPr>
                <w:rFonts w:ascii="Arial" w:hAnsi="Arial" w:cs="Arial"/>
                <w:b/>
                <w:bCs/>
                <w:sz w:val="20"/>
                <w:szCs w:val="20"/>
              </w:rPr>
              <w:t>Sobrevoltaje transitorio:</w:t>
            </w:r>
          </w:p>
        </w:tc>
        <w:tc>
          <w:tcPr>
            <w:tcW w:w="4140"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p>
        </w:tc>
      </w:tr>
    </w:tbl>
    <w:p w:rsidR="00E7400D" w:rsidRPr="002009B1" w:rsidRDefault="00E7400D" w:rsidP="002009B1">
      <w:pPr>
        <w:tabs>
          <w:tab w:val="left" w:pos="992"/>
        </w:tabs>
        <w:spacing w:line="240" w:lineRule="auto"/>
        <w:jc w:val="both"/>
        <w:rPr>
          <w:rFonts w:ascii="Arial" w:hAnsi="Arial" w:cs="Arial"/>
          <w:b/>
          <w:sz w:val="20"/>
          <w:szCs w:val="20"/>
        </w:rPr>
      </w:pPr>
    </w:p>
    <w:p w:rsidR="00E7400D" w:rsidRPr="002009B1" w:rsidRDefault="00E7400D"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E7400D" w:rsidRPr="002009B1" w:rsidRDefault="00E7400D"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4" w:space="0" w:color="auto"/>
          <w:bottom w:val="single" w:sz="4" w:space="0" w:color="auto"/>
        </w:tblBorders>
        <w:tblLook w:val="04A0" w:firstRow="1" w:lastRow="0" w:firstColumn="1" w:lastColumn="0" w:noHBand="0" w:noVBand="1"/>
      </w:tblPr>
      <w:tblGrid>
        <w:gridCol w:w="4048"/>
        <w:gridCol w:w="4330"/>
      </w:tblGrid>
      <w:tr w:rsidR="00E7400D" w:rsidRPr="001F7EB1" w:rsidTr="002E6C39">
        <w:trPr>
          <w:trHeight w:val="200"/>
          <w:jc w:val="center"/>
        </w:trPr>
        <w:tc>
          <w:tcPr>
            <w:tcW w:w="4048"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Pr>
          <w:p w:rsidR="00E7400D" w:rsidRPr="002009B1" w:rsidRDefault="00E7400D" w:rsidP="002009B1">
            <w:pPr>
              <w:spacing w:after="0" w:line="240" w:lineRule="auto"/>
              <w:rPr>
                <w:rFonts w:ascii="Arial" w:hAnsi="Arial" w:cs="Arial"/>
                <w:bCs/>
                <w:color w:val="000000"/>
                <w:sz w:val="20"/>
                <w:szCs w:val="20"/>
                <w:lang w:val="en-US"/>
              </w:rPr>
            </w:pPr>
            <w:r w:rsidRPr="002009B1">
              <w:rPr>
                <w:rFonts w:ascii="Arial" w:hAnsi="Arial" w:cs="Arial"/>
                <w:bCs/>
                <w:color w:val="000000"/>
                <w:sz w:val="20"/>
                <w:szCs w:val="20"/>
                <w:lang w:val="en-US"/>
              </w:rPr>
              <w:t>cFP-CTR-502: -40 a 60 ºC</w:t>
            </w:r>
          </w:p>
          <w:p w:rsidR="00E7400D" w:rsidRPr="002009B1" w:rsidRDefault="00E7400D" w:rsidP="002009B1">
            <w:pPr>
              <w:spacing w:after="0" w:line="240" w:lineRule="auto"/>
              <w:rPr>
                <w:rFonts w:ascii="Arial" w:hAnsi="Arial" w:cs="Arial"/>
                <w:b/>
                <w:bCs/>
                <w:color w:val="000000"/>
                <w:sz w:val="20"/>
                <w:szCs w:val="20"/>
                <w:lang w:val="en-US"/>
              </w:rPr>
            </w:pPr>
            <w:r w:rsidRPr="002009B1">
              <w:rPr>
                <w:rFonts w:ascii="Arial" w:hAnsi="Arial" w:cs="Arial"/>
                <w:bCs/>
                <w:color w:val="000000"/>
                <w:sz w:val="20"/>
                <w:szCs w:val="20"/>
                <w:lang w:val="en-US"/>
              </w:rPr>
              <w:t>FP-CTR-502: -40 a 70 ºC</w:t>
            </w:r>
          </w:p>
        </w:tc>
      </w:tr>
      <w:tr w:rsidR="00E7400D" w:rsidRPr="002009B1" w:rsidTr="002E6C39">
        <w:trPr>
          <w:trHeight w:val="200"/>
          <w:jc w:val="center"/>
        </w:trPr>
        <w:tc>
          <w:tcPr>
            <w:tcW w:w="4048" w:type="dxa"/>
            <w:shd w:val="clear" w:color="auto" w:fill="C0C0C0"/>
          </w:tcPr>
          <w:p w:rsidR="00E7400D" w:rsidRPr="002009B1" w:rsidRDefault="00E7400D" w:rsidP="002009B1">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-55 a 85 ºC</w:t>
            </w:r>
          </w:p>
        </w:tc>
      </w:tr>
      <w:tr w:rsidR="00E7400D" w:rsidRPr="002009B1" w:rsidTr="002E6C39">
        <w:trPr>
          <w:trHeight w:val="166"/>
          <w:jc w:val="center"/>
        </w:trPr>
        <w:tc>
          <w:tcPr>
            <w:tcW w:w="4048"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E7400D" w:rsidRPr="002009B1" w:rsidTr="002E6C39">
        <w:trPr>
          <w:trHeight w:val="192"/>
          <w:jc w:val="center"/>
        </w:trPr>
        <w:tc>
          <w:tcPr>
            <w:tcW w:w="4048" w:type="dxa"/>
            <w:shd w:val="clear" w:color="auto" w:fill="C0C0C0"/>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E7400D" w:rsidRPr="002009B1" w:rsidTr="002E6C39">
        <w:trPr>
          <w:trHeight w:val="200"/>
          <w:jc w:val="center"/>
        </w:trPr>
        <w:tc>
          <w:tcPr>
            <w:tcW w:w="4048" w:type="dxa"/>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E7400D" w:rsidRPr="002009B1" w:rsidRDefault="00E7400D" w:rsidP="002009B1">
      <w:pPr>
        <w:tabs>
          <w:tab w:val="left" w:pos="992"/>
        </w:tabs>
        <w:spacing w:line="240" w:lineRule="auto"/>
        <w:jc w:val="both"/>
        <w:rPr>
          <w:rFonts w:ascii="Arial" w:hAnsi="Arial" w:cs="Arial"/>
          <w:sz w:val="20"/>
          <w:szCs w:val="20"/>
        </w:rPr>
      </w:pPr>
    </w:p>
    <w:p w:rsidR="006449CB" w:rsidRDefault="006449CB">
      <w:pPr>
        <w:rPr>
          <w:rFonts w:ascii="Arial" w:hAnsi="Arial" w:cs="Arial"/>
          <w:b/>
          <w:sz w:val="20"/>
          <w:szCs w:val="20"/>
        </w:rPr>
      </w:pPr>
      <w:r>
        <w:rPr>
          <w:sz w:val="20"/>
          <w:szCs w:val="20"/>
        </w:rPr>
        <w:br w:type="page"/>
      </w:r>
    </w:p>
    <w:p w:rsidR="00E7400D" w:rsidRPr="00EF4326" w:rsidRDefault="0017614A" w:rsidP="00EF4326">
      <w:pPr>
        <w:jc w:val="center"/>
        <w:rPr>
          <w:rFonts w:ascii="Arial" w:hAnsi="Arial" w:cs="Arial"/>
          <w:b/>
        </w:rPr>
      </w:pPr>
      <w:r w:rsidRPr="00EF4326">
        <w:rPr>
          <w:rFonts w:ascii="Arial" w:hAnsi="Arial" w:cs="Arial"/>
          <w:b/>
          <w:sz w:val="24"/>
        </w:rPr>
        <w:lastRenderedPageBreak/>
        <w:t xml:space="preserve">ANEXO G: </w:t>
      </w:r>
      <w:r w:rsidR="00E7400D" w:rsidRPr="00EF4326">
        <w:rPr>
          <w:rFonts w:ascii="Arial" w:hAnsi="Arial" w:cs="Arial"/>
          <w:b/>
          <w:sz w:val="24"/>
        </w:rPr>
        <w:t>E</w:t>
      </w:r>
      <w:r w:rsidRPr="00EF4326">
        <w:rPr>
          <w:rFonts w:ascii="Arial" w:hAnsi="Arial" w:cs="Arial"/>
          <w:b/>
          <w:sz w:val="24"/>
        </w:rPr>
        <w:t xml:space="preserve">specificaciones técnicas del módulo </w:t>
      </w:r>
      <w:r w:rsidR="00E7400D" w:rsidRPr="00EF4326">
        <w:rPr>
          <w:rFonts w:ascii="Arial" w:hAnsi="Arial" w:cs="Arial"/>
          <w:b/>
          <w:sz w:val="24"/>
        </w:rPr>
        <w:t>cFP-RLY-421</w:t>
      </w:r>
    </w:p>
    <w:p w:rsidR="00E7400D" w:rsidRPr="002009B1" w:rsidRDefault="00E7400D" w:rsidP="002009B1">
      <w:pPr>
        <w:spacing w:line="240" w:lineRule="auto"/>
        <w:jc w:val="both"/>
        <w:rPr>
          <w:rFonts w:ascii="Arial" w:hAnsi="Arial" w:cs="Arial"/>
          <w:sz w:val="20"/>
          <w:szCs w:val="20"/>
          <w:lang w:val="es-ES_tradnl"/>
        </w:rPr>
      </w:pPr>
      <w:r w:rsidRPr="002009B1">
        <w:rPr>
          <w:rFonts w:ascii="Arial" w:hAnsi="Arial" w:cs="Arial"/>
          <w:sz w:val="20"/>
          <w:szCs w:val="20"/>
        </w:rPr>
        <w:t>El cFP-RLY-421 es un módulo de salida de relés para el compact FieldPoint,  cuenta con las siguientes características:</w:t>
      </w:r>
      <w:r w:rsidRPr="002009B1">
        <w:rPr>
          <w:rFonts w:ascii="Arial" w:hAnsi="Arial" w:cs="Arial"/>
          <w:sz w:val="20"/>
          <w:szCs w:val="20"/>
          <w:lang w:val="es-ES_tradnl"/>
        </w:rPr>
        <w:t xml:space="preserve"> </w:t>
      </w:r>
    </w:p>
    <w:p w:rsidR="00E7400D" w:rsidRPr="002009B1" w:rsidRDefault="00E7400D"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canales de relés de tipo SPST (Single Pole Single Throw).</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Interruptores de hasta 1.5 A a 35 VDC o 250 VAC.</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LEDs indicadores de estados de relé.</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Funcionamiento de -40 a 55º C.</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250 V</w:t>
      </w:r>
      <w:r w:rsidRPr="002009B1">
        <w:rPr>
          <w:rFonts w:ascii="Arial" w:hAnsi="Arial" w:cs="Arial"/>
          <w:sz w:val="20"/>
          <w:szCs w:val="20"/>
          <w:vertAlign w:val="subscript"/>
        </w:rPr>
        <w:t>rms</w:t>
      </w:r>
      <w:r w:rsidRPr="002009B1">
        <w:rPr>
          <w:rFonts w:ascii="Arial" w:hAnsi="Arial" w:cs="Arial"/>
          <w:sz w:val="20"/>
          <w:szCs w:val="20"/>
        </w:rPr>
        <w:t xml:space="preserve">  de máximo voltaje de aislamiento.</w:t>
      </w:r>
    </w:p>
    <w:p w:rsidR="00E7400D" w:rsidRPr="002009B1" w:rsidRDefault="00E7400D"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2300 V</w:t>
      </w:r>
      <w:r w:rsidRPr="002009B1">
        <w:rPr>
          <w:rFonts w:ascii="Arial" w:hAnsi="Arial" w:cs="Arial"/>
          <w:sz w:val="20"/>
          <w:szCs w:val="20"/>
          <w:vertAlign w:val="subscript"/>
        </w:rPr>
        <w:t>rms</w:t>
      </w:r>
      <w:r w:rsidRPr="002009B1">
        <w:rPr>
          <w:rFonts w:ascii="Arial" w:hAnsi="Arial" w:cs="Arial"/>
          <w:sz w:val="20"/>
          <w:szCs w:val="20"/>
        </w:rPr>
        <w:t xml:space="preserve"> de protección contra sobrevoltajes transitorios.</w:t>
      </w:r>
    </w:p>
    <w:p w:rsidR="00E7400D" w:rsidRPr="002009B1" w:rsidRDefault="00E7400D" w:rsidP="002009B1">
      <w:pPr>
        <w:pStyle w:val="Prrafodelista"/>
        <w:numPr>
          <w:ilvl w:val="0"/>
          <w:numId w:val="15"/>
        </w:numPr>
        <w:spacing w:line="240" w:lineRule="auto"/>
        <w:ind w:left="0" w:firstLine="0"/>
        <w:jc w:val="both"/>
        <w:rPr>
          <w:rFonts w:ascii="Arial" w:hAnsi="Arial" w:cs="Arial"/>
          <w:sz w:val="20"/>
          <w:szCs w:val="20"/>
        </w:rPr>
      </w:pPr>
      <w:r w:rsidRPr="002009B1">
        <w:rPr>
          <w:rFonts w:ascii="Arial" w:hAnsi="Arial" w:cs="Arial"/>
          <w:sz w:val="20"/>
          <w:szCs w:val="20"/>
          <w:lang w:val="en-US"/>
        </w:rPr>
        <w:t>Cambio en caliente.</w:t>
      </w:r>
    </w:p>
    <w:p w:rsidR="00E7400D" w:rsidRPr="002009B1" w:rsidRDefault="00E7400D" w:rsidP="002009B1">
      <w:pPr>
        <w:spacing w:line="240" w:lineRule="auto"/>
        <w:jc w:val="both"/>
        <w:rPr>
          <w:rFonts w:ascii="Arial" w:hAnsi="Arial" w:cs="Arial"/>
          <w:b/>
          <w:sz w:val="20"/>
          <w:szCs w:val="20"/>
          <w:u w:val="single"/>
          <w:lang w:val="en-US"/>
        </w:rPr>
      </w:pPr>
      <w:r w:rsidRPr="002009B1">
        <w:rPr>
          <w:rFonts w:ascii="Arial" w:hAnsi="Arial" w:cs="Arial"/>
          <w:b/>
          <w:sz w:val="20"/>
          <w:szCs w:val="20"/>
          <w:u w:val="single"/>
        </w:rPr>
        <w:t>Requerimientos</w:t>
      </w:r>
    </w:p>
    <w:p w:rsidR="00E7400D" w:rsidRPr="002009B1" w:rsidRDefault="00E7400D" w:rsidP="002009B1">
      <w:pPr>
        <w:autoSpaceDE w:val="0"/>
        <w:autoSpaceDN w:val="0"/>
        <w:adjustRightInd w:val="0"/>
        <w:spacing w:after="0" w:line="240" w:lineRule="auto"/>
        <w:jc w:val="both"/>
        <w:rPr>
          <w:rFonts w:ascii="Arial" w:hAnsi="Arial" w:cs="Arial"/>
          <w:sz w:val="20"/>
          <w:szCs w:val="20"/>
        </w:rPr>
      </w:pPr>
      <w:r w:rsidRPr="002009B1">
        <w:rPr>
          <w:rFonts w:ascii="Arial" w:hAnsi="Arial" w:cs="Arial"/>
          <w:sz w:val="20"/>
          <w:szCs w:val="20"/>
        </w:rPr>
        <w:t>El cFP-RLY-421 requiere alimentación sobre los 2.5 W el cual es la máxima alimentación requerida como punto de operación del rango de temperatura. Esto puede limitar el número de módulos de Entrada / Salida que pueden conectarse a un módulo de red (cFP-2100).</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La alimentación máxima que el módulo de red puede suministrar está especificada en su manual de usuario. Asegúrese que la alimentación total requerida para todos los módulos de Entrada / Salida en el banco es menor que la alimentación máxima permitida por el módulo de red.</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Suponga que se tiene un banco con un módulo de red cFP-2100, 2 módulos cFP-RLY-421 y 2 módulos cFP-DI-300. El cFP-2000 puede suministrar sobre los 9 W. El cFP-RLY-421 requiere por sobre los 2.5 W y el cFP-DI-300 requiere 0.185 W. En total 2 cFP-RLY-421 más 2 cFP-DI-300 requiere un total  de 5.37 W.</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sz w:val="20"/>
          <w:szCs w:val="20"/>
        </w:rPr>
        <w:t>(2 * 2.5 W) + (2 * 0.185 W) = 5.37 W</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La alimentación requerida por los módulos, es menor que los 9 W que soporta el módulo de red cFP-2100 como máximo.</w:t>
      </w:r>
    </w:p>
    <w:p w:rsidR="00E7400D" w:rsidRPr="002009B1" w:rsidRDefault="00E7400D" w:rsidP="002009B1">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 canales del cFP-RLY-421</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tiene conexiones tanto para cada uno de los ocho canales del módulo de relés cFP-RLY-421 como para alimentar dispositivos de campo con una fuente externa. Si se usa el cFP-RLY-421 en una peligrosa aplicación de voltaje se debe usar el bloque conector cFP-CB-1 o un cable adecuado para voltajes peligrosos. Un voltaje peligroso es más grande que 42.4 V</w:t>
      </w:r>
      <w:r w:rsidRPr="002009B1">
        <w:rPr>
          <w:rFonts w:ascii="Arial" w:hAnsi="Arial" w:cs="Arial"/>
          <w:sz w:val="20"/>
          <w:szCs w:val="20"/>
          <w:vertAlign w:val="subscript"/>
        </w:rPr>
        <w:t>pico</w:t>
      </w:r>
      <w:r w:rsidRPr="002009B1">
        <w:rPr>
          <w:rFonts w:ascii="Arial" w:hAnsi="Arial" w:cs="Arial"/>
          <w:sz w:val="20"/>
          <w:szCs w:val="20"/>
        </w:rPr>
        <w:t xml:space="preserve"> or 60 VDC.</w: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t>PRECAUCIÓN:</w:t>
      </w:r>
      <w:r w:rsidRPr="002009B1">
        <w:rPr>
          <w:rFonts w:ascii="Arial" w:hAnsi="Arial" w:cs="Arial"/>
          <w:sz w:val="20"/>
          <w:szCs w:val="20"/>
        </w:rPr>
        <w:t xml:space="preserve"> Asegúrese que el cableado de voltaje peligroso debe ser manejado por personal calificado que se sujete a estándares eléctricos.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Cada canal de relé del cFP-RLY-421 tiene dos terminales: Un NO (Normalmente abierto) y un IC </w:t>
      </w:r>
      <w:r w:rsidR="00127BD6" w:rsidRPr="002009B1">
        <w:rPr>
          <w:rFonts w:ascii="Arial" w:hAnsi="Arial" w:cs="Arial"/>
          <w:sz w:val="20"/>
          <w:szCs w:val="20"/>
        </w:rPr>
        <w:t>(Comúnmente aislado). La tabla 6</w:t>
      </w:r>
      <w:r w:rsidRPr="002009B1">
        <w:rPr>
          <w:rFonts w:ascii="Arial" w:hAnsi="Arial" w:cs="Arial"/>
          <w:sz w:val="20"/>
          <w:szCs w:val="20"/>
        </w:rPr>
        <w:t xml:space="preserve"> lista la asignación de terminales  para las señales de cada canal.</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766052" cy="2381693"/>
            <wp:effectExtent l="19050" t="0" r="5848" b="0"/>
            <wp:docPr id="142"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4" cstate="email"/>
                    <a:srcRect/>
                    <a:stretch>
                      <a:fillRect/>
                    </a:stretch>
                  </pic:blipFill>
                  <pic:spPr bwMode="auto">
                    <a:xfrm>
                      <a:off x="0" y="0"/>
                      <a:ext cx="3771014" cy="2384831"/>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8"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8">
              <w:txbxContent>
                <w:p w:rsidR="00317793" w:rsidRPr="00115E17" w:rsidRDefault="00317793" w:rsidP="00E7400D">
                  <w:pPr>
                    <w:jc w:val="center"/>
                    <w:rPr>
                      <w:szCs w:val="20"/>
                    </w:rPr>
                  </w:pPr>
                  <w:r w:rsidRPr="00115E17">
                    <w:rPr>
                      <w:rFonts w:ascii="Arial" w:hAnsi="Arial" w:cs="Arial"/>
                      <w:sz w:val="20"/>
                      <w:szCs w:val="20"/>
                    </w:rPr>
                    <w:t xml:space="preserve">Tabla </w:t>
                  </w:r>
                  <w:r>
                    <w:rPr>
                      <w:rFonts w:ascii="Arial" w:hAnsi="Arial" w:cs="Arial"/>
                      <w:sz w:val="20"/>
                      <w:szCs w:val="20"/>
                    </w:rPr>
                    <w:t>6</w:t>
                  </w:r>
                  <w:r w:rsidRPr="00115E17">
                    <w:rPr>
                      <w:rFonts w:ascii="Arial" w:hAnsi="Arial" w:cs="Arial"/>
                      <w:sz w:val="20"/>
                      <w:szCs w:val="20"/>
                    </w:rPr>
                    <w:t>.- Asignación de terminales</w:t>
                  </w:r>
                </w:p>
              </w:txbxContent>
            </v:textbox>
            <w10:wrap type="none"/>
            <w10:anchorlock/>
          </v:shape>
        </w:pic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Todos los terminales COM y los V</w:t>
      </w:r>
      <w:r w:rsidRPr="002009B1">
        <w:rPr>
          <w:rFonts w:ascii="Arial" w:hAnsi="Arial" w:cs="Arial"/>
          <w:sz w:val="20"/>
          <w:szCs w:val="20"/>
          <w:vertAlign w:val="subscript"/>
        </w:rPr>
        <w:t>sup</w:t>
      </w:r>
      <w:r w:rsidRPr="002009B1">
        <w:rPr>
          <w:rFonts w:ascii="Arial" w:hAnsi="Arial" w:cs="Arial"/>
          <w:sz w:val="20"/>
          <w:szCs w:val="20"/>
        </w:rPr>
        <w:t xml:space="preserve"> están conectados internamente. NI recomienda no usarlos con el cFP-RLY-421.</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1692792" cy="2293460"/>
            <wp:effectExtent l="19050" t="0" r="2658" b="0"/>
            <wp:docPr id="1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5" cstate="email"/>
                    <a:srcRect/>
                    <a:stretch>
                      <a:fillRect/>
                    </a:stretch>
                  </pic:blipFill>
                  <pic:spPr bwMode="auto">
                    <a:xfrm>
                      <a:off x="0" y="0"/>
                      <a:ext cx="1697035" cy="2299209"/>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7"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7">
              <w:txbxContent>
                <w:p w:rsidR="00317793" w:rsidRPr="00115E17" w:rsidRDefault="00317793" w:rsidP="00E7400D">
                  <w:pPr>
                    <w:jc w:val="center"/>
                    <w:rPr>
                      <w:szCs w:val="20"/>
                    </w:rPr>
                  </w:pPr>
                  <w:r>
                    <w:rPr>
                      <w:rFonts w:ascii="Arial" w:hAnsi="Arial" w:cs="Arial"/>
                      <w:sz w:val="20"/>
                      <w:szCs w:val="20"/>
                    </w:rPr>
                    <w:t>Tabla 7</w:t>
                  </w:r>
                  <w:r w:rsidRPr="00115E17">
                    <w:rPr>
                      <w:rFonts w:ascii="Arial" w:hAnsi="Arial" w:cs="Arial"/>
                      <w:sz w:val="20"/>
                      <w:szCs w:val="20"/>
                    </w:rPr>
                    <w:t>.- Asignación de terminales</w:t>
                  </w:r>
                  <w:r>
                    <w:rPr>
                      <w:rFonts w:ascii="Arial" w:hAnsi="Arial" w:cs="Arial"/>
                      <w:sz w:val="20"/>
                      <w:szCs w:val="20"/>
                    </w:rPr>
                    <w:t xml:space="preserve"> de Vsup y COM</w:t>
                  </w:r>
                </w:p>
              </w:txbxContent>
            </v:textbox>
            <w10:wrap type="none"/>
            <w10:anchorlock/>
          </v:shape>
        </w:pict>
      </w:r>
    </w:p>
    <w:p w:rsidR="00E7400D" w:rsidRPr="002009B1" w:rsidRDefault="00E7400D" w:rsidP="002009B1">
      <w:pPr>
        <w:spacing w:line="240" w:lineRule="auto"/>
        <w:jc w:val="both"/>
        <w:rPr>
          <w:rFonts w:ascii="Arial" w:hAnsi="Arial" w:cs="Arial"/>
          <w:sz w:val="20"/>
          <w:szCs w:val="20"/>
        </w:rPr>
      </w:pPr>
      <w:r w:rsidRPr="002009B1">
        <w:rPr>
          <w:rFonts w:ascii="Arial" w:hAnsi="Arial" w:cs="Arial"/>
          <w:b/>
          <w:sz w:val="20"/>
          <w:szCs w:val="20"/>
        </w:rPr>
        <w:t>PRECAUCIÓN:</w:t>
      </w:r>
      <w:r w:rsidRPr="002009B1">
        <w:rPr>
          <w:rFonts w:ascii="Arial" w:hAnsi="Arial" w:cs="Arial"/>
          <w:sz w:val="20"/>
          <w:szCs w:val="20"/>
        </w:rPr>
        <w:t xml:space="preserve"> La alimentación en cascada entre dos módulos rompe el aislamiento entre ellos. La alimentación en cascada entre módulos de red rompe el aislamiento entre los módulos en el banco del FieldPoint.</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Conectando cargas al cFP-RLY-421</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Cablee una fuente de alimentación externa a la carga y al terminal IC del canal individual como se muestra en la Figura 1. Instale fusibles de actuación rápida de un máximo de 1.5 A, 250 V, en el terminal IC para proteger el módulo y la carga de algún peligro.</w:t>
      </w:r>
    </w:p>
    <w:p w:rsidR="00127BD6" w:rsidRPr="002009B1" w:rsidRDefault="00127B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4000500" cy="2171700"/>
            <wp:effectExtent l="19050" t="0" r="0" b="0"/>
            <wp:docPr id="3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6" cstate="email"/>
                    <a:srcRect l="5110" t="5301" r="8942" b="4593"/>
                    <a:stretch>
                      <a:fillRect/>
                    </a:stretch>
                  </pic:blipFill>
                  <pic:spPr bwMode="auto">
                    <a:xfrm>
                      <a:off x="0" y="0"/>
                      <a:ext cx="4000500" cy="217170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6"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6">
              <w:txbxContent>
                <w:p w:rsidR="00317793" w:rsidRPr="00683BF8" w:rsidRDefault="00317793" w:rsidP="00127BD6">
                  <w:pPr>
                    <w:jc w:val="center"/>
                    <w:rPr>
                      <w:szCs w:val="20"/>
                    </w:rPr>
                  </w:pPr>
                  <w:r>
                    <w:rPr>
                      <w:rFonts w:ascii="Arial" w:hAnsi="Arial" w:cs="Arial"/>
                      <w:sz w:val="20"/>
                      <w:szCs w:val="20"/>
                    </w:rPr>
                    <w:t>Figura 37</w:t>
                  </w:r>
                  <w:r w:rsidRPr="00683BF8">
                    <w:rPr>
                      <w:rFonts w:ascii="Arial" w:hAnsi="Arial" w:cs="Arial"/>
                      <w:sz w:val="20"/>
                      <w:szCs w:val="20"/>
                    </w:rPr>
                    <w:t>.- Conectando una carga</w:t>
                  </w:r>
                </w:p>
              </w:txbxContent>
            </v:textbox>
            <w10:wrap type="none"/>
            <w10:anchorlock/>
          </v:shape>
        </w:pic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El cFP-RLY-421 tiene 8 relés electromecánicos </w:t>
      </w:r>
      <w:proofErr w:type="gramStart"/>
      <w:r w:rsidRPr="002009B1">
        <w:rPr>
          <w:rFonts w:ascii="Arial" w:hAnsi="Arial" w:cs="Arial"/>
          <w:sz w:val="20"/>
          <w:szCs w:val="20"/>
        </w:rPr>
        <w:t>SPST(</w:t>
      </w:r>
      <w:proofErr w:type="gramEnd"/>
      <w:r w:rsidRPr="002009B1">
        <w:rPr>
          <w:rFonts w:ascii="Arial" w:hAnsi="Arial" w:cs="Arial"/>
          <w:sz w:val="20"/>
          <w:szCs w:val="20"/>
        </w:rPr>
        <w:t>Single Pole Single Throw). El estado por defecto es apagado (abierto) para asegurarse de una instalación segura. En el estado ON, los contactos NO e IC se conectan para formar cortocircuito. En el estado ON, hay una resistencia efectiva por sobre los 150 mΩ</w:t>
      </w:r>
      <w:r w:rsidRPr="002009B1">
        <w:rPr>
          <w:rFonts w:ascii="Arial" w:hAnsi="Arial" w:cs="Arial"/>
          <w:sz w:val="20"/>
          <w:szCs w:val="20"/>
        </w:rPr>
        <w:t> entre los terminales NO e IC que causa caídas de voltaje. Por ejemplo, si la corriente es 1.5 A. el voltaje de caída que cruza los terminales NO e IC puede ser tan alto como 0.225 V.</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La cantidad de corriente que el relé puede cambiar depende del voltaje, el tipo de carga y la temperatura del ambiente. </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Protección de los contactos de cargas inducidas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Cuando se conectan cargas inductivas a los relés, una gran fuerza contra-electromotriz puede aparecer al momento del cambio de estado debido a la energía almacenada en cargas inductivas. Estos contra-voltajes pueden dañar severamente los contactos del relé y acortar significativamente el tiempo de vida del mismo.</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Es mejor limitar los contra-voltajes instalando diodos a través de cargas DC inductivas o varistores de óxido metálico (MOV) a través de una carga AC inductiva. </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Además el cFP-RLY-421 tiene protección MOV interna para prevenir la excesiva aplicación de altos voltajes a través de los contactos. Los MOVs están localizados entre los contactos NO e IC de cada relé. Sin embargo, National Instruments recomienda el uso de protección de circuitos a través de carga inductiva. La protección de flyback</w:t>
      </w:r>
      <w:r w:rsidRPr="002009B1">
        <w:rPr>
          <w:rFonts w:ascii="Arial" w:hAnsi="Arial" w:cs="Arial"/>
          <w:color w:val="FF0000"/>
          <w:sz w:val="20"/>
          <w:szCs w:val="20"/>
        </w:rPr>
        <w:t xml:space="preserve"> </w:t>
      </w:r>
      <w:r w:rsidRPr="002009B1">
        <w:rPr>
          <w:rFonts w:ascii="Arial" w:hAnsi="Arial" w:cs="Arial"/>
          <w:sz w:val="20"/>
          <w:szCs w:val="20"/>
        </w:rPr>
        <w:t>causa una pequeña pérdida de corriente.</w:t>
      </w:r>
    </w:p>
    <w:p w:rsidR="00E7400D" w:rsidRPr="002009B1" w:rsidRDefault="00E7400D" w:rsidP="002009B1">
      <w:pPr>
        <w:spacing w:line="240" w:lineRule="auto"/>
        <w:jc w:val="both"/>
        <w:rPr>
          <w:rFonts w:ascii="Arial" w:hAnsi="Arial" w:cs="Arial"/>
          <w:b/>
          <w:sz w:val="20"/>
          <w:szCs w:val="20"/>
          <w:u w:val="single"/>
        </w:rPr>
      </w:pPr>
      <w:r w:rsidRPr="002009B1">
        <w:rPr>
          <w:rFonts w:ascii="Arial" w:hAnsi="Arial" w:cs="Arial"/>
          <w:b/>
          <w:sz w:val="20"/>
          <w:szCs w:val="20"/>
          <w:u w:val="single"/>
        </w:rPr>
        <w:t>Estado de los indicadores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 xml:space="preserve">Después que se instale el cFP-RLY-421 en el respaldar y se conecte energía al módulo de red, el indicador “POWER” verde se enciende y el cFP-RLY-421 informa al módulo de red de su presencia. Cuando el módulo de red reconoce al cFP-RLY-421, éste le envía la información de configuración inicial. Después que el cFP-RLY-421 recibe la información inicial, el indicador “READY” verde se enciende y el módulo pasa a modo de operación normal. </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lastRenderedPageBreak/>
        <w:t>Además de los indicadores “POWER” y “READY”, cada canal está enumerado y los indicadores de estado de salida verdes se encienden cuando el canal se encuentre en estado ON.</w:t>
      </w:r>
    </w:p>
    <w:p w:rsidR="00E7400D" w:rsidRPr="002009B1" w:rsidRDefault="00127BD6" w:rsidP="002009B1">
      <w:pPr>
        <w:spacing w:line="240" w:lineRule="auto"/>
        <w:jc w:val="both"/>
        <w:rPr>
          <w:rFonts w:ascii="Arial" w:hAnsi="Arial" w:cs="Arial"/>
          <w:sz w:val="20"/>
          <w:szCs w:val="20"/>
        </w:rPr>
      </w:pPr>
      <w:r w:rsidRPr="002009B1">
        <w:rPr>
          <w:rFonts w:ascii="Arial" w:hAnsi="Arial" w:cs="Arial"/>
          <w:sz w:val="20"/>
          <w:szCs w:val="20"/>
        </w:rPr>
        <w:t xml:space="preserve">La </w:t>
      </w:r>
      <w:r w:rsidR="009608AE" w:rsidRPr="002009B1">
        <w:rPr>
          <w:rFonts w:ascii="Arial" w:hAnsi="Arial" w:cs="Arial"/>
          <w:sz w:val="20"/>
          <w:szCs w:val="20"/>
        </w:rPr>
        <w:t>Figura</w:t>
      </w:r>
      <w:r w:rsidRPr="002009B1">
        <w:rPr>
          <w:rFonts w:ascii="Arial" w:hAnsi="Arial" w:cs="Arial"/>
          <w:sz w:val="20"/>
          <w:szCs w:val="20"/>
        </w:rPr>
        <w:t xml:space="preserve"> 38</w:t>
      </w:r>
      <w:r w:rsidR="00E7400D" w:rsidRPr="002009B1">
        <w:rPr>
          <w:rFonts w:ascii="Arial" w:hAnsi="Arial" w:cs="Arial"/>
          <w:sz w:val="20"/>
          <w:szCs w:val="20"/>
        </w:rPr>
        <w:t xml:space="preserve"> muestra los LEDs indicadores de estado del cFP-RLY-421.</w:t>
      </w:r>
    </w:p>
    <w:p w:rsidR="00E7400D" w:rsidRPr="002009B1" w:rsidRDefault="00E7400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4187322" cy="625492"/>
            <wp:effectExtent l="19050" t="0" r="3678" b="0"/>
            <wp:docPr id="1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8" cstate="email"/>
                    <a:srcRect/>
                    <a:stretch>
                      <a:fillRect/>
                    </a:stretch>
                  </pic:blipFill>
                  <pic:spPr bwMode="auto">
                    <a:xfrm>
                      <a:off x="0" y="0"/>
                      <a:ext cx="4184338" cy="625046"/>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5"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5">
              <w:txbxContent>
                <w:p w:rsidR="00317793" w:rsidRPr="00683BF8" w:rsidRDefault="00317793" w:rsidP="00E7400D">
                  <w:pPr>
                    <w:jc w:val="center"/>
                    <w:rPr>
                      <w:szCs w:val="20"/>
                    </w:rPr>
                  </w:pPr>
                  <w:r>
                    <w:rPr>
                      <w:rFonts w:ascii="Arial" w:hAnsi="Arial" w:cs="Arial"/>
                      <w:sz w:val="20"/>
                      <w:szCs w:val="20"/>
                    </w:rPr>
                    <w:t>Figura 38</w:t>
                  </w:r>
                  <w:r w:rsidRPr="00683BF8">
                    <w:rPr>
                      <w:rFonts w:ascii="Arial" w:hAnsi="Arial" w:cs="Arial"/>
                      <w:sz w:val="20"/>
                      <w:szCs w:val="20"/>
                    </w:rPr>
                    <w:t xml:space="preserve">.- </w:t>
                  </w:r>
                  <w:r>
                    <w:rPr>
                      <w:rFonts w:ascii="Arial" w:hAnsi="Arial" w:cs="Arial"/>
                      <w:sz w:val="20"/>
                      <w:szCs w:val="20"/>
                    </w:rPr>
                    <w:t>Indicador de estados</w:t>
                  </w:r>
                </w:p>
              </w:txbxContent>
            </v:textbox>
            <w10:wrap type="none"/>
            <w10:anchorlock/>
          </v:shape>
        </w:pict>
      </w:r>
    </w:p>
    <w:p w:rsidR="00E7400D" w:rsidRPr="002009B1" w:rsidRDefault="00E7400D" w:rsidP="002009B1">
      <w:pPr>
        <w:spacing w:line="240" w:lineRule="auto"/>
        <w:jc w:val="both"/>
        <w:rPr>
          <w:rFonts w:ascii="Arial" w:hAnsi="Arial" w:cs="Arial"/>
          <w:b/>
          <w:sz w:val="20"/>
          <w:szCs w:val="20"/>
        </w:rPr>
      </w:pP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ESPECIFICACIONES</w:t>
      </w:r>
    </w:p>
    <w:p w:rsidR="00E7400D" w:rsidRPr="002009B1" w:rsidRDefault="00E7400D"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50 ºC a menos que se indique lo contrario.</w:t>
      </w: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Características del relé</w:t>
      </w:r>
    </w:p>
    <w:tbl>
      <w:tblPr>
        <w:tblW w:w="0" w:type="auto"/>
        <w:jc w:val="center"/>
        <w:tblBorders>
          <w:top w:val="single" w:sz="4" w:space="0" w:color="auto"/>
          <w:bottom w:val="single" w:sz="4" w:space="0" w:color="auto"/>
        </w:tblBorders>
        <w:tblLook w:val="04A0" w:firstRow="1" w:lastRow="0" w:firstColumn="1" w:lastColumn="0" w:noHBand="0" w:noVBand="1"/>
      </w:tblPr>
      <w:tblGrid>
        <w:gridCol w:w="3819"/>
        <w:gridCol w:w="4195"/>
      </w:tblGrid>
      <w:tr w:rsidR="00E7400D" w:rsidRPr="002009B1" w:rsidTr="00127BD6">
        <w:trPr>
          <w:trHeight w:val="287"/>
          <w:jc w:val="center"/>
        </w:trPr>
        <w:tc>
          <w:tcPr>
            <w:tcW w:w="3819"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43"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8</w:t>
            </w:r>
          </w:p>
        </w:tc>
      </w:tr>
      <w:tr w:rsidR="00E7400D" w:rsidRPr="002009B1" w:rsidTr="00127BD6">
        <w:trPr>
          <w:trHeight w:val="274"/>
          <w:jc w:val="center"/>
        </w:trPr>
        <w:tc>
          <w:tcPr>
            <w:tcW w:w="3819" w:type="dxa"/>
            <w:shd w:val="clear" w:color="auto" w:fill="C0C0C0"/>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Tipo de relé:</w:t>
            </w:r>
          </w:p>
        </w:tc>
        <w:tc>
          <w:tcPr>
            <w:tcW w:w="4043" w:type="dxa"/>
            <w:shd w:val="clear" w:color="auto" w:fill="C0C0C0"/>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1 SPST</w:t>
            </w:r>
          </w:p>
        </w:tc>
      </w:tr>
      <w:tr w:rsidR="00E7400D" w:rsidRPr="002009B1" w:rsidTr="00127BD6">
        <w:trPr>
          <w:trHeight w:val="1466"/>
          <w:jc w:val="center"/>
        </w:trPr>
        <w:tc>
          <w:tcPr>
            <w:tcW w:w="3819"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Máxima capacidad de cambio (carga resistiva):</w:t>
            </w:r>
          </w:p>
        </w:tc>
        <w:tc>
          <w:tcPr>
            <w:tcW w:w="4043" w:type="dxa"/>
          </w:tcPr>
          <w:tbl>
            <w:tblPr>
              <w:tblW w:w="396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2210"/>
            </w:tblGrid>
            <w:tr w:rsidR="00E7400D" w:rsidRPr="002009B1" w:rsidTr="000F0E4C">
              <w:trPr>
                <w:trHeight w:val="219"/>
              </w:trPr>
              <w:tc>
                <w:tcPr>
                  <w:tcW w:w="1758" w:type="dxa"/>
                  <w:vMerge w:val="restart"/>
                  <w:vAlign w:val="center"/>
                </w:tcPr>
                <w:p w:rsidR="00E7400D" w:rsidRPr="002009B1" w:rsidRDefault="00E7400D" w:rsidP="002009B1">
                  <w:pPr>
                    <w:spacing w:after="0" w:line="240" w:lineRule="auto"/>
                    <w:rPr>
                      <w:rFonts w:ascii="Arial" w:hAnsi="Arial" w:cs="Arial"/>
                      <w:sz w:val="20"/>
                      <w:szCs w:val="20"/>
                    </w:rPr>
                  </w:pPr>
                  <w:r w:rsidRPr="002009B1">
                    <w:rPr>
                      <w:rFonts w:ascii="Arial" w:hAnsi="Arial" w:cs="Arial"/>
                      <w:sz w:val="20"/>
                      <w:szCs w:val="20"/>
                    </w:rPr>
                    <w:t>20 mVAC a 250 VAC</w:t>
                  </w:r>
                </w:p>
              </w:tc>
              <w:tc>
                <w:tcPr>
                  <w:tcW w:w="2210" w:type="dxa"/>
                </w:tcPr>
                <w:p w:rsidR="00E7400D" w:rsidRPr="002009B1" w:rsidRDefault="00E7400D" w:rsidP="002009B1">
                  <w:pPr>
                    <w:spacing w:after="0" w:line="240" w:lineRule="auto"/>
                    <w:rPr>
                      <w:rFonts w:ascii="Arial" w:hAnsi="Arial" w:cs="Arial"/>
                      <w:sz w:val="20"/>
                      <w:szCs w:val="20"/>
                    </w:rPr>
                  </w:pPr>
                  <w:r w:rsidRPr="002009B1">
                    <w:rPr>
                      <w:rFonts w:ascii="Arial" w:hAnsi="Arial" w:cs="Arial"/>
                      <w:sz w:val="20"/>
                      <w:szCs w:val="20"/>
                    </w:rPr>
                    <w:t>1.5 A de -40 a 45 ºC</w:t>
                  </w:r>
                </w:p>
              </w:tc>
            </w:tr>
            <w:tr w:rsidR="00E7400D" w:rsidRPr="002009B1" w:rsidTr="000F0E4C">
              <w:trPr>
                <w:trHeight w:val="145"/>
              </w:trPr>
              <w:tc>
                <w:tcPr>
                  <w:tcW w:w="1758" w:type="dxa"/>
                  <w:vMerge/>
                </w:tcPr>
                <w:p w:rsidR="00E7400D" w:rsidRPr="002009B1" w:rsidRDefault="00E7400D" w:rsidP="002009B1">
                  <w:pPr>
                    <w:spacing w:after="0" w:line="240" w:lineRule="auto"/>
                    <w:rPr>
                      <w:rFonts w:ascii="Arial" w:hAnsi="Arial" w:cs="Arial"/>
                      <w:sz w:val="20"/>
                      <w:szCs w:val="20"/>
                    </w:rPr>
                  </w:pPr>
                </w:p>
              </w:tc>
              <w:tc>
                <w:tcPr>
                  <w:tcW w:w="2210" w:type="dxa"/>
                </w:tcPr>
                <w:p w:rsidR="00E7400D" w:rsidRPr="002009B1" w:rsidRDefault="00E7400D" w:rsidP="002009B1">
                  <w:pPr>
                    <w:spacing w:after="0" w:line="240" w:lineRule="auto"/>
                    <w:rPr>
                      <w:rFonts w:ascii="Arial" w:hAnsi="Arial" w:cs="Arial"/>
                      <w:sz w:val="20"/>
                      <w:szCs w:val="20"/>
                    </w:rPr>
                  </w:pPr>
                  <w:r w:rsidRPr="002009B1">
                    <w:rPr>
                      <w:rFonts w:ascii="Arial" w:hAnsi="Arial" w:cs="Arial"/>
                      <w:sz w:val="20"/>
                      <w:szCs w:val="20"/>
                    </w:rPr>
                    <w:t>1.0 A de  45 a 55 ºC</w:t>
                  </w:r>
                </w:p>
              </w:tc>
            </w:tr>
            <w:tr w:rsidR="00E7400D" w:rsidRPr="002009B1" w:rsidTr="000F0E4C">
              <w:trPr>
                <w:trHeight w:val="233"/>
              </w:trPr>
              <w:tc>
                <w:tcPr>
                  <w:tcW w:w="1758" w:type="dxa"/>
                  <w:vMerge w:val="restart"/>
                  <w:vAlign w:val="center"/>
                </w:tcPr>
                <w:p w:rsidR="00E7400D" w:rsidRPr="002009B1" w:rsidRDefault="00E7400D" w:rsidP="002009B1">
                  <w:pPr>
                    <w:spacing w:after="0" w:line="240" w:lineRule="auto"/>
                    <w:rPr>
                      <w:rFonts w:ascii="Arial" w:hAnsi="Arial" w:cs="Arial"/>
                      <w:sz w:val="20"/>
                      <w:szCs w:val="20"/>
                    </w:rPr>
                  </w:pPr>
                  <w:r w:rsidRPr="002009B1">
                    <w:rPr>
                      <w:rFonts w:ascii="Arial" w:hAnsi="Arial" w:cs="Arial"/>
                      <w:sz w:val="20"/>
                      <w:szCs w:val="20"/>
                    </w:rPr>
                    <w:t>0 a 35 VDC</w:t>
                  </w:r>
                </w:p>
              </w:tc>
              <w:tc>
                <w:tcPr>
                  <w:tcW w:w="2210"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1.5 A de -40 a 45 ºC</w:t>
                  </w:r>
                </w:p>
              </w:tc>
            </w:tr>
            <w:tr w:rsidR="00E7400D" w:rsidRPr="002009B1" w:rsidTr="000F0E4C">
              <w:trPr>
                <w:trHeight w:val="145"/>
              </w:trPr>
              <w:tc>
                <w:tcPr>
                  <w:tcW w:w="1758" w:type="dxa"/>
                  <w:vMerge/>
                  <w:vAlign w:val="center"/>
                </w:tcPr>
                <w:p w:rsidR="00E7400D" w:rsidRPr="002009B1" w:rsidRDefault="00E7400D" w:rsidP="002009B1">
                  <w:pPr>
                    <w:spacing w:after="0" w:line="240" w:lineRule="auto"/>
                    <w:rPr>
                      <w:rFonts w:ascii="Arial" w:hAnsi="Arial" w:cs="Arial"/>
                      <w:sz w:val="20"/>
                      <w:szCs w:val="20"/>
                    </w:rPr>
                  </w:pPr>
                </w:p>
              </w:tc>
              <w:tc>
                <w:tcPr>
                  <w:tcW w:w="2210"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1.0 A de  45 a 55 ºC</w:t>
                  </w:r>
                </w:p>
              </w:tc>
            </w:tr>
            <w:tr w:rsidR="00E7400D" w:rsidRPr="002009B1" w:rsidTr="000F0E4C">
              <w:trPr>
                <w:trHeight w:val="233"/>
              </w:trPr>
              <w:tc>
                <w:tcPr>
                  <w:tcW w:w="1758"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35 a 55 VDC</w:t>
                  </w:r>
                </w:p>
              </w:tc>
              <w:tc>
                <w:tcPr>
                  <w:tcW w:w="2210"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1 A</w:t>
                  </w:r>
                </w:p>
              </w:tc>
            </w:tr>
            <w:tr w:rsidR="00E7400D" w:rsidRPr="002009B1" w:rsidTr="000F0E4C">
              <w:trPr>
                <w:trHeight w:val="247"/>
              </w:trPr>
              <w:tc>
                <w:tcPr>
                  <w:tcW w:w="1758"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55 a 120 VDC</w:t>
                  </w:r>
                </w:p>
              </w:tc>
              <w:tc>
                <w:tcPr>
                  <w:tcW w:w="2210"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0.4 A</w:t>
                  </w:r>
                </w:p>
              </w:tc>
            </w:tr>
          </w:tbl>
          <w:p w:rsidR="00E7400D" w:rsidRPr="002009B1" w:rsidRDefault="00E7400D" w:rsidP="002009B1">
            <w:pPr>
              <w:spacing w:after="0" w:line="240" w:lineRule="auto"/>
              <w:rPr>
                <w:rFonts w:ascii="Arial" w:hAnsi="Arial" w:cs="Arial"/>
                <w:color w:val="000000"/>
                <w:sz w:val="20"/>
                <w:szCs w:val="20"/>
              </w:rPr>
            </w:pPr>
          </w:p>
        </w:tc>
      </w:tr>
      <w:tr w:rsidR="00E7400D" w:rsidRPr="002009B1" w:rsidTr="00127BD6">
        <w:trPr>
          <w:trHeight w:val="287"/>
          <w:jc w:val="center"/>
        </w:trPr>
        <w:tc>
          <w:tcPr>
            <w:tcW w:w="3819" w:type="dxa"/>
            <w:shd w:val="clear" w:color="auto" w:fill="C0C0C0"/>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Conmutación mínima de carga:</w:t>
            </w:r>
          </w:p>
        </w:tc>
        <w:tc>
          <w:tcPr>
            <w:tcW w:w="4043" w:type="dxa"/>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mA a 5 VDC</w:t>
            </w:r>
          </w:p>
        </w:tc>
      </w:tr>
      <w:tr w:rsidR="00E7400D" w:rsidRPr="002009B1" w:rsidTr="00127BD6">
        <w:trPr>
          <w:trHeight w:val="973"/>
          <w:jc w:val="center"/>
        </w:trPr>
        <w:tc>
          <w:tcPr>
            <w:tcW w:w="3819"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Fuera del estado de pérdida (120 VDC/250VAC):</w:t>
            </w:r>
          </w:p>
        </w:tc>
        <w:tc>
          <w:tcPr>
            <w:tcW w:w="4043" w:type="dxa"/>
          </w:tcPr>
          <w:tbl>
            <w:tblPr>
              <w:tblW w:w="394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2035"/>
            </w:tblGrid>
            <w:tr w:rsidR="00E7400D" w:rsidRPr="002009B1" w:rsidTr="000F0E4C">
              <w:trPr>
                <w:trHeight w:val="452"/>
              </w:trPr>
              <w:tc>
                <w:tcPr>
                  <w:tcW w:w="1905" w:type="dxa"/>
                  <w:vAlign w:val="center"/>
                </w:tcPr>
                <w:p w:rsidR="00E7400D" w:rsidRPr="002009B1" w:rsidRDefault="00E7400D" w:rsidP="002009B1">
                  <w:pPr>
                    <w:spacing w:after="0" w:line="240" w:lineRule="auto"/>
                    <w:jc w:val="center"/>
                    <w:rPr>
                      <w:rFonts w:ascii="Arial" w:hAnsi="Arial" w:cs="Arial"/>
                      <w:b/>
                      <w:sz w:val="20"/>
                      <w:szCs w:val="20"/>
                    </w:rPr>
                  </w:pPr>
                  <w:r w:rsidRPr="002009B1">
                    <w:rPr>
                      <w:rFonts w:ascii="Arial" w:hAnsi="Arial" w:cs="Arial"/>
                      <w:b/>
                      <w:sz w:val="20"/>
                      <w:szCs w:val="20"/>
                    </w:rPr>
                    <w:t>Frecuencia</w:t>
                  </w:r>
                </w:p>
              </w:tc>
              <w:tc>
                <w:tcPr>
                  <w:tcW w:w="2035" w:type="dxa"/>
                  <w:vAlign w:val="center"/>
                </w:tcPr>
                <w:p w:rsidR="00E7400D" w:rsidRPr="002009B1" w:rsidRDefault="00E7400D" w:rsidP="002009B1">
                  <w:pPr>
                    <w:spacing w:after="0" w:line="240" w:lineRule="auto"/>
                    <w:jc w:val="center"/>
                    <w:rPr>
                      <w:rFonts w:ascii="Arial" w:hAnsi="Arial" w:cs="Arial"/>
                      <w:b/>
                      <w:sz w:val="20"/>
                      <w:szCs w:val="20"/>
                    </w:rPr>
                  </w:pPr>
                  <w:r w:rsidRPr="002009B1">
                    <w:rPr>
                      <w:rFonts w:ascii="Arial" w:hAnsi="Arial" w:cs="Arial"/>
                      <w:b/>
                      <w:sz w:val="20"/>
                      <w:szCs w:val="20"/>
                    </w:rPr>
                    <w:t>Fuera del estado de pérdida</w:t>
                  </w:r>
                </w:p>
              </w:tc>
            </w:tr>
            <w:tr w:rsidR="00E7400D" w:rsidRPr="002009B1" w:rsidTr="000F0E4C">
              <w:trPr>
                <w:trHeight w:val="233"/>
              </w:trPr>
              <w:tc>
                <w:tcPr>
                  <w:tcW w:w="1905"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DC</w:t>
                  </w:r>
                </w:p>
              </w:tc>
              <w:tc>
                <w:tcPr>
                  <w:tcW w:w="2035"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0.12 µA</w:t>
                  </w:r>
                </w:p>
              </w:tc>
            </w:tr>
            <w:tr w:rsidR="00E7400D" w:rsidRPr="002009B1" w:rsidTr="000F0E4C">
              <w:trPr>
                <w:trHeight w:val="233"/>
              </w:trPr>
              <w:tc>
                <w:tcPr>
                  <w:tcW w:w="1905"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50/60 Hz</w:t>
                  </w:r>
                </w:p>
              </w:tc>
              <w:tc>
                <w:tcPr>
                  <w:tcW w:w="2035" w:type="dxa"/>
                </w:tcPr>
                <w:p w:rsidR="00E7400D" w:rsidRPr="002009B1" w:rsidRDefault="00E7400D" w:rsidP="002009B1">
                  <w:pPr>
                    <w:spacing w:after="0" w:line="240" w:lineRule="auto"/>
                    <w:jc w:val="both"/>
                    <w:rPr>
                      <w:rFonts w:ascii="Arial" w:hAnsi="Arial" w:cs="Arial"/>
                      <w:sz w:val="20"/>
                      <w:szCs w:val="20"/>
                    </w:rPr>
                  </w:pPr>
                  <w:r w:rsidRPr="002009B1">
                    <w:rPr>
                      <w:rFonts w:ascii="Arial" w:hAnsi="Arial" w:cs="Arial"/>
                      <w:sz w:val="20"/>
                      <w:szCs w:val="20"/>
                    </w:rPr>
                    <w:t>8 µA</w:t>
                  </w:r>
                </w:p>
              </w:tc>
            </w:tr>
          </w:tbl>
          <w:p w:rsidR="00E7400D" w:rsidRPr="002009B1" w:rsidRDefault="00E7400D" w:rsidP="002009B1">
            <w:pPr>
              <w:spacing w:after="0" w:line="240" w:lineRule="auto"/>
              <w:jc w:val="both"/>
              <w:rPr>
                <w:rFonts w:ascii="Arial" w:hAnsi="Arial" w:cs="Arial"/>
                <w:color w:val="000000"/>
                <w:sz w:val="20"/>
                <w:szCs w:val="20"/>
              </w:rPr>
            </w:pPr>
          </w:p>
        </w:tc>
      </w:tr>
    </w:tbl>
    <w:p w:rsidR="00E7400D" w:rsidRPr="002009B1" w:rsidRDefault="00E7400D" w:rsidP="002009B1">
      <w:pPr>
        <w:spacing w:line="240" w:lineRule="auto"/>
        <w:jc w:val="both"/>
        <w:rPr>
          <w:rFonts w:ascii="Arial" w:hAnsi="Arial" w:cs="Arial"/>
          <w:b/>
          <w:sz w:val="20"/>
          <w:szCs w:val="20"/>
        </w:rPr>
      </w:pP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Requerimientos de voltaje</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3948"/>
        <w:gridCol w:w="4039"/>
      </w:tblGrid>
      <w:tr w:rsidR="00E7400D" w:rsidRPr="002009B1" w:rsidTr="000F0E4C">
        <w:trPr>
          <w:trHeight w:val="194"/>
          <w:jc w:val="center"/>
        </w:trPr>
        <w:tc>
          <w:tcPr>
            <w:tcW w:w="3948" w:type="dxa"/>
            <w:vMerge w:val="restart"/>
            <w:tcBorders>
              <w:top w:val="single" w:sz="8" w:space="0" w:color="000000"/>
              <w:left w:val="nil"/>
              <w:bottom w:val="single" w:sz="8" w:space="0" w:color="000000"/>
              <w:right w:val="nil"/>
            </w:tcBorders>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Voltaje del módulo:</w:t>
            </w:r>
          </w:p>
        </w:tc>
        <w:tc>
          <w:tcPr>
            <w:tcW w:w="4039" w:type="dxa"/>
            <w:tcBorders>
              <w:top w:val="single" w:sz="8" w:space="0" w:color="000000"/>
              <w:left w:val="nil"/>
              <w:bottom w:val="single" w:sz="8" w:space="0" w:color="000000"/>
              <w:right w:val="nil"/>
            </w:tcBorders>
          </w:tcPr>
          <w:p w:rsidR="00E7400D" w:rsidRPr="002009B1" w:rsidRDefault="00E7400D" w:rsidP="002009B1">
            <w:pPr>
              <w:spacing w:after="0" w:line="240" w:lineRule="auto"/>
              <w:jc w:val="both"/>
              <w:rPr>
                <w:rFonts w:ascii="Arial" w:hAnsi="Arial" w:cs="Arial"/>
                <w:b/>
                <w:bCs/>
                <w:color w:val="000000"/>
                <w:sz w:val="20"/>
                <w:szCs w:val="20"/>
              </w:rPr>
            </w:pPr>
            <w:r w:rsidRPr="002009B1">
              <w:rPr>
                <w:rFonts w:ascii="Arial" w:hAnsi="Arial" w:cs="Arial"/>
                <w:bCs/>
                <w:color w:val="000000"/>
                <w:sz w:val="20"/>
                <w:szCs w:val="20"/>
              </w:rPr>
              <w:t>2 W de 25 a 55 ºC</w:t>
            </w:r>
          </w:p>
        </w:tc>
      </w:tr>
      <w:tr w:rsidR="00E7400D" w:rsidRPr="002009B1" w:rsidTr="000F0E4C">
        <w:trPr>
          <w:trHeight w:val="173"/>
          <w:jc w:val="center"/>
        </w:trPr>
        <w:tc>
          <w:tcPr>
            <w:tcW w:w="3948" w:type="dxa"/>
            <w:vMerge/>
            <w:tcBorders>
              <w:left w:val="nil"/>
              <w:right w:val="nil"/>
            </w:tcBorders>
            <w:shd w:val="clear" w:color="auto" w:fill="C0C0C0"/>
          </w:tcPr>
          <w:p w:rsidR="00E7400D" w:rsidRPr="002009B1" w:rsidRDefault="00E7400D" w:rsidP="002009B1">
            <w:pPr>
              <w:spacing w:after="0" w:line="240" w:lineRule="auto"/>
              <w:rPr>
                <w:rFonts w:ascii="Arial" w:hAnsi="Arial" w:cs="Arial"/>
                <w:b/>
                <w:bCs/>
                <w:color w:val="000000"/>
                <w:sz w:val="20"/>
                <w:szCs w:val="20"/>
              </w:rPr>
            </w:pPr>
          </w:p>
        </w:tc>
        <w:tc>
          <w:tcPr>
            <w:tcW w:w="4039" w:type="dxa"/>
            <w:tcBorders>
              <w:left w:val="nil"/>
              <w:right w:val="nil"/>
            </w:tcBorders>
            <w:shd w:val="clear" w:color="auto" w:fill="C0C0C0"/>
          </w:tcPr>
          <w:p w:rsidR="00E7400D" w:rsidRPr="002009B1" w:rsidRDefault="00E7400D"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2.5 W de -40 a 25 ºC</w:t>
            </w:r>
          </w:p>
        </w:tc>
      </w:tr>
    </w:tbl>
    <w:p w:rsidR="00E7400D" w:rsidRPr="002009B1" w:rsidRDefault="00E7400D" w:rsidP="002009B1">
      <w:pPr>
        <w:spacing w:line="240" w:lineRule="auto"/>
        <w:jc w:val="both"/>
        <w:rPr>
          <w:rFonts w:ascii="Arial" w:hAnsi="Arial" w:cs="Arial"/>
          <w:b/>
          <w:sz w:val="20"/>
          <w:szCs w:val="20"/>
        </w:rPr>
      </w:pP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012"/>
        <w:gridCol w:w="4010"/>
      </w:tblGrid>
      <w:tr w:rsidR="00E7400D" w:rsidRPr="002009B1" w:rsidTr="00127BD6">
        <w:trPr>
          <w:trHeight w:val="282"/>
          <w:jc w:val="center"/>
        </w:trPr>
        <w:tc>
          <w:tcPr>
            <w:tcW w:w="4012"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Máximo voltaje de aislamiento:</w:t>
            </w:r>
          </w:p>
        </w:tc>
        <w:tc>
          <w:tcPr>
            <w:tcW w:w="4010"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250 V</w:t>
            </w:r>
            <w:r w:rsidRPr="002009B1">
              <w:rPr>
                <w:rFonts w:ascii="Arial" w:hAnsi="Arial" w:cs="Arial"/>
                <w:bCs/>
                <w:color w:val="000000"/>
                <w:sz w:val="20"/>
                <w:szCs w:val="20"/>
                <w:vertAlign w:val="subscript"/>
              </w:rPr>
              <w:t>rms</w:t>
            </w:r>
          </w:p>
        </w:tc>
      </w:tr>
      <w:tr w:rsidR="00E7400D" w:rsidRPr="002009B1" w:rsidTr="00127BD6">
        <w:trPr>
          <w:trHeight w:val="335"/>
          <w:jc w:val="center"/>
        </w:trPr>
        <w:tc>
          <w:tcPr>
            <w:tcW w:w="4012" w:type="dxa"/>
            <w:shd w:val="clear" w:color="auto" w:fill="C0C0C0"/>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Aislamiento de canal a canal:</w:t>
            </w:r>
          </w:p>
        </w:tc>
        <w:tc>
          <w:tcPr>
            <w:tcW w:w="4010" w:type="dxa"/>
            <w:shd w:val="clear" w:color="auto" w:fill="C0C0C0"/>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No hay aislamiento entre canales</w:t>
            </w:r>
          </w:p>
        </w:tc>
      </w:tr>
      <w:tr w:rsidR="00E7400D" w:rsidRPr="002009B1" w:rsidTr="00127BD6">
        <w:trPr>
          <w:trHeight w:val="295"/>
          <w:jc w:val="center"/>
        </w:trPr>
        <w:tc>
          <w:tcPr>
            <w:tcW w:w="4012"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Sobrevoltaje transitorio:</w:t>
            </w:r>
          </w:p>
        </w:tc>
        <w:tc>
          <w:tcPr>
            <w:tcW w:w="4010" w:type="dxa"/>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p>
        </w:tc>
      </w:tr>
    </w:tbl>
    <w:p w:rsidR="00E7400D" w:rsidRPr="002009B1" w:rsidRDefault="00E7400D" w:rsidP="002009B1">
      <w:pPr>
        <w:spacing w:line="240" w:lineRule="auto"/>
        <w:rPr>
          <w:rFonts w:ascii="Arial" w:hAnsi="Arial" w:cs="Arial"/>
          <w:sz w:val="20"/>
          <w:szCs w:val="20"/>
        </w:rPr>
      </w:pPr>
    </w:p>
    <w:p w:rsidR="006449CB" w:rsidRDefault="006449CB" w:rsidP="002009B1">
      <w:pPr>
        <w:spacing w:line="240" w:lineRule="auto"/>
        <w:jc w:val="both"/>
        <w:rPr>
          <w:rFonts w:ascii="Arial" w:hAnsi="Arial" w:cs="Arial"/>
          <w:b/>
          <w:sz w:val="20"/>
          <w:szCs w:val="20"/>
        </w:rPr>
      </w:pPr>
    </w:p>
    <w:p w:rsidR="00E7400D" w:rsidRPr="002009B1" w:rsidRDefault="00E7400D" w:rsidP="002009B1">
      <w:pPr>
        <w:spacing w:line="240" w:lineRule="auto"/>
        <w:jc w:val="both"/>
        <w:rPr>
          <w:rFonts w:ascii="Arial" w:hAnsi="Arial" w:cs="Arial"/>
          <w:b/>
          <w:sz w:val="20"/>
          <w:szCs w:val="20"/>
        </w:rPr>
      </w:pPr>
      <w:r w:rsidRPr="002009B1">
        <w:rPr>
          <w:rFonts w:ascii="Arial" w:hAnsi="Arial" w:cs="Arial"/>
          <w:b/>
          <w:sz w:val="20"/>
          <w:szCs w:val="20"/>
        </w:rPr>
        <w:lastRenderedPageBreak/>
        <w:t>Medio ambiente</w:t>
      </w:r>
    </w:p>
    <w:tbl>
      <w:tblPr>
        <w:tblW w:w="0" w:type="auto"/>
        <w:jc w:val="center"/>
        <w:tblBorders>
          <w:top w:val="single" w:sz="4" w:space="0" w:color="auto"/>
          <w:bottom w:val="single" w:sz="4" w:space="0" w:color="auto"/>
        </w:tblBorders>
        <w:tblLook w:val="04A0" w:firstRow="1" w:lastRow="0" w:firstColumn="1" w:lastColumn="0" w:noHBand="0" w:noVBand="1"/>
      </w:tblPr>
      <w:tblGrid>
        <w:gridCol w:w="4062"/>
        <w:gridCol w:w="4059"/>
      </w:tblGrid>
      <w:tr w:rsidR="00E7400D" w:rsidRPr="002009B1" w:rsidTr="00127BD6">
        <w:trPr>
          <w:trHeight w:val="292"/>
          <w:jc w:val="center"/>
        </w:trPr>
        <w:tc>
          <w:tcPr>
            <w:tcW w:w="4062"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059"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 a 55 ºC</w:t>
            </w:r>
          </w:p>
        </w:tc>
      </w:tr>
      <w:tr w:rsidR="00E7400D" w:rsidRPr="002009B1" w:rsidTr="00127BD6">
        <w:trPr>
          <w:trHeight w:val="292"/>
          <w:jc w:val="center"/>
        </w:trPr>
        <w:tc>
          <w:tcPr>
            <w:tcW w:w="4062" w:type="dxa"/>
            <w:shd w:val="clear" w:color="auto" w:fill="C0C0C0"/>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Temperatura de almacenamiento:</w:t>
            </w:r>
          </w:p>
        </w:tc>
        <w:tc>
          <w:tcPr>
            <w:tcW w:w="4059" w:type="dxa"/>
            <w:shd w:val="clear" w:color="auto" w:fill="C0C0C0"/>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-55 a 85 ºC</w:t>
            </w:r>
          </w:p>
        </w:tc>
      </w:tr>
      <w:tr w:rsidR="00E7400D" w:rsidRPr="002009B1" w:rsidTr="00127BD6">
        <w:trPr>
          <w:trHeight w:val="261"/>
          <w:jc w:val="center"/>
        </w:trPr>
        <w:tc>
          <w:tcPr>
            <w:tcW w:w="4062"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Humedad:</w:t>
            </w:r>
          </w:p>
        </w:tc>
        <w:tc>
          <w:tcPr>
            <w:tcW w:w="4059" w:type="dxa"/>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10 a 85% RH, no condensado</w:t>
            </w:r>
          </w:p>
        </w:tc>
      </w:tr>
      <w:tr w:rsidR="00E7400D" w:rsidRPr="002009B1" w:rsidTr="00127BD6">
        <w:trPr>
          <w:trHeight w:val="553"/>
          <w:jc w:val="center"/>
        </w:trPr>
        <w:tc>
          <w:tcPr>
            <w:tcW w:w="4062" w:type="dxa"/>
            <w:shd w:val="clear" w:color="auto" w:fill="C0C0C0"/>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Altitud máxima:</w:t>
            </w:r>
          </w:p>
        </w:tc>
        <w:tc>
          <w:tcPr>
            <w:tcW w:w="4059" w:type="dxa"/>
            <w:shd w:val="clear" w:color="auto" w:fill="C0C0C0"/>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2000 m. a más altitud la tensión de aislamiento es reducido.</w:t>
            </w:r>
          </w:p>
        </w:tc>
      </w:tr>
      <w:tr w:rsidR="00E7400D" w:rsidRPr="002009B1" w:rsidTr="00127BD6">
        <w:trPr>
          <w:trHeight w:val="292"/>
          <w:jc w:val="center"/>
        </w:trPr>
        <w:tc>
          <w:tcPr>
            <w:tcW w:w="4062" w:type="dxa"/>
          </w:tcPr>
          <w:p w:rsidR="00E7400D" w:rsidRPr="002009B1" w:rsidRDefault="00E7400D" w:rsidP="002009B1">
            <w:pPr>
              <w:spacing w:after="0" w:line="240" w:lineRule="auto"/>
              <w:rPr>
                <w:rFonts w:ascii="Arial" w:hAnsi="Arial" w:cs="Arial"/>
                <w:b/>
                <w:bCs/>
                <w:color w:val="000000"/>
                <w:sz w:val="20"/>
                <w:szCs w:val="20"/>
              </w:rPr>
            </w:pPr>
            <w:r w:rsidRPr="002009B1">
              <w:rPr>
                <w:rFonts w:ascii="Arial" w:hAnsi="Arial" w:cs="Arial"/>
                <w:b/>
                <w:bCs/>
                <w:color w:val="000000"/>
                <w:sz w:val="20"/>
                <w:szCs w:val="20"/>
              </w:rPr>
              <w:t>Grado de polución:</w:t>
            </w:r>
          </w:p>
        </w:tc>
        <w:tc>
          <w:tcPr>
            <w:tcW w:w="4059" w:type="dxa"/>
          </w:tcPr>
          <w:p w:rsidR="00E7400D" w:rsidRPr="002009B1" w:rsidRDefault="00E7400D" w:rsidP="002009B1">
            <w:pPr>
              <w:spacing w:after="0" w:line="240" w:lineRule="auto"/>
              <w:rPr>
                <w:rFonts w:ascii="Arial" w:hAnsi="Arial" w:cs="Arial"/>
                <w:color w:val="000000"/>
                <w:sz w:val="20"/>
                <w:szCs w:val="20"/>
              </w:rPr>
            </w:pPr>
            <w:r w:rsidRPr="002009B1">
              <w:rPr>
                <w:rFonts w:ascii="Arial" w:hAnsi="Arial" w:cs="Arial"/>
                <w:color w:val="000000"/>
                <w:sz w:val="20"/>
                <w:szCs w:val="20"/>
              </w:rPr>
              <w:t>2</w:t>
            </w:r>
          </w:p>
        </w:tc>
      </w:tr>
    </w:tbl>
    <w:p w:rsidR="00E7400D" w:rsidRPr="002009B1" w:rsidRDefault="00E7400D" w:rsidP="002009B1">
      <w:pPr>
        <w:spacing w:line="240" w:lineRule="auto"/>
        <w:jc w:val="center"/>
        <w:rPr>
          <w:rFonts w:ascii="Arial" w:hAnsi="Arial" w:cs="Arial"/>
          <w:b/>
          <w:sz w:val="20"/>
          <w:szCs w:val="20"/>
          <w:lang w:val="es-ES_tradnl"/>
        </w:rPr>
      </w:pPr>
    </w:p>
    <w:p w:rsidR="00E7400D" w:rsidRPr="002009B1" w:rsidRDefault="00E7400D" w:rsidP="002009B1">
      <w:pPr>
        <w:spacing w:line="240" w:lineRule="auto"/>
        <w:jc w:val="both"/>
        <w:rPr>
          <w:rFonts w:ascii="Arial" w:hAnsi="Arial" w:cs="Arial"/>
          <w:sz w:val="20"/>
          <w:szCs w:val="20"/>
          <w:lang w:val="es-ES_tradnl"/>
        </w:rPr>
      </w:pPr>
    </w:p>
    <w:p w:rsidR="00E7400D" w:rsidRPr="002009B1" w:rsidRDefault="00E7400D" w:rsidP="002009B1">
      <w:pPr>
        <w:spacing w:line="240" w:lineRule="auto"/>
        <w:rPr>
          <w:rFonts w:ascii="Arial" w:hAnsi="Arial" w:cs="Arial"/>
          <w:sz w:val="20"/>
          <w:szCs w:val="20"/>
        </w:rPr>
      </w:pPr>
    </w:p>
    <w:p w:rsidR="00E7400D" w:rsidRPr="00EF4326" w:rsidRDefault="00E7400D" w:rsidP="00EF4326">
      <w:pPr>
        <w:jc w:val="center"/>
        <w:rPr>
          <w:rFonts w:ascii="Arial" w:hAnsi="Arial" w:cs="Arial"/>
          <w:b/>
        </w:rPr>
      </w:pPr>
      <w:r w:rsidRPr="002009B1">
        <w:rPr>
          <w:sz w:val="20"/>
        </w:rPr>
        <w:br w:type="page"/>
      </w:r>
      <w:r w:rsidRPr="00EF4326">
        <w:rPr>
          <w:rFonts w:ascii="Arial" w:hAnsi="Arial" w:cs="Arial"/>
          <w:b/>
          <w:sz w:val="24"/>
        </w:rPr>
        <w:lastRenderedPageBreak/>
        <w:t xml:space="preserve">ANEXO </w:t>
      </w:r>
      <w:r w:rsidR="0017614A" w:rsidRPr="00EF4326">
        <w:rPr>
          <w:rFonts w:ascii="Arial" w:hAnsi="Arial" w:cs="Arial"/>
          <w:b/>
          <w:sz w:val="24"/>
        </w:rPr>
        <w:t xml:space="preserve">H: </w:t>
      </w:r>
      <w:r w:rsidRPr="00EF4326">
        <w:rPr>
          <w:rFonts w:ascii="Arial" w:hAnsi="Arial" w:cs="Arial"/>
          <w:b/>
          <w:sz w:val="24"/>
        </w:rPr>
        <w:t>E</w:t>
      </w:r>
      <w:r w:rsidR="0017614A" w:rsidRPr="00EF4326">
        <w:rPr>
          <w:rFonts w:ascii="Arial" w:hAnsi="Arial" w:cs="Arial"/>
          <w:b/>
          <w:sz w:val="24"/>
        </w:rPr>
        <w:t xml:space="preserve">specificaciones técnicas del módulo </w:t>
      </w:r>
      <w:r w:rsidRPr="00EF4326">
        <w:rPr>
          <w:rFonts w:ascii="Arial" w:hAnsi="Arial" w:cs="Arial"/>
          <w:b/>
          <w:sz w:val="24"/>
        </w:rPr>
        <w:t>cFP-DIO-550</w:t>
      </w:r>
    </w:p>
    <w:p w:rsidR="00A801A6" w:rsidRPr="002009B1" w:rsidRDefault="00A801A6" w:rsidP="002009B1">
      <w:pPr>
        <w:spacing w:line="240" w:lineRule="auto"/>
        <w:jc w:val="both"/>
        <w:rPr>
          <w:rFonts w:ascii="Arial" w:hAnsi="Arial" w:cs="Arial"/>
          <w:sz w:val="20"/>
          <w:szCs w:val="20"/>
          <w:lang w:val="es-ES_tradnl"/>
        </w:rPr>
      </w:pPr>
      <w:r w:rsidRPr="002009B1">
        <w:rPr>
          <w:rFonts w:ascii="Arial" w:hAnsi="Arial" w:cs="Arial"/>
          <w:sz w:val="20"/>
          <w:szCs w:val="20"/>
        </w:rPr>
        <w:t>El cFP-DIO-550 es un módulo de entradas y salidas digitales para el compact FieldPoint, cuenta con las siguientes características:</w:t>
      </w:r>
    </w:p>
    <w:p w:rsidR="00A801A6" w:rsidRPr="002009B1" w:rsidRDefault="00A801A6"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A801A6" w:rsidRPr="002009B1" w:rsidRDefault="00A801A6"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8 canales de entradas digitales compatible con hundimiento, abastecimiento y dispositivos diferenciales</w:t>
      </w:r>
    </w:p>
    <w:p w:rsidR="00A801A6" w:rsidRPr="002009B1" w:rsidRDefault="00A801A6"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canales de salidas digitales de abastecimiento.</w:t>
      </w:r>
    </w:p>
    <w:p w:rsidR="00A801A6" w:rsidRPr="002009B1" w:rsidRDefault="00A801A6"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Entradas digitales de hasta 30 VDC.</w:t>
      </w:r>
    </w:p>
    <w:p w:rsidR="00A801A6" w:rsidRPr="002009B1" w:rsidRDefault="00A801A6"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Salidas digitales de hasta 30 VDC, 250 mA.</w:t>
      </w:r>
    </w:p>
    <w:p w:rsidR="00A801A6" w:rsidRPr="002009B1" w:rsidRDefault="00A801A6"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LEDs indicadores de encendido / apagado.</w:t>
      </w:r>
    </w:p>
    <w:p w:rsidR="00A801A6" w:rsidRPr="002009B1" w:rsidRDefault="00A801A6"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250 V</w:t>
      </w:r>
      <w:r w:rsidRPr="002009B1">
        <w:rPr>
          <w:rFonts w:ascii="Arial" w:hAnsi="Arial" w:cs="Arial"/>
          <w:sz w:val="20"/>
          <w:szCs w:val="20"/>
          <w:vertAlign w:val="subscript"/>
        </w:rPr>
        <w:t>rms</w:t>
      </w:r>
      <w:r w:rsidRPr="002009B1">
        <w:rPr>
          <w:rFonts w:ascii="Arial" w:hAnsi="Arial" w:cs="Arial"/>
          <w:sz w:val="20"/>
          <w:szCs w:val="20"/>
        </w:rPr>
        <w:t xml:space="preserve"> continuos CAT II, de canal a tierra aislados, verificado a 2300 V</w:t>
      </w:r>
      <w:r w:rsidRPr="002009B1">
        <w:rPr>
          <w:rFonts w:ascii="Arial" w:hAnsi="Arial" w:cs="Arial"/>
          <w:sz w:val="20"/>
          <w:szCs w:val="20"/>
          <w:vertAlign w:val="subscript"/>
        </w:rPr>
        <w:t>rms</w:t>
      </w:r>
      <w:r w:rsidRPr="002009B1">
        <w:rPr>
          <w:rFonts w:ascii="Arial" w:hAnsi="Arial" w:cs="Arial"/>
          <w:sz w:val="20"/>
          <w:szCs w:val="20"/>
        </w:rPr>
        <w:t>, sometido a 5 segundos de prueba dieléctrica.</w:t>
      </w:r>
    </w:p>
    <w:p w:rsidR="00A801A6" w:rsidRPr="002009B1" w:rsidRDefault="00A801A6"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Cambio en caliente.</w:t>
      </w:r>
    </w:p>
    <w:p w:rsidR="00A801A6" w:rsidRPr="002009B1" w:rsidRDefault="00A801A6" w:rsidP="002009B1">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 canales del cFP-DIO-550</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 xml:space="preserve">tiene conexiones para cada uno de los canales de entradas y salidas digitales del cFP-DIO-550. La tabla </w:t>
      </w:r>
      <w:r w:rsidR="00127BD6" w:rsidRPr="002009B1">
        <w:rPr>
          <w:rFonts w:ascii="Arial" w:hAnsi="Arial" w:cs="Arial"/>
          <w:sz w:val="20"/>
          <w:szCs w:val="20"/>
        </w:rPr>
        <w:t>39</w:t>
      </w:r>
      <w:r w:rsidRPr="002009B1">
        <w:rPr>
          <w:rFonts w:ascii="Arial" w:hAnsi="Arial" w:cs="Arial"/>
          <w:sz w:val="20"/>
          <w:szCs w:val="20"/>
        </w:rPr>
        <w:t xml:space="preserve"> lista la asignación de terminales para las señales de cada canal.</w:t>
      </w:r>
    </w:p>
    <w:p w:rsidR="00A801A6" w:rsidRPr="002009B1" w:rsidRDefault="00A801A6"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3960000" cy="2510523"/>
            <wp:effectExtent l="19050" t="0" r="2400" b="0"/>
            <wp:docPr id="21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7" cstate="email"/>
                    <a:srcRect/>
                    <a:stretch>
                      <a:fillRect/>
                    </a:stretch>
                  </pic:blipFill>
                  <pic:spPr bwMode="auto">
                    <a:xfrm>
                      <a:off x="0" y="0"/>
                      <a:ext cx="3960000" cy="251052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4"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4">
              <w:txbxContent>
                <w:p w:rsidR="00317793" w:rsidRPr="00115E17" w:rsidRDefault="00317793" w:rsidP="00A801A6">
                  <w:pPr>
                    <w:jc w:val="center"/>
                    <w:rPr>
                      <w:szCs w:val="20"/>
                    </w:rPr>
                  </w:pPr>
                  <w:r>
                    <w:rPr>
                      <w:rFonts w:ascii="Arial" w:hAnsi="Arial" w:cs="Arial"/>
                      <w:sz w:val="20"/>
                      <w:szCs w:val="20"/>
                    </w:rPr>
                    <w:t>Tabla 39</w:t>
                  </w:r>
                  <w:r w:rsidRPr="00115E17">
                    <w:rPr>
                      <w:rFonts w:ascii="Arial" w:hAnsi="Arial" w:cs="Arial"/>
                      <w:sz w:val="20"/>
                      <w:szCs w:val="20"/>
                    </w:rPr>
                    <w:t>.- Asignación de terminales</w:t>
                  </w:r>
                  <w:r>
                    <w:rPr>
                      <w:rFonts w:ascii="Arial" w:hAnsi="Arial" w:cs="Arial"/>
                      <w:sz w:val="20"/>
                      <w:szCs w:val="20"/>
                    </w:rPr>
                    <w:t xml:space="preserve"> de entrada</w:t>
                  </w:r>
                </w:p>
              </w:txbxContent>
            </v:textbox>
            <w10:wrap type="none"/>
            <w10:anchorlock/>
          </v:shape>
        </w:pict>
      </w:r>
    </w:p>
    <w:p w:rsidR="00A801A6"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960000" cy="2518205"/>
            <wp:effectExtent l="19050" t="0" r="2400" b="0"/>
            <wp:docPr id="216"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8" cstate="email"/>
                    <a:srcRect/>
                    <a:stretch>
                      <a:fillRect/>
                    </a:stretch>
                  </pic:blipFill>
                  <pic:spPr bwMode="auto">
                    <a:xfrm>
                      <a:off x="0" y="0"/>
                      <a:ext cx="3960000" cy="2518205"/>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3"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3">
              <w:txbxContent>
                <w:p w:rsidR="00317793" w:rsidRPr="00115E17" w:rsidRDefault="00317793" w:rsidP="00A801A6">
                  <w:pPr>
                    <w:jc w:val="center"/>
                    <w:rPr>
                      <w:szCs w:val="20"/>
                    </w:rPr>
                  </w:pPr>
                  <w:r>
                    <w:rPr>
                      <w:rFonts w:ascii="Arial" w:hAnsi="Arial" w:cs="Arial"/>
                      <w:sz w:val="20"/>
                      <w:szCs w:val="20"/>
                    </w:rPr>
                    <w:t>Tabla 40</w:t>
                  </w:r>
                  <w:r w:rsidRPr="00115E17">
                    <w:rPr>
                      <w:rFonts w:ascii="Arial" w:hAnsi="Arial" w:cs="Arial"/>
                      <w:sz w:val="20"/>
                      <w:szCs w:val="20"/>
                    </w:rPr>
                    <w:t>.- Asignación de terminales</w:t>
                  </w:r>
                  <w:r>
                    <w:rPr>
                      <w:rFonts w:ascii="Arial" w:hAnsi="Arial" w:cs="Arial"/>
                      <w:sz w:val="20"/>
                      <w:szCs w:val="20"/>
                    </w:rPr>
                    <w:t xml:space="preserve"> de salida</w:t>
                  </w:r>
                </w:p>
              </w:txbxContent>
            </v:textbox>
            <w10:wrap type="none"/>
            <w10:anchorlock/>
          </v:shape>
        </w:pic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ENTRADA DIGITAL</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El cFP-DIO-550 tiene 8 canales de entrada de corriente limitada con aisladores ópticos. Cada canal tiene dos terminales de entrada, IN+ e IN-. Cuando el voltaje cruza entre los terminales IN+ e IN- es a máximo 11 V, las señales de corriente fluyen a través de la entrada y encienden el aislador óptico y el canal se enciende. El circuito de corriente-limitante limita que la cantidad de corriente que fluya a 7mA.</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Cuando el voltaje cruza por los terminales IN+ e IN- es menor que 5 V. el canal está Apagado. Cuando el voltaje está entre los 5 y 11 V, el canal puede estar entre encendido y apagado.</w:t>
      </w:r>
    </w:p>
    <w:p w:rsidR="00A801A6" w:rsidRPr="002009B1" w:rsidRDefault="00A801A6" w:rsidP="002009B1">
      <w:pPr>
        <w:tabs>
          <w:tab w:val="left" w:pos="6263"/>
        </w:tabs>
        <w:spacing w:line="240" w:lineRule="auto"/>
        <w:jc w:val="both"/>
        <w:rPr>
          <w:rFonts w:ascii="Arial" w:hAnsi="Arial" w:cs="Arial"/>
          <w:sz w:val="20"/>
          <w:szCs w:val="20"/>
        </w:rPr>
      </w:pPr>
      <w:r w:rsidRPr="002009B1">
        <w:rPr>
          <w:rFonts w:ascii="Arial" w:hAnsi="Arial" w:cs="Arial"/>
          <w:sz w:val="20"/>
          <w:szCs w:val="20"/>
        </w:rPr>
        <w:t>Cuando los canales de entrada están “flotando” significa que ellos no están compartiendo una referencia a tierra, asegúrese que no haya más de 30 V entre dos terminales de entrada.</w:t>
      </w:r>
    </w:p>
    <w:p w:rsidR="00A801A6" w:rsidRPr="002009B1" w:rsidRDefault="00A801A6" w:rsidP="002009B1">
      <w:pPr>
        <w:tabs>
          <w:tab w:val="left" w:pos="6263"/>
        </w:tabs>
        <w:spacing w:line="240" w:lineRule="auto"/>
        <w:jc w:val="both"/>
        <w:rPr>
          <w:rFonts w:ascii="Arial" w:hAnsi="Arial" w:cs="Arial"/>
          <w:sz w:val="20"/>
          <w:szCs w:val="20"/>
        </w:rPr>
      </w:pPr>
      <w:r w:rsidRPr="002009B1">
        <w:rPr>
          <w:rFonts w:ascii="Arial" w:hAnsi="Arial" w:cs="Arial"/>
          <w:sz w:val="20"/>
          <w:szCs w:val="20"/>
        </w:rPr>
        <w:t xml:space="preserve">La siguiente </w:t>
      </w:r>
      <w:r w:rsidR="009608AE" w:rsidRPr="002009B1">
        <w:rPr>
          <w:rFonts w:ascii="Arial" w:hAnsi="Arial" w:cs="Arial"/>
          <w:sz w:val="20"/>
          <w:szCs w:val="20"/>
        </w:rPr>
        <w:t>Figura</w:t>
      </w:r>
      <w:r w:rsidRPr="002009B1">
        <w:rPr>
          <w:rFonts w:ascii="Arial" w:hAnsi="Arial" w:cs="Arial"/>
          <w:sz w:val="20"/>
          <w:szCs w:val="20"/>
        </w:rPr>
        <w:t xml:space="preserve"> muestra el circuito de entrada de un canal simple.</w:t>
      </w:r>
    </w:p>
    <w:p w:rsidR="00A801A6" w:rsidRPr="002009B1" w:rsidRDefault="00A801A6" w:rsidP="002009B1">
      <w:pPr>
        <w:tabs>
          <w:tab w:val="left" w:pos="6263"/>
        </w:tabs>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854652"/>
            <wp:effectExtent l="19050" t="0" r="2400" b="0"/>
            <wp:docPr id="214"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 cstate="email"/>
                    <a:srcRect/>
                    <a:stretch>
                      <a:fillRect/>
                    </a:stretch>
                  </pic:blipFill>
                  <pic:spPr bwMode="auto">
                    <a:xfrm>
                      <a:off x="0" y="0"/>
                      <a:ext cx="3960000" cy="1854652"/>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2"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82">
              <w:txbxContent>
                <w:p w:rsidR="00317793" w:rsidRPr="00115E17" w:rsidRDefault="00317793" w:rsidP="00A801A6">
                  <w:pPr>
                    <w:jc w:val="center"/>
                    <w:rPr>
                      <w:szCs w:val="20"/>
                    </w:rPr>
                  </w:pPr>
                  <w:r>
                    <w:rPr>
                      <w:rFonts w:ascii="Arial" w:hAnsi="Arial" w:cs="Arial"/>
                      <w:sz w:val="20"/>
                      <w:szCs w:val="20"/>
                    </w:rPr>
                    <w:t>Figura</w:t>
                  </w:r>
                  <w:r w:rsidRPr="00115E17">
                    <w:rPr>
                      <w:rFonts w:ascii="Arial" w:hAnsi="Arial" w:cs="Arial"/>
                      <w:sz w:val="20"/>
                      <w:szCs w:val="20"/>
                    </w:rPr>
                    <w:t xml:space="preserve"> </w:t>
                  </w:r>
                  <w:r>
                    <w:rPr>
                      <w:rFonts w:ascii="Arial" w:hAnsi="Arial" w:cs="Arial"/>
                      <w:sz w:val="20"/>
                      <w:szCs w:val="20"/>
                    </w:rPr>
                    <w:t>4</w:t>
                  </w:r>
                  <w:r w:rsidRPr="00115E17">
                    <w:rPr>
                      <w:rFonts w:ascii="Arial" w:hAnsi="Arial" w:cs="Arial"/>
                      <w:sz w:val="20"/>
                      <w:szCs w:val="20"/>
                    </w:rPr>
                    <w:t xml:space="preserve">1.- </w:t>
                  </w:r>
                  <w:r>
                    <w:rPr>
                      <w:rFonts w:ascii="Arial" w:hAnsi="Arial" w:cs="Arial"/>
                      <w:sz w:val="20"/>
                      <w:szCs w:val="20"/>
                    </w:rPr>
                    <w:t>Circuito de entrada para el cFP-DIO-550</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lastRenderedPageBreak/>
        <w:t>Los dispositivos que se conecten al cFP-DIO-550 deben tener corrientes libres de fuga menores que 300 µA para asegurarse que no causen lecturas falsas cuando estén encendidos.</w: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FILTRO DE ENTRADA DIGITAL</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Cada canal de entrada tiene un filtro que puede prevenir ruido eléctrico a causa de una mala lectura. En el Measurement &amp; Automation Explorer (MAX) se puede seleccionar un valor desde 0 a 65.535 µs para  el filtro de entrada digital en cada canal. El filtro rechaza pulsos que son de 1 µs o más cortos que la longitud seleccionada. Si se selecciona 0 µs, el filtro es deshabilitado.</w: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ENTRADA LATCHING</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En MAX, se puede configurar cada canal para que opere en el modo estándar o modo latch, In el modo estándar, el canal retorna el valor de VERDADERO (TRUE) cuando la entrada es alta y FALSO (FALSE) cuando la entrada es baja. En el modo latch, los canales saltan a uno de los  valores cuando este detecta una señal de estado de entrada específica y retiene ese valor </w:t>
      </w:r>
      <w:r w:rsidR="00100DB6" w:rsidRPr="002009B1">
        <w:rPr>
          <w:rFonts w:ascii="Arial" w:hAnsi="Arial" w:cs="Arial"/>
          <w:sz w:val="20"/>
          <w:szCs w:val="20"/>
        </w:rPr>
        <w:t>hasta</w:t>
      </w:r>
      <w:r w:rsidRPr="002009B1">
        <w:rPr>
          <w:rFonts w:ascii="Arial" w:hAnsi="Arial" w:cs="Arial"/>
          <w:sz w:val="20"/>
          <w:szCs w:val="20"/>
        </w:rPr>
        <w:t xml:space="preserve"> que se setee el canal. Los dos modos latch son Latch VERDADERO (Latch true) en alto y latch FALSO (false) </w:t>
      </w:r>
      <w:r w:rsidR="00100DB6" w:rsidRPr="002009B1">
        <w:rPr>
          <w:rFonts w:ascii="Arial" w:hAnsi="Arial" w:cs="Arial"/>
          <w:sz w:val="20"/>
          <w:szCs w:val="20"/>
        </w:rPr>
        <w:t>e</w:t>
      </w:r>
      <w:r w:rsidRPr="002009B1">
        <w:rPr>
          <w:rFonts w:ascii="Arial" w:hAnsi="Arial" w:cs="Arial"/>
          <w:sz w:val="20"/>
          <w:szCs w:val="20"/>
        </w:rPr>
        <w:t xml:space="preserve">n bajo. Si el canal esta en Latch Verdadero en modo alto, este retorna verdadero cuando detecta una señal de entrada alta y continua para retornar verdadero hasta </w:t>
      </w:r>
      <w:r w:rsidR="00100DB6" w:rsidRPr="002009B1">
        <w:rPr>
          <w:rFonts w:ascii="Arial" w:hAnsi="Arial" w:cs="Arial"/>
          <w:sz w:val="20"/>
          <w:szCs w:val="20"/>
        </w:rPr>
        <w:t>que</w:t>
      </w:r>
      <w:r w:rsidRPr="002009B1">
        <w:rPr>
          <w:rFonts w:ascii="Arial" w:hAnsi="Arial" w:cs="Arial"/>
          <w:sz w:val="20"/>
          <w:szCs w:val="20"/>
        </w:rPr>
        <w:t xml:space="preserve"> el canal es reseteado, sin tomar en cuenta los cambios a las señales de entrada. Si el canal esta en Latch Falso o modo bajo, este retorna falso cuando detecta una señal de entrada baja y continua así hasta que sea seteado. Para hacerlo se envía el comando Reset Latch.</w:t>
      </w:r>
    </w:p>
    <w:p w:rsidR="00A801A6" w:rsidRPr="002009B1" w:rsidRDefault="00A801A6" w:rsidP="002009B1">
      <w:pPr>
        <w:spacing w:line="240" w:lineRule="auto"/>
        <w:jc w:val="both"/>
        <w:rPr>
          <w:rFonts w:ascii="Arial" w:hAnsi="Arial" w:cs="Arial"/>
          <w:sz w:val="20"/>
          <w:szCs w:val="20"/>
        </w:rPr>
      </w:pPr>
      <w:r w:rsidRPr="002009B1">
        <w:rPr>
          <w:rFonts w:ascii="Arial" w:hAnsi="Arial" w:cs="Arial"/>
          <w:b/>
          <w:sz w:val="20"/>
          <w:szCs w:val="20"/>
        </w:rPr>
        <w:t xml:space="preserve">NOTA: </w:t>
      </w:r>
      <w:r w:rsidRPr="002009B1">
        <w:rPr>
          <w:rFonts w:ascii="Arial" w:hAnsi="Arial" w:cs="Arial"/>
          <w:sz w:val="20"/>
          <w:szCs w:val="20"/>
        </w:rPr>
        <w:t xml:space="preserve">Si la señal de entrada coincide con el valor del canal con el que fue configurado para detectar cuando se pone el canal en uno de los modos latch, los canales saltan inmediatamente. De manera similar si se intenta resetear el canal cuando la señal de entrada está en el estado que el canal es seteado para detectar, el canal no se seteará. </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Se puede usar entradas latching para detectar señales de pulsos cortas que el software perdería de otra manera.</w: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CONECTAR DISPOSITIVOS DE SALIDA DIFERENCIAL AL cFP-DIO-550</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Se puede conectar un dispositivo de salidas diferenciales para un canal de entrada del cFP-DIO-550. Conecte la señal positiva al terminal IN+ del canal y conecte la señal negativa al terminal IN- del canal. Refiérase a la siguiente </w:t>
      </w:r>
      <w:r w:rsidR="009608AE" w:rsidRPr="002009B1">
        <w:rPr>
          <w:rFonts w:ascii="Arial" w:hAnsi="Arial" w:cs="Arial"/>
          <w:sz w:val="20"/>
          <w:szCs w:val="20"/>
        </w:rPr>
        <w:t>Figura</w:t>
      </w:r>
      <w:r w:rsidRPr="002009B1">
        <w:rPr>
          <w:rFonts w:ascii="Arial" w:hAnsi="Arial" w:cs="Arial"/>
          <w:sz w:val="20"/>
          <w:szCs w:val="20"/>
        </w:rPr>
        <w:t>:</w:t>
      </w:r>
    </w:p>
    <w:p w:rsidR="00A801A6" w:rsidRPr="002009B1" w:rsidRDefault="00A801A6"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3960000" cy="1579938"/>
            <wp:effectExtent l="19050" t="0" r="2400" b="0"/>
            <wp:docPr id="21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cstate="email"/>
                    <a:srcRect/>
                    <a:stretch>
                      <a:fillRect/>
                    </a:stretch>
                  </pic:blipFill>
                  <pic:spPr bwMode="auto">
                    <a:xfrm>
                      <a:off x="0" y="0"/>
                      <a:ext cx="3960000" cy="1579938"/>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1" type="#_x0000_t202" style="width:377.5pt;height:32.1pt;mso-left-percent:-10001;mso-top-percent:-10001;mso-position-horizontal:absolute;mso-position-horizontal-relative:char;mso-position-vertical:absolute;mso-position-vertical-relative:line;mso-left-percent:-10001;mso-top-percent:-10001" strokecolor="white">
            <v:textbox style="mso-next-textbox:#_x0000_s1181">
              <w:txbxContent>
                <w:p w:rsidR="00317793" w:rsidRPr="00115E17" w:rsidRDefault="00317793" w:rsidP="00A801A6">
                  <w:pPr>
                    <w:jc w:val="center"/>
                    <w:rPr>
                      <w:szCs w:val="20"/>
                    </w:rPr>
                  </w:pPr>
                  <w:r>
                    <w:rPr>
                      <w:rFonts w:ascii="Arial" w:hAnsi="Arial" w:cs="Arial"/>
                      <w:sz w:val="20"/>
                      <w:szCs w:val="20"/>
                    </w:rPr>
                    <w:t>Figura 42</w:t>
                  </w:r>
                  <w:r w:rsidRPr="00115E17">
                    <w:rPr>
                      <w:rFonts w:ascii="Arial" w:hAnsi="Arial" w:cs="Arial"/>
                      <w:sz w:val="20"/>
                      <w:szCs w:val="20"/>
                    </w:rPr>
                    <w:t xml:space="preserve">.- </w:t>
                  </w:r>
                  <w:r>
                    <w:rPr>
                      <w:rFonts w:ascii="Arial" w:hAnsi="Arial" w:cs="Arial"/>
                      <w:sz w:val="20"/>
                      <w:szCs w:val="20"/>
                    </w:rPr>
                    <w:t>Conectar un dispositivo de salidas diferenciales a uno de los canales del cFP-DIO-550</w:t>
                  </w:r>
                </w:p>
              </w:txbxContent>
            </v:textbox>
            <w10:wrap type="none"/>
            <w10:anchorlock/>
          </v:shape>
        </w:pict>
      </w:r>
    </w:p>
    <w:p w:rsidR="00A801A6" w:rsidRPr="002009B1" w:rsidRDefault="00A801A6" w:rsidP="002009B1">
      <w:pPr>
        <w:spacing w:line="240" w:lineRule="auto"/>
        <w:rPr>
          <w:rFonts w:ascii="Arial" w:hAnsi="Arial" w:cs="Arial"/>
          <w:b/>
          <w:sz w:val="20"/>
          <w:szCs w:val="20"/>
        </w:rPr>
      </w:pPr>
      <w:r w:rsidRPr="002009B1">
        <w:rPr>
          <w:rFonts w:ascii="Arial" w:hAnsi="Arial" w:cs="Arial"/>
          <w:b/>
          <w:sz w:val="20"/>
          <w:szCs w:val="20"/>
        </w:rPr>
        <w:lastRenderedPageBreak/>
        <w:t>CONECTAR UN DISPOSITIVO DE SALIDA SINKING AL CFP-DIO-550</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Se puede conectar un dispositivo externo a una canal de entrada del cFP-DIO-550, Un dispositivo sinking de salida provee una ruta de acceso a tierra. Conecte el terminal positivo de la fuente de alimentación al terminal IN+ del canal y conecte la salida del terminal del dispositivo al terminal IN- del canal, vea la siguiente </w:t>
      </w:r>
      <w:r w:rsidR="009608AE" w:rsidRPr="002009B1">
        <w:rPr>
          <w:rFonts w:ascii="Arial" w:hAnsi="Arial" w:cs="Arial"/>
          <w:sz w:val="20"/>
          <w:szCs w:val="20"/>
        </w:rPr>
        <w:t>Figura</w:t>
      </w:r>
      <w:r w:rsidRPr="002009B1">
        <w:rPr>
          <w:rFonts w:ascii="Arial" w:hAnsi="Arial" w:cs="Arial"/>
          <w:sz w:val="20"/>
          <w:szCs w:val="20"/>
        </w:rPr>
        <w:t>:</w:t>
      </w:r>
    </w:p>
    <w:p w:rsidR="00A801A6" w:rsidRPr="002009B1" w:rsidRDefault="00A801A6"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3960000" cy="1609316"/>
            <wp:effectExtent l="19050" t="0" r="2400" b="0"/>
            <wp:docPr id="21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cstate="email"/>
                    <a:srcRect/>
                    <a:stretch>
                      <a:fillRect/>
                    </a:stretch>
                  </pic:blipFill>
                  <pic:spPr bwMode="auto">
                    <a:xfrm>
                      <a:off x="0" y="0"/>
                      <a:ext cx="3960000" cy="1609316"/>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80" type="#_x0000_t202" style="width:377.5pt;height:32.05pt;mso-left-percent:-10001;mso-top-percent:-10001;mso-position-horizontal:absolute;mso-position-horizontal-relative:char;mso-position-vertical:absolute;mso-position-vertical-relative:line;mso-left-percent:-10001;mso-top-percent:-10001" strokecolor="white">
            <v:textbox style="mso-next-textbox:#_x0000_s1180">
              <w:txbxContent>
                <w:p w:rsidR="00317793" w:rsidRPr="00115E17" w:rsidRDefault="00317793" w:rsidP="00A801A6">
                  <w:pPr>
                    <w:jc w:val="center"/>
                    <w:rPr>
                      <w:szCs w:val="20"/>
                    </w:rPr>
                  </w:pPr>
                  <w:r>
                    <w:rPr>
                      <w:rFonts w:ascii="Arial" w:hAnsi="Arial" w:cs="Arial"/>
                      <w:sz w:val="20"/>
                      <w:szCs w:val="20"/>
                    </w:rPr>
                    <w:t>Figura 43</w:t>
                  </w:r>
                  <w:r w:rsidRPr="00115E17">
                    <w:rPr>
                      <w:rFonts w:ascii="Arial" w:hAnsi="Arial" w:cs="Arial"/>
                      <w:sz w:val="20"/>
                      <w:szCs w:val="20"/>
                    </w:rPr>
                    <w:t xml:space="preserve">.- </w:t>
                  </w:r>
                  <w:r>
                    <w:rPr>
                      <w:rFonts w:ascii="Arial" w:hAnsi="Arial" w:cs="Arial"/>
                      <w:sz w:val="20"/>
                      <w:szCs w:val="20"/>
                    </w:rPr>
                    <w:t>Conectar un dispositivo externo con salida sinking a un canal del  cFP-DIO-550</w:t>
                  </w:r>
                </w:p>
              </w:txbxContent>
            </v:textbox>
            <w10:wrap type="none"/>
            <w10:anchorlock/>
          </v:shape>
        </w:pic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CONECTAR UN DISPOSITIVO DE SALIDA SOURCING AL CFP-DIO-550</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Se puede conectar un dispositivo externo a una canal de entrada del cFP-DIO-550, Un dispositivo sourcing de salida provee una ruta de acceso a una fuente de voltaje. Conecte el terminal positivo de la fuente de alimentación al terminal IN+ del canal y conecte la salida del terminal del dispositivo al terminal IN- del canal, vea la siguiente </w:t>
      </w:r>
      <w:r w:rsidR="009608AE" w:rsidRPr="002009B1">
        <w:rPr>
          <w:rFonts w:ascii="Arial" w:hAnsi="Arial" w:cs="Arial"/>
          <w:sz w:val="20"/>
          <w:szCs w:val="20"/>
        </w:rPr>
        <w:t>Figura</w:t>
      </w:r>
      <w:r w:rsidRPr="002009B1">
        <w:rPr>
          <w:rFonts w:ascii="Arial" w:hAnsi="Arial" w:cs="Arial"/>
          <w:sz w:val="20"/>
          <w:szCs w:val="20"/>
        </w:rPr>
        <w:t>:</w:t>
      </w:r>
    </w:p>
    <w:p w:rsidR="0080607D"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667685"/>
            <wp:effectExtent l="19050" t="0" r="2400" b="0"/>
            <wp:docPr id="200"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2" cstate="email"/>
                    <a:srcRect/>
                    <a:stretch>
                      <a:fillRect/>
                    </a:stretch>
                  </pic:blipFill>
                  <pic:spPr bwMode="auto">
                    <a:xfrm>
                      <a:off x="0" y="0"/>
                      <a:ext cx="3960000" cy="1667685"/>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9" type="#_x0000_t202" style="width:377.5pt;height:32.05pt;mso-left-percent:-10001;mso-top-percent:-10001;mso-position-horizontal:absolute;mso-position-horizontal-relative:char;mso-position-vertical:absolute;mso-position-vertical-relative:line;mso-left-percent:-10001;mso-top-percent:-10001" strokecolor="white">
            <v:textbox style="mso-next-textbox:#_x0000_s1179">
              <w:txbxContent>
                <w:p w:rsidR="00317793" w:rsidRPr="00115E17" w:rsidRDefault="00317793" w:rsidP="00A801A6">
                  <w:pPr>
                    <w:jc w:val="center"/>
                    <w:rPr>
                      <w:szCs w:val="20"/>
                    </w:rPr>
                  </w:pPr>
                  <w:r>
                    <w:rPr>
                      <w:rFonts w:ascii="Arial" w:hAnsi="Arial" w:cs="Arial"/>
                      <w:sz w:val="20"/>
                      <w:szCs w:val="20"/>
                    </w:rPr>
                    <w:t>Figura</w:t>
                  </w:r>
                  <w:r w:rsidRPr="00115E17">
                    <w:rPr>
                      <w:rFonts w:ascii="Arial" w:hAnsi="Arial" w:cs="Arial"/>
                      <w:sz w:val="20"/>
                      <w:szCs w:val="20"/>
                    </w:rPr>
                    <w:t xml:space="preserve"> </w:t>
                  </w:r>
                  <w:r>
                    <w:rPr>
                      <w:rFonts w:ascii="Arial" w:hAnsi="Arial" w:cs="Arial"/>
                      <w:sz w:val="20"/>
                      <w:szCs w:val="20"/>
                    </w:rPr>
                    <w:t>44</w:t>
                  </w:r>
                  <w:r w:rsidRPr="00115E17">
                    <w:rPr>
                      <w:rFonts w:ascii="Arial" w:hAnsi="Arial" w:cs="Arial"/>
                      <w:sz w:val="20"/>
                      <w:szCs w:val="20"/>
                    </w:rPr>
                    <w:t xml:space="preserve">.- </w:t>
                  </w:r>
                  <w:r>
                    <w:rPr>
                      <w:rFonts w:ascii="Arial" w:hAnsi="Arial" w:cs="Arial"/>
                      <w:sz w:val="20"/>
                      <w:szCs w:val="20"/>
                    </w:rPr>
                    <w:t>Conectar un dispositivo externo con salida sourcing a un canal del  cFP-DIO-550</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b/>
          <w:sz w:val="20"/>
          <w:szCs w:val="20"/>
        </w:rPr>
        <w:t>CIRCUITO DE SALIDA DIGITAL</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Los canales de salida digital del cFP-DIO-550 son ópticamente aislados del resto de bancos del FieldPoint. Los canales son salidas sourcing que significa que los terminales de salida proveen una ruta a una fuente de alimentación.</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En el estado ENCENDIDO, un transistor es encendido entre los terminales V y V</w:t>
      </w:r>
      <w:r w:rsidRPr="002009B1">
        <w:rPr>
          <w:rFonts w:ascii="Arial" w:hAnsi="Arial" w:cs="Arial"/>
          <w:sz w:val="20"/>
          <w:szCs w:val="20"/>
          <w:vertAlign w:val="subscript"/>
        </w:rPr>
        <w:t>out</w:t>
      </w:r>
      <w:r w:rsidRPr="002009B1">
        <w:rPr>
          <w:rFonts w:ascii="Arial" w:hAnsi="Arial" w:cs="Arial"/>
          <w:sz w:val="20"/>
          <w:szCs w:val="20"/>
        </w:rPr>
        <w:t>. En el estado APAGADO, este transistor se apaga permitiendo solo una pequeño flujo de corriente.</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Asegúrese que la carga en cada canal no exceda más que 250 mA.</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lastRenderedPageBreak/>
        <w:t>PRECAUCIÓN: No cortocircuitar las salidas a los terminales C o COM. Los cortocircuitos pueden dañar las salidas. Chequee cuidadosamente todo el cableado antes de aplicar voltaje.</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En el estado ENCENDIDO, la resistencia máxima efectiva entre los terminales V</w:t>
      </w:r>
      <w:r w:rsidRPr="002009B1">
        <w:rPr>
          <w:rFonts w:ascii="Arial" w:hAnsi="Arial" w:cs="Arial"/>
          <w:sz w:val="20"/>
          <w:szCs w:val="20"/>
          <w:vertAlign w:val="subscript"/>
        </w:rPr>
        <w:t>out</w:t>
      </w:r>
      <w:r w:rsidRPr="002009B1">
        <w:rPr>
          <w:rFonts w:ascii="Arial" w:hAnsi="Arial" w:cs="Arial"/>
          <w:sz w:val="20"/>
          <w:szCs w:val="20"/>
        </w:rPr>
        <w:t xml:space="preserve"> y V es de 200mΩ. Esta resistencia causa un voltaje de rompimiento entre el voltaje de alimentación externo y el voltaje de salida. La siguiente tabla lista los voltajes mínimos de salida basa</w:t>
      </w:r>
      <w:r w:rsidR="0080607D" w:rsidRPr="002009B1">
        <w:rPr>
          <w:rFonts w:ascii="Arial" w:hAnsi="Arial" w:cs="Arial"/>
          <w:sz w:val="20"/>
          <w:szCs w:val="20"/>
        </w:rPr>
        <w:t xml:space="preserve">dos en el voltaje provisto por </w:t>
      </w:r>
      <w:r w:rsidRPr="002009B1">
        <w:rPr>
          <w:rFonts w:ascii="Arial" w:hAnsi="Arial" w:cs="Arial"/>
          <w:sz w:val="20"/>
          <w:szCs w:val="20"/>
        </w:rPr>
        <w:t>las fuentes de alimentación externa.</w:t>
      </w:r>
    </w:p>
    <w:p w:rsidR="00A801A6"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1298876"/>
            <wp:effectExtent l="19050" t="0" r="2400" b="0"/>
            <wp:docPr id="185"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3" cstate="email"/>
                    <a:srcRect/>
                    <a:stretch>
                      <a:fillRect/>
                    </a:stretch>
                  </pic:blipFill>
                  <pic:spPr bwMode="auto">
                    <a:xfrm>
                      <a:off x="0" y="0"/>
                      <a:ext cx="3960000" cy="1298876"/>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8" type="#_x0000_t202" style="width:377.5pt;height:32.05pt;mso-left-percent:-10001;mso-top-percent:-10001;mso-position-horizontal:absolute;mso-position-horizontal-relative:char;mso-position-vertical:absolute;mso-position-vertical-relative:line;mso-left-percent:-10001;mso-top-percent:-10001" strokecolor="white">
            <v:textbox style="mso-next-textbox:#_x0000_s1178">
              <w:txbxContent>
                <w:p w:rsidR="00317793" w:rsidRPr="00115E17" w:rsidRDefault="00317793" w:rsidP="00A801A6">
                  <w:pPr>
                    <w:jc w:val="center"/>
                    <w:rPr>
                      <w:szCs w:val="20"/>
                    </w:rPr>
                  </w:pPr>
                  <w:r>
                    <w:rPr>
                      <w:rFonts w:ascii="Arial" w:hAnsi="Arial" w:cs="Arial"/>
                      <w:sz w:val="20"/>
                      <w:szCs w:val="20"/>
                    </w:rPr>
                    <w:t>Tabla 45</w:t>
                  </w:r>
                  <w:r w:rsidRPr="00115E17">
                    <w:rPr>
                      <w:rFonts w:ascii="Arial" w:hAnsi="Arial" w:cs="Arial"/>
                      <w:sz w:val="20"/>
                      <w:szCs w:val="20"/>
                    </w:rPr>
                    <w:t xml:space="preserve">.- </w:t>
                  </w:r>
                  <w:r>
                    <w:rPr>
                      <w:rFonts w:ascii="Arial" w:hAnsi="Arial" w:cs="Arial"/>
                      <w:sz w:val="20"/>
                      <w:szCs w:val="20"/>
                    </w:rPr>
                    <w:t>Salida de voltajes para un flujo de corriente de 250 mA en el cFP-DIO-550</w:t>
                  </w:r>
                </w:p>
              </w:txbxContent>
            </v:textbox>
            <w10:wrap type="none"/>
            <w10:anchorlock/>
          </v:shape>
        </w:pict>
      </w:r>
    </w:p>
    <w:p w:rsidR="00A801A6"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2384790"/>
            <wp:effectExtent l="19050" t="0" r="2400" b="0"/>
            <wp:docPr id="18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email"/>
                    <a:srcRect/>
                    <a:stretch>
                      <a:fillRect/>
                    </a:stretch>
                  </pic:blipFill>
                  <pic:spPr bwMode="auto">
                    <a:xfrm>
                      <a:off x="0" y="0"/>
                      <a:ext cx="3960000" cy="238479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7" type="#_x0000_t202" style="width:377.5pt;height:32.05pt;mso-left-percent:-10001;mso-top-percent:-10001;mso-position-horizontal:absolute;mso-position-horizontal-relative:char;mso-position-vertical:absolute;mso-position-vertical-relative:line;mso-left-percent:-10001;mso-top-percent:-10001" strokecolor="white">
            <v:textbox style="mso-next-textbox:#_x0000_s1177">
              <w:txbxContent>
                <w:p w:rsidR="00317793" w:rsidRPr="00115E17" w:rsidRDefault="00317793" w:rsidP="00A801A6">
                  <w:pPr>
                    <w:jc w:val="center"/>
                    <w:rPr>
                      <w:szCs w:val="20"/>
                    </w:rPr>
                  </w:pPr>
                  <w:r>
                    <w:rPr>
                      <w:rFonts w:ascii="Arial" w:hAnsi="Arial" w:cs="Arial"/>
                      <w:sz w:val="20"/>
                      <w:szCs w:val="20"/>
                    </w:rPr>
                    <w:t>Figura 46</w:t>
                  </w:r>
                  <w:r w:rsidRPr="00115E17">
                    <w:rPr>
                      <w:rFonts w:ascii="Arial" w:hAnsi="Arial" w:cs="Arial"/>
                      <w:sz w:val="20"/>
                      <w:szCs w:val="20"/>
                    </w:rPr>
                    <w:t xml:space="preserve">.- </w:t>
                  </w:r>
                  <w:r>
                    <w:rPr>
                      <w:rFonts w:ascii="Arial" w:hAnsi="Arial" w:cs="Arial"/>
                      <w:sz w:val="20"/>
                      <w:szCs w:val="20"/>
                    </w:rPr>
                    <w:t>Circuito de salida digital</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Si la fuente de alimentación externa que se está usando no provee uno de los voltajes en la tabla anterior, use la siguiente ecuación para calcular el voltaje de salida actual.</w:t>
      </w:r>
    </w:p>
    <w:p w:rsidR="00A801A6"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790190" cy="299720"/>
            <wp:effectExtent l="19050" t="0" r="0" b="0"/>
            <wp:docPr id="181"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5" cstate="email"/>
                    <a:srcRect/>
                    <a:stretch>
                      <a:fillRect/>
                    </a:stretch>
                  </pic:blipFill>
                  <pic:spPr bwMode="auto">
                    <a:xfrm>
                      <a:off x="0" y="0"/>
                      <a:ext cx="2790190" cy="299720"/>
                    </a:xfrm>
                    <a:prstGeom prst="rect">
                      <a:avLst/>
                    </a:prstGeom>
                    <a:noFill/>
                    <a:ln w="9525">
                      <a:noFill/>
                      <a:miter lim="800000"/>
                      <a:headEnd/>
                      <a:tailEnd/>
                    </a:ln>
                  </pic:spPr>
                </pic:pic>
              </a:graphicData>
            </a:graphic>
          </wp:inline>
        </w:drawing>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Donde </w:t>
      </w:r>
      <w:r w:rsidRPr="002009B1">
        <w:rPr>
          <w:rFonts w:ascii="Arial" w:hAnsi="Arial" w:cs="Arial"/>
          <w:b/>
          <w:i/>
          <w:sz w:val="20"/>
          <w:szCs w:val="20"/>
        </w:rPr>
        <w:t>ActualOutput</w:t>
      </w:r>
      <w:r w:rsidRPr="002009B1">
        <w:rPr>
          <w:rFonts w:ascii="Arial" w:hAnsi="Arial" w:cs="Arial"/>
          <w:sz w:val="20"/>
          <w:szCs w:val="20"/>
        </w:rPr>
        <w:t xml:space="preserve"> es el voltaje suministrado por </w:t>
      </w:r>
      <w:r w:rsidRPr="002009B1">
        <w:rPr>
          <w:rFonts w:ascii="Arial" w:hAnsi="Arial" w:cs="Arial"/>
          <w:b/>
          <w:i/>
          <w:sz w:val="20"/>
          <w:szCs w:val="20"/>
        </w:rPr>
        <w:t>V</w:t>
      </w:r>
      <w:r w:rsidRPr="002009B1">
        <w:rPr>
          <w:rFonts w:ascii="Arial" w:hAnsi="Arial" w:cs="Arial"/>
          <w:b/>
          <w:i/>
          <w:sz w:val="20"/>
          <w:szCs w:val="20"/>
          <w:vertAlign w:val="subscript"/>
        </w:rPr>
        <w:t>out</w:t>
      </w:r>
      <w:r w:rsidRPr="002009B1">
        <w:rPr>
          <w:rFonts w:ascii="Arial" w:hAnsi="Arial" w:cs="Arial"/>
          <w:sz w:val="20"/>
          <w:szCs w:val="20"/>
        </w:rPr>
        <w:t xml:space="preserve">, </w:t>
      </w:r>
      <w:r w:rsidRPr="002009B1">
        <w:rPr>
          <w:rFonts w:ascii="Arial" w:hAnsi="Arial" w:cs="Arial"/>
          <w:b/>
          <w:i/>
          <w:sz w:val="20"/>
          <w:szCs w:val="20"/>
        </w:rPr>
        <w:t>V</w:t>
      </w:r>
      <w:r w:rsidRPr="002009B1">
        <w:rPr>
          <w:rFonts w:ascii="Arial" w:hAnsi="Arial" w:cs="Arial"/>
          <w:b/>
          <w:i/>
          <w:sz w:val="20"/>
          <w:szCs w:val="20"/>
          <w:vertAlign w:val="subscript"/>
        </w:rPr>
        <w:t>ext</w:t>
      </w:r>
      <w:r w:rsidRPr="002009B1">
        <w:rPr>
          <w:rFonts w:ascii="Arial" w:hAnsi="Arial" w:cs="Arial"/>
          <w:sz w:val="20"/>
          <w:szCs w:val="20"/>
        </w:rPr>
        <w:t xml:space="preserve"> es el voltaje provisto por la fuente de alimentación externa e </w:t>
      </w:r>
      <w:r w:rsidRPr="002009B1">
        <w:rPr>
          <w:rFonts w:ascii="Arial" w:hAnsi="Arial" w:cs="Arial"/>
          <w:b/>
          <w:i/>
          <w:sz w:val="20"/>
          <w:szCs w:val="20"/>
        </w:rPr>
        <w:t>I</w:t>
      </w:r>
      <w:r w:rsidRPr="002009B1">
        <w:rPr>
          <w:rFonts w:ascii="Arial" w:hAnsi="Arial" w:cs="Arial"/>
          <w:b/>
          <w:i/>
          <w:sz w:val="20"/>
          <w:szCs w:val="20"/>
          <w:vertAlign w:val="subscript"/>
        </w:rPr>
        <w:t>o</w:t>
      </w:r>
      <w:r w:rsidRPr="002009B1">
        <w:rPr>
          <w:rFonts w:ascii="Arial" w:hAnsi="Arial" w:cs="Arial"/>
          <w:sz w:val="20"/>
          <w:szCs w:val="20"/>
        </w:rPr>
        <w:t xml:space="preserve"> es el flujo de corriente a través de los terminales de salida </w:t>
      </w:r>
      <w:r w:rsidRPr="002009B1">
        <w:rPr>
          <w:rFonts w:ascii="Arial" w:hAnsi="Arial" w:cs="Arial"/>
          <w:b/>
          <w:sz w:val="20"/>
          <w:szCs w:val="20"/>
        </w:rPr>
        <w:t>V</w:t>
      </w:r>
      <w:r w:rsidRPr="002009B1">
        <w:rPr>
          <w:rFonts w:ascii="Arial" w:hAnsi="Arial" w:cs="Arial"/>
          <w:b/>
          <w:sz w:val="20"/>
          <w:szCs w:val="20"/>
          <w:vertAlign w:val="subscript"/>
        </w:rPr>
        <w:t>out</w:t>
      </w:r>
      <w:r w:rsidRPr="002009B1">
        <w:rPr>
          <w:rFonts w:ascii="Arial" w:hAnsi="Arial" w:cs="Arial"/>
          <w:sz w:val="20"/>
          <w:szCs w:val="20"/>
        </w:rPr>
        <w:t xml:space="preserve"> </w:t>
      </w:r>
    </w:p>
    <w:p w:rsidR="006449CB" w:rsidRDefault="006449CB" w:rsidP="002009B1">
      <w:pPr>
        <w:spacing w:line="240" w:lineRule="auto"/>
        <w:jc w:val="both"/>
        <w:rPr>
          <w:rFonts w:ascii="Arial" w:hAnsi="Arial" w:cs="Arial"/>
          <w:b/>
          <w:sz w:val="20"/>
          <w:szCs w:val="20"/>
        </w:rPr>
      </w:pP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lastRenderedPageBreak/>
        <w:t xml:space="preserve">SALIDA EN LOS PATRONES COINCIDENTES </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El modo Patrones </w:t>
      </w:r>
      <w:r w:rsidR="00100DB6" w:rsidRPr="002009B1">
        <w:rPr>
          <w:rFonts w:ascii="Arial" w:hAnsi="Arial" w:cs="Arial"/>
          <w:sz w:val="20"/>
          <w:szCs w:val="20"/>
        </w:rPr>
        <w:t>coincidentes</w:t>
      </w:r>
      <w:r w:rsidRPr="002009B1">
        <w:rPr>
          <w:rFonts w:ascii="Arial" w:hAnsi="Arial" w:cs="Arial"/>
          <w:sz w:val="20"/>
          <w:szCs w:val="20"/>
        </w:rPr>
        <w:t xml:space="preserve"> permite configurar los canales de salida para que respondan directamente a patrones específicos de estados en los canales de entrada. En MAX se puede configurar cada canal de salida para encender o apagar si el patrón de entrada ocurre. Además, se puede configurar cada canal de salida para latch on </w:t>
      </w:r>
      <w:r w:rsidR="00100DB6" w:rsidRPr="002009B1">
        <w:rPr>
          <w:rFonts w:ascii="Arial" w:hAnsi="Arial" w:cs="Arial"/>
          <w:sz w:val="20"/>
          <w:szCs w:val="20"/>
        </w:rPr>
        <w:t>u</w:t>
      </w:r>
      <w:r w:rsidRPr="002009B1">
        <w:rPr>
          <w:rFonts w:ascii="Arial" w:hAnsi="Arial" w:cs="Arial"/>
          <w:sz w:val="20"/>
          <w:szCs w:val="20"/>
        </w:rPr>
        <w:t xml:space="preserve"> off hasta que sea reseteado o actualizado continuamente basado en el patrón de entrada.</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En la siguiente tabla se muestra los cuatros modos de patrones: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8"/>
        <w:gridCol w:w="4209"/>
      </w:tblGrid>
      <w:tr w:rsidR="00A801A6" w:rsidRPr="002009B1" w:rsidTr="000C07EF">
        <w:trPr>
          <w:trHeight w:val="340"/>
        </w:trPr>
        <w:tc>
          <w:tcPr>
            <w:tcW w:w="4208" w:type="dxa"/>
            <w:vAlign w:val="center"/>
          </w:tcPr>
          <w:p w:rsidR="00A801A6" w:rsidRPr="002009B1" w:rsidRDefault="00A801A6" w:rsidP="002009B1">
            <w:pPr>
              <w:spacing w:after="0" w:line="240" w:lineRule="auto"/>
              <w:jc w:val="center"/>
              <w:rPr>
                <w:rFonts w:ascii="Arial" w:hAnsi="Arial" w:cs="Arial"/>
                <w:b/>
                <w:sz w:val="20"/>
                <w:szCs w:val="20"/>
              </w:rPr>
            </w:pPr>
            <w:r w:rsidRPr="002009B1">
              <w:rPr>
                <w:rFonts w:ascii="Arial" w:hAnsi="Arial" w:cs="Arial"/>
                <w:b/>
                <w:sz w:val="20"/>
                <w:szCs w:val="20"/>
              </w:rPr>
              <w:t>Modo patrones coincidentes</w:t>
            </w:r>
          </w:p>
        </w:tc>
        <w:tc>
          <w:tcPr>
            <w:tcW w:w="4209" w:type="dxa"/>
            <w:vAlign w:val="center"/>
          </w:tcPr>
          <w:p w:rsidR="00A801A6" w:rsidRPr="002009B1" w:rsidRDefault="00A801A6" w:rsidP="002009B1">
            <w:pPr>
              <w:spacing w:after="0" w:line="240" w:lineRule="auto"/>
              <w:jc w:val="center"/>
              <w:rPr>
                <w:rFonts w:ascii="Arial" w:hAnsi="Arial" w:cs="Arial"/>
                <w:b/>
                <w:sz w:val="20"/>
                <w:szCs w:val="20"/>
              </w:rPr>
            </w:pPr>
            <w:r w:rsidRPr="002009B1">
              <w:rPr>
                <w:rFonts w:ascii="Arial" w:hAnsi="Arial" w:cs="Arial"/>
                <w:b/>
                <w:sz w:val="20"/>
                <w:szCs w:val="20"/>
              </w:rPr>
              <w:t>Comportamiento</w:t>
            </w:r>
          </w:p>
        </w:tc>
      </w:tr>
      <w:tr w:rsidR="00A801A6" w:rsidRPr="002009B1" w:rsidTr="000C07EF">
        <w:tc>
          <w:tcPr>
            <w:tcW w:w="4208" w:type="dxa"/>
            <w:vAlign w:val="center"/>
          </w:tcPr>
          <w:p w:rsidR="00A801A6" w:rsidRPr="002009B1" w:rsidRDefault="00A801A6" w:rsidP="002009B1">
            <w:pPr>
              <w:spacing w:after="0" w:line="240" w:lineRule="auto"/>
              <w:jc w:val="both"/>
              <w:rPr>
                <w:rFonts w:ascii="Arial" w:hAnsi="Arial" w:cs="Arial"/>
                <w:sz w:val="20"/>
                <w:szCs w:val="20"/>
              </w:rPr>
            </w:pPr>
            <w:r w:rsidRPr="002009B1">
              <w:rPr>
                <w:rFonts w:ascii="Arial" w:hAnsi="Arial" w:cs="Arial"/>
                <w:sz w:val="20"/>
                <w:szCs w:val="20"/>
              </w:rPr>
              <w:t>Setear Alto Durante coincidencia</w:t>
            </w:r>
          </w:p>
        </w:tc>
        <w:tc>
          <w:tcPr>
            <w:tcW w:w="4209"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 salida se enciende cuando el patrón de entrada es detectado y se apaga cuando no lo es.</w:t>
            </w:r>
          </w:p>
        </w:tc>
      </w:tr>
      <w:tr w:rsidR="00A801A6" w:rsidRPr="002009B1" w:rsidTr="000C07EF">
        <w:tc>
          <w:tcPr>
            <w:tcW w:w="4208"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Setear bajo durante coincidencia</w:t>
            </w:r>
          </w:p>
        </w:tc>
        <w:tc>
          <w:tcPr>
            <w:tcW w:w="4209"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 salida es apagada cuando el patrón de entrada es detectado y encendido cuando no lo es.</w:t>
            </w:r>
          </w:p>
        </w:tc>
      </w:tr>
      <w:tr w:rsidR="00A801A6" w:rsidRPr="002009B1" w:rsidTr="000C07EF">
        <w:tc>
          <w:tcPr>
            <w:tcW w:w="4208"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Latch alto en coincidencia</w:t>
            </w:r>
          </w:p>
        </w:tc>
        <w:tc>
          <w:tcPr>
            <w:tcW w:w="4209"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 salida Latch on cuando el patrón de entrada es detectado. La salida permanece así hasta que se limpie por software y se apaga cuando el patrón de entrada se presente nuevamente.</w:t>
            </w:r>
          </w:p>
        </w:tc>
      </w:tr>
      <w:tr w:rsidR="00A801A6" w:rsidRPr="002009B1" w:rsidTr="000C07EF">
        <w:tc>
          <w:tcPr>
            <w:tcW w:w="4208"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Latch bajo en coincidencia</w:t>
            </w:r>
          </w:p>
        </w:tc>
        <w:tc>
          <w:tcPr>
            <w:tcW w:w="4209" w:type="dxa"/>
            <w:vAlign w:val="center"/>
          </w:tcPr>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 salida Latch off cuando el patrón de entrada es detectado. La salida permanece así hasta que se limpie por software y se enciente cuando el patrón de entrada se presente nuevamente.</w:t>
            </w:r>
          </w:p>
        </w:tc>
      </w:tr>
    </w:tbl>
    <w:p w:rsidR="00A801A6" w:rsidRPr="002009B1" w:rsidRDefault="001F6EEB" w:rsidP="002009B1">
      <w:pPr>
        <w:spacing w:line="240" w:lineRule="auto"/>
        <w:jc w:val="both"/>
        <w:rPr>
          <w:rFonts w:ascii="Arial" w:hAnsi="Arial" w:cs="Arial"/>
          <w:sz w:val="20"/>
          <w:szCs w:val="20"/>
        </w:rPr>
      </w:pPr>
      <w:r>
        <w:rPr>
          <w:rFonts w:cs="Arial"/>
          <w:sz w:val="20"/>
          <w:szCs w:val="20"/>
          <w:lang w:val="es-ES_tradnl"/>
        </w:rPr>
      </w:r>
      <w:r>
        <w:rPr>
          <w:rFonts w:cs="Arial"/>
          <w:sz w:val="20"/>
          <w:szCs w:val="20"/>
          <w:lang w:val="es-ES_tradnl"/>
        </w:rPr>
        <w:pict>
          <v:shape id="_x0000_s1176" type="#_x0000_t202" style="width:404.45pt;height:32.05pt;mso-left-percent:-10001;mso-top-percent:-10001;mso-position-horizontal:absolute;mso-position-horizontal-relative:char;mso-position-vertical:absolute;mso-position-vertical-relative:line;mso-left-percent:-10001;mso-top-percent:-10001" strokecolor="white">
            <v:textbox style="mso-next-textbox:#_x0000_s1176">
              <w:txbxContent>
                <w:p w:rsidR="00317793" w:rsidRPr="00115E17" w:rsidRDefault="00317793" w:rsidP="00A801A6">
                  <w:pPr>
                    <w:jc w:val="center"/>
                    <w:rPr>
                      <w:szCs w:val="20"/>
                    </w:rPr>
                  </w:pPr>
                  <w:r>
                    <w:rPr>
                      <w:rFonts w:ascii="Arial" w:hAnsi="Arial" w:cs="Arial"/>
                      <w:sz w:val="20"/>
                      <w:szCs w:val="20"/>
                    </w:rPr>
                    <w:t>Tabla 8.- Modos de salida de patrones coincidentes y como ellos afectan el comportamiento de cada canal</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Para especificar el patrón de entrada que se desea detectar, se debe ingresar la máscara y el valor del patrón en MAX. La máscara identifica los canales de entrada incluidos en el patrón y el valor específica en qué estado las entradas deben estar para una coincidencia positiva. La máscara y el valor es un número binario de 8 bits y se lo debe convertir a decimal antes de ingresarlos en MAX. Los 8 bits corresponden a los ocho canales de entrada. Un bit 1 en una posición n en la máscara significa que el canal de entrada n es parte del patrón. Un bit 0 en una posición n que el canal no es parte del patrón. Un bit 1 en la posición n en el patrón de valor significa que el canal de entrada n debe estar en una coincidencia positiva. Un bit 0 en la posición n en el patrón de valor significa que el canal de entrada n debe estar fuera de una coincidencia positiva.</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Por ejemplo, suponga que se desea que el canal 2 se encienda cuando la siguiente condición es verdadera y apagar cuando la condición no lo sea: La entrada al canal 7 está encendido, el 5 apagado, el 2 encendido, el 1 apagado. Las entradas a los otros canales no importan en el patrón. La siguiente tabla muestra los bits en la máscara del patrón.</w:t>
      </w:r>
    </w:p>
    <w:p w:rsidR="0080607D"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960000" cy="724374"/>
            <wp:effectExtent l="19050" t="0" r="2400" b="0"/>
            <wp:docPr id="14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6" cstate="email"/>
                    <a:srcRect/>
                    <a:stretch>
                      <a:fillRect/>
                    </a:stretch>
                  </pic:blipFill>
                  <pic:spPr bwMode="auto">
                    <a:xfrm>
                      <a:off x="0" y="0"/>
                      <a:ext cx="3960000" cy="724374"/>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5" type="#_x0000_t202" style="width:404.45pt;height:16.1pt;mso-left-percent:-10001;mso-top-percent:-10001;mso-position-horizontal:absolute;mso-position-horizontal-relative:char;mso-position-vertical:absolute;mso-position-vertical-relative:line;mso-left-percent:-10001;mso-top-percent:-10001" strokecolor="white">
            <v:textbox style="mso-next-textbox:#_x0000_s1175">
              <w:txbxContent>
                <w:p w:rsidR="00317793" w:rsidRPr="00115E17" w:rsidRDefault="00317793" w:rsidP="0080607D">
                  <w:pPr>
                    <w:jc w:val="center"/>
                    <w:rPr>
                      <w:szCs w:val="20"/>
                    </w:rPr>
                  </w:pPr>
                  <w:r>
                    <w:rPr>
                      <w:rFonts w:ascii="Arial" w:hAnsi="Arial" w:cs="Arial"/>
                      <w:sz w:val="20"/>
                      <w:szCs w:val="20"/>
                    </w:rPr>
                    <w:t>Tabla 9.- Bits de la máscara del patrón</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En este ejemplo, la máscara binaria 10100110 se convierte a 166.</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 siguiente tabla muestra los bits en el patrón de valores:</w:t>
      </w:r>
    </w:p>
    <w:p w:rsidR="0080607D"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771738"/>
            <wp:effectExtent l="19050" t="0" r="2400" b="0"/>
            <wp:docPr id="146"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7" cstate="email"/>
                    <a:srcRect/>
                    <a:stretch>
                      <a:fillRect/>
                    </a:stretch>
                  </pic:blipFill>
                  <pic:spPr bwMode="auto">
                    <a:xfrm>
                      <a:off x="0" y="0"/>
                      <a:ext cx="3960000" cy="771738"/>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4" type="#_x0000_t202" style="width:404.45pt;height:16.1pt;mso-left-percent:-10001;mso-top-percent:-10001;mso-position-horizontal:absolute;mso-position-horizontal-relative:char;mso-position-vertical:absolute;mso-position-vertical-relative:line;mso-left-percent:-10001;mso-top-percent:-10001" strokecolor="white">
            <v:textbox style="mso-next-textbox:#_x0000_s1174">
              <w:txbxContent>
                <w:p w:rsidR="00317793" w:rsidRPr="00115E17" w:rsidRDefault="00317793" w:rsidP="0080607D">
                  <w:pPr>
                    <w:jc w:val="center"/>
                    <w:rPr>
                      <w:szCs w:val="20"/>
                    </w:rPr>
                  </w:pPr>
                  <w:r>
                    <w:rPr>
                      <w:rFonts w:ascii="Arial" w:hAnsi="Arial" w:cs="Arial"/>
                      <w:sz w:val="20"/>
                      <w:szCs w:val="20"/>
                    </w:rPr>
                    <w:t>Tabla 10.- Bits del patrón de valores</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El valor binario 1000100 se convierte a 132. Para configurar este ejemplo. Setea la salida del canal 2 en modo </w:t>
      </w:r>
      <w:r w:rsidRPr="002009B1">
        <w:rPr>
          <w:rFonts w:ascii="Arial" w:hAnsi="Arial" w:cs="Arial"/>
          <w:i/>
          <w:sz w:val="20"/>
          <w:szCs w:val="20"/>
        </w:rPr>
        <w:t xml:space="preserve">Setear alto durante coincidencia. </w:t>
      </w:r>
      <w:r w:rsidRPr="002009B1">
        <w:rPr>
          <w:rFonts w:ascii="Arial" w:hAnsi="Arial" w:cs="Arial"/>
          <w:sz w:val="20"/>
          <w:szCs w:val="20"/>
        </w:rPr>
        <w:t>Se setea la Máscara del patrón coincidente a 166 y el Valor del patrón coincidente a 132.</w:t>
      </w:r>
    </w:p>
    <w:p w:rsidR="00A801A6" w:rsidRPr="002009B1" w:rsidRDefault="00A801A6" w:rsidP="002009B1">
      <w:pPr>
        <w:tabs>
          <w:tab w:val="left" w:pos="6171"/>
        </w:tabs>
        <w:spacing w:line="240" w:lineRule="auto"/>
        <w:jc w:val="both"/>
        <w:rPr>
          <w:rFonts w:ascii="Arial" w:hAnsi="Arial" w:cs="Arial"/>
          <w:b/>
          <w:sz w:val="20"/>
          <w:szCs w:val="20"/>
        </w:rPr>
      </w:pPr>
      <w:r w:rsidRPr="002009B1">
        <w:rPr>
          <w:rFonts w:ascii="Arial" w:hAnsi="Arial" w:cs="Arial"/>
          <w:b/>
          <w:sz w:val="20"/>
          <w:szCs w:val="20"/>
        </w:rPr>
        <w:t>PROTECCIÓN PARA CARGAS INDUCTIVAS</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Cuando una carga inductiva como un motor o un retardo, es conectada a una salida, una gran fuerza contador-electromotiva puede ocurrir en un tiempo switching a causa de energía almacenada en la carga inductiva. Este voltaje flyback  puede dañar la salida de la fuente de alimentación.</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 xml:space="preserve">Lo mejor para limitar estos voltajes es instalar un diodo flyback a través de la carga inductiva. Típicamente, se debe montar el diodo dentro de las 18 pulgadas de la carga, la siguiente </w:t>
      </w:r>
      <w:r w:rsidR="009608AE" w:rsidRPr="002009B1">
        <w:rPr>
          <w:rFonts w:ascii="Arial" w:hAnsi="Arial" w:cs="Arial"/>
          <w:sz w:val="20"/>
          <w:szCs w:val="20"/>
        </w:rPr>
        <w:t>Figura</w:t>
      </w:r>
      <w:r w:rsidRPr="002009B1">
        <w:rPr>
          <w:rFonts w:ascii="Arial" w:hAnsi="Arial" w:cs="Arial"/>
          <w:sz w:val="20"/>
          <w:szCs w:val="20"/>
        </w:rPr>
        <w:t xml:space="preserve"> muestra un canal conectado a una carga inductiva con un diodo flyback.</w:t>
      </w:r>
    </w:p>
    <w:p w:rsidR="00A801A6"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2067929"/>
            <wp:effectExtent l="19050" t="0" r="2400" b="0"/>
            <wp:docPr id="274"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8" cstate="email"/>
                    <a:srcRect/>
                    <a:stretch>
                      <a:fillRect/>
                    </a:stretch>
                  </pic:blipFill>
                  <pic:spPr bwMode="auto">
                    <a:xfrm>
                      <a:off x="0" y="0"/>
                      <a:ext cx="3960000" cy="2067929"/>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3" type="#_x0000_t202" style="width:404.45pt;height:32.05pt;mso-left-percent:-10001;mso-top-percent:-10001;mso-position-horizontal:absolute;mso-position-horizontal-relative:char;mso-position-vertical:absolute;mso-position-vertical-relative:line;mso-left-percent:-10001;mso-top-percent:-10001" strokecolor="white">
            <v:textbox style="mso-next-textbox:#_x0000_s1173">
              <w:txbxContent>
                <w:p w:rsidR="00317793" w:rsidRPr="00115E17" w:rsidRDefault="00317793" w:rsidP="00A801A6">
                  <w:pPr>
                    <w:jc w:val="center"/>
                    <w:rPr>
                      <w:szCs w:val="20"/>
                    </w:rPr>
                  </w:pPr>
                  <w:r>
                    <w:rPr>
                      <w:rFonts w:ascii="Arial" w:hAnsi="Arial" w:cs="Arial"/>
                      <w:sz w:val="20"/>
                      <w:szCs w:val="20"/>
                    </w:rPr>
                    <w:t>Figura 47.- Circuito de salida digital (fuente de alimentación externa no mostrada)</w:t>
                  </w:r>
                </w:p>
              </w:txbxContent>
            </v:textbox>
            <w10:wrap type="none"/>
            <w10:anchorlock/>
          </v:shape>
        </w:pic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lastRenderedPageBreak/>
        <w:t>El cFP-DIO-550 contiene diodos flyback para prevenir voltajes excesivamente altos que dañen módulo. National Instruments recomienda usar una protección externa a través de alguna carga inductiva en el circuito.</w: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INDICADORES DE ESTADO</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El cFP-DIO-550 tiene dos indicadores de estados, “POWER” y “READY”. Después de insertar el cFP-DIO-550 en la terminal base o en el respaldar y aplicar voltaje al módulo, el indicador “POWER” verde se enciende y el cFP-DIO-550 informa al módulo de su presencia. Cuando el módulo reconoce al cFP-DIO-550, éste envía la información de configuración inicial al cFP-DIO-550. Después de recibir la configuración inicial, el indicador “READY” verde se enciente y el cFP-DIO-550 pasa a modo de operación normal.</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Adicional a los indicadores “POWER” y “READY” verdes, cada canal tiene uno rojo, denominado indicador de estado de error.</w:t>
      </w:r>
    </w:p>
    <w:p w:rsidR="00A801A6" w:rsidRPr="002009B1" w:rsidRDefault="002C6B5F" w:rsidP="002009B1">
      <w:pPr>
        <w:spacing w:line="240" w:lineRule="auto"/>
        <w:jc w:val="both"/>
        <w:rPr>
          <w:rFonts w:ascii="Arial" w:hAnsi="Arial" w:cs="Arial"/>
          <w:sz w:val="20"/>
          <w:szCs w:val="20"/>
        </w:rPr>
      </w:pPr>
      <w:r w:rsidRPr="002009B1">
        <w:rPr>
          <w:rFonts w:ascii="Arial" w:hAnsi="Arial" w:cs="Arial"/>
          <w:sz w:val="20"/>
          <w:szCs w:val="20"/>
        </w:rPr>
        <w:t>La Figura 48</w:t>
      </w:r>
      <w:r w:rsidR="00A801A6" w:rsidRPr="002009B1">
        <w:rPr>
          <w:rFonts w:ascii="Arial" w:hAnsi="Arial" w:cs="Arial"/>
          <w:sz w:val="20"/>
          <w:szCs w:val="20"/>
        </w:rPr>
        <w:t xml:space="preserve"> muestra los indicadores de estado para el cFP-DIO-550:</w:t>
      </w:r>
    </w:p>
    <w:p w:rsidR="00A801A6" w:rsidRPr="002009B1" w:rsidRDefault="00A801A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4189228" cy="634533"/>
            <wp:effectExtent l="19050" t="0" r="1772" b="0"/>
            <wp:docPr id="2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8" cstate="email"/>
                    <a:srcRect/>
                    <a:stretch>
                      <a:fillRect/>
                    </a:stretch>
                  </pic:blipFill>
                  <pic:spPr bwMode="auto">
                    <a:xfrm>
                      <a:off x="0" y="0"/>
                      <a:ext cx="4188164" cy="634372"/>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2"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72">
              <w:txbxContent>
                <w:p w:rsidR="00317793" w:rsidRPr="004A77B6" w:rsidRDefault="00317793" w:rsidP="00A801A6">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48</w:t>
                  </w:r>
                  <w:r w:rsidRPr="004A77B6">
                    <w:rPr>
                      <w:rFonts w:ascii="Arial" w:hAnsi="Arial" w:cs="Arial"/>
                      <w:sz w:val="20"/>
                      <w:szCs w:val="20"/>
                    </w:rPr>
                    <w:t xml:space="preserve">.- </w:t>
                  </w:r>
                  <w:r>
                    <w:rPr>
                      <w:rFonts w:ascii="Arial" w:hAnsi="Arial" w:cs="Arial"/>
                      <w:sz w:val="20"/>
                      <w:szCs w:val="20"/>
                    </w:rPr>
                    <w:t>Indicador de estados</w:t>
                  </w:r>
                </w:p>
              </w:txbxContent>
            </v:textbox>
            <w10:wrap type="none"/>
            <w10:anchorlock/>
          </v:shape>
        </w:pict>
      </w:r>
    </w:p>
    <w:p w:rsidR="006449CB" w:rsidRDefault="006449CB" w:rsidP="002009B1">
      <w:pPr>
        <w:spacing w:line="240" w:lineRule="auto"/>
        <w:jc w:val="both"/>
        <w:rPr>
          <w:rFonts w:ascii="Arial" w:hAnsi="Arial" w:cs="Arial"/>
          <w:b/>
          <w:sz w:val="20"/>
          <w:szCs w:val="20"/>
        </w:rPr>
      </w:pP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ESPECIFICACIONES</w:t>
      </w:r>
    </w:p>
    <w:p w:rsidR="00A801A6" w:rsidRPr="002009B1" w:rsidRDefault="00A801A6"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50 ºC a menos que se indique lo contrario.</w:t>
      </w: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Características de las entradas</w:t>
      </w:r>
    </w:p>
    <w:tbl>
      <w:tblPr>
        <w:tblW w:w="0" w:type="auto"/>
        <w:jc w:val="center"/>
        <w:tblBorders>
          <w:top w:val="single" w:sz="4" w:space="0" w:color="auto"/>
          <w:bottom w:val="single" w:sz="4" w:space="0" w:color="auto"/>
        </w:tblBorders>
        <w:tblLook w:val="04A0" w:firstRow="1" w:lastRow="0" w:firstColumn="1" w:lastColumn="0" w:noHBand="0" w:noVBand="1"/>
      </w:tblPr>
      <w:tblGrid>
        <w:gridCol w:w="4069"/>
        <w:gridCol w:w="4067"/>
      </w:tblGrid>
      <w:tr w:rsidR="00A801A6" w:rsidRPr="002009B1" w:rsidTr="00DD73C2">
        <w:trPr>
          <w:trHeight w:val="217"/>
          <w:jc w:val="center"/>
        </w:trPr>
        <w:tc>
          <w:tcPr>
            <w:tcW w:w="4069" w:type="dxa"/>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Pr>
          <w:p w:rsidR="00A801A6" w:rsidRPr="002009B1" w:rsidRDefault="00A801A6" w:rsidP="002009B1">
            <w:pPr>
              <w:spacing w:after="0" w:line="240" w:lineRule="auto"/>
              <w:jc w:val="both"/>
              <w:rPr>
                <w:rFonts w:ascii="Arial" w:hAnsi="Arial" w:cs="Arial"/>
                <w:bCs/>
                <w:color w:val="000000"/>
                <w:sz w:val="20"/>
                <w:szCs w:val="20"/>
              </w:rPr>
            </w:pPr>
            <w:r w:rsidRPr="002009B1">
              <w:rPr>
                <w:rFonts w:ascii="Arial" w:hAnsi="Arial" w:cs="Arial"/>
                <w:bCs/>
                <w:color w:val="000000"/>
                <w:sz w:val="20"/>
                <w:szCs w:val="20"/>
              </w:rPr>
              <w:t>8</w:t>
            </w:r>
          </w:p>
        </w:tc>
      </w:tr>
      <w:tr w:rsidR="00A801A6" w:rsidRPr="002009B1" w:rsidTr="00DD73C2">
        <w:trPr>
          <w:trHeight w:val="106"/>
          <w:jc w:val="center"/>
        </w:trPr>
        <w:tc>
          <w:tcPr>
            <w:tcW w:w="4069" w:type="dxa"/>
            <w:shd w:val="clear" w:color="auto" w:fill="C0C0C0"/>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 de entrada:</w:t>
            </w:r>
          </w:p>
        </w:tc>
        <w:tc>
          <w:tcPr>
            <w:tcW w:w="4067"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Sinking, sourcing o diferencial</w:t>
            </w:r>
          </w:p>
        </w:tc>
      </w:tr>
      <w:tr w:rsidR="00A801A6" w:rsidRPr="002009B1" w:rsidTr="00DD73C2">
        <w:trPr>
          <w:trHeight w:val="106"/>
          <w:jc w:val="center"/>
        </w:trPr>
        <w:tc>
          <w:tcPr>
            <w:tcW w:w="4069" w:type="dxa"/>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Máximo voltaje de entrada:</w:t>
            </w:r>
          </w:p>
        </w:tc>
        <w:tc>
          <w:tcPr>
            <w:tcW w:w="4067" w:type="dxa"/>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30 VDC</w:t>
            </w:r>
          </w:p>
        </w:tc>
      </w:tr>
      <w:tr w:rsidR="00A801A6" w:rsidRPr="002009B1" w:rsidTr="00DD73C2">
        <w:trPr>
          <w:trHeight w:val="106"/>
          <w:jc w:val="center"/>
        </w:trPr>
        <w:tc>
          <w:tcPr>
            <w:tcW w:w="4069" w:type="dxa"/>
            <w:shd w:val="clear" w:color="auto" w:fill="C0C0C0"/>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Niveles digitales lógicos:</w:t>
            </w:r>
          </w:p>
        </w:tc>
        <w:tc>
          <w:tcPr>
            <w:tcW w:w="4067"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Estado APAGADO: ≤5 VDC</w:t>
            </w:r>
          </w:p>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Estado ENCENDIDO: 11-30 VDC</w:t>
            </w:r>
          </w:p>
        </w:tc>
      </w:tr>
      <w:tr w:rsidR="00A801A6" w:rsidRPr="002009B1" w:rsidTr="00DD73C2">
        <w:trPr>
          <w:trHeight w:val="106"/>
          <w:jc w:val="center"/>
        </w:trPr>
        <w:tc>
          <w:tcPr>
            <w:tcW w:w="4069" w:type="dxa"/>
            <w:shd w:val="clear" w:color="auto" w:fill="auto"/>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Corriente de entrada:</w:t>
            </w:r>
          </w:p>
        </w:tc>
        <w:tc>
          <w:tcPr>
            <w:tcW w:w="4067" w:type="dxa"/>
            <w:shd w:val="clear" w:color="auto" w:fill="auto"/>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7 mA máx.</w:t>
            </w:r>
          </w:p>
        </w:tc>
      </w:tr>
      <w:tr w:rsidR="00A801A6" w:rsidRPr="002009B1" w:rsidTr="00DD73C2">
        <w:trPr>
          <w:trHeight w:val="106"/>
          <w:jc w:val="center"/>
        </w:trPr>
        <w:tc>
          <w:tcPr>
            <w:tcW w:w="4069" w:type="dxa"/>
            <w:shd w:val="clear" w:color="auto" w:fill="C0C0C0"/>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Retardo en las entradas:</w:t>
            </w:r>
          </w:p>
        </w:tc>
        <w:tc>
          <w:tcPr>
            <w:tcW w:w="4067"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100 µs máx.</w:t>
            </w:r>
          </w:p>
        </w:tc>
      </w:tr>
      <w:tr w:rsidR="00A801A6" w:rsidRPr="002009B1" w:rsidTr="00DD73C2">
        <w:trPr>
          <w:trHeight w:val="106"/>
          <w:jc w:val="center"/>
        </w:trPr>
        <w:tc>
          <w:tcPr>
            <w:tcW w:w="4069" w:type="dxa"/>
            <w:shd w:val="clear" w:color="auto" w:fill="auto"/>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Máximo voltaje de reversa:</w:t>
            </w:r>
          </w:p>
        </w:tc>
        <w:tc>
          <w:tcPr>
            <w:tcW w:w="4067" w:type="dxa"/>
            <w:shd w:val="clear" w:color="auto" w:fill="auto"/>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30 VDC</w:t>
            </w:r>
          </w:p>
        </w:tc>
      </w:tr>
    </w:tbl>
    <w:p w:rsidR="00A801A6" w:rsidRPr="002009B1" w:rsidRDefault="00A801A6" w:rsidP="002009B1">
      <w:pPr>
        <w:spacing w:line="240" w:lineRule="auto"/>
        <w:jc w:val="both"/>
        <w:rPr>
          <w:rFonts w:ascii="Arial" w:hAnsi="Arial" w:cs="Arial"/>
          <w:b/>
          <w:sz w:val="20"/>
          <w:szCs w:val="20"/>
        </w:rPr>
      </w:pPr>
    </w:p>
    <w:p w:rsidR="00A801A6" w:rsidRPr="002009B1" w:rsidRDefault="00A801A6" w:rsidP="002009B1">
      <w:pPr>
        <w:spacing w:line="240" w:lineRule="auto"/>
        <w:jc w:val="both"/>
        <w:rPr>
          <w:rFonts w:ascii="Arial" w:hAnsi="Arial" w:cs="Arial"/>
          <w:b/>
          <w:sz w:val="20"/>
          <w:szCs w:val="20"/>
        </w:rPr>
      </w:pPr>
      <w:r w:rsidRPr="002009B1">
        <w:rPr>
          <w:rFonts w:ascii="Arial" w:hAnsi="Arial" w:cs="Arial"/>
          <w:b/>
          <w:sz w:val="20"/>
          <w:szCs w:val="20"/>
        </w:rPr>
        <w:t>Características de la salida:</w:t>
      </w:r>
    </w:p>
    <w:tbl>
      <w:tblPr>
        <w:tblW w:w="0" w:type="auto"/>
        <w:jc w:val="center"/>
        <w:tblBorders>
          <w:top w:val="single" w:sz="4" w:space="0" w:color="auto"/>
          <w:bottom w:val="single" w:sz="4" w:space="0" w:color="auto"/>
        </w:tblBorders>
        <w:tblLook w:val="04A0" w:firstRow="1" w:lastRow="0" w:firstColumn="1" w:lastColumn="0" w:noHBand="0" w:noVBand="1"/>
      </w:tblPr>
      <w:tblGrid>
        <w:gridCol w:w="4069"/>
        <w:gridCol w:w="4067"/>
      </w:tblGrid>
      <w:tr w:rsidR="00A801A6" w:rsidRPr="002009B1" w:rsidTr="00DD73C2">
        <w:trPr>
          <w:trHeight w:val="217"/>
          <w:jc w:val="center"/>
        </w:trPr>
        <w:tc>
          <w:tcPr>
            <w:tcW w:w="4069" w:type="dxa"/>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Pr>
          <w:p w:rsidR="00A801A6" w:rsidRPr="002009B1" w:rsidRDefault="00A801A6" w:rsidP="002009B1">
            <w:pPr>
              <w:spacing w:after="0" w:line="240" w:lineRule="auto"/>
              <w:jc w:val="both"/>
              <w:rPr>
                <w:rFonts w:ascii="Arial" w:hAnsi="Arial" w:cs="Arial"/>
                <w:bCs/>
                <w:color w:val="000000"/>
                <w:sz w:val="20"/>
                <w:szCs w:val="20"/>
              </w:rPr>
            </w:pPr>
            <w:r w:rsidRPr="002009B1">
              <w:rPr>
                <w:rFonts w:ascii="Arial" w:hAnsi="Arial" w:cs="Arial"/>
                <w:bCs/>
                <w:color w:val="000000"/>
                <w:sz w:val="20"/>
                <w:szCs w:val="20"/>
              </w:rPr>
              <w:t>8</w:t>
            </w:r>
          </w:p>
        </w:tc>
      </w:tr>
      <w:tr w:rsidR="00A801A6" w:rsidRPr="002009B1" w:rsidTr="00DD73C2">
        <w:trPr>
          <w:trHeight w:val="106"/>
          <w:jc w:val="center"/>
        </w:trPr>
        <w:tc>
          <w:tcPr>
            <w:tcW w:w="4069" w:type="dxa"/>
            <w:shd w:val="clear" w:color="auto" w:fill="C0C0C0"/>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 de salida:</w:t>
            </w:r>
          </w:p>
        </w:tc>
        <w:tc>
          <w:tcPr>
            <w:tcW w:w="4067"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Sourcing</w:t>
            </w:r>
          </w:p>
        </w:tc>
      </w:tr>
      <w:tr w:rsidR="00A801A6" w:rsidRPr="002009B1" w:rsidTr="00DD73C2">
        <w:trPr>
          <w:trHeight w:val="106"/>
          <w:jc w:val="center"/>
        </w:trPr>
        <w:tc>
          <w:tcPr>
            <w:tcW w:w="4069" w:type="dxa"/>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Rango de voltaje de suministro:</w:t>
            </w:r>
          </w:p>
        </w:tc>
        <w:tc>
          <w:tcPr>
            <w:tcW w:w="4067" w:type="dxa"/>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10-30 V</w:t>
            </w:r>
          </w:p>
        </w:tc>
      </w:tr>
      <w:tr w:rsidR="00A801A6" w:rsidRPr="002009B1" w:rsidTr="00DD73C2">
        <w:trPr>
          <w:trHeight w:val="106"/>
          <w:jc w:val="center"/>
        </w:trPr>
        <w:tc>
          <w:tcPr>
            <w:tcW w:w="4069" w:type="dxa"/>
            <w:shd w:val="clear" w:color="auto" w:fill="C0C0C0"/>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Voltaje de salida:</w:t>
            </w:r>
          </w:p>
        </w:tc>
        <w:tc>
          <w:tcPr>
            <w:tcW w:w="4067"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V</w:t>
            </w:r>
            <w:r w:rsidRPr="002009B1">
              <w:rPr>
                <w:rFonts w:ascii="Arial" w:hAnsi="Arial" w:cs="Arial"/>
                <w:color w:val="000000"/>
                <w:sz w:val="20"/>
                <w:szCs w:val="20"/>
                <w:vertAlign w:val="subscript"/>
              </w:rPr>
              <w:t xml:space="preserve">ext </w:t>
            </w:r>
            <w:r w:rsidRPr="002009B1">
              <w:rPr>
                <w:rFonts w:ascii="Arial" w:hAnsi="Arial" w:cs="Arial"/>
                <w:color w:val="000000"/>
                <w:sz w:val="20"/>
                <w:szCs w:val="20"/>
              </w:rPr>
              <w:t>- (I</w:t>
            </w:r>
            <w:r w:rsidRPr="002009B1">
              <w:rPr>
                <w:rFonts w:ascii="Arial" w:hAnsi="Arial" w:cs="Arial"/>
                <w:color w:val="000000"/>
                <w:sz w:val="20"/>
                <w:szCs w:val="20"/>
                <w:vertAlign w:val="subscript"/>
              </w:rPr>
              <w:t>o</w:t>
            </w:r>
            <w:r w:rsidRPr="002009B1">
              <w:rPr>
                <w:rFonts w:ascii="Arial" w:hAnsi="Arial" w:cs="Arial"/>
                <w:color w:val="000000"/>
                <w:sz w:val="20"/>
                <w:szCs w:val="20"/>
              </w:rPr>
              <w:t>R</w:t>
            </w:r>
            <w:r w:rsidRPr="002009B1">
              <w:rPr>
                <w:rFonts w:ascii="Arial" w:hAnsi="Arial" w:cs="Arial"/>
                <w:color w:val="000000"/>
                <w:sz w:val="20"/>
                <w:szCs w:val="20"/>
                <w:vertAlign w:val="subscript"/>
              </w:rPr>
              <w:t>o</w:t>
            </w:r>
            <w:r w:rsidRPr="002009B1">
              <w:rPr>
                <w:rFonts w:ascii="Arial" w:hAnsi="Arial" w:cs="Arial"/>
                <w:color w:val="000000"/>
                <w:sz w:val="20"/>
                <w:szCs w:val="20"/>
              </w:rPr>
              <w:t>)</w:t>
            </w:r>
          </w:p>
        </w:tc>
      </w:tr>
      <w:tr w:rsidR="00A801A6" w:rsidRPr="002009B1" w:rsidTr="00DD73C2">
        <w:trPr>
          <w:trHeight w:val="106"/>
          <w:jc w:val="center"/>
        </w:trPr>
        <w:tc>
          <w:tcPr>
            <w:tcW w:w="4069" w:type="dxa"/>
            <w:shd w:val="clear" w:color="auto" w:fill="auto"/>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Impedancia de salida (R</w:t>
            </w:r>
            <w:r w:rsidRPr="002009B1">
              <w:rPr>
                <w:rFonts w:ascii="Arial" w:hAnsi="Arial" w:cs="Arial"/>
                <w:b/>
                <w:bCs/>
                <w:color w:val="000000"/>
                <w:sz w:val="20"/>
                <w:szCs w:val="20"/>
                <w:vertAlign w:val="subscript"/>
              </w:rPr>
              <w:t>o</w:t>
            </w:r>
            <w:r w:rsidRPr="002009B1">
              <w:rPr>
                <w:rFonts w:ascii="Arial" w:hAnsi="Arial" w:cs="Arial"/>
                <w:b/>
                <w:bCs/>
                <w:color w:val="000000"/>
                <w:sz w:val="20"/>
                <w:szCs w:val="20"/>
              </w:rPr>
              <w:t>):</w:t>
            </w:r>
          </w:p>
        </w:tc>
        <w:tc>
          <w:tcPr>
            <w:tcW w:w="4067" w:type="dxa"/>
            <w:shd w:val="clear" w:color="auto" w:fill="auto"/>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 mΩ máx.</w:t>
            </w:r>
          </w:p>
        </w:tc>
      </w:tr>
      <w:tr w:rsidR="00A801A6" w:rsidRPr="002009B1" w:rsidTr="00DD73C2">
        <w:trPr>
          <w:trHeight w:val="106"/>
          <w:jc w:val="center"/>
        </w:trPr>
        <w:tc>
          <w:tcPr>
            <w:tcW w:w="4069" w:type="dxa"/>
            <w:shd w:val="clear" w:color="auto" w:fill="C0C0C0"/>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Salida de corriente continua (I</w:t>
            </w:r>
            <w:r w:rsidRPr="002009B1">
              <w:rPr>
                <w:rFonts w:ascii="Arial" w:hAnsi="Arial" w:cs="Arial"/>
                <w:b/>
                <w:bCs/>
                <w:color w:val="000000"/>
                <w:sz w:val="20"/>
                <w:szCs w:val="20"/>
                <w:vertAlign w:val="subscript"/>
              </w:rPr>
              <w:t>o</w:t>
            </w:r>
            <w:r w:rsidRPr="002009B1">
              <w:rPr>
                <w:rFonts w:ascii="Arial" w:hAnsi="Arial" w:cs="Arial"/>
                <w:b/>
                <w:bCs/>
                <w:color w:val="000000"/>
                <w:sz w:val="20"/>
                <w:szCs w:val="20"/>
              </w:rPr>
              <w:t>):</w:t>
            </w:r>
          </w:p>
        </w:tc>
        <w:tc>
          <w:tcPr>
            <w:tcW w:w="4067"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250 mA máx.</w:t>
            </w:r>
          </w:p>
        </w:tc>
      </w:tr>
      <w:tr w:rsidR="00A801A6" w:rsidRPr="002009B1" w:rsidTr="00DD73C2">
        <w:trPr>
          <w:trHeight w:val="106"/>
          <w:jc w:val="center"/>
        </w:trPr>
        <w:tc>
          <w:tcPr>
            <w:tcW w:w="4069" w:type="dxa"/>
            <w:shd w:val="clear" w:color="auto" w:fill="auto"/>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Protección de salida:</w:t>
            </w:r>
          </w:p>
        </w:tc>
        <w:tc>
          <w:tcPr>
            <w:tcW w:w="4067" w:type="dxa"/>
            <w:shd w:val="clear" w:color="auto" w:fill="auto"/>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Cortocircuito</w:t>
            </w:r>
          </w:p>
        </w:tc>
      </w:tr>
    </w:tbl>
    <w:p w:rsidR="00A801A6" w:rsidRPr="002009B1" w:rsidRDefault="00A801A6" w:rsidP="002009B1">
      <w:pPr>
        <w:spacing w:line="240" w:lineRule="auto"/>
        <w:jc w:val="center"/>
        <w:rPr>
          <w:rFonts w:ascii="Arial" w:hAnsi="Arial" w:cs="Arial"/>
          <w:sz w:val="20"/>
          <w:szCs w:val="20"/>
        </w:rPr>
      </w:pPr>
    </w:p>
    <w:p w:rsidR="00A801A6" w:rsidRPr="002009B1" w:rsidRDefault="00A801A6"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lastRenderedPageBreak/>
        <w:t>Requerimiento de suministro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A801A6" w:rsidRPr="002009B1" w:rsidTr="000C07EF">
        <w:trPr>
          <w:trHeight w:val="216"/>
          <w:jc w:val="center"/>
        </w:trPr>
        <w:tc>
          <w:tcPr>
            <w:tcW w:w="4143" w:type="dxa"/>
            <w:tcBorders>
              <w:top w:val="single" w:sz="8" w:space="0" w:color="000000"/>
              <w:left w:val="nil"/>
              <w:bottom w:val="single" w:sz="8" w:space="0" w:color="000000"/>
              <w:right w:val="nil"/>
            </w:tcBorders>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desde módulo de red:</w:t>
            </w:r>
          </w:p>
        </w:tc>
        <w:tc>
          <w:tcPr>
            <w:tcW w:w="4140" w:type="dxa"/>
            <w:tcBorders>
              <w:top w:val="single" w:sz="8" w:space="0" w:color="000000"/>
              <w:left w:val="nil"/>
              <w:bottom w:val="single" w:sz="8" w:space="0" w:color="000000"/>
              <w:right w:val="nil"/>
            </w:tcBorders>
          </w:tcPr>
          <w:p w:rsidR="00A801A6" w:rsidRPr="002009B1" w:rsidRDefault="00A801A6"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600 mW</w:t>
            </w:r>
          </w:p>
        </w:tc>
      </w:tr>
    </w:tbl>
    <w:p w:rsidR="00A801A6" w:rsidRPr="002009B1" w:rsidRDefault="00A801A6" w:rsidP="002009B1">
      <w:pPr>
        <w:tabs>
          <w:tab w:val="left" w:pos="992"/>
        </w:tabs>
        <w:spacing w:line="240" w:lineRule="auto"/>
        <w:jc w:val="both"/>
        <w:rPr>
          <w:rFonts w:ascii="Arial" w:hAnsi="Arial" w:cs="Arial"/>
          <w:b/>
          <w:sz w:val="20"/>
          <w:szCs w:val="20"/>
        </w:rPr>
      </w:pPr>
    </w:p>
    <w:p w:rsidR="00A801A6" w:rsidRPr="002009B1" w:rsidRDefault="00A801A6"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A801A6" w:rsidRPr="002009B1" w:rsidTr="00DD73C2">
        <w:trPr>
          <w:trHeight w:val="216"/>
          <w:jc w:val="center"/>
        </w:trPr>
        <w:tc>
          <w:tcPr>
            <w:tcW w:w="4143" w:type="dxa"/>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continuo de canal a tierra:</w:t>
            </w:r>
          </w:p>
        </w:tc>
        <w:tc>
          <w:tcPr>
            <w:tcW w:w="4140" w:type="dxa"/>
          </w:tcPr>
          <w:p w:rsidR="00A801A6" w:rsidRPr="002009B1" w:rsidRDefault="00A801A6"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 xml:space="preserve">250 </w:t>
            </w:r>
            <w:r w:rsidRPr="002009B1">
              <w:rPr>
                <w:rFonts w:ascii="Arial" w:hAnsi="Arial" w:cs="Arial"/>
                <w:b/>
                <w:bCs/>
                <w:color w:val="000000"/>
                <w:sz w:val="20"/>
                <w:szCs w:val="20"/>
              </w:rPr>
              <w:t>V</w:t>
            </w:r>
            <w:r w:rsidRPr="002009B1">
              <w:rPr>
                <w:rFonts w:ascii="Arial" w:hAnsi="Arial" w:cs="Arial"/>
                <w:b/>
                <w:bCs/>
                <w:color w:val="000000"/>
                <w:sz w:val="20"/>
                <w:szCs w:val="20"/>
                <w:vertAlign w:val="subscript"/>
              </w:rPr>
              <w:t>rms</w:t>
            </w:r>
            <w:r w:rsidRPr="002009B1">
              <w:rPr>
                <w:rFonts w:ascii="Arial" w:hAnsi="Arial" w:cs="Arial"/>
                <w:bCs/>
                <w:color w:val="000000"/>
                <w:sz w:val="20"/>
                <w:szCs w:val="20"/>
              </w:rPr>
              <w:t xml:space="preserve"> Instalación de Categoría  II</w:t>
            </w:r>
          </w:p>
        </w:tc>
      </w:tr>
      <w:tr w:rsidR="00A801A6" w:rsidRPr="002009B1" w:rsidTr="00DD73C2">
        <w:trPr>
          <w:trHeight w:val="238"/>
          <w:jc w:val="center"/>
        </w:trPr>
        <w:tc>
          <w:tcPr>
            <w:tcW w:w="4143" w:type="dxa"/>
            <w:shd w:val="clear" w:color="auto" w:fill="C0C0C0"/>
          </w:tcPr>
          <w:p w:rsidR="00A801A6" w:rsidRPr="002009B1" w:rsidRDefault="00A801A6" w:rsidP="002009B1">
            <w:pPr>
              <w:spacing w:after="0" w:line="240" w:lineRule="auto"/>
              <w:jc w:val="both"/>
              <w:rPr>
                <w:rFonts w:ascii="Arial" w:hAnsi="Arial" w:cs="Arial"/>
                <w:b/>
                <w:bCs/>
                <w:sz w:val="20"/>
                <w:szCs w:val="20"/>
              </w:rPr>
            </w:pPr>
            <w:r w:rsidRPr="002009B1">
              <w:rPr>
                <w:rFonts w:ascii="Arial" w:hAnsi="Arial" w:cs="Arial"/>
                <w:b/>
                <w:bCs/>
                <w:sz w:val="20"/>
                <w:szCs w:val="20"/>
              </w:rPr>
              <w:t>Soporte dieléctrico:</w:t>
            </w:r>
          </w:p>
        </w:tc>
        <w:tc>
          <w:tcPr>
            <w:tcW w:w="4140" w:type="dxa"/>
            <w:shd w:val="clear" w:color="auto" w:fill="C0C0C0"/>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r w:rsidRPr="002009B1">
              <w:rPr>
                <w:rFonts w:ascii="Arial" w:hAnsi="Arial" w:cs="Arial"/>
                <w:color w:val="000000"/>
                <w:sz w:val="20"/>
                <w:szCs w:val="20"/>
              </w:rPr>
              <w:t>, 1 minuto</w:t>
            </w:r>
          </w:p>
        </w:tc>
      </w:tr>
      <w:tr w:rsidR="00A801A6" w:rsidRPr="002009B1" w:rsidTr="00DD73C2">
        <w:trPr>
          <w:trHeight w:val="238"/>
          <w:jc w:val="center"/>
        </w:trPr>
        <w:tc>
          <w:tcPr>
            <w:tcW w:w="4143" w:type="dxa"/>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canal a canal:</w:t>
            </w:r>
          </w:p>
        </w:tc>
        <w:tc>
          <w:tcPr>
            <w:tcW w:w="4140" w:type="dxa"/>
          </w:tcPr>
          <w:p w:rsidR="00A801A6" w:rsidRPr="002009B1" w:rsidRDefault="00A801A6"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Ninguno</w:t>
            </w:r>
          </w:p>
        </w:tc>
      </w:tr>
    </w:tbl>
    <w:p w:rsidR="00A801A6" w:rsidRPr="002009B1" w:rsidRDefault="00A801A6" w:rsidP="002009B1">
      <w:pPr>
        <w:tabs>
          <w:tab w:val="left" w:pos="992"/>
        </w:tabs>
        <w:spacing w:line="240" w:lineRule="auto"/>
        <w:jc w:val="both"/>
        <w:rPr>
          <w:rFonts w:ascii="Arial" w:hAnsi="Arial" w:cs="Arial"/>
          <w:b/>
          <w:sz w:val="20"/>
          <w:szCs w:val="20"/>
        </w:rPr>
      </w:pPr>
    </w:p>
    <w:p w:rsidR="00A801A6" w:rsidRPr="002009B1" w:rsidRDefault="00A801A6"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A801A6" w:rsidRPr="002009B1" w:rsidRDefault="00A801A6"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48"/>
        <w:gridCol w:w="4330"/>
      </w:tblGrid>
      <w:tr w:rsidR="00A801A6" w:rsidRPr="002009B1" w:rsidTr="000C07EF">
        <w:trPr>
          <w:trHeight w:val="200"/>
          <w:jc w:val="center"/>
        </w:trPr>
        <w:tc>
          <w:tcPr>
            <w:tcW w:w="4048" w:type="dxa"/>
            <w:tcBorders>
              <w:top w:val="single" w:sz="8" w:space="0" w:color="000000"/>
              <w:left w:val="nil"/>
              <w:bottom w:val="single" w:sz="8" w:space="0" w:color="000000"/>
              <w:right w:val="nil"/>
            </w:tcBorders>
          </w:tcPr>
          <w:p w:rsidR="00A801A6" w:rsidRPr="002009B1" w:rsidRDefault="00A801A6"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Borders>
              <w:top w:val="single" w:sz="8" w:space="0" w:color="000000"/>
              <w:left w:val="nil"/>
              <w:bottom w:val="single" w:sz="8" w:space="0" w:color="000000"/>
              <w:right w:val="nil"/>
            </w:tcBorders>
          </w:tcPr>
          <w:p w:rsidR="00A801A6" w:rsidRPr="002009B1" w:rsidRDefault="00A801A6" w:rsidP="002009B1">
            <w:pPr>
              <w:spacing w:after="0" w:line="240" w:lineRule="auto"/>
              <w:rPr>
                <w:rFonts w:ascii="Arial" w:hAnsi="Arial" w:cs="Arial"/>
                <w:bCs/>
                <w:color w:val="000000"/>
                <w:sz w:val="20"/>
                <w:szCs w:val="20"/>
              </w:rPr>
            </w:pPr>
            <w:r w:rsidRPr="002009B1">
              <w:rPr>
                <w:rFonts w:ascii="Arial" w:hAnsi="Arial" w:cs="Arial"/>
                <w:bCs/>
                <w:color w:val="000000"/>
                <w:sz w:val="20"/>
                <w:szCs w:val="20"/>
              </w:rPr>
              <w:t>Voltaje de entrada ≤25 V:  -40 a 70 ºC</w:t>
            </w:r>
          </w:p>
          <w:p w:rsidR="00A801A6" w:rsidRPr="002009B1" w:rsidRDefault="00A801A6" w:rsidP="002009B1">
            <w:pPr>
              <w:spacing w:after="0" w:line="240" w:lineRule="auto"/>
              <w:rPr>
                <w:rFonts w:ascii="Arial" w:hAnsi="Arial" w:cs="Arial"/>
                <w:bCs/>
                <w:color w:val="000000"/>
                <w:sz w:val="20"/>
                <w:szCs w:val="20"/>
              </w:rPr>
            </w:pPr>
            <w:r w:rsidRPr="002009B1">
              <w:rPr>
                <w:rFonts w:ascii="Arial" w:hAnsi="Arial" w:cs="Arial"/>
                <w:bCs/>
                <w:color w:val="000000"/>
                <w:sz w:val="20"/>
                <w:szCs w:val="20"/>
              </w:rPr>
              <w:t>Voltaje de entrada ≤30 V:  -40 a 50 ºC</w:t>
            </w:r>
          </w:p>
        </w:tc>
      </w:tr>
    </w:tbl>
    <w:p w:rsidR="00E7400D" w:rsidRPr="002009B1" w:rsidRDefault="00E7400D" w:rsidP="002009B1">
      <w:pPr>
        <w:spacing w:line="240" w:lineRule="auto"/>
        <w:jc w:val="both"/>
        <w:rPr>
          <w:sz w:val="20"/>
          <w:szCs w:val="20"/>
        </w:rPr>
      </w:pPr>
      <w:r w:rsidRPr="002009B1">
        <w:rPr>
          <w:rFonts w:ascii="Arial" w:hAnsi="Arial" w:cs="Arial"/>
          <w:sz w:val="20"/>
          <w:szCs w:val="20"/>
        </w:rPr>
        <w:t xml:space="preserve"> </w:t>
      </w:r>
    </w:p>
    <w:p w:rsidR="006449CB" w:rsidRDefault="006449CB">
      <w:pPr>
        <w:rPr>
          <w:rFonts w:ascii="Arial" w:hAnsi="Arial" w:cs="Arial"/>
          <w:b/>
          <w:sz w:val="20"/>
          <w:szCs w:val="20"/>
        </w:rPr>
      </w:pPr>
      <w:r>
        <w:rPr>
          <w:sz w:val="20"/>
          <w:szCs w:val="20"/>
        </w:rPr>
        <w:br w:type="page"/>
      </w:r>
    </w:p>
    <w:p w:rsidR="008A0035" w:rsidRPr="00EF4326" w:rsidRDefault="0017614A" w:rsidP="00EF4326">
      <w:pPr>
        <w:jc w:val="center"/>
        <w:rPr>
          <w:rFonts w:ascii="Arial" w:hAnsi="Arial" w:cs="Arial"/>
          <w:b/>
        </w:rPr>
      </w:pPr>
      <w:r w:rsidRPr="00EF4326">
        <w:rPr>
          <w:rFonts w:ascii="Arial" w:hAnsi="Arial" w:cs="Arial"/>
          <w:b/>
          <w:sz w:val="24"/>
        </w:rPr>
        <w:lastRenderedPageBreak/>
        <w:t xml:space="preserve">ANEXO I: </w:t>
      </w:r>
      <w:r w:rsidR="008A0035" w:rsidRPr="00EF4326">
        <w:rPr>
          <w:rFonts w:ascii="Arial" w:hAnsi="Arial" w:cs="Arial"/>
          <w:b/>
          <w:sz w:val="24"/>
        </w:rPr>
        <w:t>E</w:t>
      </w:r>
      <w:r w:rsidRPr="00EF4326">
        <w:rPr>
          <w:rFonts w:ascii="Arial" w:hAnsi="Arial" w:cs="Arial"/>
          <w:b/>
          <w:sz w:val="24"/>
        </w:rPr>
        <w:t xml:space="preserve">specificaciones técnicas del módulo </w:t>
      </w:r>
      <w:r w:rsidR="008A0035" w:rsidRPr="00EF4326">
        <w:rPr>
          <w:rFonts w:ascii="Arial" w:hAnsi="Arial" w:cs="Arial"/>
          <w:b/>
          <w:sz w:val="24"/>
        </w:rPr>
        <w:t>cFP-TC-120</w:t>
      </w:r>
    </w:p>
    <w:p w:rsidR="008A0035" w:rsidRPr="002009B1" w:rsidRDefault="008A0035" w:rsidP="002009B1">
      <w:pPr>
        <w:spacing w:line="240" w:lineRule="auto"/>
        <w:jc w:val="both"/>
        <w:rPr>
          <w:rFonts w:ascii="Arial" w:hAnsi="Arial" w:cs="Arial"/>
          <w:sz w:val="20"/>
          <w:szCs w:val="20"/>
          <w:lang w:val="es-ES_tradnl"/>
        </w:rPr>
      </w:pPr>
      <w:r w:rsidRPr="002009B1">
        <w:rPr>
          <w:rFonts w:ascii="Arial" w:hAnsi="Arial" w:cs="Arial"/>
          <w:sz w:val="20"/>
          <w:szCs w:val="20"/>
        </w:rPr>
        <w:t>El cFP-TC-120 es un módulo de entradas de termopares para el compact FieldPoint, cuenta con las siguientes características:</w:t>
      </w:r>
    </w:p>
    <w:p w:rsidR="008A0035" w:rsidRPr="002009B1" w:rsidRDefault="008A0035"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Características</w:t>
      </w:r>
    </w:p>
    <w:p w:rsidR="008A0035" w:rsidRPr="002009B1" w:rsidRDefault="008A0035"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8 entradas de termopares o milivoltios.</w:t>
      </w:r>
    </w:p>
    <w:p w:rsidR="008A0035" w:rsidRPr="002009B1" w:rsidRDefault="008A0035"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Linealización y compensación de juntura fría embebida para 8 tipos de termopares: J, K, R, S, T, N, E y B.</w:t>
      </w:r>
    </w:p>
    <w:p w:rsidR="008A0035" w:rsidRPr="002009B1" w:rsidRDefault="008A0035"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4 rangos de voltaje: ± 25, ± 50, ±100 y -20 a 80 mV.</w:t>
      </w:r>
    </w:p>
    <w:p w:rsidR="008A0035" w:rsidRPr="002009B1" w:rsidRDefault="008A0035"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Detección de termopares abierta e indicadores de LEDs.</w:t>
      </w:r>
    </w:p>
    <w:p w:rsidR="008A0035" w:rsidRPr="002009B1" w:rsidRDefault="008A0035"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16 bits de resolución.</w:t>
      </w:r>
    </w:p>
    <w:p w:rsidR="008A0035" w:rsidRPr="002009B1" w:rsidRDefault="008A0035"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Entradas diferenciales.</w:t>
      </w:r>
    </w:p>
    <w:p w:rsidR="008A0035" w:rsidRPr="002009B1" w:rsidRDefault="008A0035"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2300 V</w:t>
      </w:r>
      <w:r w:rsidRPr="002009B1">
        <w:rPr>
          <w:rFonts w:ascii="Arial" w:hAnsi="Arial" w:cs="Arial"/>
          <w:sz w:val="20"/>
          <w:szCs w:val="20"/>
          <w:vertAlign w:val="subscript"/>
        </w:rPr>
        <w:t>rms</w:t>
      </w:r>
      <w:r w:rsidRPr="002009B1">
        <w:rPr>
          <w:rFonts w:ascii="Arial" w:hAnsi="Arial" w:cs="Arial"/>
          <w:sz w:val="20"/>
          <w:szCs w:val="20"/>
        </w:rPr>
        <w:t xml:space="preserve"> de protección contra sobretensión transitoria en la comunicación entre los módulos y los canales de E/S.</w:t>
      </w:r>
    </w:p>
    <w:p w:rsidR="008A0035" w:rsidRPr="002009B1" w:rsidRDefault="008A0035" w:rsidP="002009B1">
      <w:pPr>
        <w:pStyle w:val="Prrafodelista"/>
        <w:numPr>
          <w:ilvl w:val="0"/>
          <w:numId w:val="15"/>
        </w:numPr>
        <w:autoSpaceDE w:val="0"/>
        <w:autoSpaceDN w:val="0"/>
        <w:adjustRightInd w:val="0"/>
        <w:spacing w:after="0" w:line="240" w:lineRule="auto"/>
        <w:ind w:left="709" w:hanging="709"/>
        <w:jc w:val="both"/>
        <w:rPr>
          <w:rFonts w:ascii="Arial" w:hAnsi="Arial" w:cs="Arial"/>
          <w:sz w:val="20"/>
          <w:szCs w:val="20"/>
        </w:rPr>
      </w:pPr>
      <w:r w:rsidRPr="002009B1">
        <w:rPr>
          <w:rFonts w:ascii="Arial" w:hAnsi="Arial" w:cs="Arial"/>
          <w:sz w:val="20"/>
          <w:szCs w:val="20"/>
        </w:rPr>
        <w:t>250 V</w:t>
      </w:r>
      <w:r w:rsidRPr="002009B1">
        <w:rPr>
          <w:rFonts w:ascii="Arial" w:hAnsi="Arial" w:cs="Arial"/>
          <w:sz w:val="20"/>
          <w:szCs w:val="20"/>
          <w:vertAlign w:val="subscript"/>
        </w:rPr>
        <w:t>rms</w:t>
      </w:r>
      <w:r w:rsidRPr="002009B1">
        <w:rPr>
          <w:rFonts w:ascii="Arial" w:hAnsi="Arial" w:cs="Arial"/>
          <w:sz w:val="20"/>
          <w:szCs w:val="20"/>
        </w:rPr>
        <w:t xml:space="preserve"> de aislamiento de tensión nominal.</w:t>
      </w:r>
    </w:p>
    <w:p w:rsidR="008A0035" w:rsidRPr="002009B1" w:rsidRDefault="008A0035"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Operación de -40 a 70 ºC.</w:t>
      </w:r>
    </w:p>
    <w:p w:rsidR="008A0035" w:rsidRPr="002009B1" w:rsidRDefault="008A0035" w:rsidP="002009B1">
      <w:pPr>
        <w:pStyle w:val="Prrafodelista"/>
        <w:numPr>
          <w:ilvl w:val="0"/>
          <w:numId w:val="15"/>
        </w:numPr>
        <w:autoSpaceDE w:val="0"/>
        <w:autoSpaceDN w:val="0"/>
        <w:adjustRightInd w:val="0"/>
        <w:spacing w:after="0" w:line="240" w:lineRule="auto"/>
        <w:ind w:left="0" w:firstLine="0"/>
        <w:jc w:val="both"/>
        <w:rPr>
          <w:rFonts w:ascii="Arial" w:hAnsi="Arial" w:cs="Arial"/>
          <w:sz w:val="20"/>
          <w:szCs w:val="20"/>
        </w:rPr>
      </w:pPr>
      <w:r w:rsidRPr="002009B1">
        <w:rPr>
          <w:rFonts w:ascii="Arial" w:hAnsi="Arial" w:cs="Arial"/>
          <w:sz w:val="20"/>
          <w:szCs w:val="20"/>
        </w:rPr>
        <w:t>Cambio en caliente.</w:t>
      </w:r>
    </w:p>
    <w:p w:rsidR="008A0035" w:rsidRPr="002009B1" w:rsidRDefault="008A0035" w:rsidP="002009B1">
      <w:pPr>
        <w:spacing w:before="240" w:line="240" w:lineRule="auto"/>
        <w:jc w:val="both"/>
        <w:rPr>
          <w:rFonts w:ascii="Arial" w:hAnsi="Arial" w:cs="Arial"/>
          <w:b/>
          <w:sz w:val="20"/>
          <w:szCs w:val="20"/>
          <w:u w:val="single"/>
        </w:rPr>
      </w:pPr>
      <w:r w:rsidRPr="002009B1">
        <w:rPr>
          <w:rFonts w:ascii="Arial" w:hAnsi="Arial" w:cs="Arial"/>
          <w:b/>
          <w:sz w:val="20"/>
          <w:szCs w:val="20"/>
          <w:u w:val="single"/>
        </w:rPr>
        <w:t>Asignación de canales del cFP-TC-120</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El bloque conector cFP-CB-</w:t>
      </w:r>
      <w:r w:rsidRPr="002009B1">
        <w:rPr>
          <w:rFonts w:ascii="Arial" w:hAnsi="Arial" w:cs="Arial"/>
          <w:i/>
          <w:sz w:val="20"/>
          <w:szCs w:val="20"/>
        </w:rPr>
        <w:t xml:space="preserve">x </w:t>
      </w:r>
      <w:r w:rsidRPr="002009B1">
        <w:rPr>
          <w:rFonts w:ascii="Arial" w:hAnsi="Arial" w:cs="Arial"/>
          <w:sz w:val="20"/>
          <w:szCs w:val="20"/>
        </w:rPr>
        <w:t>tiene conexiones para cada uno de los ocho canales del módulo de entrada de termopares del cFP-TC-12</w:t>
      </w:r>
      <w:r w:rsidR="00E45102" w:rsidRPr="002009B1">
        <w:rPr>
          <w:rFonts w:ascii="Arial" w:hAnsi="Arial" w:cs="Arial"/>
          <w:sz w:val="20"/>
          <w:szCs w:val="20"/>
        </w:rPr>
        <w:t>0. La tabla 49</w:t>
      </w:r>
      <w:r w:rsidRPr="002009B1">
        <w:rPr>
          <w:rFonts w:ascii="Arial" w:hAnsi="Arial" w:cs="Arial"/>
          <w:sz w:val="20"/>
          <w:szCs w:val="20"/>
        </w:rPr>
        <w:t xml:space="preserve"> lista la asignación de terminales para las señales de cada canal.</w:t>
      </w:r>
    </w:p>
    <w:p w:rsidR="008A0035" w:rsidRPr="002009B1" w:rsidRDefault="008A0035" w:rsidP="002009B1">
      <w:pPr>
        <w:spacing w:line="240" w:lineRule="auto"/>
        <w:jc w:val="center"/>
        <w:rPr>
          <w:rFonts w:cs="Arial"/>
          <w:sz w:val="20"/>
          <w:szCs w:val="20"/>
          <w:lang w:val="es-ES_tradnl"/>
        </w:rPr>
      </w:pPr>
      <w:r w:rsidRPr="002009B1">
        <w:rPr>
          <w:noProof/>
          <w:sz w:val="20"/>
          <w:szCs w:val="20"/>
          <w:lang w:val="es-ES" w:eastAsia="es-ES"/>
        </w:rPr>
        <w:drawing>
          <wp:inline distT="0" distB="0" distL="0" distR="0">
            <wp:extent cx="3960000" cy="2531254"/>
            <wp:effectExtent l="19050" t="0" r="2400" b="0"/>
            <wp:docPr id="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email"/>
                    <a:srcRect/>
                    <a:stretch>
                      <a:fillRect/>
                    </a:stretch>
                  </pic:blipFill>
                  <pic:spPr bwMode="auto">
                    <a:xfrm>
                      <a:off x="0" y="0"/>
                      <a:ext cx="3960000" cy="2531254"/>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71"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71">
              <w:txbxContent>
                <w:p w:rsidR="00317793" w:rsidRPr="00115E17" w:rsidRDefault="00317793" w:rsidP="008A0035">
                  <w:pPr>
                    <w:jc w:val="center"/>
                    <w:rPr>
                      <w:szCs w:val="20"/>
                    </w:rPr>
                  </w:pPr>
                  <w:r>
                    <w:rPr>
                      <w:rFonts w:ascii="Arial" w:hAnsi="Arial" w:cs="Arial"/>
                      <w:sz w:val="20"/>
                      <w:szCs w:val="20"/>
                    </w:rPr>
                    <w:t>Tabla 49</w:t>
                  </w:r>
                  <w:r w:rsidRPr="00115E17">
                    <w:rPr>
                      <w:rFonts w:ascii="Arial" w:hAnsi="Arial" w:cs="Arial"/>
                      <w:sz w:val="20"/>
                      <w:szCs w:val="20"/>
                    </w:rPr>
                    <w:t>.- Asignación de terminales</w:t>
                  </w:r>
                </w:p>
              </w:txbxContent>
            </v:textbox>
            <w10:wrap type="none"/>
            <w10:anchorlock/>
          </v:shape>
        </w:pic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Los terminales COM de todos los canales están internamente conectados, están conectados a los terminales etiquetados con C en el terminal base. No necesitas conectarte a la fuente de poder de los terminales V o C de los terminales base de los bloques conectores. Los terminales C y COM están internamente conectados a la referencia a tierra aislada de los módulos y para proteger las conexiones que uno hace, además conectando una fuente de poder a uno de esos</w:t>
      </w:r>
      <w:r w:rsidR="00100DB6" w:rsidRPr="002009B1">
        <w:rPr>
          <w:rFonts w:ascii="Arial" w:hAnsi="Arial" w:cs="Arial"/>
          <w:sz w:val="20"/>
          <w:szCs w:val="20"/>
        </w:rPr>
        <w:t xml:space="preserve"> terminales puedes crear un ciclo</w:t>
      </w:r>
      <w:r w:rsidRPr="002009B1">
        <w:rPr>
          <w:rFonts w:ascii="Arial" w:hAnsi="Arial" w:cs="Arial"/>
          <w:sz w:val="20"/>
          <w:szCs w:val="20"/>
        </w:rPr>
        <w:t xml:space="preserve"> a tierra y causar que las mediciones </w:t>
      </w:r>
      <w:r w:rsidRPr="002009B1">
        <w:rPr>
          <w:rFonts w:ascii="Arial" w:hAnsi="Arial" w:cs="Arial"/>
          <w:sz w:val="20"/>
          <w:szCs w:val="20"/>
        </w:rPr>
        <w:lastRenderedPageBreak/>
        <w:t>pierdan referencia. Conectar a los terminales C y COM del cFP-TC-120 a los terminales V, C o COM de otro módulo del FieldPoint vence el aislamiento de las barreras entre los módulos</w:t>
      </w:r>
    </w:p>
    <w:p w:rsidR="008A0035" w:rsidRPr="002009B1" w:rsidRDefault="008A0035" w:rsidP="002009B1">
      <w:pPr>
        <w:spacing w:line="240" w:lineRule="auto"/>
        <w:jc w:val="both"/>
        <w:rPr>
          <w:rFonts w:ascii="Arial" w:hAnsi="Arial" w:cs="Arial"/>
          <w:b/>
          <w:sz w:val="20"/>
          <w:szCs w:val="20"/>
          <w:u w:val="single"/>
        </w:rPr>
      </w:pPr>
      <w:r w:rsidRPr="002009B1">
        <w:rPr>
          <w:rFonts w:ascii="Arial" w:hAnsi="Arial" w:cs="Arial"/>
          <w:b/>
          <w:sz w:val="20"/>
          <w:szCs w:val="20"/>
          <w:u w:val="single"/>
        </w:rPr>
        <w:t>Toma de mediciones con el cFP-TC-120</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El cFP-TC-120 tiene ocho canales de entrada diferenciales. Todos los 8 canales comparten una referencia común a tierra que los aísla de los otros módulos del sistema FieldPoint. Cada uno de los canales de entrada tiene una resistencia de polarización a esta referencia asilada a tierra en el terminal negativo IN (-), y una resistencia pull-up en el terminal positivo IN (+), para detectar termopares abiertos. Cada canal tiene un terminal COM que conecta a la referencia de tierra aislada. Cada canal es filtrado, entonces es muestreado por un circuito convertidor análogo-digital de 16 bits (ADC). La siguiente </w:t>
      </w:r>
      <w:r w:rsidR="009608AE" w:rsidRPr="002009B1">
        <w:rPr>
          <w:rFonts w:ascii="Arial" w:hAnsi="Arial" w:cs="Arial"/>
          <w:sz w:val="20"/>
          <w:szCs w:val="20"/>
        </w:rPr>
        <w:t>Figura</w:t>
      </w:r>
      <w:r w:rsidRPr="002009B1">
        <w:rPr>
          <w:rFonts w:ascii="Arial" w:hAnsi="Arial" w:cs="Arial"/>
          <w:sz w:val="20"/>
          <w:szCs w:val="20"/>
        </w:rPr>
        <w:t xml:space="preserve"> muestra el circuito de cada canal:</w:t>
      </w:r>
    </w:p>
    <w:p w:rsidR="008A0035" w:rsidRPr="002009B1" w:rsidRDefault="008A0035"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60000" cy="2244550"/>
            <wp:effectExtent l="19050" t="0" r="2400" b="0"/>
            <wp:docPr id="15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cstate="email"/>
                    <a:srcRect/>
                    <a:stretch>
                      <a:fillRect/>
                    </a:stretch>
                  </pic:blipFill>
                  <pic:spPr bwMode="auto">
                    <a:xfrm>
                      <a:off x="0" y="0"/>
                      <a:ext cx="3960000" cy="2244550"/>
                    </a:xfrm>
                    <a:prstGeom prst="rect">
                      <a:avLst/>
                    </a:prstGeom>
                    <a:noFill/>
                    <a:ln w="9525">
                      <a:noFill/>
                      <a:miter lim="800000"/>
                      <a:headEnd/>
                      <a:tailEnd/>
                    </a:ln>
                  </pic:spPr>
                </pic:pic>
              </a:graphicData>
            </a:graphic>
          </wp:inline>
        </w:drawing>
      </w:r>
      <w:r w:rsidR="001F6EEB">
        <w:rPr>
          <w:rFonts w:ascii="Calibri" w:hAnsi="Calibri" w:cs="Arial"/>
          <w:sz w:val="20"/>
          <w:szCs w:val="20"/>
          <w:lang w:val="es-ES_tradnl"/>
        </w:rPr>
      </w:r>
      <w:r w:rsidR="001F6EEB">
        <w:rPr>
          <w:rFonts w:ascii="Calibri" w:hAnsi="Calibri" w:cs="Arial"/>
          <w:sz w:val="20"/>
          <w:szCs w:val="20"/>
          <w:lang w:val="es-ES_tradnl"/>
        </w:rPr>
        <w:pict>
          <v:shape id="_x0000_s1170"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70">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50</w:t>
                  </w:r>
                  <w:r w:rsidRPr="004A77B6">
                    <w:rPr>
                      <w:rFonts w:ascii="Arial" w:hAnsi="Arial" w:cs="Arial"/>
                      <w:sz w:val="20"/>
                      <w:szCs w:val="20"/>
                    </w:rPr>
                    <w:t xml:space="preserve">.- </w:t>
                  </w:r>
                  <w:r w:rsidRPr="000E2B9E">
                    <w:rPr>
                      <w:rFonts w:ascii="Arial" w:hAnsi="Arial" w:cs="Arial"/>
                      <w:sz w:val="20"/>
                      <w:szCs w:val="20"/>
                    </w:rPr>
                    <w:t xml:space="preserve">Circuito </w:t>
                  </w:r>
                  <w:r w:rsidRPr="00E26362">
                    <w:rPr>
                      <w:rFonts w:ascii="Arial" w:hAnsi="Arial" w:cs="Arial"/>
                      <w:sz w:val="20"/>
                      <w:szCs w:val="20"/>
                    </w:rPr>
                    <w:t>de entrada analógica del cFP-</w:t>
                  </w:r>
                  <w:r>
                    <w:rPr>
                      <w:rFonts w:ascii="Arial" w:hAnsi="Arial" w:cs="Arial"/>
                      <w:sz w:val="20"/>
                      <w:szCs w:val="20"/>
                    </w:rPr>
                    <w:t>TC</w:t>
                  </w:r>
                  <w:r w:rsidRPr="00E26362">
                    <w:rPr>
                      <w:rFonts w:ascii="Arial" w:hAnsi="Arial" w:cs="Arial"/>
                      <w:sz w:val="20"/>
                      <w:szCs w:val="20"/>
                    </w:rPr>
                    <w:t>-1</w:t>
                  </w:r>
                  <w:r>
                    <w:rPr>
                      <w:rFonts w:ascii="Arial" w:hAnsi="Arial" w:cs="Arial"/>
                      <w:sz w:val="20"/>
                      <w:szCs w:val="20"/>
                    </w:rPr>
                    <w:t>20, un canal</w:t>
                  </w:r>
                </w:p>
              </w:txbxContent>
            </v:textbox>
            <w10:wrap type="none"/>
            <w10:anchorlock/>
          </v:shape>
        </w:pict>
      </w:r>
    </w:p>
    <w:p w:rsidR="008A0035" w:rsidRPr="002009B1" w:rsidRDefault="008A0035" w:rsidP="002009B1">
      <w:pPr>
        <w:spacing w:line="240" w:lineRule="auto"/>
        <w:jc w:val="both"/>
        <w:rPr>
          <w:rFonts w:ascii="Arial" w:hAnsi="Arial" w:cs="Arial"/>
          <w:b/>
          <w:sz w:val="20"/>
          <w:szCs w:val="20"/>
          <w:u w:val="single"/>
        </w:rPr>
      </w:pPr>
      <w:r w:rsidRPr="002009B1">
        <w:rPr>
          <w:rFonts w:ascii="Arial" w:hAnsi="Arial" w:cs="Arial"/>
          <w:b/>
          <w:sz w:val="20"/>
          <w:szCs w:val="20"/>
          <w:u w:val="single"/>
        </w:rPr>
        <w:t>Conexión de Señales de entrada de Voltaje</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Conectar el cable de la señal en milivoltios positiva al terminal IN (+) y el cable negativo al terminal IN (-). Si estás usando cables blindados, conecte un del blindaje al final del terminal COM. La siguiente </w:t>
      </w:r>
      <w:r w:rsidR="009608AE" w:rsidRPr="002009B1">
        <w:rPr>
          <w:rFonts w:ascii="Arial" w:hAnsi="Arial" w:cs="Arial"/>
          <w:sz w:val="20"/>
          <w:szCs w:val="20"/>
        </w:rPr>
        <w:t>Figura</w:t>
      </w:r>
      <w:r w:rsidRPr="002009B1">
        <w:rPr>
          <w:rFonts w:ascii="Arial" w:hAnsi="Arial" w:cs="Arial"/>
          <w:sz w:val="20"/>
          <w:szCs w:val="20"/>
        </w:rPr>
        <w:t xml:space="preserve"> muestra una fuente de milivoltios relacionada a un canal del cFP-TC-120.</w:t>
      </w:r>
    </w:p>
    <w:p w:rsidR="008A0035" w:rsidRPr="002009B1" w:rsidRDefault="008A0035"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436669" cy="1679348"/>
            <wp:effectExtent l="19050" t="0" r="0" b="0"/>
            <wp:docPr id="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email"/>
                    <a:srcRect/>
                    <a:stretch>
                      <a:fillRect/>
                    </a:stretch>
                  </pic:blipFill>
                  <pic:spPr bwMode="auto">
                    <a:xfrm>
                      <a:off x="0" y="0"/>
                      <a:ext cx="3439032" cy="1680503"/>
                    </a:xfrm>
                    <a:prstGeom prst="rect">
                      <a:avLst/>
                    </a:prstGeom>
                    <a:noFill/>
                    <a:ln w="9525">
                      <a:noFill/>
                      <a:miter lim="800000"/>
                      <a:headEnd/>
                      <a:tailEnd/>
                    </a:ln>
                  </pic:spPr>
                </pic:pic>
              </a:graphicData>
            </a:graphic>
          </wp:inline>
        </w:drawing>
      </w:r>
      <w:r w:rsidR="001F6EEB">
        <w:rPr>
          <w:rFonts w:ascii="Calibri" w:hAnsi="Calibri" w:cs="Arial"/>
          <w:sz w:val="20"/>
          <w:szCs w:val="20"/>
          <w:lang w:val="es-ES_tradnl"/>
        </w:rPr>
      </w:r>
      <w:r w:rsidR="001F6EEB">
        <w:rPr>
          <w:rFonts w:ascii="Calibri" w:hAnsi="Calibri" w:cs="Arial"/>
          <w:sz w:val="20"/>
          <w:szCs w:val="20"/>
          <w:lang w:val="es-ES_tradnl"/>
        </w:rPr>
        <w:pict>
          <v:shape id="_x0000_s1169"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69">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51</w:t>
                  </w:r>
                  <w:r w:rsidRPr="004A77B6">
                    <w:rPr>
                      <w:rFonts w:ascii="Arial" w:hAnsi="Arial" w:cs="Arial"/>
                      <w:sz w:val="20"/>
                      <w:szCs w:val="20"/>
                    </w:rPr>
                    <w:t xml:space="preserve">.- </w:t>
                  </w:r>
                  <w:r>
                    <w:rPr>
                      <w:rFonts w:ascii="Arial" w:hAnsi="Arial" w:cs="Arial"/>
                      <w:sz w:val="20"/>
                      <w:szCs w:val="20"/>
                    </w:rPr>
                    <w:t>Fuente de milivoltios conectada al cFP-TC-120</w:t>
                  </w:r>
                </w:p>
              </w:txbxContent>
            </v:textbox>
            <w10:wrap type="none"/>
            <w10:anchorlock/>
          </v:shape>
        </w:pic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lastRenderedPageBreak/>
        <w:t xml:space="preserve">Los rangos de entrada para los voltajes de entrada son ± 25, ± 50, ±100 y -20 a 80 mV. Una señal de entrada fuera </w:t>
      </w:r>
      <w:r w:rsidR="00100DB6" w:rsidRPr="002009B1">
        <w:rPr>
          <w:rFonts w:ascii="Arial" w:hAnsi="Arial" w:cs="Arial"/>
          <w:sz w:val="20"/>
          <w:szCs w:val="20"/>
        </w:rPr>
        <w:t>de</w:t>
      </w:r>
      <w:r w:rsidRPr="002009B1">
        <w:rPr>
          <w:rFonts w:ascii="Arial" w:hAnsi="Arial" w:cs="Arial"/>
          <w:sz w:val="20"/>
          <w:szCs w:val="20"/>
        </w:rPr>
        <w:t xml:space="preserve"> los rangos de entrada mostrados causa que el cFP-TC-120 reporte un error FUERA DE RANGO (Out of range) en el canal afectado. El cFP-TC-120 ignora alguna configuración del tipo de termopar cuando se selecciona uno de esos rangos.</w:t>
      </w:r>
    </w:p>
    <w:p w:rsidR="008A0035" w:rsidRPr="002009B1" w:rsidRDefault="008A0035" w:rsidP="002009B1">
      <w:pPr>
        <w:spacing w:line="240" w:lineRule="auto"/>
        <w:jc w:val="both"/>
        <w:rPr>
          <w:rFonts w:ascii="Arial" w:hAnsi="Arial" w:cs="Arial"/>
          <w:b/>
          <w:sz w:val="20"/>
          <w:szCs w:val="20"/>
          <w:u w:val="single"/>
        </w:rPr>
      </w:pPr>
      <w:r w:rsidRPr="002009B1">
        <w:rPr>
          <w:rFonts w:ascii="Arial" w:hAnsi="Arial" w:cs="Arial"/>
          <w:b/>
          <w:sz w:val="20"/>
          <w:szCs w:val="20"/>
          <w:u w:val="single"/>
        </w:rPr>
        <w:t xml:space="preserve">Conexión de </w:t>
      </w:r>
      <w:r w:rsidR="00100DB6" w:rsidRPr="002009B1">
        <w:rPr>
          <w:rFonts w:ascii="Arial" w:hAnsi="Arial" w:cs="Arial"/>
          <w:b/>
          <w:sz w:val="20"/>
          <w:szCs w:val="20"/>
          <w:u w:val="single"/>
        </w:rPr>
        <w:t>señales</w:t>
      </w:r>
      <w:r w:rsidRPr="002009B1">
        <w:rPr>
          <w:rFonts w:ascii="Arial" w:hAnsi="Arial" w:cs="Arial"/>
          <w:b/>
          <w:sz w:val="20"/>
          <w:szCs w:val="20"/>
          <w:u w:val="single"/>
        </w:rPr>
        <w:t xml:space="preserve"> de entrada de termopares</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Conectar el cable de la señal en milivoltios positiva al terminal IN (+) y el cable negativo al terminal IN (-). Si estás usando cables blindados, conecte un del blindaje al final del terminal COM. Los cables de los termopares están codificados por color. El código de colores depende del tipo de termopar y el país donde fueron manufacturados. Si no se está seguro </w:t>
      </w:r>
      <w:r w:rsidR="00100DB6" w:rsidRPr="002009B1">
        <w:rPr>
          <w:rFonts w:ascii="Arial" w:hAnsi="Arial" w:cs="Arial"/>
          <w:sz w:val="20"/>
          <w:szCs w:val="20"/>
        </w:rPr>
        <w:t>cuál</w:t>
      </w:r>
      <w:r w:rsidRPr="002009B1">
        <w:rPr>
          <w:rFonts w:ascii="Arial" w:hAnsi="Arial" w:cs="Arial"/>
          <w:sz w:val="20"/>
          <w:szCs w:val="20"/>
        </w:rPr>
        <w:t xml:space="preserve"> de los cables es el terminal positivo o negativo se recomienda revisar la documentación del cableado del termopar. El cFP-TC-120 soporta los siguientes termopares: J, K, R, S, T, N, E y B. La siguiente </w:t>
      </w:r>
      <w:r w:rsidR="009608AE" w:rsidRPr="002009B1">
        <w:rPr>
          <w:rFonts w:ascii="Arial" w:hAnsi="Arial" w:cs="Arial"/>
          <w:sz w:val="20"/>
          <w:szCs w:val="20"/>
        </w:rPr>
        <w:t>Figura</w:t>
      </w:r>
      <w:r w:rsidRPr="002009B1">
        <w:rPr>
          <w:rFonts w:ascii="Arial" w:hAnsi="Arial" w:cs="Arial"/>
          <w:sz w:val="20"/>
          <w:szCs w:val="20"/>
        </w:rPr>
        <w:t xml:space="preserve"> muestra un termopar blindado conectado a uno de los canales del cFP-TC-120</w:t>
      </w:r>
    </w:p>
    <w:p w:rsidR="008A0035" w:rsidRPr="002009B1" w:rsidRDefault="008A0035"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3460420" cy="1823258"/>
            <wp:effectExtent l="19050" t="0" r="6680" b="0"/>
            <wp:docPr id="9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email"/>
                    <a:srcRect/>
                    <a:stretch>
                      <a:fillRect/>
                    </a:stretch>
                  </pic:blipFill>
                  <pic:spPr bwMode="auto">
                    <a:xfrm>
                      <a:off x="0" y="0"/>
                      <a:ext cx="3462799" cy="1824512"/>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68"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68">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Pr>
                      <w:rFonts w:ascii="Arial" w:hAnsi="Arial" w:cs="Arial"/>
                      <w:sz w:val="20"/>
                      <w:szCs w:val="20"/>
                    </w:rPr>
                    <w:t>F</w:t>
                  </w:r>
                  <w:r w:rsidRPr="004A77B6">
                    <w:rPr>
                      <w:rFonts w:ascii="Arial" w:hAnsi="Arial" w:cs="Arial"/>
                      <w:sz w:val="20"/>
                      <w:szCs w:val="20"/>
                    </w:rPr>
                    <w:t>igura</w:t>
                  </w:r>
                  <w:r>
                    <w:rPr>
                      <w:rFonts w:ascii="Arial" w:hAnsi="Arial" w:cs="Arial"/>
                      <w:sz w:val="20"/>
                      <w:szCs w:val="20"/>
                    </w:rPr>
                    <w:t xml:space="preserve"> 52</w:t>
                  </w:r>
                  <w:r w:rsidRPr="004A77B6">
                    <w:rPr>
                      <w:rFonts w:ascii="Arial" w:hAnsi="Arial" w:cs="Arial"/>
                      <w:sz w:val="20"/>
                      <w:szCs w:val="20"/>
                    </w:rPr>
                    <w:t xml:space="preserve">.- </w:t>
                  </w:r>
                  <w:r>
                    <w:rPr>
                      <w:rFonts w:ascii="Arial" w:hAnsi="Arial" w:cs="Arial"/>
                      <w:sz w:val="20"/>
                      <w:szCs w:val="20"/>
                    </w:rPr>
                    <w:t>Conexión de un termopar blindado al cFP-TC-120</w:t>
                  </w:r>
                </w:p>
              </w:txbxContent>
            </v:textbox>
            <w10:wrap type="none"/>
            <w10:anchorlock/>
          </v:shape>
        </w:pic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El cFP-TC-120 </w:t>
      </w:r>
      <w:r w:rsidR="00100DB6" w:rsidRPr="002009B1">
        <w:rPr>
          <w:rFonts w:ascii="Arial" w:hAnsi="Arial" w:cs="Arial"/>
          <w:sz w:val="20"/>
          <w:szCs w:val="20"/>
        </w:rPr>
        <w:t>linealiza</w:t>
      </w:r>
      <w:r w:rsidRPr="002009B1">
        <w:rPr>
          <w:rFonts w:ascii="Arial" w:hAnsi="Arial" w:cs="Arial"/>
          <w:sz w:val="20"/>
          <w:szCs w:val="20"/>
        </w:rPr>
        <w:t xml:space="preserve"> el voltaje del termopar y retorna una lectura en unidades de temperatura. Los rangos disponibles son 0 a 2,048 K, -270 a 1,770 ºC y -454 a 3,218 ºF. Las temperaturas fuera de ese rango resultan en errores de FUERA DE RANGO para el canal afectado.</w:t>
      </w:r>
    </w:p>
    <w:p w:rsidR="008A0035" w:rsidRPr="002009B1" w:rsidRDefault="008A0035" w:rsidP="002009B1">
      <w:pPr>
        <w:spacing w:line="240" w:lineRule="auto"/>
        <w:jc w:val="both"/>
        <w:rPr>
          <w:rFonts w:ascii="Arial" w:hAnsi="Arial" w:cs="Arial"/>
          <w:sz w:val="20"/>
          <w:szCs w:val="20"/>
        </w:rPr>
      </w:pPr>
      <w:r w:rsidRPr="002009B1">
        <w:rPr>
          <w:rFonts w:ascii="Arial" w:hAnsi="Arial" w:cs="Arial"/>
          <w:b/>
          <w:sz w:val="20"/>
          <w:szCs w:val="20"/>
        </w:rPr>
        <w:t>NOTA:</w:t>
      </w:r>
      <w:r w:rsidRPr="002009B1">
        <w:rPr>
          <w:rFonts w:ascii="Arial" w:hAnsi="Arial" w:cs="Arial"/>
          <w:sz w:val="20"/>
          <w:szCs w:val="20"/>
        </w:rPr>
        <w:t xml:space="preserve"> Se debe configurar cada canal del cFP-TC-120 para el tipo de termopar conectado a este.</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El algoritmo en el cFP-Tc-120 linealiza medidas acordados al Instituto Nacional de </w:t>
      </w:r>
      <w:r w:rsidR="00100DB6" w:rsidRPr="002009B1">
        <w:rPr>
          <w:rFonts w:ascii="Arial" w:hAnsi="Arial" w:cs="Arial"/>
          <w:sz w:val="20"/>
          <w:szCs w:val="20"/>
        </w:rPr>
        <w:t>Estándares</w:t>
      </w:r>
      <w:r w:rsidRPr="002009B1">
        <w:rPr>
          <w:rFonts w:ascii="Arial" w:hAnsi="Arial" w:cs="Arial"/>
          <w:sz w:val="20"/>
          <w:szCs w:val="20"/>
        </w:rPr>
        <w:t xml:space="preserve"> y </w:t>
      </w:r>
      <w:r w:rsidR="00100DB6" w:rsidRPr="002009B1">
        <w:rPr>
          <w:rFonts w:ascii="Arial" w:hAnsi="Arial" w:cs="Arial"/>
          <w:sz w:val="20"/>
          <w:szCs w:val="20"/>
        </w:rPr>
        <w:t>Tecnología</w:t>
      </w:r>
      <w:r w:rsidRPr="002009B1">
        <w:rPr>
          <w:rFonts w:ascii="Arial" w:hAnsi="Arial" w:cs="Arial"/>
          <w:sz w:val="20"/>
          <w:szCs w:val="20"/>
        </w:rPr>
        <w:t xml:space="preserve"> (National Institute of Standards and Technology NIST-175) estándar para las característica de los termopares, basado en el ITS-90 Escala Internacional de Temperatura (International Temperatura Scale). Estos </w:t>
      </w:r>
      <w:r w:rsidR="00100DB6" w:rsidRPr="002009B1">
        <w:rPr>
          <w:rFonts w:ascii="Arial" w:hAnsi="Arial" w:cs="Arial"/>
          <w:sz w:val="20"/>
          <w:szCs w:val="20"/>
        </w:rPr>
        <w:t>algoritmos</w:t>
      </w:r>
      <w:r w:rsidRPr="002009B1">
        <w:rPr>
          <w:rFonts w:ascii="Arial" w:hAnsi="Arial" w:cs="Arial"/>
          <w:sz w:val="20"/>
          <w:szCs w:val="20"/>
        </w:rPr>
        <w:t xml:space="preserve"> de linealización son típicamente exactos dentro de ±0.05 ºC (0,03 ºF) del estándar NIST sobre el rango entera de las temperaturas definidas por el NIST para los tipos de termopares soportados.</w:t>
      </w: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t>Detección de termopares abiertos</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El cFP-Tc-120 puede detectar termopares abiertos, cuando se selecciona un rango para un canal, la detección de los termopares abiertos para ese canal es habilitado, reporta el error de TERMOPAR ABIERTO (Open thermocouple error) para ese canal y se enciende la luz roja del LED.</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lastRenderedPageBreak/>
        <w:t xml:space="preserve">La detección de un termopar abierto funciona en parte mediante el uso de resistencias vistas en la siguiente </w:t>
      </w:r>
      <w:r w:rsidR="009608AE" w:rsidRPr="002009B1">
        <w:rPr>
          <w:rFonts w:ascii="Arial" w:hAnsi="Arial" w:cs="Arial"/>
          <w:sz w:val="20"/>
          <w:szCs w:val="20"/>
        </w:rPr>
        <w:t>Figura</w:t>
      </w:r>
      <w:r w:rsidRPr="002009B1">
        <w:rPr>
          <w:rFonts w:ascii="Arial" w:hAnsi="Arial" w:cs="Arial"/>
          <w:sz w:val="20"/>
          <w:szCs w:val="20"/>
        </w:rPr>
        <w:t xml:space="preserve">. Este circuito produce una entrada de corriente de 35 nA en </w:t>
      </w:r>
      <w:proofErr w:type="gramStart"/>
      <w:r w:rsidRPr="002009B1">
        <w:rPr>
          <w:rFonts w:ascii="Arial" w:hAnsi="Arial" w:cs="Arial"/>
          <w:sz w:val="20"/>
          <w:szCs w:val="20"/>
        </w:rPr>
        <w:t>IN(</w:t>
      </w:r>
      <w:proofErr w:type="gramEnd"/>
      <w:r w:rsidRPr="002009B1">
        <w:rPr>
          <w:rFonts w:ascii="Arial" w:hAnsi="Arial" w:cs="Arial"/>
          <w:sz w:val="20"/>
          <w:szCs w:val="20"/>
        </w:rPr>
        <w:t xml:space="preserve">-), una salida de corriente de IN(+) y una entrada de impedancia de 20 MΩ. Los circuitos de detección de termopares abierto da lugar a errores insignificantes cuando se utilizan con termopares. Otras fuentes de voltaje con fuentes superiores de impedancia pueden introducir más errores significantes. </w:t>
      </w:r>
      <w:r w:rsidR="00100DB6" w:rsidRPr="002009B1">
        <w:rPr>
          <w:rFonts w:ascii="Arial" w:hAnsi="Arial" w:cs="Arial"/>
          <w:sz w:val="20"/>
          <w:szCs w:val="20"/>
        </w:rPr>
        <w:t>Los</w:t>
      </w:r>
      <w:r w:rsidRPr="002009B1">
        <w:rPr>
          <w:rFonts w:ascii="Arial" w:hAnsi="Arial" w:cs="Arial"/>
          <w:sz w:val="20"/>
          <w:szCs w:val="20"/>
        </w:rPr>
        <w:t xml:space="preserve"> siguientes errores de ganancia y compensación resultan de este circuito:</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 </w:t>
      </w:r>
      <w:r w:rsidRPr="002009B1">
        <w:rPr>
          <w:rFonts w:ascii="Arial" w:hAnsi="Arial" w:cs="Arial"/>
          <w:b/>
          <w:sz w:val="20"/>
          <w:szCs w:val="20"/>
        </w:rPr>
        <w:t>Error de compensación:</w:t>
      </w:r>
      <w:r w:rsidRPr="002009B1">
        <w:rPr>
          <w:rFonts w:ascii="Arial" w:hAnsi="Arial" w:cs="Arial"/>
          <w:sz w:val="20"/>
          <w:szCs w:val="20"/>
        </w:rPr>
        <w:t xml:space="preserve"> (Offset error) 0.035 mV por ohmios de resistencia de la fuente</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 </w:t>
      </w:r>
      <w:r w:rsidRPr="002009B1">
        <w:rPr>
          <w:rFonts w:ascii="Arial" w:hAnsi="Arial" w:cs="Arial"/>
          <w:b/>
          <w:sz w:val="20"/>
          <w:szCs w:val="20"/>
        </w:rPr>
        <w:t>Error de ganancia:</w:t>
      </w:r>
      <w:r w:rsidRPr="002009B1">
        <w:rPr>
          <w:rFonts w:ascii="Arial" w:hAnsi="Arial" w:cs="Arial"/>
          <w:sz w:val="20"/>
          <w:szCs w:val="20"/>
        </w:rPr>
        <w:t xml:space="preserve"> (Ganancia de error) 0,05 ppm (partes por millón) por ohmios de la fuente de resistencia.</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Por lo tanto, una fuente de tensión con una impedancia de la fuente de 1 kW tiene un error adicional de desplazamiento de 35 mV y un error de ganancia adicional de 50 ppm.</w:t>
      </w:r>
    </w:p>
    <w:p w:rsidR="008A0035" w:rsidRPr="002009B1" w:rsidRDefault="008A0035" w:rsidP="002009B1">
      <w:pPr>
        <w:spacing w:line="240" w:lineRule="auto"/>
        <w:jc w:val="both"/>
        <w:rPr>
          <w:rFonts w:ascii="Arial" w:hAnsi="Arial" w:cs="Arial"/>
          <w:b/>
          <w:sz w:val="20"/>
          <w:szCs w:val="20"/>
          <w:u w:val="single"/>
        </w:rPr>
      </w:pPr>
      <w:r w:rsidRPr="002009B1">
        <w:rPr>
          <w:rFonts w:ascii="Arial" w:hAnsi="Arial" w:cs="Arial"/>
          <w:b/>
          <w:sz w:val="20"/>
          <w:szCs w:val="20"/>
          <w:u w:val="single"/>
        </w:rPr>
        <w:t>Compensación de unión fría</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Conectar el cable de termopares al terminal base o bloque conector crea nuevas uniones de termopares entre los cables de termopar y los terminales. Esa unión fría afecta las medidas tomadas del termopar. El cFP-TC-120 automáticamente habilita la compensación de unión fría cuando se selecciona </w:t>
      </w:r>
      <w:r w:rsidR="00100DB6" w:rsidRPr="002009B1">
        <w:rPr>
          <w:rFonts w:ascii="Arial" w:hAnsi="Arial" w:cs="Arial"/>
          <w:sz w:val="20"/>
          <w:szCs w:val="20"/>
        </w:rPr>
        <w:t>un</w:t>
      </w:r>
      <w:r w:rsidRPr="002009B1">
        <w:rPr>
          <w:rFonts w:ascii="Arial" w:hAnsi="Arial" w:cs="Arial"/>
          <w:sz w:val="20"/>
          <w:szCs w:val="20"/>
        </w:rPr>
        <w:t xml:space="preserve"> rango de temperatura pero no cuando se selecciona un rango de voltaje. El cFP-Tc-120 lee la temperatura de los terminales desde la medición de temperatura de los elementos que constituyen todos los terminales base y los bloques conectores del FieldPoint. El módulo usa estos datos de temperatura para compensar la unión fría y reportarlos como TEMPERATURA CJ (CJ Temperature) en software. Si el cFP-TC-120 sensa una temperatura menor que -50 ºC o más que 85 ºC, reporta un error de FUERA DE RANGO para el temperatura de unión fría y para todos los canales de temperatura.</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Para una compensación óptima de unión fría, NI recomienda que se use para el cFP-TC-120 el bloque conector cFP-CB-3 isotérmico.</w:t>
      </w:r>
    </w:p>
    <w:p w:rsidR="00E45102" w:rsidRPr="002009B1" w:rsidRDefault="00E45102" w:rsidP="002009B1">
      <w:pPr>
        <w:spacing w:line="240" w:lineRule="auto"/>
        <w:jc w:val="both"/>
        <w:rPr>
          <w:rFonts w:ascii="Arial" w:hAnsi="Arial" w:cs="Arial"/>
          <w:b/>
          <w:sz w:val="20"/>
          <w:szCs w:val="20"/>
          <w:u w:val="single"/>
        </w:rPr>
      </w:pPr>
    </w:p>
    <w:p w:rsidR="008A0035" w:rsidRPr="002009B1" w:rsidRDefault="008A0035" w:rsidP="002009B1">
      <w:pPr>
        <w:spacing w:line="240" w:lineRule="auto"/>
        <w:jc w:val="both"/>
        <w:rPr>
          <w:rFonts w:ascii="Arial" w:hAnsi="Arial" w:cs="Arial"/>
          <w:b/>
          <w:sz w:val="20"/>
          <w:szCs w:val="20"/>
          <w:u w:val="single"/>
        </w:rPr>
      </w:pPr>
      <w:r w:rsidRPr="002009B1">
        <w:rPr>
          <w:rFonts w:ascii="Arial" w:hAnsi="Arial" w:cs="Arial"/>
          <w:b/>
          <w:sz w:val="20"/>
          <w:szCs w:val="20"/>
          <w:u w:val="single"/>
        </w:rPr>
        <w:t>Compensación de unión fría alternativa con el cFP-TC-120</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Si se está usando un bloque terminal externo o un cable backshell para conectar al cFP-TC.120 se puede compensar la unión fría conectando el termistor entre los  pines 36 y 37. Se debe usar un termistor con una resistencia de 5 kΩ a 25 °C.</w:t>
      </w:r>
    </w:p>
    <w:p w:rsidR="008A0035" w:rsidRPr="002009B1" w:rsidRDefault="008A0035" w:rsidP="002009B1">
      <w:pPr>
        <w:spacing w:line="240" w:lineRule="auto"/>
        <w:jc w:val="both"/>
        <w:rPr>
          <w:rFonts w:ascii="Arial" w:hAnsi="Arial" w:cs="Arial"/>
          <w:b/>
          <w:sz w:val="20"/>
          <w:szCs w:val="20"/>
          <w:u w:val="single"/>
        </w:rPr>
      </w:pPr>
      <w:r w:rsidRPr="002009B1">
        <w:rPr>
          <w:rFonts w:ascii="Arial" w:hAnsi="Arial" w:cs="Arial"/>
          <w:b/>
          <w:sz w:val="20"/>
          <w:szCs w:val="20"/>
          <w:u w:val="single"/>
        </w:rPr>
        <w:t>Compensación de unión fría por software con el cFP-TC-120</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La configuración de la compensación de unión fría está por defecto en el cFP-TC-120 para todas las mediciones de temperatura. Para deshabilitar estas características y usar un algoritmo de software en su lugar, edita el atributo </w:t>
      </w:r>
      <w:r w:rsidR="00E45102" w:rsidRPr="002009B1">
        <w:rPr>
          <w:rFonts w:ascii="Arial" w:hAnsi="Arial" w:cs="Arial"/>
          <w:b/>
          <w:i/>
          <w:sz w:val="20"/>
          <w:szCs w:val="20"/>
        </w:rPr>
        <w:t>CJ</w:t>
      </w:r>
      <w:r w:rsidRPr="002009B1">
        <w:rPr>
          <w:rFonts w:ascii="Arial" w:hAnsi="Arial" w:cs="Arial"/>
          <w:b/>
          <w:i/>
          <w:sz w:val="20"/>
          <w:szCs w:val="20"/>
        </w:rPr>
        <w:t xml:space="preserve"> Source </w:t>
      </w:r>
      <w:r w:rsidR="00100DB6" w:rsidRPr="002009B1">
        <w:rPr>
          <w:rFonts w:ascii="Arial" w:hAnsi="Arial" w:cs="Arial"/>
          <w:sz w:val="20"/>
          <w:szCs w:val="20"/>
        </w:rPr>
        <w:t>del</w:t>
      </w:r>
      <w:r w:rsidRPr="002009B1">
        <w:rPr>
          <w:rFonts w:ascii="Arial" w:hAnsi="Arial" w:cs="Arial"/>
          <w:sz w:val="20"/>
          <w:szCs w:val="20"/>
        </w:rPr>
        <w:t xml:space="preserve"> canal </w:t>
      </w:r>
      <w:r w:rsidRPr="002009B1">
        <w:rPr>
          <w:rFonts w:ascii="Arial" w:hAnsi="Arial" w:cs="Arial"/>
          <w:b/>
          <w:i/>
          <w:sz w:val="20"/>
          <w:szCs w:val="20"/>
        </w:rPr>
        <w:t xml:space="preserve">CJ Temperature </w:t>
      </w:r>
      <w:r w:rsidRPr="002009B1">
        <w:rPr>
          <w:rFonts w:ascii="Arial" w:hAnsi="Arial" w:cs="Arial"/>
          <w:sz w:val="20"/>
          <w:szCs w:val="20"/>
        </w:rPr>
        <w:t xml:space="preserve">entre 0 y 25°C. Seleccionar una esas opciones causa que el cFP-TC-120 asume que la temperatura de unión fría está entre 0 y 25 °C para todas las lecturas de temperatura. Independientemente de la configuración del atributo  </w:t>
      </w:r>
      <w:r w:rsidRPr="002009B1">
        <w:rPr>
          <w:rFonts w:ascii="Arial" w:hAnsi="Arial" w:cs="Arial"/>
          <w:i/>
          <w:sz w:val="20"/>
          <w:szCs w:val="20"/>
        </w:rPr>
        <w:t>CJC Temperature,</w:t>
      </w:r>
      <w:r w:rsidR="00100DB6" w:rsidRPr="002009B1">
        <w:rPr>
          <w:rFonts w:ascii="Arial" w:hAnsi="Arial" w:cs="Arial"/>
          <w:i/>
          <w:sz w:val="20"/>
          <w:szCs w:val="20"/>
        </w:rPr>
        <w:t xml:space="preserve"> </w:t>
      </w:r>
      <w:r w:rsidRPr="002009B1">
        <w:rPr>
          <w:rFonts w:ascii="Arial" w:hAnsi="Arial" w:cs="Arial"/>
          <w:sz w:val="20"/>
          <w:szCs w:val="20"/>
        </w:rPr>
        <w:t xml:space="preserve">CJ Temperature continua para reflejar </w:t>
      </w:r>
      <w:r w:rsidR="00100DB6" w:rsidRPr="002009B1">
        <w:rPr>
          <w:rFonts w:ascii="Arial" w:hAnsi="Arial" w:cs="Arial"/>
          <w:sz w:val="20"/>
          <w:szCs w:val="20"/>
        </w:rPr>
        <w:t>las</w:t>
      </w:r>
      <w:r w:rsidRPr="002009B1">
        <w:rPr>
          <w:rFonts w:ascii="Arial" w:hAnsi="Arial" w:cs="Arial"/>
          <w:sz w:val="20"/>
          <w:szCs w:val="20"/>
        </w:rPr>
        <w:t xml:space="preserve"> medidas actuales de temperatura del terminal base o bloque conector. Este método de compensación de unión fría por software es suficiente para aplicaciones en que la temperatura es bastante estable y uniforme a través del sistema.</w:t>
      </w:r>
    </w:p>
    <w:p w:rsidR="006449CB" w:rsidRDefault="006449CB" w:rsidP="002009B1">
      <w:pPr>
        <w:spacing w:line="240" w:lineRule="auto"/>
        <w:jc w:val="both"/>
        <w:rPr>
          <w:rFonts w:ascii="Arial" w:hAnsi="Arial" w:cs="Arial"/>
          <w:b/>
          <w:sz w:val="20"/>
          <w:szCs w:val="20"/>
        </w:rPr>
      </w:pP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lastRenderedPageBreak/>
        <w:t>Determinar la exactitud de medición y minimización de errores</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Es difícil definir los errores de medición de la temperatura en términos simples porque los termopares no son lineales. El error depende en parte del tipo de termopar, la temperatura de unión fría, la temperatura recién medida y la precisión del termopar. Además, es importante distinguir entre </w:t>
      </w:r>
      <w:r w:rsidRPr="002009B1">
        <w:rPr>
          <w:rFonts w:ascii="Arial" w:hAnsi="Arial" w:cs="Arial"/>
          <w:b/>
          <w:i/>
          <w:sz w:val="20"/>
          <w:szCs w:val="20"/>
        </w:rPr>
        <w:t xml:space="preserve">precisión absoluta y resolución. </w:t>
      </w:r>
      <w:r w:rsidRPr="002009B1">
        <w:rPr>
          <w:rFonts w:ascii="Arial" w:hAnsi="Arial" w:cs="Arial"/>
          <w:sz w:val="20"/>
          <w:szCs w:val="20"/>
        </w:rPr>
        <w:t xml:space="preserve"> La precisión absoluta (descrita como precisión en este documento) es una medida de </w:t>
      </w:r>
      <w:r w:rsidR="00100DB6" w:rsidRPr="002009B1">
        <w:rPr>
          <w:rFonts w:ascii="Arial" w:hAnsi="Arial" w:cs="Arial"/>
          <w:sz w:val="20"/>
          <w:szCs w:val="20"/>
        </w:rPr>
        <w:t>cuán</w:t>
      </w:r>
      <w:r w:rsidRPr="002009B1">
        <w:rPr>
          <w:rFonts w:ascii="Arial" w:hAnsi="Arial" w:cs="Arial"/>
          <w:sz w:val="20"/>
          <w:szCs w:val="20"/>
        </w:rPr>
        <w:t xml:space="preserve"> lejos de la medida correcta es el valor dado por el cFP-TC-120. La precisión absoluta incluye todos los errores de ganancia y compensación, diferencial e integral no linealidad, errores de cuantificación, error por ruido, error en algoritmos no linealizados y errores en medidas de temperatura de unión fría. Resoluciones se refieren a los cambios más pequeños en un valor.</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Los siguientes diagramas muestran los errores típicos y máximos para los diferentes tipos de termopares, ambos con el cFP-TC-120 en un límite de temperatura (15 a 35 °C) y sobre todo el rango (-40 a 70 °C) Estos diagramas permiten un gradiente de temperatura de 0.2 °C a través del terminal base o bloque conector y no incluir la precisión del termopar.</w:t>
      </w:r>
    </w:p>
    <w:p w:rsidR="008A0035" w:rsidRPr="002009B1" w:rsidRDefault="008A0035"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2652898" cy="1848471"/>
            <wp:effectExtent l="19050" t="0" r="0" b="0"/>
            <wp:docPr id="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cstate="email"/>
                    <a:srcRect/>
                    <a:stretch>
                      <a:fillRect/>
                    </a:stretch>
                  </pic:blipFill>
                  <pic:spPr bwMode="auto">
                    <a:xfrm>
                      <a:off x="0" y="0"/>
                      <a:ext cx="2658867" cy="1852630"/>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67"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67">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Pr>
                      <w:rFonts w:ascii="Arial" w:hAnsi="Arial" w:cs="Arial"/>
                      <w:sz w:val="20"/>
                      <w:szCs w:val="20"/>
                    </w:rPr>
                    <w:t>F</w:t>
                  </w:r>
                  <w:r w:rsidRPr="004A77B6">
                    <w:rPr>
                      <w:rFonts w:ascii="Arial" w:hAnsi="Arial" w:cs="Arial"/>
                      <w:sz w:val="20"/>
                      <w:szCs w:val="20"/>
                    </w:rPr>
                    <w:t>igura</w:t>
                  </w:r>
                  <w:r>
                    <w:rPr>
                      <w:rFonts w:ascii="Arial" w:hAnsi="Arial" w:cs="Arial"/>
                      <w:sz w:val="20"/>
                      <w:szCs w:val="20"/>
                    </w:rPr>
                    <w:t xml:space="preserve"> 53</w:t>
                  </w:r>
                  <w:r w:rsidRPr="004A77B6">
                    <w:rPr>
                      <w:rFonts w:ascii="Arial" w:hAnsi="Arial" w:cs="Arial"/>
                      <w:sz w:val="20"/>
                      <w:szCs w:val="20"/>
                    </w:rPr>
                    <w:t xml:space="preserve">.- </w:t>
                  </w:r>
                  <w:r>
                    <w:rPr>
                      <w:rFonts w:ascii="Arial" w:hAnsi="Arial" w:cs="Arial"/>
                      <w:sz w:val="20"/>
                      <w:szCs w:val="20"/>
                    </w:rPr>
                    <w:t>Errores en tipo R y S</w:t>
                  </w:r>
                </w:p>
              </w:txbxContent>
            </v:textbox>
            <w10:wrap type="none"/>
            <w10:anchorlock/>
          </v:shape>
        </w:pict>
      </w:r>
    </w:p>
    <w:p w:rsidR="008A0035" w:rsidRPr="002009B1" w:rsidRDefault="008A0035" w:rsidP="002009B1">
      <w:pPr>
        <w:spacing w:line="240" w:lineRule="auto"/>
        <w:jc w:val="center"/>
        <w:rPr>
          <w:rFonts w:cs="Arial"/>
          <w:sz w:val="20"/>
          <w:szCs w:val="20"/>
          <w:lang w:val="es-ES_tradnl"/>
        </w:rPr>
      </w:pPr>
      <w:r w:rsidRPr="002009B1">
        <w:rPr>
          <w:rFonts w:ascii="Arial" w:hAnsi="Arial" w:cs="Arial"/>
          <w:noProof/>
          <w:sz w:val="20"/>
          <w:szCs w:val="20"/>
          <w:lang w:val="es-ES" w:eastAsia="es-ES"/>
        </w:rPr>
        <w:drawing>
          <wp:inline distT="0" distB="0" distL="0" distR="0">
            <wp:extent cx="2602098" cy="1745673"/>
            <wp:effectExtent l="19050" t="0" r="7752" b="0"/>
            <wp:docPr id="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email"/>
                    <a:srcRect/>
                    <a:stretch>
                      <a:fillRect/>
                    </a:stretch>
                  </pic:blipFill>
                  <pic:spPr bwMode="auto">
                    <a:xfrm>
                      <a:off x="0" y="0"/>
                      <a:ext cx="2604000" cy="1746949"/>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66"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66">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Pr>
                      <w:rFonts w:ascii="Arial" w:hAnsi="Arial" w:cs="Arial"/>
                      <w:sz w:val="20"/>
                      <w:szCs w:val="20"/>
                    </w:rPr>
                    <w:t>F</w:t>
                  </w:r>
                  <w:r w:rsidRPr="004A77B6">
                    <w:rPr>
                      <w:rFonts w:ascii="Arial" w:hAnsi="Arial" w:cs="Arial"/>
                      <w:sz w:val="20"/>
                      <w:szCs w:val="20"/>
                    </w:rPr>
                    <w:t>igura</w:t>
                  </w:r>
                  <w:r>
                    <w:rPr>
                      <w:rFonts w:ascii="Arial" w:hAnsi="Arial" w:cs="Arial"/>
                      <w:sz w:val="20"/>
                      <w:szCs w:val="20"/>
                    </w:rPr>
                    <w:t xml:space="preserve"> 54</w:t>
                  </w:r>
                  <w:r w:rsidRPr="004A77B6">
                    <w:rPr>
                      <w:rFonts w:ascii="Arial" w:hAnsi="Arial" w:cs="Arial"/>
                      <w:sz w:val="20"/>
                      <w:szCs w:val="20"/>
                    </w:rPr>
                    <w:t xml:space="preserve">.- </w:t>
                  </w:r>
                  <w:r>
                    <w:rPr>
                      <w:rFonts w:ascii="Arial" w:hAnsi="Arial" w:cs="Arial"/>
                      <w:sz w:val="20"/>
                      <w:szCs w:val="20"/>
                    </w:rPr>
                    <w:t>Errores en tipo J, K, N, T y E</w:t>
                  </w:r>
                </w:p>
              </w:txbxContent>
            </v:textbox>
            <w10:wrap type="none"/>
            <w10:anchorlock/>
          </v:shape>
        </w:pict>
      </w:r>
    </w:p>
    <w:p w:rsidR="008A0035" w:rsidRPr="002009B1" w:rsidRDefault="008A0035" w:rsidP="002009B1">
      <w:pPr>
        <w:spacing w:line="240" w:lineRule="auto"/>
        <w:jc w:val="center"/>
        <w:rPr>
          <w:rFonts w:cs="Arial"/>
          <w:sz w:val="20"/>
          <w:szCs w:val="20"/>
          <w:lang w:val="es-ES_tradnl"/>
        </w:rPr>
      </w:pPr>
      <w:r w:rsidRPr="002009B1">
        <w:rPr>
          <w:rFonts w:ascii="Times New Roman" w:hAnsi="Times New Roman"/>
          <w:noProof/>
          <w:sz w:val="20"/>
          <w:szCs w:val="20"/>
          <w:lang w:val="es-ES" w:eastAsia="es-ES"/>
        </w:rPr>
        <w:lastRenderedPageBreak/>
        <w:drawing>
          <wp:inline distT="0" distB="0" distL="0" distR="0">
            <wp:extent cx="2676649" cy="1785168"/>
            <wp:effectExtent l="19050" t="0" r="9401" b="0"/>
            <wp:docPr id="1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cstate="email"/>
                    <a:srcRect/>
                    <a:stretch>
                      <a:fillRect/>
                    </a:stretch>
                  </pic:blipFill>
                  <pic:spPr bwMode="auto">
                    <a:xfrm>
                      <a:off x="0" y="0"/>
                      <a:ext cx="2677079" cy="1785455"/>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65"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65">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Pr>
                      <w:rFonts w:ascii="Arial" w:hAnsi="Arial" w:cs="Arial"/>
                      <w:sz w:val="20"/>
                      <w:szCs w:val="20"/>
                    </w:rPr>
                    <w:t>F</w:t>
                  </w:r>
                  <w:r w:rsidRPr="004A77B6">
                    <w:rPr>
                      <w:rFonts w:ascii="Arial" w:hAnsi="Arial" w:cs="Arial"/>
                      <w:sz w:val="20"/>
                      <w:szCs w:val="20"/>
                    </w:rPr>
                    <w:t>igura</w:t>
                  </w:r>
                  <w:r>
                    <w:rPr>
                      <w:rFonts w:ascii="Arial" w:hAnsi="Arial" w:cs="Arial"/>
                      <w:sz w:val="20"/>
                      <w:szCs w:val="20"/>
                    </w:rPr>
                    <w:t xml:space="preserve"> 55</w:t>
                  </w:r>
                  <w:r w:rsidRPr="004A77B6">
                    <w:rPr>
                      <w:rFonts w:ascii="Arial" w:hAnsi="Arial" w:cs="Arial"/>
                      <w:sz w:val="20"/>
                      <w:szCs w:val="20"/>
                    </w:rPr>
                    <w:t xml:space="preserve">.- </w:t>
                  </w:r>
                  <w:r>
                    <w:rPr>
                      <w:rFonts w:ascii="Arial" w:hAnsi="Arial" w:cs="Arial"/>
                      <w:sz w:val="20"/>
                      <w:szCs w:val="20"/>
                    </w:rPr>
                    <w:t>Errores en tipo B</w:t>
                  </w:r>
                </w:p>
              </w:txbxContent>
            </v:textbox>
            <w10:wrap type="none"/>
            <w10:anchorlock/>
          </v:shape>
        </w:pict>
      </w:r>
    </w:p>
    <w:p w:rsidR="008A0035" w:rsidRPr="002009B1" w:rsidRDefault="008A0035" w:rsidP="002009B1">
      <w:pPr>
        <w:spacing w:line="240" w:lineRule="auto"/>
        <w:rPr>
          <w:rFonts w:ascii="Arial" w:hAnsi="Arial" w:cs="Arial"/>
          <w:b/>
          <w:sz w:val="20"/>
          <w:szCs w:val="20"/>
          <w:lang w:val="es-ES_tradnl"/>
        </w:rPr>
      </w:pPr>
      <w:r w:rsidRPr="002009B1">
        <w:rPr>
          <w:rFonts w:ascii="Arial" w:hAnsi="Arial" w:cs="Arial"/>
          <w:b/>
          <w:sz w:val="20"/>
          <w:szCs w:val="20"/>
          <w:lang w:val="es-ES_tradnl"/>
        </w:rPr>
        <w:t>Medidas de precisión y temperatura de unión fría</w:t>
      </w:r>
    </w:p>
    <w:p w:rsidR="008A0035" w:rsidRPr="002009B1" w:rsidRDefault="008A0035" w:rsidP="002009B1">
      <w:pPr>
        <w:spacing w:line="240" w:lineRule="auto"/>
        <w:jc w:val="both"/>
        <w:rPr>
          <w:rFonts w:ascii="Arial" w:hAnsi="Arial" w:cs="Arial"/>
          <w:sz w:val="20"/>
          <w:szCs w:val="20"/>
          <w:lang w:val="es-ES_tradnl"/>
        </w:rPr>
      </w:pPr>
      <w:r w:rsidRPr="002009B1">
        <w:rPr>
          <w:rFonts w:ascii="Arial" w:hAnsi="Arial" w:cs="Arial"/>
          <w:sz w:val="20"/>
          <w:szCs w:val="20"/>
          <w:lang w:val="es-ES_tradnl"/>
        </w:rPr>
        <w:t xml:space="preserve">El calor disipado a los módulos adyacentes (o a otras fuentes de calor cercanas) puede causar error en las medidas del termopar por aumento de calor en los terminales de modo que estén a una temperatura de diferente a la del sensor que se utiliza para medir la unión fría. El gradiente térmico generado a través de los terminales puede causar que los diferentes canales estén a diferentes temperaturas, por lo que los resultados de medición del cFP-TC-120 incluyen los errores causados por un gradiente de 0.2 °C (0.36 °F). El gradiente actual que se puede esperar encontrar depende </w:t>
      </w:r>
      <w:proofErr w:type="gramStart"/>
      <w:r w:rsidRPr="002009B1">
        <w:rPr>
          <w:rFonts w:ascii="Arial" w:hAnsi="Arial" w:cs="Arial"/>
          <w:sz w:val="20"/>
          <w:szCs w:val="20"/>
          <w:lang w:val="es-ES_tradnl"/>
        </w:rPr>
        <w:t>del</w:t>
      </w:r>
      <w:proofErr w:type="gramEnd"/>
      <w:r w:rsidRPr="002009B1">
        <w:rPr>
          <w:rFonts w:ascii="Arial" w:hAnsi="Arial" w:cs="Arial"/>
          <w:sz w:val="20"/>
          <w:szCs w:val="20"/>
          <w:lang w:val="es-ES_tradnl"/>
        </w:rPr>
        <w:t xml:space="preserve"> terminal base o bloque conector que se utiliza en su instalación.</w:t>
      </w:r>
    </w:p>
    <w:p w:rsidR="008A0035" w:rsidRPr="002009B1" w:rsidRDefault="008A0035"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Minimizar gradientes térmicos cuando se usa el cFP-TC-120</w:t>
      </w:r>
    </w:p>
    <w:p w:rsidR="008A0035" w:rsidRPr="002009B1" w:rsidRDefault="008A0035" w:rsidP="002009B1">
      <w:pPr>
        <w:spacing w:line="240" w:lineRule="auto"/>
        <w:jc w:val="both"/>
        <w:rPr>
          <w:rFonts w:ascii="Arial" w:hAnsi="Arial" w:cs="Arial"/>
          <w:sz w:val="20"/>
          <w:szCs w:val="20"/>
          <w:lang w:val="es-ES_tradnl"/>
        </w:rPr>
      </w:pPr>
      <w:r w:rsidRPr="002009B1">
        <w:rPr>
          <w:rFonts w:ascii="Arial" w:hAnsi="Arial" w:cs="Arial"/>
          <w:sz w:val="20"/>
          <w:szCs w:val="20"/>
          <w:lang w:val="es-ES_tradnl"/>
        </w:rPr>
        <w:t>El cableado de un termopar puede además ser una fuente significantes de gradientes termales. Incluso el FP-TB-3 y el cFP-CB.3 pueden ser susceptibles a esos errores. El calor o el frío pueden ser directamente conducidos a la unión de terminales por el cableado del termopar. Si los cables del termopar u objetos con que tengan contacto, tales como conductos de cable cerca de los terminales base que están a temperaturas diferentes que los terminales, los cables transfieren calor para o desde los terminales y causan errores térmicos. Para minimizar estos errores, vea las siguientes instrucciones:</w:t>
      </w:r>
    </w:p>
    <w:p w:rsidR="008A0035" w:rsidRPr="002009B1" w:rsidRDefault="008A0035" w:rsidP="002009B1">
      <w:pPr>
        <w:pStyle w:val="Prrafodelista"/>
        <w:numPr>
          <w:ilvl w:val="0"/>
          <w:numId w:val="19"/>
        </w:numPr>
        <w:spacing w:line="240" w:lineRule="auto"/>
        <w:jc w:val="both"/>
        <w:rPr>
          <w:rFonts w:ascii="Arial" w:hAnsi="Arial" w:cs="Arial"/>
          <w:sz w:val="20"/>
          <w:szCs w:val="20"/>
          <w:lang w:val="es-ES_tradnl"/>
        </w:rPr>
      </w:pPr>
      <w:r w:rsidRPr="002009B1">
        <w:rPr>
          <w:rFonts w:ascii="Arial" w:hAnsi="Arial" w:cs="Arial"/>
          <w:sz w:val="20"/>
          <w:szCs w:val="20"/>
          <w:lang w:val="es-ES_tradnl"/>
        </w:rPr>
        <w:t>Use calibres pequeños en los cables del term</w:t>
      </w:r>
      <w:r w:rsidR="00100DB6" w:rsidRPr="002009B1">
        <w:rPr>
          <w:rFonts w:ascii="Arial" w:hAnsi="Arial" w:cs="Arial"/>
          <w:sz w:val="20"/>
          <w:szCs w:val="20"/>
          <w:lang w:val="es-ES_tradnl"/>
        </w:rPr>
        <w:t xml:space="preserve">opar. Mientras más pequeños, </w:t>
      </w:r>
      <w:r w:rsidRPr="002009B1">
        <w:rPr>
          <w:rFonts w:ascii="Arial" w:hAnsi="Arial" w:cs="Arial"/>
          <w:sz w:val="20"/>
          <w:szCs w:val="20"/>
          <w:lang w:val="es-ES_tradnl"/>
        </w:rPr>
        <w:t>transfieren menos calor.</w:t>
      </w:r>
    </w:p>
    <w:p w:rsidR="008A0035" w:rsidRPr="002009B1" w:rsidRDefault="008A0035" w:rsidP="002009B1">
      <w:pPr>
        <w:pStyle w:val="Prrafodelista"/>
        <w:numPr>
          <w:ilvl w:val="0"/>
          <w:numId w:val="19"/>
        </w:numPr>
        <w:spacing w:line="240" w:lineRule="auto"/>
        <w:jc w:val="both"/>
        <w:rPr>
          <w:rFonts w:ascii="Arial" w:hAnsi="Arial" w:cs="Arial"/>
          <w:sz w:val="20"/>
          <w:szCs w:val="20"/>
          <w:lang w:val="es-ES_tradnl"/>
        </w:rPr>
      </w:pPr>
      <w:r w:rsidRPr="002009B1">
        <w:rPr>
          <w:rFonts w:ascii="Arial" w:hAnsi="Arial" w:cs="Arial"/>
          <w:sz w:val="20"/>
          <w:szCs w:val="20"/>
          <w:lang w:val="es-ES_tradnl"/>
        </w:rPr>
        <w:t>Ejecute cableado del termopar junto o cerca los terminales base para mantenerlos a la misma temperatura.</w:t>
      </w:r>
    </w:p>
    <w:p w:rsidR="008A0035" w:rsidRPr="002009B1" w:rsidRDefault="008A0035" w:rsidP="002009B1">
      <w:pPr>
        <w:pStyle w:val="Prrafodelista"/>
        <w:numPr>
          <w:ilvl w:val="0"/>
          <w:numId w:val="19"/>
        </w:numPr>
        <w:spacing w:line="240" w:lineRule="auto"/>
        <w:jc w:val="both"/>
        <w:rPr>
          <w:rFonts w:ascii="Arial" w:hAnsi="Arial" w:cs="Arial"/>
          <w:sz w:val="20"/>
          <w:szCs w:val="20"/>
          <w:lang w:val="es-ES_tradnl"/>
        </w:rPr>
      </w:pPr>
      <w:r w:rsidRPr="002009B1">
        <w:rPr>
          <w:rFonts w:ascii="Arial" w:hAnsi="Arial" w:cs="Arial"/>
          <w:sz w:val="20"/>
          <w:szCs w:val="20"/>
          <w:lang w:val="es-ES_tradnl"/>
        </w:rPr>
        <w:t>Evite pasar cables del termopar cerca de objetos fríos o calientes.</w:t>
      </w:r>
    </w:p>
    <w:p w:rsidR="008A0035" w:rsidRPr="002009B1" w:rsidRDefault="008A0035" w:rsidP="002009B1">
      <w:pPr>
        <w:pStyle w:val="Prrafodelista"/>
        <w:numPr>
          <w:ilvl w:val="0"/>
          <w:numId w:val="19"/>
        </w:numPr>
        <w:spacing w:line="240" w:lineRule="auto"/>
        <w:jc w:val="both"/>
        <w:rPr>
          <w:rFonts w:ascii="Arial" w:hAnsi="Arial" w:cs="Arial"/>
          <w:sz w:val="20"/>
          <w:szCs w:val="20"/>
          <w:lang w:val="es-ES_tradnl"/>
        </w:rPr>
      </w:pPr>
      <w:r w:rsidRPr="002009B1">
        <w:rPr>
          <w:rFonts w:ascii="Arial" w:hAnsi="Arial" w:cs="Arial"/>
          <w:sz w:val="20"/>
          <w:szCs w:val="20"/>
          <w:lang w:val="es-ES_tradnl"/>
        </w:rPr>
        <w:t>Si conectas alguna extensión de cables para los cables del termopar, use cables hechos del mismo material conductor.</w:t>
      </w: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t>INDICADORES DE ESTADO</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El cFP-TC-120 tiene dos indicadores de estados, “POWER” y “READY”. Después de insertar el cFP-TC-120 en la terminal base o en el respaldar y aplicar voltaje al módulo, el indicador “POWER” verde se enciende y el cFP-TC-120 informa al módulo de su presencia. Cuando el módulo reconoce al cFP-TC-120, éste envía la información de configuración inicial al cFP-TC-120. Después de recibir la configuración inicial, el indicador “READY” verde se enciente y el cFP-TC-120 pasa a modo de operación normal.</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lastRenderedPageBreak/>
        <w:t>Adicional a los indicadores “POWER” y “READY” verdes, cada canal tiene uno rojo, denominado indicador de estado de error.</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 xml:space="preserve">La Figura </w:t>
      </w:r>
      <w:r w:rsidR="00E45102" w:rsidRPr="002009B1">
        <w:rPr>
          <w:rFonts w:ascii="Arial" w:hAnsi="Arial" w:cs="Arial"/>
          <w:sz w:val="20"/>
          <w:szCs w:val="20"/>
        </w:rPr>
        <w:t>56</w:t>
      </w:r>
      <w:r w:rsidRPr="002009B1">
        <w:rPr>
          <w:rFonts w:ascii="Arial" w:hAnsi="Arial" w:cs="Arial"/>
          <w:sz w:val="20"/>
          <w:szCs w:val="20"/>
        </w:rPr>
        <w:t xml:space="preserve"> muestra los indicadores de estado para el cFP-TC-120:</w:t>
      </w:r>
    </w:p>
    <w:p w:rsidR="008A0035" w:rsidRPr="002009B1" w:rsidRDefault="008A0035" w:rsidP="002009B1">
      <w:pPr>
        <w:spacing w:line="240" w:lineRule="auto"/>
        <w:jc w:val="center"/>
        <w:rPr>
          <w:rFonts w:ascii="Arial" w:hAnsi="Arial" w:cs="Arial"/>
          <w:sz w:val="20"/>
          <w:szCs w:val="20"/>
        </w:rPr>
      </w:pPr>
      <w:r w:rsidRPr="002009B1">
        <w:rPr>
          <w:rFonts w:ascii="Arial" w:hAnsi="Arial"/>
          <w:noProof/>
          <w:sz w:val="20"/>
          <w:szCs w:val="20"/>
          <w:lang w:val="es-ES" w:eastAsia="es-ES"/>
        </w:rPr>
        <w:drawing>
          <wp:inline distT="0" distB="0" distL="0" distR="0">
            <wp:extent cx="4476115" cy="669925"/>
            <wp:effectExtent l="19050" t="0" r="635"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8" cstate="email"/>
                    <a:srcRect/>
                    <a:stretch>
                      <a:fillRect/>
                    </a:stretch>
                  </pic:blipFill>
                  <pic:spPr bwMode="auto">
                    <a:xfrm>
                      <a:off x="0" y="0"/>
                      <a:ext cx="4476115" cy="669925"/>
                    </a:xfrm>
                    <a:prstGeom prst="rect">
                      <a:avLst/>
                    </a:prstGeom>
                    <a:noFill/>
                    <a:ln w="9525">
                      <a:noFill/>
                      <a:miter lim="800000"/>
                      <a:headEnd/>
                      <a:tailEnd/>
                    </a:ln>
                  </pic:spPr>
                </pic:pic>
              </a:graphicData>
            </a:graphic>
          </wp:inline>
        </w:drawing>
      </w:r>
      <w:r w:rsidR="001F6EEB">
        <w:rPr>
          <w:rFonts w:ascii="Calibri" w:hAnsi="Calibri" w:cs="Times New Roman"/>
          <w:sz w:val="20"/>
          <w:szCs w:val="20"/>
          <w:lang w:val="es-ES_tradnl"/>
        </w:rPr>
      </w:r>
      <w:r w:rsidR="001F6EEB">
        <w:rPr>
          <w:rFonts w:ascii="Calibri" w:hAnsi="Calibri" w:cs="Times New Roman"/>
          <w:sz w:val="20"/>
          <w:szCs w:val="20"/>
          <w:lang w:val="es-ES_tradnl"/>
        </w:rPr>
        <w:pict>
          <v:shape id="_x0000_s1164" type="#_x0000_t202" style="width:377.5pt;height:22.45pt;mso-left-percent:-10001;mso-top-percent:-10001;mso-position-horizontal:absolute;mso-position-horizontal-relative:char;mso-position-vertical:absolute;mso-position-vertical-relative:line;mso-left-percent:-10001;mso-top-percent:-10001" strokecolor="white">
            <v:textbox style="mso-next-textbox:#_x0000_s1164">
              <w:txbxContent>
                <w:p w:rsidR="00317793" w:rsidRPr="004A77B6" w:rsidRDefault="00317793" w:rsidP="008A0035">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56</w:t>
                  </w:r>
                  <w:r w:rsidRPr="004A77B6">
                    <w:rPr>
                      <w:rFonts w:ascii="Arial" w:hAnsi="Arial" w:cs="Arial"/>
                      <w:sz w:val="20"/>
                      <w:szCs w:val="20"/>
                    </w:rPr>
                    <w:t xml:space="preserve">.- </w:t>
                  </w:r>
                  <w:r>
                    <w:rPr>
                      <w:rFonts w:ascii="Arial" w:hAnsi="Arial" w:cs="Arial"/>
                      <w:sz w:val="20"/>
                      <w:szCs w:val="20"/>
                    </w:rPr>
                    <w:t>Indicador de estados</w:t>
                  </w:r>
                </w:p>
              </w:txbxContent>
            </v:textbox>
            <w10:wrap type="none"/>
            <w10:anchorlock/>
          </v:shape>
        </w:pict>
      </w:r>
    </w:p>
    <w:p w:rsidR="006449CB" w:rsidRDefault="006449CB" w:rsidP="002009B1">
      <w:pPr>
        <w:spacing w:line="240" w:lineRule="auto"/>
        <w:jc w:val="both"/>
        <w:rPr>
          <w:rFonts w:ascii="Arial" w:hAnsi="Arial" w:cs="Arial"/>
          <w:b/>
          <w:sz w:val="20"/>
          <w:szCs w:val="20"/>
        </w:rPr>
      </w:pP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t>ESPECIFICACIONES</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 Los errores de ganancia están dados como un porcentaje en el valor de las señales de entrada.</w:t>
      </w: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t>Características de las entradas</w:t>
      </w:r>
    </w:p>
    <w:tbl>
      <w:tblPr>
        <w:tblW w:w="0" w:type="auto"/>
        <w:jc w:val="center"/>
        <w:tblBorders>
          <w:top w:val="single" w:sz="4" w:space="0" w:color="auto"/>
          <w:bottom w:val="single" w:sz="4" w:space="0" w:color="auto"/>
        </w:tblBorders>
        <w:tblLook w:val="04A0" w:firstRow="1" w:lastRow="0" w:firstColumn="1" w:lastColumn="0" w:noHBand="0" w:noVBand="1"/>
      </w:tblPr>
      <w:tblGrid>
        <w:gridCol w:w="4069"/>
        <w:gridCol w:w="4067"/>
      </w:tblGrid>
      <w:tr w:rsidR="008A0035" w:rsidRPr="002009B1" w:rsidTr="00006619">
        <w:trPr>
          <w:trHeight w:val="217"/>
          <w:jc w:val="center"/>
        </w:trPr>
        <w:tc>
          <w:tcPr>
            <w:tcW w:w="4069"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Número de canales:</w:t>
            </w:r>
          </w:p>
        </w:tc>
        <w:tc>
          <w:tcPr>
            <w:tcW w:w="4067"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8</w:t>
            </w:r>
          </w:p>
        </w:tc>
      </w:tr>
      <w:tr w:rsidR="008A0035" w:rsidRPr="002009B1" w:rsidTr="00006619">
        <w:trPr>
          <w:trHeight w:val="106"/>
          <w:jc w:val="center"/>
        </w:trPr>
        <w:tc>
          <w:tcPr>
            <w:tcW w:w="4069"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Resolución ADC:</w:t>
            </w:r>
          </w:p>
        </w:tc>
        <w:tc>
          <w:tcPr>
            <w:tcW w:w="4067" w:type="dxa"/>
            <w:shd w:val="clear" w:color="auto" w:fill="C0C0C0"/>
          </w:tcPr>
          <w:p w:rsidR="008A0035" w:rsidRPr="002009B1" w:rsidRDefault="008A0035" w:rsidP="002009B1">
            <w:pPr>
              <w:tabs>
                <w:tab w:val="center" w:pos="1925"/>
              </w:tabs>
              <w:spacing w:after="0" w:line="240" w:lineRule="auto"/>
              <w:jc w:val="both"/>
              <w:rPr>
                <w:rFonts w:ascii="Arial" w:hAnsi="Arial" w:cs="Arial"/>
                <w:color w:val="000000"/>
                <w:sz w:val="20"/>
                <w:szCs w:val="20"/>
              </w:rPr>
            </w:pPr>
            <w:r w:rsidRPr="002009B1">
              <w:rPr>
                <w:rFonts w:ascii="Arial" w:hAnsi="Arial" w:cs="Arial"/>
                <w:color w:val="000000"/>
                <w:sz w:val="20"/>
                <w:szCs w:val="20"/>
              </w:rPr>
              <w:t>16 bits</w:t>
            </w:r>
            <w:r w:rsidRPr="002009B1">
              <w:rPr>
                <w:rFonts w:ascii="Arial" w:hAnsi="Arial" w:cs="Arial"/>
                <w:color w:val="000000"/>
                <w:sz w:val="20"/>
                <w:szCs w:val="20"/>
              </w:rPr>
              <w:tab/>
            </w:r>
          </w:p>
        </w:tc>
      </w:tr>
      <w:tr w:rsidR="008A0035" w:rsidRPr="002009B1" w:rsidTr="00006619">
        <w:trPr>
          <w:trHeight w:val="106"/>
          <w:jc w:val="center"/>
        </w:trPr>
        <w:tc>
          <w:tcPr>
            <w:tcW w:w="4069"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Tipo de ADC:</w:t>
            </w:r>
          </w:p>
        </w:tc>
        <w:tc>
          <w:tcPr>
            <w:tcW w:w="4067" w:type="dxa"/>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Delta-Sigma</w:t>
            </w:r>
          </w:p>
        </w:tc>
      </w:tr>
    </w:tbl>
    <w:p w:rsidR="008A0035" w:rsidRPr="002009B1" w:rsidRDefault="008A0035" w:rsidP="002009B1">
      <w:pPr>
        <w:spacing w:line="240" w:lineRule="auto"/>
        <w:jc w:val="both"/>
        <w:rPr>
          <w:rFonts w:ascii="Arial" w:hAnsi="Arial" w:cs="Arial"/>
          <w:sz w:val="20"/>
          <w:szCs w:val="20"/>
        </w:rPr>
      </w:pP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t>Rango de medidas de voltaje (Software-selectivo por canal)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119"/>
        <w:gridCol w:w="3685"/>
      </w:tblGrid>
      <w:tr w:rsidR="008A0035" w:rsidRPr="002009B1" w:rsidTr="000F0E4C">
        <w:trPr>
          <w:trHeight w:val="1105"/>
        </w:trPr>
        <w:tc>
          <w:tcPr>
            <w:tcW w:w="1809" w:type="dxa"/>
            <w:vAlign w:val="center"/>
          </w:tcPr>
          <w:p w:rsidR="008A0035" w:rsidRPr="002009B1" w:rsidRDefault="008A0035"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RANGO DE ENTRADA</w:t>
            </w:r>
          </w:p>
        </w:tc>
        <w:tc>
          <w:tcPr>
            <w:tcW w:w="3119" w:type="dxa"/>
            <w:vAlign w:val="center"/>
          </w:tcPr>
          <w:p w:rsidR="008A0035" w:rsidRPr="002009B1" w:rsidRDefault="008A0035"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ERROR DE COMPENSACIÓN 15 A 35 ºC</w:t>
            </w:r>
          </w:p>
        </w:tc>
        <w:tc>
          <w:tcPr>
            <w:tcW w:w="3685" w:type="dxa"/>
            <w:vAlign w:val="center"/>
          </w:tcPr>
          <w:p w:rsidR="008A0035" w:rsidRPr="002009B1" w:rsidRDefault="008A0035"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ERROR DE COMPENSACIÓN</w:t>
            </w:r>
          </w:p>
          <w:p w:rsidR="008A0035" w:rsidRPr="002009B1" w:rsidRDefault="008A0035"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-40 A 70 ºC</w:t>
            </w:r>
          </w:p>
        </w:tc>
      </w:tr>
      <w:tr w:rsidR="008A0035" w:rsidRPr="002009B1" w:rsidTr="008A0035">
        <w:tc>
          <w:tcPr>
            <w:tcW w:w="180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±25 mV</w:t>
            </w:r>
          </w:p>
        </w:tc>
        <w:tc>
          <w:tcPr>
            <w:tcW w:w="311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 µV. typ. 5 µV máx.</w:t>
            </w:r>
          </w:p>
        </w:tc>
        <w:tc>
          <w:tcPr>
            <w:tcW w:w="3685"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4.5 µV. typ. 13 µV máx.</w:t>
            </w:r>
          </w:p>
        </w:tc>
      </w:tr>
      <w:tr w:rsidR="008A0035" w:rsidRPr="002009B1" w:rsidTr="008A0035">
        <w:tc>
          <w:tcPr>
            <w:tcW w:w="180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±50 mV</w:t>
            </w:r>
          </w:p>
        </w:tc>
        <w:tc>
          <w:tcPr>
            <w:tcW w:w="311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3.5 µV. typ. 6 µV máx.</w:t>
            </w:r>
          </w:p>
        </w:tc>
        <w:tc>
          <w:tcPr>
            <w:tcW w:w="3685"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 µV. typ. 13 µV máx.</w:t>
            </w:r>
          </w:p>
        </w:tc>
      </w:tr>
      <w:tr w:rsidR="008A0035" w:rsidRPr="002009B1" w:rsidTr="008A0035">
        <w:tc>
          <w:tcPr>
            <w:tcW w:w="180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±100 mV</w:t>
            </w:r>
          </w:p>
        </w:tc>
        <w:tc>
          <w:tcPr>
            <w:tcW w:w="311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 µV. typ. 7 µV máx.</w:t>
            </w:r>
          </w:p>
        </w:tc>
        <w:tc>
          <w:tcPr>
            <w:tcW w:w="3685"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5.5 µV. typ. 15 µV máx.</w:t>
            </w:r>
          </w:p>
        </w:tc>
      </w:tr>
      <w:tr w:rsidR="008A0035" w:rsidRPr="002009B1" w:rsidTr="008A0035">
        <w:tc>
          <w:tcPr>
            <w:tcW w:w="180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-20 a 80 mV</w:t>
            </w:r>
          </w:p>
        </w:tc>
        <w:tc>
          <w:tcPr>
            <w:tcW w:w="3119"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3.5 µV. typ. 8 µV máx.</w:t>
            </w:r>
          </w:p>
        </w:tc>
        <w:tc>
          <w:tcPr>
            <w:tcW w:w="3685"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 µV. typ. 13 µV máx.</w:t>
            </w:r>
          </w:p>
        </w:tc>
      </w:tr>
    </w:tbl>
    <w:p w:rsidR="008A0035" w:rsidRPr="002009B1" w:rsidRDefault="008A0035" w:rsidP="002009B1">
      <w:pPr>
        <w:spacing w:line="240" w:lineRule="auto"/>
        <w:jc w:val="both"/>
        <w:rPr>
          <w:rFonts w:ascii="Arial" w:hAnsi="Arial" w:cs="Arial"/>
          <w:sz w:val="20"/>
          <w:szCs w:val="20"/>
        </w:rPr>
      </w:pPr>
    </w:p>
    <w:p w:rsidR="008A0035" w:rsidRPr="002009B1" w:rsidRDefault="008A0035" w:rsidP="002009B1">
      <w:pPr>
        <w:spacing w:line="240" w:lineRule="auto"/>
        <w:jc w:val="both"/>
        <w:rPr>
          <w:rFonts w:ascii="Arial" w:hAnsi="Arial" w:cs="Arial"/>
          <w:b/>
          <w:sz w:val="20"/>
          <w:szCs w:val="20"/>
        </w:rPr>
      </w:pPr>
      <w:r w:rsidRPr="002009B1">
        <w:rPr>
          <w:rFonts w:ascii="Arial" w:hAnsi="Arial" w:cs="Arial"/>
          <w:b/>
          <w:sz w:val="20"/>
          <w:szCs w:val="20"/>
        </w:rPr>
        <w:t>Rango de medidas de temperatura</w:t>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953"/>
      </w:tblGrid>
      <w:tr w:rsidR="008A0035" w:rsidRPr="002009B1" w:rsidTr="006449CB">
        <w:trPr>
          <w:trHeight w:val="688"/>
        </w:trPr>
        <w:tc>
          <w:tcPr>
            <w:tcW w:w="2694" w:type="dxa"/>
            <w:vAlign w:val="center"/>
          </w:tcPr>
          <w:p w:rsidR="008A0035" w:rsidRPr="002009B1" w:rsidRDefault="008A0035"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TIPO DE TERMOCUPLA</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b/>
                <w:sz w:val="20"/>
                <w:szCs w:val="20"/>
              </w:rPr>
            </w:pPr>
            <w:r w:rsidRPr="002009B1">
              <w:rPr>
                <w:rFonts w:ascii="Arial" w:hAnsi="Arial" w:cs="Arial"/>
                <w:b/>
                <w:sz w:val="20"/>
                <w:szCs w:val="20"/>
              </w:rPr>
              <w:t>RANGO VÁLIDO</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J</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-210 a 1200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K</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-270 a 1372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R</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-50 a 1768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S</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-50 a 1768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T</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-270 a 400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N</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-270 a 1300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E</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-270 a 1000 °C</w:t>
            </w:r>
          </w:p>
        </w:tc>
      </w:tr>
      <w:tr w:rsidR="008A0035" w:rsidRPr="002009B1" w:rsidTr="008A0035">
        <w:tc>
          <w:tcPr>
            <w:tcW w:w="2694"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B</w:t>
            </w:r>
          </w:p>
        </w:tc>
        <w:tc>
          <w:tcPr>
            <w:tcW w:w="5953" w:type="dxa"/>
            <w:vAlign w:val="center"/>
          </w:tcPr>
          <w:p w:rsidR="008A0035" w:rsidRPr="002009B1" w:rsidRDefault="008A0035" w:rsidP="002009B1">
            <w:pPr>
              <w:tabs>
                <w:tab w:val="left" w:pos="992"/>
              </w:tabs>
              <w:spacing w:after="0" w:line="240" w:lineRule="auto"/>
              <w:jc w:val="center"/>
              <w:rPr>
                <w:rFonts w:ascii="Arial" w:hAnsi="Arial" w:cs="Arial"/>
                <w:sz w:val="20"/>
                <w:szCs w:val="20"/>
              </w:rPr>
            </w:pPr>
            <w:r w:rsidRPr="002009B1">
              <w:rPr>
                <w:rFonts w:ascii="Arial" w:hAnsi="Arial" w:cs="Arial"/>
                <w:sz w:val="20"/>
                <w:szCs w:val="20"/>
              </w:rPr>
              <w:t>40 a 1770 °C</w:t>
            </w:r>
          </w:p>
        </w:tc>
      </w:tr>
    </w:tbl>
    <w:p w:rsidR="008A0035" w:rsidRPr="002009B1" w:rsidRDefault="008A0035" w:rsidP="002009B1">
      <w:pPr>
        <w:spacing w:line="240" w:lineRule="auto"/>
        <w:jc w:val="both"/>
        <w:rPr>
          <w:rFonts w:ascii="Arial" w:hAnsi="Arial" w:cs="Arial"/>
          <w:sz w:val="20"/>
          <w:szCs w:val="20"/>
        </w:rPr>
      </w:pPr>
      <w:r w:rsidRPr="002009B1">
        <w:rPr>
          <w:rFonts w:ascii="Arial" w:hAnsi="Arial" w:cs="Arial"/>
          <w:b/>
          <w:sz w:val="20"/>
          <w:szCs w:val="20"/>
        </w:rPr>
        <w:lastRenderedPageBreak/>
        <w:t xml:space="preserve">Precisión de unión fría: </w:t>
      </w:r>
      <w:r w:rsidRPr="002009B1">
        <w:rPr>
          <w:rFonts w:ascii="Arial" w:hAnsi="Arial" w:cs="Arial"/>
          <w:sz w:val="20"/>
          <w:szCs w:val="20"/>
        </w:rPr>
        <w:t>0.15 °C typ. 0.3 ° C</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Hay una diferencia adicional de 0.2 °C entre la temperatura del sensor de unión fría y el actual de los terminales</w:t>
      </w:r>
    </w:p>
    <w:p w:rsidR="008A0035" w:rsidRPr="002009B1" w:rsidRDefault="008A0035" w:rsidP="002009B1">
      <w:pPr>
        <w:spacing w:after="0" w:line="240" w:lineRule="auto"/>
        <w:jc w:val="both"/>
        <w:rPr>
          <w:rFonts w:ascii="Arial" w:hAnsi="Arial" w:cs="Arial"/>
          <w:b/>
          <w:sz w:val="20"/>
          <w:szCs w:val="20"/>
        </w:rPr>
      </w:pPr>
      <w:r w:rsidRPr="002009B1">
        <w:rPr>
          <w:rFonts w:ascii="Arial" w:hAnsi="Arial" w:cs="Arial"/>
          <w:b/>
          <w:sz w:val="20"/>
          <w:szCs w:val="20"/>
        </w:rPr>
        <w:t>Características de las salidas</w:t>
      </w:r>
    </w:p>
    <w:tbl>
      <w:tblPr>
        <w:tblW w:w="0" w:type="auto"/>
        <w:jc w:val="center"/>
        <w:tblBorders>
          <w:top w:val="single" w:sz="4" w:space="0" w:color="auto"/>
          <w:bottom w:val="single" w:sz="4" w:space="0" w:color="auto"/>
        </w:tblBorders>
        <w:tblLook w:val="04A0" w:firstRow="1" w:lastRow="0" w:firstColumn="1" w:lastColumn="0" w:noHBand="0" w:noVBand="1"/>
      </w:tblPr>
      <w:tblGrid>
        <w:gridCol w:w="3760"/>
        <w:gridCol w:w="4376"/>
      </w:tblGrid>
      <w:tr w:rsidR="008A0035" w:rsidRPr="002009B1" w:rsidTr="00006619">
        <w:trPr>
          <w:trHeight w:val="217"/>
          <w:jc w:val="center"/>
        </w:trPr>
        <w:tc>
          <w:tcPr>
            <w:tcW w:w="3760"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sz w:val="20"/>
                <w:szCs w:val="20"/>
              </w:rPr>
              <w:t>Precisión de unión fría</w:t>
            </w:r>
            <w:r w:rsidRPr="002009B1">
              <w:rPr>
                <w:rFonts w:ascii="Arial" w:hAnsi="Arial" w:cs="Arial"/>
                <w:b/>
                <w:bCs/>
                <w:color w:val="000000"/>
                <w:sz w:val="20"/>
                <w:szCs w:val="20"/>
              </w:rPr>
              <w:t>:</w:t>
            </w:r>
          </w:p>
        </w:tc>
        <w:tc>
          <w:tcPr>
            <w:tcW w:w="4376" w:type="dxa"/>
          </w:tcPr>
          <w:p w:rsidR="008A0035" w:rsidRPr="002009B1" w:rsidRDefault="008A0035" w:rsidP="002009B1">
            <w:pPr>
              <w:spacing w:after="0" w:line="240" w:lineRule="auto"/>
              <w:jc w:val="both"/>
              <w:rPr>
                <w:rFonts w:ascii="Arial" w:hAnsi="Arial" w:cs="Arial"/>
                <w:sz w:val="20"/>
                <w:szCs w:val="20"/>
              </w:rPr>
            </w:pPr>
            <w:r w:rsidRPr="002009B1">
              <w:rPr>
                <w:rFonts w:ascii="Arial" w:hAnsi="Arial" w:cs="Arial"/>
                <w:sz w:val="20"/>
                <w:szCs w:val="20"/>
              </w:rPr>
              <w:t>0.15 °C typ. 0.3 ° C</w:t>
            </w:r>
          </w:p>
          <w:p w:rsidR="008A0035" w:rsidRPr="002009B1" w:rsidRDefault="008A0035" w:rsidP="002009B1">
            <w:pPr>
              <w:spacing w:line="240" w:lineRule="auto"/>
              <w:jc w:val="both"/>
              <w:rPr>
                <w:rFonts w:ascii="Arial" w:hAnsi="Arial" w:cs="Arial"/>
                <w:sz w:val="20"/>
                <w:szCs w:val="20"/>
              </w:rPr>
            </w:pPr>
            <w:r w:rsidRPr="002009B1">
              <w:rPr>
                <w:rFonts w:ascii="Arial" w:hAnsi="Arial" w:cs="Arial"/>
                <w:sz w:val="20"/>
                <w:szCs w:val="20"/>
              </w:rPr>
              <w:t>Hay una diferencia adicional de 0.2 °C entre la temperatura del sensor de unión fría y el actual de los terminales.</w:t>
            </w:r>
          </w:p>
        </w:tc>
      </w:tr>
      <w:tr w:rsidR="008A0035" w:rsidRPr="002009B1" w:rsidTr="00006619">
        <w:trPr>
          <w:trHeight w:val="106"/>
          <w:jc w:val="center"/>
        </w:trPr>
        <w:tc>
          <w:tcPr>
            <w:tcW w:w="3760"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Frecuencia de actualización:</w:t>
            </w:r>
          </w:p>
        </w:tc>
        <w:tc>
          <w:tcPr>
            <w:tcW w:w="4376" w:type="dxa"/>
            <w:shd w:val="clear" w:color="auto" w:fill="C0C0C0"/>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Cada canal se actualiza cada 1.13 s.</w:t>
            </w:r>
          </w:p>
        </w:tc>
      </w:tr>
      <w:tr w:rsidR="008A0035" w:rsidRPr="002009B1" w:rsidTr="00006619">
        <w:trPr>
          <w:trHeight w:val="106"/>
          <w:jc w:val="center"/>
        </w:trPr>
        <w:tc>
          <w:tcPr>
            <w:tcW w:w="3760" w:type="dxa"/>
            <w:shd w:val="clear" w:color="auto" w:fill="auto"/>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Ancho de banda de entrada:</w:t>
            </w:r>
          </w:p>
        </w:tc>
        <w:tc>
          <w:tcPr>
            <w:tcW w:w="4376" w:type="dxa"/>
            <w:shd w:val="clear" w:color="auto" w:fill="auto"/>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3 Hz.</w:t>
            </w:r>
          </w:p>
        </w:tc>
      </w:tr>
      <w:tr w:rsidR="008A0035" w:rsidRPr="002009B1" w:rsidTr="00006619">
        <w:trPr>
          <w:trHeight w:val="106"/>
          <w:jc w:val="center"/>
        </w:trPr>
        <w:tc>
          <w:tcPr>
            <w:tcW w:w="3760"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Rechazo de ruido (a 50/60 Hz.):</w:t>
            </w:r>
          </w:p>
        </w:tc>
        <w:tc>
          <w:tcPr>
            <w:tcW w:w="4376" w:type="dxa"/>
            <w:shd w:val="clear" w:color="auto" w:fill="C0C0C0"/>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Modo normal. 85 dB.</w:t>
            </w:r>
          </w:p>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Modo común referenciado a COM: 85dB.</w:t>
            </w:r>
          </w:p>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Modo común referenciado a tierra: ˃ 160 dB.</w:t>
            </w:r>
          </w:p>
        </w:tc>
      </w:tr>
      <w:tr w:rsidR="008A0035" w:rsidRPr="002009B1" w:rsidTr="00006619">
        <w:trPr>
          <w:trHeight w:val="106"/>
          <w:jc w:val="center"/>
        </w:trPr>
        <w:tc>
          <w:tcPr>
            <w:tcW w:w="3760" w:type="dxa"/>
            <w:shd w:val="clear" w:color="auto" w:fill="auto"/>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Protección de sobrevoltaje:</w:t>
            </w:r>
          </w:p>
        </w:tc>
        <w:tc>
          <w:tcPr>
            <w:tcW w:w="4376" w:type="dxa"/>
            <w:shd w:val="clear" w:color="auto" w:fill="auto"/>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 40 V.</w:t>
            </w:r>
          </w:p>
        </w:tc>
      </w:tr>
      <w:tr w:rsidR="008A0035" w:rsidRPr="002009B1" w:rsidTr="00006619">
        <w:trPr>
          <w:trHeight w:val="106"/>
          <w:jc w:val="center"/>
        </w:trPr>
        <w:tc>
          <w:tcPr>
            <w:tcW w:w="3760"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Impedancia de entrada:</w:t>
            </w:r>
          </w:p>
        </w:tc>
        <w:tc>
          <w:tcPr>
            <w:tcW w:w="4376" w:type="dxa"/>
            <w:shd w:val="clear" w:color="auto" w:fill="C0C0C0"/>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 MΩ.</w:t>
            </w:r>
          </w:p>
        </w:tc>
      </w:tr>
      <w:tr w:rsidR="008A0035" w:rsidRPr="002009B1" w:rsidTr="00006619">
        <w:trPr>
          <w:trHeight w:val="106"/>
          <w:jc w:val="center"/>
        </w:trPr>
        <w:tc>
          <w:tcPr>
            <w:tcW w:w="3760" w:type="dxa"/>
            <w:shd w:val="clear" w:color="auto" w:fill="auto"/>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Corriente de entrada:</w:t>
            </w:r>
          </w:p>
        </w:tc>
        <w:tc>
          <w:tcPr>
            <w:tcW w:w="4376" w:type="dxa"/>
            <w:shd w:val="clear" w:color="auto" w:fill="auto"/>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35 nA. Typ. 140 nA. Máx.</w:t>
            </w:r>
          </w:p>
        </w:tc>
      </w:tr>
      <w:tr w:rsidR="008A0035" w:rsidRPr="002009B1" w:rsidTr="00006619">
        <w:trPr>
          <w:trHeight w:val="106"/>
          <w:jc w:val="center"/>
        </w:trPr>
        <w:tc>
          <w:tcPr>
            <w:tcW w:w="3760"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Ruido de entrada:</w:t>
            </w:r>
          </w:p>
        </w:tc>
        <w:tc>
          <w:tcPr>
            <w:tcW w:w="4376" w:type="dxa"/>
            <w:shd w:val="clear" w:color="auto" w:fill="C0C0C0"/>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 LSB pico a pico</w:t>
            </w:r>
          </w:p>
        </w:tc>
      </w:tr>
      <w:tr w:rsidR="008A0035" w:rsidRPr="002009B1" w:rsidTr="00006619">
        <w:trPr>
          <w:trHeight w:val="106"/>
          <w:jc w:val="center"/>
        </w:trPr>
        <w:tc>
          <w:tcPr>
            <w:tcW w:w="3760" w:type="dxa"/>
            <w:shd w:val="clear" w:color="auto" w:fill="auto"/>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Error de ganancia:</w:t>
            </w:r>
          </w:p>
        </w:tc>
        <w:tc>
          <w:tcPr>
            <w:tcW w:w="4376" w:type="dxa"/>
            <w:shd w:val="clear" w:color="auto" w:fill="auto"/>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 xml:space="preserve">25 °C – 0.01% typ, 0.03% máx </w:t>
            </w:r>
          </w:p>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-40 a 70 °C - 0.046% 0.12% máx</w:t>
            </w:r>
          </w:p>
        </w:tc>
      </w:tr>
    </w:tbl>
    <w:p w:rsidR="00846FD9" w:rsidRPr="002009B1" w:rsidRDefault="00846FD9" w:rsidP="002009B1">
      <w:pPr>
        <w:tabs>
          <w:tab w:val="left" w:pos="992"/>
        </w:tabs>
        <w:spacing w:line="240" w:lineRule="auto"/>
        <w:jc w:val="both"/>
        <w:rPr>
          <w:rFonts w:ascii="Arial" w:hAnsi="Arial" w:cs="Arial"/>
          <w:b/>
          <w:sz w:val="20"/>
          <w:szCs w:val="20"/>
        </w:rPr>
      </w:pPr>
    </w:p>
    <w:p w:rsidR="008A0035" w:rsidRPr="002009B1" w:rsidRDefault="008A0035"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Requerimiento de suministro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143"/>
        <w:gridCol w:w="4140"/>
      </w:tblGrid>
      <w:tr w:rsidR="008A0035" w:rsidRPr="002009B1" w:rsidTr="000F0E4C">
        <w:trPr>
          <w:trHeight w:val="216"/>
          <w:jc w:val="center"/>
        </w:trPr>
        <w:tc>
          <w:tcPr>
            <w:tcW w:w="4143" w:type="dxa"/>
            <w:tcBorders>
              <w:top w:val="single" w:sz="8" w:space="0" w:color="000000"/>
              <w:left w:val="nil"/>
              <w:bottom w:val="single" w:sz="8" w:space="0" w:color="000000"/>
              <w:right w:val="nil"/>
            </w:tcBorders>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Suministro desde módulo de red:</w:t>
            </w:r>
          </w:p>
        </w:tc>
        <w:tc>
          <w:tcPr>
            <w:tcW w:w="4140" w:type="dxa"/>
            <w:tcBorders>
              <w:top w:val="single" w:sz="8" w:space="0" w:color="000000"/>
              <w:left w:val="nil"/>
              <w:bottom w:val="single" w:sz="8" w:space="0" w:color="000000"/>
              <w:right w:val="nil"/>
            </w:tcBorders>
          </w:tcPr>
          <w:p w:rsidR="008A0035" w:rsidRPr="002009B1" w:rsidRDefault="008A0035"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350 mW</w:t>
            </w:r>
          </w:p>
        </w:tc>
      </w:tr>
    </w:tbl>
    <w:p w:rsidR="008A0035" w:rsidRPr="002009B1" w:rsidRDefault="008A0035" w:rsidP="002009B1">
      <w:pPr>
        <w:tabs>
          <w:tab w:val="left" w:pos="992"/>
        </w:tabs>
        <w:spacing w:line="240" w:lineRule="auto"/>
        <w:jc w:val="both"/>
        <w:rPr>
          <w:rFonts w:ascii="Arial" w:hAnsi="Arial" w:cs="Arial"/>
          <w:b/>
          <w:sz w:val="20"/>
          <w:szCs w:val="20"/>
        </w:rPr>
      </w:pPr>
    </w:p>
    <w:p w:rsidR="008A0035" w:rsidRPr="002009B1" w:rsidRDefault="008A0035"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8A0035" w:rsidRPr="002009B1" w:rsidTr="00846FD9">
        <w:trPr>
          <w:trHeight w:val="216"/>
          <w:jc w:val="center"/>
        </w:trPr>
        <w:tc>
          <w:tcPr>
            <w:tcW w:w="4143"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continuo de canal a tierra:</w:t>
            </w:r>
          </w:p>
        </w:tc>
        <w:tc>
          <w:tcPr>
            <w:tcW w:w="4140" w:type="dxa"/>
          </w:tcPr>
          <w:p w:rsidR="008A0035" w:rsidRPr="002009B1" w:rsidRDefault="008A0035"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 xml:space="preserve">250 </w:t>
            </w:r>
            <w:r w:rsidRPr="002009B1">
              <w:rPr>
                <w:rFonts w:ascii="Arial" w:hAnsi="Arial" w:cs="Arial"/>
                <w:b/>
                <w:bCs/>
                <w:color w:val="000000"/>
                <w:sz w:val="20"/>
                <w:szCs w:val="20"/>
              </w:rPr>
              <w:t>V</w:t>
            </w:r>
            <w:r w:rsidRPr="002009B1">
              <w:rPr>
                <w:rFonts w:ascii="Arial" w:hAnsi="Arial" w:cs="Arial"/>
                <w:b/>
                <w:bCs/>
                <w:color w:val="000000"/>
                <w:sz w:val="20"/>
                <w:szCs w:val="20"/>
                <w:vertAlign w:val="subscript"/>
              </w:rPr>
              <w:t>rms</w:t>
            </w:r>
            <w:r w:rsidRPr="002009B1">
              <w:rPr>
                <w:rFonts w:ascii="Arial" w:hAnsi="Arial" w:cs="Arial"/>
                <w:bCs/>
                <w:color w:val="000000"/>
                <w:sz w:val="20"/>
                <w:szCs w:val="20"/>
              </w:rPr>
              <w:t xml:space="preserve"> Instalación de Categoría  II</w:t>
            </w:r>
          </w:p>
        </w:tc>
      </w:tr>
      <w:tr w:rsidR="008A0035" w:rsidRPr="002009B1" w:rsidTr="00846FD9">
        <w:trPr>
          <w:trHeight w:val="238"/>
          <w:jc w:val="center"/>
        </w:trPr>
        <w:tc>
          <w:tcPr>
            <w:tcW w:w="4143"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de canal a canal:</w:t>
            </w:r>
          </w:p>
        </w:tc>
        <w:tc>
          <w:tcPr>
            <w:tcW w:w="4140" w:type="dxa"/>
            <w:shd w:val="clear" w:color="auto" w:fill="C0C0C0"/>
          </w:tcPr>
          <w:p w:rsidR="008A0035" w:rsidRPr="002009B1" w:rsidRDefault="008A0035"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No existe aislamiento entre canales</w:t>
            </w:r>
          </w:p>
        </w:tc>
      </w:tr>
      <w:tr w:rsidR="008A0035" w:rsidRPr="002009B1" w:rsidTr="00846FD9">
        <w:trPr>
          <w:trHeight w:val="238"/>
          <w:jc w:val="center"/>
        </w:trPr>
        <w:tc>
          <w:tcPr>
            <w:tcW w:w="4143" w:type="dxa"/>
            <w:shd w:val="clear" w:color="auto" w:fill="auto"/>
          </w:tcPr>
          <w:p w:rsidR="008A0035" w:rsidRPr="002009B1" w:rsidRDefault="008A0035" w:rsidP="002009B1">
            <w:pPr>
              <w:spacing w:after="0" w:line="240" w:lineRule="auto"/>
              <w:jc w:val="both"/>
              <w:rPr>
                <w:rFonts w:ascii="Arial" w:hAnsi="Arial" w:cs="Arial"/>
                <w:b/>
                <w:bCs/>
                <w:sz w:val="20"/>
                <w:szCs w:val="20"/>
              </w:rPr>
            </w:pPr>
            <w:r w:rsidRPr="002009B1">
              <w:rPr>
                <w:rFonts w:ascii="Arial" w:hAnsi="Arial" w:cs="Arial"/>
                <w:b/>
                <w:bCs/>
                <w:sz w:val="20"/>
                <w:szCs w:val="20"/>
              </w:rPr>
              <w:t>Sobrevoltaje transitorio:</w:t>
            </w:r>
          </w:p>
        </w:tc>
        <w:tc>
          <w:tcPr>
            <w:tcW w:w="4140" w:type="dxa"/>
            <w:shd w:val="clear" w:color="auto" w:fill="auto"/>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p>
        </w:tc>
      </w:tr>
    </w:tbl>
    <w:p w:rsidR="008A0035" w:rsidRPr="002009B1" w:rsidRDefault="008A0035" w:rsidP="002009B1">
      <w:pPr>
        <w:tabs>
          <w:tab w:val="left" w:pos="992"/>
        </w:tabs>
        <w:spacing w:line="240" w:lineRule="auto"/>
        <w:jc w:val="both"/>
        <w:rPr>
          <w:rFonts w:ascii="Arial" w:hAnsi="Arial" w:cs="Arial"/>
          <w:b/>
          <w:sz w:val="20"/>
          <w:szCs w:val="20"/>
        </w:rPr>
      </w:pPr>
    </w:p>
    <w:p w:rsidR="008A0035" w:rsidRPr="002009B1" w:rsidRDefault="008A0035"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8A0035" w:rsidRPr="002009B1" w:rsidRDefault="008A0035"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4" w:space="0" w:color="auto"/>
          <w:bottom w:val="single" w:sz="4" w:space="0" w:color="auto"/>
        </w:tblBorders>
        <w:tblLook w:val="04A0" w:firstRow="1" w:lastRow="0" w:firstColumn="1" w:lastColumn="0" w:noHBand="0" w:noVBand="1"/>
      </w:tblPr>
      <w:tblGrid>
        <w:gridCol w:w="4048"/>
        <w:gridCol w:w="4330"/>
      </w:tblGrid>
      <w:tr w:rsidR="008A0035" w:rsidRPr="002009B1" w:rsidTr="00846FD9">
        <w:trPr>
          <w:trHeight w:val="200"/>
          <w:jc w:val="center"/>
        </w:trPr>
        <w:tc>
          <w:tcPr>
            <w:tcW w:w="4048"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Pr>
          <w:p w:rsidR="008A0035" w:rsidRPr="002009B1" w:rsidRDefault="008A0035"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 a 70 ºC</w:t>
            </w:r>
          </w:p>
        </w:tc>
      </w:tr>
      <w:tr w:rsidR="008A0035" w:rsidRPr="002009B1" w:rsidTr="00846FD9">
        <w:trPr>
          <w:trHeight w:val="200"/>
          <w:jc w:val="center"/>
        </w:trPr>
        <w:tc>
          <w:tcPr>
            <w:tcW w:w="4048" w:type="dxa"/>
            <w:shd w:val="clear" w:color="auto" w:fill="C0C0C0"/>
          </w:tcPr>
          <w:p w:rsidR="008A0035" w:rsidRPr="002009B1" w:rsidRDefault="008A0035" w:rsidP="002009B1">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shd w:val="clear" w:color="auto" w:fill="C0C0C0"/>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-55 a 85 ºC</w:t>
            </w:r>
          </w:p>
        </w:tc>
      </w:tr>
      <w:tr w:rsidR="008A0035" w:rsidRPr="002009B1" w:rsidTr="00846FD9">
        <w:trPr>
          <w:trHeight w:val="166"/>
          <w:jc w:val="center"/>
        </w:trPr>
        <w:tc>
          <w:tcPr>
            <w:tcW w:w="4048"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8A0035" w:rsidRPr="002009B1" w:rsidTr="00846FD9">
        <w:trPr>
          <w:trHeight w:val="192"/>
          <w:jc w:val="center"/>
        </w:trPr>
        <w:tc>
          <w:tcPr>
            <w:tcW w:w="4048" w:type="dxa"/>
            <w:shd w:val="clear" w:color="auto" w:fill="C0C0C0"/>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shd w:val="clear" w:color="auto" w:fill="C0C0C0"/>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8A0035" w:rsidRPr="002009B1" w:rsidTr="00846FD9">
        <w:trPr>
          <w:trHeight w:val="200"/>
          <w:jc w:val="center"/>
        </w:trPr>
        <w:tc>
          <w:tcPr>
            <w:tcW w:w="4048" w:type="dxa"/>
          </w:tcPr>
          <w:p w:rsidR="008A0035" w:rsidRPr="002009B1" w:rsidRDefault="008A0035"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8A0035" w:rsidRPr="002009B1" w:rsidRDefault="008A0035"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8A0035" w:rsidRPr="002009B1" w:rsidRDefault="008A0035" w:rsidP="002009B1">
      <w:pPr>
        <w:spacing w:line="240" w:lineRule="auto"/>
        <w:jc w:val="both"/>
        <w:rPr>
          <w:rFonts w:ascii="Arial" w:hAnsi="Arial" w:cs="Arial"/>
          <w:sz w:val="20"/>
          <w:szCs w:val="20"/>
          <w:lang w:val="es-ES_tradnl"/>
        </w:rPr>
      </w:pPr>
    </w:p>
    <w:p w:rsidR="008A0035" w:rsidRPr="002009B1" w:rsidRDefault="008A0035" w:rsidP="002009B1">
      <w:pPr>
        <w:spacing w:line="240" w:lineRule="auto"/>
        <w:jc w:val="both"/>
        <w:rPr>
          <w:rFonts w:ascii="Arial" w:hAnsi="Arial" w:cs="Arial"/>
          <w:sz w:val="20"/>
          <w:szCs w:val="20"/>
          <w:lang w:val="es-ES_tradnl"/>
        </w:rPr>
      </w:pPr>
    </w:p>
    <w:p w:rsidR="00846FD9" w:rsidRPr="002009B1" w:rsidRDefault="00846FD9" w:rsidP="002009B1">
      <w:pPr>
        <w:pStyle w:val="SubNivel1"/>
        <w:numPr>
          <w:ilvl w:val="0"/>
          <w:numId w:val="0"/>
        </w:numPr>
        <w:spacing w:line="240" w:lineRule="auto"/>
        <w:jc w:val="center"/>
        <w:rPr>
          <w:sz w:val="20"/>
          <w:szCs w:val="20"/>
        </w:rPr>
      </w:pPr>
    </w:p>
    <w:p w:rsidR="00846FD9" w:rsidRPr="002009B1" w:rsidRDefault="00846FD9" w:rsidP="002009B1">
      <w:pPr>
        <w:pStyle w:val="SubNivel1"/>
        <w:numPr>
          <w:ilvl w:val="0"/>
          <w:numId w:val="0"/>
        </w:numPr>
        <w:spacing w:line="240" w:lineRule="auto"/>
        <w:jc w:val="center"/>
        <w:rPr>
          <w:sz w:val="20"/>
          <w:szCs w:val="20"/>
        </w:rPr>
      </w:pPr>
    </w:p>
    <w:p w:rsidR="000F0E4C" w:rsidRPr="00EF4326" w:rsidRDefault="007107C3" w:rsidP="00EF4326">
      <w:pPr>
        <w:jc w:val="center"/>
        <w:rPr>
          <w:rFonts w:ascii="Arial" w:hAnsi="Arial" w:cs="Arial"/>
          <w:b/>
        </w:rPr>
      </w:pPr>
      <w:r w:rsidRPr="00EF4326">
        <w:rPr>
          <w:rFonts w:ascii="Arial" w:hAnsi="Arial" w:cs="Arial"/>
          <w:b/>
          <w:sz w:val="24"/>
        </w:rPr>
        <w:lastRenderedPageBreak/>
        <w:t xml:space="preserve">ANEXO J: </w:t>
      </w:r>
      <w:r w:rsidR="000F0E4C" w:rsidRPr="00EF4326">
        <w:rPr>
          <w:rFonts w:ascii="Arial" w:hAnsi="Arial" w:cs="Arial"/>
          <w:b/>
          <w:sz w:val="24"/>
        </w:rPr>
        <w:t>E</w:t>
      </w:r>
      <w:r w:rsidRPr="00EF4326">
        <w:rPr>
          <w:rFonts w:ascii="Arial" w:hAnsi="Arial" w:cs="Arial"/>
          <w:b/>
          <w:sz w:val="24"/>
        </w:rPr>
        <w:t>specificaciones técnicas del bloque conector CFP-CB-1</w:t>
      </w:r>
    </w:p>
    <w:p w:rsidR="000F0E4C" w:rsidRPr="002009B1" w:rsidRDefault="000F0E4C" w:rsidP="002009B1">
      <w:pPr>
        <w:spacing w:line="240" w:lineRule="auto"/>
        <w:jc w:val="both"/>
        <w:rPr>
          <w:rFonts w:ascii="Arial" w:hAnsi="Arial" w:cs="Arial"/>
          <w:sz w:val="20"/>
          <w:szCs w:val="20"/>
          <w:lang w:val="es-ES_tradnl"/>
        </w:rPr>
      </w:pPr>
      <w:r w:rsidRPr="002009B1">
        <w:rPr>
          <w:rFonts w:ascii="Arial" w:hAnsi="Arial" w:cs="Arial"/>
          <w:sz w:val="20"/>
          <w:szCs w:val="20"/>
        </w:rPr>
        <w:t>El cFP-CB-1 es un bloque conector para el compact FieldPoint, cuenta con las siguientes características: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Diseñado para operar voltajes de propósito general y peligrosos de los módulos del compact FieldPoint.</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Facilidad de montaje en el respaldar cFP-BP-x.</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36 terminales disponibles.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Abertura para sujetadores de cables.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Código de colores para los terminales de suministro de tensión (V) y conexiones a tierra (C).</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Operación entre -40º y 70º.</w:t>
      </w:r>
    </w:p>
    <w:p w:rsidR="000F0E4C" w:rsidRPr="002009B1" w:rsidRDefault="000F0E4C" w:rsidP="002009B1">
      <w:pPr>
        <w:spacing w:line="240" w:lineRule="auto"/>
        <w:ind w:left="360"/>
        <w:jc w:val="center"/>
        <w:rPr>
          <w:rFonts w:cs="Arial"/>
          <w:sz w:val="20"/>
          <w:szCs w:val="20"/>
        </w:rPr>
      </w:pPr>
      <w:r w:rsidRPr="002009B1">
        <w:rPr>
          <w:rFonts w:ascii="Arial" w:hAnsi="Arial" w:cs="Arial"/>
          <w:noProof/>
          <w:sz w:val="20"/>
          <w:szCs w:val="20"/>
          <w:lang w:val="es-ES" w:eastAsia="es-ES"/>
        </w:rPr>
        <w:drawing>
          <wp:inline distT="0" distB="0" distL="0" distR="0">
            <wp:extent cx="2647950" cy="1955862"/>
            <wp:effectExtent l="19050" t="0" r="0" b="0"/>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email"/>
                    <a:srcRect/>
                    <a:stretch>
                      <a:fillRect/>
                    </a:stretch>
                  </pic:blipFill>
                  <pic:spPr bwMode="auto">
                    <a:xfrm>
                      <a:off x="0" y="0"/>
                      <a:ext cx="2648750" cy="195645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63" type="#_x0000_t202" style="width:293.05pt;height:71.95pt;mso-left-percent:-10001;mso-top-percent:-10001;mso-position-horizontal:absolute;mso-position-horizontal-relative:char;mso-position-vertical:absolute;mso-position-vertical-relative:line;mso-left-percent:-10001;mso-top-percent:-10001" fillcolor="#eeece1 [3214]" strokecolor="white [3212]">
            <v:shadow opacity=".5"/>
            <v:textbox style="mso-next-textbox:#_x0000_s1163">
              <w:txbxContent>
                <w:p w:rsidR="00317793"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Pr>
                      <w:rFonts w:ascii="Arial" w:hAnsi="Arial" w:cs="Arial"/>
                      <w:sz w:val="18"/>
                      <w:szCs w:val="18"/>
                    </w:rPr>
                    <w:t>Aberturas para sujetadores.</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Pr>
                      <w:rFonts w:ascii="Arial" w:hAnsi="Arial" w:cs="Arial"/>
                      <w:sz w:val="18"/>
                      <w:szCs w:val="18"/>
                    </w:rPr>
                    <w:t>Agujero de tornillo para barra sujetadora de cables.</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lang w:val="en-US"/>
                    </w:rPr>
                  </w:pPr>
                  <w:r>
                    <w:rPr>
                      <w:rFonts w:ascii="Arial" w:hAnsi="Arial" w:cs="Arial"/>
                      <w:sz w:val="18"/>
                      <w:szCs w:val="18"/>
                      <w:lang w:val="en-US"/>
                    </w:rPr>
                    <w:t>Tornillos para</w:t>
                  </w:r>
                  <w:r w:rsidRPr="00100DB6">
                    <w:rPr>
                      <w:rFonts w:ascii="Arial" w:hAnsi="Arial" w:cs="Arial"/>
                      <w:sz w:val="18"/>
                      <w:szCs w:val="18"/>
                    </w:rPr>
                    <w:t xml:space="preserve"> borneras</w:t>
                  </w:r>
                  <w:r>
                    <w:rPr>
                      <w:rFonts w:ascii="Arial" w:hAnsi="Arial" w:cs="Arial"/>
                      <w:sz w:val="18"/>
                      <w:szCs w:val="18"/>
                      <w:lang w:val="en-US"/>
                    </w:rPr>
                    <w:t>.</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Pr>
                      <w:rFonts w:ascii="Arial" w:hAnsi="Arial" w:cs="Arial"/>
                      <w:sz w:val="18"/>
                      <w:szCs w:val="18"/>
                    </w:rPr>
                    <w:t>Agujero de tornillo para cubierta.</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Pr>
                      <w:rFonts w:ascii="Arial" w:hAnsi="Arial" w:cs="Arial"/>
                      <w:sz w:val="18"/>
                      <w:szCs w:val="18"/>
                    </w:rPr>
                    <w:t>Tornillo para sujetar a respaldar.</w:t>
                  </w:r>
                </w:p>
                <w:p w:rsidR="00317793" w:rsidRPr="00943022" w:rsidRDefault="00317793" w:rsidP="007071AE">
                  <w:pPr>
                    <w:pStyle w:val="Prrafodelista"/>
                    <w:numPr>
                      <w:ilvl w:val="0"/>
                      <w:numId w:val="14"/>
                    </w:numPr>
                    <w:tabs>
                      <w:tab w:val="left" w:pos="426"/>
                      <w:tab w:val="left" w:pos="4536"/>
                    </w:tabs>
                    <w:spacing w:after="0" w:line="240" w:lineRule="auto"/>
                    <w:jc w:val="both"/>
                    <w:rPr>
                      <w:rFonts w:ascii="Arial" w:hAnsi="Arial" w:cs="Arial"/>
                      <w:sz w:val="18"/>
                      <w:szCs w:val="18"/>
                    </w:rPr>
                  </w:pPr>
                  <w:r>
                    <w:rPr>
                      <w:rFonts w:ascii="Arial" w:hAnsi="Arial" w:cs="Arial"/>
                      <w:sz w:val="18"/>
                      <w:szCs w:val="18"/>
                    </w:rPr>
                    <w:t>37 pines conectores E/S.</w:t>
                  </w:r>
                </w:p>
              </w:txbxContent>
            </v:textbox>
            <w10:wrap type="none"/>
            <w10:anchorlock/>
          </v:shape>
        </w:pict>
      </w:r>
      <w:r w:rsidR="001F6EEB">
        <w:rPr>
          <w:rFonts w:cs="Arial"/>
          <w:sz w:val="20"/>
          <w:szCs w:val="20"/>
        </w:rPr>
      </w:r>
      <w:r w:rsidR="001F6EEB">
        <w:rPr>
          <w:rFonts w:cs="Arial"/>
          <w:sz w:val="20"/>
          <w:szCs w:val="20"/>
        </w:rPr>
        <w:pict>
          <v:shape id="_x0000_s1162"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62">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57</w:t>
                  </w:r>
                  <w:r w:rsidRPr="004A77B6">
                    <w:rPr>
                      <w:rFonts w:ascii="Arial" w:hAnsi="Arial" w:cs="Arial"/>
                      <w:sz w:val="20"/>
                      <w:szCs w:val="20"/>
                    </w:rPr>
                    <w:t>.- Diagrama de ubicación de partes del cFP-</w:t>
                  </w:r>
                  <w:r>
                    <w:rPr>
                      <w:rFonts w:ascii="Arial" w:hAnsi="Arial" w:cs="Arial"/>
                      <w:sz w:val="20"/>
                      <w:szCs w:val="20"/>
                    </w:rPr>
                    <w:t>CB-1</w:t>
                  </w:r>
                </w:p>
              </w:txbxContent>
            </v:textbox>
            <w10:wrap type="none"/>
            <w10:anchorlock/>
          </v:shape>
        </w:pict>
      </w:r>
    </w:p>
    <w:p w:rsidR="000F0E4C" w:rsidRPr="002009B1" w:rsidRDefault="000F0E4C"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Cableado de los bloques conectores</w:t>
      </w:r>
    </w:p>
    <w:p w:rsidR="000F0E4C" w:rsidRPr="002009B1" w:rsidRDefault="000F0E4C" w:rsidP="002009B1">
      <w:pPr>
        <w:pStyle w:val="Prrafodelista"/>
        <w:numPr>
          <w:ilvl w:val="0"/>
          <w:numId w:val="23"/>
        </w:numPr>
        <w:spacing w:line="240" w:lineRule="auto"/>
        <w:jc w:val="both"/>
        <w:rPr>
          <w:rFonts w:ascii="Arial" w:hAnsi="Arial" w:cs="Arial"/>
          <w:sz w:val="20"/>
          <w:szCs w:val="20"/>
        </w:rPr>
      </w:pPr>
      <w:r w:rsidRPr="002009B1">
        <w:rPr>
          <w:rFonts w:ascii="Arial" w:hAnsi="Arial" w:cs="Arial"/>
          <w:sz w:val="20"/>
          <w:szCs w:val="20"/>
        </w:rPr>
        <w:t xml:space="preserve">Remueva los tornillos que sujetan la cubierta y remueva la tapa, como en la  </w:t>
      </w:r>
      <w:r w:rsidR="009608AE" w:rsidRPr="002009B1">
        <w:rPr>
          <w:rFonts w:ascii="Arial" w:hAnsi="Arial" w:cs="Arial"/>
          <w:sz w:val="20"/>
          <w:szCs w:val="20"/>
        </w:rPr>
        <w:t>Figura</w:t>
      </w:r>
      <w:r w:rsidRPr="002009B1">
        <w:rPr>
          <w:rFonts w:ascii="Arial" w:hAnsi="Arial" w:cs="Arial"/>
          <w:sz w:val="20"/>
          <w:szCs w:val="20"/>
        </w:rPr>
        <w:t xml:space="preserve"> 2.</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Verifique que no haya cortes en los cables aislados que pongan en peligro la seguridad.</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Prepare cada final de los cables aislados a ser conectados a una distancia de 6 mm.</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Inserte el cable listo en una de las borneras. No permita que parte del mismo quede expuesto después de haber asegurado el cable en la bornera.</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Use un destornillador de 1/8 pulgadas a una presión entre 0.5 y 0.6 N.m  para atornillar las borneras.</w:t>
      </w:r>
    </w:p>
    <w:p w:rsidR="000F0E4C" w:rsidRPr="002009B1" w:rsidRDefault="000F0E4C" w:rsidP="002009B1">
      <w:pPr>
        <w:spacing w:line="240" w:lineRule="auto"/>
        <w:ind w:left="360"/>
        <w:jc w:val="center"/>
        <w:rPr>
          <w:rFonts w:ascii="Arial" w:hAnsi="Arial" w:cs="Arial"/>
          <w:sz w:val="20"/>
          <w:szCs w:val="20"/>
        </w:rPr>
      </w:pPr>
      <w:r w:rsidRPr="002009B1">
        <w:rPr>
          <w:noProof/>
          <w:sz w:val="20"/>
          <w:szCs w:val="20"/>
          <w:lang w:val="es-ES" w:eastAsia="es-ES"/>
        </w:rPr>
        <w:lastRenderedPageBreak/>
        <w:drawing>
          <wp:inline distT="0" distB="0" distL="0" distR="0">
            <wp:extent cx="2209800" cy="1685594"/>
            <wp:effectExtent l="19050" t="0" r="0" b="0"/>
            <wp:docPr id="10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 cstate="email"/>
                    <a:srcRect/>
                    <a:stretch>
                      <a:fillRect/>
                    </a:stretch>
                  </pic:blipFill>
                  <pic:spPr bwMode="auto">
                    <a:xfrm>
                      <a:off x="0" y="0"/>
                      <a:ext cx="2210396" cy="1686049"/>
                    </a:xfrm>
                    <a:prstGeom prst="rect">
                      <a:avLst/>
                    </a:prstGeom>
                    <a:noFill/>
                    <a:ln w="9525">
                      <a:noFill/>
                      <a:miter lim="800000"/>
                      <a:headEnd/>
                      <a:tailEnd/>
                    </a:ln>
                  </pic:spPr>
                </pic:pic>
              </a:graphicData>
            </a:graphic>
          </wp:inline>
        </w:drawing>
      </w:r>
      <w:r w:rsidR="001F6EEB">
        <w:rPr>
          <w:sz w:val="20"/>
          <w:szCs w:val="20"/>
          <w:lang w:val="es-ES_tradnl"/>
        </w:rPr>
      </w:r>
      <w:r w:rsidR="001F6EEB">
        <w:rPr>
          <w:sz w:val="20"/>
          <w:szCs w:val="20"/>
          <w:lang w:val="es-ES_tradnl"/>
        </w:rPr>
        <w:pict>
          <v:shape id="_x0000_s116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61">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58</w:t>
                  </w:r>
                  <w:r w:rsidRPr="004A77B6">
                    <w:rPr>
                      <w:rFonts w:ascii="Arial" w:hAnsi="Arial" w:cs="Arial"/>
                      <w:sz w:val="20"/>
                      <w:szCs w:val="20"/>
                    </w:rPr>
                    <w:t xml:space="preserve">.- </w:t>
                  </w:r>
                  <w:r>
                    <w:rPr>
                      <w:rFonts w:ascii="Arial" w:hAnsi="Arial" w:cs="Arial"/>
                      <w:sz w:val="20"/>
                      <w:szCs w:val="20"/>
                    </w:rPr>
                    <w:t xml:space="preserve">Removiendo la tapa del </w:t>
                  </w:r>
                  <w:r w:rsidRPr="004A77B6">
                    <w:rPr>
                      <w:rFonts w:ascii="Arial" w:hAnsi="Arial" w:cs="Arial"/>
                      <w:sz w:val="20"/>
                      <w:szCs w:val="20"/>
                    </w:rPr>
                    <w:t>cFP-</w:t>
                  </w:r>
                  <w:r>
                    <w:rPr>
                      <w:rFonts w:ascii="Arial" w:hAnsi="Arial" w:cs="Arial"/>
                      <w:sz w:val="20"/>
                      <w:szCs w:val="20"/>
                    </w:rPr>
                    <w:t>CB-1</w:t>
                  </w:r>
                </w:p>
              </w:txbxContent>
            </v:textbox>
            <w10:wrap type="none"/>
            <w10:anchorlock/>
          </v:shape>
        </w:pict>
      </w:r>
    </w:p>
    <w:p w:rsidR="000F0E4C" w:rsidRPr="002009B1" w:rsidRDefault="000F0E4C" w:rsidP="002009B1">
      <w:pPr>
        <w:spacing w:line="240" w:lineRule="auto"/>
        <w:jc w:val="both"/>
        <w:rPr>
          <w:rFonts w:ascii="Arial" w:hAnsi="Arial" w:cs="Arial"/>
          <w:b/>
          <w:sz w:val="20"/>
          <w:szCs w:val="20"/>
          <w:u w:val="single"/>
        </w:rPr>
      </w:pPr>
      <w:r w:rsidRPr="002009B1">
        <w:rPr>
          <w:rFonts w:ascii="Arial" w:hAnsi="Arial" w:cs="Arial"/>
          <w:b/>
          <w:sz w:val="20"/>
          <w:szCs w:val="20"/>
          <w:u w:val="single"/>
        </w:rPr>
        <w:t>Instalación de las barra sujetadoras de cables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El cFP-CB-1 viene  con dos tipos de barras sujetadoras de cables, una con un cojín de espuma para cables y la otra con surcos para que los cables sean sujetados. Los agujeros para sujetadores de cables en el bloque conector proveen una seguridad adicional. </w:t>
      </w:r>
    </w:p>
    <w:p w:rsidR="000F0E4C" w:rsidRPr="002009B1" w:rsidRDefault="000F0E4C" w:rsidP="002009B1">
      <w:pPr>
        <w:spacing w:line="240" w:lineRule="auto"/>
        <w:jc w:val="center"/>
        <w:rPr>
          <w:rFonts w:ascii="Arial" w:hAnsi="Arial" w:cs="Arial"/>
          <w:sz w:val="20"/>
          <w:szCs w:val="20"/>
        </w:rPr>
      </w:pPr>
      <w:r w:rsidRPr="002009B1">
        <w:rPr>
          <w:noProof/>
          <w:sz w:val="20"/>
          <w:szCs w:val="20"/>
          <w:lang w:val="es-ES" w:eastAsia="es-ES"/>
        </w:rPr>
        <w:drawing>
          <wp:inline distT="0" distB="0" distL="0" distR="0">
            <wp:extent cx="4707235" cy="664762"/>
            <wp:effectExtent l="19050" t="0" r="0" b="0"/>
            <wp:docPr id="10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 cstate="email"/>
                    <a:srcRect/>
                    <a:stretch>
                      <a:fillRect/>
                    </a:stretch>
                  </pic:blipFill>
                  <pic:spPr bwMode="auto">
                    <a:xfrm>
                      <a:off x="0" y="0"/>
                      <a:ext cx="4735493" cy="66875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60"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60">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59</w:t>
                  </w:r>
                  <w:r w:rsidRPr="004A77B6">
                    <w:rPr>
                      <w:rFonts w:ascii="Arial" w:hAnsi="Arial" w:cs="Arial"/>
                      <w:sz w:val="20"/>
                      <w:szCs w:val="20"/>
                    </w:rPr>
                    <w:t xml:space="preserve">.- </w:t>
                  </w:r>
                  <w:r>
                    <w:rPr>
                      <w:rFonts w:ascii="Arial" w:hAnsi="Arial" w:cs="Arial"/>
                      <w:sz w:val="20"/>
                      <w:szCs w:val="20"/>
                    </w:rPr>
                    <w:t>Tipos de barras sujetadoras de cable</w:t>
                  </w:r>
                </w:p>
              </w:txbxContent>
            </v:textbox>
            <w10:wrap type="none"/>
            <w10:anchorlock/>
          </v:shape>
        </w:pic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Escoja la barra sujetadora que mejor se ajuste a sus aplicaciones.</w: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 xml:space="preserve">Usando un destornillador tipo Phillips número 2, instale la barra </w:t>
      </w:r>
      <w:r w:rsidR="00511587" w:rsidRPr="002009B1">
        <w:rPr>
          <w:rFonts w:ascii="Arial" w:hAnsi="Arial" w:cs="Arial"/>
          <w:sz w:val="20"/>
          <w:szCs w:val="20"/>
        </w:rPr>
        <w:t xml:space="preserve">como se muestra en la </w:t>
      </w:r>
      <w:r w:rsidR="009608AE" w:rsidRPr="002009B1">
        <w:rPr>
          <w:rFonts w:ascii="Arial" w:hAnsi="Arial" w:cs="Arial"/>
          <w:sz w:val="20"/>
          <w:szCs w:val="20"/>
        </w:rPr>
        <w:t>Figura</w:t>
      </w:r>
      <w:r w:rsidR="00511587" w:rsidRPr="002009B1">
        <w:rPr>
          <w:rFonts w:ascii="Arial" w:hAnsi="Arial" w:cs="Arial"/>
          <w:sz w:val="20"/>
          <w:szCs w:val="20"/>
        </w:rPr>
        <w:t xml:space="preserve"> 60</w:t>
      </w:r>
      <w:r w:rsidRPr="002009B1">
        <w:rPr>
          <w:rFonts w:ascii="Arial" w:hAnsi="Arial" w:cs="Arial"/>
          <w:sz w:val="20"/>
          <w:szCs w:val="20"/>
        </w:rPr>
        <w:t>.</w: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Ajuste bien los tornillos de las barras, si se usan las barras con cojín de espuma, asegúrese de que todos los cables queden sujetos contra el cojín y no toquen partes metálicas del bloque conector.</w: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Coloque nuevamente la tapa en su lugar y coloque bandas para asegurar los cable</w:t>
      </w:r>
      <w:r w:rsidR="00511587" w:rsidRPr="002009B1">
        <w:rPr>
          <w:rFonts w:ascii="Arial" w:hAnsi="Arial" w:cs="Arial"/>
          <w:sz w:val="20"/>
          <w:szCs w:val="20"/>
        </w:rPr>
        <w:t xml:space="preserve">s como se muestra en la </w:t>
      </w:r>
      <w:r w:rsidR="009608AE" w:rsidRPr="002009B1">
        <w:rPr>
          <w:rFonts w:ascii="Arial" w:hAnsi="Arial" w:cs="Arial"/>
          <w:sz w:val="20"/>
          <w:szCs w:val="20"/>
        </w:rPr>
        <w:t>Figura</w:t>
      </w:r>
      <w:r w:rsidR="00511587" w:rsidRPr="002009B1">
        <w:rPr>
          <w:rFonts w:ascii="Arial" w:hAnsi="Arial" w:cs="Arial"/>
          <w:sz w:val="20"/>
          <w:szCs w:val="20"/>
        </w:rPr>
        <w:t xml:space="preserve"> 61</w:t>
      </w:r>
      <w:r w:rsidRPr="002009B1">
        <w:rPr>
          <w:rFonts w:ascii="Arial" w:hAnsi="Arial" w:cs="Arial"/>
          <w:sz w:val="20"/>
          <w:szCs w:val="20"/>
        </w:rPr>
        <w:t>.</w:t>
      </w:r>
    </w:p>
    <w:p w:rsidR="000F0E4C" w:rsidRPr="002009B1" w:rsidRDefault="000F0E4C" w:rsidP="002009B1">
      <w:pPr>
        <w:spacing w:line="240" w:lineRule="auto"/>
        <w:jc w:val="center"/>
        <w:rPr>
          <w:rFonts w:ascii="Arial" w:hAnsi="Arial" w:cs="Arial"/>
          <w:sz w:val="20"/>
          <w:szCs w:val="20"/>
        </w:rPr>
      </w:pPr>
      <w:r w:rsidRPr="002009B1">
        <w:rPr>
          <w:noProof/>
          <w:sz w:val="20"/>
          <w:szCs w:val="20"/>
          <w:lang w:val="es-ES" w:eastAsia="es-ES"/>
        </w:rPr>
        <w:drawing>
          <wp:inline distT="0" distB="0" distL="0" distR="0">
            <wp:extent cx="2686050" cy="2113196"/>
            <wp:effectExtent l="19050" t="0" r="0" b="0"/>
            <wp:docPr id="11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 cstate="email"/>
                    <a:srcRect/>
                    <a:stretch>
                      <a:fillRect/>
                    </a:stretch>
                  </pic:blipFill>
                  <pic:spPr bwMode="auto">
                    <a:xfrm>
                      <a:off x="0" y="0"/>
                      <a:ext cx="2686050" cy="2113196"/>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9"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9">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60</w:t>
                  </w:r>
                  <w:r w:rsidRPr="004A77B6">
                    <w:rPr>
                      <w:rFonts w:ascii="Arial" w:hAnsi="Arial" w:cs="Arial"/>
                      <w:sz w:val="20"/>
                      <w:szCs w:val="20"/>
                    </w:rPr>
                    <w:t xml:space="preserve">.- </w:t>
                  </w:r>
                  <w:r>
                    <w:rPr>
                      <w:rFonts w:ascii="Arial" w:hAnsi="Arial" w:cs="Arial"/>
                      <w:sz w:val="20"/>
                      <w:szCs w:val="20"/>
                    </w:rPr>
                    <w:t>Instalando una barra sujetadora de cable</w:t>
                  </w:r>
                </w:p>
              </w:txbxContent>
            </v:textbox>
            <w10:wrap type="none"/>
            <w10:anchorlock/>
          </v:shape>
        </w:pict>
      </w:r>
    </w:p>
    <w:p w:rsidR="000F0E4C" w:rsidRPr="002009B1" w:rsidRDefault="000F0E4C" w:rsidP="002009B1">
      <w:pPr>
        <w:spacing w:line="240" w:lineRule="auto"/>
        <w:jc w:val="center"/>
        <w:rPr>
          <w:rFonts w:ascii="Arial" w:hAnsi="Arial" w:cs="Arial"/>
          <w:sz w:val="20"/>
          <w:szCs w:val="20"/>
        </w:rPr>
      </w:pPr>
      <w:r w:rsidRPr="002009B1">
        <w:rPr>
          <w:noProof/>
          <w:sz w:val="20"/>
          <w:szCs w:val="20"/>
          <w:lang w:val="es-ES" w:eastAsia="es-ES"/>
        </w:rPr>
        <w:lastRenderedPageBreak/>
        <w:drawing>
          <wp:inline distT="0" distB="0" distL="0" distR="0">
            <wp:extent cx="2426051" cy="2238375"/>
            <wp:effectExtent l="19050" t="0" r="0" b="0"/>
            <wp:docPr id="11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0" cstate="email"/>
                    <a:srcRect/>
                    <a:stretch>
                      <a:fillRect/>
                    </a:stretch>
                  </pic:blipFill>
                  <pic:spPr bwMode="auto">
                    <a:xfrm>
                      <a:off x="0" y="0"/>
                      <a:ext cx="2426051" cy="2238375"/>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8"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8">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61</w:t>
                  </w:r>
                  <w:r w:rsidRPr="004A77B6">
                    <w:rPr>
                      <w:rFonts w:ascii="Arial" w:hAnsi="Arial" w:cs="Arial"/>
                      <w:sz w:val="20"/>
                      <w:szCs w:val="20"/>
                    </w:rPr>
                    <w:t xml:space="preserve">.- </w:t>
                  </w:r>
                  <w:r>
                    <w:rPr>
                      <w:rFonts w:ascii="Arial" w:hAnsi="Arial" w:cs="Arial"/>
                      <w:sz w:val="20"/>
                      <w:szCs w:val="20"/>
                    </w:rPr>
                    <w:t>Asegurando con las bandas para cables</w:t>
                  </w:r>
                </w:p>
              </w:txbxContent>
            </v:textbox>
            <w10:wrap type="none"/>
            <w10:anchorlock/>
          </v:shape>
        </w:pict>
      </w:r>
    </w:p>
    <w:p w:rsidR="000F0E4C" w:rsidRPr="002009B1" w:rsidRDefault="000F0E4C" w:rsidP="002009B1">
      <w:pPr>
        <w:spacing w:line="240" w:lineRule="auto"/>
        <w:rPr>
          <w:rFonts w:ascii="Arial" w:hAnsi="Arial" w:cs="Arial"/>
          <w:b/>
          <w:sz w:val="20"/>
          <w:szCs w:val="20"/>
        </w:rPr>
      </w:pPr>
    </w:p>
    <w:p w:rsidR="000F0E4C" w:rsidRPr="002009B1" w:rsidRDefault="000F0E4C" w:rsidP="002009B1">
      <w:pPr>
        <w:spacing w:line="240" w:lineRule="auto"/>
        <w:rPr>
          <w:rFonts w:ascii="Arial" w:hAnsi="Arial" w:cs="Arial"/>
          <w:b/>
          <w:sz w:val="20"/>
          <w:szCs w:val="20"/>
        </w:rPr>
      </w:pPr>
      <w:r w:rsidRPr="002009B1">
        <w:rPr>
          <w:rFonts w:ascii="Arial" w:hAnsi="Arial" w:cs="Arial"/>
          <w:b/>
          <w:sz w:val="20"/>
          <w:szCs w:val="20"/>
        </w:rPr>
        <w:t>ESPECIFICACIONES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w:t>
      </w:r>
    </w:p>
    <w:p w:rsidR="000F0E4C" w:rsidRPr="002009B1" w:rsidRDefault="000F0E4C"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Instalación</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0F0E4C" w:rsidRPr="002009B1" w:rsidTr="00511587">
        <w:trPr>
          <w:trHeight w:val="216"/>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Cableado en los terminales:</w:t>
            </w:r>
          </w:p>
        </w:tc>
        <w:tc>
          <w:tcPr>
            <w:tcW w:w="4140" w:type="dxa"/>
          </w:tcPr>
          <w:p w:rsidR="000F0E4C" w:rsidRPr="002009B1" w:rsidRDefault="000F0E4C"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Cable conductor de 16 – 26 AWG.</w:t>
            </w:r>
          </w:p>
        </w:tc>
      </w:tr>
      <w:tr w:rsidR="000F0E4C" w:rsidRPr="002009B1" w:rsidTr="00511587">
        <w:trPr>
          <w:trHeight w:val="238"/>
          <w:jc w:val="center"/>
        </w:trPr>
        <w:tc>
          <w:tcPr>
            <w:tcW w:w="4143"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sz w:val="20"/>
                <w:szCs w:val="20"/>
              </w:rPr>
              <w:t>Diámetro máximo del cable:</w:t>
            </w:r>
          </w:p>
        </w:tc>
        <w:tc>
          <w:tcPr>
            <w:tcW w:w="414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8mm. Con cable protegido</w:t>
            </w:r>
          </w:p>
        </w:tc>
      </w:tr>
      <w:tr w:rsidR="000F0E4C" w:rsidRPr="002009B1" w:rsidTr="00511587">
        <w:trPr>
          <w:trHeight w:val="238"/>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Torque para los tornillos:</w:t>
            </w:r>
          </w:p>
        </w:tc>
        <w:tc>
          <w:tcPr>
            <w:tcW w:w="414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0.5 – 0.6 N.m</w:t>
            </w:r>
          </w:p>
        </w:tc>
      </w:tr>
      <w:tr w:rsidR="000F0E4C" w:rsidRPr="002009B1" w:rsidTr="00511587">
        <w:trPr>
          <w:trHeight w:val="238"/>
          <w:jc w:val="center"/>
        </w:trPr>
        <w:tc>
          <w:tcPr>
            <w:tcW w:w="4143"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sz w:val="20"/>
                <w:szCs w:val="20"/>
              </w:rPr>
              <w:t>Diámetro máximo del cable:</w:t>
            </w:r>
          </w:p>
        </w:tc>
        <w:tc>
          <w:tcPr>
            <w:tcW w:w="414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8mm. Con cable protegido</w:t>
            </w:r>
          </w:p>
        </w:tc>
      </w:tr>
      <w:tr w:rsidR="000F0E4C" w:rsidRPr="002009B1" w:rsidTr="00511587">
        <w:trPr>
          <w:trHeight w:val="238"/>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Corriente máxima:</w:t>
            </w:r>
          </w:p>
        </w:tc>
        <w:tc>
          <w:tcPr>
            <w:tcW w:w="414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Terminales V y C: 4 A</w:t>
            </w:r>
          </w:p>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Otros terminales:  2 A</w:t>
            </w:r>
          </w:p>
        </w:tc>
      </w:tr>
    </w:tbl>
    <w:p w:rsidR="000F0E4C" w:rsidRPr="002009B1" w:rsidRDefault="000F0E4C" w:rsidP="002009B1">
      <w:pPr>
        <w:tabs>
          <w:tab w:val="left" w:pos="992"/>
        </w:tabs>
        <w:spacing w:line="240" w:lineRule="auto"/>
        <w:jc w:val="both"/>
        <w:rPr>
          <w:rFonts w:ascii="Arial" w:hAnsi="Arial" w:cs="Arial"/>
          <w:b/>
          <w:sz w:val="20"/>
          <w:szCs w:val="20"/>
        </w:rPr>
      </w:pPr>
    </w:p>
    <w:p w:rsidR="000F0E4C" w:rsidRPr="002009B1" w:rsidRDefault="000F0E4C"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0F0E4C" w:rsidRPr="002009B1" w:rsidTr="00511587">
        <w:trPr>
          <w:trHeight w:val="216"/>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continuo de canal a tierra:</w:t>
            </w:r>
          </w:p>
        </w:tc>
        <w:tc>
          <w:tcPr>
            <w:tcW w:w="4140" w:type="dxa"/>
          </w:tcPr>
          <w:p w:rsidR="000F0E4C" w:rsidRPr="002009B1" w:rsidRDefault="000F0E4C"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 xml:space="preserve">250 </w:t>
            </w:r>
            <w:r w:rsidRPr="002009B1">
              <w:rPr>
                <w:rFonts w:ascii="Arial" w:hAnsi="Arial" w:cs="Arial"/>
                <w:b/>
                <w:bCs/>
                <w:color w:val="000000"/>
                <w:sz w:val="20"/>
                <w:szCs w:val="20"/>
              </w:rPr>
              <w:t>V</w:t>
            </w:r>
            <w:r w:rsidRPr="002009B1">
              <w:rPr>
                <w:rFonts w:ascii="Arial" w:hAnsi="Arial" w:cs="Arial"/>
                <w:b/>
                <w:bCs/>
                <w:color w:val="000000"/>
                <w:sz w:val="20"/>
                <w:szCs w:val="20"/>
                <w:vertAlign w:val="subscript"/>
              </w:rPr>
              <w:t>rms</w:t>
            </w:r>
            <w:r w:rsidRPr="002009B1">
              <w:rPr>
                <w:rFonts w:ascii="Arial" w:hAnsi="Arial" w:cs="Arial"/>
                <w:bCs/>
                <w:color w:val="000000"/>
                <w:sz w:val="20"/>
                <w:szCs w:val="20"/>
              </w:rPr>
              <w:t xml:space="preserve"> Instalación de Categoría  II</w:t>
            </w:r>
          </w:p>
        </w:tc>
      </w:tr>
      <w:tr w:rsidR="000F0E4C" w:rsidRPr="002009B1" w:rsidTr="00511587">
        <w:trPr>
          <w:trHeight w:val="238"/>
          <w:jc w:val="center"/>
        </w:trPr>
        <w:tc>
          <w:tcPr>
            <w:tcW w:w="4143"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sz w:val="20"/>
                <w:szCs w:val="20"/>
              </w:rPr>
              <w:t>Soporte dieléctrico:</w:t>
            </w:r>
          </w:p>
        </w:tc>
        <w:tc>
          <w:tcPr>
            <w:tcW w:w="414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r w:rsidRPr="002009B1">
              <w:rPr>
                <w:rFonts w:ascii="Arial" w:hAnsi="Arial" w:cs="Arial"/>
                <w:color w:val="000000"/>
                <w:sz w:val="20"/>
                <w:szCs w:val="20"/>
              </w:rPr>
              <w:t>, 1 minuto</w:t>
            </w:r>
          </w:p>
        </w:tc>
      </w:tr>
      <w:tr w:rsidR="000F0E4C" w:rsidRPr="002009B1" w:rsidTr="00511587">
        <w:trPr>
          <w:trHeight w:val="238"/>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canal a canal:</w:t>
            </w:r>
          </w:p>
        </w:tc>
        <w:tc>
          <w:tcPr>
            <w:tcW w:w="414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Refiérase a las instrucciones de operación de cada módulo E/S</w:t>
            </w:r>
          </w:p>
        </w:tc>
      </w:tr>
    </w:tbl>
    <w:p w:rsidR="000F0E4C" w:rsidRPr="002009B1" w:rsidRDefault="000F0E4C" w:rsidP="002009B1">
      <w:pPr>
        <w:tabs>
          <w:tab w:val="left" w:pos="992"/>
        </w:tabs>
        <w:spacing w:line="240" w:lineRule="auto"/>
        <w:jc w:val="both"/>
        <w:rPr>
          <w:rFonts w:ascii="Arial" w:hAnsi="Arial" w:cs="Arial"/>
          <w:b/>
          <w:sz w:val="20"/>
          <w:szCs w:val="20"/>
        </w:rPr>
      </w:pPr>
    </w:p>
    <w:p w:rsidR="000F0E4C" w:rsidRPr="002009B1" w:rsidRDefault="000F0E4C"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0F0E4C" w:rsidRPr="002009B1" w:rsidRDefault="000F0E4C"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4" w:space="0" w:color="auto"/>
          <w:bottom w:val="single" w:sz="4" w:space="0" w:color="auto"/>
        </w:tblBorders>
        <w:tblLook w:val="04A0" w:firstRow="1" w:lastRow="0" w:firstColumn="1" w:lastColumn="0" w:noHBand="0" w:noVBand="1"/>
      </w:tblPr>
      <w:tblGrid>
        <w:gridCol w:w="4048"/>
        <w:gridCol w:w="4330"/>
      </w:tblGrid>
      <w:tr w:rsidR="000F0E4C" w:rsidRPr="002009B1" w:rsidTr="00511587">
        <w:trPr>
          <w:trHeight w:val="200"/>
          <w:jc w:val="center"/>
        </w:trPr>
        <w:tc>
          <w:tcPr>
            <w:tcW w:w="4048"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Pr>
          <w:p w:rsidR="000F0E4C" w:rsidRPr="002009B1" w:rsidRDefault="000F0E4C"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 a 70 ºC</w:t>
            </w:r>
          </w:p>
        </w:tc>
      </w:tr>
      <w:tr w:rsidR="000F0E4C" w:rsidRPr="002009B1" w:rsidTr="00511587">
        <w:trPr>
          <w:trHeight w:val="200"/>
          <w:jc w:val="center"/>
        </w:trPr>
        <w:tc>
          <w:tcPr>
            <w:tcW w:w="4048"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-55 a 85  ºC</w:t>
            </w:r>
          </w:p>
        </w:tc>
      </w:tr>
      <w:tr w:rsidR="000F0E4C" w:rsidRPr="002009B1" w:rsidTr="00511587">
        <w:trPr>
          <w:trHeight w:val="166"/>
          <w:jc w:val="center"/>
        </w:trPr>
        <w:tc>
          <w:tcPr>
            <w:tcW w:w="4048"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0F0E4C" w:rsidRPr="002009B1" w:rsidTr="00511587">
        <w:trPr>
          <w:trHeight w:val="192"/>
          <w:jc w:val="center"/>
        </w:trPr>
        <w:tc>
          <w:tcPr>
            <w:tcW w:w="4048" w:type="dxa"/>
            <w:shd w:val="clear" w:color="auto" w:fill="C0C0C0"/>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0F0E4C" w:rsidRPr="002009B1" w:rsidTr="00511587">
        <w:trPr>
          <w:trHeight w:val="200"/>
          <w:jc w:val="center"/>
        </w:trPr>
        <w:tc>
          <w:tcPr>
            <w:tcW w:w="4048"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0F0E4C" w:rsidRPr="00EF4326" w:rsidRDefault="007107C3" w:rsidP="00EF4326">
      <w:pPr>
        <w:jc w:val="center"/>
        <w:rPr>
          <w:rFonts w:ascii="Arial" w:hAnsi="Arial" w:cs="Arial"/>
          <w:b/>
        </w:rPr>
      </w:pPr>
      <w:r w:rsidRPr="00EF4326">
        <w:rPr>
          <w:rFonts w:ascii="Arial" w:hAnsi="Arial" w:cs="Arial"/>
          <w:b/>
          <w:sz w:val="24"/>
        </w:rPr>
        <w:lastRenderedPageBreak/>
        <w:t xml:space="preserve">ANEXO K: </w:t>
      </w:r>
      <w:r w:rsidR="000F0E4C" w:rsidRPr="00EF4326">
        <w:rPr>
          <w:rFonts w:ascii="Arial" w:hAnsi="Arial" w:cs="Arial"/>
          <w:b/>
          <w:sz w:val="24"/>
        </w:rPr>
        <w:t>E</w:t>
      </w:r>
      <w:r w:rsidRPr="00EF4326">
        <w:rPr>
          <w:rFonts w:ascii="Arial" w:hAnsi="Arial" w:cs="Arial"/>
          <w:b/>
          <w:sz w:val="24"/>
        </w:rPr>
        <w:t xml:space="preserve">specificaciones técnicas del bloque conector </w:t>
      </w:r>
      <w:r w:rsidR="000F0E4C" w:rsidRPr="00EF4326">
        <w:rPr>
          <w:rFonts w:ascii="Arial" w:hAnsi="Arial" w:cs="Arial"/>
          <w:b/>
          <w:sz w:val="24"/>
        </w:rPr>
        <w:t>cFP-CB-3</w:t>
      </w:r>
    </w:p>
    <w:p w:rsidR="000F0E4C" w:rsidRPr="002009B1" w:rsidRDefault="000F0E4C" w:rsidP="002009B1">
      <w:pPr>
        <w:spacing w:line="240" w:lineRule="auto"/>
        <w:jc w:val="both"/>
        <w:rPr>
          <w:rFonts w:ascii="Arial" w:hAnsi="Arial" w:cs="Arial"/>
          <w:sz w:val="20"/>
          <w:szCs w:val="20"/>
          <w:lang w:val="es-ES_tradnl"/>
        </w:rPr>
      </w:pPr>
      <w:r w:rsidRPr="002009B1">
        <w:rPr>
          <w:rFonts w:ascii="Arial" w:hAnsi="Arial" w:cs="Arial"/>
          <w:sz w:val="20"/>
          <w:szCs w:val="20"/>
        </w:rPr>
        <w:t>El cFP-CB-3 es un bloque conector para el compact FieldPoint, cuenta con las siguientes características: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Diseñado para operar voltajes de propósito general y peligrosos de los módulos del compact FieldPoint.</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Facilidad de montaje en el respaldar cFP-BP-x.</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Construcción isotérmica para minimizar temperaturas gradientes para uso con termocuplas.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18 terminales disponibles.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Abertura para sujetadores de cables.</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Código de colores para los terminales de suministro de tensión (V) y conexiones a tierra (C).</w:t>
      </w:r>
    </w:p>
    <w:p w:rsidR="000F0E4C" w:rsidRPr="002009B1" w:rsidRDefault="000F0E4C" w:rsidP="002009B1">
      <w:pPr>
        <w:pStyle w:val="Prrafodelista"/>
        <w:numPr>
          <w:ilvl w:val="0"/>
          <w:numId w:val="20"/>
        </w:numPr>
        <w:spacing w:line="240" w:lineRule="auto"/>
        <w:jc w:val="both"/>
        <w:rPr>
          <w:rFonts w:ascii="Arial" w:hAnsi="Arial" w:cs="Arial"/>
          <w:sz w:val="20"/>
          <w:szCs w:val="20"/>
        </w:rPr>
      </w:pPr>
      <w:r w:rsidRPr="002009B1">
        <w:rPr>
          <w:rFonts w:ascii="Arial" w:hAnsi="Arial" w:cs="Arial"/>
          <w:sz w:val="20"/>
          <w:szCs w:val="20"/>
        </w:rPr>
        <w:t>Operación entre -40º y 70º.</w:t>
      </w:r>
    </w:p>
    <w:p w:rsidR="000F0E4C" w:rsidRPr="002009B1" w:rsidRDefault="000F0E4C" w:rsidP="002009B1">
      <w:pPr>
        <w:spacing w:line="240" w:lineRule="auto"/>
        <w:ind w:left="360"/>
        <w:jc w:val="center"/>
        <w:rPr>
          <w:rFonts w:cs="Arial"/>
          <w:sz w:val="20"/>
          <w:szCs w:val="20"/>
          <w:lang w:val="es-ES_tradnl"/>
        </w:rPr>
      </w:pPr>
      <w:r w:rsidRPr="002009B1">
        <w:rPr>
          <w:noProof/>
          <w:sz w:val="20"/>
          <w:szCs w:val="20"/>
          <w:lang w:val="es-ES" w:eastAsia="es-ES"/>
        </w:rPr>
        <w:drawing>
          <wp:inline distT="0" distB="0" distL="0" distR="0">
            <wp:extent cx="2123337" cy="1466076"/>
            <wp:effectExtent l="19050" t="0" r="0" b="0"/>
            <wp:docPr id="1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cstate="email"/>
                    <a:srcRect/>
                    <a:stretch>
                      <a:fillRect/>
                    </a:stretch>
                  </pic:blipFill>
                  <pic:spPr bwMode="auto">
                    <a:xfrm>
                      <a:off x="0" y="0"/>
                      <a:ext cx="2125099" cy="146729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7" type="#_x0000_t202" style="width:293.05pt;height:79.85pt;mso-left-percent:-10001;mso-top-percent:-10001;mso-position-horizontal:absolute;mso-position-horizontal-relative:char;mso-position-vertical:absolute;mso-position-vertical-relative:line;mso-left-percent:-10001;mso-top-percent:-10001" fillcolor="#eeece1 [3214]" strokecolor="white [3212]">
            <v:shadow opacity=".5"/>
            <v:textbox style="mso-next-textbox:#_x0000_s1157">
              <w:txbxContent>
                <w:p w:rsidR="00317793"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rPr>
                  </w:pPr>
                  <w:r>
                    <w:rPr>
                      <w:rFonts w:ascii="Arial" w:hAnsi="Arial" w:cs="Arial"/>
                      <w:sz w:val="18"/>
                      <w:szCs w:val="18"/>
                    </w:rPr>
                    <w:t>Aberturas para sujetadores.</w:t>
                  </w:r>
                </w:p>
                <w:p w:rsidR="00317793"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rPr>
                  </w:pPr>
                  <w:r>
                    <w:rPr>
                      <w:rFonts w:ascii="Arial" w:hAnsi="Arial" w:cs="Arial"/>
                      <w:sz w:val="18"/>
                      <w:szCs w:val="18"/>
                    </w:rPr>
                    <w:t>Agujero de tornillo para barra sujetadora de cables.</w:t>
                  </w:r>
                </w:p>
                <w:p w:rsidR="00317793" w:rsidRPr="00943022"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rPr>
                  </w:pPr>
                  <w:r>
                    <w:rPr>
                      <w:rFonts w:ascii="Arial" w:hAnsi="Arial" w:cs="Arial"/>
                      <w:sz w:val="18"/>
                      <w:szCs w:val="18"/>
                    </w:rPr>
                    <w:t>Visor de canales para las borneras.</w:t>
                  </w:r>
                </w:p>
                <w:p w:rsidR="00317793" w:rsidRPr="00943022"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rPr>
                  </w:pPr>
                  <w:r>
                    <w:rPr>
                      <w:rFonts w:ascii="Arial" w:hAnsi="Arial" w:cs="Arial"/>
                      <w:sz w:val="18"/>
                      <w:szCs w:val="18"/>
                    </w:rPr>
                    <w:t>Agujero de tornillo para cubierta.</w:t>
                  </w:r>
                </w:p>
                <w:p w:rsidR="00317793"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rPr>
                  </w:pPr>
                  <w:r>
                    <w:rPr>
                      <w:rFonts w:ascii="Arial" w:hAnsi="Arial" w:cs="Arial"/>
                      <w:sz w:val="18"/>
                      <w:szCs w:val="18"/>
                    </w:rPr>
                    <w:t>Tornillo para sujetar a respaldar.</w:t>
                  </w:r>
                </w:p>
                <w:p w:rsidR="00317793" w:rsidRPr="00943022"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lang w:val="en-US"/>
                    </w:rPr>
                  </w:pPr>
                  <w:r>
                    <w:rPr>
                      <w:rFonts w:ascii="Arial" w:hAnsi="Arial" w:cs="Arial"/>
                      <w:sz w:val="18"/>
                      <w:szCs w:val="18"/>
                      <w:lang w:val="en-US"/>
                    </w:rPr>
                    <w:t>Tornillos para borneras.</w:t>
                  </w:r>
                </w:p>
                <w:p w:rsidR="00317793" w:rsidRPr="00943022" w:rsidRDefault="00317793" w:rsidP="007071AE">
                  <w:pPr>
                    <w:pStyle w:val="Prrafodelista"/>
                    <w:numPr>
                      <w:ilvl w:val="0"/>
                      <w:numId w:val="24"/>
                    </w:numPr>
                    <w:tabs>
                      <w:tab w:val="left" w:pos="426"/>
                      <w:tab w:val="left" w:pos="4536"/>
                    </w:tabs>
                    <w:spacing w:after="0" w:line="240" w:lineRule="auto"/>
                    <w:jc w:val="both"/>
                    <w:rPr>
                      <w:rFonts w:ascii="Arial" w:hAnsi="Arial" w:cs="Arial"/>
                      <w:sz w:val="18"/>
                      <w:szCs w:val="18"/>
                    </w:rPr>
                  </w:pPr>
                  <w:r>
                    <w:rPr>
                      <w:rFonts w:ascii="Arial" w:hAnsi="Arial" w:cs="Arial"/>
                      <w:sz w:val="18"/>
                      <w:szCs w:val="18"/>
                    </w:rPr>
                    <w:t>37 pines conectores E/S.</w:t>
                  </w:r>
                </w:p>
              </w:txbxContent>
            </v:textbox>
            <w10:wrap type="none"/>
            <w10:anchorlock/>
          </v:shape>
        </w:pict>
      </w:r>
      <w:r w:rsidR="001F6EEB">
        <w:rPr>
          <w:rFonts w:cs="Arial"/>
          <w:sz w:val="20"/>
          <w:szCs w:val="20"/>
          <w:lang w:val="es-ES_tradnl"/>
        </w:rPr>
      </w:r>
      <w:r w:rsidR="001F6EEB">
        <w:rPr>
          <w:rFonts w:cs="Arial"/>
          <w:sz w:val="20"/>
          <w:szCs w:val="20"/>
          <w:lang w:val="es-ES_tradnl"/>
        </w:rPr>
        <w:pict>
          <v:shape id="_x0000_s1156"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6">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62</w:t>
                  </w:r>
                  <w:r w:rsidRPr="004A77B6">
                    <w:rPr>
                      <w:rFonts w:ascii="Arial" w:hAnsi="Arial" w:cs="Arial"/>
                      <w:sz w:val="20"/>
                      <w:szCs w:val="20"/>
                    </w:rPr>
                    <w:t>.- Diagrama de ubicación de partes del cFP-</w:t>
                  </w:r>
                  <w:r>
                    <w:rPr>
                      <w:rFonts w:ascii="Arial" w:hAnsi="Arial" w:cs="Arial"/>
                      <w:sz w:val="20"/>
                      <w:szCs w:val="20"/>
                    </w:rPr>
                    <w:t>CB-3</w:t>
                  </w:r>
                </w:p>
              </w:txbxContent>
            </v:textbox>
            <w10:wrap type="none"/>
            <w10:anchorlock/>
          </v:shape>
        </w:pict>
      </w:r>
    </w:p>
    <w:p w:rsidR="000F0E4C" w:rsidRPr="002009B1" w:rsidRDefault="000F0E4C" w:rsidP="002009B1">
      <w:pPr>
        <w:spacing w:line="240" w:lineRule="auto"/>
        <w:jc w:val="both"/>
        <w:rPr>
          <w:rFonts w:ascii="Arial" w:hAnsi="Arial" w:cs="Arial"/>
          <w:b/>
          <w:sz w:val="20"/>
          <w:szCs w:val="20"/>
          <w:u w:val="single"/>
          <w:lang w:val="es-ES_tradnl"/>
        </w:rPr>
      </w:pPr>
      <w:r w:rsidRPr="002009B1">
        <w:rPr>
          <w:rFonts w:ascii="Arial" w:hAnsi="Arial" w:cs="Arial"/>
          <w:b/>
          <w:sz w:val="20"/>
          <w:szCs w:val="20"/>
          <w:u w:val="single"/>
          <w:lang w:val="es-ES_tradnl"/>
        </w:rPr>
        <w:t>Cableado de los bloques conectores</w:t>
      </w:r>
    </w:p>
    <w:p w:rsidR="000F0E4C" w:rsidRPr="002009B1" w:rsidRDefault="000F0E4C" w:rsidP="002009B1">
      <w:pPr>
        <w:pStyle w:val="Prrafodelista"/>
        <w:numPr>
          <w:ilvl w:val="0"/>
          <w:numId w:val="23"/>
        </w:numPr>
        <w:spacing w:line="240" w:lineRule="auto"/>
        <w:jc w:val="both"/>
        <w:rPr>
          <w:rFonts w:ascii="Arial" w:hAnsi="Arial" w:cs="Arial"/>
          <w:sz w:val="20"/>
          <w:szCs w:val="20"/>
        </w:rPr>
      </w:pPr>
      <w:r w:rsidRPr="002009B1">
        <w:rPr>
          <w:rFonts w:ascii="Arial" w:hAnsi="Arial" w:cs="Arial"/>
          <w:sz w:val="20"/>
          <w:szCs w:val="20"/>
        </w:rPr>
        <w:t xml:space="preserve">Remueva los tornillos que sujetan la cubierta y remueva la tapa, como en la  </w:t>
      </w:r>
      <w:r w:rsidR="009608AE" w:rsidRPr="002009B1">
        <w:rPr>
          <w:rFonts w:ascii="Arial" w:hAnsi="Arial" w:cs="Arial"/>
          <w:sz w:val="20"/>
          <w:szCs w:val="20"/>
        </w:rPr>
        <w:t>Figura</w:t>
      </w:r>
      <w:r w:rsidRPr="002009B1">
        <w:rPr>
          <w:rFonts w:ascii="Arial" w:hAnsi="Arial" w:cs="Arial"/>
          <w:sz w:val="20"/>
          <w:szCs w:val="20"/>
        </w:rPr>
        <w:t xml:space="preserve"> 2.</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Verifique que no haya cortes en los cables aislados que pongan en peligro la seguridad.</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Prepare cada final de los cables aislados a ser conectados a una distancia de 6 mm.</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Inserte el cable listo en una de las borneras. No permita que parte del mismo quede expuesto después de haber asegurado el cable en la bornera.</w:t>
      </w:r>
    </w:p>
    <w:p w:rsidR="000F0E4C" w:rsidRPr="002009B1" w:rsidRDefault="000F0E4C" w:rsidP="002009B1">
      <w:pPr>
        <w:pStyle w:val="Prrafodelista"/>
        <w:numPr>
          <w:ilvl w:val="0"/>
          <w:numId w:val="21"/>
        </w:numPr>
        <w:spacing w:line="240" w:lineRule="auto"/>
        <w:jc w:val="both"/>
        <w:rPr>
          <w:rFonts w:ascii="Arial" w:hAnsi="Arial" w:cs="Arial"/>
          <w:sz w:val="20"/>
          <w:szCs w:val="20"/>
        </w:rPr>
      </w:pPr>
      <w:r w:rsidRPr="002009B1">
        <w:rPr>
          <w:rFonts w:ascii="Arial" w:hAnsi="Arial" w:cs="Arial"/>
          <w:sz w:val="20"/>
          <w:szCs w:val="20"/>
        </w:rPr>
        <w:t>Use un destornillador de 1/8 pulgadas a una presión entre 0.5 y 0.6 N.m  para atornillar las borneras.</w:t>
      </w:r>
    </w:p>
    <w:p w:rsidR="000F0E4C" w:rsidRPr="002009B1" w:rsidRDefault="000F0E4C" w:rsidP="002009B1">
      <w:pPr>
        <w:spacing w:line="240" w:lineRule="auto"/>
        <w:ind w:left="360"/>
        <w:jc w:val="center"/>
        <w:rPr>
          <w:rFonts w:ascii="Arial" w:hAnsi="Arial" w:cs="Arial"/>
          <w:sz w:val="20"/>
          <w:szCs w:val="20"/>
        </w:rPr>
      </w:pPr>
      <w:r w:rsidRPr="002009B1">
        <w:rPr>
          <w:noProof/>
          <w:sz w:val="20"/>
          <w:szCs w:val="20"/>
          <w:lang w:val="es-ES" w:eastAsia="es-ES"/>
        </w:rPr>
        <w:lastRenderedPageBreak/>
        <w:drawing>
          <wp:inline distT="0" distB="0" distL="0" distR="0">
            <wp:extent cx="2688524" cy="2050755"/>
            <wp:effectExtent l="19050" t="0" r="0" b="0"/>
            <wp:docPr id="1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2" cstate="email"/>
                    <a:srcRect/>
                    <a:stretch>
                      <a:fillRect/>
                    </a:stretch>
                  </pic:blipFill>
                  <pic:spPr bwMode="auto">
                    <a:xfrm>
                      <a:off x="0" y="0"/>
                      <a:ext cx="2695783" cy="2056292"/>
                    </a:xfrm>
                    <a:prstGeom prst="rect">
                      <a:avLst/>
                    </a:prstGeom>
                    <a:noFill/>
                    <a:ln w="9525">
                      <a:noFill/>
                      <a:miter lim="800000"/>
                      <a:headEnd/>
                      <a:tailEnd/>
                    </a:ln>
                  </pic:spPr>
                </pic:pic>
              </a:graphicData>
            </a:graphic>
          </wp:inline>
        </w:drawing>
      </w:r>
      <w:r w:rsidR="001F6EEB">
        <w:rPr>
          <w:sz w:val="20"/>
          <w:szCs w:val="20"/>
          <w:lang w:val="es-ES_tradnl"/>
        </w:rPr>
      </w:r>
      <w:r w:rsidR="001F6EEB">
        <w:rPr>
          <w:sz w:val="20"/>
          <w:szCs w:val="20"/>
          <w:lang w:val="es-ES_tradnl"/>
        </w:rPr>
        <w:pict>
          <v:shape id="_x0000_s115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5">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63</w:t>
                  </w:r>
                  <w:r w:rsidRPr="004A77B6">
                    <w:rPr>
                      <w:rFonts w:ascii="Arial" w:hAnsi="Arial" w:cs="Arial"/>
                      <w:sz w:val="20"/>
                      <w:szCs w:val="20"/>
                    </w:rPr>
                    <w:t xml:space="preserve">.- </w:t>
                  </w:r>
                  <w:r>
                    <w:rPr>
                      <w:rFonts w:ascii="Arial" w:hAnsi="Arial" w:cs="Arial"/>
                      <w:sz w:val="20"/>
                      <w:szCs w:val="20"/>
                    </w:rPr>
                    <w:t xml:space="preserve">Removiendo la tapa del </w:t>
                  </w:r>
                  <w:r w:rsidRPr="004A77B6">
                    <w:rPr>
                      <w:rFonts w:ascii="Arial" w:hAnsi="Arial" w:cs="Arial"/>
                      <w:sz w:val="20"/>
                      <w:szCs w:val="20"/>
                    </w:rPr>
                    <w:t>cFP-</w:t>
                  </w:r>
                  <w:r>
                    <w:rPr>
                      <w:rFonts w:ascii="Arial" w:hAnsi="Arial" w:cs="Arial"/>
                      <w:sz w:val="20"/>
                      <w:szCs w:val="20"/>
                    </w:rPr>
                    <w:t>CB-3</w:t>
                  </w:r>
                </w:p>
              </w:txbxContent>
            </v:textbox>
            <w10:wrap type="none"/>
            <w10:anchorlock/>
          </v:shape>
        </w:pict>
      </w:r>
    </w:p>
    <w:p w:rsidR="006760BB" w:rsidRPr="002009B1" w:rsidRDefault="006760BB" w:rsidP="002009B1">
      <w:pPr>
        <w:spacing w:line="240" w:lineRule="auto"/>
        <w:jc w:val="both"/>
        <w:rPr>
          <w:rFonts w:ascii="Arial" w:hAnsi="Arial" w:cs="Arial"/>
          <w:b/>
          <w:sz w:val="20"/>
          <w:szCs w:val="20"/>
          <w:u w:val="single"/>
        </w:rPr>
      </w:pPr>
    </w:p>
    <w:p w:rsidR="000F0E4C" w:rsidRPr="002009B1" w:rsidRDefault="000F0E4C" w:rsidP="002009B1">
      <w:pPr>
        <w:spacing w:line="240" w:lineRule="auto"/>
        <w:jc w:val="both"/>
        <w:rPr>
          <w:rFonts w:ascii="Arial" w:hAnsi="Arial" w:cs="Arial"/>
          <w:b/>
          <w:sz w:val="20"/>
          <w:szCs w:val="20"/>
          <w:u w:val="single"/>
        </w:rPr>
      </w:pPr>
      <w:r w:rsidRPr="002009B1">
        <w:rPr>
          <w:rFonts w:ascii="Arial" w:hAnsi="Arial" w:cs="Arial"/>
          <w:b/>
          <w:sz w:val="20"/>
          <w:szCs w:val="20"/>
          <w:u w:val="single"/>
        </w:rPr>
        <w:t>Instalación de las barra sujetadoras de cables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El cFP-CB-3 viene  con dos tipos de barras sujetadoras de cables, una con un cojín de espuma para cables y la otra con surcos para que los cables sean sujetados. Los agujeros para sujetadores de cables en el bloque conector proveen una seguridad adicional. </w:t>
      </w:r>
    </w:p>
    <w:p w:rsidR="000F0E4C" w:rsidRPr="002009B1" w:rsidRDefault="000F0E4C" w:rsidP="002009B1">
      <w:pPr>
        <w:spacing w:line="240" w:lineRule="auto"/>
        <w:jc w:val="center"/>
        <w:rPr>
          <w:rFonts w:ascii="Arial" w:hAnsi="Arial" w:cs="Arial"/>
          <w:sz w:val="20"/>
          <w:szCs w:val="20"/>
        </w:rPr>
      </w:pPr>
      <w:r w:rsidRPr="002009B1">
        <w:rPr>
          <w:noProof/>
          <w:sz w:val="20"/>
          <w:szCs w:val="20"/>
          <w:lang w:val="es-ES" w:eastAsia="es-ES"/>
        </w:rPr>
        <w:drawing>
          <wp:inline distT="0" distB="0" distL="0" distR="0">
            <wp:extent cx="4802332" cy="678192"/>
            <wp:effectExtent l="19050" t="0" r="0" b="0"/>
            <wp:docPr id="1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 cstate="email"/>
                    <a:srcRect/>
                    <a:stretch>
                      <a:fillRect/>
                    </a:stretch>
                  </pic:blipFill>
                  <pic:spPr bwMode="auto">
                    <a:xfrm>
                      <a:off x="0" y="0"/>
                      <a:ext cx="4831161" cy="68226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4"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4">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64</w:t>
                  </w:r>
                  <w:r w:rsidRPr="004A77B6">
                    <w:rPr>
                      <w:rFonts w:ascii="Arial" w:hAnsi="Arial" w:cs="Arial"/>
                      <w:sz w:val="20"/>
                      <w:szCs w:val="20"/>
                    </w:rPr>
                    <w:t xml:space="preserve">.- </w:t>
                  </w:r>
                  <w:r>
                    <w:rPr>
                      <w:rFonts w:ascii="Arial" w:hAnsi="Arial" w:cs="Arial"/>
                      <w:sz w:val="20"/>
                      <w:szCs w:val="20"/>
                    </w:rPr>
                    <w:t>Tipos de barras sujetadoras de cable</w:t>
                  </w:r>
                </w:p>
              </w:txbxContent>
            </v:textbox>
            <w10:wrap type="none"/>
            <w10:anchorlock/>
          </v:shape>
        </w:pic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Escoja la barra sujetadora que mejor se ajuste a sus aplicaciones.</w: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 xml:space="preserve">Usando un destornillador tipo Phillips número 2, instale la barra </w:t>
      </w:r>
      <w:r w:rsidR="006760BB" w:rsidRPr="002009B1">
        <w:rPr>
          <w:rFonts w:ascii="Arial" w:hAnsi="Arial" w:cs="Arial"/>
          <w:sz w:val="20"/>
          <w:szCs w:val="20"/>
        </w:rPr>
        <w:t xml:space="preserve">como se muestra en la </w:t>
      </w:r>
      <w:r w:rsidR="009608AE" w:rsidRPr="002009B1">
        <w:rPr>
          <w:rFonts w:ascii="Arial" w:hAnsi="Arial" w:cs="Arial"/>
          <w:sz w:val="20"/>
          <w:szCs w:val="20"/>
        </w:rPr>
        <w:t>Figura</w:t>
      </w:r>
      <w:r w:rsidR="006760BB" w:rsidRPr="002009B1">
        <w:rPr>
          <w:rFonts w:ascii="Arial" w:hAnsi="Arial" w:cs="Arial"/>
          <w:sz w:val="20"/>
          <w:szCs w:val="20"/>
        </w:rPr>
        <w:t xml:space="preserve"> 65</w:t>
      </w:r>
      <w:r w:rsidRPr="002009B1">
        <w:rPr>
          <w:rFonts w:ascii="Arial" w:hAnsi="Arial" w:cs="Arial"/>
          <w:sz w:val="20"/>
          <w:szCs w:val="20"/>
        </w:rPr>
        <w:t>.</w:t>
      </w:r>
    </w:p>
    <w:p w:rsidR="006760BB" w:rsidRPr="002009B1" w:rsidRDefault="006760BB" w:rsidP="002009B1">
      <w:pPr>
        <w:spacing w:line="240" w:lineRule="auto"/>
        <w:ind w:left="360"/>
        <w:jc w:val="center"/>
        <w:rPr>
          <w:rFonts w:ascii="Arial" w:hAnsi="Arial" w:cs="Arial"/>
          <w:sz w:val="20"/>
          <w:szCs w:val="20"/>
        </w:rPr>
      </w:pPr>
      <w:r w:rsidRPr="002009B1">
        <w:rPr>
          <w:noProof/>
          <w:sz w:val="20"/>
          <w:szCs w:val="20"/>
          <w:lang w:val="es-ES" w:eastAsia="es-ES"/>
        </w:rPr>
        <w:drawing>
          <wp:inline distT="0" distB="0" distL="0" distR="0">
            <wp:extent cx="2686050" cy="2113196"/>
            <wp:effectExtent l="19050" t="0" r="0" b="0"/>
            <wp:docPr id="39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 cstate="email"/>
                    <a:srcRect/>
                    <a:stretch>
                      <a:fillRect/>
                    </a:stretch>
                  </pic:blipFill>
                  <pic:spPr bwMode="auto">
                    <a:xfrm>
                      <a:off x="0" y="0"/>
                      <a:ext cx="2686050" cy="2113196"/>
                    </a:xfrm>
                    <a:prstGeom prst="rect">
                      <a:avLst/>
                    </a:prstGeom>
                    <a:noFill/>
                    <a:ln w="9525">
                      <a:noFill/>
                      <a:miter lim="800000"/>
                      <a:headEnd/>
                      <a:tailEnd/>
                    </a:ln>
                  </pic:spPr>
                </pic:pic>
              </a:graphicData>
            </a:graphic>
          </wp:inline>
        </w:drawing>
      </w:r>
      <w:r w:rsidR="001F6EEB">
        <w:rPr>
          <w:sz w:val="20"/>
          <w:szCs w:val="20"/>
          <w:lang w:val="es-ES_tradnl"/>
        </w:rPr>
      </w:r>
      <w:r w:rsidR="001F6EEB">
        <w:rPr>
          <w:sz w:val="20"/>
          <w:szCs w:val="20"/>
          <w:lang w:val="es-ES_tradnl"/>
        </w:rPr>
        <w:pict>
          <v:shape id="_x0000_s1153"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3">
              <w:txbxContent>
                <w:p w:rsidR="00317793" w:rsidRPr="004A77B6" w:rsidRDefault="00317793" w:rsidP="006760B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65</w:t>
                  </w:r>
                  <w:r w:rsidRPr="004A77B6">
                    <w:rPr>
                      <w:rFonts w:ascii="Arial" w:hAnsi="Arial" w:cs="Arial"/>
                      <w:sz w:val="20"/>
                      <w:szCs w:val="20"/>
                    </w:rPr>
                    <w:t xml:space="preserve">.- </w:t>
                  </w:r>
                  <w:r>
                    <w:rPr>
                      <w:rFonts w:ascii="Arial" w:hAnsi="Arial" w:cs="Arial"/>
                      <w:sz w:val="20"/>
                      <w:szCs w:val="20"/>
                    </w:rPr>
                    <w:t>Instalando una barra sujetadora de cable</w:t>
                  </w:r>
                </w:p>
              </w:txbxContent>
            </v:textbox>
            <w10:wrap type="none"/>
            <w10:anchorlock/>
          </v:shape>
        </w:pic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lastRenderedPageBreak/>
        <w:t>Ajuste bien los tornillos de las barras, si se usan las barras con cojín de espuma, asegúrese de que todos los cables queden sujetos contra el cojín y no toquen partes metálicas del bloque conector.</w:t>
      </w:r>
    </w:p>
    <w:p w:rsidR="000F0E4C" w:rsidRPr="002009B1" w:rsidRDefault="000F0E4C" w:rsidP="002009B1">
      <w:pPr>
        <w:pStyle w:val="Prrafodelista"/>
        <w:numPr>
          <w:ilvl w:val="0"/>
          <w:numId w:val="22"/>
        </w:numPr>
        <w:spacing w:line="240" w:lineRule="auto"/>
        <w:jc w:val="both"/>
        <w:rPr>
          <w:rFonts w:ascii="Arial" w:hAnsi="Arial" w:cs="Arial"/>
          <w:sz w:val="20"/>
          <w:szCs w:val="20"/>
        </w:rPr>
      </w:pPr>
      <w:r w:rsidRPr="002009B1">
        <w:rPr>
          <w:rFonts w:ascii="Arial" w:hAnsi="Arial" w:cs="Arial"/>
          <w:sz w:val="20"/>
          <w:szCs w:val="20"/>
        </w:rPr>
        <w:t>Coloque nuevamente la tapa en su lugar y coloque bandas para asegurar los cable</w:t>
      </w:r>
      <w:r w:rsidR="006760BB" w:rsidRPr="002009B1">
        <w:rPr>
          <w:rFonts w:ascii="Arial" w:hAnsi="Arial" w:cs="Arial"/>
          <w:sz w:val="20"/>
          <w:szCs w:val="20"/>
        </w:rPr>
        <w:t xml:space="preserve">s como se muestra en la </w:t>
      </w:r>
      <w:r w:rsidR="009608AE" w:rsidRPr="002009B1">
        <w:rPr>
          <w:rFonts w:ascii="Arial" w:hAnsi="Arial" w:cs="Arial"/>
          <w:sz w:val="20"/>
          <w:szCs w:val="20"/>
        </w:rPr>
        <w:t>Figura</w:t>
      </w:r>
      <w:r w:rsidR="006760BB" w:rsidRPr="002009B1">
        <w:rPr>
          <w:rFonts w:ascii="Arial" w:hAnsi="Arial" w:cs="Arial"/>
          <w:sz w:val="20"/>
          <w:szCs w:val="20"/>
        </w:rPr>
        <w:t xml:space="preserve"> 66</w:t>
      </w:r>
      <w:r w:rsidRPr="002009B1">
        <w:rPr>
          <w:rFonts w:ascii="Arial" w:hAnsi="Arial" w:cs="Arial"/>
          <w:sz w:val="20"/>
          <w:szCs w:val="20"/>
        </w:rPr>
        <w:t>.</w:t>
      </w:r>
    </w:p>
    <w:p w:rsidR="000F0E4C" w:rsidRPr="002009B1" w:rsidRDefault="000F0E4C" w:rsidP="002009B1">
      <w:pPr>
        <w:spacing w:line="240" w:lineRule="auto"/>
        <w:jc w:val="center"/>
        <w:rPr>
          <w:rFonts w:ascii="Arial" w:hAnsi="Arial" w:cs="Arial"/>
          <w:sz w:val="20"/>
          <w:szCs w:val="20"/>
        </w:rPr>
      </w:pPr>
      <w:r w:rsidRPr="002009B1">
        <w:rPr>
          <w:noProof/>
          <w:sz w:val="20"/>
          <w:szCs w:val="20"/>
          <w:lang w:val="es-ES" w:eastAsia="es-ES"/>
        </w:rPr>
        <w:drawing>
          <wp:inline distT="0" distB="0" distL="0" distR="0">
            <wp:extent cx="2137144" cy="1971817"/>
            <wp:effectExtent l="19050" t="0" r="0" b="0"/>
            <wp:docPr id="12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cstate="email"/>
                    <a:srcRect/>
                    <a:stretch>
                      <a:fillRect/>
                    </a:stretch>
                  </pic:blipFill>
                  <pic:spPr bwMode="auto">
                    <a:xfrm>
                      <a:off x="0" y="0"/>
                      <a:ext cx="2136803" cy="1971503"/>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2"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2">
              <w:txbxContent>
                <w:p w:rsidR="00317793" w:rsidRPr="004A77B6" w:rsidRDefault="00317793" w:rsidP="000F0E4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66</w:t>
                  </w:r>
                  <w:r w:rsidRPr="004A77B6">
                    <w:rPr>
                      <w:rFonts w:ascii="Arial" w:hAnsi="Arial" w:cs="Arial"/>
                      <w:sz w:val="20"/>
                      <w:szCs w:val="20"/>
                    </w:rPr>
                    <w:t xml:space="preserve">.- </w:t>
                  </w:r>
                  <w:r>
                    <w:rPr>
                      <w:rFonts w:ascii="Arial" w:hAnsi="Arial" w:cs="Arial"/>
                      <w:sz w:val="20"/>
                      <w:szCs w:val="20"/>
                    </w:rPr>
                    <w:t>Asegurando con las bandas para cables</w:t>
                  </w:r>
                </w:p>
              </w:txbxContent>
            </v:textbox>
            <w10:wrap type="none"/>
            <w10:anchorlock/>
          </v:shape>
        </w:pict>
      </w:r>
    </w:p>
    <w:p w:rsidR="000F0E4C" w:rsidRPr="002009B1" w:rsidRDefault="000F0E4C" w:rsidP="002009B1">
      <w:pPr>
        <w:spacing w:line="240" w:lineRule="auto"/>
        <w:jc w:val="both"/>
        <w:rPr>
          <w:rFonts w:ascii="Arial" w:hAnsi="Arial" w:cs="Arial"/>
          <w:b/>
          <w:sz w:val="20"/>
          <w:szCs w:val="20"/>
          <w:u w:val="single"/>
        </w:rPr>
      </w:pPr>
      <w:r w:rsidRPr="002009B1">
        <w:rPr>
          <w:rFonts w:ascii="Arial" w:hAnsi="Arial" w:cs="Arial"/>
          <w:b/>
          <w:sz w:val="20"/>
          <w:szCs w:val="20"/>
          <w:u w:val="single"/>
        </w:rPr>
        <w:t>Instalando termocuplas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Los módulos de termocuplas del compact </w:t>
      </w:r>
      <w:r w:rsidR="00100DB6" w:rsidRPr="002009B1">
        <w:rPr>
          <w:rFonts w:ascii="Arial" w:hAnsi="Arial" w:cs="Arial"/>
          <w:sz w:val="20"/>
          <w:szCs w:val="20"/>
        </w:rPr>
        <w:t>FieldPoint</w:t>
      </w:r>
      <w:r w:rsidRPr="002009B1">
        <w:rPr>
          <w:rFonts w:ascii="Arial" w:hAnsi="Arial" w:cs="Arial"/>
          <w:sz w:val="20"/>
          <w:szCs w:val="20"/>
        </w:rPr>
        <w:t xml:space="preserve"> pueden medir la temperatura de terminales de los bloques conectores cFP-CB-1 y cFP-CB-03. Los módulos usan esta medición denominada Temperatura </w:t>
      </w:r>
      <w:r w:rsidRPr="002009B1">
        <w:rPr>
          <w:rFonts w:ascii="Arial" w:hAnsi="Arial" w:cs="Arial"/>
          <w:i/>
          <w:sz w:val="20"/>
          <w:szCs w:val="20"/>
        </w:rPr>
        <w:t xml:space="preserve">Cold Junction, </w:t>
      </w:r>
      <w:r w:rsidRPr="002009B1">
        <w:rPr>
          <w:rFonts w:ascii="Arial" w:hAnsi="Arial" w:cs="Arial"/>
          <w:sz w:val="20"/>
          <w:szCs w:val="20"/>
        </w:rPr>
        <w:t>para compensar los voltajes termoeléctricos generados en esas uniones, se recomienda usar cFP-CB-3 para este tipo de conexiones.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El calor disipado por los módulos adyacentes (u otras fuentes generadoras de calor cercanas), pueden causar error en las mediciones de temperatura por el calentamiento de terminales a una temperatura diferente a las utilizadas por el sensor para medir el cold junction. El gradiente térmico generado a través de los terminales puede causar que otros canales difieran su temperatura. La medición resultante crea errores en la precisión absoluta y relativa entre canales. El gradiente térmico actual depende de los bloques conectores que se usa y en los detalles de la instalación. La siguiente sección provee guías para minimizar los gradientes térmicos.</w:t>
      </w:r>
    </w:p>
    <w:p w:rsidR="000F0E4C" w:rsidRPr="002009B1" w:rsidRDefault="000F0E4C" w:rsidP="002009B1">
      <w:pPr>
        <w:spacing w:line="240" w:lineRule="auto"/>
        <w:jc w:val="both"/>
        <w:rPr>
          <w:rFonts w:ascii="Arial" w:hAnsi="Arial" w:cs="Arial"/>
          <w:b/>
          <w:sz w:val="20"/>
          <w:szCs w:val="20"/>
          <w:u w:val="single"/>
        </w:rPr>
      </w:pPr>
      <w:r w:rsidRPr="002009B1">
        <w:rPr>
          <w:rFonts w:ascii="Arial" w:hAnsi="Arial" w:cs="Arial"/>
          <w:b/>
          <w:sz w:val="20"/>
          <w:szCs w:val="20"/>
          <w:u w:val="single"/>
        </w:rPr>
        <w:t>Minimizar los gradientes térmicos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Para minimizar los gradientes térmicos a través de terminales use exclusivamente el cFP-CB-3 para conectar las señales de termocuplas. Este módulo está diseñado con construcción isotérmica para mantener los terminales a la misma temperatura. Sin embargo se debe considerar lo siguiente:</w:t>
      </w:r>
    </w:p>
    <w:p w:rsidR="000F0E4C" w:rsidRPr="002009B1" w:rsidRDefault="000F0E4C" w:rsidP="002009B1">
      <w:pPr>
        <w:pStyle w:val="Prrafodelista"/>
        <w:numPr>
          <w:ilvl w:val="0"/>
          <w:numId w:val="25"/>
        </w:numPr>
        <w:spacing w:line="240" w:lineRule="auto"/>
        <w:jc w:val="both"/>
        <w:rPr>
          <w:rFonts w:ascii="Arial" w:hAnsi="Arial" w:cs="Arial"/>
          <w:sz w:val="20"/>
          <w:szCs w:val="20"/>
        </w:rPr>
      </w:pPr>
      <w:r w:rsidRPr="002009B1">
        <w:rPr>
          <w:rFonts w:ascii="Arial" w:hAnsi="Arial" w:cs="Arial"/>
          <w:sz w:val="20"/>
          <w:szCs w:val="20"/>
        </w:rPr>
        <w:t>No colocar fuentes de alimentación u otras fuentes generadoras de calor directamente por encima o debajo del sistema compact Fieldpoint.</w:t>
      </w:r>
    </w:p>
    <w:p w:rsidR="000F0E4C" w:rsidRPr="002009B1" w:rsidRDefault="000F0E4C" w:rsidP="002009B1">
      <w:pPr>
        <w:pStyle w:val="Prrafodelista"/>
        <w:numPr>
          <w:ilvl w:val="0"/>
          <w:numId w:val="25"/>
        </w:numPr>
        <w:spacing w:line="240" w:lineRule="auto"/>
        <w:jc w:val="both"/>
        <w:rPr>
          <w:rFonts w:ascii="Arial" w:hAnsi="Arial" w:cs="Arial"/>
          <w:sz w:val="20"/>
          <w:szCs w:val="20"/>
        </w:rPr>
      </w:pPr>
      <w:r w:rsidRPr="002009B1">
        <w:rPr>
          <w:rFonts w:ascii="Arial" w:hAnsi="Arial" w:cs="Arial"/>
          <w:sz w:val="20"/>
          <w:szCs w:val="20"/>
        </w:rPr>
        <w:t>No le instale módulos de alto potencia adyacentes, tales como cFP-DO-4xx y cFP-RLY-4xx.</w:t>
      </w:r>
    </w:p>
    <w:p w:rsidR="000F0E4C" w:rsidRPr="002009B1" w:rsidRDefault="000F0E4C" w:rsidP="002009B1">
      <w:pPr>
        <w:pStyle w:val="Prrafodelista"/>
        <w:numPr>
          <w:ilvl w:val="0"/>
          <w:numId w:val="25"/>
        </w:numPr>
        <w:spacing w:line="240" w:lineRule="auto"/>
        <w:jc w:val="both"/>
        <w:rPr>
          <w:rFonts w:ascii="Arial" w:hAnsi="Arial" w:cs="Arial"/>
          <w:sz w:val="20"/>
          <w:szCs w:val="20"/>
        </w:rPr>
      </w:pPr>
      <w:r w:rsidRPr="002009B1">
        <w:rPr>
          <w:rFonts w:ascii="Arial" w:hAnsi="Arial" w:cs="Arial"/>
          <w:sz w:val="20"/>
          <w:szCs w:val="20"/>
        </w:rPr>
        <w:t>Use pequeños alambres o cableado de termopares para transferir menos calor.</w:t>
      </w:r>
    </w:p>
    <w:p w:rsidR="000F0E4C" w:rsidRPr="002009B1" w:rsidRDefault="000F0E4C" w:rsidP="002009B1">
      <w:pPr>
        <w:pStyle w:val="Prrafodelista"/>
        <w:numPr>
          <w:ilvl w:val="0"/>
          <w:numId w:val="25"/>
        </w:numPr>
        <w:spacing w:line="240" w:lineRule="auto"/>
        <w:jc w:val="both"/>
        <w:rPr>
          <w:rFonts w:ascii="Arial" w:hAnsi="Arial" w:cs="Arial"/>
          <w:sz w:val="20"/>
          <w:szCs w:val="20"/>
        </w:rPr>
      </w:pPr>
      <w:r w:rsidRPr="002009B1">
        <w:rPr>
          <w:rFonts w:ascii="Arial" w:hAnsi="Arial" w:cs="Arial"/>
          <w:sz w:val="20"/>
          <w:szCs w:val="20"/>
        </w:rPr>
        <w:t>Manipule cables de termopares cerca a los bloques conectores para mantenerlos a la misma temperatura.</w:t>
      </w:r>
    </w:p>
    <w:p w:rsidR="000F0E4C" w:rsidRPr="002009B1" w:rsidRDefault="000F0E4C" w:rsidP="002009B1">
      <w:pPr>
        <w:pStyle w:val="Prrafodelista"/>
        <w:numPr>
          <w:ilvl w:val="0"/>
          <w:numId w:val="25"/>
        </w:numPr>
        <w:spacing w:line="240" w:lineRule="auto"/>
        <w:jc w:val="both"/>
        <w:rPr>
          <w:rFonts w:ascii="Arial" w:hAnsi="Arial" w:cs="Arial"/>
          <w:sz w:val="20"/>
          <w:szCs w:val="20"/>
        </w:rPr>
      </w:pPr>
      <w:r w:rsidRPr="002009B1">
        <w:rPr>
          <w:rFonts w:ascii="Arial" w:hAnsi="Arial" w:cs="Arial"/>
          <w:sz w:val="20"/>
          <w:szCs w:val="20"/>
        </w:rPr>
        <w:lastRenderedPageBreak/>
        <w:t>Evite manipular cables de termopares cerca de objetos fríos o calientes.</w:t>
      </w:r>
    </w:p>
    <w:p w:rsidR="000F0E4C" w:rsidRPr="002009B1" w:rsidRDefault="000F0E4C" w:rsidP="002009B1">
      <w:pPr>
        <w:pStyle w:val="Prrafodelista"/>
        <w:numPr>
          <w:ilvl w:val="0"/>
          <w:numId w:val="25"/>
        </w:numPr>
        <w:spacing w:line="240" w:lineRule="auto"/>
        <w:jc w:val="both"/>
        <w:rPr>
          <w:rFonts w:ascii="Arial" w:hAnsi="Arial" w:cs="Arial"/>
          <w:sz w:val="20"/>
          <w:szCs w:val="20"/>
        </w:rPr>
      </w:pPr>
      <w:r w:rsidRPr="002009B1">
        <w:rPr>
          <w:rFonts w:ascii="Arial" w:hAnsi="Arial" w:cs="Arial"/>
          <w:sz w:val="20"/>
          <w:szCs w:val="20"/>
        </w:rPr>
        <w:t>Use las barras con cojín de espuma para restringir el paso de flujo de aire.</w:t>
      </w:r>
    </w:p>
    <w:p w:rsidR="006449CB" w:rsidRDefault="006449CB" w:rsidP="002009B1">
      <w:pPr>
        <w:spacing w:line="240" w:lineRule="auto"/>
        <w:jc w:val="both"/>
        <w:rPr>
          <w:rFonts w:ascii="Arial" w:hAnsi="Arial" w:cs="Arial"/>
          <w:b/>
          <w:sz w:val="20"/>
          <w:szCs w:val="20"/>
        </w:rPr>
      </w:pPr>
    </w:p>
    <w:p w:rsidR="000F0E4C" w:rsidRPr="002009B1" w:rsidRDefault="000F0E4C" w:rsidP="002009B1">
      <w:pPr>
        <w:spacing w:line="240" w:lineRule="auto"/>
        <w:jc w:val="both"/>
        <w:rPr>
          <w:rFonts w:ascii="Arial" w:hAnsi="Arial" w:cs="Arial"/>
          <w:b/>
          <w:sz w:val="20"/>
          <w:szCs w:val="20"/>
        </w:rPr>
      </w:pPr>
      <w:r w:rsidRPr="002009B1">
        <w:rPr>
          <w:rFonts w:ascii="Arial" w:hAnsi="Arial" w:cs="Arial"/>
          <w:b/>
          <w:sz w:val="20"/>
          <w:szCs w:val="20"/>
        </w:rPr>
        <w:t>ESPECIFICACIONES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Las siguientes especificaciones son típicas para un rango de -40 a 70 ºC a menos que se indique lo contrario.</w:t>
      </w:r>
    </w:p>
    <w:p w:rsidR="000F0E4C" w:rsidRPr="002009B1" w:rsidRDefault="000F0E4C"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Instalación</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0F0E4C" w:rsidRPr="002009B1" w:rsidTr="006760BB">
        <w:trPr>
          <w:trHeight w:val="216"/>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Cableado en los terminales:</w:t>
            </w:r>
          </w:p>
        </w:tc>
        <w:tc>
          <w:tcPr>
            <w:tcW w:w="4140" w:type="dxa"/>
          </w:tcPr>
          <w:p w:rsidR="000F0E4C" w:rsidRPr="002009B1" w:rsidRDefault="000F0E4C"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Cable conductor de 16 – 26 AWG.</w:t>
            </w:r>
          </w:p>
        </w:tc>
      </w:tr>
      <w:tr w:rsidR="000F0E4C" w:rsidRPr="002009B1" w:rsidTr="006760BB">
        <w:trPr>
          <w:trHeight w:val="238"/>
          <w:jc w:val="center"/>
        </w:trPr>
        <w:tc>
          <w:tcPr>
            <w:tcW w:w="4143"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sz w:val="20"/>
                <w:szCs w:val="20"/>
              </w:rPr>
              <w:t>Diámetro máximo del cable:</w:t>
            </w:r>
          </w:p>
        </w:tc>
        <w:tc>
          <w:tcPr>
            <w:tcW w:w="414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8mm. Con cable protegido</w:t>
            </w:r>
          </w:p>
        </w:tc>
      </w:tr>
      <w:tr w:rsidR="000F0E4C" w:rsidRPr="002009B1" w:rsidTr="006760BB">
        <w:trPr>
          <w:trHeight w:val="238"/>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Torque para los tornillos:</w:t>
            </w:r>
          </w:p>
        </w:tc>
        <w:tc>
          <w:tcPr>
            <w:tcW w:w="414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0.5 – 0.6 N.m</w:t>
            </w:r>
          </w:p>
        </w:tc>
      </w:tr>
      <w:tr w:rsidR="000F0E4C" w:rsidRPr="002009B1" w:rsidTr="006760BB">
        <w:trPr>
          <w:trHeight w:val="238"/>
          <w:jc w:val="center"/>
        </w:trPr>
        <w:tc>
          <w:tcPr>
            <w:tcW w:w="4143"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sz w:val="20"/>
                <w:szCs w:val="20"/>
              </w:rPr>
              <w:t>Diámetro máximo del cable:</w:t>
            </w:r>
          </w:p>
        </w:tc>
        <w:tc>
          <w:tcPr>
            <w:tcW w:w="414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8mm. Con cable protegido</w:t>
            </w:r>
          </w:p>
        </w:tc>
      </w:tr>
      <w:tr w:rsidR="000F0E4C" w:rsidRPr="002009B1" w:rsidTr="006760BB">
        <w:trPr>
          <w:trHeight w:val="238"/>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Corriente máxima:</w:t>
            </w:r>
          </w:p>
        </w:tc>
        <w:tc>
          <w:tcPr>
            <w:tcW w:w="414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Terminales V y C: 4 A</w:t>
            </w:r>
          </w:p>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Otros terminales:  2 A</w:t>
            </w:r>
          </w:p>
        </w:tc>
      </w:tr>
    </w:tbl>
    <w:p w:rsidR="000F0E4C" w:rsidRPr="002009B1" w:rsidRDefault="000F0E4C" w:rsidP="002009B1">
      <w:pPr>
        <w:tabs>
          <w:tab w:val="left" w:pos="992"/>
        </w:tabs>
        <w:spacing w:line="240" w:lineRule="auto"/>
        <w:jc w:val="both"/>
        <w:rPr>
          <w:rFonts w:ascii="Arial" w:hAnsi="Arial" w:cs="Arial"/>
          <w:b/>
          <w:sz w:val="20"/>
          <w:szCs w:val="20"/>
        </w:rPr>
      </w:pPr>
    </w:p>
    <w:p w:rsidR="000F0E4C" w:rsidRPr="002009B1" w:rsidRDefault="000F0E4C"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Voltaje de aislamiento</w:t>
      </w:r>
    </w:p>
    <w:tbl>
      <w:tblPr>
        <w:tblW w:w="0" w:type="auto"/>
        <w:jc w:val="center"/>
        <w:tblBorders>
          <w:top w:val="single" w:sz="4" w:space="0" w:color="auto"/>
          <w:bottom w:val="single" w:sz="4" w:space="0" w:color="auto"/>
        </w:tblBorders>
        <w:tblLook w:val="04A0" w:firstRow="1" w:lastRow="0" w:firstColumn="1" w:lastColumn="0" w:noHBand="0" w:noVBand="1"/>
      </w:tblPr>
      <w:tblGrid>
        <w:gridCol w:w="4143"/>
        <w:gridCol w:w="4140"/>
      </w:tblGrid>
      <w:tr w:rsidR="000F0E4C" w:rsidRPr="002009B1" w:rsidTr="006760BB">
        <w:trPr>
          <w:trHeight w:val="216"/>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continuo de canal a tierra:</w:t>
            </w:r>
          </w:p>
        </w:tc>
        <w:tc>
          <w:tcPr>
            <w:tcW w:w="4140" w:type="dxa"/>
          </w:tcPr>
          <w:p w:rsidR="000F0E4C" w:rsidRPr="002009B1" w:rsidRDefault="000F0E4C"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 xml:space="preserve">250 </w:t>
            </w:r>
            <w:r w:rsidRPr="002009B1">
              <w:rPr>
                <w:rFonts w:ascii="Arial" w:hAnsi="Arial" w:cs="Arial"/>
                <w:b/>
                <w:bCs/>
                <w:color w:val="000000"/>
                <w:sz w:val="20"/>
                <w:szCs w:val="20"/>
              </w:rPr>
              <w:t>V</w:t>
            </w:r>
            <w:r w:rsidRPr="002009B1">
              <w:rPr>
                <w:rFonts w:ascii="Arial" w:hAnsi="Arial" w:cs="Arial"/>
                <w:b/>
                <w:bCs/>
                <w:color w:val="000000"/>
                <w:sz w:val="20"/>
                <w:szCs w:val="20"/>
                <w:vertAlign w:val="subscript"/>
              </w:rPr>
              <w:t>rms</w:t>
            </w:r>
            <w:r w:rsidRPr="002009B1">
              <w:rPr>
                <w:rFonts w:ascii="Arial" w:hAnsi="Arial" w:cs="Arial"/>
                <w:bCs/>
                <w:color w:val="000000"/>
                <w:sz w:val="20"/>
                <w:szCs w:val="20"/>
              </w:rPr>
              <w:t xml:space="preserve"> Instalación de Categoría  II</w:t>
            </w:r>
          </w:p>
        </w:tc>
      </w:tr>
      <w:tr w:rsidR="000F0E4C" w:rsidRPr="002009B1" w:rsidTr="006760BB">
        <w:trPr>
          <w:trHeight w:val="238"/>
          <w:jc w:val="center"/>
        </w:trPr>
        <w:tc>
          <w:tcPr>
            <w:tcW w:w="4143" w:type="dxa"/>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sz w:val="20"/>
                <w:szCs w:val="20"/>
              </w:rPr>
              <w:t>Soporte dieléctrico:</w:t>
            </w:r>
          </w:p>
        </w:tc>
        <w:tc>
          <w:tcPr>
            <w:tcW w:w="4140" w:type="dxa"/>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2300 V</w:t>
            </w:r>
            <w:r w:rsidRPr="002009B1">
              <w:rPr>
                <w:rFonts w:ascii="Arial" w:hAnsi="Arial" w:cs="Arial"/>
                <w:color w:val="000000"/>
                <w:sz w:val="20"/>
                <w:szCs w:val="20"/>
                <w:vertAlign w:val="subscript"/>
              </w:rPr>
              <w:t>rms</w:t>
            </w:r>
            <w:r w:rsidRPr="002009B1">
              <w:rPr>
                <w:rFonts w:ascii="Arial" w:hAnsi="Arial" w:cs="Arial"/>
                <w:color w:val="000000"/>
                <w:sz w:val="20"/>
                <w:szCs w:val="20"/>
              </w:rPr>
              <w:t>, 1 minuto</w:t>
            </w:r>
          </w:p>
        </w:tc>
      </w:tr>
      <w:tr w:rsidR="000F0E4C" w:rsidRPr="002009B1" w:rsidTr="006760BB">
        <w:trPr>
          <w:trHeight w:val="238"/>
          <w:jc w:val="center"/>
        </w:trPr>
        <w:tc>
          <w:tcPr>
            <w:tcW w:w="4143"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Aislamiento canal a canal:</w:t>
            </w:r>
          </w:p>
        </w:tc>
        <w:tc>
          <w:tcPr>
            <w:tcW w:w="414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Refiérase a las instrucciones de operación de cada módulo E/S</w:t>
            </w:r>
          </w:p>
        </w:tc>
      </w:tr>
    </w:tbl>
    <w:p w:rsidR="000F0E4C" w:rsidRPr="002009B1" w:rsidRDefault="000F0E4C" w:rsidP="002009B1">
      <w:pPr>
        <w:tabs>
          <w:tab w:val="left" w:pos="992"/>
        </w:tabs>
        <w:spacing w:line="240" w:lineRule="auto"/>
        <w:jc w:val="both"/>
        <w:rPr>
          <w:rFonts w:ascii="Arial" w:hAnsi="Arial" w:cs="Arial"/>
          <w:b/>
          <w:sz w:val="20"/>
          <w:szCs w:val="20"/>
        </w:rPr>
      </w:pPr>
    </w:p>
    <w:p w:rsidR="000F0E4C" w:rsidRPr="002009B1" w:rsidRDefault="000F0E4C" w:rsidP="002009B1">
      <w:pPr>
        <w:tabs>
          <w:tab w:val="left" w:pos="992"/>
        </w:tabs>
        <w:spacing w:line="240" w:lineRule="auto"/>
        <w:jc w:val="both"/>
        <w:rPr>
          <w:rFonts w:ascii="Arial" w:hAnsi="Arial" w:cs="Arial"/>
          <w:b/>
          <w:sz w:val="20"/>
          <w:szCs w:val="20"/>
        </w:rPr>
      </w:pPr>
      <w:r w:rsidRPr="002009B1">
        <w:rPr>
          <w:rFonts w:ascii="Arial" w:hAnsi="Arial" w:cs="Arial"/>
          <w:b/>
          <w:sz w:val="20"/>
          <w:szCs w:val="20"/>
        </w:rPr>
        <w:t>Ambiente</w:t>
      </w:r>
    </w:p>
    <w:p w:rsidR="000F0E4C" w:rsidRPr="002009B1" w:rsidRDefault="000F0E4C" w:rsidP="002009B1">
      <w:pPr>
        <w:tabs>
          <w:tab w:val="left" w:pos="992"/>
        </w:tabs>
        <w:spacing w:line="240" w:lineRule="auto"/>
        <w:jc w:val="both"/>
        <w:rPr>
          <w:rFonts w:ascii="Arial" w:hAnsi="Arial" w:cs="Arial"/>
          <w:sz w:val="20"/>
          <w:szCs w:val="20"/>
        </w:rPr>
      </w:pPr>
      <w:r w:rsidRPr="002009B1">
        <w:rPr>
          <w:rFonts w:ascii="Arial" w:hAnsi="Arial" w:cs="Arial"/>
          <w:sz w:val="20"/>
          <w:szCs w:val="20"/>
        </w:rPr>
        <w:t>Los módulos del FieldPoint están diseñados sólo para uso interno. Para uso externo, deben ser montados en un ambiente aislado.</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4048"/>
        <w:gridCol w:w="4330"/>
      </w:tblGrid>
      <w:tr w:rsidR="000F0E4C" w:rsidRPr="002009B1" w:rsidTr="006760BB">
        <w:trPr>
          <w:trHeight w:val="200"/>
          <w:jc w:val="center"/>
        </w:trPr>
        <w:tc>
          <w:tcPr>
            <w:tcW w:w="4048" w:type="dxa"/>
            <w:tcBorders>
              <w:top w:val="single" w:sz="8" w:space="0" w:color="000000"/>
              <w:left w:val="nil"/>
              <w:bottom w:val="nil"/>
              <w:right w:val="nil"/>
            </w:tcBorders>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Temperatura de operación:</w:t>
            </w:r>
          </w:p>
        </w:tc>
        <w:tc>
          <w:tcPr>
            <w:tcW w:w="4330" w:type="dxa"/>
            <w:tcBorders>
              <w:top w:val="single" w:sz="8" w:space="0" w:color="000000"/>
              <w:left w:val="nil"/>
              <w:bottom w:val="nil"/>
              <w:right w:val="nil"/>
            </w:tcBorders>
          </w:tcPr>
          <w:p w:rsidR="000F0E4C" w:rsidRPr="002009B1" w:rsidRDefault="000F0E4C" w:rsidP="002009B1">
            <w:pPr>
              <w:spacing w:after="0" w:line="240" w:lineRule="auto"/>
              <w:rPr>
                <w:rFonts w:ascii="Arial" w:hAnsi="Arial" w:cs="Arial"/>
                <w:b/>
                <w:bCs/>
                <w:color w:val="000000"/>
                <w:sz w:val="20"/>
                <w:szCs w:val="20"/>
              </w:rPr>
            </w:pPr>
            <w:r w:rsidRPr="002009B1">
              <w:rPr>
                <w:rFonts w:ascii="Arial" w:hAnsi="Arial" w:cs="Arial"/>
                <w:bCs/>
                <w:color w:val="000000"/>
                <w:sz w:val="20"/>
                <w:szCs w:val="20"/>
              </w:rPr>
              <w:t>-40 a 70 ºC</w:t>
            </w:r>
          </w:p>
        </w:tc>
      </w:tr>
      <w:tr w:rsidR="000F0E4C" w:rsidRPr="002009B1" w:rsidTr="006760BB">
        <w:trPr>
          <w:trHeight w:val="200"/>
          <w:jc w:val="center"/>
        </w:trPr>
        <w:tc>
          <w:tcPr>
            <w:tcW w:w="4048" w:type="dxa"/>
            <w:tcBorders>
              <w:top w:val="nil"/>
              <w:left w:val="nil"/>
              <w:bottom w:val="nil"/>
              <w:right w:val="nil"/>
            </w:tcBorders>
            <w:shd w:val="clear" w:color="auto" w:fill="C0C0C0"/>
          </w:tcPr>
          <w:p w:rsidR="000F0E4C" w:rsidRPr="002009B1" w:rsidRDefault="000F0E4C" w:rsidP="002009B1">
            <w:pPr>
              <w:spacing w:after="0" w:line="240" w:lineRule="auto"/>
              <w:jc w:val="both"/>
              <w:rPr>
                <w:rFonts w:ascii="Arial" w:hAnsi="Arial" w:cs="Arial"/>
                <w:b/>
                <w:bCs/>
                <w:sz w:val="20"/>
                <w:szCs w:val="20"/>
              </w:rPr>
            </w:pPr>
            <w:r w:rsidRPr="002009B1">
              <w:rPr>
                <w:rFonts w:ascii="Arial" w:hAnsi="Arial" w:cs="Arial"/>
                <w:b/>
                <w:bCs/>
                <w:color w:val="000000"/>
                <w:sz w:val="20"/>
                <w:szCs w:val="20"/>
              </w:rPr>
              <w:t>Temperatura de almacenamiento:</w:t>
            </w:r>
          </w:p>
        </w:tc>
        <w:tc>
          <w:tcPr>
            <w:tcW w:w="4330" w:type="dxa"/>
            <w:tcBorders>
              <w:top w:val="nil"/>
              <w:left w:val="nil"/>
              <w:bottom w:val="nil"/>
              <w:right w:val="nil"/>
            </w:tcBorders>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-55 a 85  ºC</w:t>
            </w:r>
          </w:p>
        </w:tc>
      </w:tr>
      <w:tr w:rsidR="000F0E4C" w:rsidRPr="002009B1" w:rsidTr="006760BB">
        <w:trPr>
          <w:trHeight w:val="166"/>
          <w:jc w:val="center"/>
        </w:trPr>
        <w:tc>
          <w:tcPr>
            <w:tcW w:w="4048" w:type="dxa"/>
            <w:tcBorders>
              <w:top w:val="nil"/>
            </w:tcBorders>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Humedad:</w:t>
            </w:r>
          </w:p>
        </w:tc>
        <w:tc>
          <w:tcPr>
            <w:tcW w:w="4330" w:type="dxa"/>
            <w:tcBorders>
              <w:top w:val="nil"/>
            </w:tcBorders>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10 a 90% RH, no condensado.</w:t>
            </w:r>
          </w:p>
        </w:tc>
      </w:tr>
      <w:tr w:rsidR="000F0E4C" w:rsidRPr="002009B1" w:rsidTr="000F0E4C">
        <w:trPr>
          <w:trHeight w:val="192"/>
          <w:jc w:val="center"/>
        </w:trPr>
        <w:tc>
          <w:tcPr>
            <w:tcW w:w="4048" w:type="dxa"/>
            <w:tcBorders>
              <w:left w:val="nil"/>
              <w:right w:val="nil"/>
            </w:tcBorders>
            <w:shd w:val="clear" w:color="auto" w:fill="C0C0C0"/>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Altitud máxima:</w:t>
            </w:r>
          </w:p>
        </w:tc>
        <w:tc>
          <w:tcPr>
            <w:tcW w:w="4330" w:type="dxa"/>
            <w:tcBorders>
              <w:left w:val="nil"/>
              <w:right w:val="nil"/>
            </w:tcBorders>
            <w:shd w:val="clear" w:color="auto" w:fill="C0C0C0"/>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2000 m.</w:t>
            </w:r>
          </w:p>
        </w:tc>
      </w:tr>
      <w:tr w:rsidR="000F0E4C" w:rsidRPr="002009B1" w:rsidTr="000F0E4C">
        <w:trPr>
          <w:trHeight w:val="200"/>
          <w:jc w:val="center"/>
        </w:trPr>
        <w:tc>
          <w:tcPr>
            <w:tcW w:w="4048" w:type="dxa"/>
          </w:tcPr>
          <w:p w:rsidR="000F0E4C" w:rsidRPr="002009B1" w:rsidRDefault="000F0E4C" w:rsidP="002009B1">
            <w:pPr>
              <w:spacing w:after="0" w:line="240" w:lineRule="auto"/>
              <w:jc w:val="both"/>
              <w:rPr>
                <w:rFonts w:ascii="Arial" w:hAnsi="Arial" w:cs="Arial"/>
                <w:b/>
                <w:bCs/>
                <w:color w:val="000000"/>
                <w:sz w:val="20"/>
                <w:szCs w:val="20"/>
              </w:rPr>
            </w:pPr>
            <w:r w:rsidRPr="002009B1">
              <w:rPr>
                <w:rFonts w:ascii="Arial" w:hAnsi="Arial" w:cs="Arial"/>
                <w:b/>
                <w:bCs/>
                <w:color w:val="000000"/>
                <w:sz w:val="20"/>
                <w:szCs w:val="20"/>
              </w:rPr>
              <w:t>Grado de polución:</w:t>
            </w:r>
          </w:p>
        </w:tc>
        <w:tc>
          <w:tcPr>
            <w:tcW w:w="4330" w:type="dxa"/>
          </w:tcPr>
          <w:p w:rsidR="000F0E4C" w:rsidRPr="002009B1" w:rsidRDefault="000F0E4C" w:rsidP="002009B1">
            <w:pPr>
              <w:spacing w:after="0" w:line="240" w:lineRule="auto"/>
              <w:jc w:val="both"/>
              <w:rPr>
                <w:rFonts w:ascii="Arial" w:hAnsi="Arial" w:cs="Arial"/>
                <w:color w:val="000000"/>
                <w:sz w:val="20"/>
                <w:szCs w:val="20"/>
              </w:rPr>
            </w:pPr>
            <w:r w:rsidRPr="002009B1">
              <w:rPr>
                <w:rFonts w:ascii="Arial" w:hAnsi="Arial" w:cs="Arial"/>
                <w:color w:val="000000"/>
                <w:sz w:val="20"/>
                <w:szCs w:val="20"/>
              </w:rPr>
              <w:t>2</w:t>
            </w:r>
          </w:p>
        </w:tc>
      </w:tr>
    </w:tbl>
    <w:p w:rsidR="000F0E4C" w:rsidRPr="002009B1" w:rsidRDefault="000F0E4C" w:rsidP="002009B1">
      <w:pPr>
        <w:spacing w:line="240" w:lineRule="auto"/>
        <w:rPr>
          <w:rFonts w:ascii="Arial" w:hAnsi="Arial" w:cs="Arial"/>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6760BB" w:rsidRPr="002009B1" w:rsidRDefault="006760BB" w:rsidP="002009B1">
      <w:pPr>
        <w:pStyle w:val="SubNivel1"/>
        <w:numPr>
          <w:ilvl w:val="0"/>
          <w:numId w:val="0"/>
        </w:numPr>
        <w:spacing w:line="240" w:lineRule="auto"/>
        <w:jc w:val="center"/>
        <w:rPr>
          <w:sz w:val="20"/>
          <w:szCs w:val="20"/>
        </w:rPr>
      </w:pPr>
    </w:p>
    <w:p w:rsidR="000F0E4C" w:rsidRPr="00EF4326" w:rsidRDefault="007107C3" w:rsidP="00EF4326">
      <w:pPr>
        <w:jc w:val="center"/>
        <w:rPr>
          <w:rFonts w:ascii="Arial" w:hAnsi="Arial" w:cs="Arial"/>
          <w:b/>
        </w:rPr>
      </w:pPr>
      <w:r w:rsidRPr="00EF4326">
        <w:rPr>
          <w:rFonts w:ascii="Arial" w:hAnsi="Arial" w:cs="Arial"/>
          <w:b/>
          <w:sz w:val="24"/>
        </w:rPr>
        <w:lastRenderedPageBreak/>
        <w:t xml:space="preserve">ANEXO L: </w:t>
      </w:r>
      <w:r w:rsidR="000F0E4C" w:rsidRPr="00EF4326">
        <w:rPr>
          <w:rFonts w:ascii="Arial" w:hAnsi="Arial" w:cs="Arial"/>
          <w:b/>
          <w:sz w:val="24"/>
        </w:rPr>
        <w:t>E</w:t>
      </w:r>
      <w:r w:rsidRPr="00EF4326">
        <w:rPr>
          <w:rFonts w:ascii="Arial" w:hAnsi="Arial" w:cs="Arial"/>
          <w:b/>
          <w:sz w:val="24"/>
        </w:rPr>
        <w:t xml:space="preserve">specificaciones técnicas del módulo </w:t>
      </w:r>
      <w:r w:rsidR="000F0E4C" w:rsidRPr="00EF4326">
        <w:rPr>
          <w:rFonts w:ascii="Arial" w:hAnsi="Arial" w:cs="Arial"/>
          <w:b/>
          <w:sz w:val="24"/>
        </w:rPr>
        <w:t>cFP-PDB-100</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Es un bloque de distribución de alimentación con fusibles. Es una manera confiable de distribuir alimentación desde una simple fuente de alimentación de 10 – 30 VDC, tal como una NI PS-5, hasta un banco de FieldPoint de sensores u otros dispositivos. Este módulo es ideal para aplicaciones que no requieren aislamiento entre módulo y módulo.</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Se conecta uno de los terminales positivos de una fuente de alimentación de 10 – 30 VDC a uno de los terminales V y el  negativo a uno de los terminales C. Si la corriente total excede los 15 A, conecte ambos terminales V y C.</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La siguiente tabla lista los niveles máximos de corriente de cada uno de las 5 temperaturas de operación máxima.</w:t>
      </w:r>
    </w:p>
    <w:p w:rsidR="006449CB" w:rsidRDefault="006449CB" w:rsidP="002009B1">
      <w:pPr>
        <w:spacing w:after="0" w:line="240" w:lineRule="auto"/>
        <w:jc w:val="center"/>
        <w:rPr>
          <w:rFonts w:cs="Arial"/>
          <w:sz w:val="20"/>
          <w:szCs w:val="20"/>
          <w:lang w:val="es-ES_tradnl"/>
        </w:rPr>
      </w:pPr>
    </w:p>
    <w:p w:rsidR="000F0E4C" w:rsidRPr="002009B1" w:rsidRDefault="000F0E4C" w:rsidP="002009B1">
      <w:pPr>
        <w:spacing w:after="0"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4152900" cy="1922149"/>
            <wp:effectExtent l="19050" t="0" r="0" b="0"/>
            <wp:docPr id="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email"/>
                    <a:srcRect/>
                    <a:stretch>
                      <a:fillRect/>
                    </a:stretch>
                  </pic:blipFill>
                  <pic:spPr bwMode="auto">
                    <a:xfrm>
                      <a:off x="0" y="0"/>
                      <a:ext cx="4152900" cy="1922149"/>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1">
              <w:txbxContent>
                <w:p w:rsidR="00317793" w:rsidRPr="004A77B6" w:rsidRDefault="00317793" w:rsidP="006760BB">
                  <w:pPr>
                    <w:tabs>
                      <w:tab w:val="left" w:pos="426"/>
                      <w:tab w:val="left" w:pos="4536"/>
                    </w:tabs>
                    <w:spacing w:after="0" w:line="240" w:lineRule="auto"/>
                    <w:jc w:val="center"/>
                    <w:rPr>
                      <w:rFonts w:ascii="Arial" w:hAnsi="Arial" w:cs="Arial"/>
                      <w:sz w:val="20"/>
                      <w:szCs w:val="20"/>
                    </w:rPr>
                  </w:pPr>
                  <w:r>
                    <w:rPr>
                      <w:rFonts w:ascii="Arial" w:hAnsi="Arial" w:cs="Arial"/>
                      <w:sz w:val="20"/>
                      <w:szCs w:val="20"/>
                    </w:rPr>
                    <w:t>Tabla 11.- Asignación de terminales</w:t>
                  </w:r>
                </w:p>
              </w:txbxContent>
            </v:textbox>
            <w10:wrap type="none"/>
            <w10:anchorlock/>
          </v:shape>
        </w:pict>
      </w:r>
    </w:p>
    <w:p w:rsidR="006449CB" w:rsidRDefault="006449CB" w:rsidP="002009B1">
      <w:pPr>
        <w:spacing w:after="0" w:line="240" w:lineRule="auto"/>
        <w:jc w:val="both"/>
        <w:rPr>
          <w:rFonts w:ascii="Arial" w:hAnsi="Arial" w:cs="Arial"/>
          <w:sz w:val="20"/>
          <w:szCs w:val="20"/>
        </w:rPr>
      </w:pPr>
    </w:p>
    <w:p w:rsidR="000F0E4C" w:rsidRPr="002009B1" w:rsidRDefault="000F0E4C" w:rsidP="002009B1">
      <w:pPr>
        <w:spacing w:after="0" w:line="240" w:lineRule="auto"/>
        <w:jc w:val="both"/>
        <w:rPr>
          <w:rFonts w:ascii="Arial" w:hAnsi="Arial" w:cs="Arial"/>
          <w:sz w:val="20"/>
          <w:szCs w:val="20"/>
        </w:rPr>
      </w:pPr>
      <w:r w:rsidRPr="002009B1">
        <w:rPr>
          <w:rFonts w:ascii="Arial" w:hAnsi="Arial" w:cs="Arial"/>
          <w:sz w:val="20"/>
          <w:szCs w:val="20"/>
        </w:rPr>
        <w:t>El bloque es provisto con fusibles de 2 A, 32 V en cada uno de sus terminales de salida. Se los puede reemplazar con fusibles sobre los 5 A si es necesario.</w:t>
      </w:r>
    </w:p>
    <w:p w:rsidR="000F0E4C" w:rsidRPr="002009B1" w:rsidRDefault="002E240B" w:rsidP="002009B1">
      <w:pPr>
        <w:spacing w:after="0" w:line="240" w:lineRule="auto"/>
        <w:jc w:val="both"/>
        <w:rPr>
          <w:rFonts w:ascii="Arial" w:hAnsi="Arial" w:cs="Arial"/>
          <w:sz w:val="20"/>
          <w:szCs w:val="20"/>
        </w:rPr>
      </w:pPr>
      <w:r w:rsidRPr="002009B1">
        <w:rPr>
          <w:rFonts w:ascii="Arial" w:hAnsi="Arial" w:cs="Arial"/>
          <w:sz w:val="20"/>
          <w:szCs w:val="20"/>
        </w:rPr>
        <w:t>La Figura 67</w:t>
      </w:r>
      <w:r w:rsidR="000F0E4C" w:rsidRPr="002009B1">
        <w:rPr>
          <w:rFonts w:ascii="Arial" w:hAnsi="Arial" w:cs="Arial"/>
          <w:sz w:val="20"/>
          <w:szCs w:val="20"/>
        </w:rPr>
        <w:t xml:space="preserve"> se refiere a la localización de los terminales V y C y a otras partes del cFP-PDB-100.</w:t>
      </w:r>
    </w:p>
    <w:p w:rsidR="000F0E4C" w:rsidRPr="002009B1" w:rsidRDefault="000F0E4C" w:rsidP="002009B1">
      <w:pPr>
        <w:spacing w:after="0" w:line="240" w:lineRule="auto"/>
        <w:jc w:val="both"/>
        <w:rPr>
          <w:rFonts w:ascii="Arial" w:hAnsi="Arial" w:cs="Arial"/>
          <w:sz w:val="20"/>
          <w:szCs w:val="20"/>
        </w:rPr>
      </w:pPr>
    </w:p>
    <w:p w:rsidR="000F0E4C" w:rsidRPr="002009B1" w:rsidRDefault="000F0E4C" w:rsidP="002009B1">
      <w:pPr>
        <w:spacing w:after="0" w:line="240" w:lineRule="auto"/>
        <w:jc w:val="both"/>
        <w:rPr>
          <w:rFonts w:ascii="Arial" w:hAnsi="Arial" w:cs="Arial"/>
          <w:b/>
          <w:sz w:val="20"/>
          <w:szCs w:val="20"/>
        </w:rPr>
      </w:pPr>
      <w:r w:rsidRPr="002009B1">
        <w:rPr>
          <w:rFonts w:ascii="Arial" w:hAnsi="Arial" w:cs="Arial"/>
          <w:b/>
          <w:sz w:val="20"/>
          <w:szCs w:val="20"/>
        </w:rPr>
        <w:t>Uso avanzado con fuentes de alimentación NI PS-5</w:t>
      </w:r>
    </w:p>
    <w:p w:rsidR="000F0E4C" w:rsidRPr="002009B1" w:rsidRDefault="000F0E4C" w:rsidP="002009B1">
      <w:pPr>
        <w:spacing w:after="0" w:line="240" w:lineRule="auto"/>
        <w:jc w:val="both"/>
        <w:rPr>
          <w:rFonts w:ascii="Arial" w:hAnsi="Arial" w:cs="Arial"/>
          <w:sz w:val="20"/>
          <w:szCs w:val="20"/>
        </w:rPr>
      </w:pPr>
      <w:r w:rsidRPr="002009B1">
        <w:rPr>
          <w:rFonts w:ascii="Arial" w:hAnsi="Arial" w:cs="Arial"/>
          <w:sz w:val="20"/>
          <w:szCs w:val="20"/>
        </w:rPr>
        <w:t xml:space="preserve"> Si se tiene dos fuentes de alimentación NI PS-5, se puede conectar ambas fuentes de alimentación al cFP-PDB-100 para proveer redundancia o para proveer sobre los 10 A de poder un banco del FieldPoint. Para más información refiérase al manual de la NI PS-5.</w:t>
      </w:r>
    </w:p>
    <w:p w:rsidR="000F0E4C" w:rsidRPr="002009B1" w:rsidRDefault="000F0E4C" w:rsidP="002009B1">
      <w:pPr>
        <w:spacing w:after="0" w:line="240" w:lineRule="auto"/>
        <w:jc w:val="both"/>
        <w:rPr>
          <w:rFonts w:ascii="Arial" w:hAnsi="Arial" w:cs="Arial"/>
          <w:sz w:val="20"/>
          <w:szCs w:val="20"/>
        </w:rPr>
      </w:pPr>
    </w:p>
    <w:p w:rsidR="000F0E4C" w:rsidRPr="002009B1" w:rsidRDefault="000F0E4C" w:rsidP="002009B1">
      <w:pPr>
        <w:spacing w:after="0" w:line="240" w:lineRule="auto"/>
        <w:jc w:val="both"/>
        <w:rPr>
          <w:rFonts w:ascii="Arial" w:hAnsi="Arial" w:cs="Arial"/>
          <w:sz w:val="20"/>
          <w:szCs w:val="20"/>
        </w:rPr>
      </w:pPr>
    </w:p>
    <w:p w:rsidR="000F0E4C" w:rsidRPr="002009B1" w:rsidRDefault="000F0E4C" w:rsidP="002009B1">
      <w:pPr>
        <w:spacing w:after="0"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420000" cy="2951874"/>
            <wp:effectExtent l="19050" t="0" r="9000" b="0"/>
            <wp:docPr id="1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email"/>
                    <a:srcRect/>
                    <a:stretch>
                      <a:fillRect/>
                    </a:stretch>
                  </pic:blipFill>
                  <pic:spPr bwMode="auto">
                    <a:xfrm>
                      <a:off x="0" y="0"/>
                      <a:ext cx="3420000" cy="2951874"/>
                    </a:xfrm>
                    <a:prstGeom prst="rect">
                      <a:avLst/>
                    </a:prstGeom>
                    <a:noFill/>
                    <a:ln w="9525">
                      <a:noFill/>
                      <a:miter lim="800000"/>
                      <a:headEnd/>
                      <a:tailEnd/>
                    </a:ln>
                  </pic:spPr>
                </pic:pic>
              </a:graphicData>
            </a:graphic>
          </wp:inline>
        </w:drawing>
      </w:r>
      <w:r w:rsidRPr="002009B1">
        <w:rPr>
          <w:rFonts w:ascii="Arial" w:hAnsi="Arial" w:cs="Arial"/>
          <w:sz w:val="20"/>
          <w:szCs w:val="20"/>
        </w:rPr>
        <w:br w:type="textWrapping" w:clear="all"/>
      </w:r>
      <w:r w:rsidRPr="002009B1">
        <w:rPr>
          <w:rFonts w:ascii="Arial" w:hAnsi="Arial" w:cs="Arial"/>
          <w:noProof/>
          <w:sz w:val="20"/>
          <w:szCs w:val="20"/>
          <w:lang w:val="es-ES" w:eastAsia="es-ES"/>
        </w:rPr>
        <w:drawing>
          <wp:inline distT="0" distB="0" distL="0" distR="0">
            <wp:extent cx="3420000" cy="590374"/>
            <wp:effectExtent l="19050" t="0" r="9000" b="0"/>
            <wp:docPr id="1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cstate="email"/>
                    <a:srcRect/>
                    <a:stretch>
                      <a:fillRect/>
                    </a:stretch>
                  </pic:blipFill>
                  <pic:spPr bwMode="auto">
                    <a:xfrm>
                      <a:off x="0" y="0"/>
                      <a:ext cx="3420000" cy="590374"/>
                    </a:xfrm>
                    <a:prstGeom prst="rect">
                      <a:avLst/>
                    </a:prstGeom>
                    <a:noFill/>
                    <a:ln w="9525">
                      <a:noFill/>
                      <a:miter lim="800000"/>
                      <a:headEnd/>
                      <a:tailEnd/>
                    </a:ln>
                  </pic:spPr>
                </pic:pic>
              </a:graphicData>
            </a:graphic>
          </wp:inline>
        </w:drawing>
      </w:r>
      <w:r w:rsidR="001F6EEB">
        <w:rPr>
          <w:rFonts w:cs="Arial"/>
          <w:sz w:val="20"/>
          <w:szCs w:val="20"/>
          <w:lang w:val="es-ES_tradnl"/>
        </w:rPr>
      </w:r>
      <w:r w:rsidR="001F6EEB">
        <w:rPr>
          <w:rFonts w:cs="Arial"/>
          <w:sz w:val="20"/>
          <w:szCs w:val="20"/>
          <w:lang w:val="es-ES_tradnl"/>
        </w:rPr>
        <w:pict>
          <v:shape id="_x0000_s1150"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50">
              <w:txbxContent>
                <w:p w:rsidR="00317793" w:rsidRPr="004A77B6" w:rsidRDefault="00317793" w:rsidP="002E240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68</w:t>
                  </w:r>
                  <w:r w:rsidRPr="004A77B6">
                    <w:rPr>
                      <w:rFonts w:ascii="Arial" w:hAnsi="Arial" w:cs="Arial"/>
                      <w:sz w:val="20"/>
                      <w:szCs w:val="20"/>
                    </w:rPr>
                    <w:t xml:space="preserve">.- </w:t>
                  </w:r>
                  <w:r>
                    <w:rPr>
                      <w:rFonts w:ascii="Arial" w:hAnsi="Arial" w:cs="Arial"/>
                      <w:sz w:val="20"/>
                      <w:szCs w:val="20"/>
                    </w:rPr>
                    <w:t>Bloque de distribución de alimentación con fusibles</w:t>
                  </w:r>
                </w:p>
              </w:txbxContent>
            </v:textbox>
            <w10:wrap type="none"/>
            <w10:anchorlock/>
          </v:shape>
        </w:pict>
      </w:r>
    </w:p>
    <w:p w:rsidR="001172A6" w:rsidRPr="002009B1" w:rsidRDefault="001172A6" w:rsidP="002009B1">
      <w:pPr>
        <w:pStyle w:val="SubNivel1"/>
        <w:numPr>
          <w:ilvl w:val="0"/>
          <w:numId w:val="0"/>
        </w:numPr>
        <w:spacing w:line="240" w:lineRule="auto"/>
        <w:jc w:val="center"/>
        <w:rPr>
          <w:sz w:val="20"/>
          <w:szCs w:val="20"/>
        </w:rPr>
      </w:pPr>
    </w:p>
    <w:p w:rsidR="00BC4895" w:rsidRDefault="00BC4895">
      <w:pPr>
        <w:rPr>
          <w:rFonts w:ascii="Arial" w:hAnsi="Arial" w:cs="Arial"/>
          <w:b/>
          <w:sz w:val="20"/>
          <w:szCs w:val="20"/>
        </w:rPr>
      </w:pPr>
      <w:r>
        <w:rPr>
          <w:sz w:val="20"/>
          <w:szCs w:val="20"/>
        </w:rPr>
        <w:br w:type="page"/>
      </w:r>
    </w:p>
    <w:p w:rsidR="000F0E4C" w:rsidRPr="00EF4326" w:rsidRDefault="007107C3" w:rsidP="00EF4326">
      <w:pPr>
        <w:jc w:val="center"/>
        <w:rPr>
          <w:rFonts w:ascii="Arial" w:hAnsi="Arial" w:cs="Arial"/>
          <w:b/>
        </w:rPr>
      </w:pPr>
      <w:r w:rsidRPr="00EF4326">
        <w:rPr>
          <w:rFonts w:ascii="Arial" w:hAnsi="Arial" w:cs="Arial"/>
          <w:b/>
          <w:sz w:val="24"/>
        </w:rPr>
        <w:lastRenderedPageBreak/>
        <w:t xml:space="preserve">ANEXO M: </w:t>
      </w:r>
      <w:r w:rsidR="000F0E4C" w:rsidRPr="00EF4326">
        <w:rPr>
          <w:rFonts w:ascii="Arial" w:hAnsi="Arial" w:cs="Arial"/>
          <w:b/>
          <w:sz w:val="24"/>
        </w:rPr>
        <w:t>E</w:t>
      </w:r>
      <w:r w:rsidRPr="00EF4326">
        <w:rPr>
          <w:rFonts w:ascii="Arial" w:hAnsi="Arial" w:cs="Arial"/>
          <w:b/>
          <w:sz w:val="24"/>
        </w:rPr>
        <w:t>nsamblaje de módulos en el</w:t>
      </w:r>
      <w:r w:rsidR="000F0E4C" w:rsidRPr="00EF4326">
        <w:rPr>
          <w:rFonts w:ascii="Arial" w:hAnsi="Arial" w:cs="Arial"/>
          <w:b/>
          <w:sz w:val="24"/>
        </w:rPr>
        <w:t xml:space="preserve"> cFP</w:t>
      </w:r>
    </w:p>
    <w:p w:rsidR="000434CC" w:rsidRPr="002009B1" w:rsidRDefault="000434CC" w:rsidP="002009B1">
      <w:pPr>
        <w:spacing w:before="240" w:after="0" w:line="240" w:lineRule="auto"/>
        <w:jc w:val="both"/>
        <w:rPr>
          <w:rFonts w:ascii="Arial" w:hAnsi="Arial" w:cs="Arial"/>
          <w:sz w:val="20"/>
          <w:szCs w:val="20"/>
        </w:rPr>
      </w:pPr>
      <w:r w:rsidRPr="002009B1">
        <w:rPr>
          <w:rFonts w:ascii="Arial" w:hAnsi="Arial" w:cs="Arial"/>
          <w:sz w:val="20"/>
          <w:szCs w:val="20"/>
        </w:rPr>
        <w:t>Para la instalación de los módulos en el Compact FieldPoint se recomienda usar un destornillador Phillips número 2 con un largo de al menos 64 mm., ajustando con un torque de 1.1 N</w:t>
      </w:r>
      <w:r w:rsidRPr="002009B1">
        <w:rPr>
          <w:rFonts w:ascii="Arial" w:hAnsi="Arial" w:cs="Arial"/>
          <w:b/>
          <w:sz w:val="20"/>
          <w:szCs w:val="20"/>
          <w:vertAlign w:val="superscript"/>
        </w:rPr>
        <w:t>.</w:t>
      </w:r>
      <w:r w:rsidRPr="002009B1">
        <w:rPr>
          <w:rFonts w:ascii="Arial" w:hAnsi="Arial" w:cs="Arial"/>
          <w:sz w:val="20"/>
          <w:szCs w:val="20"/>
        </w:rPr>
        <w:t>m. La cobertura del nylon evita que se afloje. No olvide alinear los tornillos del módulo de Entrada / Salida con los agujeros del respaldar para prevenir una mala inserción e insértelos presionando firmemente el módulo de E/S en el respaldar.</w:t>
      </w:r>
    </w:p>
    <w:p w:rsidR="000434CC" w:rsidRPr="002009B1" w:rsidRDefault="000434C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774091" cy="2538483"/>
            <wp:effectExtent l="19050" t="0" r="7209"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7" cstate="email"/>
                    <a:srcRect/>
                    <a:stretch>
                      <a:fillRect/>
                    </a:stretch>
                  </pic:blipFill>
                  <pic:spPr bwMode="auto">
                    <a:xfrm>
                      <a:off x="0" y="0"/>
                      <a:ext cx="2775332" cy="2539618"/>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C"/>
        </w:rPr>
      </w:r>
      <w:r w:rsidR="001F6EEB">
        <w:rPr>
          <w:rFonts w:ascii="Arial" w:hAnsi="Arial" w:cs="Arial"/>
          <w:noProof/>
          <w:sz w:val="20"/>
          <w:szCs w:val="20"/>
          <w:lang w:eastAsia="es-EC"/>
        </w:rPr>
        <w:pict>
          <v:shape id="_x0000_s1149" type="#_x0000_t202" style="width:314.45pt;height:74.1pt;mso-left-percent:-10001;mso-top-percent:-10001;mso-position-horizontal:absolute;mso-position-horizontal-relative:char;mso-position-vertical:absolute;mso-position-vertical-relative:line;mso-left-percent:-10001;mso-top-percent:-10001" fillcolor="#ddd8c2 [2894]" strokecolor="white [3212]" strokeweight="1.5pt">
            <v:textbox style="mso-next-textbox:#_x0000_s1149">
              <w:txbxContent>
                <w:p w:rsidR="00317793" w:rsidRPr="007F5BE8" w:rsidRDefault="00317793" w:rsidP="000434CC">
                  <w:pPr>
                    <w:pStyle w:val="Prrafodelista"/>
                    <w:numPr>
                      <w:ilvl w:val="0"/>
                      <w:numId w:val="26"/>
                    </w:numPr>
                    <w:tabs>
                      <w:tab w:val="left" w:pos="426"/>
                    </w:tabs>
                    <w:spacing w:after="0" w:line="240" w:lineRule="auto"/>
                    <w:rPr>
                      <w:rFonts w:ascii="Arial" w:hAnsi="Arial" w:cs="Arial"/>
                    </w:rPr>
                  </w:pPr>
                  <w:r w:rsidRPr="007F5BE8">
                    <w:rPr>
                      <w:rFonts w:ascii="Arial" w:hAnsi="Arial" w:cs="Arial"/>
                    </w:rPr>
                    <w:t>Módulos de Entrada/Salida del cFP</w:t>
                  </w:r>
                </w:p>
                <w:p w:rsidR="00317793" w:rsidRPr="007F5BE8" w:rsidRDefault="00317793" w:rsidP="000434CC">
                  <w:pPr>
                    <w:pStyle w:val="Prrafodelista"/>
                    <w:numPr>
                      <w:ilvl w:val="0"/>
                      <w:numId w:val="26"/>
                    </w:numPr>
                    <w:tabs>
                      <w:tab w:val="left" w:pos="426"/>
                      <w:tab w:val="left" w:pos="1134"/>
                    </w:tabs>
                    <w:spacing w:after="0" w:line="240" w:lineRule="auto"/>
                    <w:rPr>
                      <w:rFonts w:ascii="Arial" w:hAnsi="Arial" w:cs="Arial"/>
                    </w:rPr>
                  </w:pPr>
                  <w:r w:rsidRPr="007F5BE8">
                    <w:rPr>
                      <w:rFonts w:ascii="Arial" w:hAnsi="Arial" w:cs="Arial"/>
                    </w:rPr>
                    <w:t>Tornillos de ajuste</w:t>
                  </w:r>
                </w:p>
                <w:p w:rsidR="00317793" w:rsidRPr="007F5BE8" w:rsidRDefault="00317793" w:rsidP="000434CC">
                  <w:pPr>
                    <w:pStyle w:val="Prrafodelista"/>
                    <w:numPr>
                      <w:ilvl w:val="0"/>
                      <w:numId w:val="26"/>
                    </w:numPr>
                    <w:tabs>
                      <w:tab w:val="left" w:pos="426"/>
                      <w:tab w:val="left" w:pos="1134"/>
                    </w:tabs>
                    <w:spacing w:after="0" w:line="240" w:lineRule="auto"/>
                    <w:rPr>
                      <w:rFonts w:ascii="Arial" w:hAnsi="Arial" w:cs="Arial"/>
                    </w:rPr>
                  </w:pPr>
                  <w:r w:rsidRPr="007F5BE8">
                    <w:rPr>
                      <w:rFonts w:ascii="Arial" w:hAnsi="Arial" w:cs="Arial"/>
                    </w:rPr>
                    <w:t>Módulo controlador del cFP</w:t>
                  </w:r>
                </w:p>
                <w:p w:rsidR="00317793" w:rsidRPr="007F5BE8" w:rsidRDefault="00317793" w:rsidP="000434CC">
                  <w:pPr>
                    <w:pStyle w:val="Prrafodelista"/>
                    <w:numPr>
                      <w:ilvl w:val="0"/>
                      <w:numId w:val="26"/>
                    </w:numPr>
                    <w:tabs>
                      <w:tab w:val="left" w:pos="426"/>
                      <w:tab w:val="left" w:pos="1134"/>
                    </w:tabs>
                    <w:spacing w:after="0" w:line="240" w:lineRule="auto"/>
                    <w:rPr>
                      <w:rFonts w:ascii="Arial" w:hAnsi="Arial" w:cs="Arial"/>
                    </w:rPr>
                  </w:pPr>
                  <w:r w:rsidRPr="007F5BE8">
                    <w:rPr>
                      <w:rFonts w:ascii="Arial" w:hAnsi="Arial" w:cs="Arial"/>
                    </w:rPr>
                    <w:t>Orificios para los tornillos</w:t>
                  </w:r>
                </w:p>
                <w:p w:rsidR="00317793" w:rsidRPr="007F5BE8" w:rsidRDefault="00317793" w:rsidP="000434CC">
                  <w:pPr>
                    <w:pStyle w:val="Prrafodelista"/>
                    <w:numPr>
                      <w:ilvl w:val="0"/>
                      <w:numId w:val="26"/>
                    </w:numPr>
                    <w:tabs>
                      <w:tab w:val="left" w:pos="426"/>
                      <w:tab w:val="left" w:pos="1134"/>
                    </w:tabs>
                    <w:spacing w:after="0" w:line="240" w:lineRule="auto"/>
                    <w:rPr>
                      <w:rFonts w:ascii="Arial" w:hAnsi="Arial" w:cs="Arial"/>
                    </w:rPr>
                  </w:pPr>
                  <w:r w:rsidRPr="007F5BE8">
                    <w:rPr>
                      <w:rFonts w:ascii="Arial" w:hAnsi="Arial" w:cs="Arial"/>
                    </w:rPr>
                    <w:t>Respaldar del cFP</w:t>
                  </w:r>
                </w:p>
                <w:p w:rsidR="00317793" w:rsidRPr="0072751F" w:rsidRDefault="00317793" w:rsidP="000434CC"/>
              </w:txbxContent>
            </v:textbox>
            <w10:wrap type="none"/>
            <w10:anchorlock/>
          </v:shape>
        </w:pict>
      </w:r>
      <w:r w:rsidR="001F6EEB">
        <w:rPr>
          <w:rFonts w:ascii="Calibri" w:hAnsi="Calibri" w:cs="Arial"/>
          <w:sz w:val="20"/>
          <w:szCs w:val="20"/>
          <w:lang w:val="es-ES_tradnl"/>
        </w:rPr>
      </w:r>
      <w:r w:rsidR="001F6EEB">
        <w:rPr>
          <w:rFonts w:ascii="Calibri" w:hAnsi="Calibri" w:cs="Arial"/>
          <w:sz w:val="20"/>
          <w:szCs w:val="20"/>
          <w:lang w:val="es-ES_tradnl"/>
        </w:rPr>
        <w:pict>
          <v:shape id="_x0000_s1148"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8">
              <w:txbxContent>
                <w:p w:rsidR="00317793" w:rsidRPr="004A77B6" w:rsidRDefault="00317793" w:rsidP="000434C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69</w:t>
                  </w:r>
                  <w:r w:rsidRPr="004A77B6">
                    <w:rPr>
                      <w:rFonts w:ascii="Arial" w:hAnsi="Arial" w:cs="Arial"/>
                      <w:sz w:val="20"/>
                      <w:szCs w:val="20"/>
                    </w:rPr>
                    <w:t xml:space="preserve">.- Diagrama de ubicación de </w:t>
                  </w:r>
                  <w:r>
                    <w:rPr>
                      <w:rFonts w:ascii="Arial" w:hAnsi="Arial" w:cs="Arial"/>
                      <w:sz w:val="20"/>
                      <w:szCs w:val="20"/>
                    </w:rPr>
                    <w:t>los módulos en el cFP</w:t>
                  </w:r>
                </w:p>
              </w:txbxContent>
            </v:textbox>
            <w10:wrap type="none"/>
            <w10:anchorlock/>
          </v:shape>
        </w:pict>
      </w:r>
    </w:p>
    <w:p w:rsidR="000434CC" w:rsidRPr="002009B1" w:rsidRDefault="000434CC" w:rsidP="002009B1">
      <w:pPr>
        <w:pStyle w:val="Prrafodelista"/>
        <w:spacing w:line="240" w:lineRule="auto"/>
        <w:ind w:left="726"/>
        <w:jc w:val="both"/>
        <w:rPr>
          <w:rFonts w:ascii="Arial" w:hAnsi="Arial" w:cs="Arial"/>
          <w:sz w:val="20"/>
          <w:szCs w:val="20"/>
        </w:rPr>
      </w:pPr>
      <w:r w:rsidRPr="002009B1">
        <w:rPr>
          <w:rFonts w:ascii="Arial" w:hAnsi="Arial" w:cs="Arial"/>
          <w:sz w:val="20"/>
          <w:szCs w:val="20"/>
        </w:rPr>
        <w:t>Repita este procedimiento para instalar módulos de Entrada / Salida adicionales en el respaldar.</w:t>
      </w:r>
    </w:p>
    <w:p w:rsidR="000434CC" w:rsidRPr="002009B1" w:rsidRDefault="000434CC" w:rsidP="002009B1">
      <w:pPr>
        <w:spacing w:line="240" w:lineRule="auto"/>
        <w:ind w:firstLine="6"/>
        <w:jc w:val="both"/>
        <w:rPr>
          <w:rFonts w:ascii="Arial" w:hAnsi="Arial" w:cs="Arial"/>
          <w:b/>
          <w:sz w:val="20"/>
          <w:szCs w:val="20"/>
          <w:u w:val="single"/>
        </w:rPr>
      </w:pPr>
    </w:p>
    <w:p w:rsidR="000434CC" w:rsidRPr="002009B1" w:rsidRDefault="000434CC" w:rsidP="002009B1">
      <w:pPr>
        <w:spacing w:line="240" w:lineRule="auto"/>
        <w:ind w:firstLine="6"/>
        <w:jc w:val="both"/>
        <w:rPr>
          <w:rFonts w:ascii="Arial" w:hAnsi="Arial" w:cs="Arial"/>
          <w:b/>
          <w:sz w:val="20"/>
          <w:szCs w:val="20"/>
          <w:u w:val="single"/>
        </w:rPr>
      </w:pPr>
      <w:r w:rsidRPr="002009B1">
        <w:rPr>
          <w:rFonts w:ascii="Arial" w:hAnsi="Arial" w:cs="Arial"/>
          <w:b/>
          <w:sz w:val="20"/>
          <w:szCs w:val="20"/>
          <w:u w:val="single"/>
        </w:rPr>
        <w:t>Conexión de dispositivos de campo</w:t>
      </w:r>
    </w:p>
    <w:p w:rsidR="000434CC" w:rsidRPr="002009B1" w:rsidRDefault="000434CC" w:rsidP="002009B1">
      <w:pPr>
        <w:spacing w:line="240" w:lineRule="auto"/>
        <w:ind w:firstLine="6"/>
        <w:jc w:val="both"/>
        <w:rPr>
          <w:rFonts w:ascii="Arial" w:hAnsi="Arial" w:cs="Arial"/>
          <w:sz w:val="20"/>
          <w:szCs w:val="20"/>
        </w:rPr>
      </w:pPr>
      <w:r w:rsidRPr="002009B1">
        <w:rPr>
          <w:rFonts w:ascii="Arial" w:hAnsi="Arial" w:cs="Arial"/>
          <w:sz w:val="20"/>
          <w:szCs w:val="20"/>
        </w:rPr>
        <w:t>Use bloques conectores cFP-CB-x o accesorios de cableado para el Compact FieldPoint para conectar los módulos de Entrada / Salida a dispositivos de campo. Para esto, diríjase a las instrucciones de operación para cada módulo de Entrada / Salida, bloques conectores, o accesorios de cableado.</w:t>
      </w:r>
    </w:p>
    <w:p w:rsidR="000434CC" w:rsidRPr="002009B1" w:rsidRDefault="000434CC" w:rsidP="002009B1">
      <w:pPr>
        <w:spacing w:line="240" w:lineRule="auto"/>
        <w:ind w:firstLine="6"/>
        <w:jc w:val="both"/>
        <w:rPr>
          <w:rFonts w:ascii="Arial" w:hAnsi="Arial" w:cs="Arial"/>
          <w:b/>
          <w:sz w:val="20"/>
          <w:szCs w:val="20"/>
          <w:u w:val="single"/>
        </w:rPr>
      </w:pPr>
      <w:r w:rsidRPr="002009B1">
        <w:rPr>
          <w:rFonts w:ascii="Arial" w:hAnsi="Arial" w:cs="Arial"/>
          <w:b/>
          <w:sz w:val="20"/>
          <w:szCs w:val="20"/>
          <w:u w:val="single"/>
        </w:rPr>
        <w:t>Instalación de bloques conectores en el respaldar</w:t>
      </w:r>
    </w:p>
    <w:p w:rsidR="000434CC" w:rsidRPr="002009B1" w:rsidRDefault="000434CC" w:rsidP="002009B1">
      <w:pPr>
        <w:spacing w:line="240" w:lineRule="auto"/>
        <w:ind w:firstLine="6"/>
        <w:jc w:val="both"/>
        <w:rPr>
          <w:rFonts w:ascii="Arial" w:hAnsi="Arial" w:cs="Arial"/>
          <w:sz w:val="20"/>
          <w:szCs w:val="20"/>
          <w:lang w:val="es-ES_tradnl"/>
        </w:rPr>
      </w:pPr>
      <w:r w:rsidRPr="002009B1">
        <w:rPr>
          <w:rFonts w:ascii="Arial" w:hAnsi="Arial" w:cs="Arial"/>
          <w:sz w:val="20"/>
          <w:szCs w:val="20"/>
          <w:lang w:val="es-ES_tradnl"/>
        </w:rPr>
        <w:t>Para conectar módulos de E/S para señales de entrada o para cargas externas, se necesita instalar un bloque conector cFP-CB-x o algún otro accesorio. Ubíquelos en los sockets conectores a la derecha de cada socket de los módulos de E/S.</w:t>
      </w:r>
    </w:p>
    <w:p w:rsidR="000434CC" w:rsidRPr="002009B1" w:rsidRDefault="000434CC" w:rsidP="002009B1">
      <w:pPr>
        <w:pStyle w:val="Prrafodelista"/>
        <w:numPr>
          <w:ilvl w:val="0"/>
          <w:numId w:val="8"/>
        </w:numPr>
        <w:spacing w:line="240" w:lineRule="auto"/>
        <w:ind w:left="1068"/>
        <w:jc w:val="both"/>
        <w:rPr>
          <w:rFonts w:ascii="Arial" w:hAnsi="Arial" w:cs="Arial"/>
          <w:sz w:val="20"/>
          <w:szCs w:val="20"/>
        </w:rPr>
      </w:pPr>
      <w:r w:rsidRPr="002009B1">
        <w:rPr>
          <w:rFonts w:ascii="Arial" w:hAnsi="Arial" w:cs="Arial"/>
          <w:sz w:val="20"/>
          <w:szCs w:val="20"/>
        </w:rPr>
        <w:lastRenderedPageBreak/>
        <w:t>Alinee los tornillos del módulo de E/S con los agujeros del respaldar, la forma del conector previene una mala inserción</w:t>
      </w:r>
    </w:p>
    <w:p w:rsidR="000434CC" w:rsidRPr="002009B1" w:rsidRDefault="000434CC" w:rsidP="002009B1">
      <w:pPr>
        <w:pStyle w:val="Prrafodelista"/>
        <w:numPr>
          <w:ilvl w:val="0"/>
          <w:numId w:val="8"/>
        </w:numPr>
        <w:spacing w:line="240" w:lineRule="auto"/>
        <w:ind w:left="1068"/>
        <w:jc w:val="both"/>
        <w:rPr>
          <w:rFonts w:ascii="Arial" w:hAnsi="Arial" w:cs="Arial"/>
          <w:sz w:val="20"/>
          <w:szCs w:val="20"/>
        </w:rPr>
      </w:pPr>
      <w:r w:rsidRPr="002009B1">
        <w:rPr>
          <w:rFonts w:ascii="Arial" w:hAnsi="Arial" w:cs="Arial"/>
          <w:sz w:val="20"/>
          <w:szCs w:val="20"/>
        </w:rPr>
        <w:t>Presione firmemente el módulo de E/S en el respaldar.</w:t>
      </w:r>
    </w:p>
    <w:p w:rsidR="000434CC" w:rsidRPr="002009B1" w:rsidRDefault="000434CC" w:rsidP="002009B1">
      <w:pPr>
        <w:pStyle w:val="Prrafodelista"/>
        <w:numPr>
          <w:ilvl w:val="0"/>
          <w:numId w:val="8"/>
        </w:numPr>
        <w:spacing w:line="240" w:lineRule="auto"/>
        <w:ind w:left="1068"/>
        <w:jc w:val="both"/>
        <w:rPr>
          <w:rFonts w:ascii="Arial" w:hAnsi="Arial" w:cs="Arial"/>
          <w:sz w:val="20"/>
          <w:szCs w:val="20"/>
        </w:rPr>
      </w:pPr>
      <w:r w:rsidRPr="002009B1">
        <w:rPr>
          <w:rFonts w:ascii="Arial" w:hAnsi="Arial" w:cs="Arial"/>
          <w:sz w:val="20"/>
          <w:szCs w:val="20"/>
        </w:rPr>
        <w:t>Use un destornillador Phillips número 2 con un largo de al menos 64 mm, ajustando con un torque de 1.1 N</w:t>
      </w:r>
      <w:r w:rsidRPr="002009B1">
        <w:rPr>
          <w:rFonts w:ascii="Arial" w:hAnsi="Arial" w:cs="Arial"/>
          <w:b/>
          <w:sz w:val="20"/>
          <w:szCs w:val="20"/>
          <w:vertAlign w:val="superscript"/>
        </w:rPr>
        <w:t>.</w:t>
      </w:r>
      <w:r w:rsidRPr="002009B1">
        <w:rPr>
          <w:rFonts w:ascii="Arial" w:hAnsi="Arial" w:cs="Arial"/>
          <w:sz w:val="20"/>
          <w:szCs w:val="20"/>
        </w:rPr>
        <w:t>m. La cobertura del nylon en los tornillos evita que se afloje.</w:t>
      </w:r>
    </w:p>
    <w:p w:rsidR="000434CC" w:rsidRPr="002009B1" w:rsidRDefault="000434CC" w:rsidP="002009B1">
      <w:pPr>
        <w:pStyle w:val="Prrafodelista"/>
        <w:numPr>
          <w:ilvl w:val="0"/>
          <w:numId w:val="10"/>
        </w:numPr>
        <w:spacing w:line="240" w:lineRule="auto"/>
        <w:ind w:left="1074"/>
        <w:jc w:val="both"/>
        <w:rPr>
          <w:rFonts w:ascii="Arial" w:hAnsi="Arial" w:cs="Arial"/>
          <w:sz w:val="20"/>
          <w:szCs w:val="20"/>
        </w:rPr>
      </w:pPr>
      <w:r w:rsidRPr="002009B1">
        <w:rPr>
          <w:rFonts w:ascii="Arial" w:hAnsi="Arial" w:cs="Arial"/>
          <w:sz w:val="20"/>
          <w:szCs w:val="20"/>
        </w:rPr>
        <w:t>Repetir este procedimiento para instalar módulos de E/S adicionales en el respaldar.</w:t>
      </w:r>
    </w:p>
    <w:p w:rsidR="000F0E4C" w:rsidRPr="002009B1" w:rsidRDefault="000434CC" w:rsidP="002009B1">
      <w:pPr>
        <w:spacing w:line="240" w:lineRule="auto"/>
        <w:jc w:val="center"/>
        <w:rPr>
          <w:sz w:val="20"/>
          <w:szCs w:val="20"/>
        </w:rPr>
      </w:pPr>
      <w:r w:rsidRPr="002009B1">
        <w:rPr>
          <w:noProof/>
          <w:sz w:val="20"/>
          <w:szCs w:val="20"/>
          <w:lang w:val="es-ES" w:eastAsia="es-ES"/>
        </w:rPr>
        <w:drawing>
          <wp:inline distT="0" distB="0" distL="0" distR="0">
            <wp:extent cx="2702885" cy="2571190"/>
            <wp:effectExtent l="19050" t="0" r="2215" b="0"/>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8" cstate="email"/>
                    <a:srcRect/>
                    <a:stretch>
                      <a:fillRect/>
                    </a:stretch>
                  </pic:blipFill>
                  <pic:spPr bwMode="auto">
                    <a:xfrm>
                      <a:off x="0" y="0"/>
                      <a:ext cx="2701343" cy="2569724"/>
                    </a:xfrm>
                    <a:prstGeom prst="rect">
                      <a:avLst/>
                    </a:prstGeom>
                    <a:noFill/>
                    <a:ln w="9525">
                      <a:noFill/>
                      <a:miter lim="800000"/>
                      <a:headEnd/>
                      <a:tailEnd/>
                    </a:ln>
                  </pic:spPr>
                </pic:pic>
              </a:graphicData>
            </a:graphic>
          </wp:inline>
        </w:drawing>
      </w:r>
      <w:r w:rsidR="001F6EEB">
        <w:rPr>
          <w:rFonts w:ascii="Calibri" w:hAnsi="Calibri" w:cs="Times New Roman"/>
          <w:sz w:val="20"/>
          <w:szCs w:val="20"/>
          <w:lang w:val="es-ES"/>
        </w:rPr>
      </w:r>
      <w:r w:rsidR="001F6EEB">
        <w:rPr>
          <w:rFonts w:ascii="Calibri" w:hAnsi="Calibri" w:cs="Times New Roman"/>
          <w:sz w:val="20"/>
          <w:szCs w:val="20"/>
          <w:lang w:val="es-ES"/>
        </w:rPr>
        <w:pict>
          <v:shape id="_x0000_s1147" type="#_x0000_t202" style="width:254.75pt;height:51.5pt;mso-left-percent:-10001;mso-top-percent:-10001;mso-position-horizontal:absolute;mso-position-horizontal-relative:char;mso-position-vertical:absolute;mso-position-vertical-relative:line;mso-left-percent:-10001;mso-top-percent:-10001" fillcolor="#ddd8c2 [2894]" strokecolor="white [3212]" strokeweight="1.5pt">
            <v:textbox style="mso-next-textbox:#_x0000_s1147">
              <w:txbxContent>
                <w:p w:rsidR="00317793" w:rsidRPr="00924A77" w:rsidRDefault="00317793" w:rsidP="000434CC">
                  <w:pPr>
                    <w:pStyle w:val="Prrafodelista"/>
                    <w:numPr>
                      <w:ilvl w:val="0"/>
                      <w:numId w:val="11"/>
                    </w:numPr>
                    <w:tabs>
                      <w:tab w:val="left" w:pos="426"/>
                      <w:tab w:val="left" w:pos="4536"/>
                    </w:tabs>
                    <w:spacing w:after="0" w:line="240" w:lineRule="auto"/>
                    <w:rPr>
                      <w:rFonts w:ascii="Arial" w:hAnsi="Arial" w:cs="Arial"/>
                      <w:sz w:val="18"/>
                      <w:szCs w:val="18"/>
                    </w:rPr>
                  </w:pPr>
                  <w:r w:rsidRPr="00924A77">
                    <w:rPr>
                      <w:rFonts w:ascii="Arial" w:hAnsi="Arial" w:cs="Arial"/>
                      <w:sz w:val="18"/>
                      <w:szCs w:val="18"/>
                    </w:rPr>
                    <w:t>Bloque conector cFP-CB-x</w:t>
                  </w:r>
                </w:p>
                <w:p w:rsidR="00317793" w:rsidRPr="00924A77" w:rsidRDefault="00317793" w:rsidP="000434CC">
                  <w:pPr>
                    <w:pStyle w:val="Prrafodelista"/>
                    <w:numPr>
                      <w:ilvl w:val="0"/>
                      <w:numId w:val="11"/>
                    </w:numPr>
                    <w:tabs>
                      <w:tab w:val="left" w:pos="426"/>
                      <w:tab w:val="left" w:pos="4536"/>
                    </w:tabs>
                    <w:spacing w:after="0" w:line="240" w:lineRule="auto"/>
                    <w:rPr>
                      <w:rFonts w:ascii="Arial" w:hAnsi="Arial" w:cs="Arial"/>
                      <w:sz w:val="18"/>
                      <w:szCs w:val="18"/>
                    </w:rPr>
                  </w:pPr>
                  <w:r w:rsidRPr="00924A77">
                    <w:rPr>
                      <w:rFonts w:ascii="Arial" w:hAnsi="Arial" w:cs="Arial"/>
                      <w:sz w:val="18"/>
                      <w:szCs w:val="18"/>
                    </w:rPr>
                    <w:t>Módulo de Entrada / Salida</w:t>
                  </w:r>
                </w:p>
                <w:p w:rsidR="00317793" w:rsidRPr="00924A77" w:rsidRDefault="00317793" w:rsidP="000434CC">
                  <w:pPr>
                    <w:pStyle w:val="Prrafodelista"/>
                    <w:numPr>
                      <w:ilvl w:val="0"/>
                      <w:numId w:val="11"/>
                    </w:numPr>
                    <w:tabs>
                      <w:tab w:val="left" w:pos="426"/>
                      <w:tab w:val="left" w:pos="4536"/>
                    </w:tabs>
                    <w:spacing w:after="0" w:line="240" w:lineRule="auto"/>
                    <w:rPr>
                      <w:rFonts w:ascii="Arial" w:hAnsi="Arial" w:cs="Arial"/>
                      <w:sz w:val="18"/>
                      <w:szCs w:val="18"/>
                    </w:rPr>
                  </w:pPr>
                  <w:r w:rsidRPr="00924A77">
                    <w:rPr>
                      <w:rFonts w:ascii="Arial" w:hAnsi="Arial" w:cs="Arial"/>
                      <w:sz w:val="18"/>
                      <w:szCs w:val="18"/>
                    </w:rPr>
                    <w:t>Orificios para los tornillos</w:t>
                  </w:r>
                </w:p>
                <w:p w:rsidR="00317793" w:rsidRPr="00924A77" w:rsidRDefault="00317793" w:rsidP="000434CC">
                  <w:pPr>
                    <w:pStyle w:val="Prrafodelista"/>
                    <w:numPr>
                      <w:ilvl w:val="0"/>
                      <w:numId w:val="11"/>
                    </w:numPr>
                    <w:tabs>
                      <w:tab w:val="left" w:pos="426"/>
                      <w:tab w:val="left" w:pos="4536"/>
                    </w:tabs>
                    <w:spacing w:after="0" w:line="240" w:lineRule="auto"/>
                    <w:rPr>
                      <w:rFonts w:ascii="Arial" w:hAnsi="Arial" w:cs="Arial"/>
                      <w:sz w:val="18"/>
                      <w:szCs w:val="18"/>
                    </w:rPr>
                  </w:pPr>
                  <w:r w:rsidRPr="00924A77">
                    <w:rPr>
                      <w:rFonts w:ascii="Arial" w:hAnsi="Arial" w:cs="Arial"/>
                      <w:sz w:val="18"/>
                      <w:szCs w:val="18"/>
                    </w:rPr>
                    <w:t>Slot conector</w:t>
                  </w:r>
                </w:p>
              </w:txbxContent>
            </v:textbox>
            <w10:wrap type="none"/>
            <w10:anchorlock/>
          </v:shape>
        </w:pict>
      </w:r>
      <w:r w:rsidR="001F6EEB">
        <w:rPr>
          <w:sz w:val="20"/>
          <w:szCs w:val="20"/>
        </w:rPr>
      </w:r>
      <w:r w:rsidR="001F6EEB">
        <w:rPr>
          <w:sz w:val="20"/>
          <w:szCs w:val="20"/>
        </w:rPr>
        <w:pict>
          <v:shape id="_x0000_s1146"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6">
              <w:txbxContent>
                <w:p w:rsidR="00317793" w:rsidRPr="004A77B6" w:rsidRDefault="00317793" w:rsidP="000434CC">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70</w:t>
                  </w:r>
                  <w:r w:rsidRPr="004A77B6">
                    <w:rPr>
                      <w:rFonts w:ascii="Arial" w:hAnsi="Arial" w:cs="Arial"/>
                      <w:sz w:val="20"/>
                      <w:szCs w:val="20"/>
                    </w:rPr>
                    <w:t xml:space="preserve">.- </w:t>
                  </w:r>
                  <w:r w:rsidRPr="00924A77">
                    <w:rPr>
                      <w:rFonts w:ascii="Arial" w:hAnsi="Arial" w:cs="Arial"/>
                      <w:sz w:val="20"/>
                      <w:szCs w:val="20"/>
                    </w:rPr>
                    <w:t>Instalación de bloques conectores cFP-CB-x en el respaldar</w:t>
                  </w:r>
                </w:p>
              </w:txbxContent>
            </v:textbox>
            <w10:wrap type="none"/>
            <w10:anchorlock/>
          </v:shape>
        </w:pict>
      </w:r>
    </w:p>
    <w:p w:rsidR="00E7400D" w:rsidRPr="002009B1" w:rsidRDefault="00E7400D" w:rsidP="002009B1">
      <w:pPr>
        <w:spacing w:line="240" w:lineRule="auto"/>
        <w:rPr>
          <w:sz w:val="20"/>
          <w:szCs w:val="20"/>
        </w:rPr>
      </w:pPr>
    </w:p>
    <w:p w:rsidR="007107C3" w:rsidRPr="002009B1" w:rsidRDefault="007107C3" w:rsidP="002009B1">
      <w:pPr>
        <w:spacing w:line="240" w:lineRule="auto"/>
        <w:jc w:val="center"/>
        <w:rPr>
          <w:rFonts w:ascii="Arial" w:hAnsi="Arial" w:cs="Arial"/>
          <w:b/>
          <w:sz w:val="20"/>
          <w:szCs w:val="20"/>
        </w:rPr>
      </w:pPr>
    </w:p>
    <w:p w:rsidR="000434CC" w:rsidRPr="002009B1" w:rsidRDefault="000434CC" w:rsidP="002009B1">
      <w:pPr>
        <w:spacing w:line="240" w:lineRule="auto"/>
        <w:rPr>
          <w:rFonts w:ascii="Arial" w:hAnsi="Arial" w:cs="Arial"/>
          <w:b/>
          <w:sz w:val="20"/>
          <w:szCs w:val="20"/>
        </w:rPr>
      </w:pPr>
      <w:r w:rsidRPr="002009B1">
        <w:rPr>
          <w:sz w:val="20"/>
          <w:szCs w:val="20"/>
        </w:rPr>
        <w:br w:type="page"/>
      </w:r>
    </w:p>
    <w:p w:rsidR="000F0E4C" w:rsidRPr="00BF0C0E" w:rsidRDefault="000F0E4C" w:rsidP="00BF0C0E">
      <w:pPr>
        <w:jc w:val="center"/>
        <w:rPr>
          <w:rFonts w:ascii="Arial" w:hAnsi="Arial" w:cs="Arial"/>
          <w:b/>
        </w:rPr>
      </w:pPr>
      <w:r w:rsidRPr="00BF0C0E">
        <w:rPr>
          <w:rFonts w:ascii="Arial" w:hAnsi="Arial" w:cs="Arial"/>
          <w:b/>
          <w:sz w:val="24"/>
        </w:rPr>
        <w:lastRenderedPageBreak/>
        <w:t xml:space="preserve">ANEXO </w:t>
      </w:r>
      <w:r w:rsidR="007107C3" w:rsidRPr="00BF0C0E">
        <w:rPr>
          <w:rFonts w:ascii="Arial" w:hAnsi="Arial" w:cs="Arial"/>
          <w:b/>
          <w:sz w:val="24"/>
        </w:rPr>
        <w:t xml:space="preserve">N: </w:t>
      </w:r>
      <w:r w:rsidRPr="00BF0C0E">
        <w:rPr>
          <w:rFonts w:ascii="Arial" w:hAnsi="Arial" w:cs="Arial"/>
          <w:b/>
          <w:sz w:val="24"/>
        </w:rPr>
        <w:t>C</w:t>
      </w:r>
      <w:r w:rsidR="007107C3" w:rsidRPr="00BF0C0E">
        <w:rPr>
          <w:rFonts w:ascii="Arial" w:hAnsi="Arial" w:cs="Arial"/>
          <w:b/>
          <w:sz w:val="24"/>
        </w:rPr>
        <w:t>onfiguración de módulos en el c</w:t>
      </w:r>
      <w:r w:rsidRPr="00BF0C0E">
        <w:rPr>
          <w:rFonts w:ascii="Arial" w:hAnsi="Arial" w:cs="Arial"/>
          <w:b/>
          <w:sz w:val="24"/>
        </w:rPr>
        <w:t>FP</w:t>
      </w:r>
    </w:p>
    <w:p w:rsidR="000F0E4C" w:rsidRPr="002009B1" w:rsidRDefault="000F0E4C" w:rsidP="002009B1">
      <w:pPr>
        <w:pStyle w:val="Prrafodelista"/>
        <w:spacing w:line="240" w:lineRule="auto"/>
        <w:ind w:left="0"/>
        <w:jc w:val="both"/>
        <w:rPr>
          <w:rFonts w:ascii="Arial" w:hAnsi="Arial" w:cs="Arial"/>
          <w:noProof/>
          <w:sz w:val="20"/>
          <w:szCs w:val="20"/>
          <w:lang w:eastAsia="es-ES"/>
        </w:rPr>
      </w:pPr>
      <w:r w:rsidRPr="002009B1">
        <w:rPr>
          <w:rFonts w:ascii="Arial" w:hAnsi="Arial" w:cs="Arial"/>
          <w:noProof/>
          <w:sz w:val="20"/>
          <w:szCs w:val="20"/>
          <w:lang w:eastAsia="es-ES"/>
        </w:rPr>
        <w:t>El cFP-2100 controla cuatro módulos de Entrada/Salida conectados en el siguiente orden: cFP-AI-100, cFP-AO-210, cFP-RLY-421 y cFP-AO-200, cada uno está compuesto de 8 canales configurables, cada canal dependiendo de a que módulo nos estemos refiriendo, puede ser configurado en un determinado rango de voltajes o corriente. Cada módulo de Entrada/Salida tiene asociado un bloque conector cFP-CB-01 donde se cablean las señales físicas provenientes de cada planta de trabajo. El módulo cFP-CB-01 tiene internamente 32 terminales numerados desde el 01 al 32 además de dos terminales C y V para alimentar dispositivos externos, cada m</w:t>
      </w:r>
      <w:r w:rsidRPr="002009B1">
        <w:rPr>
          <w:rFonts w:ascii="Arial" w:hAnsi="Arial" w:cs="Arial"/>
          <w:noProof/>
          <w:sz w:val="20"/>
          <w:szCs w:val="20"/>
          <w:lang w:val="es-ES_tradnl" w:eastAsia="es-ES"/>
        </w:rPr>
        <w:t xml:space="preserve">ódulo de Entrada/Salida tiene una tabla de asignación de terminales que puede ser consultada a través de los ANEXOS, para </w:t>
      </w:r>
      <w:r w:rsidRPr="002009B1">
        <w:rPr>
          <w:rFonts w:ascii="Arial" w:hAnsi="Arial" w:cs="Arial"/>
          <w:noProof/>
          <w:sz w:val="20"/>
          <w:szCs w:val="20"/>
          <w:lang w:eastAsia="es-ES"/>
        </w:rPr>
        <w:t>cFP-AI-100: ANEXO</w:t>
      </w:r>
      <w:r w:rsidR="007107C3" w:rsidRPr="002009B1">
        <w:rPr>
          <w:rFonts w:ascii="Arial" w:hAnsi="Arial" w:cs="Arial"/>
          <w:noProof/>
          <w:sz w:val="20"/>
          <w:szCs w:val="20"/>
          <w:lang w:eastAsia="es-ES"/>
        </w:rPr>
        <w:t xml:space="preserve"> E, cFP-AO-210: ANEXO</w:t>
      </w:r>
      <w:r w:rsidRPr="002009B1">
        <w:rPr>
          <w:rFonts w:ascii="Arial" w:hAnsi="Arial" w:cs="Arial"/>
          <w:noProof/>
          <w:sz w:val="20"/>
          <w:szCs w:val="20"/>
          <w:lang w:eastAsia="es-ES"/>
        </w:rPr>
        <w:t xml:space="preserve"> </w:t>
      </w:r>
      <w:r w:rsidR="007107C3" w:rsidRPr="002009B1">
        <w:rPr>
          <w:rFonts w:ascii="Arial" w:hAnsi="Arial" w:cs="Arial"/>
          <w:noProof/>
          <w:sz w:val="20"/>
          <w:szCs w:val="20"/>
          <w:lang w:eastAsia="es-ES"/>
        </w:rPr>
        <w:t>D</w:t>
      </w:r>
      <w:r w:rsidRPr="002009B1">
        <w:rPr>
          <w:rFonts w:ascii="Arial" w:hAnsi="Arial" w:cs="Arial"/>
          <w:noProof/>
          <w:sz w:val="20"/>
          <w:szCs w:val="20"/>
          <w:lang w:eastAsia="es-ES"/>
        </w:rPr>
        <w:t>, cFP-RLY-421: ANEXO</w:t>
      </w:r>
      <w:r w:rsidR="007107C3" w:rsidRPr="002009B1">
        <w:rPr>
          <w:rFonts w:ascii="Arial" w:hAnsi="Arial" w:cs="Arial"/>
          <w:noProof/>
          <w:sz w:val="20"/>
          <w:szCs w:val="20"/>
          <w:lang w:eastAsia="es-ES"/>
        </w:rPr>
        <w:t xml:space="preserve"> G y cFP-AO-200: ANEXO C</w:t>
      </w:r>
      <w:r w:rsidRPr="002009B1">
        <w:rPr>
          <w:rFonts w:ascii="Arial" w:hAnsi="Arial" w:cs="Arial"/>
          <w:noProof/>
          <w:sz w:val="20"/>
          <w:szCs w:val="20"/>
          <w:lang w:eastAsia="es-ES"/>
        </w:rPr>
        <w:t>.</w:t>
      </w:r>
    </w:p>
    <w:p w:rsidR="000F0E4C" w:rsidRPr="002009B1" w:rsidRDefault="000F0E4C" w:rsidP="002009B1">
      <w:pPr>
        <w:pStyle w:val="Prrafodelista"/>
        <w:spacing w:line="240" w:lineRule="auto"/>
        <w:ind w:left="0"/>
        <w:jc w:val="both"/>
        <w:rPr>
          <w:rFonts w:ascii="Arial" w:hAnsi="Arial" w:cs="Arial"/>
          <w:noProof/>
          <w:sz w:val="20"/>
          <w:szCs w:val="20"/>
          <w:lang w:eastAsia="es-ES"/>
        </w:rPr>
      </w:pPr>
      <w:r w:rsidRPr="002009B1">
        <w:rPr>
          <w:rFonts w:ascii="Arial" w:hAnsi="Arial" w:cs="Arial"/>
          <w:noProof/>
          <w:sz w:val="20"/>
          <w:szCs w:val="20"/>
          <w:lang w:eastAsia="es-ES"/>
        </w:rPr>
        <w:t>La configuración de cada módulo consiste en determinar cual va a ser la tarea que va a cumplir cada uno de sus canales, tanto los módulos de entrada como de salida se configuran de manera similar.</w:t>
      </w:r>
    </w:p>
    <w:p w:rsidR="000F0E4C" w:rsidRPr="002009B1" w:rsidRDefault="000F0E4C" w:rsidP="002009B1">
      <w:pPr>
        <w:pStyle w:val="Prrafodelista"/>
        <w:spacing w:line="240" w:lineRule="auto"/>
        <w:ind w:left="0"/>
        <w:jc w:val="both"/>
        <w:rPr>
          <w:rFonts w:ascii="Arial" w:hAnsi="Arial" w:cs="Arial"/>
          <w:noProof/>
          <w:sz w:val="20"/>
          <w:szCs w:val="20"/>
          <w:lang w:eastAsia="es-ES"/>
        </w:rPr>
      </w:pPr>
      <w:r w:rsidRPr="002009B1">
        <w:rPr>
          <w:rFonts w:ascii="Arial" w:hAnsi="Arial" w:cs="Arial"/>
          <w:noProof/>
          <w:sz w:val="20"/>
          <w:szCs w:val="20"/>
          <w:lang w:eastAsia="es-ES"/>
        </w:rPr>
        <w:t>Abrimos el programa MAX (Measurement &amp; Automation eXplorer).</w:t>
      </w:r>
    </w:p>
    <w:p w:rsidR="000F0E4C" w:rsidRPr="002009B1" w:rsidRDefault="000F0E4C" w:rsidP="002009B1">
      <w:pPr>
        <w:spacing w:line="240" w:lineRule="auto"/>
        <w:jc w:val="both"/>
        <w:rPr>
          <w:rFonts w:ascii="Arial" w:hAnsi="Arial" w:cs="Arial"/>
          <w:noProof/>
          <w:sz w:val="20"/>
          <w:szCs w:val="20"/>
          <w:lang w:val="es-ES" w:eastAsia="es-ES"/>
        </w:rPr>
      </w:pPr>
      <w:r w:rsidRPr="002009B1">
        <w:rPr>
          <w:rFonts w:ascii="Arial" w:hAnsi="Arial" w:cs="Arial"/>
          <w:noProof/>
          <w:sz w:val="20"/>
          <w:szCs w:val="20"/>
          <w:lang w:val="es-ES" w:eastAsia="es-ES"/>
        </w:rPr>
        <w:t xml:space="preserve">Actualizamos la lista de los sistemas remotos conectados en la red, para ello vamos al </w:t>
      </w:r>
      <w:r w:rsidRPr="002009B1">
        <w:rPr>
          <w:rFonts w:ascii="Arial" w:hAnsi="Arial" w:cs="Arial"/>
          <w:i/>
          <w:noProof/>
          <w:sz w:val="20"/>
          <w:szCs w:val="20"/>
          <w:lang w:val="es-ES" w:eastAsia="es-ES"/>
        </w:rPr>
        <w:t xml:space="preserve">panel “Configuration“ </w:t>
      </w:r>
      <w:r w:rsidRPr="002009B1">
        <w:rPr>
          <w:rFonts w:ascii="Arial" w:hAnsi="Arial" w:cs="Arial"/>
          <w:i/>
          <w:noProof/>
          <w:sz w:val="20"/>
          <w:szCs w:val="20"/>
          <w:lang w:val="es-ES" w:eastAsia="es-ES"/>
        </w:rPr>
        <w:sym w:font="Wingdings" w:char="F0E0"/>
      </w:r>
      <w:r w:rsidRPr="002009B1">
        <w:rPr>
          <w:rFonts w:ascii="Arial" w:hAnsi="Arial" w:cs="Arial"/>
          <w:i/>
          <w:noProof/>
          <w:sz w:val="20"/>
          <w:szCs w:val="20"/>
          <w:lang w:val="es-ES" w:eastAsia="es-ES"/>
        </w:rPr>
        <w:t xml:space="preserve"> Remote Systems</w:t>
      </w:r>
      <w:r w:rsidRPr="002009B1">
        <w:rPr>
          <w:rFonts w:ascii="Arial" w:hAnsi="Arial" w:cs="Arial"/>
          <w:noProof/>
          <w:sz w:val="20"/>
          <w:szCs w:val="20"/>
          <w:lang w:val="es-ES" w:eastAsia="es-ES"/>
        </w:rPr>
        <w:t>, seleccionamos el equipo de campo en donde se encuentra el módulo de escritura a configurar, en este caso FP01LabCtrlFIEC, presionamos “Find Devices”, nos consulta si conservamos el nombre del equipo con el que fue configurado, presionamos OK.</w:t>
      </w:r>
    </w:p>
    <w:p w:rsidR="000F0E4C" w:rsidRPr="002009B1" w:rsidRDefault="000F0E4C" w:rsidP="002009B1">
      <w:pPr>
        <w:spacing w:line="240" w:lineRule="auto"/>
        <w:jc w:val="center"/>
        <w:rPr>
          <w:rFonts w:ascii="Arial" w:hAnsi="Arial" w:cs="Arial"/>
          <w:noProof/>
          <w:sz w:val="20"/>
          <w:szCs w:val="20"/>
          <w:lang w:val="es-ES" w:eastAsia="es-ES"/>
        </w:rPr>
      </w:pPr>
      <w:r w:rsidRPr="002009B1">
        <w:rPr>
          <w:rFonts w:ascii="Arial" w:hAnsi="Arial" w:cs="Arial"/>
          <w:noProof/>
          <w:sz w:val="20"/>
          <w:szCs w:val="20"/>
          <w:lang w:val="es-ES" w:eastAsia="es-ES"/>
        </w:rPr>
        <w:drawing>
          <wp:inline distT="0" distB="0" distL="0" distR="0">
            <wp:extent cx="3060000" cy="2428312"/>
            <wp:effectExtent l="19050" t="0" r="7050" b="0"/>
            <wp:docPr id="1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email">
                      <a:extLst>
                        <a:ext uri="{28A0092B-C50C-407E-A947-70E740481C1C}">
                          <a14:useLocalDpi xmlns:a14="http://schemas.microsoft.com/office/drawing/2010/main" val="0"/>
                        </a:ext>
                      </a:extLst>
                    </a:blip>
                    <a:srcRect/>
                    <a:stretch>
                      <a:fillRect/>
                    </a:stretch>
                  </pic:blipFill>
                  <pic:spPr bwMode="auto">
                    <a:xfrm>
                      <a:off x="0" y="0"/>
                      <a:ext cx="3060000" cy="2428312"/>
                    </a:xfrm>
                    <a:prstGeom prst="rect">
                      <a:avLst/>
                    </a:prstGeom>
                    <a:noFill/>
                    <a:ln>
                      <a:noFill/>
                    </a:ln>
                  </pic:spPr>
                </pic:pic>
              </a:graphicData>
            </a:graphic>
          </wp:inline>
        </w:drawing>
      </w:r>
      <w:r w:rsidR="001F6EEB">
        <w:rPr>
          <w:rFonts w:ascii="Arial" w:hAnsi="Arial" w:cs="Arial"/>
          <w:noProof/>
          <w:sz w:val="20"/>
          <w:szCs w:val="20"/>
          <w:lang w:val="es-ES" w:eastAsia="es-ES"/>
        </w:rPr>
      </w:r>
      <w:r w:rsidR="001F6EEB">
        <w:rPr>
          <w:rFonts w:ascii="Arial" w:hAnsi="Arial" w:cs="Arial"/>
          <w:noProof/>
          <w:sz w:val="20"/>
          <w:szCs w:val="20"/>
          <w:lang w:val="es-ES" w:eastAsia="es-ES"/>
        </w:rPr>
        <w:pict>
          <v:shape id="_x0000_s114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5">
              <w:txbxContent>
                <w:p w:rsidR="00317793" w:rsidRPr="004A77B6" w:rsidRDefault="00317793" w:rsidP="001172A6">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71</w:t>
                  </w:r>
                  <w:r w:rsidRPr="004A77B6">
                    <w:rPr>
                      <w:rFonts w:ascii="Arial" w:hAnsi="Arial" w:cs="Arial"/>
                      <w:sz w:val="20"/>
                      <w:szCs w:val="20"/>
                    </w:rPr>
                    <w:t xml:space="preserve">.- </w:t>
                  </w:r>
                  <w:r>
                    <w:rPr>
                      <w:rFonts w:ascii="Arial" w:hAnsi="Arial" w:cs="Arial"/>
                      <w:sz w:val="20"/>
                      <w:szCs w:val="20"/>
                    </w:rPr>
                    <w:t>Ventana del MAX</w:t>
                  </w:r>
                </w:p>
              </w:txbxContent>
            </v:textbox>
            <w10:wrap type="none"/>
            <w10:anchorlock/>
          </v:shape>
        </w:pict>
      </w:r>
    </w:p>
    <w:p w:rsidR="000F0E4C" w:rsidRPr="002009B1" w:rsidRDefault="000F0E4C" w:rsidP="002009B1">
      <w:pPr>
        <w:pStyle w:val="Prrafodelista"/>
        <w:spacing w:line="240" w:lineRule="auto"/>
        <w:ind w:left="52"/>
        <w:jc w:val="both"/>
        <w:rPr>
          <w:rFonts w:ascii="Arial" w:hAnsi="Arial" w:cs="Arial"/>
          <w:noProof/>
          <w:sz w:val="20"/>
          <w:szCs w:val="20"/>
          <w:lang w:eastAsia="es-ES"/>
        </w:rPr>
      </w:pPr>
      <w:r w:rsidRPr="002009B1">
        <w:rPr>
          <w:rFonts w:ascii="Arial" w:hAnsi="Arial" w:cs="Arial"/>
          <w:noProof/>
          <w:sz w:val="20"/>
          <w:szCs w:val="20"/>
          <w:lang w:eastAsia="es-ES"/>
        </w:rPr>
        <w:t>Explicamos la configuración tomando como módulo de escritura el cFP-AO-210, como señal a configurar la del Voltaje de la Bomba de la planta de trabajo de “Control de Nivel”. El canal asignado para configurar esta señal es el canal 0 (Channel 0).</w:t>
      </w:r>
    </w:p>
    <w:p w:rsidR="000F0E4C" w:rsidRPr="002009B1" w:rsidRDefault="000F0E4C" w:rsidP="002009B1">
      <w:pPr>
        <w:pStyle w:val="Prrafodelista"/>
        <w:spacing w:line="240" w:lineRule="auto"/>
        <w:ind w:left="52"/>
        <w:jc w:val="both"/>
        <w:rPr>
          <w:rFonts w:ascii="Arial" w:hAnsi="Arial" w:cs="Arial"/>
          <w:noProof/>
          <w:sz w:val="20"/>
          <w:szCs w:val="20"/>
          <w:lang w:val="en-US" w:eastAsia="es-ES"/>
        </w:rPr>
      </w:pPr>
      <w:r w:rsidRPr="002009B1">
        <w:rPr>
          <w:rFonts w:ascii="Arial" w:hAnsi="Arial" w:cs="Arial"/>
          <w:noProof/>
          <w:sz w:val="20"/>
          <w:szCs w:val="20"/>
          <w:lang w:val="en-US" w:eastAsia="es-ES"/>
        </w:rPr>
        <w:t xml:space="preserve">Nos dirigimos al panel </w:t>
      </w:r>
      <w:r w:rsidRPr="002009B1">
        <w:rPr>
          <w:rFonts w:ascii="Arial" w:hAnsi="Arial" w:cs="Arial"/>
          <w:i/>
          <w:noProof/>
          <w:sz w:val="20"/>
          <w:szCs w:val="20"/>
          <w:lang w:val="en-US" w:eastAsia="es-ES"/>
        </w:rPr>
        <w:t>“Configuration”</w:t>
      </w:r>
      <w:r w:rsidRPr="002009B1">
        <w:rPr>
          <w:rFonts w:ascii="Arial" w:hAnsi="Arial" w:cs="Arial"/>
          <w:i/>
          <w:noProof/>
          <w:sz w:val="20"/>
          <w:szCs w:val="20"/>
          <w:lang w:eastAsia="es-ES"/>
        </w:rPr>
        <w:sym w:font="Wingdings" w:char="F0E0"/>
      </w:r>
      <w:r w:rsidRPr="002009B1">
        <w:rPr>
          <w:rFonts w:ascii="Arial" w:hAnsi="Arial" w:cs="Arial"/>
          <w:i/>
          <w:noProof/>
          <w:sz w:val="20"/>
          <w:szCs w:val="20"/>
          <w:lang w:val="en-US" w:eastAsia="es-ES"/>
        </w:rPr>
        <w:t xml:space="preserve"> My System </w:t>
      </w:r>
      <w:r w:rsidRPr="002009B1">
        <w:rPr>
          <w:i/>
          <w:noProof/>
          <w:sz w:val="20"/>
          <w:szCs w:val="20"/>
          <w:lang w:eastAsia="es-ES"/>
        </w:rPr>
        <w:sym w:font="Wingdings" w:char="F0E0"/>
      </w:r>
      <w:r w:rsidRPr="002009B1">
        <w:rPr>
          <w:rFonts w:ascii="Arial" w:hAnsi="Arial" w:cs="Arial"/>
          <w:i/>
          <w:noProof/>
          <w:sz w:val="20"/>
          <w:szCs w:val="20"/>
          <w:lang w:val="en-US" w:eastAsia="es-ES"/>
        </w:rPr>
        <w:t xml:space="preserve"> Data Neighborhood </w:t>
      </w:r>
      <w:r w:rsidRPr="002009B1">
        <w:rPr>
          <w:i/>
          <w:noProof/>
          <w:sz w:val="20"/>
          <w:szCs w:val="20"/>
          <w:lang w:eastAsia="es-ES"/>
        </w:rPr>
        <w:sym w:font="Wingdings" w:char="F0E0"/>
      </w:r>
      <w:r w:rsidRPr="002009B1">
        <w:rPr>
          <w:rFonts w:ascii="Arial" w:hAnsi="Arial" w:cs="Arial"/>
          <w:i/>
          <w:noProof/>
          <w:sz w:val="20"/>
          <w:szCs w:val="20"/>
          <w:lang w:val="en-US" w:eastAsia="es-ES"/>
        </w:rPr>
        <w:t xml:space="preserve"> FieldPoint Items (*.iak con la configuración actual) </w:t>
      </w:r>
      <w:r w:rsidRPr="002009B1">
        <w:rPr>
          <w:i/>
          <w:noProof/>
          <w:sz w:val="20"/>
          <w:szCs w:val="20"/>
          <w:lang w:val="en-US" w:eastAsia="es-ES"/>
        </w:rPr>
        <w:sym w:font="Wingdings" w:char="F0E0"/>
      </w:r>
      <w:r w:rsidRPr="002009B1">
        <w:rPr>
          <w:rFonts w:ascii="Arial" w:hAnsi="Arial" w:cs="Arial"/>
          <w:i/>
          <w:noProof/>
          <w:sz w:val="20"/>
          <w:szCs w:val="20"/>
          <w:lang w:val="en-US" w:eastAsia="es-ES"/>
        </w:rPr>
        <w:t xml:space="preserve"> FP01LabCtrlFIEC</w:t>
      </w:r>
      <w:r w:rsidRPr="002009B1">
        <w:rPr>
          <w:rFonts w:ascii="Arial" w:hAnsi="Arial" w:cs="Arial"/>
          <w:i/>
          <w:noProof/>
          <w:sz w:val="20"/>
          <w:szCs w:val="20"/>
          <w:lang w:val="en-US" w:eastAsia="es-ES"/>
        </w:rPr>
        <w:sym w:font="Wingdings" w:char="F0E0"/>
      </w:r>
      <w:r w:rsidRPr="002009B1">
        <w:rPr>
          <w:rFonts w:ascii="Arial" w:hAnsi="Arial" w:cs="Arial"/>
          <w:i/>
          <w:noProof/>
          <w:sz w:val="20"/>
          <w:szCs w:val="20"/>
          <w:lang w:val="en-US" w:eastAsia="es-ES"/>
        </w:rPr>
        <w:t xml:space="preserve"> cFP-AO-210 @2.</w:t>
      </w:r>
    </w:p>
    <w:p w:rsidR="000F0E4C" w:rsidRPr="002009B1" w:rsidRDefault="000F0E4C" w:rsidP="002009B1">
      <w:pPr>
        <w:pStyle w:val="Prrafodelista"/>
        <w:spacing w:line="240" w:lineRule="auto"/>
        <w:ind w:left="52"/>
        <w:jc w:val="both"/>
        <w:rPr>
          <w:rFonts w:ascii="Arial" w:hAnsi="Arial" w:cs="Arial"/>
          <w:noProof/>
          <w:sz w:val="20"/>
          <w:szCs w:val="20"/>
          <w:lang w:eastAsia="es-ES"/>
        </w:rPr>
      </w:pPr>
      <w:r w:rsidRPr="002009B1">
        <w:rPr>
          <w:rFonts w:ascii="Arial" w:hAnsi="Arial" w:cs="Arial"/>
          <w:noProof/>
          <w:sz w:val="20"/>
          <w:szCs w:val="20"/>
          <w:lang w:eastAsia="es-ES"/>
        </w:rPr>
        <w:t>Y del mismo lado del panel “Configuration”, damos un clic sobre el canal 0 (Channel 0).</w:t>
      </w:r>
    </w:p>
    <w:p w:rsidR="000F0E4C" w:rsidRPr="002009B1" w:rsidRDefault="000F0E4C" w:rsidP="002009B1">
      <w:pPr>
        <w:pStyle w:val="Prrafodelista"/>
        <w:spacing w:line="240" w:lineRule="auto"/>
        <w:ind w:left="52"/>
        <w:jc w:val="both"/>
        <w:rPr>
          <w:rFonts w:ascii="Arial" w:hAnsi="Arial" w:cs="Arial"/>
          <w:noProof/>
          <w:sz w:val="20"/>
          <w:szCs w:val="20"/>
          <w:lang w:eastAsia="es-ES"/>
        </w:rPr>
      </w:pPr>
    </w:p>
    <w:p w:rsidR="000F0E4C" w:rsidRPr="002009B1" w:rsidRDefault="000F0E4C" w:rsidP="002009B1">
      <w:pPr>
        <w:pStyle w:val="Prrafodelista"/>
        <w:spacing w:line="240" w:lineRule="auto"/>
        <w:ind w:left="52"/>
        <w:jc w:val="center"/>
        <w:rPr>
          <w:rFonts w:ascii="Arial" w:hAnsi="Arial" w:cs="Arial"/>
          <w:noProof/>
          <w:sz w:val="20"/>
          <w:szCs w:val="20"/>
          <w:lang w:eastAsia="es-ES"/>
        </w:rPr>
      </w:pPr>
      <w:r w:rsidRPr="002009B1">
        <w:rPr>
          <w:rFonts w:ascii="Arial" w:hAnsi="Arial" w:cs="Arial"/>
          <w:noProof/>
          <w:sz w:val="20"/>
          <w:szCs w:val="20"/>
          <w:lang w:val="es-ES" w:eastAsia="es-ES"/>
        </w:rPr>
        <w:lastRenderedPageBreak/>
        <w:drawing>
          <wp:inline distT="0" distB="0" distL="0" distR="0">
            <wp:extent cx="3053759" cy="1010093"/>
            <wp:effectExtent l="19050" t="0" r="0" b="0"/>
            <wp:docPr id="18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email">
                      <a:extLst>
                        <a:ext uri="{28A0092B-C50C-407E-A947-70E740481C1C}">
                          <a14:useLocalDpi xmlns:a14="http://schemas.microsoft.com/office/drawing/2010/main" val="0"/>
                        </a:ext>
                      </a:extLst>
                    </a:blip>
                    <a:srcRect/>
                    <a:stretch>
                      <a:fillRect/>
                    </a:stretch>
                  </pic:blipFill>
                  <pic:spPr bwMode="auto">
                    <a:xfrm>
                      <a:off x="0" y="0"/>
                      <a:ext cx="3053759" cy="1010093"/>
                    </a:xfrm>
                    <a:prstGeom prst="rect">
                      <a:avLst/>
                    </a:prstGeom>
                    <a:noFill/>
                    <a:ln>
                      <a:noFill/>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44"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4">
              <w:txbxContent>
                <w:p w:rsidR="00317793" w:rsidRPr="004A77B6" w:rsidRDefault="00317793" w:rsidP="00B35CA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72</w:t>
                  </w:r>
                  <w:r w:rsidRPr="004A77B6">
                    <w:rPr>
                      <w:rFonts w:ascii="Arial" w:hAnsi="Arial" w:cs="Arial"/>
                      <w:sz w:val="20"/>
                      <w:szCs w:val="20"/>
                    </w:rPr>
                    <w:t xml:space="preserve">.- </w:t>
                  </w:r>
                  <w:r>
                    <w:rPr>
                      <w:rFonts w:ascii="Arial" w:hAnsi="Arial" w:cs="Arial"/>
                      <w:sz w:val="20"/>
                      <w:szCs w:val="20"/>
                    </w:rPr>
                    <w:t>Cambio de nombres de un canal del módulo cFP-AO-210</w:t>
                  </w:r>
                </w:p>
              </w:txbxContent>
            </v:textbox>
            <w10:wrap type="none"/>
            <w10:anchorlock/>
          </v:shape>
        </w:pict>
      </w:r>
    </w:p>
    <w:p w:rsidR="000F0E4C" w:rsidRPr="002009B1" w:rsidRDefault="000F0E4C" w:rsidP="002009B1">
      <w:pPr>
        <w:pStyle w:val="Prrafodelista"/>
        <w:spacing w:line="240" w:lineRule="auto"/>
        <w:ind w:left="52"/>
        <w:jc w:val="both"/>
        <w:rPr>
          <w:rFonts w:ascii="Arial" w:hAnsi="Arial" w:cs="Arial"/>
          <w:sz w:val="20"/>
          <w:szCs w:val="20"/>
        </w:rPr>
      </w:pPr>
    </w:p>
    <w:p w:rsidR="000F0E4C" w:rsidRPr="002009B1" w:rsidRDefault="000F0E4C" w:rsidP="002009B1">
      <w:pPr>
        <w:pStyle w:val="Prrafodelista"/>
        <w:spacing w:line="240" w:lineRule="auto"/>
        <w:ind w:left="52"/>
        <w:jc w:val="both"/>
        <w:rPr>
          <w:rFonts w:ascii="Arial" w:hAnsi="Arial" w:cs="Arial"/>
          <w:sz w:val="20"/>
          <w:szCs w:val="20"/>
        </w:rPr>
      </w:pPr>
      <w:r w:rsidRPr="002009B1">
        <w:rPr>
          <w:rFonts w:ascii="Arial" w:hAnsi="Arial" w:cs="Arial"/>
          <w:sz w:val="20"/>
          <w:szCs w:val="20"/>
        </w:rPr>
        <w:t>En la pestaña “ItemConfiguration” ponemos el nombre Channel 0_Voltaje_Bomba. En esta sección también se puede consultar la tabla de asignación de señales asociadas con cada canal.</w:t>
      </w:r>
    </w:p>
    <w:p w:rsidR="000F0E4C" w:rsidRPr="002009B1" w:rsidRDefault="000F0E4C" w:rsidP="002009B1">
      <w:pPr>
        <w:pStyle w:val="Prrafodelista"/>
        <w:spacing w:line="240" w:lineRule="auto"/>
        <w:ind w:left="52"/>
        <w:jc w:val="both"/>
        <w:rPr>
          <w:rFonts w:ascii="Arial" w:hAnsi="Arial" w:cs="Arial"/>
          <w:sz w:val="20"/>
          <w:szCs w:val="20"/>
        </w:rPr>
      </w:pPr>
    </w:p>
    <w:p w:rsidR="000F0E4C" w:rsidRPr="002009B1" w:rsidRDefault="000F0E4C" w:rsidP="002009B1">
      <w:pPr>
        <w:pStyle w:val="Prrafodelista"/>
        <w:spacing w:line="240" w:lineRule="auto"/>
        <w:ind w:left="52"/>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445489" cy="483174"/>
            <wp:effectExtent l="19050" t="0" r="0" b="0"/>
            <wp:docPr id="1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email">
                      <a:extLst>
                        <a:ext uri="{28A0092B-C50C-407E-A947-70E740481C1C}">
                          <a14:useLocalDpi xmlns:a14="http://schemas.microsoft.com/office/drawing/2010/main" val="0"/>
                        </a:ext>
                      </a:extLst>
                    </a:blip>
                    <a:srcRect/>
                    <a:stretch>
                      <a:fillRect/>
                    </a:stretch>
                  </pic:blipFill>
                  <pic:spPr bwMode="auto">
                    <a:xfrm>
                      <a:off x="0" y="0"/>
                      <a:ext cx="2442178" cy="482520"/>
                    </a:xfrm>
                    <a:prstGeom prst="rect">
                      <a:avLst/>
                    </a:prstGeom>
                    <a:noFill/>
                    <a:ln>
                      <a:noFill/>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43"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3">
              <w:txbxContent>
                <w:p w:rsidR="00317793" w:rsidRPr="004A77B6" w:rsidRDefault="00317793" w:rsidP="00B35CA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73</w:t>
                  </w:r>
                  <w:r w:rsidRPr="004A77B6">
                    <w:rPr>
                      <w:rFonts w:ascii="Arial" w:hAnsi="Arial" w:cs="Arial"/>
                      <w:sz w:val="20"/>
                      <w:szCs w:val="20"/>
                    </w:rPr>
                    <w:t xml:space="preserve">.- </w:t>
                  </w:r>
                  <w:r>
                    <w:rPr>
                      <w:rFonts w:ascii="Arial" w:hAnsi="Arial" w:cs="Arial"/>
                      <w:sz w:val="20"/>
                      <w:szCs w:val="20"/>
                    </w:rPr>
                    <w:t>Campo para cambiar el nombre del canal</w:t>
                  </w:r>
                </w:p>
              </w:txbxContent>
            </v:textbox>
            <w10:wrap type="none"/>
            <w10:anchorlock/>
          </v:shape>
        </w:pict>
      </w:r>
    </w:p>
    <w:p w:rsidR="000F0E4C" w:rsidRPr="002009B1" w:rsidRDefault="000F0E4C" w:rsidP="002009B1">
      <w:pPr>
        <w:pStyle w:val="Prrafodelista"/>
        <w:spacing w:line="240" w:lineRule="auto"/>
        <w:ind w:left="52"/>
        <w:jc w:val="both"/>
        <w:rPr>
          <w:rFonts w:ascii="Arial" w:hAnsi="Arial" w:cs="Arial"/>
          <w:sz w:val="20"/>
          <w:szCs w:val="20"/>
        </w:rPr>
      </w:pPr>
    </w:p>
    <w:p w:rsidR="000F0E4C" w:rsidRPr="002009B1" w:rsidRDefault="000F0E4C" w:rsidP="002009B1">
      <w:pPr>
        <w:pStyle w:val="Prrafodelista"/>
        <w:spacing w:line="240" w:lineRule="auto"/>
        <w:ind w:left="52"/>
        <w:jc w:val="both"/>
        <w:rPr>
          <w:rFonts w:ascii="Arial" w:hAnsi="Arial" w:cs="Arial"/>
          <w:sz w:val="20"/>
          <w:szCs w:val="20"/>
        </w:rPr>
      </w:pPr>
      <w:r w:rsidRPr="002009B1">
        <w:rPr>
          <w:rFonts w:ascii="Arial" w:hAnsi="Arial" w:cs="Arial"/>
          <w:sz w:val="20"/>
          <w:szCs w:val="20"/>
        </w:rPr>
        <w:t xml:space="preserve">Para configurar el rango del voltaje, nos dirigimos en el Panel “Configuration” a: </w:t>
      </w:r>
      <w:r w:rsidRPr="002009B1">
        <w:rPr>
          <w:rFonts w:ascii="Arial" w:hAnsi="Arial" w:cs="Arial"/>
          <w:i/>
          <w:sz w:val="20"/>
          <w:szCs w:val="20"/>
        </w:rPr>
        <w:t xml:space="preserve">Remote Systems </w:t>
      </w:r>
      <w:r w:rsidRPr="002009B1">
        <w:rPr>
          <w:rFonts w:ascii="Arial" w:hAnsi="Arial" w:cs="Arial"/>
          <w:i/>
          <w:sz w:val="20"/>
          <w:szCs w:val="20"/>
        </w:rPr>
        <w:sym w:font="Wingdings" w:char="F0E0"/>
      </w:r>
      <w:r w:rsidRPr="002009B1">
        <w:rPr>
          <w:rFonts w:ascii="Arial" w:hAnsi="Arial" w:cs="Arial"/>
          <w:i/>
          <w:sz w:val="20"/>
          <w:szCs w:val="20"/>
        </w:rPr>
        <w:t xml:space="preserve"> FP01LabCtrlFIEC </w:t>
      </w:r>
      <w:r w:rsidRPr="002009B1">
        <w:rPr>
          <w:rFonts w:ascii="Arial" w:hAnsi="Arial" w:cs="Arial"/>
          <w:i/>
          <w:sz w:val="20"/>
          <w:szCs w:val="20"/>
        </w:rPr>
        <w:sym w:font="Wingdings" w:char="F0E0"/>
      </w:r>
      <w:r w:rsidRPr="002009B1">
        <w:rPr>
          <w:rFonts w:ascii="Arial" w:hAnsi="Arial" w:cs="Arial"/>
          <w:i/>
          <w:sz w:val="20"/>
          <w:szCs w:val="20"/>
        </w:rPr>
        <w:t xml:space="preserve"> cFP-2100 @0 bank </w:t>
      </w:r>
      <w:r w:rsidRPr="002009B1">
        <w:rPr>
          <w:rFonts w:ascii="Arial" w:hAnsi="Arial" w:cs="Arial"/>
          <w:i/>
          <w:sz w:val="20"/>
          <w:szCs w:val="20"/>
        </w:rPr>
        <w:sym w:font="Wingdings" w:char="F0E0"/>
      </w:r>
      <w:r w:rsidRPr="002009B1">
        <w:rPr>
          <w:rFonts w:ascii="Arial" w:hAnsi="Arial" w:cs="Arial"/>
          <w:i/>
          <w:sz w:val="20"/>
          <w:szCs w:val="20"/>
        </w:rPr>
        <w:t xml:space="preserve"> cFP-AO-210@2</w:t>
      </w:r>
      <w:r w:rsidRPr="002009B1">
        <w:rPr>
          <w:rFonts w:ascii="Arial" w:hAnsi="Arial" w:cs="Arial"/>
          <w:sz w:val="20"/>
          <w:szCs w:val="20"/>
        </w:rPr>
        <w:t xml:space="preserve">. En el panel derecho, en la pestaña “Channel Configuration” seleccionamos en Channels el canal 0, luego en </w:t>
      </w:r>
      <w:r w:rsidRPr="002009B1">
        <w:rPr>
          <w:rFonts w:ascii="Arial" w:hAnsi="Arial" w:cs="Arial"/>
          <w:i/>
          <w:sz w:val="20"/>
          <w:szCs w:val="20"/>
        </w:rPr>
        <w:t xml:space="preserve">Data Configuration </w:t>
      </w:r>
      <w:r w:rsidRPr="002009B1">
        <w:rPr>
          <w:rFonts w:ascii="Arial" w:hAnsi="Arial" w:cs="Arial"/>
          <w:i/>
          <w:sz w:val="20"/>
          <w:szCs w:val="20"/>
        </w:rPr>
        <w:sym w:font="Wingdings" w:char="F0E0"/>
      </w:r>
      <w:r w:rsidRPr="002009B1">
        <w:rPr>
          <w:rFonts w:ascii="Arial" w:hAnsi="Arial" w:cs="Arial"/>
          <w:i/>
          <w:sz w:val="20"/>
          <w:szCs w:val="20"/>
        </w:rPr>
        <w:t xml:space="preserve"> Range </w:t>
      </w:r>
      <w:r w:rsidRPr="002009B1">
        <w:rPr>
          <w:rFonts w:ascii="Arial" w:hAnsi="Arial" w:cs="Arial"/>
          <w:sz w:val="20"/>
          <w:szCs w:val="20"/>
        </w:rPr>
        <w:t>determinamos</w:t>
      </w:r>
      <w:r w:rsidRPr="002009B1">
        <w:rPr>
          <w:rFonts w:ascii="Arial" w:hAnsi="Arial" w:cs="Arial"/>
          <w:i/>
          <w:sz w:val="20"/>
          <w:szCs w:val="20"/>
        </w:rPr>
        <w:t xml:space="preserve"> </w:t>
      </w:r>
      <w:r w:rsidRPr="002009B1">
        <w:rPr>
          <w:rFonts w:ascii="Arial" w:hAnsi="Arial" w:cs="Arial"/>
          <w:sz w:val="20"/>
          <w:szCs w:val="20"/>
        </w:rPr>
        <w:t>el rango que es de 0 a 10.2 V.</w:t>
      </w:r>
    </w:p>
    <w:p w:rsidR="000F2B62" w:rsidRPr="002009B1" w:rsidRDefault="000F2B62" w:rsidP="002009B1">
      <w:pPr>
        <w:pStyle w:val="Prrafodelista"/>
        <w:spacing w:line="240" w:lineRule="auto"/>
        <w:ind w:left="52"/>
        <w:jc w:val="both"/>
        <w:rPr>
          <w:rFonts w:ascii="Arial" w:hAnsi="Arial" w:cs="Arial"/>
          <w:sz w:val="20"/>
          <w:szCs w:val="20"/>
        </w:rPr>
      </w:pPr>
    </w:p>
    <w:p w:rsidR="000F0E4C" w:rsidRPr="002009B1" w:rsidRDefault="000F0E4C" w:rsidP="002009B1">
      <w:pPr>
        <w:pStyle w:val="Prrafodelista"/>
        <w:spacing w:before="240" w:after="0" w:line="240" w:lineRule="auto"/>
        <w:ind w:left="52"/>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060000" cy="651126"/>
            <wp:effectExtent l="19050" t="0" r="7050" b="0"/>
            <wp:docPr id="18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email">
                      <a:extLst>
                        <a:ext uri="{28A0092B-C50C-407E-A947-70E740481C1C}">
                          <a14:useLocalDpi xmlns:a14="http://schemas.microsoft.com/office/drawing/2010/main" val="0"/>
                        </a:ext>
                      </a:extLst>
                    </a:blip>
                    <a:srcRect/>
                    <a:stretch>
                      <a:fillRect/>
                    </a:stretch>
                  </pic:blipFill>
                  <pic:spPr bwMode="auto">
                    <a:xfrm>
                      <a:off x="0" y="0"/>
                      <a:ext cx="3060000" cy="651126"/>
                    </a:xfrm>
                    <a:prstGeom prst="rect">
                      <a:avLst/>
                    </a:prstGeom>
                    <a:noFill/>
                    <a:ln>
                      <a:noFill/>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42"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2">
              <w:txbxContent>
                <w:p w:rsidR="00317793" w:rsidRPr="004A77B6" w:rsidRDefault="00317793" w:rsidP="00B35CA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74</w:t>
                  </w:r>
                  <w:r w:rsidRPr="004A77B6">
                    <w:rPr>
                      <w:rFonts w:ascii="Arial" w:hAnsi="Arial" w:cs="Arial"/>
                      <w:sz w:val="20"/>
                      <w:szCs w:val="20"/>
                    </w:rPr>
                    <w:t xml:space="preserve">.- </w:t>
                  </w:r>
                  <w:r>
                    <w:rPr>
                      <w:rFonts w:ascii="Arial" w:hAnsi="Arial" w:cs="Arial"/>
                      <w:sz w:val="20"/>
                      <w:szCs w:val="20"/>
                    </w:rPr>
                    <w:t>Campo para cambiar el nombre del canal</w:t>
                  </w:r>
                </w:p>
              </w:txbxContent>
            </v:textbox>
            <w10:wrap type="none"/>
            <w10:anchorlock/>
          </v:shape>
        </w:pict>
      </w:r>
    </w:p>
    <w:p w:rsidR="00BC4895" w:rsidRDefault="00BC4895">
      <w:pPr>
        <w:rPr>
          <w:rFonts w:ascii="Arial" w:hAnsi="Arial" w:cs="Arial"/>
          <w:b/>
          <w:sz w:val="20"/>
          <w:szCs w:val="20"/>
        </w:rPr>
      </w:pPr>
      <w:r>
        <w:rPr>
          <w:sz w:val="20"/>
          <w:szCs w:val="20"/>
        </w:rPr>
        <w:br w:type="page"/>
      </w:r>
    </w:p>
    <w:p w:rsidR="000F0E4C" w:rsidRPr="00BF0C0E" w:rsidRDefault="000F0E4C" w:rsidP="00BF0C0E">
      <w:pPr>
        <w:jc w:val="center"/>
        <w:rPr>
          <w:rFonts w:ascii="Arial" w:hAnsi="Arial" w:cs="Arial"/>
          <w:b/>
        </w:rPr>
      </w:pPr>
      <w:r w:rsidRPr="00BF0C0E">
        <w:rPr>
          <w:rFonts w:ascii="Arial" w:hAnsi="Arial" w:cs="Arial"/>
          <w:b/>
          <w:sz w:val="24"/>
        </w:rPr>
        <w:lastRenderedPageBreak/>
        <w:t xml:space="preserve">ANEXO </w:t>
      </w:r>
      <w:r w:rsidR="007107C3" w:rsidRPr="00BF0C0E">
        <w:rPr>
          <w:rFonts w:ascii="Arial" w:hAnsi="Arial" w:cs="Arial"/>
          <w:b/>
          <w:sz w:val="24"/>
        </w:rPr>
        <w:t xml:space="preserve">O: </w:t>
      </w:r>
      <w:r w:rsidRPr="00BF0C0E">
        <w:rPr>
          <w:rFonts w:ascii="Arial" w:hAnsi="Arial" w:cs="Arial"/>
          <w:b/>
          <w:sz w:val="24"/>
        </w:rPr>
        <w:t>I</w:t>
      </w:r>
      <w:r w:rsidR="007107C3" w:rsidRPr="00BF0C0E">
        <w:rPr>
          <w:rFonts w:ascii="Arial" w:hAnsi="Arial" w:cs="Arial"/>
          <w:b/>
          <w:sz w:val="24"/>
        </w:rPr>
        <w:t xml:space="preserve">nstalación de controladores de reconocimiento del cFP y del programa </w:t>
      </w:r>
      <w:r w:rsidRPr="00BF0C0E">
        <w:rPr>
          <w:rFonts w:ascii="Arial" w:hAnsi="Arial" w:cs="Arial"/>
          <w:b/>
          <w:sz w:val="24"/>
        </w:rPr>
        <w:t>MAX</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Para la descarga del driver de reconocimiento del cFP:</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En un explorador de internet (Internet Explorer, Mozilla Firefox, Google Chrome, etc,…) abrimos la página web de la National Instruments: </w:t>
      </w:r>
      <w:hyperlink r:id="rId223" w:history="1">
        <w:r w:rsidRPr="002009B1">
          <w:rPr>
            <w:rStyle w:val="Hipervnculo"/>
            <w:rFonts w:ascii="Arial" w:hAnsi="Arial" w:cs="Arial"/>
            <w:sz w:val="20"/>
            <w:szCs w:val="20"/>
          </w:rPr>
          <w:t>www.ni.com</w:t>
        </w:r>
      </w:hyperlink>
      <w:r w:rsidRPr="002009B1">
        <w:rPr>
          <w:rFonts w:ascii="Arial" w:hAnsi="Arial" w:cs="Arial"/>
          <w:sz w:val="20"/>
          <w:szCs w:val="20"/>
        </w:rPr>
        <w:t>. Podemos cambiar el idioma a español.</w:t>
      </w:r>
    </w:p>
    <w:p w:rsidR="006D6121"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110897" cy="2520000"/>
            <wp:effectExtent l="1905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4" cstate="email"/>
                    <a:srcRect l="-957" t="-1417"/>
                    <a:stretch>
                      <a:fillRect/>
                    </a:stretch>
                  </pic:blipFill>
                  <pic:spPr bwMode="auto">
                    <a:xfrm>
                      <a:off x="0" y="0"/>
                      <a:ext cx="3110897" cy="25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4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1">
              <w:txbxContent>
                <w:p w:rsidR="00317793" w:rsidRPr="004A77B6" w:rsidRDefault="00317793" w:rsidP="006D6121">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75</w:t>
                  </w:r>
                  <w:r w:rsidRPr="004A77B6">
                    <w:rPr>
                      <w:rFonts w:ascii="Arial" w:hAnsi="Arial" w:cs="Arial"/>
                      <w:sz w:val="20"/>
                      <w:szCs w:val="20"/>
                    </w:rPr>
                    <w:t xml:space="preserve">.- </w:t>
                  </w:r>
                  <w:r>
                    <w:rPr>
                      <w:rFonts w:ascii="Arial" w:hAnsi="Arial" w:cs="Arial"/>
                      <w:sz w:val="20"/>
                      <w:szCs w:val="20"/>
                    </w:rPr>
                    <w:t>Ventana principal del explorador</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En el campo de búsqueda escribimos las siguientes palabras claves: “software controlador NI </w:t>
      </w:r>
      <w:r w:rsidR="00100DB6" w:rsidRPr="002009B1">
        <w:rPr>
          <w:rFonts w:ascii="Arial" w:hAnsi="Arial" w:cs="Arial"/>
          <w:sz w:val="20"/>
          <w:szCs w:val="20"/>
        </w:rPr>
        <w:t>FieldPoint</w:t>
      </w:r>
      <w:r w:rsidRPr="002009B1">
        <w:rPr>
          <w:rFonts w:ascii="Arial" w:hAnsi="Arial" w:cs="Arial"/>
          <w:sz w:val="20"/>
          <w:szCs w:val="20"/>
        </w:rPr>
        <w:t xml:space="preserve">” y presionamos el </w:t>
      </w:r>
      <w:r w:rsidR="00100DB6" w:rsidRPr="002009B1">
        <w:rPr>
          <w:rFonts w:ascii="Arial" w:hAnsi="Arial" w:cs="Arial"/>
          <w:sz w:val="20"/>
          <w:szCs w:val="20"/>
        </w:rPr>
        <w:t>botón</w:t>
      </w:r>
      <w:r w:rsidRPr="002009B1">
        <w:rPr>
          <w:rFonts w:ascii="Arial" w:hAnsi="Arial" w:cs="Arial"/>
          <w:noProof/>
          <w:sz w:val="20"/>
          <w:szCs w:val="20"/>
          <w:lang w:val="es-ES" w:eastAsia="es-ES"/>
        </w:rPr>
        <w:drawing>
          <wp:inline distT="0" distB="0" distL="0" distR="0">
            <wp:extent cx="190500" cy="133350"/>
            <wp:effectExtent l="1905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5" cstate="email"/>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2009B1">
        <w:rPr>
          <w:rFonts w:ascii="Arial" w:hAnsi="Arial" w:cs="Arial"/>
          <w:noProof/>
          <w:sz w:val="20"/>
          <w:szCs w:val="20"/>
          <w:lang w:eastAsia="es-EC"/>
        </w:rPr>
        <w:t>.</w:t>
      </w:r>
    </w:p>
    <w:p w:rsidR="000F0E4C" w:rsidRPr="002009B1" w:rsidRDefault="001F6EEB" w:rsidP="002009B1">
      <w:pPr>
        <w:spacing w:line="240" w:lineRule="auto"/>
        <w:jc w:val="center"/>
        <w:rPr>
          <w:rFonts w:ascii="Arial" w:hAnsi="Arial" w:cs="Arial"/>
          <w:sz w:val="20"/>
          <w:szCs w:val="20"/>
        </w:rPr>
      </w:pPr>
      <w:r>
        <w:rPr>
          <w:rFonts w:ascii="Arial" w:hAnsi="Arial" w:cs="Arial"/>
          <w:noProof/>
          <w:sz w:val="20"/>
          <w:szCs w:val="20"/>
          <w:lang w:eastAsia="es-ES"/>
        </w:rPr>
      </w:r>
      <w:r>
        <w:rPr>
          <w:rFonts w:ascii="Arial" w:hAnsi="Arial" w:cs="Arial"/>
          <w:noProof/>
          <w:sz w:val="20"/>
          <w:szCs w:val="20"/>
          <w:lang w:eastAsia="es-ES"/>
        </w:rPr>
        <w:pict>
          <v:shape id="_x0000_s1140"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40">
              <w:txbxContent>
                <w:p w:rsidR="00295F38" w:rsidRPr="004A77B6" w:rsidRDefault="00295F38" w:rsidP="00295F38">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76.- Campo de búsqueda</w:t>
                  </w:r>
                </w:p>
              </w:txbxContent>
            </v:textbox>
            <w10:wrap type="none"/>
            <w10:anchorlock/>
          </v:shape>
        </w:pict>
      </w:r>
      <w:r w:rsidR="000F0E4C" w:rsidRPr="002009B1">
        <w:rPr>
          <w:rFonts w:ascii="Arial" w:hAnsi="Arial" w:cs="Arial"/>
          <w:noProof/>
          <w:sz w:val="20"/>
          <w:szCs w:val="20"/>
          <w:lang w:val="es-ES" w:eastAsia="es-ES"/>
        </w:rPr>
        <w:drawing>
          <wp:inline distT="0" distB="0" distL="0" distR="0">
            <wp:extent cx="2724150" cy="781050"/>
            <wp:effectExtent l="1905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6" cstate="email"/>
                    <a:srcRect/>
                    <a:stretch>
                      <a:fillRect/>
                    </a:stretch>
                  </pic:blipFill>
                  <pic:spPr bwMode="auto">
                    <a:xfrm>
                      <a:off x="0" y="0"/>
                      <a:ext cx="2724150" cy="781050"/>
                    </a:xfrm>
                    <a:prstGeom prst="rect">
                      <a:avLst/>
                    </a:prstGeom>
                    <a:noFill/>
                    <a:ln w="9525">
                      <a:noFill/>
                      <a:miter lim="800000"/>
                      <a:headEnd/>
                      <a:tailEnd/>
                    </a:ln>
                  </pic:spPr>
                </pic:pic>
              </a:graphicData>
            </a:graphic>
          </wp:inline>
        </w:drawing>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Al aparecer el resultado de la búsqueda, damos un clic en el primer resultado obtenido: “Software Controlador NI FieldPoint”</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240000" cy="1871202"/>
            <wp:effectExtent l="19050" t="0" r="0" b="0"/>
            <wp:docPr id="2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7" cstate="email"/>
                    <a:srcRect/>
                    <a:stretch>
                      <a:fillRect/>
                    </a:stretch>
                  </pic:blipFill>
                  <pic:spPr bwMode="auto">
                    <a:xfrm>
                      <a:off x="0" y="0"/>
                      <a:ext cx="3240000" cy="1871202"/>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9"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9">
              <w:txbxContent>
                <w:p w:rsidR="00317793" w:rsidRPr="004A77B6" w:rsidRDefault="00317793" w:rsidP="006D6121">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77</w:t>
                  </w:r>
                  <w:r w:rsidRPr="004A77B6">
                    <w:rPr>
                      <w:rFonts w:ascii="Arial" w:hAnsi="Arial" w:cs="Arial"/>
                      <w:sz w:val="20"/>
                      <w:szCs w:val="20"/>
                    </w:rPr>
                    <w:t xml:space="preserve">.- </w:t>
                  </w:r>
                  <w:r>
                    <w:rPr>
                      <w:rFonts w:ascii="Arial" w:hAnsi="Arial" w:cs="Arial"/>
                      <w:sz w:val="20"/>
                      <w:szCs w:val="20"/>
                    </w:rPr>
                    <w:t>Resultados de la búsqueda</w:t>
                  </w:r>
                </w:p>
              </w:txbxContent>
            </v:textbox>
            <w10:wrap type="none"/>
            <w10:anchorlock/>
          </v:shape>
        </w:pict>
      </w:r>
    </w:p>
    <w:p w:rsidR="00BC4895" w:rsidRDefault="00BC4895" w:rsidP="002009B1">
      <w:pPr>
        <w:spacing w:line="240" w:lineRule="auto"/>
        <w:jc w:val="both"/>
        <w:rPr>
          <w:rFonts w:ascii="Arial" w:hAnsi="Arial" w:cs="Arial"/>
          <w:sz w:val="20"/>
          <w:szCs w:val="20"/>
        </w:rPr>
      </w:pP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En esta página se detalla las principales características que nos brinda el Software del controlador del FieldPoint, en la parte inferior encontramos las pestañas de </w:t>
      </w:r>
      <w:r w:rsidRPr="002009B1">
        <w:rPr>
          <w:rFonts w:ascii="Arial" w:hAnsi="Arial" w:cs="Arial"/>
          <w:i/>
          <w:sz w:val="20"/>
          <w:szCs w:val="20"/>
        </w:rPr>
        <w:t>Información General, Precios y Recursos</w:t>
      </w:r>
      <w:r w:rsidRPr="002009B1">
        <w:rPr>
          <w:rFonts w:ascii="Arial" w:hAnsi="Arial" w:cs="Arial"/>
          <w:sz w:val="20"/>
          <w:szCs w:val="20"/>
        </w:rPr>
        <w:t xml:space="preserve">, donde seleccionamos </w:t>
      </w:r>
      <w:r w:rsidRPr="002009B1">
        <w:rPr>
          <w:rFonts w:ascii="Arial" w:hAnsi="Arial" w:cs="Arial"/>
          <w:i/>
          <w:sz w:val="20"/>
          <w:szCs w:val="20"/>
        </w:rPr>
        <w:t>“Recursos”.</w:t>
      </w:r>
    </w:p>
    <w:p w:rsidR="00BC4895" w:rsidRDefault="00BC4895" w:rsidP="002009B1">
      <w:pPr>
        <w:spacing w:line="240" w:lineRule="auto"/>
        <w:jc w:val="center"/>
        <w:rPr>
          <w:rFonts w:ascii="Arial" w:hAnsi="Arial" w:cs="Arial"/>
          <w:noProof/>
          <w:sz w:val="20"/>
          <w:szCs w:val="20"/>
          <w:lang w:eastAsia="es-ES"/>
        </w:rPr>
      </w:pPr>
    </w:p>
    <w:p w:rsidR="000F0E4C" w:rsidRPr="002009B1" w:rsidRDefault="000F0E4C" w:rsidP="002009B1">
      <w:pPr>
        <w:spacing w:line="240" w:lineRule="auto"/>
        <w:jc w:val="center"/>
        <w:rPr>
          <w:rFonts w:ascii="Arial" w:hAnsi="Arial" w:cs="Arial"/>
          <w:noProof/>
          <w:sz w:val="20"/>
          <w:szCs w:val="20"/>
          <w:lang w:eastAsia="es-EC"/>
        </w:rPr>
      </w:pPr>
      <w:r w:rsidRPr="002009B1">
        <w:rPr>
          <w:rFonts w:ascii="Arial" w:hAnsi="Arial" w:cs="Arial"/>
          <w:noProof/>
          <w:sz w:val="20"/>
          <w:szCs w:val="20"/>
          <w:lang w:val="es-ES" w:eastAsia="es-ES"/>
        </w:rPr>
        <w:drawing>
          <wp:inline distT="0" distB="0" distL="0" distR="0">
            <wp:extent cx="3143250" cy="2457450"/>
            <wp:effectExtent l="19050" t="0" r="0" b="0"/>
            <wp:docPr id="2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8" cstate="email"/>
                    <a:srcRect/>
                    <a:stretch>
                      <a:fillRect/>
                    </a:stretch>
                  </pic:blipFill>
                  <pic:spPr bwMode="auto">
                    <a:xfrm>
                      <a:off x="0" y="0"/>
                      <a:ext cx="3143250" cy="245745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8"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8">
              <w:txbxContent>
                <w:p w:rsidR="00317793" w:rsidRPr="004A77B6" w:rsidRDefault="00317793" w:rsidP="00410D5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78</w:t>
                  </w:r>
                  <w:r w:rsidRPr="004A77B6">
                    <w:rPr>
                      <w:rFonts w:ascii="Arial" w:hAnsi="Arial" w:cs="Arial"/>
                      <w:sz w:val="20"/>
                      <w:szCs w:val="20"/>
                    </w:rPr>
                    <w:t xml:space="preserve">.- </w:t>
                  </w:r>
                  <w:r>
                    <w:rPr>
                      <w:rFonts w:ascii="Arial" w:hAnsi="Arial" w:cs="Arial"/>
                      <w:sz w:val="20"/>
                      <w:szCs w:val="20"/>
                    </w:rPr>
                    <w:t>Características del software del controlador NI-FieldPoint</w:t>
                  </w:r>
                </w:p>
              </w:txbxContent>
            </v:textbox>
            <w10:wrap type="none"/>
            <w10:anchorlock/>
          </v:shape>
        </w:pict>
      </w:r>
    </w:p>
    <w:p w:rsidR="000F0E4C" w:rsidRPr="002009B1" w:rsidRDefault="000F0E4C" w:rsidP="002009B1">
      <w:pPr>
        <w:spacing w:line="240" w:lineRule="auto"/>
        <w:jc w:val="both"/>
        <w:rPr>
          <w:rFonts w:ascii="Arial" w:hAnsi="Arial" w:cs="Arial"/>
          <w:noProof/>
          <w:sz w:val="20"/>
          <w:szCs w:val="20"/>
          <w:lang w:eastAsia="es-EC"/>
        </w:rPr>
      </w:pPr>
      <w:r w:rsidRPr="002009B1">
        <w:rPr>
          <w:rFonts w:ascii="Arial" w:hAnsi="Arial" w:cs="Arial"/>
          <w:noProof/>
          <w:sz w:val="20"/>
          <w:szCs w:val="20"/>
          <w:lang w:eastAsia="es-EC"/>
        </w:rPr>
        <w:t>En “Recursos”, en la sección “Información Relacionada” seleccionamos el link “Descargue Gratis la última versión de NI FieldPoint”.</w:t>
      </w:r>
    </w:p>
    <w:p w:rsidR="00410D5A"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143250" cy="1447800"/>
            <wp:effectExtent l="1905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cstate="email"/>
                    <a:srcRect/>
                    <a:stretch>
                      <a:fillRect/>
                    </a:stretch>
                  </pic:blipFill>
                  <pic:spPr bwMode="auto">
                    <a:xfrm>
                      <a:off x="0" y="0"/>
                      <a:ext cx="3143250" cy="14478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7"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7">
              <w:txbxContent>
                <w:p w:rsidR="00317793" w:rsidRPr="004A77B6" w:rsidRDefault="00317793" w:rsidP="00410D5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79</w:t>
                  </w:r>
                  <w:r w:rsidRPr="004A77B6">
                    <w:rPr>
                      <w:rFonts w:ascii="Arial" w:hAnsi="Arial" w:cs="Arial"/>
                      <w:sz w:val="20"/>
                      <w:szCs w:val="20"/>
                    </w:rPr>
                    <w:t xml:space="preserve">.- </w:t>
                  </w:r>
                  <w:r>
                    <w:rPr>
                      <w:rFonts w:ascii="Arial" w:hAnsi="Arial" w:cs="Arial"/>
                      <w:sz w:val="20"/>
                      <w:szCs w:val="20"/>
                    </w:rPr>
                    <w:t>Link para descargar la última versión del controlador</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Esta opción lista los controladores disponibles para cada versión de los diferentes sistemas operativos existentes, seleccionamos la versión FieldPoint 6.0.6f1 que brinda soporte para el sistema Windows Server 2008 instalado en el servidor LabCon.</w:t>
      </w:r>
    </w:p>
    <w:p w:rsidR="00BC4895" w:rsidRDefault="00BC4895" w:rsidP="002009B1">
      <w:pPr>
        <w:spacing w:line="240" w:lineRule="auto"/>
        <w:jc w:val="center"/>
        <w:rPr>
          <w:rFonts w:ascii="Arial" w:hAnsi="Arial" w:cs="Arial"/>
          <w:b/>
          <w:noProof/>
          <w:sz w:val="20"/>
          <w:szCs w:val="20"/>
          <w:lang w:eastAsia="es-ES"/>
        </w:rPr>
      </w:pP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071250" cy="2520000"/>
            <wp:effectExtent l="19050" t="0" r="0" b="0"/>
            <wp:docPr id="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0" cstate="email"/>
                    <a:srcRect/>
                    <a:stretch>
                      <a:fillRect/>
                    </a:stretch>
                  </pic:blipFill>
                  <pic:spPr bwMode="auto">
                    <a:xfrm>
                      <a:off x="0" y="0"/>
                      <a:ext cx="3071250" cy="2520000"/>
                    </a:xfrm>
                    <a:prstGeom prst="rect">
                      <a:avLst/>
                    </a:prstGeom>
                    <a:noFill/>
                    <a:ln w="9525">
                      <a:noFill/>
                      <a:miter lim="800000"/>
                      <a:headEnd/>
                      <a:tailEnd/>
                    </a:ln>
                  </pic:spPr>
                </pic:pic>
              </a:graphicData>
            </a:graphic>
          </wp:inline>
        </w:drawing>
      </w:r>
      <w:r w:rsidR="001F6EEB">
        <w:rPr>
          <w:rFonts w:ascii="Arial" w:hAnsi="Arial" w:cs="Arial"/>
          <w:b/>
          <w:noProof/>
          <w:sz w:val="20"/>
          <w:szCs w:val="20"/>
          <w:lang w:eastAsia="es-ES"/>
        </w:rPr>
      </w:r>
      <w:r w:rsidR="001F6EEB">
        <w:rPr>
          <w:rFonts w:ascii="Arial" w:hAnsi="Arial" w:cs="Arial"/>
          <w:b/>
          <w:noProof/>
          <w:sz w:val="20"/>
          <w:szCs w:val="20"/>
          <w:lang w:eastAsia="es-ES"/>
        </w:rPr>
        <w:pict>
          <v:shape id="_x0000_s1136" type="#_x0000_t202" style="width:377.5pt;height:44.2pt;mso-left-percent:-10001;mso-top-percent:-10001;mso-position-horizontal:absolute;mso-position-horizontal-relative:char;mso-position-vertical:absolute;mso-position-vertical-relative:line;mso-left-percent:-10001;mso-top-percent:-10001" strokecolor="white [3212]">
            <v:textbox style="mso-next-textbox:#_x0000_s1136">
              <w:txbxContent>
                <w:p w:rsidR="00317793" w:rsidRPr="004A77B6" w:rsidRDefault="00317793" w:rsidP="00410D5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80</w:t>
                  </w:r>
                  <w:r w:rsidRPr="004A77B6">
                    <w:rPr>
                      <w:rFonts w:ascii="Arial" w:hAnsi="Arial" w:cs="Arial"/>
                      <w:sz w:val="20"/>
                      <w:szCs w:val="20"/>
                    </w:rPr>
                    <w:t xml:space="preserve">.- </w:t>
                  </w:r>
                  <w:r>
                    <w:rPr>
                      <w:rFonts w:ascii="Arial" w:hAnsi="Arial" w:cs="Arial"/>
                      <w:sz w:val="20"/>
                      <w:szCs w:val="20"/>
                    </w:rPr>
                    <w:t>Lista de resultados de los controladores de acuerdo al sistema operativo que tengamos</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Damos clic en el enlace para descargar el controlador y nos aparece la siguiente pantalla:</w:t>
      </w:r>
    </w:p>
    <w:p w:rsidR="000F0E4C" w:rsidRPr="002009B1" w:rsidRDefault="000F0E4C" w:rsidP="002009B1">
      <w:pPr>
        <w:spacing w:after="0"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3142800" cy="1888176"/>
            <wp:effectExtent l="19050" t="0" r="45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1" cstate="email"/>
                    <a:srcRect/>
                    <a:stretch>
                      <a:fillRect/>
                    </a:stretch>
                  </pic:blipFill>
                  <pic:spPr bwMode="auto">
                    <a:xfrm>
                      <a:off x="0" y="0"/>
                      <a:ext cx="3142800" cy="1888176"/>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5">
              <w:txbxContent>
                <w:p w:rsidR="00317793" w:rsidRPr="004A77B6" w:rsidRDefault="00317793" w:rsidP="00410D5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81</w:t>
                  </w:r>
                  <w:r w:rsidRPr="004A77B6">
                    <w:rPr>
                      <w:rFonts w:ascii="Arial" w:hAnsi="Arial" w:cs="Arial"/>
                      <w:sz w:val="20"/>
                      <w:szCs w:val="20"/>
                    </w:rPr>
                    <w:t xml:space="preserve">.- </w:t>
                  </w:r>
                  <w:r>
                    <w:rPr>
                      <w:rFonts w:ascii="Arial" w:hAnsi="Arial" w:cs="Arial"/>
                      <w:sz w:val="20"/>
                      <w:szCs w:val="20"/>
                    </w:rPr>
                    <w:t>Link para descargar la última versión del controlador</w:t>
                  </w:r>
                </w:p>
              </w:txbxContent>
            </v:textbox>
            <w10:wrap type="none"/>
            <w10:anchorlock/>
          </v:shape>
        </w:pict>
      </w:r>
    </w:p>
    <w:p w:rsidR="00410D5A" w:rsidRPr="002009B1" w:rsidRDefault="00410D5A" w:rsidP="002009B1">
      <w:pPr>
        <w:spacing w:after="0" w:line="240" w:lineRule="auto"/>
        <w:jc w:val="both"/>
        <w:rPr>
          <w:rFonts w:ascii="Arial" w:hAnsi="Arial" w:cs="Arial"/>
          <w:sz w:val="20"/>
          <w:szCs w:val="20"/>
        </w:rPr>
      </w:pPr>
    </w:p>
    <w:p w:rsidR="000F0E4C" w:rsidRPr="002009B1" w:rsidRDefault="000F0E4C" w:rsidP="002009B1">
      <w:pPr>
        <w:spacing w:after="0" w:line="240" w:lineRule="auto"/>
        <w:jc w:val="both"/>
        <w:rPr>
          <w:rFonts w:ascii="Arial" w:hAnsi="Arial" w:cs="Arial"/>
          <w:sz w:val="20"/>
          <w:szCs w:val="20"/>
        </w:rPr>
      </w:pPr>
      <w:r w:rsidRPr="002009B1">
        <w:rPr>
          <w:rFonts w:ascii="Arial" w:hAnsi="Arial" w:cs="Arial"/>
          <w:sz w:val="20"/>
          <w:szCs w:val="20"/>
        </w:rPr>
        <w:t xml:space="preserve">De las 2 opciones de descarga presentadas seleccionamos la opción 2: “Descarga Estándar”. Para realizar cualquier descarga desde la página de la National Instruments necesitamos una cuenta, sino contamos con una, podemos crearla llenando el formulario que se presenta en la página al realizar la descarga. Luego de iniciar sesión nos vuelve a aparecer la misma ventana para proceder a la descarga. </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 xml:space="preserve">Al autenticar nuestro usuario y contraseña, regresamos a la ventana de la </w:t>
      </w:r>
      <w:r w:rsidR="009608AE" w:rsidRPr="002009B1">
        <w:rPr>
          <w:rFonts w:ascii="Arial" w:hAnsi="Arial" w:cs="Arial"/>
          <w:sz w:val="20"/>
          <w:szCs w:val="20"/>
        </w:rPr>
        <w:t>Figura</w:t>
      </w:r>
      <w:r w:rsidRPr="002009B1">
        <w:rPr>
          <w:rFonts w:ascii="Arial" w:hAnsi="Arial" w:cs="Arial"/>
          <w:sz w:val="20"/>
          <w:szCs w:val="20"/>
        </w:rPr>
        <w:t xml:space="preserve"> x, donde empezamos a realizar la descarga. </w:t>
      </w:r>
    </w:p>
    <w:p w:rsidR="00BC4895" w:rsidRDefault="00BC4895" w:rsidP="002009B1">
      <w:pPr>
        <w:spacing w:line="240" w:lineRule="auto"/>
        <w:jc w:val="center"/>
        <w:rPr>
          <w:rFonts w:ascii="Arial" w:hAnsi="Arial" w:cs="Arial"/>
          <w:noProof/>
          <w:sz w:val="20"/>
          <w:szCs w:val="20"/>
          <w:lang w:eastAsia="es-ES"/>
        </w:rPr>
      </w:pP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142800" cy="2337784"/>
            <wp:effectExtent l="19050" t="0" r="45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2" cstate="email"/>
                    <a:srcRect/>
                    <a:stretch>
                      <a:fillRect/>
                    </a:stretch>
                  </pic:blipFill>
                  <pic:spPr bwMode="auto">
                    <a:xfrm>
                      <a:off x="0" y="0"/>
                      <a:ext cx="3142800" cy="2337784"/>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4"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4">
              <w:txbxContent>
                <w:p w:rsidR="00317793" w:rsidRPr="004A77B6" w:rsidRDefault="00317793" w:rsidP="00410D5A">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82</w:t>
                  </w:r>
                  <w:r w:rsidRPr="004A77B6">
                    <w:rPr>
                      <w:rFonts w:ascii="Arial" w:hAnsi="Arial" w:cs="Arial"/>
                      <w:sz w:val="20"/>
                      <w:szCs w:val="20"/>
                    </w:rPr>
                    <w:t xml:space="preserve">.- </w:t>
                  </w:r>
                  <w:r>
                    <w:rPr>
                      <w:rFonts w:ascii="Arial" w:hAnsi="Arial" w:cs="Arial"/>
                      <w:sz w:val="20"/>
                      <w:szCs w:val="20"/>
                    </w:rPr>
                    <w:t>Página principal de descarga del controlador del FieldPoint</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Luego de descargar el software del controlador del FieldPoint “FieldPoint_606f1.zip”, lo ejecutamos. Este paquete contiene los drivers necesarios para que el computador reconozca los equipos de campo, además del programa Measurement &amp; Automation eXplorer “MAX”, para configurar y controlar cada uno de sus módulos.</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Procedemos a extraer la información es una carpeta temporal, presionamos Unzip para comenzar el proceso.</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1847850" cy="1162050"/>
            <wp:effectExtent l="1905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3" cstate="email"/>
                    <a:srcRect/>
                    <a:stretch>
                      <a:fillRect/>
                    </a:stretch>
                  </pic:blipFill>
                  <pic:spPr bwMode="auto">
                    <a:xfrm>
                      <a:off x="0" y="0"/>
                      <a:ext cx="1847850" cy="1162050"/>
                    </a:xfrm>
                    <a:prstGeom prst="rect">
                      <a:avLst/>
                    </a:prstGeom>
                    <a:noFill/>
                    <a:ln w="9525">
                      <a:noFill/>
                      <a:miter lim="800000"/>
                      <a:headEnd/>
                      <a:tailEnd/>
                    </a:ln>
                  </pic:spPr>
                </pic:pic>
              </a:graphicData>
            </a:graphic>
          </wp:inline>
        </w:drawing>
      </w:r>
      <w:r w:rsidRPr="002009B1">
        <w:rPr>
          <w:rFonts w:ascii="Arial" w:hAnsi="Arial" w:cs="Arial"/>
          <w:noProof/>
          <w:sz w:val="20"/>
          <w:szCs w:val="20"/>
          <w:lang w:val="es-ES" w:eastAsia="es-ES"/>
        </w:rPr>
        <w:drawing>
          <wp:inline distT="0" distB="0" distL="0" distR="0">
            <wp:extent cx="1866900" cy="1162050"/>
            <wp:effectExtent l="1905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4" cstate="email"/>
                    <a:srcRect/>
                    <a:stretch>
                      <a:fillRect/>
                    </a:stretch>
                  </pic:blipFill>
                  <pic:spPr bwMode="auto">
                    <a:xfrm>
                      <a:off x="0" y="0"/>
                      <a:ext cx="1866900" cy="1162050"/>
                    </a:xfrm>
                    <a:prstGeom prst="rect">
                      <a:avLst/>
                    </a:prstGeom>
                    <a:noFill/>
                    <a:ln w="9525">
                      <a:noFill/>
                      <a:miter lim="800000"/>
                      <a:headEnd/>
                      <a:tailEnd/>
                    </a:ln>
                  </pic:spPr>
                </pic:pic>
              </a:graphicData>
            </a:graphic>
          </wp:inline>
        </w:drawing>
      </w:r>
      <w:r w:rsidRPr="002009B1">
        <w:rPr>
          <w:rFonts w:ascii="Arial" w:hAnsi="Arial" w:cs="Arial"/>
          <w:noProof/>
          <w:sz w:val="20"/>
          <w:szCs w:val="20"/>
          <w:lang w:val="es-ES" w:eastAsia="es-ES"/>
        </w:rPr>
        <w:drawing>
          <wp:inline distT="0" distB="0" distL="0" distR="0">
            <wp:extent cx="1162050" cy="666750"/>
            <wp:effectExtent l="1905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5" cstate="email"/>
                    <a:srcRect/>
                    <a:stretch>
                      <a:fillRect/>
                    </a:stretch>
                  </pic:blipFill>
                  <pic:spPr bwMode="auto">
                    <a:xfrm>
                      <a:off x="0" y="0"/>
                      <a:ext cx="1162050" cy="66675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3"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3">
              <w:txbxContent>
                <w:p w:rsidR="00317793" w:rsidRPr="004A77B6" w:rsidRDefault="00317793" w:rsidP="00CB212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83</w:t>
                  </w:r>
                  <w:r w:rsidRPr="004A77B6">
                    <w:rPr>
                      <w:rFonts w:ascii="Arial" w:hAnsi="Arial" w:cs="Arial"/>
                      <w:sz w:val="20"/>
                      <w:szCs w:val="20"/>
                    </w:rPr>
                    <w:t xml:space="preserve">.- </w:t>
                  </w:r>
                  <w:r>
                    <w:rPr>
                      <w:rFonts w:ascii="Arial" w:hAnsi="Arial" w:cs="Arial"/>
                      <w:sz w:val="20"/>
                      <w:szCs w:val="20"/>
                    </w:rPr>
                    <w:t>Proceso de descompresión del instalador del controlador</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En la ventana de instalación damos clic en “Install NI-FieldPoint 6.0.6 f1”.</w:t>
      </w:r>
    </w:p>
    <w:p w:rsidR="00BC4895" w:rsidRDefault="00BC4895" w:rsidP="002009B1">
      <w:pPr>
        <w:spacing w:line="240" w:lineRule="auto"/>
        <w:jc w:val="center"/>
        <w:rPr>
          <w:rFonts w:ascii="Arial" w:hAnsi="Arial" w:cs="Arial"/>
          <w:noProof/>
          <w:sz w:val="20"/>
          <w:szCs w:val="20"/>
          <w:lang w:eastAsia="es-ES"/>
        </w:rPr>
      </w:pP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435104" cy="1620000"/>
            <wp:effectExtent l="19050" t="0" r="3296"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6" cstate="email"/>
                    <a:srcRect/>
                    <a:stretch>
                      <a:fillRect/>
                    </a:stretch>
                  </pic:blipFill>
                  <pic:spPr bwMode="auto">
                    <a:xfrm>
                      <a:off x="0" y="0"/>
                      <a:ext cx="2435104" cy="1620000"/>
                    </a:xfrm>
                    <a:prstGeom prst="rect">
                      <a:avLst/>
                    </a:prstGeom>
                    <a:noFill/>
                    <a:ln w="9525">
                      <a:noFill/>
                      <a:miter lim="800000"/>
                      <a:headEnd/>
                      <a:tailEnd/>
                    </a:ln>
                  </pic:spPr>
                </pic:pic>
              </a:graphicData>
            </a:graphic>
          </wp:inline>
        </w:drawing>
      </w:r>
      <w:r w:rsidRPr="002009B1">
        <w:rPr>
          <w:rFonts w:ascii="Arial" w:hAnsi="Arial" w:cs="Arial"/>
          <w:noProof/>
          <w:sz w:val="20"/>
          <w:szCs w:val="20"/>
          <w:lang w:val="es-ES" w:eastAsia="es-ES"/>
        </w:rPr>
        <w:drawing>
          <wp:inline distT="0" distB="0" distL="0" distR="0">
            <wp:extent cx="2089471" cy="1620000"/>
            <wp:effectExtent l="19050" t="0" r="6029" b="0"/>
            <wp:docPr id="186"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7" cstate="email"/>
                    <a:srcRect/>
                    <a:stretch>
                      <a:fillRect/>
                    </a:stretch>
                  </pic:blipFill>
                  <pic:spPr bwMode="auto">
                    <a:xfrm>
                      <a:off x="0" y="0"/>
                      <a:ext cx="2089471" cy="16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2"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2">
              <w:txbxContent>
                <w:p w:rsidR="00317793" w:rsidRPr="004A77B6" w:rsidRDefault="00317793" w:rsidP="00CB212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84</w:t>
                  </w:r>
                  <w:r w:rsidRPr="004A77B6">
                    <w:rPr>
                      <w:rFonts w:ascii="Arial" w:hAnsi="Arial" w:cs="Arial"/>
                      <w:sz w:val="20"/>
                      <w:szCs w:val="20"/>
                    </w:rPr>
                    <w:t xml:space="preserve">.- </w:t>
                  </w:r>
                  <w:r>
                    <w:rPr>
                      <w:rFonts w:ascii="Arial" w:hAnsi="Arial" w:cs="Arial"/>
                      <w:sz w:val="20"/>
                      <w:szCs w:val="20"/>
                    </w:rPr>
                    <w:t>Proceso de instalación del instalador del controlador</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Esperamos a que la instalación inicialice</w:t>
      </w:r>
      <w:r w:rsidR="00CB2127" w:rsidRPr="002009B1">
        <w:rPr>
          <w:rFonts w:ascii="Arial" w:hAnsi="Arial" w:cs="Arial"/>
          <w:sz w:val="20"/>
          <w:szCs w:val="20"/>
        </w:rPr>
        <w:t xml:space="preserve"> y presionamos Next, seleccionamos el directorio en el que realizamos la instalación.</w:t>
      </w:r>
    </w:p>
    <w:p w:rsidR="00BC4895" w:rsidRDefault="00BC4895" w:rsidP="002009B1">
      <w:pPr>
        <w:spacing w:line="240" w:lineRule="auto"/>
        <w:jc w:val="center"/>
        <w:rPr>
          <w:rFonts w:ascii="Arial" w:hAnsi="Arial" w:cs="Arial"/>
          <w:noProof/>
          <w:sz w:val="20"/>
          <w:szCs w:val="20"/>
          <w:lang w:eastAsia="es-ES"/>
        </w:rPr>
      </w:pP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089472" cy="1620000"/>
            <wp:effectExtent l="19050" t="0" r="6028"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8" cstate="email"/>
                    <a:srcRect/>
                    <a:stretch>
                      <a:fillRect/>
                    </a:stretch>
                  </pic:blipFill>
                  <pic:spPr bwMode="auto">
                    <a:xfrm>
                      <a:off x="0" y="0"/>
                      <a:ext cx="2089472" cy="1620000"/>
                    </a:xfrm>
                    <a:prstGeom prst="rect">
                      <a:avLst/>
                    </a:prstGeom>
                    <a:noFill/>
                    <a:ln w="9525">
                      <a:noFill/>
                      <a:miter lim="800000"/>
                      <a:headEnd/>
                      <a:tailEnd/>
                    </a:ln>
                  </pic:spPr>
                </pic:pic>
              </a:graphicData>
            </a:graphic>
          </wp:inline>
        </w:drawing>
      </w:r>
      <w:r w:rsidR="00CB2127" w:rsidRPr="002009B1">
        <w:rPr>
          <w:rFonts w:ascii="Arial" w:hAnsi="Arial" w:cs="Arial"/>
          <w:noProof/>
          <w:sz w:val="20"/>
          <w:szCs w:val="20"/>
          <w:lang w:val="es-ES" w:eastAsia="es-ES"/>
        </w:rPr>
        <w:drawing>
          <wp:inline distT="0" distB="0" distL="0" distR="0">
            <wp:extent cx="2089471" cy="1620000"/>
            <wp:effectExtent l="19050" t="0" r="6029" b="0"/>
            <wp:docPr id="399"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9" cstate="email"/>
                    <a:srcRect/>
                    <a:stretch>
                      <a:fillRect/>
                    </a:stretch>
                  </pic:blipFill>
                  <pic:spPr bwMode="auto">
                    <a:xfrm>
                      <a:off x="0" y="0"/>
                      <a:ext cx="2089471" cy="16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1">
              <w:txbxContent>
                <w:p w:rsidR="00317793" w:rsidRPr="004A77B6" w:rsidRDefault="00317793" w:rsidP="00CB212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85</w:t>
                  </w:r>
                  <w:r w:rsidRPr="004A77B6">
                    <w:rPr>
                      <w:rFonts w:ascii="Arial" w:hAnsi="Arial" w:cs="Arial"/>
                      <w:sz w:val="20"/>
                      <w:szCs w:val="20"/>
                    </w:rPr>
                    <w:t xml:space="preserve">.- </w:t>
                  </w:r>
                  <w:r>
                    <w:rPr>
                      <w:rFonts w:ascii="Arial" w:hAnsi="Arial" w:cs="Arial"/>
                      <w:sz w:val="20"/>
                      <w:szCs w:val="20"/>
                    </w:rPr>
                    <w:t>Proceso de instalación del instalador del controlador (cont.)</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Seleccionamos las características que necesitamos instalar, como son el paquete FieldPoint I/O Server, presionamos Next.</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2258966" cy="1404000"/>
            <wp:effectExtent l="19050" t="0" r="7984"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0" cstate="email"/>
                    <a:srcRect/>
                    <a:stretch>
                      <a:fillRect/>
                    </a:stretch>
                  </pic:blipFill>
                  <pic:spPr bwMode="auto">
                    <a:xfrm>
                      <a:off x="0" y="0"/>
                      <a:ext cx="2258966" cy="1404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30"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30">
              <w:txbxContent>
                <w:p w:rsidR="00317793" w:rsidRPr="004A77B6" w:rsidRDefault="00317793" w:rsidP="00CB212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86</w:t>
                  </w:r>
                  <w:r w:rsidRPr="004A77B6">
                    <w:rPr>
                      <w:rFonts w:ascii="Arial" w:hAnsi="Arial" w:cs="Arial"/>
                      <w:sz w:val="20"/>
                      <w:szCs w:val="20"/>
                    </w:rPr>
                    <w:t xml:space="preserve">.- </w:t>
                  </w:r>
                  <w:r>
                    <w:rPr>
                      <w:rFonts w:ascii="Arial" w:hAnsi="Arial" w:cs="Arial"/>
                      <w:sz w:val="20"/>
                      <w:szCs w:val="20"/>
                    </w:rPr>
                    <w:t>Lista de las opciones a instalar en el controlador</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En la siguiente ventana anuncia que hará un requerimiento a la National Instruments para buscar notificaciones sobre el producto que va a ser instalado, avisa que la dirección IP del computador será enviada como política de privacidad de la misma, presionamos Next.</w:t>
      </w:r>
    </w:p>
    <w:p w:rsidR="00CB2127"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087639" cy="1620000"/>
            <wp:effectExtent l="19050" t="0" r="7861"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1" cstate="email"/>
                    <a:srcRect/>
                    <a:stretch>
                      <a:fillRect/>
                    </a:stretch>
                  </pic:blipFill>
                  <pic:spPr bwMode="auto">
                    <a:xfrm>
                      <a:off x="0" y="0"/>
                      <a:ext cx="2087639" cy="16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9"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9">
              <w:txbxContent>
                <w:p w:rsidR="00317793" w:rsidRPr="004A77B6" w:rsidRDefault="00317793" w:rsidP="00CB212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87</w:t>
                  </w:r>
                  <w:r w:rsidRPr="004A77B6">
                    <w:rPr>
                      <w:rFonts w:ascii="Arial" w:hAnsi="Arial" w:cs="Arial"/>
                      <w:sz w:val="20"/>
                      <w:szCs w:val="20"/>
                    </w:rPr>
                    <w:t xml:space="preserve">.- </w:t>
                  </w:r>
                  <w:r>
                    <w:rPr>
                      <w:rFonts w:ascii="Arial" w:hAnsi="Arial" w:cs="Arial"/>
                      <w:sz w:val="20"/>
                      <w:szCs w:val="20"/>
                    </w:rPr>
                    <w:t>Petición del instalador para notificar a la National Instruments</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Esperamos a que hagamos contacto con el Servidor de la National Instruments.</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068703" cy="1620000"/>
            <wp:effectExtent l="19050" t="0" r="7747"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2" cstate="email"/>
                    <a:srcRect/>
                    <a:stretch>
                      <a:fillRect/>
                    </a:stretch>
                  </pic:blipFill>
                  <pic:spPr bwMode="auto">
                    <a:xfrm>
                      <a:off x="0" y="0"/>
                      <a:ext cx="2068703" cy="16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8"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8">
              <w:txbxContent>
                <w:p w:rsidR="00317793" w:rsidRPr="004A77B6" w:rsidRDefault="00317793" w:rsidP="00E46E6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88</w:t>
                  </w:r>
                  <w:r w:rsidRPr="004A77B6">
                    <w:rPr>
                      <w:rFonts w:ascii="Arial" w:hAnsi="Arial" w:cs="Arial"/>
                      <w:sz w:val="20"/>
                      <w:szCs w:val="20"/>
                    </w:rPr>
                    <w:t xml:space="preserve">.- </w:t>
                  </w:r>
                  <w:r>
                    <w:rPr>
                      <w:rFonts w:ascii="Arial" w:hAnsi="Arial" w:cs="Arial"/>
                      <w:sz w:val="20"/>
                      <w:szCs w:val="20"/>
                    </w:rPr>
                    <w:t>Comprobación de la conexión con el servidor de verificación</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Nos advierte que habrá problemas críticos en ejecución y booteo  en modo seguro en el caso de los productos cFP-2200/2210, para el nuestro tenemos los cFP-2100 y cFP-1804 por lo tanto no habrá problemas con la instalación. Presionamos Next y luego Yes a la ventana de advertencia que se presenta:</w:t>
      </w:r>
    </w:p>
    <w:p w:rsidR="000F0E4C" w:rsidRPr="002009B1" w:rsidRDefault="000F0E4C" w:rsidP="002009B1">
      <w:pPr>
        <w:spacing w:line="240" w:lineRule="auto"/>
        <w:jc w:val="both"/>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2314286" cy="1800000"/>
            <wp:effectExtent l="1905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3" cstate="email"/>
                    <a:srcRect/>
                    <a:stretch>
                      <a:fillRect/>
                    </a:stretch>
                  </pic:blipFill>
                  <pic:spPr bwMode="auto">
                    <a:xfrm>
                      <a:off x="0" y="0"/>
                      <a:ext cx="2314286" cy="1800000"/>
                    </a:xfrm>
                    <a:prstGeom prst="rect">
                      <a:avLst/>
                    </a:prstGeom>
                    <a:noFill/>
                    <a:ln w="9525">
                      <a:noFill/>
                      <a:miter lim="800000"/>
                      <a:headEnd/>
                      <a:tailEnd/>
                    </a:ln>
                  </pic:spPr>
                </pic:pic>
              </a:graphicData>
            </a:graphic>
          </wp:inline>
        </w:drawing>
      </w:r>
      <w:r w:rsidRPr="002009B1">
        <w:rPr>
          <w:rFonts w:ascii="Arial" w:hAnsi="Arial" w:cs="Arial"/>
          <w:noProof/>
          <w:sz w:val="20"/>
          <w:szCs w:val="20"/>
          <w:lang w:val="es-ES" w:eastAsia="es-ES"/>
        </w:rPr>
        <w:drawing>
          <wp:inline distT="0" distB="0" distL="0" distR="0">
            <wp:extent cx="2590800" cy="675861"/>
            <wp:effectExtent l="1905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4" cstate="email"/>
                    <a:srcRect/>
                    <a:stretch>
                      <a:fillRect/>
                    </a:stretch>
                  </pic:blipFill>
                  <pic:spPr bwMode="auto">
                    <a:xfrm>
                      <a:off x="0" y="0"/>
                      <a:ext cx="2590800" cy="675861"/>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7"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7">
              <w:txbxContent>
                <w:p w:rsidR="00317793" w:rsidRPr="004A77B6" w:rsidRDefault="00317793" w:rsidP="00E46E6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89</w:t>
                  </w:r>
                  <w:r w:rsidRPr="004A77B6">
                    <w:rPr>
                      <w:rFonts w:ascii="Arial" w:hAnsi="Arial" w:cs="Arial"/>
                      <w:sz w:val="20"/>
                      <w:szCs w:val="20"/>
                    </w:rPr>
                    <w:t xml:space="preserve">.- </w:t>
                  </w:r>
                  <w:r>
                    <w:rPr>
                      <w:rFonts w:ascii="Arial" w:hAnsi="Arial" w:cs="Arial"/>
                      <w:sz w:val="20"/>
                      <w:szCs w:val="20"/>
                    </w:rPr>
                    <w:t>Mensaje de advertencia antes de empezar la instalación</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Aceptamos la licencia de uso del producto seleccionando “I accept the License Agreement”, presionamos Next.</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089471" cy="1620000"/>
            <wp:effectExtent l="19050" t="0" r="6029"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5" cstate="email"/>
                    <a:srcRect/>
                    <a:stretch>
                      <a:fillRect/>
                    </a:stretch>
                  </pic:blipFill>
                  <pic:spPr bwMode="auto">
                    <a:xfrm>
                      <a:off x="0" y="0"/>
                      <a:ext cx="2089471" cy="16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6"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6">
              <w:txbxContent>
                <w:p w:rsidR="00317793" w:rsidRPr="004A77B6" w:rsidRDefault="00317793" w:rsidP="00E46E67">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90</w:t>
                  </w:r>
                  <w:r w:rsidRPr="004A77B6">
                    <w:rPr>
                      <w:rFonts w:ascii="Arial" w:hAnsi="Arial" w:cs="Arial"/>
                      <w:sz w:val="20"/>
                      <w:szCs w:val="20"/>
                    </w:rPr>
                    <w:t xml:space="preserve">.- </w:t>
                  </w:r>
                  <w:r>
                    <w:rPr>
                      <w:rFonts w:ascii="Arial" w:hAnsi="Arial" w:cs="Arial"/>
                      <w:sz w:val="20"/>
                      <w:szCs w:val="20"/>
                    </w:rPr>
                    <w:t>Ventana de aceptación de licencia</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Nos indica un resumen de las características que no pueden instalarse, las que se actualizan, añaden o cambian, presionamos Next.</w: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t>Esperamos que se termine la instalación.</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312500" cy="1800000"/>
            <wp:effectExtent l="1905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6" cstate="email"/>
                    <a:srcRect/>
                    <a:stretch>
                      <a:fillRect/>
                    </a:stretch>
                  </pic:blipFill>
                  <pic:spPr bwMode="auto">
                    <a:xfrm>
                      <a:off x="0" y="0"/>
                      <a:ext cx="2312500" cy="1800000"/>
                    </a:xfrm>
                    <a:prstGeom prst="rect">
                      <a:avLst/>
                    </a:prstGeom>
                    <a:noFill/>
                    <a:ln w="9525">
                      <a:noFill/>
                      <a:miter lim="800000"/>
                      <a:headEnd/>
                      <a:tailEnd/>
                    </a:ln>
                  </pic:spPr>
                </pic:pic>
              </a:graphicData>
            </a:graphic>
          </wp:inline>
        </w:drawing>
      </w:r>
      <w:r w:rsidRPr="002009B1">
        <w:rPr>
          <w:rFonts w:ascii="Arial" w:hAnsi="Arial" w:cs="Arial"/>
          <w:noProof/>
          <w:sz w:val="20"/>
          <w:szCs w:val="20"/>
          <w:lang w:val="es-ES" w:eastAsia="es-ES"/>
        </w:rPr>
        <w:drawing>
          <wp:inline distT="0" distB="0" distL="0" distR="0">
            <wp:extent cx="2328671" cy="1800000"/>
            <wp:effectExtent l="1905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7" cstate="email"/>
                    <a:srcRect/>
                    <a:stretch>
                      <a:fillRect/>
                    </a:stretch>
                  </pic:blipFill>
                  <pic:spPr bwMode="auto">
                    <a:xfrm>
                      <a:off x="0" y="0"/>
                      <a:ext cx="2328671" cy="1800000"/>
                    </a:xfrm>
                    <a:prstGeom prst="rect">
                      <a:avLst/>
                    </a:prstGeom>
                    <a:noFill/>
                    <a:ln w="9525">
                      <a:noFill/>
                      <a:miter lim="800000"/>
                      <a:headEnd/>
                      <a:tailEnd/>
                    </a:ln>
                  </pic:spPr>
                </pic:pic>
              </a:graphicData>
            </a:graphic>
          </wp:inline>
        </w:drawing>
      </w:r>
      <w:r w:rsidR="001F6EEB">
        <w:rPr>
          <w:rFonts w:ascii="Arial" w:hAnsi="Arial" w:cs="Arial"/>
          <w:sz w:val="20"/>
          <w:szCs w:val="20"/>
        </w:rPr>
      </w:r>
      <w:r w:rsidR="001F6EEB">
        <w:rPr>
          <w:rFonts w:ascii="Arial" w:hAnsi="Arial" w:cs="Arial"/>
          <w:sz w:val="20"/>
          <w:szCs w:val="20"/>
        </w:rPr>
        <w:pict>
          <v:shape id="_x0000_s112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5">
              <w:txbxContent>
                <w:p w:rsidR="00317793" w:rsidRPr="004A77B6" w:rsidRDefault="00317793" w:rsidP="00E7416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91</w:t>
                  </w:r>
                  <w:r w:rsidRPr="004A77B6">
                    <w:rPr>
                      <w:rFonts w:ascii="Arial" w:hAnsi="Arial" w:cs="Arial"/>
                      <w:sz w:val="20"/>
                      <w:szCs w:val="20"/>
                    </w:rPr>
                    <w:t xml:space="preserve">.- </w:t>
                  </w:r>
                  <w:r>
                    <w:rPr>
                      <w:rFonts w:ascii="Arial" w:hAnsi="Arial" w:cs="Arial"/>
                      <w:sz w:val="20"/>
                      <w:szCs w:val="20"/>
                    </w:rPr>
                    <w:t>Proceso de instalación de y de finalización</w:t>
                  </w:r>
                </w:p>
              </w:txbxContent>
            </v:textbox>
            <w10:wrap type="none"/>
            <w10:anchorlock/>
          </v:shape>
        </w:pict>
      </w:r>
    </w:p>
    <w:p w:rsidR="000F0E4C" w:rsidRPr="002009B1" w:rsidRDefault="000F0E4C" w:rsidP="002009B1">
      <w:pPr>
        <w:spacing w:line="240" w:lineRule="auto"/>
        <w:jc w:val="both"/>
        <w:rPr>
          <w:rFonts w:ascii="Arial" w:hAnsi="Arial" w:cs="Arial"/>
          <w:sz w:val="20"/>
          <w:szCs w:val="20"/>
        </w:rPr>
      </w:pPr>
      <w:r w:rsidRPr="002009B1">
        <w:rPr>
          <w:rFonts w:ascii="Arial" w:hAnsi="Arial" w:cs="Arial"/>
          <w:sz w:val="20"/>
          <w:szCs w:val="20"/>
        </w:rPr>
        <w:lastRenderedPageBreak/>
        <w:t>Reiniciamos el computador para que se complete la instalación presionando el botón “Restart”.</w:t>
      </w:r>
    </w:p>
    <w:p w:rsidR="000F0E4C" w:rsidRPr="002009B1" w:rsidRDefault="000F0E4C"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181350" cy="1365579"/>
            <wp:effectExtent l="1905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8" cstate="email"/>
                    <a:srcRect/>
                    <a:stretch>
                      <a:fillRect/>
                    </a:stretch>
                  </pic:blipFill>
                  <pic:spPr bwMode="auto">
                    <a:xfrm>
                      <a:off x="0" y="0"/>
                      <a:ext cx="3181350" cy="1365579"/>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4"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4">
              <w:txbxContent>
                <w:p w:rsidR="00317793" w:rsidRPr="004A77B6" w:rsidRDefault="00317793" w:rsidP="00E7416B">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92</w:t>
                  </w:r>
                  <w:r w:rsidRPr="004A77B6">
                    <w:rPr>
                      <w:rFonts w:ascii="Arial" w:hAnsi="Arial" w:cs="Arial"/>
                      <w:sz w:val="20"/>
                      <w:szCs w:val="20"/>
                    </w:rPr>
                    <w:t xml:space="preserve">.- </w:t>
                  </w:r>
                  <w:r>
                    <w:rPr>
                      <w:rFonts w:ascii="Arial" w:hAnsi="Arial" w:cs="Arial"/>
                      <w:sz w:val="20"/>
                      <w:szCs w:val="20"/>
                    </w:rPr>
                    <w:t>Petición de reinicio para completar la instalación</w:t>
                  </w:r>
                </w:p>
              </w:txbxContent>
            </v:textbox>
            <w10:wrap type="none"/>
            <w10:anchorlock/>
          </v:shape>
        </w:pict>
      </w:r>
    </w:p>
    <w:p w:rsidR="000F0E4C" w:rsidRPr="002009B1" w:rsidRDefault="000F0E4C" w:rsidP="002009B1">
      <w:pPr>
        <w:spacing w:line="240" w:lineRule="auto"/>
        <w:rPr>
          <w:rFonts w:ascii="Arial" w:hAnsi="Arial" w:cs="Arial"/>
          <w:sz w:val="20"/>
          <w:szCs w:val="20"/>
        </w:rPr>
      </w:pPr>
    </w:p>
    <w:p w:rsidR="000F0E4C" w:rsidRPr="002009B1" w:rsidRDefault="000F0E4C" w:rsidP="002009B1">
      <w:pPr>
        <w:spacing w:line="240" w:lineRule="auto"/>
        <w:rPr>
          <w:rFonts w:ascii="Arial" w:hAnsi="Arial" w:cs="Arial"/>
          <w:sz w:val="20"/>
          <w:szCs w:val="20"/>
        </w:rPr>
      </w:pPr>
    </w:p>
    <w:p w:rsidR="006F0A4B" w:rsidRPr="002009B1" w:rsidRDefault="006F0A4B" w:rsidP="002009B1">
      <w:pPr>
        <w:spacing w:line="240" w:lineRule="auto"/>
        <w:rPr>
          <w:rFonts w:ascii="Arial" w:hAnsi="Arial" w:cs="Arial"/>
          <w:sz w:val="20"/>
          <w:szCs w:val="20"/>
        </w:rPr>
      </w:pPr>
    </w:p>
    <w:p w:rsidR="006F0A4B" w:rsidRPr="002009B1" w:rsidRDefault="006F0A4B" w:rsidP="002009B1">
      <w:pPr>
        <w:spacing w:line="240" w:lineRule="auto"/>
        <w:rPr>
          <w:rFonts w:ascii="Arial" w:hAnsi="Arial" w:cs="Arial"/>
          <w:sz w:val="20"/>
          <w:szCs w:val="20"/>
        </w:rPr>
      </w:pPr>
    </w:p>
    <w:p w:rsidR="006F0A4B" w:rsidRPr="002009B1" w:rsidRDefault="006F0A4B" w:rsidP="002009B1">
      <w:pPr>
        <w:spacing w:line="240" w:lineRule="auto"/>
        <w:rPr>
          <w:rFonts w:ascii="Arial" w:hAnsi="Arial" w:cs="Arial"/>
          <w:sz w:val="20"/>
          <w:szCs w:val="20"/>
        </w:rPr>
      </w:pPr>
    </w:p>
    <w:p w:rsidR="006F0A4B" w:rsidRPr="002009B1" w:rsidRDefault="006F0A4B" w:rsidP="002009B1">
      <w:pPr>
        <w:spacing w:line="240" w:lineRule="auto"/>
        <w:rPr>
          <w:rFonts w:ascii="Arial" w:hAnsi="Arial" w:cs="Arial"/>
          <w:sz w:val="20"/>
          <w:szCs w:val="20"/>
        </w:rPr>
      </w:pPr>
    </w:p>
    <w:p w:rsidR="00A76AE7" w:rsidRPr="002009B1" w:rsidRDefault="00A76AE7" w:rsidP="002009B1">
      <w:pPr>
        <w:spacing w:line="240" w:lineRule="auto"/>
        <w:rPr>
          <w:rFonts w:ascii="Arial" w:hAnsi="Arial" w:cs="Arial"/>
          <w:b/>
          <w:sz w:val="20"/>
          <w:szCs w:val="20"/>
        </w:rPr>
      </w:pPr>
      <w:r w:rsidRPr="002009B1">
        <w:rPr>
          <w:sz w:val="20"/>
          <w:szCs w:val="20"/>
        </w:rPr>
        <w:br w:type="page"/>
      </w:r>
    </w:p>
    <w:p w:rsidR="00CD0CED" w:rsidRPr="00BF0C0E" w:rsidRDefault="007107C3" w:rsidP="00BF0C0E">
      <w:pPr>
        <w:jc w:val="center"/>
        <w:rPr>
          <w:rFonts w:ascii="Arial" w:hAnsi="Arial" w:cs="Arial"/>
          <w:b/>
        </w:rPr>
      </w:pPr>
      <w:r w:rsidRPr="00BF0C0E">
        <w:rPr>
          <w:rFonts w:ascii="Arial" w:hAnsi="Arial" w:cs="Arial"/>
          <w:b/>
          <w:sz w:val="24"/>
        </w:rPr>
        <w:lastRenderedPageBreak/>
        <w:t xml:space="preserve">ANEXO P: </w:t>
      </w:r>
      <w:r w:rsidR="00CD0CED" w:rsidRPr="00BF0C0E">
        <w:rPr>
          <w:rFonts w:ascii="Arial" w:hAnsi="Arial" w:cs="Arial"/>
          <w:b/>
          <w:sz w:val="24"/>
        </w:rPr>
        <w:t>I</w:t>
      </w:r>
      <w:r w:rsidRPr="00BF0C0E">
        <w:rPr>
          <w:rFonts w:ascii="Arial" w:hAnsi="Arial" w:cs="Arial"/>
          <w:b/>
          <w:sz w:val="24"/>
        </w:rPr>
        <w:t xml:space="preserve">nstalación de la herramienta </w:t>
      </w:r>
      <w:r w:rsidR="00CD0CED" w:rsidRPr="00BF0C0E">
        <w:rPr>
          <w:rFonts w:ascii="Arial" w:hAnsi="Arial" w:cs="Arial"/>
          <w:b/>
          <w:sz w:val="24"/>
        </w:rPr>
        <w:t xml:space="preserve">OPC </w:t>
      </w:r>
      <w:r w:rsidRPr="00BF0C0E">
        <w:rPr>
          <w:rFonts w:ascii="Arial" w:hAnsi="Arial" w:cs="Arial"/>
          <w:b/>
          <w:sz w:val="24"/>
        </w:rPr>
        <w:t xml:space="preserve">en </w:t>
      </w:r>
      <w:r w:rsidR="00CD0CED" w:rsidRPr="00BF0C0E">
        <w:rPr>
          <w:rFonts w:ascii="Arial" w:hAnsi="Arial" w:cs="Arial"/>
          <w:b/>
          <w:sz w:val="24"/>
        </w:rPr>
        <w:t>M</w:t>
      </w:r>
      <w:r w:rsidRPr="00BF0C0E">
        <w:rPr>
          <w:rFonts w:ascii="Arial" w:hAnsi="Arial" w:cs="Arial"/>
          <w:b/>
          <w:sz w:val="24"/>
        </w:rPr>
        <w:t>atlab</w:t>
      </w:r>
    </w:p>
    <w:p w:rsidR="00CD0CED" w:rsidRPr="002009B1" w:rsidRDefault="00CD0CED" w:rsidP="002009B1">
      <w:pPr>
        <w:spacing w:line="240" w:lineRule="auto"/>
        <w:jc w:val="both"/>
        <w:rPr>
          <w:rFonts w:ascii="Arial" w:hAnsi="Arial" w:cs="Arial"/>
          <w:sz w:val="20"/>
          <w:szCs w:val="20"/>
        </w:rPr>
      </w:pPr>
      <w:r w:rsidRPr="002009B1">
        <w:rPr>
          <w:rFonts w:ascii="Arial" w:hAnsi="Arial" w:cs="Arial"/>
          <w:sz w:val="20"/>
          <w:szCs w:val="20"/>
        </w:rPr>
        <w:t>Este procedimiento lo realizamos si por primera vez vamos a utilizar la herramienta OPC o en el caso en que, mediante el bloque OPC Configuration mandemos a buscar el OPC Server y nos de la siguiente ventana de error:</w:t>
      </w:r>
    </w:p>
    <w:p w:rsidR="00BC4895" w:rsidRDefault="00BC4895" w:rsidP="002009B1">
      <w:pPr>
        <w:spacing w:line="240" w:lineRule="auto"/>
        <w:jc w:val="center"/>
        <w:rPr>
          <w:rFonts w:ascii="Arial" w:hAnsi="Arial" w:cs="Arial"/>
          <w:noProof/>
          <w:sz w:val="20"/>
          <w:szCs w:val="20"/>
          <w:lang w:eastAsia="es-ES"/>
        </w:rPr>
      </w:pPr>
    </w:p>
    <w:p w:rsidR="00CD0CED" w:rsidRPr="002009B1" w:rsidRDefault="00CD0CE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512059" cy="779228"/>
            <wp:effectExtent l="19050" t="0" r="2541" b="0"/>
            <wp:docPr id="1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email"/>
                    <a:stretch>
                      <a:fillRect/>
                    </a:stretch>
                  </pic:blipFill>
                  <pic:spPr>
                    <a:xfrm>
                      <a:off x="0" y="0"/>
                      <a:ext cx="2510916" cy="778873"/>
                    </a:xfrm>
                    <a:prstGeom prst="rect">
                      <a:avLst/>
                    </a:prstGeom>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3"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3">
              <w:txbxContent>
                <w:p w:rsidR="00317793" w:rsidRPr="004A77B6" w:rsidRDefault="00317793" w:rsidP="00B24139">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93</w:t>
                  </w:r>
                  <w:r w:rsidRPr="004A77B6">
                    <w:rPr>
                      <w:rFonts w:ascii="Arial" w:hAnsi="Arial" w:cs="Arial"/>
                      <w:sz w:val="20"/>
                      <w:szCs w:val="20"/>
                    </w:rPr>
                    <w:t xml:space="preserve">.- </w:t>
                  </w:r>
                  <w:r>
                    <w:rPr>
                      <w:rFonts w:ascii="Arial" w:hAnsi="Arial" w:cs="Arial"/>
                      <w:sz w:val="20"/>
                      <w:szCs w:val="20"/>
                    </w:rPr>
                    <w:t>Mensaje de error enviado por el servidor OPC</w:t>
                  </w:r>
                </w:p>
              </w:txbxContent>
            </v:textbox>
            <w10:wrap type="none"/>
            <w10:anchorlock/>
          </v:shape>
        </w:pict>
      </w:r>
    </w:p>
    <w:p w:rsidR="00CD0CED" w:rsidRPr="002009B1" w:rsidRDefault="00CD0CED" w:rsidP="002009B1">
      <w:pPr>
        <w:spacing w:line="240" w:lineRule="auto"/>
        <w:jc w:val="both"/>
        <w:rPr>
          <w:rFonts w:ascii="Arial" w:hAnsi="Arial" w:cs="Arial"/>
          <w:b/>
          <w:sz w:val="20"/>
          <w:szCs w:val="20"/>
        </w:rPr>
      </w:pPr>
      <w:r w:rsidRPr="002009B1">
        <w:rPr>
          <w:rFonts w:ascii="Arial" w:hAnsi="Arial" w:cs="Arial"/>
          <w:sz w:val="20"/>
          <w:szCs w:val="20"/>
        </w:rPr>
        <w:t xml:space="preserve">En el Command Windows de </w:t>
      </w:r>
      <w:r w:rsidR="00100DB6" w:rsidRPr="002009B1">
        <w:rPr>
          <w:rFonts w:ascii="Arial" w:hAnsi="Arial" w:cs="Arial"/>
          <w:sz w:val="20"/>
          <w:szCs w:val="20"/>
        </w:rPr>
        <w:t>Matlab</w:t>
      </w:r>
      <w:r w:rsidRPr="002009B1">
        <w:rPr>
          <w:rFonts w:ascii="Arial" w:hAnsi="Arial" w:cs="Arial"/>
          <w:sz w:val="20"/>
          <w:szCs w:val="20"/>
        </w:rPr>
        <w:t xml:space="preserve"> escribimos el siguiente comando: </w:t>
      </w:r>
      <w:r w:rsidRPr="002009B1">
        <w:rPr>
          <w:rFonts w:ascii="Arial" w:hAnsi="Arial" w:cs="Arial"/>
          <w:b/>
          <w:sz w:val="20"/>
          <w:szCs w:val="20"/>
        </w:rPr>
        <w:t xml:space="preserve">opcregister (‘install’) </w:t>
      </w:r>
      <w:r w:rsidRPr="002009B1">
        <w:rPr>
          <w:rFonts w:ascii="Arial" w:hAnsi="Arial" w:cs="Arial"/>
          <w:sz w:val="20"/>
          <w:szCs w:val="20"/>
        </w:rPr>
        <w:t xml:space="preserve">y damos </w:t>
      </w:r>
      <w:r w:rsidRPr="002009B1">
        <w:rPr>
          <w:rFonts w:ascii="Arial" w:hAnsi="Arial" w:cs="Arial"/>
          <w:b/>
          <w:sz w:val="20"/>
          <w:szCs w:val="20"/>
        </w:rPr>
        <w:t>enter</w:t>
      </w:r>
      <w:r w:rsidRPr="002009B1">
        <w:rPr>
          <w:rFonts w:ascii="Arial" w:hAnsi="Arial" w:cs="Arial"/>
          <w:sz w:val="20"/>
          <w:szCs w:val="20"/>
        </w:rPr>
        <w:t xml:space="preserve">, nos advierte que si se continúa con la operación se modificarán los archivos existentes de la OPC Foundation, introducimos como cadena de confirmación: </w:t>
      </w:r>
      <w:r w:rsidRPr="002009B1">
        <w:rPr>
          <w:rFonts w:ascii="Arial" w:hAnsi="Arial" w:cs="Arial"/>
          <w:b/>
          <w:sz w:val="20"/>
          <w:szCs w:val="20"/>
        </w:rPr>
        <w:t>Yes.</w:t>
      </w:r>
    </w:p>
    <w:p w:rsidR="00BC4895" w:rsidRDefault="00BC4895" w:rsidP="002009B1">
      <w:pPr>
        <w:spacing w:line="240" w:lineRule="auto"/>
        <w:jc w:val="center"/>
        <w:rPr>
          <w:rFonts w:ascii="Arial" w:hAnsi="Arial" w:cs="Arial"/>
          <w:noProof/>
          <w:sz w:val="20"/>
          <w:szCs w:val="20"/>
          <w:lang w:eastAsia="es-ES"/>
        </w:rPr>
      </w:pPr>
    </w:p>
    <w:p w:rsidR="00CD0CED" w:rsidRPr="002009B1" w:rsidRDefault="00CD0CED"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996359" cy="1136837"/>
            <wp:effectExtent l="19050" t="0" r="4141" b="0"/>
            <wp:docPr id="1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email"/>
                    <a:srcRect/>
                    <a:stretch>
                      <a:fillRect/>
                    </a:stretch>
                  </pic:blipFill>
                  <pic:spPr>
                    <a:xfrm>
                      <a:off x="0" y="0"/>
                      <a:ext cx="3996837" cy="1136973"/>
                    </a:xfrm>
                    <a:prstGeom prst="rect">
                      <a:avLst/>
                    </a:prstGeom>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2"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2">
              <w:txbxContent>
                <w:p w:rsidR="00317793" w:rsidRPr="004A77B6" w:rsidRDefault="00317793" w:rsidP="00B24139">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94</w:t>
                  </w:r>
                  <w:r w:rsidRPr="004A77B6">
                    <w:rPr>
                      <w:rFonts w:ascii="Arial" w:hAnsi="Arial" w:cs="Arial"/>
                      <w:sz w:val="20"/>
                      <w:szCs w:val="20"/>
                    </w:rPr>
                    <w:t xml:space="preserve">.- </w:t>
                  </w:r>
                  <w:r>
                    <w:rPr>
                      <w:rFonts w:ascii="Arial" w:hAnsi="Arial" w:cs="Arial"/>
                      <w:sz w:val="20"/>
                      <w:szCs w:val="20"/>
                    </w:rPr>
                    <w:t>Comando y cuadro de diálogo para la instalación del cliente OPC</w:t>
                  </w:r>
                </w:p>
              </w:txbxContent>
            </v:textbox>
            <w10:wrap type="none"/>
            <w10:anchorlock/>
          </v:shape>
        </w:pict>
      </w:r>
    </w:p>
    <w:p w:rsidR="00CD0CED" w:rsidRPr="002009B1" w:rsidRDefault="00CD0CED" w:rsidP="002009B1">
      <w:pPr>
        <w:spacing w:line="240" w:lineRule="auto"/>
        <w:jc w:val="both"/>
        <w:rPr>
          <w:rFonts w:ascii="Arial" w:hAnsi="Arial" w:cs="Arial"/>
          <w:sz w:val="20"/>
          <w:szCs w:val="20"/>
        </w:rPr>
      </w:pPr>
      <w:r w:rsidRPr="002009B1">
        <w:rPr>
          <w:rFonts w:ascii="Arial" w:hAnsi="Arial" w:cs="Arial"/>
          <w:sz w:val="20"/>
          <w:szCs w:val="20"/>
        </w:rPr>
        <w:t>Comenzará la instalación del paquete OPC Core Componentes 2.0 además de los componentes necesarios para que la herramienta OPC funcione correctamente, uno de estos paquetes que comúnmente pide que se instale es el Net Framework.</w:t>
      </w:r>
    </w:p>
    <w:p w:rsidR="00CD0CED" w:rsidRPr="002009B1" w:rsidRDefault="001F6EEB" w:rsidP="002009B1">
      <w:pPr>
        <w:spacing w:line="240" w:lineRule="auto"/>
        <w:jc w:val="center"/>
        <w:rPr>
          <w:sz w:val="20"/>
          <w:szCs w:val="20"/>
        </w:rPr>
      </w:pPr>
      <w:r>
        <w:rPr>
          <w:sz w:val="20"/>
          <w:szCs w:val="20"/>
        </w:rPr>
      </w:r>
      <w:r>
        <w:rPr>
          <w:sz w:val="20"/>
          <w:szCs w:val="20"/>
        </w:rPr>
        <w:pict>
          <v:group id="_x0000_s1106" editas="canvas" style="width:381.35pt;height:110.15pt;mso-position-horizontal-relative:char;mso-position-vertical-relative:line" coordorigin="56,9431" coordsize="7627,22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56;top:9431;width:7627;height:2203" o:preferrelative="f">
              <v:fill o:detectmouseclick="t"/>
              <v:path o:extrusionok="t" o:connecttype="none"/>
              <o:lock v:ext="edit" text="t"/>
            </v:shape>
            <v:shape id="_x0000_s1108" type="#_x0000_t75" style="position:absolute;left:2807;top:9434;width:2335;height:2197">
              <v:imagedata r:id="rId251" o:title=""/>
            </v:shape>
            <v:shape id="_x0000_s1109" type="#_x0000_t75" style="position:absolute;left:5316;top:9434;width:2332;height:2200">
              <v:imagedata r:id="rId252" o:title=""/>
            </v:shape>
            <v:shape id="_x0000_s1110" type="#_x0000_t75" style="position:absolute;left:255;top:9431;width:2334;height:2200">
              <v:imagedata r:id="rId253" o:title=""/>
            </v:shape>
            <w10:wrap type="none"/>
            <w10:anchorlock/>
          </v:group>
        </w:pict>
      </w:r>
      <w:r>
        <w:rPr>
          <w:rFonts w:ascii="Arial" w:hAnsi="Arial" w:cs="Arial"/>
          <w:noProof/>
          <w:sz w:val="20"/>
          <w:szCs w:val="20"/>
          <w:lang w:eastAsia="es-ES"/>
        </w:rPr>
      </w:r>
      <w:r>
        <w:rPr>
          <w:rFonts w:ascii="Arial" w:hAnsi="Arial" w:cs="Arial"/>
          <w:noProof/>
          <w:sz w:val="20"/>
          <w:szCs w:val="20"/>
          <w:lang w:eastAsia="es-ES"/>
        </w:rPr>
        <w:pict>
          <v:shape id="_x0000_s112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1">
              <w:txbxContent>
                <w:p w:rsidR="00317793" w:rsidRPr="004A77B6" w:rsidRDefault="00317793" w:rsidP="00B24139">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95</w:t>
                  </w:r>
                  <w:r w:rsidRPr="004A77B6">
                    <w:rPr>
                      <w:rFonts w:ascii="Arial" w:hAnsi="Arial" w:cs="Arial"/>
                      <w:sz w:val="20"/>
                      <w:szCs w:val="20"/>
                    </w:rPr>
                    <w:t xml:space="preserve">.- </w:t>
                  </w:r>
                  <w:r>
                    <w:rPr>
                      <w:rFonts w:ascii="Arial" w:hAnsi="Arial" w:cs="Arial"/>
                      <w:sz w:val="20"/>
                      <w:szCs w:val="20"/>
                    </w:rPr>
                    <w:t>Proceso de instalación de .Net Framework</w:t>
                  </w:r>
                </w:p>
              </w:txbxContent>
            </v:textbox>
            <w10:wrap type="none"/>
            <w10:anchorlock/>
          </v:shape>
        </w:pict>
      </w:r>
    </w:p>
    <w:p w:rsidR="00CD0CED" w:rsidRPr="002009B1" w:rsidRDefault="00CD0CED" w:rsidP="002009B1">
      <w:pPr>
        <w:spacing w:line="240" w:lineRule="auto"/>
        <w:jc w:val="both"/>
        <w:rPr>
          <w:rFonts w:ascii="Arial" w:hAnsi="Arial" w:cs="Arial"/>
          <w:sz w:val="20"/>
          <w:szCs w:val="20"/>
        </w:rPr>
      </w:pPr>
      <w:r w:rsidRPr="002009B1">
        <w:rPr>
          <w:rFonts w:ascii="Arial" w:hAnsi="Arial" w:cs="Arial"/>
          <w:sz w:val="20"/>
          <w:szCs w:val="20"/>
        </w:rPr>
        <w:t>La ejecución de programas o paquetes complementarios requeridos depende de la versión y las actualizaciones que necesite el computador.</w:t>
      </w:r>
    </w:p>
    <w:p w:rsidR="00CD0CED" w:rsidRPr="002009B1" w:rsidRDefault="00CD0CED" w:rsidP="002009B1">
      <w:pPr>
        <w:spacing w:line="240" w:lineRule="auto"/>
        <w:jc w:val="both"/>
        <w:rPr>
          <w:sz w:val="20"/>
          <w:szCs w:val="20"/>
        </w:rPr>
      </w:pPr>
      <w:r w:rsidRPr="002009B1">
        <w:rPr>
          <w:rFonts w:ascii="Arial" w:hAnsi="Arial" w:cs="Arial"/>
          <w:sz w:val="20"/>
          <w:szCs w:val="20"/>
        </w:rPr>
        <w:t>Luego de la instalación podemos usar la herramienta OPC.</w:t>
      </w:r>
    </w:p>
    <w:p w:rsidR="00F71AD6" w:rsidRPr="00BF0C0E" w:rsidRDefault="00810485" w:rsidP="00BF0C0E">
      <w:pPr>
        <w:jc w:val="center"/>
        <w:rPr>
          <w:rFonts w:ascii="Arial" w:hAnsi="Arial" w:cs="Arial"/>
          <w:b/>
        </w:rPr>
      </w:pPr>
      <w:r w:rsidRPr="00BF0C0E">
        <w:rPr>
          <w:rFonts w:ascii="Arial" w:hAnsi="Arial" w:cs="Arial"/>
          <w:b/>
          <w:sz w:val="24"/>
        </w:rPr>
        <w:lastRenderedPageBreak/>
        <w:t xml:space="preserve">ANEXO Q: </w:t>
      </w:r>
      <w:r w:rsidR="00F71AD6" w:rsidRPr="00BF0C0E">
        <w:rPr>
          <w:rFonts w:ascii="Arial" w:hAnsi="Arial" w:cs="Arial"/>
          <w:b/>
          <w:sz w:val="24"/>
        </w:rPr>
        <w:t>C</w:t>
      </w:r>
      <w:r w:rsidRPr="00BF0C0E">
        <w:rPr>
          <w:rFonts w:ascii="Arial" w:hAnsi="Arial" w:cs="Arial"/>
          <w:b/>
          <w:sz w:val="24"/>
        </w:rPr>
        <w:t xml:space="preserve">onfiguración de claves y listas de acceso al </w:t>
      </w:r>
      <w:r w:rsidR="00F71AD6" w:rsidRPr="00BF0C0E">
        <w:rPr>
          <w:rFonts w:ascii="Arial" w:hAnsi="Arial" w:cs="Arial"/>
          <w:b/>
          <w:sz w:val="24"/>
        </w:rPr>
        <w:t>CFP</w:t>
      </w:r>
    </w:p>
    <w:p w:rsidR="00BC4895" w:rsidRDefault="00BC4895" w:rsidP="002009B1">
      <w:pPr>
        <w:spacing w:line="240" w:lineRule="auto"/>
        <w:jc w:val="both"/>
        <w:rPr>
          <w:rFonts w:ascii="Arial" w:hAnsi="Arial" w:cs="Arial"/>
          <w:b/>
          <w:sz w:val="20"/>
          <w:szCs w:val="20"/>
        </w:rPr>
      </w:pPr>
    </w:p>
    <w:p w:rsidR="00F71AD6" w:rsidRPr="002009B1" w:rsidRDefault="00F71AD6" w:rsidP="002009B1">
      <w:pPr>
        <w:spacing w:line="240" w:lineRule="auto"/>
        <w:jc w:val="both"/>
        <w:rPr>
          <w:rFonts w:ascii="Arial" w:hAnsi="Arial" w:cs="Arial"/>
          <w:b/>
          <w:sz w:val="20"/>
          <w:szCs w:val="20"/>
        </w:rPr>
      </w:pPr>
      <w:r w:rsidRPr="002009B1">
        <w:rPr>
          <w:rFonts w:ascii="Arial" w:hAnsi="Arial" w:cs="Arial"/>
          <w:b/>
          <w:sz w:val="20"/>
          <w:szCs w:val="20"/>
        </w:rPr>
        <w:t>Configuración de claves</w: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Abrir el programa MAX, luego ir al panel “Configuration” </w:t>
      </w:r>
      <w:r w:rsidRPr="002009B1">
        <w:rPr>
          <w:sz w:val="20"/>
          <w:szCs w:val="20"/>
        </w:rPr>
        <w:sym w:font="Wingdings" w:char="F0E8"/>
      </w:r>
      <w:r w:rsidRPr="002009B1">
        <w:rPr>
          <w:sz w:val="20"/>
          <w:szCs w:val="20"/>
        </w:rPr>
        <w:t xml:space="preserve">  </w:t>
      </w:r>
      <w:r w:rsidRPr="002009B1">
        <w:rPr>
          <w:rFonts w:ascii="Arial" w:hAnsi="Arial" w:cs="Arial"/>
          <w:sz w:val="20"/>
          <w:szCs w:val="20"/>
        </w:rPr>
        <w:t xml:space="preserve">Remote Systems </w:t>
      </w:r>
      <w:r w:rsidRPr="002009B1">
        <w:rPr>
          <w:sz w:val="20"/>
          <w:szCs w:val="20"/>
        </w:rPr>
        <w:sym w:font="Wingdings" w:char="F0E8"/>
      </w:r>
      <w:r w:rsidRPr="002009B1">
        <w:rPr>
          <w:rFonts w:ascii="Arial" w:hAnsi="Arial" w:cs="Arial"/>
          <w:sz w:val="20"/>
          <w:szCs w:val="20"/>
        </w:rPr>
        <w:t xml:space="preserve"> FP01LabCtrlFIEC </w:t>
      </w:r>
      <w:r w:rsidR="00100DB6" w:rsidRPr="002009B1">
        <w:rPr>
          <w:rFonts w:ascii="Arial" w:hAnsi="Arial" w:cs="Arial"/>
          <w:sz w:val="20"/>
          <w:szCs w:val="20"/>
        </w:rPr>
        <w:t>o</w:t>
      </w:r>
      <w:r w:rsidRPr="002009B1">
        <w:rPr>
          <w:rFonts w:ascii="Arial" w:hAnsi="Arial" w:cs="Arial"/>
          <w:sz w:val="20"/>
          <w:szCs w:val="20"/>
        </w:rPr>
        <w:t xml:space="preserve"> FP02LabCtrlFIEC según sea el caso, seleccionamos la opción </w:t>
      </w:r>
      <w:r w:rsidRPr="002009B1">
        <w:rPr>
          <w:rFonts w:ascii="Arial" w:hAnsi="Arial" w:cs="Arial"/>
          <w:b/>
          <w:sz w:val="20"/>
          <w:szCs w:val="20"/>
        </w:rPr>
        <w:t xml:space="preserve">Lock </w:t>
      </w:r>
      <w:r w:rsidRPr="002009B1">
        <w:rPr>
          <w:rFonts w:ascii="Arial" w:hAnsi="Arial" w:cs="Arial"/>
          <w:sz w:val="20"/>
          <w:szCs w:val="20"/>
        </w:rPr>
        <w:t>en la barra de herramientas.</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4730750" cy="285750"/>
            <wp:effectExtent l="19050" t="0" r="0" b="0"/>
            <wp:docPr id="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cstate="email"/>
                    <a:srcRect/>
                    <a:stretch>
                      <a:fillRect/>
                    </a:stretch>
                  </pic:blipFill>
                  <pic:spPr bwMode="auto">
                    <a:xfrm>
                      <a:off x="0" y="0"/>
                      <a:ext cx="4730750" cy="28575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20"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20">
              <w:txbxContent>
                <w:p w:rsidR="00317793" w:rsidRPr="004A77B6" w:rsidRDefault="00317793" w:rsidP="00B24139">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96</w:t>
                  </w:r>
                  <w:r w:rsidRPr="004A77B6">
                    <w:rPr>
                      <w:rFonts w:ascii="Arial" w:hAnsi="Arial" w:cs="Arial"/>
                      <w:sz w:val="20"/>
                      <w:szCs w:val="20"/>
                    </w:rPr>
                    <w:t xml:space="preserve">.- </w:t>
                  </w:r>
                  <w:r>
                    <w:rPr>
                      <w:rFonts w:ascii="Arial" w:hAnsi="Arial" w:cs="Arial"/>
                      <w:sz w:val="20"/>
                      <w:szCs w:val="20"/>
                    </w:rPr>
                    <w:t>Barra de herramientas del MAX</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Nos aparece la ventana para proteger con una contraseña el sistema, escribimos la contraseña en el campo </w:t>
      </w:r>
      <w:r w:rsidRPr="002009B1">
        <w:rPr>
          <w:rFonts w:ascii="Arial" w:hAnsi="Arial" w:cs="Arial"/>
          <w:b/>
          <w:sz w:val="20"/>
          <w:szCs w:val="20"/>
        </w:rPr>
        <w:t>New Password</w:t>
      </w:r>
      <w:r w:rsidRPr="002009B1">
        <w:rPr>
          <w:rFonts w:ascii="Arial" w:hAnsi="Arial" w:cs="Arial"/>
          <w:sz w:val="20"/>
          <w:szCs w:val="20"/>
        </w:rPr>
        <w:t xml:space="preserve"> y la confirmamos en el campo </w:t>
      </w:r>
      <w:r w:rsidRPr="002009B1">
        <w:rPr>
          <w:rFonts w:ascii="Arial" w:hAnsi="Arial" w:cs="Arial"/>
          <w:b/>
          <w:sz w:val="20"/>
          <w:szCs w:val="20"/>
        </w:rPr>
        <w:t xml:space="preserve">Re- Enter Password. </w:t>
      </w:r>
      <w:r w:rsidRPr="002009B1">
        <w:rPr>
          <w:rFonts w:ascii="Arial" w:hAnsi="Arial" w:cs="Arial"/>
          <w:sz w:val="20"/>
          <w:szCs w:val="20"/>
        </w:rPr>
        <w:t>Luego presionamos</w:t>
      </w:r>
      <w:r w:rsidRPr="002009B1">
        <w:rPr>
          <w:rFonts w:ascii="Arial" w:hAnsi="Arial" w:cs="Arial"/>
          <w:b/>
          <w:sz w:val="20"/>
          <w:szCs w:val="20"/>
        </w:rPr>
        <w:t xml:space="preserve"> </w:t>
      </w:r>
      <w:r w:rsidRPr="002009B1">
        <w:rPr>
          <w:rFonts w:ascii="Arial" w:hAnsi="Arial" w:cs="Arial"/>
          <w:sz w:val="20"/>
          <w:szCs w:val="20"/>
        </w:rPr>
        <w:t>OK.</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114550" cy="1431388"/>
            <wp:effectExtent l="19050" t="0" r="0" b="0"/>
            <wp:docPr id="2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5" cstate="email"/>
                    <a:srcRect/>
                    <a:stretch>
                      <a:fillRect/>
                    </a:stretch>
                  </pic:blipFill>
                  <pic:spPr bwMode="auto">
                    <a:xfrm>
                      <a:off x="0" y="0"/>
                      <a:ext cx="2114550" cy="1431388"/>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9"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9">
              <w:txbxContent>
                <w:p w:rsidR="00317793" w:rsidRPr="004A77B6" w:rsidRDefault="00317793" w:rsidP="00B24139">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97</w:t>
                  </w:r>
                  <w:r w:rsidRPr="004A77B6">
                    <w:rPr>
                      <w:rFonts w:ascii="Arial" w:hAnsi="Arial" w:cs="Arial"/>
                      <w:sz w:val="20"/>
                      <w:szCs w:val="20"/>
                    </w:rPr>
                    <w:t xml:space="preserve">.- </w:t>
                  </w:r>
                  <w:r>
                    <w:rPr>
                      <w:rFonts w:ascii="Arial" w:hAnsi="Arial" w:cs="Arial"/>
                      <w:sz w:val="20"/>
                      <w:szCs w:val="20"/>
                    </w:rPr>
                    <w:t>Ventana para ingreso de contraseña</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Esta opción permite que sólo cierta configuración de cada equipo de campo protegido con contraseña pueda ser sólo modificado por quien la posea, el aspecto de la ventana del MAX y del botón </w:t>
      </w:r>
      <w:r w:rsidRPr="002009B1">
        <w:rPr>
          <w:rFonts w:ascii="Arial" w:hAnsi="Arial" w:cs="Arial"/>
          <w:b/>
          <w:sz w:val="20"/>
          <w:szCs w:val="20"/>
        </w:rPr>
        <w:t>Lock</w:t>
      </w:r>
      <w:r w:rsidRPr="002009B1">
        <w:rPr>
          <w:rFonts w:ascii="Arial" w:hAnsi="Arial" w:cs="Arial"/>
          <w:sz w:val="20"/>
          <w:szCs w:val="20"/>
        </w:rPr>
        <w:t xml:space="preserve"> se verá de la siguiente manera: </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498013" cy="1800000"/>
            <wp:effectExtent l="19050" t="0" r="0" b="0"/>
            <wp:docPr id="2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6" cstate="email"/>
                    <a:srcRect/>
                    <a:stretch>
                      <a:fillRect/>
                    </a:stretch>
                  </pic:blipFill>
                  <pic:spPr bwMode="auto">
                    <a:xfrm>
                      <a:off x="0" y="0"/>
                      <a:ext cx="2498013" cy="180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8"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8">
              <w:txbxContent>
                <w:p w:rsidR="00317793" w:rsidRPr="004A77B6" w:rsidRDefault="00317793" w:rsidP="00744860">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98</w:t>
                  </w:r>
                  <w:r w:rsidRPr="004A77B6">
                    <w:rPr>
                      <w:rFonts w:ascii="Arial" w:hAnsi="Arial" w:cs="Arial"/>
                      <w:sz w:val="20"/>
                      <w:szCs w:val="20"/>
                    </w:rPr>
                    <w:t xml:space="preserve">.- </w:t>
                  </w:r>
                  <w:r>
                    <w:rPr>
                      <w:rFonts w:ascii="Arial" w:hAnsi="Arial" w:cs="Arial"/>
                      <w:sz w:val="20"/>
                      <w:szCs w:val="20"/>
                    </w:rPr>
                    <w:t>Aspecto de la ventana del MAX luego de bloqueada</w:t>
                  </w:r>
                </w:p>
              </w:txbxContent>
            </v:textbox>
            <w10:wrap type="none"/>
            <w10:anchorlock/>
          </v:shape>
        </w:pict>
      </w:r>
    </w:p>
    <w:p w:rsidR="00BC4895" w:rsidRDefault="00BC4895" w:rsidP="002009B1">
      <w:pPr>
        <w:spacing w:line="240" w:lineRule="auto"/>
        <w:jc w:val="both"/>
        <w:rPr>
          <w:rFonts w:ascii="Arial" w:hAnsi="Arial" w:cs="Arial"/>
          <w:b/>
          <w:sz w:val="20"/>
          <w:szCs w:val="20"/>
        </w:rPr>
      </w:pPr>
    </w:p>
    <w:p w:rsidR="00BC4895" w:rsidRDefault="00BC4895" w:rsidP="002009B1">
      <w:pPr>
        <w:spacing w:line="240" w:lineRule="auto"/>
        <w:jc w:val="both"/>
        <w:rPr>
          <w:rFonts w:ascii="Arial" w:hAnsi="Arial" w:cs="Arial"/>
          <w:b/>
          <w:sz w:val="20"/>
          <w:szCs w:val="20"/>
        </w:rPr>
      </w:pPr>
    </w:p>
    <w:p w:rsidR="00F71AD6" w:rsidRPr="002009B1" w:rsidRDefault="00F71AD6" w:rsidP="002009B1">
      <w:pPr>
        <w:spacing w:line="240" w:lineRule="auto"/>
        <w:jc w:val="both"/>
        <w:rPr>
          <w:rFonts w:ascii="Arial" w:hAnsi="Arial" w:cs="Arial"/>
          <w:b/>
          <w:sz w:val="20"/>
          <w:szCs w:val="20"/>
        </w:rPr>
      </w:pPr>
      <w:r w:rsidRPr="002009B1">
        <w:rPr>
          <w:rFonts w:ascii="Arial" w:hAnsi="Arial" w:cs="Arial"/>
          <w:b/>
          <w:sz w:val="20"/>
          <w:szCs w:val="20"/>
        </w:rPr>
        <w:lastRenderedPageBreak/>
        <w:t>Configuración de listas de acceso</w: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Abrir el programa MAX, luego ir al panel “Configuration” </w:t>
      </w:r>
      <w:r w:rsidRPr="002009B1">
        <w:rPr>
          <w:sz w:val="20"/>
          <w:szCs w:val="20"/>
        </w:rPr>
        <w:sym w:font="Wingdings" w:char="F0E8"/>
      </w:r>
      <w:r w:rsidRPr="002009B1">
        <w:rPr>
          <w:sz w:val="20"/>
          <w:szCs w:val="20"/>
        </w:rPr>
        <w:t xml:space="preserve">  </w:t>
      </w:r>
      <w:r w:rsidRPr="002009B1">
        <w:rPr>
          <w:rFonts w:ascii="Arial" w:hAnsi="Arial" w:cs="Arial"/>
          <w:sz w:val="20"/>
          <w:szCs w:val="20"/>
        </w:rPr>
        <w:t xml:space="preserve">Remote Systems </w:t>
      </w:r>
      <w:r w:rsidRPr="002009B1">
        <w:rPr>
          <w:sz w:val="20"/>
          <w:szCs w:val="20"/>
        </w:rPr>
        <w:sym w:font="Wingdings" w:char="F0E8"/>
      </w:r>
      <w:r w:rsidRPr="002009B1">
        <w:rPr>
          <w:rFonts w:ascii="Arial" w:hAnsi="Arial" w:cs="Arial"/>
          <w:sz w:val="20"/>
          <w:szCs w:val="20"/>
        </w:rPr>
        <w:t xml:space="preserve"> FP01LabCtrlFIEC </w:t>
      </w:r>
      <w:r w:rsidR="00100DB6" w:rsidRPr="002009B1">
        <w:rPr>
          <w:rFonts w:ascii="Arial" w:hAnsi="Arial" w:cs="Arial"/>
          <w:sz w:val="20"/>
          <w:szCs w:val="20"/>
        </w:rPr>
        <w:t>o</w:t>
      </w:r>
      <w:r w:rsidRPr="002009B1">
        <w:rPr>
          <w:rFonts w:ascii="Arial" w:hAnsi="Arial" w:cs="Arial"/>
          <w:sz w:val="20"/>
          <w:szCs w:val="20"/>
        </w:rPr>
        <w:t xml:space="preserve"> FP02LabCtrlFIEC según sea el caso, seleccionamos la pestaña “FieldPoint Access Control”.</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498013" cy="1800000"/>
            <wp:effectExtent l="19050" t="0" r="0" b="0"/>
            <wp:docPr id="1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cstate="email"/>
                    <a:srcRect/>
                    <a:stretch>
                      <a:fillRect/>
                    </a:stretch>
                  </pic:blipFill>
                  <pic:spPr bwMode="auto">
                    <a:xfrm>
                      <a:off x="0" y="0"/>
                      <a:ext cx="2498013" cy="180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7"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7">
              <w:txbxContent>
                <w:p w:rsidR="00317793" w:rsidRPr="00744860" w:rsidRDefault="00317793" w:rsidP="00744860">
                  <w:pPr>
                    <w:tabs>
                      <w:tab w:val="left" w:pos="426"/>
                      <w:tab w:val="left" w:pos="4536"/>
                    </w:tabs>
                    <w:spacing w:after="0" w:line="240" w:lineRule="auto"/>
                    <w:jc w:val="center"/>
                    <w:rPr>
                      <w:rFonts w:ascii="Arial" w:hAnsi="Arial" w:cs="Arial"/>
                      <w:sz w:val="20"/>
                      <w:szCs w:val="20"/>
                      <w:lang w:val="en-US"/>
                    </w:rPr>
                  </w:pPr>
                  <w:r w:rsidRPr="006C0469">
                    <w:rPr>
                      <w:rFonts w:ascii="Arial" w:hAnsi="Arial" w:cs="Arial"/>
                      <w:sz w:val="20"/>
                      <w:szCs w:val="20"/>
                      <w:lang w:val="en-US"/>
                    </w:rPr>
                    <w:t>Figura</w:t>
                  </w:r>
                  <w:r w:rsidRPr="00744860">
                    <w:rPr>
                      <w:rFonts w:ascii="Arial" w:hAnsi="Arial" w:cs="Arial"/>
                      <w:sz w:val="20"/>
                      <w:szCs w:val="20"/>
                      <w:lang w:val="en-US"/>
                    </w:rPr>
                    <w:t xml:space="preserve"> 99</w:t>
                  </w:r>
                  <w:proofErr w:type="gramStart"/>
                  <w:r w:rsidRPr="00744860">
                    <w:rPr>
                      <w:rFonts w:ascii="Arial" w:hAnsi="Arial" w:cs="Arial"/>
                      <w:sz w:val="20"/>
                      <w:szCs w:val="20"/>
                      <w:lang w:val="en-US"/>
                    </w:rPr>
                    <w:t>.-</w:t>
                  </w:r>
                  <w:proofErr w:type="gramEnd"/>
                  <w:r w:rsidRPr="006C0469">
                    <w:rPr>
                      <w:rFonts w:ascii="Arial" w:hAnsi="Arial" w:cs="Arial"/>
                      <w:sz w:val="20"/>
                      <w:szCs w:val="20"/>
                      <w:lang w:val="en-US"/>
                    </w:rPr>
                    <w:t xml:space="preserve"> Pestaña</w:t>
                  </w:r>
                  <w:r w:rsidRPr="00744860">
                    <w:rPr>
                      <w:rFonts w:ascii="Arial" w:hAnsi="Arial" w:cs="Arial"/>
                      <w:sz w:val="20"/>
                      <w:szCs w:val="20"/>
                      <w:lang w:val="en-US"/>
                    </w:rPr>
                    <w:t xml:space="preserve"> “FieldPoint Access Control”</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En la sección “New Settings” </w:t>
      </w:r>
      <w:r w:rsidRPr="002009B1">
        <w:rPr>
          <w:sz w:val="20"/>
          <w:szCs w:val="20"/>
        </w:rPr>
        <w:sym w:font="Wingdings" w:char="F0E8"/>
      </w:r>
      <w:r w:rsidRPr="002009B1">
        <w:rPr>
          <w:sz w:val="20"/>
          <w:szCs w:val="20"/>
        </w:rPr>
        <w:t xml:space="preserve"> </w:t>
      </w:r>
      <w:r w:rsidRPr="002009B1">
        <w:rPr>
          <w:rFonts w:ascii="Arial" w:hAnsi="Arial" w:cs="Arial"/>
          <w:sz w:val="20"/>
          <w:szCs w:val="20"/>
        </w:rPr>
        <w:t xml:space="preserve">“IP Pattern” digitamos la dirección IP a la cual queremos darle un determinado nivel de permiso, para ejemplo ingresamos la dirección IP: 200.126.14.81. </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603077" cy="1440000"/>
            <wp:effectExtent l="19050" t="0" r="6773" b="0"/>
            <wp:docPr id="1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cstate="email">
                      <a:extLst>
                        <a:ext uri="{28A0092B-C50C-407E-A947-70E740481C1C}">
                          <a14:useLocalDpi xmlns:a14="http://schemas.microsoft.com/office/drawing/2010/main" val="0"/>
                        </a:ext>
                      </a:extLst>
                    </a:blip>
                    <a:srcRect/>
                    <a:stretch>
                      <a:fillRect/>
                    </a:stretch>
                  </pic:blipFill>
                  <pic:spPr bwMode="auto">
                    <a:xfrm>
                      <a:off x="0" y="0"/>
                      <a:ext cx="2603077" cy="1440000"/>
                    </a:xfrm>
                    <a:prstGeom prst="rect">
                      <a:avLst/>
                    </a:prstGeom>
                    <a:noFill/>
                    <a:ln>
                      <a:noFill/>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6" type="#_x0000_t202" style="width:377.5pt;height:32.35pt;mso-left-percent:-10001;mso-top-percent:-10001;mso-position-horizontal:absolute;mso-position-horizontal-relative:char;mso-position-vertical:absolute;mso-position-vertical-relative:line;mso-left-percent:-10001;mso-top-percent:-10001" strokecolor="white [3212]">
            <v:textbox style="mso-next-textbox:#_x0000_s1116">
              <w:txbxContent>
                <w:p w:rsidR="00317793" w:rsidRPr="00744860" w:rsidRDefault="00317793" w:rsidP="00744860">
                  <w:pPr>
                    <w:tabs>
                      <w:tab w:val="left" w:pos="426"/>
                      <w:tab w:val="left" w:pos="4536"/>
                    </w:tabs>
                    <w:spacing w:after="0" w:line="240" w:lineRule="auto"/>
                    <w:jc w:val="center"/>
                    <w:rPr>
                      <w:rFonts w:ascii="Arial" w:hAnsi="Arial" w:cs="Arial"/>
                      <w:sz w:val="20"/>
                      <w:szCs w:val="20"/>
                    </w:rPr>
                  </w:pPr>
                  <w:r w:rsidRPr="00744860">
                    <w:rPr>
                      <w:rFonts w:ascii="Arial" w:hAnsi="Arial" w:cs="Arial"/>
                      <w:sz w:val="20"/>
                      <w:szCs w:val="20"/>
                    </w:rPr>
                    <w:t xml:space="preserve">Figura 100.- </w:t>
                  </w:r>
                  <w:r>
                    <w:rPr>
                      <w:rFonts w:ascii="Arial" w:hAnsi="Arial" w:cs="Arial"/>
                      <w:sz w:val="20"/>
                      <w:szCs w:val="20"/>
                    </w:rPr>
                    <w:t>Ingreso de la dirección IP 200.126.14.81 para dar permisos al servidor</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En la opción “Access Type”, seleccionamos el nivel de permiso a asignar a la dirección IP, los cuales pueden ser: </w:t>
      </w:r>
    </w:p>
    <w:p w:rsidR="00F71AD6" w:rsidRPr="002009B1" w:rsidRDefault="00F71AD6" w:rsidP="002009B1">
      <w:pPr>
        <w:spacing w:line="240" w:lineRule="auto"/>
        <w:jc w:val="both"/>
        <w:rPr>
          <w:rFonts w:ascii="Arial" w:hAnsi="Arial" w:cs="Arial"/>
          <w:sz w:val="20"/>
          <w:szCs w:val="20"/>
        </w:rPr>
      </w:pPr>
      <w:r w:rsidRPr="002009B1">
        <w:rPr>
          <w:rFonts w:ascii="Arial" w:hAnsi="Arial" w:cs="Arial"/>
          <w:b/>
          <w:sz w:val="20"/>
          <w:szCs w:val="20"/>
        </w:rPr>
        <w:t>Read / Write.-</w:t>
      </w:r>
      <w:r w:rsidRPr="002009B1">
        <w:rPr>
          <w:rFonts w:ascii="Arial" w:hAnsi="Arial" w:cs="Arial"/>
          <w:sz w:val="20"/>
          <w:szCs w:val="20"/>
        </w:rPr>
        <w:t xml:space="preserve"> Permiso de lectura y escritura. Este es el nivel de permiso por defecto para todos los computadores de la red.</w:t>
      </w:r>
    </w:p>
    <w:p w:rsidR="00F71AD6" w:rsidRPr="002009B1" w:rsidRDefault="00F71AD6" w:rsidP="002009B1">
      <w:pPr>
        <w:spacing w:line="240" w:lineRule="auto"/>
        <w:jc w:val="both"/>
        <w:rPr>
          <w:rFonts w:ascii="Arial" w:hAnsi="Arial" w:cs="Arial"/>
          <w:sz w:val="20"/>
          <w:szCs w:val="20"/>
        </w:rPr>
      </w:pPr>
      <w:r w:rsidRPr="002009B1">
        <w:rPr>
          <w:rFonts w:ascii="Arial" w:hAnsi="Arial" w:cs="Arial"/>
          <w:b/>
          <w:sz w:val="20"/>
          <w:szCs w:val="20"/>
        </w:rPr>
        <w:t xml:space="preserve">Read </w:t>
      </w:r>
      <w:r w:rsidR="00100DB6" w:rsidRPr="002009B1">
        <w:rPr>
          <w:rFonts w:ascii="Arial" w:hAnsi="Arial" w:cs="Arial"/>
          <w:b/>
          <w:sz w:val="20"/>
          <w:szCs w:val="20"/>
        </w:rPr>
        <w:t>Only</w:t>
      </w:r>
      <w:r w:rsidRPr="002009B1">
        <w:rPr>
          <w:rFonts w:ascii="Arial" w:hAnsi="Arial" w:cs="Arial"/>
          <w:b/>
          <w:sz w:val="20"/>
          <w:szCs w:val="20"/>
        </w:rPr>
        <w:t xml:space="preserve">.- </w:t>
      </w:r>
      <w:r w:rsidRPr="002009B1">
        <w:rPr>
          <w:rFonts w:ascii="Arial" w:hAnsi="Arial" w:cs="Arial"/>
          <w:sz w:val="20"/>
          <w:szCs w:val="20"/>
        </w:rPr>
        <w:t>Permiso de sólo lectura.</w:t>
      </w:r>
    </w:p>
    <w:p w:rsidR="00F71AD6" w:rsidRPr="002009B1" w:rsidRDefault="00F71AD6" w:rsidP="002009B1">
      <w:pPr>
        <w:spacing w:line="240" w:lineRule="auto"/>
        <w:jc w:val="both"/>
        <w:rPr>
          <w:rFonts w:ascii="Arial" w:hAnsi="Arial" w:cs="Arial"/>
          <w:sz w:val="20"/>
          <w:szCs w:val="20"/>
        </w:rPr>
      </w:pPr>
      <w:r w:rsidRPr="002009B1">
        <w:rPr>
          <w:rFonts w:ascii="Arial" w:hAnsi="Arial" w:cs="Arial"/>
          <w:b/>
          <w:sz w:val="20"/>
          <w:szCs w:val="20"/>
        </w:rPr>
        <w:t xml:space="preserve">Deny Access.- </w:t>
      </w:r>
      <w:r w:rsidRPr="002009B1">
        <w:rPr>
          <w:rFonts w:ascii="Arial" w:hAnsi="Arial" w:cs="Arial"/>
          <w:sz w:val="20"/>
          <w:szCs w:val="20"/>
        </w:rPr>
        <w:t>Permiso de acceso denegado.</w:t>
      </w:r>
    </w:p>
    <w:p w:rsidR="00F71AD6" w:rsidRPr="002009B1" w:rsidRDefault="00F71AD6" w:rsidP="002009B1">
      <w:pPr>
        <w:spacing w:line="240" w:lineRule="auto"/>
        <w:jc w:val="both"/>
        <w:rPr>
          <w:rFonts w:ascii="Arial" w:hAnsi="Arial" w:cs="Arial"/>
          <w:b/>
          <w:sz w:val="20"/>
          <w:szCs w:val="20"/>
        </w:rPr>
      </w:pPr>
      <w:r w:rsidRPr="002009B1">
        <w:rPr>
          <w:rFonts w:ascii="Arial" w:hAnsi="Arial" w:cs="Arial"/>
          <w:sz w:val="20"/>
          <w:szCs w:val="20"/>
        </w:rPr>
        <w:t>Para la dirección IP de ejemplo, le dejamos los permisos de Read / Write y para añadirla por completo al panel “Access List” presionamos el botón Add.</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lastRenderedPageBreak/>
        <w:drawing>
          <wp:inline distT="0" distB="0" distL="0" distR="0">
            <wp:extent cx="2692987" cy="1440000"/>
            <wp:effectExtent l="19050" t="0" r="0" b="0"/>
            <wp:docPr id="1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email">
                      <a:extLst>
                        <a:ext uri="{28A0092B-C50C-407E-A947-70E740481C1C}">
                          <a14:useLocalDpi xmlns:a14="http://schemas.microsoft.com/office/drawing/2010/main" val="0"/>
                        </a:ext>
                      </a:extLst>
                    </a:blip>
                    <a:srcRect/>
                    <a:stretch>
                      <a:fillRect/>
                    </a:stretch>
                  </pic:blipFill>
                  <pic:spPr bwMode="auto">
                    <a:xfrm>
                      <a:off x="0" y="0"/>
                      <a:ext cx="2692987" cy="1440000"/>
                    </a:xfrm>
                    <a:prstGeom prst="rect">
                      <a:avLst/>
                    </a:prstGeom>
                    <a:noFill/>
                    <a:ln>
                      <a:noFill/>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5"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5">
              <w:txbxContent>
                <w:p w:rsidR="00317793" w:rsidRPr="004A77B6" w:rsidRDefault="00317793" w:rsidP="00744860">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101</w:t>
                  </w:r>
                  <w:r w:rsidRPr="004A77B6">
                    <w:rPr>
                      <w:rFonts w:ascii="Arial" w:hAnsi="Arial" w:cs="Arial"/>
                      <w:sz w:val="20"/>
                      <w:szCs w:val="20"/>
                    </w:rPr>
                    <w:t xml:space="preserve">.- </w:t>
                  </w:r>
                  <w:r>
                    <w:rPr>
                      <w:rFonts w:ascii="Arial" w:hAnsi="Arial" w:cs="Arial"/>
                      <w:sz w:val="20"/>
                      <w:szCs w:val="20"/>
                    </w:rPr>
                    <w:t>Dirección IP del servidor agregada con permiso de lectura/escritura</w:t>
                  </w:r>
                </w:p>
              </w:txbxContent>
            </v:textbox>
            <w10:wrap type="none"/>
            <w10:anchorlock/>
          </v:shape>
        </w:pict>
      </w:r>
    </w:p>
    <w:p w:rsidR="00F71AD6" w:rsidRPr="002009B1" w:rsidRDefault="00F71AD6" w:rsidP="002009B1">
      <w:pPr>
        <w:spacing w:line="240" w:lineRule="auto"/>
        <w:jc w:val="both"/>
        <w:rPr>
          <w:rFonts w:ascii="Arial" w:hAnsi="Arial" w:cs="Arial"/>
          <w:b/>
          <w:sz w:val="20"/>
          <w:szCs w:val="20"/>
        </w:rPr>
      </w:pPr>
      <w:r w:rsidRPr="002009B1">
        <w:rPr>
          <w:rFonts w:ascii="Arial" w:hAnsi="Arial" w:cs="Arial"/>
          <w:b/>
          <w:sz w:val="20"/>
          <w:szCs w:val="20"/>
        </w:rPr>
        <w:t>Exportar e importar listas de acceso</w: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Abrir el programa MAX, luego ir al panel “Configuration” </w:t>
      </w:r>
      <w:r w:rsidRPr="002009B1">
        <w:rPr>
          <w:sz w:val="20"/>
          <w:szCs w:val="20"/>
        </w:rPr>
        <w:sym w:font="Wingdings" w:char="F0E8"/>
      </w:r>
      <w:r w:rsidRPr="002009B1">
        <w:rPr>
          <w:sz w:val="20"/>
          <w:szCs w:val="20"/>
        </w:rPr>
        <w:t xml:space="preserve">  </w:t>
      </w:r>
      <w:r w:rsidRPr="002009B1">
        <w:rPr>
          <w:rFonts w:ascii="Arial" w:hAnsi="Arial" w:cs="Arial"/>
          <w:sz w:val="20"/>
          <w:szCs w:val="20"/>
        </w:rPr>
        <w:t xml:space="preserve">Remote Systems </w:t>
      </w:r>
      <w:r w:rsidRPr="002009B1">
        <w:rPr>
          <w:sz w:val="20"/>
          <w:szCs w:val="20"/>
        </w:rPr>
        <w:sym w:font="Wingdings" w:char="F0E8"/>
      </w:r>
      <w:r w:rsidRPr="002009B1">
        <w:rPr>
          <w:rFonts w:ascii="Arial" w:hAnsi="Arial" w:cs="Arial"/>
          <w:sz w:val="20"/>
          <w:szCs w:val="20"/>
        </w:rPr>
        <w:t xml:space="preserve"> FP01LabCtrlFIEC </w:t>
      </w:r>
      <w:r w:rsidR="00100DB6" w:rsidRPr="002009B1">
        <w:rPr>
          <w:rFonts w:ascii="Arial" w:hAnsi="Arial" w:cs="Arial"/>
          <w:sz w:val="20"/>
          <w:szCs w:val="20"/>
        </w:rPr>
        <w:t>o</w:t>
      </w:r>
      <w:r w:rsidRPr="002009B1">
        <w:rPr>
          <w:rFonts w:ascii="Arial" w:hAnsi="Arial" w:cs="Arial"/>
          <w:sz w:val="20"/>
          <w:szCs w:val="20"/>
        </w:rPr>
        <w:t xml:space="preserve"> FP02LabCtrlFIEC según sea el caso, seleccionamos la pestaña “FieldPoint Access Control”. </w: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En la sección “Save / Restore Settings”: </w: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Para </w:t>
      </w:r>
      <w:r w:rsidRPr="002009B1">
        <w:rPr>
          <w:rFonts w:ascii="Arial" w:hAnsi="Arial" w:cs="Arial"/>
          <w:b/>
          <w:sz w:val="20"/>
          <w:szCs w:val="20"/>
        </w:rPr>
        <w:t>EXPORTAR</w:t>
      </w:r>
      <w:r w:rsidRPr="002009B1">
        <w:rPr>
          <w:rFonts w:ascii="Arial" w:hAnsi="Arial" w:cs="Arial"/>
          <w:sz w:val="20"/>
          <w:szCs w:val="20"/>
        </w:rPr>
        <w:t xml:space="preserve"> la lista de acceso del </w:t>
      </w:r>
      <w:r w:rsidR="00100DB6" w:rsidRPr="002009B1">
        <w:rPr>
          <w:rFonts w:ascii="Arial" w:hAnsi="Arial" w:cs="Arial"/>
          <w:sz w:val="20"/>
          <w:szCs w:val="20"/>
        </w:rPr>
        <w:t>FieldPoint</w:t>
      </w:r>
      <w:r w:rsidRPr="002009B1">
        <w:rPr>
          <w:rFonts w:ascii="Arial" w:hAnsi="Arial" w:cs="Arial"/>
          <w:sz w:val="20"/>
          <w:szCs w:val="20"/>
        </w:rPr>
        <w:t xml:space="preserve"> seleccionamos la opción “Export from file” y presionamos el botón “Browse”.</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2003357" cy="714375"/>
            <wp:effectExtent l="19050" t="0" r="0" b="0"/>
            <wp:docPr id="1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cstate="email"/>
                    <a:srcRect/>
                    <a:stretch>
                      <a:fillRect/>
                    </a:stretch>
                  </pic:blipFill>
                  <pic:spPr bwMode="auto">
                    <a:xfrm>
                      <a:off x="0" y="0"/>
                      <a:ext cx="2007640" cy="715902"/>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4"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4">
              <w:txbxContent>
                <w:p w:rsidR="00317793" w:rsidRPr="004A77B6" w:rsidRDefault="00317793" w:rsidP="00744860">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102</w:t>
                  </w:r>
                  <w:r w:rsidRPr="004A77B6">
                    <w:rPr>
                      <w:rFonts w:ascii="Arial" w:hAnsi="Arial" w:cs="Arial"/>
                      <w:sz w:val="20"/>
                      <w:szCs w:val="20"/>
                    </w:rPr>
                    <w:t xml:space="preserve">.- </w:t>
                  </w:r>
                  <w:r>
                    <w:rPr>
                      <w:rFonts w:ascii="Arial" w:hAnsi="Arial" w:cs="Arial"/>
                      <w:sz w:val="20"/>
                      <w:szCs w:val="20"/>
                    </w:rPr>
                    <w:t>Opción para exportar el archivo de configuración</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Guardamos el archivo con el nombre y seleccionamos la ubicación donde guardarlo y presionamos el botón “Guardar”, el archivo se guardará en la ubicación especificada con la extensión .fns</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885825" cy="666750"/>
            <wp:effectExtent l="19050" t="0" r="9525" b="0"/>
            <wp:docPr id="2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1" cstate="email"/>
                    <a:srcRect/>
                    <a:stretch>
                      <a:fillRect/>
                    </a:stretch>
                  </pic:blipFill>
                  <pic:spPr bwMode="auto">
                    <a:xfrm>
                      <a:off x="0" y="0"/>
                      <a:ext cx="885825" cy="66675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3"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3">
              <w:txbxContent>
                <w:p w:rsidR="00317793" w:rsidRPr="004A77B6" w:rsidRDefault="00317793" w:rsidP="00090931">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103</w:t>
                  </w:r>
                  <w:r w:rsidRPr="004A77B6">
                    <w:rPr>
                      <w:rFonts w:ascii="Arial" w:hAnsi="Arial" w:cs="Arial"/>
                      <w:sz w:val="20"/>
                      <w:szCs w:val="20"/>
                    </w:rPr>
                    <w:t xml:space="preserve">.- </w:t>
                  </w:r>
                  <w:r>
                    <w:rPr>
                      <w:rFonts w:ascii="Arial" w:hAnsi="Arial" w:cs="Arial"/>
                      <w:sz w:val="20"/>
                      <w:szCs w:val="20"/>
                    </w:rPr>
                    <w:t>Aspecto y extensión del archivo de configuración</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t xml:space="preserve">Para </w:t>
      </w:r>
      <w:r w:rsidRPr="002009B1">
        <w:rPr>
          <w:rFonts w:ascii="Arial" w:hAnsi="Arial" w:cs="Arial"/>
          <w:b/>
          <w:sz w:val="20"/>
          <w:szCs w:val="20"/>
        </w:rPr>
        <w:t>IMPORTAR</w:t>
      </w:r>
      <w:r w:rsidRPr="002009B1">
        <w:rPr>
          <w:rFonts w:ascii="Arial" w:hAnsi="Arial" w:cs="Arial"/>
          <w:sz w:val="20"/>
          <w:szCs w:val="20"/>
        </w:rPr>
        <w:t xml:space="preserve"> un archivo de control de listas de acceso, seleccionamos la opción “Import from file” y presionamos el botón “Browse”</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1981200" cy="741372"/>
            <wp:effectExtent l="19050" t="0" r="0" b="0"/>
            <wp:docPr id="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email"/>
                    <a:srcRect/>
                    <a:stretch>
                      <a:fillRect/>
                    </a:stretch>
                  </pic:blipFill>
                  <pic:spPr bwMode="auto">
                    <a:xfrm>
                      <a:off x="0" y="0"/>
                      <a:ext cx="1986146" cy="743223"/>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2"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2">
              <w:txbxContent>
                <w:p w:rsidR="00317793" w:rsidRPr="004A77B6" w:rsidRDefault="00317793" w:rsidP="00090931">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104</w:t>
                  </w:r>
                  <w:r w:rsidRPr="004A77B6">
                    <w:rPr>
                      <w:rFonts w:ascii="Arial" w:hAnsi="Arial" w:cs="Arial"/>
                      <w:sz w:val="20"/>
                      <w:szCs w:val="20"/>
                    </w:rPr>
                    <w:t xml:space="preserve">.- </w:t>
                  </w:r>
                  <w:r>
                    <w:rPr>
                      <w:rFonts w:ascii="Arial" w:hAnsi="Arial" w:cs="Arial"/>
                      <w:sz w:val="20"/>
                      <w:szCs w:val="20"/>
                    </w:rPr>
                    <w:t>Opción para importar el archivo de configuración</w:t>
                  </w:r>
                </w:p>
              </w:txbxContent>
            </v:textbox>
            <w10:wrap type="none"/>
            <w10:anchorlock/>
          </v:shape>
        </w:pict>
      </w:r>
    </w:p>
    <w:p w:rsidR="00F71AD6" w:rsidRPr="002009B1" w:rsidRDefault="00F71AD6" w:rsidP="002009B1">
      <w:pPr>
        <w:spacing w:line="240" w:lineRule="auto"/>
        <w:jc w:val="both"/>
        <w:rPr>
          <w:rFonts w:ascii="Arial" w:hAnsi="Arial" w:cs="Arial"/>
          <w:sz w:val="20"/>
          <w:szCs w:val="20"/>
        </w:rPr>
      </w:pPr>
      <w:r w:rsidRPr="002009B1">
        <w:rPr>
          <w:rFonts w:ascii="Arial" w:hAnsi="Arial" w:cs="Arial"/>
          <w:sz w:val="20"/>
          <w:szCs w:val="20"/>
        </w:rPr>
        <w:lastRenderedPageBreak/>
        <w:t>Buscamos el archivo en la ubicación en donde lo tengamos guardado y presionamos Abrir, la lista de acceso de control se cargará inmediatamente.</w:t>
      </w:r>
    </w:p>
    <w:p w:rsidR="00F71AD6" w:rsidRPr="002009B1" w:rsidRDefault="00F71AD6" w:rsidP="002009B1">
      <w:pPr>
        <w:spacing w:line="240" w:lineRule="auto"/>
        <w:jc w:val="center"/>
        <w:rPr>
          <w:rFonts w:ascii="Arial" w:hAnsi="Arial" w:cs="Arial"/>
          <w:sz w:val="20"/>
          <w:szCs w:val="20"/>
        </w:rPr>
      </w:pPr>
      <w:r w:rsidRPr="002009B1">
        <w:rPr>
          <w:rFonts w:ascii="Arial" w:hAnsi="Arial" w:cs="Arial"/>
          <w:noProof/>
          <w:sz w:val="20"/>
          <w:szCs w:val="20"/>
          <w:lang w:val="es-ES" w:eastAsia="es-ES"/>
        </w:rPr>
        <w:drawing>
          <wp:inline distT="0" distB="0" distL="0" distR="0">
            <wp:extent cx="3200245" cy="2520000"/>
            <wp:effectExtent l="19050" t="0" r="155" b="0"/>
            <wp:docPr id="20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3" cstate="email"/>
                    <a:srcRect/>
                    <a:stretch>
                      <a:fillRect/>
                    </a:stretch>
                  </pic:blipFill>
                  <pic:spPr bwMode="auto">
                    <a:xfrm>
                      <a:off x="0" y="0"/>
                      <a:ext cx="3200245" cy="2520000"/>
                    </a:xfrm>
                    <a:prstGeom prst="rect">
                      <a:avLst/>
                    </a:prstGeom>
                    <a:noFill/>
                    <a:ln w="9525">
                      <a:noFill/>
                      <a:miter lim="800000"/>
                      <a:headEnd/>
                      <a:tailEnd/>
                    </a:ln>
                  </pic:spPr>
                </pic:pic>
              </a:graphicData>
            </a:graphic>
          </wp:inline>
        </w:drawing>
      </w:r>
      <w:r w:rsidR="001F6EEB">
        <w:rPr>
          <w:rFonts w:ascii="Arial" w:hAnsi="Arial" w:cs="Arial"/>
          <w:noProof/>
          <w:sz w:val="20"/>
          <w:szCs w:val="20"/>
          <w:lang w:eastAsia="es-ES"/>
        </w:rPr>
      </w:r>
      <w:r w:rsidR="001F6EEB">
        <w:rPr>
          <w:rFonts w:ascii="Arial" w:hAnsi="Arial" w:cs="Arial"/>
          <w:noProof/>
          <w:sz w:val="20"/>
          <w:szCs w:val="20"/>
          <w:lang w:eastAsia="es-ES"/>
        </w:rPr>
        <w:pict>
          <v:shape id="_x0000_s1111" type="#_x0000_t202" style="width:377.5pt;height:22.45pt;mso-left-percent:-10001;mso-top-percent:-10001;mso-position-horizontal:absolute;mso-position-horizontal-relative:char;mso-position-vertical:absolute;mso-position-vertical-relative:line;mso-left-percent:-10001;mso-top-percent:-10001" strokecolor="white [3212]">
            <v:textbox style="mso-next-textbox:#_x0000_s1111">
              <w:txbxContent>
                <w:p w:rsidR="00317793" w:rsidRPr="004A77B6" w:rsidRDefault="00317793" w:rsidP="00090931">
                  <w:pPr>
                    <w:tabs>
                      <w:tab w:val="left" w:pos="426"/>
                      <w:tab w:val="left" w:pos="4536"/>
                    </w:tabs>
                    <w:spacing w:after="0" w:line="240" w:lineRule="auto"/>
                    <w:jc w:val="center"/>
                    <w:rPr>
                      <w:rFonts w:ascii="Arial" w:hAnsi="Arial" w:cs="Arial"/>
                      <w:sz w:val="20"/>
                      <w:szCs w:val="20"/>
                    </w:rPr>
                  </w:pPr>
                  <w:r w:rsidRPr="004A77B6">
                    <w:rPr>
                      <w:rFonts w:ascii="Arial" w:hAnsi="Arial" w:cs="Arial"/>
                      <w:sz w:val="20"/>
                      <w:szCs w:val="20"/>
                    </w:rPr>
                    <w:t>Figura</w:t>
                  </w:r>
                  <w:r>
                    <w:rPr>
                      <w:rFonts w:ascii="Arial" w:hAnsi="Arial" w:cs="Arial"/>
                      <w:sz w:val="20"/>
                      <w:szCs w:val="20"/>
                    </w:rPr>
                    <w:t xml:space="preserve"> 105</w:t>
                  </w:r>
                  <w:r w:rsidRPr="004A77B6">
                    <w:rPr>
                      <w:rFonts w:ascii="Arial" w:hAnsi="Arial" w:cs="Arial"/>
                      <w:sz w:val="20"/>
                      <w:szCs w:val="20"/>
                    </w:rPr>
                    <w:t xml:space="preserve">.- </w:t>
                  </w:r>
                  <w:r>
                    <w:rPr>
                      <w:rFonts w:ascii="Arial" w:hAnsi="Arial" w:cs="Arial"/>
                      <w:sz w:val="20"/>
                      <w:szCs w:val="20"/>
                    </w:rPr>
                    <w:t>Cuadro de diálogo para ubicar el archivo de configuración a cargar</w:t>
                  </w:r>
                </w:p>
              </w:txbxContent>
            </v:textbox>
            <w10:wrap type="none"/>
            <w10:anchorlock/>
          </v:shape>
        </w:pict>
      </w:r>
    </w:p>
    <w:p w:rsidR="003755FE" w:rsidRPr="002009B1" w:rsidRDefault="003755FE" w:rsidP="002009B1">
      <w:pPr>
        <w:spacing w:line="240" w:lineRule="auto"/>
        <w:jc w:val="both"/>
        <w:rPr>
          <w:rFonts w:ascii="Arial" w:hAnsi="Arial" w:cs="Arial"/>
          <w:sz w:val="20"/>
          <w:szCs w:val="20"/>
        </w:rPr>
      </w:pPr>
    </w:p>
    <w:p w:rsidR="003755FE" w:rsidRPr="002009B1" w:rsidRDefault="003755FE" w:rsidP="002009B1">
      <w:pPr>
        <w:spacing w:line="240" w:lineRule="auto"/>
        <w:jc w:val="both"/>
        <w:rPr>
          <w:rFonts w:ascii="Arial" w:hAnsi="Arial" w:cs="Arial"/>
          <w:sz w:val="20"/>
          <w:szCs w:val="20"/>
        </w:rPr>
      </w:pPr>
    </w:p>
    <w:p w:rsidR="003755FE" w:rsidRPr="002009B1" w:rsidRDefault="003755FE" w:rsidP="002009B1">
      <w:pPr>
        <w:spacing w:line="240" w:lineRule="auto"/>
        <w:jc w:val="both"/>
        <w:rPr>
          <w:rFonts w:ascii="Arial" w:hAnsi="Arial" w:cs="Arial"/>
          <w:sz w:val="20"/>
          <w:szCs w:val="20"/>
        </w:rPr>
      </w:pPr>
    </w:p>
    <w:p w:rsidR="003755FE" w:rsidRPr="002009B1" w:rsidRDefault="003755FE" w:rsidP="002009B1">
      <w:pPr>
        <w:spacing w:line="240" w:lineRule="auto"/>
        <w:jc w:val="both"/>
        <w:rPr>
          <w:rFonts w:ascii="Arial" w:hAnsi="Arial" w:cs="Arial"/>
          <w:sz w:val="20"/>
          <w:szCs w:val="20"/>
        </w:rPr>
      </w:pPr>
    </w:p>
    <w:p w:rsidR="003755FE" w:rsidRPr="002009B1" w:rsidRDefault="003755FE" w:rsidP="002009B1">
      <w:pPr>
        <w:spacing w:line="240" w:lineRule="auto"/>
        <w:jc w:val="both"/>
        <w:rPr>
          <w:rFonts w:ascii="Arial" w:hAnsi="Arial" w:cs="Arial"/>
          <w:sz w:val="20"/>
          <w:szCs w:val="20"/>
        </w:rPr>
      </w:pPr>
    </w:p>
    <w:p w:rsidR="00BC4895" w:rsidRDefault="00BC4895">
      <w:pPr>
        <w:rPr>
          <w:rFonts w:ascii="Arial" w:hAnsi="Arial" w:cs="Arial"/>
          <w:b/>
          <w:sz w:val="20"/>
          <w:szCs w:val="20"/>
        </w:rPr>
      </w:pPr>
      <w:r>
        <w:rPr>
          <w:sz w:val="20"/>
          <w:szCs w:val="20"/>
        </w:rPr>
        <w:br w:type="page"/>
      </w:r>
    </w:p>
    <w:p w:rsidR="00CF23CD" w:rsidRPr="00BF0C0E" w:rsidRDefault="00BF0C0E" w:rsidP="00BF0C0E">
      <w:pPr>
        <w:rPr>
          <w:rFonts w:ascii="Arial" w:hAnsi="Arial" w:cs="Arial"/>
          <w:b/>
          <w:sz w:val="24"/>
        </w:rPr>
      </w:pPr>
      <w:r w:rsidRPr="00BF0C0E">
        <w:rPr>
          <w:rFonts w:ascii="Arial" w:hAnsi="Arial" w:cs="Arial"/>
          <w:b/>
          <w:sz w:val="24"/>
        </w:rPr>
        <w:lastRenderedPageBreak/>
        <w:t>BIBLIOGRAFÍ</w:t>
      </w:r>
      <w:r w:rsidR="002F3537" w:rsidRPr="00BF0C0E">
        <w:rPr>
          <w:rFonts w:ascii="Arial" w:hAnsi="Arial" w:cs="Arial"/>
          <w:b/>
          <w:sz w:val="24"/>
        </w:rPr>
        <w:t>A</w:t>
      </w:r>
    </w:p>
    <w:p w:rsidR="00CF23CD" w:rsidRPr="002009B1" w:rsidRDefault="00CF23CD" w:rsidP="008E5DE0">
      <w:pPr>
        <w:autoSpaceDE w:val="0"/>
        <w:autoSpaceDN w:val="0"/>
        <w:adjustRightInd w:val="0"/>
        <w:spacing w:after="0" w:line="240" w:lineRule="auto"/>
        <w:jc w:val="both"/>
        <w:rPr>
          <w:rFonts w:ascii="Arial" w:hAnsi="Arial" w:cs="Arial"/>
          <w:sz w:val="20"/>
          <w:szCs w:val="20"/>
        </w:rPr>
      </w:pPr>
    </w:p>
    <w:p w:rsidR="00704368" w:rsidRPr="00C848B4" w:rsidRDefault="008033C9" w:rsidP="00C848B4">
      <w:pPr>
        <w:pStyle w:val="Bibliografa"/>
        <w:spacing w:line="360" w:lineRule="auto"/>
        <w:jc w:val="both"/>
        <w:rPr>
          <w:rFonts w:ascii="Arial" w:hAnsi="Arial" w:cs="Arial"/>
          <w:noProof/>
          <w:sz w:val="24"/>
          <w:szCs w:val="24"/>
          <w:lang w:val="en-US"/>
        </w:rPr>
      </w:pPr>
      <w:r w:rsidRPr="00C848B4">
        <w:rPr>
          <w:rFonts w:ascii="Arial" w:hAnsi="Arial" w:cs="Arial"/>
          <w:sz w:val="24"/>
          <w:szCs w:val="24"/>
        </w:rPr>
        <w:fldChar w:fldCharType="begin"/>
      </w:r>
      <w:r w:rsidR="00CF23CD" w:rsidRPr="00C848B4">
        <w:rPr>
          <w:rFonts w:ascii="Arial" w:hAnsi="Arial" w:cs="Arial"/>
          <w:sz w:val="24"/>
          <w:szCs w:val="24"/>
        </w:rPr>
        <w:instrText xml:space="preserve"> BIBLIOGRAPHY  \l 12298 </w:instrText>
      </w:r>
      <w:r w:rsidRPr="00C848B4">
        <w:rPr>
          <w:rFonts w:ascii="Arial" w:hAnsi="Arial" w:cs="Arial"/>
          <w:sz w:val="24"/>
          <w:szCs w:val="24"/>
        </w:rPr>
        <w:fldChar w:fldCharType="separate"/>
      </w:r>
      <w:r w:rsidR="00704368" w:rsidRPr="00C848B4">
        <w:rPr>
          <w:rFonts w:ascii="Arial" w:hAnsi="Arial" w:cs="Arial"/>
          <w:noProof/>
          <w:sz w:val="24"/>
          <w:szCs w:val="24"/>
        </w:rPr>
        <w:t xml:space="preserve">1. </w:t>
      </w:r>
      <w:r w:rsidR="00704368" w:rsidRPr="00C848B4">
        <w:rPr>
          <w:rFonts w:ascii="Arial" w:hAnsi="Arial" w:cs="Arial"/>
          <w:b/>
          <w:bCs/>
          <w:noProof/>
          <w:sz w:val="24"/>
          <w:szCs w:val="24"/>
        </w:rPr>
        <w:t>Samoila, C., Cosh, S. y Ursutiu, D.</w:t>
      </w:r>
      <w:r w:rsidR="00704368" w:rsidRPr="00C848B4">
        <w:rPr>
          <w:rFonts w:ascii="Arial" w:hAnsi="Arial" w:cs="Arial"/>
          <w:noProof/>
          <w:sz w:val="24"/>
          <w:szCs w:val="24"/>
        </w:rPr>
        <w:t xml:space="preserve"> Competences, Remote Labs and Bologna Process. </w:t>
      </w:r>
      <w:r w:rsidR="00704368" w:rsidRPr="00C848B4">
        <w:rPr>
          <w:rFonts w:ascii="Arial" w:hAnsi="Arial" w:cs="Arial"/>
          <w:noProof/>
          <w:sz w:val="24"/>
          <w:szCs w:val="24"/>
          <w:lang w:val="en-US"/>
        </w:rPr>
        <w:t xml:space="preserve">[aut. libro] L. Gomes y J. García-Zubía. </w:t>
      </w:r>
      <w:r w:rsidR="00704368" w:rsidRPr="00C848B4">
        <w:rPr>
          <w:rFonts w:ascii="Arial" w:hAnsi="Arial" w:cs="Arial"/>
          <w:i/>
          <w:iCs/>
          <w:noProof/>
          <w:sz w:val="24"/>
          <w:szCs w:val="24"/>
          <w:lang w:val="en-US"/>
        </w:rPr>
        <w:t xml:space="preserve">Advances on remote laboratoryies e-learning experiences. </w:t>
      </w:r>
      <w:r w:rsidR="00704368" w:rsidRPr="00C848B4">
        <w:rPr>
          <w:rFonts w:ascii="Arial" w:hAnsi="Arial" w:cs="Arial"/>
          <w:noProof/>
          <w:sz w:val="24"/>
          <w:szCs w:val="24"/>
          <w:lang w:val="en-US"/>
        </w:rPr>
        <w:t>Bilbao : University of Deusto, 2007.</w:t>
      </w:r>
    </w:p>
    <w:p w:rsidR="00704368" w:rsidRPr="00C848B4" w:rsidRDefault="00704368" w:rsidP="00C848B4">
      <w:pPr>
        <w:pStyle w:val="Bibliografa"/>
        <w:spacing w:line="360" w:lineRule="auto"/>
        <w:jc w:val="both"/>
        <w:rPr>
          <w:rFonts w:ascii="Arial" w:hAnsi="Arial" w:cs="Arial"/>
          <w:noProof/>
          <w:sz w:val="24"/>
          <w:szCs w:val="24"/>
          <w:lang w:val="en-US"/>
        </w:rPr>
      </w:pPr>
      <w:r w:rsidRPr="00C848B4">
        <w:rPr>
          <w:rFonts w:ascii="Arial" w:hAnsi="Arial" w:cs="Arial"/>
          <w:noProof/>
          <w:sz w:val="24"/>
          <w:szCs w:val="24"/>
          <w:lang w:val="en-US"/>
        </w:rPr>
        <w:t xml:space="preserve">2. </w:t>
      </w:r>
      <w:r w:rsidRPr="00C848B4">
        <w:rPr>
          <w:rFonts w:ascii="Arial" w:hAnsi="Arial" w:cs="Arial"/>
          <w:b/>
          <w:bCs/>
          <w:noProof/>
          <w:sz w:val="24"/>
          <w:szCs w:val="24"/>
          <w:lang w:val="en-US"/>
        </w:rPr>
        <w:t>Gomes, L. y García- Zubía, J.</w:t>
      </w:r>
      <w:r w:rsidRPr="00C848B4">
        <w:rPr>
          <w:rFonts w:ascii="Arial" w:hAnsi="Arial" w:cs="Arial"/>
          <w:noProof/>
          <w:sz w:val="24"/>
          <w:szCs w:val="24"/>
          <w:lang w:val="en-US"/>
        </w:rPr>
        <w:t xml:space="preserve"> </w:t>
      </w:r>
      <w:r w:rsidRPr="00C848B4">
        <w:rPr>
          <w:rFonts w:ascii="Arial" w:hAnsi="Arial" w:cs="Arial"/>
          <w:i/>
          <w:iCs/>
          <w:noProof/>
          <w:sz w:val="24"/>
          <w:szCs w:val="24"/>
          <w:lang w:val="en-US"/>
        </w:rPr>
        <w:t xml:space="preserve">Advances on remote laboratories and e-learning experiences. </w:t>
      </w:r>
      <w:r w:rsidRPr="00C848B4">
        <w:rPr>
          <w:rFonts w:ascii="Arial" w:hAnsi="Arial" w:cs="Arial"/>
          <w:noProof/>
          <w:sz w:val="24"/>
          <w:szCs w:val="24"/>
          <w:lang w:val="en-US"/>
        </w:rPr>
        <w:t>Bilbao : University of Deusto, 2007. 978-84-98-9830-077-2.</w:t>
      </w:r>
    </w:p>
    <w:p w:rsidR="00704368" w:rsidRPr="00C848B4" w:rsidRDefault="00704368" w:rsidP="00C848B4">
      <w:pPr>
        <w:pStyle w:val="Bibliografa"/>
        <w:spacing w:line="360" w:lineRule="auto"/>
        <w:jc w:val="both"/>
        <w:rPr>
          <w:rFonts w:ascii="Arial" w:hAnsi="Arial" w:cs="Arial"/>
          <w:noProof/>
          <w:sz w:val="24"/>
          <w:szCs w:val="24"/>
          <w:lang w:val="en-US"/>
        </w:rPr>
      </w:pPr>
      <w:r w:rsidRPr="00C848B4">
        <w:rPr>
          <w:rFonts w:ascii="Arial" w:hAnsi="Arial" w:cs="Arial"/>
          <w:noProof/>
          <w:sz w:val="24"/>
          <w:szCs w:val="24"/>
          <w:lang w:val="en-US"/>
        </w:rPr>
        <w:t xml:space="preserve">3. </w:t>
      </w:r>
      <w:r w:rsidRPr="00C848B4">
        <w:rPr>
          <w:rFonts w:ascii="Arial" w:hAnsi="Arial" w:cs="Arial"/>
          <w:b/>
          <w:bCs/>
          <w:noProof/>
          <w:sz w:val="24"/>
          <w:szCs w:val="24"/>
          <w:lang w:val="en-US"/>
        </w:rPr>
        <w:t>Schaf, F. y Pereira, Carlos E.</w:t>
      </w:r>
      <w:r w:rsidRPr="00C848B4">
        <w:rPr>
          <w:rFonts w:ascii="Arial" w:hAnsi="Arial" w:cs="Arial"/>
          <w:noProof/>
          <w:sz w:val="24"/>
          <w:szCs w:val="24"/>
          <w:lang w:val="en-US"/>
        </w:rPr>
        <w:t xml:space="preserve"> a Proposal to integrate Mixed Reality Remote Experiments into Virtual Learning Environments using Interchangeable Components. [aut. libro] L. Gomes y J. García-Zubía. </w:t>
      </w:r>
      <w:r w:rsidRPr="00C848B4">
        <w:rPr>
          <w:rFonts w:ascii="Arial" w:hAnsi="Arial" w:cs="Arial"/>
          <w:i/>
          <w:iCs/>
          <w:noProof/>
          <w:sz w:val="24"/>
          <w:szCs w:val="24"/>
          <w:lang w:val="en-US"/>
        </w:rPr>
        <w:t xml:space="preserve">Advances on remote laboratories and e-learning experiences. </w:t>
      </w:r>
      <w:r w:rsidRPr="00C848B4">
        <w:rPr>
          <w:rFonts w:ascii="Arial" w:hAnsi="Arial" w:cs="Arial"/>
          <w:noProof/>
          <w:sz w:val="24"/>
          <w:szCs w:val="24"/>
          <w:lang w:val="en-US"/>
        </w:rPr>
        <w:t>Bilbao : University of Deusto, 2007.</w:t>
      </w:r>
    </w:p>
    <w:p w:rsidR="00704368" w:rsidRPr="00C848B4" w:rsidRDefault="00704368" w:rsidP="00C848B4">
      <w:pPr>
        <w:pStyle w:val="Bibliografa"/>
        <w:spacing w:line="360" w:lineRule="auto"/>
        <w:jc w:val="both"/>
        <w:rPr>
          <w:rFonts w:ascii="Arial" w:hAnsi="Arial" w:cs="Arial"/>
          <w:noProof/>
          <w:sz w:val="24"/>
          <w:szCs w:val="24"/>
        </w:rPr>
      </w:pPr>
      <w:r w:rsidRPr="00C848B4">
        <w:rPr>
          <w:rFonts w:ascii="Arial" w:hAnsi="Arial" w:cs="Arial"/>
          <w:noProof/>
          <w:sz w:val="24"/>
          <w:szCs w:val="24"/>
        </w:rPr>
        <w:t xml:space="preserve">4. </w:t>
      </w:r>
      <w:r w:rsidRPr="00C848B4">
        <w:rPr>
          <w:rFonts w:ascii="Arial" w:hAnsi="Arial" w:cs="Arial"/>
          <w:b/>
          <w:bCs/>
          <w:noProof/>
          <w:sz w:val="24"/>
          <w:szCs w:val="24"/>
        </w:rPr>
        <w:t>OPC, Foundation.</w:t>
      </w:r>
      <w:r w:rsidRPr="00C848B4">
        <w:rPr>
          <w:rFonts w:ascii="Arial" w:hAnsi="Arial" w:cs="Arial"/>
          <w:noProof/>
          <w:sz w:val="24"/>
          <w:szCs w:val="24"/>
        </w:rPr>
        <w:t xml:space="preserve"> OPC. </w:t>
      </w:r>
      <w:r w:rsidRPr="00C848B4">
        <w:rPr>
          <w:rFonts w:ascii="Arial" w:hAnsi="Arial" w:cs="Arial"/>
          <w:i/>
          <w:iCs/>
          <w:noProof/>
          <w:sz w:val="24"/>
          <w:szCs w:val="24"/>
        </w:rPr>
        <w:t xml:space="preserve">El estándar de interoperabilidad para un mundo conectado. </w:t>
      </w:r>
      <w:r w:rsidRPr="00C848B4">
        <w:rPr>
          <w:rFonts w:ascii="Arial" w:hAnsi="Arial" w:cs="Arial"/>
          <w:noProof/>
          <w:sz w:val="24"/>
          <w:szCs w:val="24"/>
        </w:rPr>
        <w:t>[En línea] 2011. [Citado el: 21 de 11 de 2011.] http://www.opcfoundation.org/SiteMap.aspx?MID=AboutOPC.</w:t>
      </w:r>
    </w:p>
    <w:p w:rsidR="00704368" w:rsidRPr="00C848B4" w:rsidRDefault="00704368" w:rsidP="00C848B4">
      <w:pPr>
        <w:pStyle w:val="Bibliografa"/>
        <w:spacing w:line="360" w:lineRule="auto"/>
        <w:jc w:val="both"/>
        <w:rPr>
          <w:rFonts w:ascii="Arial" w:hAnsi="Arial" w:cs="Arial"/>
          <w:noProof/>
          <w:sz w:val="24"/>
          <w:szCs w:val="24"/>
        </w:rPr>
      </w:pPr>
      <w:r w:rsidRPr="00C848B4">
        <w:rPr>
          <w:rFonts w:ascii="Arial" w:hAnsi="Arial" w:cs="Arial"/>
          <w:noProof/>
          <w:sz w:val="24"/>
          <w:szCs w:val="24"/>
        </w:rPr>
        <w:t xml:space="preserve">5. </w:t>
      </w:r>
      <w:r w:rsidRPr="00C848B4">
        <w:rPr>
          <w:rFonts w:ascii="Arial" w:hAnsi="Arial" w:cs="Arial"/>
          <w:b/>
          <w:bCs/>
          <w:noProof/>
          <w:sz w:val="24"/>
          <w:szCs w:val="24"/>
        </w:rPr>
        <w:t>National Instruments.</w:t>
      </w:r>
      <w:r w:rsidRPr="00C848B4">
        <w:rPr>
          <w:rFonts w:ascii="Arial" w:hAnsi="Arial" w:cs="Arial"/>
          <w:noProof/>
          <w:sz w:val="24"/>
          <w:szCs w:val="24"/>
        </w:rPr>
        <w:t xml:space="preserve"> OPC. </w:t>
      </w:r>
      <w:r w:rsidRPr="00C848B4">
        <w:rPr>
          <w:rFonts w:ascii="Arial" w:hAnsi="Arial" w:cs="Arial"/>
          <w:i/>
          <w:iCs/>
          <w:noProof/>
          <w:sz w:val="24"/>
          <w:szCs w:val="24"/>
        </w:rPr>
        <w:t xml:space="preserve">¿Por qué necesitamos OPC? </w:t>
      </w:r>
      <w:r w:rsidRPr="00C848B4">
        <w:rPr>
          <w:rFonts w:ascii="Arial" w:hAnsi="Arial" w:cs="Arial"/>
          <w:noProof/>
          <w:sz w:val="24"/>
          <w:szCs w:val="24"/>
        </w:rPr>
        <w:t>[En línea] [Citado el: 21 de 11 de 2011.] http://www.ni.com/opc/why_opc.htm.</w:t>
      </w:r>
    </w:p>
    <w:p w:rsidR="00704368" w:rsidRPr="00C848B4" w:rsidRDefault="00704368" w:rsidP="00C848B4">
      <w:pPr>
        <w:pStyle w:val="Bibliografa"/>
        <w:spacing w:line="360" w:lineRule="auto"/>
        <w:jc w:val="both"/>
        <w:rPr>
          <w:rFonts w:ascii="Arial" w:hAnsi="Arial" w:cs="Arial"/>
          <w:noProof/>
          <w:sz w:val="24"/>
          <w:szCs w:val="24"/>
        </w:rPr>
      </w:pPr>
      <w:r w:rsidRPr="00C848B4">
        <w:rPr>
          <w:rFonts w:ascii="Arial" w:hAnsi="Arial" w:cs="Arial"/>
          <w:noProof/>
          <w:sz w:val="24"/>
          <w:szCs w:val="24"/>
        </w:rPr>
        <w:t xml:space="preserve">6. </w:t>
      </w:r>
      <w:r w:rsidRPr="00C848B4">
        <w:rPr>
          <w:rFonts w:ascii="Arial" w:hAnsi="Arial" w:cs="Arial"/>
          <w:b/>
          <w:bCs/>
          <w:noProof/>
          <w:sz w:val="24"/>
          <w:szCs w:val="24"/>
        </w:rPr>
        <w:t>Kepware, Tecnologías.</w:t>
      </w:r>
      <w:r w:rsidRPr="00C848B4">
        <w:rPr>
          <w:rFonts w:ascii="Arial" w:hAnsi="Arial" w:cs="Arial"/>
          <w:noProof/>
          <w:sz w:val="24"/>
          <w:szCs w:val="24"/>
        </w:rPr>
        <w:t xml:space="preserve"> Acerca de OPC. </w:t>
      </w:r>
      <w:r w:rsidRPr="00C848B4">
        <w:rPr>
          <w:rFonts w:ascii="Arial" w:hAnsi="Arial" w:cs="Arial"/>
          <w:i/>
          <w:iCs/>
          <w:noProof/>
          <w:sz w:val="24"/>
          <w:szCs w:val="24"/>
        </w:rPr>
        <w:t xml:space="preserve">Tecnología abierta a través de estándares abiertos. </w:t>
      </w:r>
      <w:r w:rsidRPr="00C848B4">
        <w:rPr>
          <w:rFonts w:ascii="Arial" w:hAnsi="Arial" w:cs="Arial"/>
          <w:noProof/>
          <w:sz w:val="24"/>
          <w:szCs w:val="24"/>
        </w:rPr>
        <w:t>[En línea] 2011. [Citado el: 21 de 11 de 2011.] http://www.kepware.com/Menu_items/industry_OPC_Foundation.asp.</w:t>
      </w:r>
    </w:p>
    <w:p w:rsidR="00704368" w:rsidRPr="00C848B4" w:rsidRDefault="00704368" w:rsidP="00C848B4">
      <w:pPr>
        <w:pStyle w:val="Bibliografa"/>
        <w:spacing w:line="360" w:lineRule="auto"/>
        <w:jc w:val="both"/>
        <w:rPr>
          <w:rFonts w:ascii="Arial" w:hAnsi="Arial" w:cs="Arial"/>
          <w:noProof/>
          <w:sz w:val="24"/>
          <w:szCs w:val="24"/>
        </w:rPr>
      </w:pPr>
      <w:r w:rsidRPr="00C848B4">
        <w:rPr>
          <w:rFonts w:ascii="Arial" w:hAnsi="Arial" w:cs="Arial"/>
          <w:noProof/>
          <w:sz w:val="24"/>
          <w:szCs w:val="24"/>
        </w:rPr>
        <w:t xml:space="preserve">7. </w:t>
      </w:r>
      <w:r w:rsidRPr="00C848B4">
        <w:rPr>
          <w:rFonts w:ascii="Arial" w:hAnsi="Arial" w:cs="Arial"/>
          <w:b/>
          <w:bCs/>
          <w:noProof/>
          <w:sz w:val="24"/>
          <w:szCs w:val="24"/>
        </w:rPr>
        <w:t>National Instruments.</w:t>
      </w:r>
      <w:r w:rsidRPr="00C848B4">
        <w:rPr>
          <w:rFonts w:ascii="Arial" w:hAnsi="Arial" w:cs="Arial"/>
          <w:noProof/>
          <w:sz w:val="24"/>
          <w:szCs w:val="24"/>
        </w:rPr>
        <w:t xml:space="preserve"> Descarga de controladores. </w:t>
      </w:r>
      <w:r w:rsidRPr="00C848B4">
        <w:rPr>
          <w:rFonts w:ascii="Arial" w:hAnsi="Arial" w:cs="Arial"/>
          <w:i/>
          <w:iCs/>
          <w:noProof/>
          <w:sz w:val="24"/>
          <w:szCs w:val="24"/>
        </w:rPr>
        <w:t xml:space="preserve">Instaladores, manuales de consulta de equipos de campo y sus módulos de Entrada/Salida. </w:t>
      </w:r>
      <w:r w:rsidRPr="00C848B4">
        <w:rPr>
          <w:rFonts w:ascii="Arial" w:hAnsi="Arial" w:cs="Arial"/>
          <w:noProof/>
          <w:sz w:val="24"/>
          <w:szCs w:val="24"/>
        </w:rPr>
        <w:t>[En línea] [Citado el: 21 de 11 de 2011.]</w:t>
      </w:r>
    </w:p>
    <w:p w:rsidR="00B2726E" w:rsidRPr="00C848B4" w:rsidRDefault="008033C9" w:rsidP="00C848B4">
      <w:pPr>
        <w:autoSpaceDE w:val="0"/>
        <w:autoSpaceDN w:val="0"/>
        <w:adjustRightInd w:val="0"/>
        <w:spacing w:after="0" w:line="360" w:lineRule="auto"/>
        <w:jc w:val="both"/>
        <w:rPr>
          <w:rFonts w:ascii="Arial" w:hAnsi="Arial" w:cs="Arial"/>
          <w:b/>
          <w:noProof/>
          <w:sz w:val="20"/>
          <w:szCs w:val="20"/>
          <w:lang w:eastAsia="es-ES"/>
        </w:rPr>
      </w:pPr>
      <w:r w:rsidRPr="00C848B4">
        <w:rPr>
          <w:rFonts w:ascii="Arial" w:hAnsi="Arial" w:cs="Arial"/>
          <w:sz w:val="24"/>
          <w:szCs w:val="24"/>
        </w:rPr>
        <w:fldChar w:fldCharType="end"/>
      </w:r>
    </w:p>
    <w:sectPr w:rsidR="00B2726E" w:rsidRPr="00C848B4" w:rsidSect="00487981">
      <w:headerReference w:type="default" r:id="rId264"/>
      <w:pgSz w:w="11907" w:h="16839" w:code="9"/>
      <w:pgMar w:top="2268" w:right="1361" w:bottom="2268" w:left="2268" w:header="720" w:footer="720" w:gutter="0"/>
      <w:pgNumType w:start="10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EEB" w:rsidRDefault="001F6EEB" w:rsidP="00EA513A">
      <w:pPr>
        <w:spacing w:after="0" w:line="240" w:lineRule="auto"/>
      </w:pPr>
      <w:r>
        <w:separator/>
      </w:r>
    </w:p>
  </w:endnote>
  <w:endnote w:type="continuationSeparator" w:id="0">
    <w:p w:rsidR="001F6EEB" w:rsidRDefault="001F6EEB" w:rsidP="00EA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EEB" w:rsidRDefault="001F6EEB" w:rsidP="00EA513A">
      <w:pPr>
        <w:spacing w:after="0" w:line="240" w:lineRule="auto"/>
      </w:pPr>
      <w:r>
        <w:separator/>
      </w:r>
    </w:p>
  </w:footnote>
  <w:footnote w:type="continuationSeparator" w:id="0">
    <w:p w:rsidR="001F6EEB" w:rsidRDefault="001F6EEB" w:rsidP="00EA513A">
      <w:pPr>
        <w:spacing w:after="0" w:line="240" w:lineRule="auto"/>
      </w:pPr>
      <w:r>
        <w:continuationSeparator/>
      </w:r>
    </w:p>
  </w:footnote>
  <w:footnote w:id="1">
    <w:p w:rsidR="00317793" w:rsidRPr="002117DA" w:rsidRDefault="00317793" w:rsidP="001C6721">
      <w:pPr>
        <w:pStyle w:val="Textonotapie"/>
        <w:spacing w:after="240" w:line="240" w:lineRule="auto"/>
        <w:jc w:val="both"/>
        <w:rPr>
          <w:rFonts w:ascii="Arial" w:hAnsi="Arial" w:cs="Arial"/>
          <w:b/>
        </w:rPr>
      </w:pPr>
      <w:r w:rsidRPr="002117DA">
        <w:rPr>
          <w:rStyle w:val="Refdenotaalpie"/>
          <w:rFonts w:ascii="Arial" w:hAnsi="Arial" w:cs="Arial"/>
        </w:rPr>
        <w:footnoteRef/>
      </w:r>
      <w:r w:rsidRPr="002117DA">
        <w:rPr>
          <w:rFonts w:ascii="Arial" w:hAnsi="Arial" w:cs="Arial"/>
        </w:rPr>
        <w:t xml:space="preserve"> </w:t>
      </w:r>
      <w:bookmarkStart w:id="29" w:name="Planta"/>
      <w:r>
        <w:rPr>
          <w:rFonts w:ascii="Arial" w:hAnsi="Arial" w:cs="Arial"/>
          <w:b/>
        </w:rPr>
        <w:t xml:space="preserve">Planta de trabajo </w:t>
      </w:r>
      <w:bookmarkEnd w:id="29"/>
      <w:r>
        <w:rPr>
          <w:rFonts w:ascii="Arial" w:hAnsi="Arial" w:cs="Arial"/>
          <w:b/>
        </w:rPr>
        <w:t>–</w:t>
      </w:r>
      <w:r w:rsidRPr="002117DA">
        <w:rPr>
          <w:rFonts w:ascii="Arial" w:hAnsi="Arial" w:cs="Arial"/>
        </w:rPr>
        <w:t xml:space="preserve"> Se denomina a todos los experimentos diseñados con el propósito de facilitar la demostración de los conocimientos adquiridos en la materia de control automático</w:t>
      </w:r>
    </w:p>
  </w:footnote>
  <w:footnote w:id="2">
    <w:p w:rsidR="00317793" w:rsidRPr="00A51D71" w:rsidRDefault="00317793" w:rsidP="001C6721">
      <w:pPr>
        <w:pStyle w:val="Textonotapie"/>
        <w:spacing w:after="240" w:line="240" w:lineRule="auto"/>
        <w:jc w:val="both"/>
        <w:rPr>
          <w:rFonts w:ascii="Arial" w:hAnsi="Arial" w:cs="Arial"/>
          <w:b/>
        </w:rPr>
      </w:pPr>
      <w:r w:rsidRPr="002117DA">
        <w:rPr>
          <w:rStyle w:val="Refdenotaalpie"/>
          <w:rFonts w:ascii="Arial" w:hAnsi="Arial" w:cs="Arial"/>
        </w:rPr>
        <w:footnoteRef/>
      </w:r>
      <w:r w:rsidRPr="002117DA">
        <w:rPr>
          <w:rFonts w:ascii="Arial" w:hAnsi="Arial" w:cs="Arial"/>
        </w:rPr>
        <w:t xml:space="preserve"> </w:t>
      </w:r>
      <w:r>
        <w:rPr>
          <w:rFonts w:ascii="Arial" w:hAnsi="Arial" w:cs="Arial"/>
          <w:b/>
        </w:rPr>
        <w:t xml:space="preserve">LabCon – </w:t>
      </w:r>
      <w:r w:rsidRPr="002117DA">
        <w:rPr>
          <w:rFonts w:ascii="Arial" w:hAnsi="Arial" w:cs="Arial"/>
        </w:rPr>
        <w:t>Página web del  LCA</w:t>
      </w:r>
      <w:r>
        <w:rPr>
          <w:rFonts w:ascii="Arial" w:hAnsi="Arial" w:cs="Arial"/>
        </w:rPr>
        <w:t xml:space="preserve">, </w:t>
      </w:r>
      <w:r w:rsidRPr="002117DA">
        <w:rPr>
          <w:rFonts w:ascii="Arial" w:hAnsi="Arial" w:cs="Arial"/>
        </w:rPr>
        <w:t>desarrollado para realizar las prácticas de manera remota y a tiempo real.</w:t>
      </w:r>
    </w:p>
  </w:footnote>
  <w:footnote w:id="3">
    <w:p w:rsidR="00317793" w:rsidRPr="002117DA" w:rsidRDefault="00317793" w:rsidP="001C6721">
      <w:pPr>
        <w:pStyle w:val="Textonotapie"/>
        <w:spacing w:after="240" w:line="240" w:lineRule="auto"/>
        <w:jc w:val="both"/>
        <w:rPr>
          <w:rFonts w:ascii="Arial" w:hAnsi="Arial" w:cs="Arial"/>
        </w:rPr>
      </w:pPr>
      <w:r w:rsidRPr="002117DA">
        <w:rPr>
          <w:rStyle w:val="Refdenotaalpie"/>
          <w:rFonts w:ascii="Arial" w:hAnsi="Arial" w:cs="Arial"/>
        </w:rPr>
        <w:footnoteRef/>
      </w:r>
      <w:r w:rsidRPr="002117DA">
        <w:rPr>
          <w:rFonts w:ascii="Arial" w:hAnsi="Arial" w:cs="Arial"/>
        </w:rPr>
        <w:t xml:space="preserve"> Tesis de investigación desarrollada por estudiantes de la FIEC como complemento a este proyecto de tesis</w:t>
      </w:r>
    </w:p>
  </w:footnote>
  <w:footnote w:id="4">
    <w:p w:rsidR="00317793" w:rsidRPr="00A51D71" w:rsidRDefault="00317793" w:rsidP="00114067">
      <w:pPr>
        <w:pStyle w:val="Textonotapie"/>
        <w:spacing w:after="0"/>
        <w:jc w:val="both"/>
        <w:rPr>
          <w:rFonts w:ascii="Arial" w:hAnsi="Arial" w:cs="Arial"/>
          <w:b/>
        </w:rPr>
      </w:pPr>
      <w:r w:rsidRPr="002117DA">
        <w:rPr>
          <w:rStyle w:val="Refdenotaalpie"/>
          <w:rFonts w:ascii="Arial" w:hAnsi="Arial" w:cs="Arial"/>
        </w:rPr>
        <w:footnoteRef/>
      </w:r>
      <w:r w:rsidRPr="002117DA">
        <w:rPr>
          <w:rFonts w:ascii="Arial" w:hAnsi="Arial" w:cs="Arial"/>
        </w:rPr>
        <w:t xml:space="preserve"> </w:t>
      </w:r>
      <w:r w:rsidRPr="002117DA">
        <w:rPr>
          <w:rFonts w:ascii="Arial" w:hAnsi="Arial" w:cs="Arial"/>
          <w:b/>
        </w:rPr>
        <w:t>Ethernet</w:t>
      </w:r>
      <w:r>
        <w:rPr>
          <w:rFonts w:ascii="Arial" w:hAnsi="Arial" w:cs="Arial"/>
          <w:b/>
        </w:rPr>
        <w:t xml:space="preserve"> – </w:t>
      </w:r>
      <w:r>
        <w:rPr>
          <w:rFonts w:ascii="Arial" w:hAnsi="Arial" w:cs="Arial"/>
        </w:rPr>
        <w:t>E</w:t>
      </w:r>
      <w:r w:rsidRPr="002117DA">
        <w:rPr>
          <w:rFonts w:ascii="Arial" w:hAnsi="Arial" w:cs="Arial"/>
        </w:rPr>
        <w:t>stándar de redes de computadoras de área local con acceso al medio por CSMA/CD ("Acceso Múltiple por Detección de Portadora con Detección de Colisiones"), que es una técnica usada en redes Ethernet para mejorar sus prestaciones.</w:t>
      </w:r>
    </w:p>
  </w:footnote>
  <w:footnote w:id="5">
    <w:p w:rsidR="00317793" w:rsidRPr="008A6223" w:rsidRDefault="00317793">
      <w:pPr>
        <w:pStyle w:val="Textonotapie"/>
        <w:rPr>
          <w:lang w:val="es-EC"/>
        </w:rPr>
      </w:pPr>
      <w:r>
        <w:rPr>
          <w:rStyle w:val="Refdenotaalpie"/>
        </w:rPr>
        <w:footnoteRef/>
      </w:r>
      <w:r>
        <w:t xml:space="preserve"> Tomada del tutorial de MSP (Matlab Server Pages) en línea - </w:t>
      </w:r>
      <w:hyperlink r:id="rId1" w:history="1">
        <w:r>
          <w:rPr>
            <w:rStyle w:val="Hipervnculo"/>
            <w:rFonts w:eastAsiaTheme="majorEastAsia"/>
          </w:rPr>
          <w:t>http://msp.sourceforge.net/Tutorial/</w:t>
        </w:r>
      </w:hyperlink>
    </w:p>
  </w:footnote>
  <w:footnote w:id="6">
    <w:p w:rsidR="00317793" w:rsidRPr="00F92DF5" w:rsidRDefault="00317793" w:rsidP="00F92DF5">
      <w:pPr>
        <w:pStyle w:val="Textonotapie"/>
        <w:jc w:val="both"/>
        <w:rPr>
          <w:lang w:val="en-US"/>
        </w:rPr>
      </w:pPr>
      <w:r>
        <w:rPr>
          <w:rStyle w:val="Refdenotaalpie"/>
        </w:rPr>
        <w:footnoteRef/>
      </w:r>
      <w:r w:rsidRPr="00F92DF5">
        <w:rPr>
          <w:lang w:val="en-US"/>
        </w:rPr>
        <w:t xml:space="preserve"> </w:t>
      </w:r>
      <w:r w:rsidRPr="00965372">
        <w:rPr>
          <w:rFonts w:ascii="Arial" w:hAnsi="Arial" w:cs="Arial"/>
          <w:sz w:val="18"/>
          <w:lang w:val="en-US"/>
        </w:rPr>
        <w:t>Tomadas de: Schaf, F. y Pereira, Carlos E. a Proposal to integrate Mixed Reality Remote Experiments into Virtual Learning Environments using Interchangeable Components. [aut. libro] L. Gomes y J. García-Zubía. Advances on remote laboratories and e-learning experiences. Bilbao: University of Deusto, 2007.</w:t>
      </w:r>
    </w:p>
  </w:footnote>
  <w:footnote w:id="7">
    <w:p w:rsidR="00317793" w:rsidRPr="002117DA" w:rsidRDefault="00317793" w:rsidP="00E401AE">
      <w:pPr>
        <w:pStyle w:val="Textonotapie"/>
        <w:spacing w:after="0"/>
        <w:jc w:val="both"/>
        <w:rPr>
          <w:rFonts w:ascii="Arial" w:hAnsi="Arial" w:cs="Arial"/>
        </w:rPr>
      </w:pPr>
      <w:r w:rsidRPr="002117DA">
        <w:rPr>
          <w:rStyle w:val="Refdenotaalpie"/>
          <w:rFonts w:ascii="Arial" w:hAnsi="Arial" w:cs="Arial"/>
        </w:rPr>
        <w:footnoteRef/>
      </w:r>
      <w:r w:rsidRPr="002117DA">
        <w:rPr>
          <w:rFonts w:ascii="Arial" w:hAnsi="Arial" w:cs="Arial"/>
        </w:rPr>
        <w:t xml:space="preserve"> </w:t>
      </w:r>
      <w:r w:rsidRPr="00965372">
        <w:rPr>
          <w:rFonts w:ascii="Arial" w:hAnsi="Arial" w:cs="Arial"/>
          <w:sz w:val="18"/>
        </w:rPr>
        <w:t xml:space="preserve">RExNet – </w:t>
      </w:r>
      <w:r w:rsidRPr="00965372">
        <w:rPr>
          <w:rFonts w:ascii="Arial" w:hAnsi="Arial" w:cs="Arial"/>
          <w:b/>
          <w:sz w:val="18"/>
        </w:rPr>
        <w:t>R</w:t>
      </w:r>
      <w:r w:rsidRPr="00965372">
        <w:rPr>
          <w:rFonts w:ascii="Arial" w:hAnsi="Arial" w:cs="Arial"/>
          <w:sz w:val="18"/>
        </w:rPr>
        <w:t xml:space="preserve">emote </w:t>
      </w:r>
      <w:r w:rsidRPr="00965372">
        <w:rPr>
          <w:rFonts w:ascii="Arial" w:hAnsi="Arial" w:cs="Arial"/>
          <w:b/>
          <w:sz w:val="18"/>
        </w:rPr>
        <w:t>Ex</w:t>
      </w:r>
      <w:r w:rsidRPr="00965372">
        <w:rPr>
          <w:rFonts w:ascii="Arial" w:hAnsi="Arial" w:cs="Arial"/>
          <w:sz w:val="18"/>
        </w:rPr>
        <w:t xml:space="preserve">perimentation </w:t>
      </w:r>
      <w:r w:rsidRPr="00965372">
        <w:rPr>
          <w:rFonts w:ascii="Arial" w:hAnsi="Arial" w:cs="Arial"/>
          <w:b/>
          <w:sz w:val="18"/>
        </w:rPr>
        <w:t>Net</w:t>
      </w:r>
      <w:r w:rsidRPr="00965372">
        <w:rPr>
          <w:rFonts w:ascii="Arial" w:hAnsi="Arial" w:cs="Arial"/>
          <w:sz w:val="18"/>
        </w:rPr>
        <w:t>work, Red Europea / Latinoamericana de Instituciones de Educación Superior fundada por la Comisión Europea a través del programa Alfa II, que incluye 2 universidades de Portugal, 2 de Brasil, 2 de Chile, 2 de Alemania, 1 de Scotland y 1 de México.</w:t>
      </w:r>
    </w:p>
  </w:footnote>
  <w:footnote w:id="8">
    <w:p w:rsidR="00317793" w:rsidRPr="00F92DF5" w:rsidRDefault="00317793" w:rsidP="00063B6E">
      <w:pPr>
        <w:pStyle w:val="Textonotapie"/>
        <w:jc w:val="both"/>
        <w:rPr>
          <w:lang w:val="en-US"/>
        </w:rPr>
      </w:pPr>
      <w:r>
        <w:rPr>
          <w:rStyle w:val="Refdenotaalpie"/>
        </w:rPr>
        <w:footnoteRef/>
      </w:r>
      <w:r w:rsidRPr="00F92DF5">
        <w:rPr>
          <w:lang w:val="en-US"/>
        </w:rPr>
        <w:t xml:space="preserve"> </w:t>
      </w:r>
      <w:r w:rsidRPr="00965372">
        <w:rPr>
          <w:rFonts w:ascii="Arial" w:hAnsi="Arial" w:cs="Arial"/>
          <w:sz w:val="18"/>
          <w:lang w:val="en-US"/>
        </w:rPr>
        <w:t xml:space="preserve">Tomada de: Schaf, F. y Pereira, Carlos E. a Proposal to integrate Mixed Reality Remote Experiments into Virtual Learning Environments using Interchangeable Components. [aut. libro] L. Gomes y J. García-Zubía. </w:t>
      </w:r>
      <w:proofErr w:type="gramStart"/>
      <w:r w:rsidRPr="00965372">
        <w:rPr>
          <w:rFonts w:ascii="Arial" w:hAnsi="Arial" w:cs="Arial"/>
          <w:sz w:val="18"/>
          <w:lang w:val="en-US"/>
        </w:rPr>
        <w:t>Advances on remote laboratories and e-learning experiences.</w:t>
      </w:r>
      <w:proofErr w:type="gramEnd"/>
      <w:r w:rsidRPr="00965372">
        <w:rPr>
          <w:rFonts w:ascii="Arial" w:hAnsi="Arial" w:cs="Arial"/>
          <w:sz w:val="18"/>
          <w:lang w:val="en-US"/>
        </w:rPr>
        <w:t xml:space="preserve"> Bilbao: University of Deusto, 2007.</w:t>
      </w:r>
    </w:p>
  </w:footnote>
  <w:footnote w:id="9">
    <w:p w:rsidR="00317793" w:rsidRPr="002117DA" w:rsidRDefault="00317793" w:rsidP="0020695C">
      <w:pPr>
        <w:pStyle w:val="Textonotapie"/>
        <w:rPr>
          <w:rFonts w:ascii="Arial" w:hAnsi="Arial" w:cs="Arial"/>
        </w:rPr>
      </w:pPr>
      <w:r w:rsidRPr="002117DA">
        <w:rPr>
          <w:rStyle w:val="Refdenotaalpie"/>
          <w:rFonts w:ascii="Arial" w:hAnsi="Arial" w:cs="Arial"/>
        </w:rPr>
        <w:footnoteRef/>
      </w:r>
      <w:r w:rsidRPr="002117DA">
        <w:rPr>
          <w:rFonts w:ascii="Arial" w:hAnsi="Arial" w:cs="Arial"/>
        </w:rPr>
        <w:t xml:space="preserve"> </w:t>
      </w:r>
      <w:r w:rsidRPr="002117DA">
        <w:rPr>
          <w:rFonts w:ascii="Arial" w:hAnsi="Arial" w:cs="Arial"/>
          <w:b/>
        </w:rPr>
        <w:t>UFRGS</w:t>
      </w:r>
      <w:r w:rsidRPr="002117DA">
        <w:rPr>
          <w:rFonts w:ascii="Arial" w:hAnsi="Arial" w:cs="Arial"/>
        </w:rPr>
        <w:t xml:space="preserve"> – </w:t>
      </w:r>
      <w:r w:rsidRPr="002117DA">
        <w:rPr>
          <w:rFonts w:ascii="Arial" w:hAnsi="Arial" w:cs="Arial"/>
          <w:b/>
        </w:rPr>
        <w:t>U</w:t>
      </w:r>
      <w:r w:rsidRPr="002117DA">
        <w:rPr>
          <w:rFonts w:ascii="Arial" w:hAnsi="Arial" w:cs="Arial"/>
        </w:rPr>
        <w:t xml:space="preserve">niversidade </w:t>
      </w:r>
      <w:r w:rsidRPr="002117DA">
        <w:rPr>
          <w:rFonts w:ascii="Arial" w:hAnsi="Arial" w:cs="Arial"/>
          <w:b/>
        </w:rPr>
        <w:t>F</w:t>
      </w:r>
      <w:r w:rsidRPr="002117DA">
        <w:rPr>
          <w:rFonts w:ascii="Arial" w:hAnsi="Arial" w:cs="Arial"/>
        </w:rPr>
        <w:t xml:space="preserve">ederal do </w:t>
      </w:r>
      <w:r w:rsidRPr="002117DA">
        <w:rPr>
          <w:rFonts w:ascii="Arial" w:hAnsi="Arial" w:cs="Arial"/>
          <w:b/>
        </w:rPr>
        <w:t>R</w:t>
      </w:r>
      <w:r w:rsidRPr="002117DA">
        <w:rPr>
          <w:rFonts w:ascii="Arial" w:hAnsi="Arial" w:cs="Arial"/>
        </w:rPr>
        <w:t xml:space="preserve">io </w:t>
      </w:r>
      <w:r w:rsidRPr="002117DA">
        <w:rPr>
          <w:rFonts w:ascii="Arial" w:hAnsi="Arial" w:cs="Arial"/>
          <w:b/>
        </w:rPr>
        <w:t>G</w:t>
      </w:r>
      <w:r w:rsidRPr="002117DA">
        <w:rPr>
          <w:rFonts w:ascii="Arial" w:hAnsi="Arial" w:cs="Arial"/>
        </w:rPr>
        <w:t xml:space="preserve">rande do </w:t>
      </w:r>
      <w:r w:rsidRPr="002117DA">
        <w:rPr>
          <w:rFonts w:ascii="Arial" w:hAnsi="Arial" w:cs="Arial"/>
          <w:b/>
        </w:rPr>
        <w:t>S</w:t>
      </w:r>
      <w:r w:rsidRPr="002117DA">
        <w:rPr>
          <w:rFonts w:ascii="Arial" w:hAnsi="Arial" w:cs="Arial"/>
        </w:rPr>
        <w:t>ul, Brazil</w:t>
      </w:r>
    </w:p>
  </w:footnote>
  <w:footnote w:id="10">
    <w:p w:rsidR="00317793" w:rsidRPr="00F92DF5" w:rsidRDefault="00317793" w:rsidP="00063B6E">
      <w:pPr>
        <w:pStyle w:val="Textonotapie"/>
        <w:jc w:val="both"/>
        <w:rPr>
          <w:lang w:val="en-US"/>
        </w:rPr>
      </w:pPr>
      <w:r>
        <w:rPr>
          <w:rStyle w:val="Refdenotaalpie"/>
        </w:rPr>
        <w:footnoteRef/>
      </w:r>
      <w:r w:rsidRPr="00F92DF5">
        <w:rPr>
          <w:lang w:val="en-US"/>
        </w:rPr>
        <w:t xml:space="preserve"> </w:t>
      </w:r>
      <w:r w:rsidRPr="00965372">
        <w:rPr>
          <w:rFonts w:ascii="Arial" w:hAnsi="Arial" w:cs="Arial"/>
          <w:sz w:val="18"/>
          <w:lang w:val="en-US"/>
        </w:rPr>
        <w:t xml:space="preserve">Tomada de: Schaf, F. y Pereira, Carlos E. a Proposal to integrate Mixed Reality Remote Experiments into Virtual Learning Environments using Interchangeable Components. [aut. libro] L. Gomes y J. García-Zubía. </w:t>
      </w:r>
      <w:proofErr w:type="gramStart"/>
      <w:r w:rsidRPr="00965372">
        <w:rPr>
          <w:rFonts w:ascii="Arial" w:hAnsi="Arial" w:cs="Arial"/>
          <w:sz w:val="18"/>
          <w:lang w:val="en-US"/>
        </w:rPr>
        <w:t>Advances on remote laboratories and e-learning experiences.</w:t>
      </w:r>
      <w:proofErr w:type="gramEnd"/>
      <w:r w:rsidRPr="00965372">
        <w:rPr>
          <w:rFonts w:ascii="Arial" w:hAnsi="Arial" w:cs="Arial"/>
          <w:sz w:val="18"/>
          <w:lang w:val="en-US"/>
        </w:rPr>
        <w:t xml:space="preserve"> Bilbao: University of Deusto, 2007.</w:t>
      </w:r>
    </w:p>
  </w:footnote>
  <w:footnote w:id="11">
    <w:p w:rsidR="00317793" w:rsidRPr="00D878DA" w:rsidRDefault="00317793" w:rsidP="00063B6E">
      <w:pPr>
        <w:pStyle w:val="Textonotapie"/>
        <w:jc w:val="both"/>
        <w:rPr>
          <w:lang w:val="en-US"/>
        </w:rPr>
      </w:pPr>
      <w:r>
        <w:rPr>
          <w:rStyle w:val="Refdenotaalpie"/>
        </w:rPr>
        <w:footnoteRef/>
      </w:r>
      <w:r w:rsidRPr="00D878DA">
        <w:rPr>
          <w:lang w:val="en-US"/>
        </w:rPr>
        <w:t xml:space="preserve"> </w:t>
      </w:r>
      <w:r w:rsidRPr="00965372">
        <w:rPr>
          <w:rFonts w:ascii="Arial" w:hAnsi="Arial" w:cs="Arial"/>
          <w:sz w:val="18"/>
          <w:lang w:val="en-US"/>
        </w:rPr>
        <w:t xml:space="preserve">Tomadas de: Schaf, F. y Pereira, Carlos E. a Proposal to integrate Mixed Reality Remote Experiments into Virtual Learning Environments using Interchangeable Components. [aut. libro] L. Gomes y J. García-Zubía. </w:t>
      </w:r>
      <w:proofErr w:type="gramStart"/>
      <w:r w:rsidRPr="00965372">
        <w:rPr>
          <w:rFonts w:ascii="Arial" w:hAnsi="Arial" w:cs="Arial"/>
          <w:sz w:val="18"/>
          <w:lang w:val="en-US"/>
        </w:rPr>
        <w:t>Advances on remote laboratories and e-learning experiences.</w:t>
      </w:r>
      <w:proofErr w:type="gramEnd"/>
      <w:r w:rsidRPr="00965372">
        <w:rPr>
          <w:rFonts w:ascii="Arial" w:hAnsi="Arial" w:cs="Arial"/>
          <w:sz w:val="18"/>
          <w:lang w:val="en-US"/>
        </w:rPr>
        <w:t xml:space="preserve"> Bilbao: University of Deusto, 2007.</w:t>
      </w:r>
    </w:p>
  </w:footnote>
  <w:footnote w:id="12">
    <w:p w:rsidR="00317793" w:rsidRPr="004B3DA8" w:rsidRDefault="00317793">
      <w:pPr>
        <w:pStyle w:val="Textonotapie"/>
        <w:rPr>
          <w:lang w:val="es-EC"/>
        </w:rPr>
      </w:pPr>
      <w:r>
        <w:rPr>
          <w:rStyle w:val="Refdenotaalpie"/>
        </w:rPr>
        <w:footnoteRef/>
      </w:r>
      <w:r>
        <w:t xml:space="preserve"> </w:t>
      </w:r>
      <w:r w:rsidRPr="003936D4">
        <w:rPr>
          <w:rFonts w:ascii="Arial" w:hAnsi="Arial" w:cs="Arial"/>
          <w:lang w:val="es-EC"/>
        </w:rPr>
        <w:t>Lapso necesario para que un paquete de información viaje desde la fuente hasta su destino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793" w:rsidRDefault="00317793" w:rsidP="00EA513A">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793" w:rsidRDefault="001F6EEB" w:rsidP="00EA513A">
    <w:pPr>
      <w:pStyle w:val="Encabezado"/>
      <w:jc w:val="right"/>
    </w:pPr>
    <w:r>
      <w:fldChar w:fldCharType="begin"/>
    </w:r>
    <w:r>
      <w:instrText xml:space="preserve"> PAGE   \* MERGEFORMAT </w:instrText>
    </w:r>
    <w:r>
      <w:fldChar w:fldCharType="separate"/>
    </w:r>
    <w:r w:rsidR="001F7EB1">
      <w:rPr>
        <w:noProof/>
      </w:rPr>
      <w:t>23</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793" w:rsidRDefault="00317793">
    <w:pPr>
      <w:pStyle w:val="Encabezado"/>
      <w:jc w:val="right"/>
    </w:pPr>
  </w:p>
  <w:p w:rsidR="00317793" w:rsidRDefault="00317793" w:rsidP="00153C33">
    <w:pPr>
      <w:tabs>
        <w:tab w:val="left" w:pos="2263"/>
        <w:tab w:val="left" w:pos="3123"/>
      </w:tabs>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077930"/>
      <w:docPartObj>
        <w:docPartGallery w:val="Page Numbers (Top of Page)"/>
        <w:docPartUnique/>
      </w:docPartObj>
    </w:sdtPr>
    <w:sdtEndPr/>
    <w:sdtContent>
      <w:p w:rsidR="00317793" w:rsidRDefault="001F6EEB">
        <w:pPr>
          <w:pStyle w:val="Encabezado"/>
          <w:jc w:val="right"/>
        </w:pPr>
        <w:r>
          <w:fldChar w:fldCharType="begin"/>
        </w:r>
        <w:r>
          <w:instrText>PAGE   \* MERGEFORMAT</w:instrText>
        </w:r>
        <w:r>
          <w:fldChar w:fldCharType="separate"/>
        </w:r>
        <w:r w:rsidR="001F7EB1" w:rsidRPr="001F7EB1">
          <w:rPr>
            <w:noProof/>
            <w:lang w:val="es-ES"/>
          </w:rPr>
          <w:t>42</w:t>
        </w:r>
        <w:r>
          <w:rPr>
            <w:noProof/>
            <w:lang w:val="es-ES"/>
          </w:rPr>
          <w:fldChar w:fldCharType="end"/>
        </w:r>
      </w:p>
    </w:sdtContent>
  </w:sdt>
  <w:p w:rsidR="00317793" w:rsidRDefault="00317793" w:rsidP="00153C33">
    <w:pPr>
      <w:tabs>
        <w:tab w:val="left" w:pos="2263"/>
        <w:tab w:val="left" w:pos="3123"/>
        <w:tab w:val="left" w:pos="5704"/>
      </w:tabs>
    </w:pPr>
    <w:r>
      <w:tab/>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793" w:rsidRDefault="00317793">
    <w:pPr>
      <w:pStyle w:val="Encabezado"/>
      <w:jc w:val="right"/>
    </w:pPr>
  </w:p>
  <w:p w:rsidR="00317793" w:rsidRDefault="00317793" w:rsidP="00153C33">
    <w:pPr>
      <w:tabs>
        <w:tab w:val="left" w:pos="2263"/>
        <w:tab w:val="left" w:pos="3123"/>
        <w:tab w:val="left" w:pos="5704"/>
      </w:tabs>
    </w:pP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432351"/>
      <w:docPartObj>
        <w:docPartGallery w:val="Page Numbers (Top of Page)"/>
        <w:docPartUnique/>
      </w:docPartObj>
    </w:sdtPr>
    <w:sdtEndPr/>
    <w:sdtContent>
      <w:p w:rsidR="00317793" w:rsidRDefault="001F6EEB">
        <w:pPr>
          <w:pStyle w:val="Encabezado"/>
          <w:jc w:val="right"/>
        </w:pPr>
        <w:r>
          <w:fldChar w:fldCharType="begin"/>
        </w:r>
        <w:r>
          <w:instrText>PAGE   \* MERGEFORMAT</w:instrText>
        </w:r>
        <w:r>
          <w:fldChar w:fldCharType="separate"/>
        </w:r>
        <w:r w:rsidR="001F7EB1" w:rsidRPr="001F7EB1">
          <w:rPr>
            <w:noProof/>
            <w:lang w:val="es-ES"/>
          </w:rPr>
          <w:t>101</w:t>
        </w:r>
        <w:r>
          <w:rPr>
            <w:noProof/>
            <w:lang w:val="es-ES"/>
          </w:rPr>
          <w:fldChar w:fldCharType="end"/>
        </w:r>
      </w:p>
    </w:sdtContent>
  </w:sdt>
  <w:p w:rsidR="00317793" w:rsidRDefault="00317793" w:rsidP="00153C33">
    <w:pPr>
      <w:tabs>
        <w:tab w:val="left" w:pos="2263"/>
        <w:tab w:val="left" w:pos="3123"/>
      </w:tabs>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8629"/>
      <w:docPartObj>
        <w:docPartGallery w:val="Page Numbers (Top of Page)"/>
        <w:docPartUnique/>
      </w:docPartObj>
    </w:sdtPr>
    <w:sdtEndPr>
      <w:rPr>
        <w:color w:val="FFFFFF" w:themeColor="background1"/>
      </w:rPr>
    </w:sdtEndPr>
    <w:sdtContent>
      <w:p w:rsidR="00317793" w:rsidRPr="00153C33" w:rsidRDefault="00317793">
        <w:pPr>
          <w:pStyle w:val="Encabezado"/>
          <w:jc w:val="right"/>
          <w:rPr>
            <w:color w:val="FFFFFF" w:themeColor="background1"/>
          </w:rPr>
        </w:pPr>
        <w:r w:rsidRPr="00153C33">
          <w:rPr>
            <w:color w:val="FFFFFF" w:themeColor="background1"/>
          </w:rPr>
          <w:fldChar w:fldCharType="begin"/>
        </w:r>
        <w:r w:rsidRPr="00153C33">
          <w:rPr>
            <w:color w:val="FFFFFF" w:themeColor="background1"/>
          </w:rPr>
          <w:instrText xml:space="preserve"> PAGE   \* MERGEFORMAT </w:instrText>
        </w:r>
        <w:r w:rsidRPr="00153C33">
          <w:rPr>
            <w:color w:val="FFFFFF" w:themeColor="background1"/>
          </w:rPr>
          <w:fldChar w:fldCharType="separate"/>
        </w:r>
        <w:r w:rsidR="001F7EB1">
          <w:rPr>
            <w:noProof/>
            <w:color w:val="FFFFFF" w:themeColor="background1"/>
          </w:rPr>
          <w:t>106</w:t>
        </w:r>
        <w:r w:rsidRPr="00153C33">
          <w:rPr>
            <w:noProof/>
            <w:color w:val="FFFFFF" w:themeColor="background1"/>
          </w:rPr>
          <w:fldChar w:fldCharType="end"/>
        </w:r>
      </w:p>
    </w:sdtContent>
  </w:sdt>
  <w:p w:rsidR="00317793" w:rsidRDefault="00317793" w:rsidP="00EA513A">
    <w:pPr>
      <w:pStyle w:val="Encabezado"/>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8633"/>
      <w:docPartObj>
        <w:docPartGallery w:val="Page Numbers (Top of Page)"/>
        <w:docPartUnique/>
      </w:docPartObj>
    </w:sdtPr>
    <w:sdtEndPr/>
    <w:sdtContent>
      <w:p w:rsidR="00317793" w:rsidRDefault="001F6EEB" w:rsidP="00D113AE">
        <w:pPr>
          <w:pStyle w:val="Encabezado"/>
          <w:jc w:val="right"/>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793" w:rsidRPr="00FB4B66" w:rsidRDefault="00317793" w:rsidP="00D113AE">
    <w:pPr>
      <w:pStyle w:val="Encabezado"/>
      <w:jc w:val="right"/>
      <w:rPr>
        <w:color w:val="FFFFFF" w:themeColor="background1"/>
      </w:rPr>
    </w:pPr>
    <w:r w:rsidRPr="00FB4B66">
      <w:rPr>
        <w:color w:val="FFFFFF" w:themeColor="background1"/>
      </w:rPr>
      <w:fldChar w:fldCharType="begin"/>
    </w:r>
    <w:r w:rsidRPr="00FB4B66">
      <w:rPr>
        <w:color w:val="FFFFFF" w:themeColor="background1"/>
      </w:rPr>
      <w:instrText xml:space="preserve"> PAGE   \* MERGEFORMAT </w:instrText>
    </w:r>
    <w:r w:rsidRPr="00FB4B66">
      <w:rPr>
        <w:color w:val="FFFFFF" w:themeColor="background1"/>
      </w:rPr>
      <w:fldChar w:fldCharType="separate"/>
    </w:r>
    <w:r w:rsidR="001F7EB1">
      <w:rPr>
        <w:noProof/>
        <w:color w:val="FFFFFF" w:themeColor="background1"/>
      </w:rPr>
      <w:t>202</w:t>
    </w:r>
    <w:r w:rsidRPr="00FB4B66">
      <w:rPr>
        <w:noProof/>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34D66"/>
    <w:multiLevelType w:val="hybridMultilevel"/>
    <w:tmpl w:val="F2A43394"/>
    <w:lvl w:ilvl="0" w:tplc="0C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
    <w:nsid w:val="132812D5"/>
    <w:multiLevelType w:val="hybridMultilevel"/>
    <w:tmpl w:val="2D00DF18"/>
    <w:lvl w:ilvl="0" w:tplc="C4347544">
      <w:start w:val="1"/>
      <w:numFmt w:val="decimal"/>
      <w:lvlText w:val="%1"/>
      <w:lvlJc w:val="left"/>
      <w:pPr>
        <w:ind w:left="1140" w:hanging="42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2">
    <w:nsid w:val="18DC7528"/>
    <w:multiLevelType w:val="hybridMultilevel"/>
    <w:tmpl w:val="79E23060"/>
    <w:lvl w:ilvl="0" w:tplc="300A0001">
      <w:start w:val="1"/>
      <w:numFmt w:val="bullet"/>
      <w:lvlText w:val=""/>
      <w:lvlJc w:val="left"/>
      <w:pPr>
        <w:ind w:left="726"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
    <w:nsid w:val="1BFF43CB"/>
    <w:multiLevelType w:val="hybridMultilevel"/>
    <w:tmpl w:val="B884397C"/>
    <w:lvl w:ilvl="0" w:tplc="D4D81C26">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5F750A"/>
    <w:multiLevelType w:val="hybridMultilevel"/>
    <w:tmpl w:val="2D00DF18"/>
    <w:lvl w:ilvl="0" w:tplc="C4347544">
      <w:start w:val="1"/>
      <w:numFmt w:val="decimal"/>
      <w:lvlText w:val="%1"/>
      <w:lvlJc w:val="left"/>
      <w:pPr>
        <w:ind w:left="1140" w:hanging="42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5">
    <w:nsid w:val="1DA85D11"/>
    <w:multiLevelType w:val="hybridMultilevel"/>
    <w:tmpl w:val="AA3C729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E734872"/>
    <w:multiLevelType w:val="hybridMultilevel"/>
    <w:tmpl w:val="2D00DF18"/>
    <w:lvl w:ilvl="0" w:tplc="C4347544">
      <w:start w:val="1"/>
      <w:numFmt w:val="decimal"/>
      <w:lvlText w:val="%1"/>
      <w:lvlJc w:val="left"/>
      <w:pPr>
        <w:ind w:left="1140" w:hanging="42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7">
    <w:nsid w:val="211F6AF3"/>
    <w:multiLevelType w:val="hybridMultilevel"/>
    <w:tmpl w:val="5B1011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4E817FF"/>
    <w:multiLevelType w:val="hybridMultilevel"/>
    <w:tmpl w:val="A7D4EB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A0A0DDC"/>
    <w:multiLevelType w:val="multilevel"/>
    <w:tmpl w:val="9802F0E0"/>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lang w:val="es-EC"/>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2BC449BF"/>
    <w:multiLevelType w:val="hybridMultilevel"/>
    <w:tmpl w:val="C95A2F3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nsid w:val="2EFB068F"/>
    <w:multiLevelType w:val="hybridMultilevel"/>
    <w:tmpl w:val="7780D93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2">
    <w:nsid w:val="2F6E3C9F"/>
    <w:multiLevelType w:val="hybridMultilevel"/>
    <w:tmpl w:val="2D00DF18"/>
    <w:lvl w:ilvl="0" w:tplc="C4347544">
      <w:start w:val="1"/>
      <w:numFmt w:val="decimal"/>
      <w:lvlText w:val="%1"/>
      <w:lvlJc w:val="left"/>
      <w:pPr>
        <w:ind w:left="1140" w:hanging="42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3">
    <w:nsid w:val="45B14E39"/>
    <w:multiLevelType w:val="hybridMultilevel"/>
    <w:tmpl w:val="4650F6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59923D8"/>
    <w:multiLevelType w:val="hybridMultilevel"/>
    <w:tmpl w:val="E1AC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D25761"/>
    <w:multiLevelType w:val="hybridMultilevel"/>
    <w:tmpl w:val="3B3CF0C2"/>
    <w:lvl w:ilvl="0" w:tplc="D4D81C26">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103538"/>
    <w:multiLevelType w:val="hybridMultilevel"/>
    <w:tmpl w:val="2D00DF18"/>
    <w:lvl w:ilvl="0" w:tplc="C4347544">
      <w:start w:val="1"/>
      <w:numFmt w:val="decimal"/>
      <w:lvlText w:val="%1"/>
      <w:lvlJc w:val="left"/>
      <w:pPr>
        <w:ind w:left="1140" w:hanging="42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7">
    <w:nsid w:val="61F00182"/>
    <w:multiLevelType w:val="hybridMultilevel"/>
    <w:tmpl w:val="21BED8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64C243E6"/>
    <w:multiLevelType w:val="hybridMultilevel"/>
    <w:tmpl w:val="FF10A7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515108A"/>
    <w:multiLevelType w:val="hybridMultilevel"/>
    <w:tmpl w:val="A2ECBD1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6A33D1E"/>
    <w:multiLevelType w:val="hybridMultilevel"/>
    <w:tmpl w:val="B1A0E71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1">
    <w:nsid w:val="6A046901"/>
    <w:multiLevelType w:val="multilevel"/>
    <w:tmpl w:val="487C19C4"/>
    <w:lvl w:ilvl="0">
      <w:start w:val="1"/>
      <w:numFmt w:val="decimal"/>
      <w:pStyle w:val="SubNivel1"/>
      <w:suff w:val="space"/>
      <w:lvlText w:val="%1."/>
      <w:lvlJc w:val="left"/>
      <w:pPr>
        <w:ind w:left="425" w:hanging="425"/>
      </w:pPr>
      <w:rPr>
        <w:rFonts w:hint="default"/>
        <w:b/>
        <w:i w:val="0"/>
        <w:sz w:val="24"/>
      </w:rPr>
    </w:lvl>
    <w:lvl w:ilvl="1">
      <w:start w:val="1"/>
      <w:numFmt w:val="decimal"/>
      <w:pStyle w:val="SubNivel2"/>
      <w:suff w:val="space"/>
      <w:lvlText w:val="%1.%2."/>
      <w:lvlJc w:val="left"/>
      <w:pPr>
        <w:ind w:left="1191" w:hanging="831"/>
      </w:pPr>
      <w:rPr>
        <w:rFonts w:ascii="Arial" w:hAnsi="Arial" w:hint="default"/>
        <w:b/>
        <w:i w:val="0"/>
        <w:sz w:val="24"/>
      </w:rPr>
    </w:lvl>
    <w:lvl w:ilvl="2">
      <w:start w:val="1"/>
      <w:numFmt w:val="decimal"/>
      <w:pStyle w:val="SubNivel3"/>
      <w:suff w:val="space"/>
      <w:lvlText w:val="%1.%2.%3."/>
      <w:lvlJc w:val="left"/>
      <w:pPr>
        <w:ind w:left="1758" w:hanging="1038"/>
      </w:pPr>
      <w:rPr>
        <w:rFonts w:ascii="Arial" w:hAnsi="Arial" w:hint="default"/>
        <w:b/>
        <w:i w:val="0"/>
        <w:sz w:val="24"/>
      </w:rPr>
    </w:lvl>
    <w:lvl w:ilvl="3">
      <w:start w:val="1"/>
      <w:numFmt w:val="decimal"/>
      <w:pStyle w:val="SubNivel4"/>
      <w:suff w:val="space"/>
      <w:lvlText w:val="%1.%2.%3.%4."/>
      <w:lvlJc w:val="left"/>
      <w:pPr>
        <w:ind w:left="2495" w:hanging="1415"/>
      </w:pPr>
      <w:rPr>
        <w:rFonts w:ascii="Arial" w:hAnsi="Arial" w:hint="default"/>
        <w:b/>
        <w:i w:val="0"/>
        <w:sz w:val="24"/>
      </w:rPr>
    </w:lvl>
    <w:lvl w:ilvl="4">
      <w:start w:val="1"/>
      <w:numFmt w:val="decimal"/>
      <w:pStyle w:val="SubNivel5"/>
      <w:suff w:val="space"/>
      <w:lvlText w:val="%1.%2.%3.%4.%5."/>
      <w:lvlJc w:val="left"/>
      <w:pPr>
        <w:ind w:left="3119" w:hanging="1679"/>
      </w:pPr>
      <w:rPr>
        <w:rFonts w:ascii="Arial" w:hAnsi="Arial" w:hint="default"/>
        <w:b/>
        <w:i w:val="0"/>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F3C192C"/>
    <w:multiLevelType w:val="hybridMultilevel"/>
    <w:tmpl w:val="33640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F642CE0"/>
    <w:multiLevelType w:val="hybridMultilevel"/>
    <w:tmpl w:val="79BCBD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74FF28EC"/>
    <w:multiLevelType w:val="hybridMultilevel"/>
    <w:tmpl w:val="2D00DF18"/>
    <w:lvl w:ilvl="0" w:tplc="C4347544">
      <w:start w:val="1"/>
      <w:numFmt w:val="decimal"/>
      <w:lvlText w:val="%1"/>
      <w:lvlJc w:val="left"/>
      <w:pPr>
        <w:ind w:left="1140" w:hanging="42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nsid w:val="777E7C66"/>
    <w:multiLevelType w:val="hybridMultilevel"/>
    <w:tmpl w:val="A2ECBD1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7E54ED3"/>
    <w:multiLevelType w:val="hybridMultilevel"/>
    <w:tmpl w:val="8390BF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8F2393C"/>
    <w:multiLevelType w:val="hybridMultilevel"/>
    <w:tmpl w:val="63E268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CA17C63"/>
    <w:multiLevelType w:val="hybridMultilevel"/>
    <w:tmpl w:val="81C4C4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E792B94"/>
    <w:multiLevelType w:val="hybridMultilevel"/>
    <w:tmpl w:val="FA3A47B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1"/>
  </w:num>
  <w:num w:numId="2">
    <w:abstractNumId w:val="10"/>
  </w:num>
  <w:num w:numId="3">
    <w:abstractNumId w:val="9"/>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6"/>
  </w:num>
  <w:num w:numId="15">
    <w:abstractNumId w:val="27"/>
  </w:num>
  <w:num w:numId="16">
    <w:abstractNumId w:val="23"/>
  </w:num>
  <w:num w:numId="17">
    <w:abstractNumId w:val="7"/>
  </w:num>
  <w:num w:numId="18">
    <w:abstractNumId w:val="19"/>
  </w:num>
  <w:num w:numId="19">
    <w:abstractNumId w:val="28"/>
  </w:num>
  <w:num w:numId="20">
    <w:abstractNumId w:val="18"/>
  </w:num>
  <w:num w:numId="21">
    <w:abstractNumId w:val="22"/>
  </w:num>
  <w:num w:numId="22">
    <w:abstractNumId w:val="26"/>
  </w:num>
  <w:num w:numId="23">
    <w:abstractNumId w:val="8"/>
  </w:num>
  <w:num w:numId="24">
    <w:abstractNumId w:val="4"/>
  </w:num>
  <w:num w:numId="25">
    <w:abstractNumId w:val="13"/>
  </w:num>
  <w:num w:numId="26">
    <w:abstractNumId w:val="24"/>
  </w:num>
  <w:num w:numId="27">
    <w:abstractNumId w:val="25"/>
  </w:num>
  <w:num w:numId="28">
    <w:abstractNumId w:val="15"/>
  </w:num>
  <w:num w:numId="29">
    <w:abstractNumId w:val="14"/>
  </w:num>
  <w:num w:numId="30">
    <w:abstractNumId w:val="0"/>
  </w:num>
  <w:num w:numId="31">
    <w:abstractNumId w:val="1"/>
  </w:num>
  <w:num w:numId="32">
    <w:abstractNumId w:val="21"/>
  </w:num>
  <w:num w:numId="33">
    <w:abstractNumId w:val="5"/>
  </w:num>
  <w:num w:numId="34">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09A5"/>
    <w:rsid w:val="0000325E"/>
    <w:rsid w:val="000046EA"/>
    <w:rsid w:val="00004FE9"/>
    <w:rsid w:val="0000599C"/>
    <w:rsid w:val="00006619"/>
    <w:rsid w:val="00007311"/>
    <w:rsid w:val="000132FD"/>
    <w:rsid w:val="00020CE0"/>
    <w:rsid w:val="00021706"/>
    <w:rsid w:val="00024B27"/>
    <w:rsid w:val="000277CD"/>
    <w:rsid w:val="00030F45"/>
    <w:rsid w:val="0003212F"/>
    <w:rsid w:val="000346D4"/>
    <w:rsid w:val="00037A7D"/>
    <w:rsid w:val="000434CC"/>
    <w:rsid w:val="00047FFD"/>
    <w:rsid w:val="00052E39"/>
    <w:rsid w:val="00054C19"/>
    <w:rsid w:val="000603EF"/>
    <w:rsid w:val="000604DC"/>
    <w:rsid w:val="00063ACD"/>
    <w:rsid w:val="00063B6E"/>
    <w:rsid w:val="0006468D"/>
    <w:rsid w:val="0006618A"/>
    <w:rsid w:val="000672CD"/>
    <w:rsid w:val="00072149"/>
    <w:rsid w:val="000777A2"/>
    <w:rsid w:val="00082671"/>
    <w:rsid w:val="00084145"/>
    <w:rsid w:val="00085ADE"/>
    <w:rsid w:val="000875AD"/>
    <w:rsid w:val="00090931"/>
    <w:rsid w:val="00091B00"/>
    <w:rsid w:val="00097F6D"/>
    <w:rsid w:val="000A0AF8"/>
    <w:rsid w:val="000A15A6"/>
    <w:rsid w:val="000A5E9A"/>
    <w:rsid w:val="000B265D"/>
    <w:rsid w:val="000B3414"/>
    <w:rsid w:val="000B3CA5"/>
    <w:rsid w:val="000C07EF"/>
    <w:rsid w:val="000D062B"/>
    <w:rsid w:val="000D0D70"/>
    <w:rsid w:val="000D2D18"/>
    <w:rsid w:val="000D5726"/>
    <w:rsid w:val="000E3A6A"/>
    <w:rsid w:val="000E774B"/>
    <w:rsid w:val="000F0E4C"/>
    <w:rsid w:val="000F2B62"/>
    <w:rsid w:val="000F475B"/>
    <w:rsid w:val="00100DB6"/>
    <w:rsid w:val="00103C00"/>
    <w:rsid w:val="0010402E"/>
    <w:rsid w:val="00104C68"/>
    <w:rsid w:val="00104DDD"/>
    <w:rsid w:val="00106FB1"/>
    <w:rsid w:val="00114067"/>
    <w:rsid w:val="00116CA0"/>
    <w:rsid w:val="00116EBA"/>
    <w:rsid w:val="001172A6"/>
    <w:rsid w:val="001242AF"/>
    <w:rsid w:val="00124C84"/>
    <w:rsid w:val="00127BD6"/>
    <w:rsid w:val="00134028"/>
    <w:rsid w:val="00150578"/>
    <w:rsid w:val="00150EC2"/>
    <w:rsid w:val="00153C33"/>
    <w:rsid w:val="00156CAB"/>
    <w:rsid w:val="001572CD"/>
    <w:rsid w:val="001579E0"/>
    <w:rsid w:val="001611E8"/>
    <w:rsid w:val="00166B80"/>
    <w:rsid w:val="00167B8E"/>
    <w:rsid w:val="00172751"/>
    <w:rsid w:val="00172ACD"/>
    <w:rsid w:val="00173E0A"/>
    <w:rsid w:val="00175F85"/>
    <w:rsid w:val="0017614A"/>
    <w:rsid w:val="00176744"/>
    <w:rsid w:val="00177CB6"/>
    <w:rsid w:val="00177F07"/>
    <w:rsid w:val="00187E2D"/>
    <w:rsid w:val="00191141"/>
    <w:rsid w:val="001941D9"/>
    <w:rsid w:val="001952C9"/>
    <w:rsid w:val="001960FF"/>
    <w:rsid w:val="001973B5"/>
    <w:rsid w:val="001B39F2"/>
    <w:rsid w:val="001B63CF"/>
    <w:rsid w:val="001B6B32"/>
    <w:rsid w:val="001B745F"/>
    <w:rsid w:val="001C1B3E"/>
    <w:rsid w:val="001C4185"/>
    <w:rsid w:val="001C5D22"/>
    <w:rsid w:val="001C5EFC"/>
    <w:rsid w:val="001C6721"/>
    <w:rsid w:val="001C7BD9"/>
    <w:rsid w:val="001E0080"/>
    <w:rsid w:val="001E0E19"/>
    <w:rsid w:val="001E5341"/>
    <w:rsid w:val="001F3F24"/>
    <w:rsid w:val="001F4485"/>
    <w:rsid w:val="001F65BF"/>
    <w:rsid w:val="001F6EEB"/>
    <w:rsid w:val="001F77B2"/>
    <w:rsid w:val="001F7EB1"/>
    <w:rsid w:val="002009B1"/>
    <w:rsid w:val="00200D78"/>
    <w:rsid w:val="00204192"/>
    <w:rsid w:val="0020695C"/>
    <w:rsid w:val="00207EBC"/>
    <w:rsid w:val="00211F0F"/>
    <w:rsid w:val="00213AB9"/>
    <w:rsid w:val="00214B21"/>
    <w:rsid w:val="002166F6"/>
    <w:rsid w:val="00224099"/>
    <w:rsid w:val="00232D78"/>
    <w:rsid w:val="002367AA"/>
    <w:rsid w:val="002405C8"/>
    <w:rsid w:val="00240C97"/>
    <w:rsid w:val="002531BF"/>
    <w:rsid w:val="00254962"/>
    <w:rsid w:val="002554BD"/>
    <w:rsid w:val="00262A32"/>
    <w:rsid w:val="00264538"/>
    <w:rsid w:val="0027575E"/>
    <w:rsid w:val="00284596"/>
    <w:rsid w:val="00290BC1"/>
    <w:rsid w:val="00295D06"/>
    <w:rsid w:val="00295F38"/>
    <w:rsid w:val="002A4999"/>
    <w:rsid w:val="002A76E6"/>
    <w:rsid w:val="002B02E6"/>
    <w:rsid w:val="002B1F6D"/>
    <w:rsid w:val="002C18FF"/>
    <w:rsid w:val="002C1D31"/>
    <w:rsid w:val="002C6B5F"/>
    <w:rsid w:val="002C71FF"/>
    <w:rsid w:val="002D000E"/>
    <w:rsid w:val="002D4413"/>
    <w:rsid w:val="002D6FD5"/>
    <w:rsid w:val="002D7309"/>
    <w:rsid w:val="002E08F8"/>
    <w:rsid w:val="002E0A74"/>
    <w:rsid w:val="002E11E4"/>
    <w:rsid w:val="002E1F83"/>
    <w:rsid w:val="002E240B"/>
    <w:rsid w:val="002E5CBA"/>
    <w:rsid w:val="002E6C39"/>
    <w:rsid w:val="002F120B"/>
    <w:rsid w:val="002F3537"/>
    <w:rsid w:val="002F72D7"/>
    <w:rsid w:val="00306230"/>
    <w:rsid w:val="0031245D"/>
    <w:rsid w:val="00317793"/>
    <w:rsid w:val="00324506"/>
    <w:rsid w:val="003259CB"/>
    <w:rsid w:val="00326370"/>
    <w:rsid w:val="00330821"/>
    <w:rsid w:val="003313D3"/>
    <w:rsid w:val="00333C91"/>
    <w:rsid w:val="00336544"/>
    <w:rsid w:val="00342DE7"/>
    <w:rsid w:val="00343428"/>
    <w:rsid w:val="00344D50"/>
    <w:rsid w:val="00346CEB"/>
    <w:rsid w:val="0034763B"/>
    <w:rsid w:val="00354E79"/>
    <w:rsid w:val="003563CB"/>
    <w:rsid w:val="00356ADE"/>
    <w:rsid w:val="00370A09"/>
    <w:rsid w:val="00370AE4"/>
    <w:rsid w:val="003749BB"/>
    <w:rsid w:val="003751EA"/>
    <w:rsid w:val="003755FE"/>
    <w:rsid w:val="00380F7A"/>
    <w:rsid w:val="00387ECF"/>
    <w:rsid w:val="0039113E"/>
    <w:rsid w:val="003936D4"/>
    <w:rsid w:val="003962B0"/>
    <w:rsid w:val="003A1B17"/>
    <w:rsid w:val="003A701A"/>
    <w:rsid w:val="003A7EAA"/>
    <w:rsid w:val="003B3ED5"/>
    <w:rsid w:val="003B4ABB"/>
    <w:rsid w:val="003B6569"/>
    <w:rsid w:val="003C12E1"/>
    <w:rsid w:val="003C2507"/>
    <w:rsid w:val="003C66ED"/>
    <w:rsid w:val="00401E76"/>
    <w:rsid w:val="00403287"/>
    <w:rsid w:val="00404552"/>
    <w:rsid w:val="00410D5A"/>
    <w:rsid w:val="00414DA0"/>
    <w:rsid w:val="00416A27"/>
    <w:rsid w:val="00416BE4"/>
    <w:rsid w:val="00417222"/>
    <w:rsid w:val="00421509"/>
    <w:rsid w:val="0043403A"/>
    <w:rsid w:val="004372C2"/>
    <w:rsid w:val="004441AF"/>
    <w:rsid w:val="00446501"/>
    <w:rsid w:val="00451C94"/>
    <w:rsid w:val="00452421"/>
    <w:rsid w:val="00452B43"/>
    <w:rsid w:val="004575AA"/>
    <w:rsid w:val="004623F3"/>
    <w:rsid w:val="0046612F"/>
    <w:rsid w:val="00467944"/>
    <w:rsid w:val="0047010D"/>
    <w:rsid w:val="0047049B"/>
    <w:rsid w:val="0047152A"/>
    <w:rsid w:val="00471B7E"/>
    <w:rsid w:val="00472FBC"/>
    <w:rsid w:val="0047640E"/>
    <w:rsid w:val="00480254"/>
    <w:rsid w:val="00481C4E"/>
    <w:rsid w:val="0048446D"/>
    <w:rsid w:val="004862BB"/>
    <w:rsid w:val="0048640E"/>
    <w:rsid w:val="00487981"/>
    <w:rsid w:val="004924EA"/>
    <w:rsid w:val="004946D9"/>
    <w:rsid w:val="004A294C"/>
    <w:rsid w:val="004A3033"/>
    <w:rsid w:val="004A30EF"/>
    <w:rsid w:val="004A433A"/>
    <w:rsid w:val="004B3420"/>
    <w:rsid w:val="004B3DA8"/>
    <w:rsid w:val="004B49BA"/>
    <w:rsid w:val="004B577F"/>
    <w:rsid w:val="004B6273"/>
    <w:rsid w:val="004C0905"/>
    <w:rsid w:val="004C2414"/>
    <w:rsid w:val="004C71B1"/>
    <w:rsid w:val="004C7AB6"/>
    <w:rsid w:val="004D22EF"/>
    <w:rsid w:val="004D472A"/>
    <w:rsid w:val="004D6ED6"/>
    <w:rsid w:val="004E3CDB"/>
    <w:rsid w:val="004E5A6A"/>
    <w:rsid w:val="004E6CF6"/>
    <w:rsid w:val="004E751E"/>
    <w:rsid w:val="004E775D"/>
    <w:rsid w:val="004E77B8"/>
    <w:rsid w:val="004E7F5B"/>
    <w:rsid w:val="004F0C3E"/>
    <w:rsid w:val="004F12F5"/>
    <w:rsid w:val="004F4D4A"/>
    <w:rsid w:val="005001F1"/>
    <w:rsid w:val="00501BD4"/>
    <w:rsid w:val="005064B8"/>
    <w:rsid w:val="00511587"/>
    <w:rsid w:val="00513A6A"/>
    <w:rsid w:val="00515755"/>
    <w:rsid w:val="00526616"/>
    <w:rsid w:val="005325C6"/>
    <w:rsid w:val="00536B42"/>
    <w:rsid w:val="005375AB"/>
    <w:rsid w:val="00537EA8"/>
    <w:rsid w:val="005434D5"/>
    <w:rsid w:val="00545A2F"/>
    <w:rsid w:val="005467EE"/>
    <w:rsid w:val="00547460"/>
    <w:rsid w:val="00547DEC"/>
    <w:rsid w:val="00550EFC"/>
    <w:rsid w:val="005511E2"/>
    <w:rsid w:val="00555C78"/>
    <w:rsid w:val="005560A4"/>
    <w:rsid w:val="005569D9"/>
    <w:rsid w:val="00556B91"/>
    <w:rsid w:val="0056169E"/>
    <w:rsid w:val="00561A6B"/>
    <w:rsid w:val="005646D5"/>
    <w:rsid w:val="0057376B"/>
    <w:rsid w:val="00573FA0"/>
    <w:rsid w:val="00574D4E"/>
    <w:rsid w:val="00577C9C"/>
    <w:rsid w:val="00585A25"/>
    <w:rsid w:val="00587802"/>
    <w:rsid w:val="0059175E"/>
    <w:rsid w:val="005935D0"/>
    <w:rsid w:val="005A0ABA"/>
    <w:rsid w:val="005A295C"/>
    <w:rsid w:val="005A2BD0"/>
    <w:rsid w:val="005C4FDD"/>
    <w:rsid w:val="005C591F"/>
    <w:rsid w:val="005C6A97"/>
    <w:rsid w:val="005D08E7"/>
    <w:rsid w:val="005E4EE2"/>
    <w:rsid w:val="005E52AB"/>
    <w:rsid w:val="005E6C8E"/>
    <w:rsid w:val="005E6F14"/>
    <w:rsid w:val="005F07F8"/>
    <w:rsid w:val="005F7E46"/>
    <w:rsid w:val="006027C2"/>
    <w:rsid w:val="00626B8B"/>
    <w:rsid w:val="00627101"/>
    <w:rsid w:val="0063177A"/>
    <w:rsid w:val="00633B38"/>
    <w:rsid w:val="00635047"/>
    <w:rsid w:val="0064022F"/>
    <w:rsid w:val="006449CB"/>
    <w:rsid w:val="0064784F"/>
    <w:rsid w:val="00651AA4"/>
    <w:rsid w:val="00651F8B"/>
    <w:rsid w:val="00653D66"/>
    <w:rsid w:val="00654795"/>
    <w:rsid w:val="006554A0"/>
    <w:rsid w:val="006609F0"/>
    <w:rsid w:val="00660A23"/>
    <w:rsid w:val="00662C74"/>
    <w:rsid w:val="006674B5"/>
    <w:rsid w:val="006702BE"/>
    <w:rsid w:val="0067229E"/>
    <w:rsid w:val="006760BB"/>
    <w:rsid w:val="006831E5"/>
    <w:rsid w:val="00683EF8"/>
    <w:rsid w:val="0069118C"/>
    <w:rsid w:val="00692335"/>
    <w:rsid w:val="006934DF"/>
    <w:rsid w:val="006943EE"/>
    <w:rsid w:val="0069462B"/>
    <w:rsid w:val="006948C2"/>
    <w:rsid w:val="00697CFE"/>
    <w:rsid w:val="006A1094"/>
    <w:rsid w:val="006A56FA"/>
    <w:rsid w:val="006A72DD"/>
    <w:rsid w:val="006B03BA"/>
    <w:rsid w:val="006B7E67"/>
    <w:rsid w:val="006C0469"/>
    <w:rsid w:val="006C1990"/>
    <w:rsid w:val="006C4583"/>
    <w:rsid w:val="006C5F77"/>
    <w:rsid w:val="006D0B53"/>
    <w:rsid w:val="006D29A9"/>
    <w:rsid w:val="006D2E3C"/>
    <w:rsid w:val="006D5C9B"/>
    <w:rsid w:val="006D6121"/>
    <w:rsid w:val="006D7C3E"/>
    <w:rsid w:val="006E14FB"/>
    <w:rsid w:val="006E3D67"/>
    <w:rsid w:val="006E3E2D"/>
    <w:rsid w:val="006E77DC"/>
    <w:rsid w:val="006F0A4B"/>
    <w:rsid w:val="006F161F"/>
    <w:rsid w:val="006F5F3D"/>
    <w:rsid w:val="006F5F66"/>
    <w:rsid w:val="00702189"/>
    <w:rsid w:val="00702CD4"/>
    <w:rsid w:val="00703D1E"/>
    <w:rsid w:val="00704368"/>
    <w:rsid w:val="00705EA8"/>
    <w:rsid w:val="007068A8"/>
    <w:rsid w:val="007071AE"/>
    <w:rsid w:val="007107C3"/>
    <w:rsid w:val="0072141F"/>
    <w:rsid w:val="00724E4C"/>
    <w:rsid w:val="007277B1"/>
    <w:rsid w:val="007308D8"/>
    <w:rsid w:val="0073279E"/>
    <w:rsid w:val="00733001"/>
    <w:rsid w:val="007349F7"/>
    <w:rsid w:val="0073682C"/>
    <w:rsid w:val="00737148"/>
    <w:rsid w:val="00744327"/>
    <w:rsid w:val="00744860"/>
    <w:rsid w:val="0074524F"/>
    <w:rsid w:val="0074557F"/>
    <w:rsid w:val="00750477"/>
    <w:rsid w:val="00752639"/>
    <w:rsid w:val="00760E53"/>
    <w:rsid w:val="007719D3"/>
    <w:rsid w:val="00771A85"/>
    <w:rsid w:val="00771EC3"/>
    <w:rsid w:val="007725EA"/>
    <w:rsid w:val="007735D3"/>
    <w:rsid w:val="00782D3A"/>
    <w:rsid w:val="00782E41"/>
    <w:rsid w:val="00782FE5"/>
    <w:rsid w:val="00784797"/>
    <w:rsid w:val="00786C26"/>
    <w:rsid w:val="00786C62"/>
    <w:rsid w:val="00787154"/>
    <w:rsid w:val="00791C88"/>
    <w:rsid w:val="00793D56"/>
    <w:rsid w:val="00796E65"/>
    <w:rsid w:val="007A4945"/>
    <w:rsid w:val="007B18BB"/>
    <w:rsid w:val="007B264F"/>
    <w:rsid w:val="007B7184"/>
    <w:rsid w:val="007D540B"/>
    <w:rsid w:val="007E2066"/>
    <w:rsid w:val="007E6248"/>
    <w:rsid w:val="007E6E67"/>
    <w:rsid w:val="007F03F8"/>
    <w:rsid w:val="007F0B35"/>
    <w:rsid w:val="007F25CB"/>
    <w:rsid w:val="008003B6"/>
    <w:rsid w:val="00801458"/>
    <w:rsid w:val="0080170B"/>
    <w:rsid w:val="008033C9"/>
    <w:rsid w:val="00804834"/>
    <w:rsid w:val="008050A6"/>
    <w:rsid w:val="0080607D"/>
    <w:rsid w:val="00807222"/>
    <w:rsid w:val="00810485"/>
    <w:rsid w:val="00816958"/>
    <w:rsid w:val="00816BF0"/>
    <w:rsid w:val="00820AC1"/>
    <w:rsid w:val="00821456"/>
    <w:rsid w:val="00823E1B"/>
    <w:rsid w:val="008240C2"/>
    <w:rsid w:val="00827445"/>
    <w:rsid w:val="008277E3"/>
    <w:rsid w:val="00834810"/>
    <w:rsid w:val="008356E8"/>
    <w:rsid w:val="0084378A"/>
    <w:rsid w:val="00846FD9"/>
    <w:rsid w:val="008470A7"/>
    <w:rsid w:val="008503F7"/>
    <w:rsid w:val="00850B69"/>
    <w:rsid w:val="00852A6B"/>
    <w:rsid w:val="00855ACE"/>
    <w:rsid w:val="00857134"/>
    <w:rsid w:val="00860AA9"/>
    <w:rsid w:val="0086161C"/>
    <w:rsid w:val="008622D8"/>
    <w:rsid w:val="008632E9"/>
    <w:rsid w:val="008633C3"/>
    <w:rsid w:val="00863BE2"/>
    <w:rsid w:val="00870C6F"/>
    <w:rsid w:val="00873857"/>
    <w:rsid w:val="00875091"/>
    <w:rsid w:val="00876F17"/>
    <w:rsid w:val="008804E7"/>
    <w:rsid w:val="00886C5D"/>
    <w:rsid w:val="0089621D"/>
    <w:rsid w:val="008A0035"/>
    <w:rsid w:val="008A09A5"/>
    <w:rsid w:val="008A18FA"/>
    <w:rsid w:val="008A255B"/>
    <w:rsid w:val="008A6223"/>
    <w:rsid w:val="008A7555"/>
    <w:rsid w:val="008B1821"/>
    <w:rsid w:val="008B196B"/>
    <w:rsid w:val="008B2CB7"/>
    <w:rsid w:val="008C0249"/>
    <w:rsid w:val="008C236A"/>
    <w:rsid w:val="008C2BB3"/>
    <w:rsid w:val="008C4D29"/>
    <w:rsid w:val="008C7914"/>
    <w:rsid w:val="008C7DC3"/>
    <w:rsid w:val="008D3904"/>
    <w:rsid w:val="008E189F"/>
    <w:rsid w:val="008E41FE"/>
    <w:rsid w:val="008E5DE0"/>
    <w:rsid w:val="008E625A"/>
    <w:rsid w:val="008E77DF"/>
    <w:rsid w:val="008E79FB"/>
    <w:rsid w:val="008F1381"/>
    <w:rsid w:val="008F2D87"/>
    <w:rsid w:val="00907646"/>
    <w:rsid w:val="00917FF5"/>
    <w:rsid w:val="0092231C"/>
    <w:rsid w:val="00923B9B"/>
    <w:rsid w:val="00925472"/>
    <w:rsid w:val="00927084"/>
    <w:rsid w:val="00930703"/>
    <w:rsid w:val="00933DFA"/>
    <w:rsid w:val="009346A8"/>
    <w:rsid w:val="009355FB"/>
    <w:rsid w:val="009545DD"/>
    <w:rsid w:val="00957633"/>
    <w:rsid w:val="009577B1"/>
    <w:rsid w:val="009608AE"/>
    <w:rsid w:val="00965372"/>
    <w:rsid w:val="009724CA"/>
    <w:rsid w:val="0097347A"/>
    <w:rsid w:val="009762A3"/>
    <w:rsid w:val="00981088"/>
    <w:rsid w:val="00981252"/>
    <w:rsid w:val="009826DA"/>
    <w:rsid w:val="009830DB"/>
    <w:rsid w:val="0098512C"/>
    <w:rsid w:val="0099247B"/>
    <w:rsid w:val="009A070A"/>
    <w:rsid w:val="009A2ED3"/>
    <w:rsid w:val="009B2859"/>
    <w:rsid w:val="009B74EA"/>
    <w:rsid w:val="009D0960"/>
    <w:rsid w:val="009D0B92"/>
    <w:rsid w:val="009D3224"/>
    <w:rsid w:val="009D71B2"/>
    <w:rsid w:val="009D781A"/>
    <w:rsid w:val="009E5BB5"/>
    <w:rsid w:val="009E771F"/>
    <w:rsid w:val="009F55B2"/>
    <w:rsid w:val="00A06302"/>
    <w:rsid w:val="00A0663E"/>
    <w:rsid w:val="00A14C0C"/>
    <w:rsid w:val="00A200DF"/>
    <w:rsid w:val="00A30591"/>
    <w:rsid w:val="00A31023"/>
    <w:rsid w:val="00A32437"/>
    <w:rsid w:val="00A34C7D"/>
    <w:rsid w:val="00A41ADB"/>
    <w:rsid w:val="00A43954"/>
    <w:rsid w:val="00A44E4C"/>
    <w:rsid w:val="00A4640E"/>
    <w:rsid w:val="00A47386"/>
    <w:rsid w:val="00A5189C"/>
    <w:rsid w:val="00A5421F"/>
    <w:rsid w:val="00A614EC"/>
    <w:rsid w:val="00A61616"/>
    <w:rsid w:val="00A649E2"/>
    <w:rsid w:val="00A6617A"/>
    <w:rsid w:val="00A666DA"/>
    <w:rsid w:val="00A6758D"/>
    <w:rsid w:val="00A67BCB"/>
    <w:rsid w:val="00A753BE"/>
    <w:rsid w:val="00A76AE7"/>
    <w:rsid w:val="00A77BEE"/>
    <w:rsid w:val="00A77E19"/>
    <w:rsid w:val="00A801A6"/>
    <w:rsid w:val="00A81A68"/>
    <w:rsid w:val="00A8271D"/>
    <w:rsid w:val="00A84379"/>
    <w:rsid w:val="00A94661"/>
    <w:rsid w:val="00A96DF8"/>
    <w:rsid w:val="00AA074A"/>
    <w:rsid w:val="00AA504E"/>
    <w:rsid w:val="00AB0228"/>
    <w:rsid w:val="00AB256E"/>
    <w:rsid w:val="00AB32BA"/>
    <w:rsid w:val="00AC7D47"/>
    <w:rsid w:val="00AD1457"/>
    <w:rsid w:val="00AD4E8A"/>
    <w:rsid w:val="00AE11C4"/>
    <w:rsid w:val="00AE28B8"/>
    <w:rsid w:val="00AF18F4"/>
    <w:rsid w:val="00AF61C1"/>
    <w:rsid w:val="00B00D8F"/>
    <w:rsid w:val="00B10A4A"/>
    <w:rsid w:val="00B179D5"/>
    <w:rsid w:val="00B22D12"/>
    <w:rsid w:val="00B24139"/>
    <w:rsid w:val="00B256EF"/>
    <w:rsid w:val="00B25C09"/>
    <w:rsid w:val="00B2726E"/>
    <w:rsid w:val="00B334C0"/>
    <w:rsid w:val="00B34F34"/>
    <w:rsid w:val="00B35CAB"/>
    <w:rsid w:val="00B43E60"/>
    <w:rsid w:val="00B4467F"/>
    <w:rsid w:val="00B477AB"/>
    <w:rsid w:val="00B57598"/>
    <w:rsid w:val="00B71D01"/>
    <w:rsid w:val="00B73852"/>
    <w:rsid w:val="00B775B9"/>
    <w:rsid w:val="00B80306"/>
    <w:rsid w:val="00B83C2E"/>
    <w:rsid w:val="00B83F28"/>
    <w:rsid w:val="00B8450E"/>
    <w:rsid w:val="00B84AA1"/>
    <w:rsid w:val="00B9393B"/>
    <w:rsid w:val="00B97801"/>
    <w:rsid w:val="00BA36D1"/>
    <w:rsid w:val="00BA429C"/>
    <w:rsid w:val="00BA5A18"/>
    <w:rsid w:val="00BB0747"/>
    <w:rsid w:val="00BB4B8A"/>
    <w:rsid w:val="00BB7645"/>
    <w:rsid w:val="00BC1311"/>
    <w:rsid w:val="00BC15F2"/>
    <w:rsid w:val="00BC3054"/>
    <w:rsid w:val="00BC4895"/>
    <w:rsid w:val="00BC68B8"/>
    <w:rsid w:val="00BD052A"/>
    <w:rsid w:val="00BD2BF6"/>
    <w:rsid w:val="00BD546B"/>
    <w:rsid w:val="00BE6899"/>
    <w:rsid w:val="00BE7DC5"/>
    <w:rsid w:val="00BF0C0E"/>
    <w:rsid w:val="00BF0DBD"/>
    <w:rsid w:val="00BF4134"/>
    <w:rsid w:val="00C11D4A"/>
    <w:rsid w:val="00C20C16"/>
    <w:rsid w:val="00C22585"/>
    <w:rsid w:val="00C233B0"/>
    <w:rsid w:val="00C23430"/>
    <w:rsid w:val="00C305A4"/>
    <w:rsid w:val="00C3075B"/>
    <w:rsid w:val="00C344C0"/>
    <w:rsid w:val="00C35663"/>
    <w:rsid w:val="00C37003"/>
    <w:rsid w:val="00C373EA"/>
    <w:rsid w:val="00C408B9"/>
    <w:rsid w:val="00C5232B"/>
    <w:rsid w:val="00C54820"/>
    <w:rsid w:val="00C602C6"/>
    <w:rsid w:val="00C66084"/>
    <w:rsid w:val="00C6652B"/>
    <w:rsid w:val="00C67EEA"/>
    <w:rsid w:val="00C67F7F"/>
    <w:rsid w:val="00C72FDF"/>
    <w:rsid w:val="00C74FCB"/>
    <w:rsid w:val="00C7632C"/>
    <w:rsid w:val="00C76CB8"/>
    <w:rsid w:val="00C83226"/>
    <w:rsid w:val="00C848B4"/>
    <w:rsid w:val="00C90EF8"/>
    <w:rsid w:val="00C953B8"/>
    <w:rsid w:val="00C97D49"/>
    <w:rsid w:val="00CA0022"/>
    <w:rsid w:val="00CA126E"/>
    <w:rsid w:val="00CA32B9"/>
    <w:rsid w:val="00CB2127"/>
    <w:rsid w:val="00CB4432"/>
    <w:rsid w:val="00CB5911"/>
    <w:rsid w:val="00CB5B31"/>
    <w:rsid w:val="00CB67A7"/>
    <w:rsid w:val="00CC05A4"/>
    <w:rsid w:val="00CC1E6E"/>
    <w:rsid w:val="00CC694A"/>
    <w:rsid w:val="00CC70B3"/>
    <w:rsid w:val="00CD0CED"/>
    <w:rsid w:val="00CD25BE"/>
    <w:rsid w:val="00CD41BE"/>
    <w:rsid w:val="00CD4283"/>
    <w:rsid w:val="00CD44D2"/>
    <w:rsid w:val="00CE0DAA"/>
    <w:rsid w:val="00CE2FBB"/>
    <w:rsid w:val="00CE3EDE"/>
    <w:rsid w:val="00CE6D39"/>
    <w:rsid w:val="00CF0514"/>
    <w:rsid w:val="00CF1A18"/>
    <w:rsid w:val="00CF2349"/>
    <w:rsid w:val="00CF23CD"/>
    <w:rsid w:val="00D01CE6"/>
    <w:rsid w:val="00D021A5"/>
    <w:rsid w:val="00D045CE"/>
    <w:rsid w:val="00D05BB5"/>
    <w:rsid w:val="00D10111"/>
    <w:rsid w:val="00D113AE"/>
    <w:rsid w:val="00D11506"/>
    <w:rsid w:val="00D16E31"/>
    <w:rsid w:val="00D2045B"/>
    <w:rsid w:val="00D2184B"/>
    <w:rsid w:val="00D22313"/>
    <w:rsid w:val="00D254F5"/>
    <w:rsid w:val="00D31A5F"/>
    <w:rsid w:val="00D36A88"/>
    <w:rsid w:val="00D4000A"/>
    <w:rsid w:val="00D415B5"/>
    <w:rsid w:val="00D416FF"/>
    <w:rsid w:val="00D46596"/>
    <w:rsid w:val="00D50499"/>
    <w:rsid w:val="00D60D3A"/>
    <w:rsid w:val="00D60EC3"/>
    <w:rsid w:val="00D641AB"/>
    <w:rsid w:val="00D677F2"/>
    <w:rsid w:val="00D71B8C"/>
    <w:rsid w:val="00D8298E"/>
    <w:rsid w:val="00D871BF"/>
    <w:rsid w:val="00D878DA"/>
    <w:rsid w:val="00D91C42"/>
    <w:rsid w:val="00D92998"/>
    <w:rsid w:val="00D96A27"/>
    <w:rsid w:val="00DA3AF4"/>
    <w:rsid w:val="00DA6A88"/>
    <w:rsid w:val="00DB0698"/>
    <w:rsid w:val="00DB34D3"/>
    <w:rsid w:val="00DB554A"/>
    <w:rsid w:val="00DB5F82"/>
    <w:rsid w:val="00DC1E67"/>
    <w:rsid w:val="00DD10FD"/>
    <w:rsid w:val="00DD1C15"/>
    <w:rsid w:val="00DD73C2"/>
    <w:rsid w:val="00DE4132"/>
    <w:rsid w:val="00DE561C"/>
    <w:rsid w:val="00DE788A"/>
    <w:rsid w:val="00DF1646"/>
    <w:rsid w:val="00DF5092"/>
    <w:rsid w:val="00E00A8D"/>
    <w:rsid w:val="00E03AE4"/>
    <w:rsid w:val="00E066B9"/>
    <w:rsid w:val="00E0702D"/>
    <w:rsid w:val="00E126D2"/>
    <w:rsid w:val="00E147C3"/>
    <w:rsid w:val="00E14E65"/>
    <w:rsid w:val="00E217AF"/>
    <w:rsid w:val="00E24F0C"/>
    <w:rsid w:val="00E306AE"/>
    <w:rsid w:val="00E30CF4"/>
    <w:rsid w:val="00E3153F"/>
    <w:rsid w:val="00E3487E"/>
    <w:rsid w:val="00E37D43"/>
    <w:rsid w:val="00E401AE"/>
    <w:rsid w:val="00E40A80"/>
    <w:rsid w:val="00E417E2"/>
    <w:rsid w:val="00E439EC"/>
    <w:rsid w:val="00E45102"/>
    <w:rsid w:val="00E4642A"/>
    <w:rsid w:val="00E46E67"/>
    <w:rsid w:val="00E5307D"/>
    <w:rsid w:val="00E57A20"/>
    <w:rsid w:val="00E60DD3"/>
    <w:rsid w:val="00E64AD4"/>
    <w:rsid w:val="00E7041A"/>
    <w:rsid w:val="00E732C7"/>
    <w:rsid w:val="00E7400D"/>
    <w:rsid w:val="00E7416B"/>
    <w:rsid w:val="00E75421"/>
    <w:rsid w:val="00E81153"/>
    <w:rsid w:val="00E81BA8"/>
    <w:rsid w:val="00E92EE7"/>
    <w:rsid w:val="00E93BA9"/>
    <w:rsid w:val="00E93E96"/>
    <w:rsid w:val="00E94E5B"/>
    <w:rsid w:val="00E973B8"/>
    <w:rsid w:val="00EA18CF"/>
    <w:rsid w:val="00EA2798"/>
    <w:rsid w:val="00EA513A"/>
    <w:rsid w:val="00EA51E6"/>
    <w:rsid w:val="00EB5E6A"/>
    <w:rsid w:val="00EC3EE1"/>
    <w:rsid w:val="00EC6859"/>
    <w:rsid w:val="00ED2E7D"/>
    <w:rsid w:val="00ED71F6"/>
    <w:rsid w:val="00EE0C11"/>
    <w:rsid w:val="00EE3920"/>
    <w:rsid w:val="00EE3F1D"/>
    <w:rsid w:val="00EE62D8"/>
    <w:rsid w:val="00EE675A"/>
    <w:rsid w:val="00EF3983"/>
    <w:rsid w:val="00EF3C27"/>
    <w:rsid w:val="00EF4326"/>
    <w:rsid w:val="00EF5045"/>
    <w:rsid w:val="00EF613D"/>
    <w:rsid w:val="00EF6E9C"/>
    <w:rsid w:val="00F0133C"/>
    <w:rsid w:val="00F068CC"/>
    <w:rsid w:val="00F1036F"/>
    <w:rsid w:val="00F17501"/>
    <w:rsid w:val="00F176DC"/>
    <w:rsid w:val="00F22D5E"/>
    <w:rsid w:val="00F313F7"/>
    <w:rsid w:val="00F32F33"/>
    <w:rsid w:val="00F3632C"/>
    <w:rsid w:val="00F446FF"/>
    <w:rsid w:val="00F4675D"/>
    <w:rsid w:val="00F510C2"/>
    <w:rsid w:val="00F542E2"/>
    <w:rsid w:val="00F55B90"/>
    <w:rsid w:val="00F560AA"/>
    <w:rsid w:val="00F71AD6"/>
    <w:rsid w:val="00F73738"/>
    <w:rsid w:val="00F73ECA"/>
    <w:rsid w:val="00F73FC5"/>
    <w:rsid w:val="00F7717D"/>
    <w:rsid w:val="00F77A58"/>
    <w:rsid w:val="00F8007F"/>
    <w:rsid w:val="00F81747"/>
    <w:rsid w:val="00F824EE"/>
    <w:rsid w:val="00F82B81"/>
    <w:rsid w:val="00F85669"/>
    <w:rsid w:val="00F87DC6"/>
    <w:rsid w:val="00F91143"/>
    <w:rsid w:val="00F9292F"/>
    <w:rsid w:val="00F92DF5"/>
    <w:rsid w:val="00F94561"/>
    <w:rsid w:val="00F96E19"/>
    <w:rsid w:val="00FA0217"/>
    <w:rsid w:val="00FA0BCC"/>
    <w:rsid w:val="00FA5B24"/>
    <w:rsid w:val="00FB0C93"/>
    <w:rsid w:val="00FB3948"/>
    <w:rsid w:val="00FB494A"/>
    <w:rsid w:val="00FB4B66"/>
    <w:rsid w:val="00FC24FF"/>
    <w:rsid w:val="00FC515F"/>
    <w:rsid w:val="00FC6E90"/>
    <w:rsid w:val="00FD5DBF"/>
    <w:rsid w:val="00FD6B60"/>
    <w:rsid w:val="00FE31EF"/>
    <w:rsid w:val="00FE4AF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B8E"/>
    <w:rPr>
      <w:lang w:val="es-EC"/>
    </w:rPr>
  </w:style>
  <w:style w:type="paragraph" w:styleId="Ttulo1">
    <w:name w:val="heading 1"/>
    <w:basedOn w:val="Normal"/>
    <w:next w:val="Normal"/>
    <w:link w:val="Ttulo1Car"/>
    <w:uiPriority w:val="9"/>
    <w:qFormat/>
    <w:rsid w:val="000661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661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6618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67B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618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6618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6618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67B8E"/>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BF41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4134"/>
    <w:rPr>
      <w:rFonts w:ascii="Tahoma" w:hAnsi="Tahoma" w:cs="Tahoma"/>
      <w:sz w:val="16"/>
      <w:szCs w:val="16"/>
    </w:rPr>
  </w:style>
  <w:style w:type="paragraph" w:styleId="Encabezado">
    <w:name w:val="header"/>
    <w:basedOn w:val="Normal"/>
    <w:link w:val="EncabezadoCar"/>
    <w:uiPriority w:val="99"/>
    <w:unhideWhenUsed/>
    <w:rsid w:val="00EA513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513A"/>
  </w:style>
  <w:style w:type="paragraph" w:styleId="Piedepgina">
    <w:name w:val="footer"/>
    <w:basedOn w:val="Normal"/>
    <w:link w:val="PiedepginaCar"/>
    <w:uiPriority w:val="99"/>
    <w:unhideWhenUsed/>
    <w:rsid w:val="00EA513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513A"/>
  </w:style>
  <w:style w:type="paragraph" w:styleId="TDC1">
    <w:name w:val="toc 1"/>
    <w:basedOn w:val="Normal"/>
    <w:next w:val="Normal"/>
    <w:autoRedefine/>
    <w:uiPriority w:val="39"/>
    <w:unhideWhenUsed/>
    <w:rsid w:val="00EE0C11"/>
    <w:pPr>
      <w:tabs>
        <w:tab w:val="right" w:leader="dot" w:pos="8268"/>
      </w:tabs>
      <w:spacing w:after="100" w:line="480" w:lineRule="auto"/>
      <w:jc w:val="both"/>
    </w:pPr>
    <w:rPr>
      <w:rFonts w:ascii="Arial" w:hAnsi="Arial"/>
      <w:sz w:val="24"/>
    </w:rPr>
  </w:style>
  <w:style w:type="paragraph" w:styleId="TtulodeTDC">
    <w:name w:val="TOC Heading"/>
    <w:basedOn w:val="Ttulo1"/>
    <w:next w:val="Normal"/>
    <w:uiPriority w:val="39"/>
    <w:semiHidden/>
    <w:unhideWhenUsed/>
    <w:qFormat/>
    <w:rsid w:val="0006618A"/>
    <w:pPr>
      <w:outlineLvl w:val="9"/>
    </w:pPr>
  </w:style>
  <w:style w:type="paragraph" w:styleId="TDC2">
    <w:name w:val="toc 2"/>
    <w:basedOn w:val="Normal"/>
    <w:next w:val="Normal"/>
    <w:autoRedefine/>
    <w:uiPriority w:val="39"/>
    <w:unhideWhenUsed/>
    <w:rsid w:val="00EE0C11"/>
    <w:pPr>
      <w:spacing w:after="100" w:line="480" w:lineRule="auto"/>
      <w:ind w:left="220"/>
      <w:jc w:val="both"/>
    </w:pPr>
    <w:rPr>
      <w:rFonts w:ascii="Arial" w:eastAsiaTheme="minorEastAsia" w:hAnsi="Arial"/>
      <w:sz w:val="24"/>
      <w:lang w:val="es-ES"/>
    </w:rPr>
  </w:style>
  <w:style w:type="paragraph" w:styleId="TDC3">
    <w:name w:val="toc 3"/>
    <w:basedOn w:val="Normal"/>
    <w:next w:val="Normal"/>
    <w:autoRedefine/>
    <w:uiPriority w:val="39"/>
    <w:unhideWhenUsed/>
    <w:rsid w:val="00EE0C11"/>
    <w:pPr>
      <w:spacing w:after="100" w:line="480" w:lineRule="auto"/>
      <w:ind w:left="440"/>
      <w:jc w:val="both"/>
    </w:pPr>
    <w:rPr>
      <w:rFonts w:ascii="Arial" w:eastAsiaTheme="minorEastAsia" w:hAnsi="Arial"/>
      <w:sz w:val="24"/>
      <w:lang w:val="es-ES"/>
    </w:rPr>
  </w:style>
  <w:style w:type="paragraph" w:styleId="Sinespaciado">
    <w:name w:val="No Spacing"/>
    <w:uiPriority w:val="1"/>
    <w:qFormat/>
    <w:rsid w:val="00167B8E"/>
    <w:pPr>
      <w:spacing w:after="0" w:line="240" w:lineRule="auto"/>
    </w:pPr>
  </w:style>
  <w:style w:type="paragraph" w:customStyle="1" w:styleId="TituloCapitulo">
    <w:name w:val="TituloCapitulo"/>
    <w:basedOn w:val="Normal"/>
    <w:link w:val="TituloCapituloCar"/>
    <w:qFormat/>
    <w:rsid w:val="00167B8E"/>
    <w:pPr>
      <w:spacing w:line="480" w:lineRule="auto"/>
      <w:jc w:val="center"/>
    </w:pPr>
    <w:rPr>
      <w:rFonts w:ascii="Arial" w:hAnsi="Arial"/>
      <w:b/>
      <w:sz w:val="48"/>
    </w:rPr>
  </w:style>
  <w:style w:type="character" w:customStyle="1" w:styleId="TituloCapituloCar">
    <w:name w:val="TituloCapitulo Car"/>
    <w:basedOn w:val="Fuentedeprrafopredeter"/>
    <w:link w:val="TituloCapitulo"/>
    <w:rsid w:val="00167B8E"/>
    <w:rPr>
      <w:rFonts w:ascii="Arial" w:hAnsi="Arial"/>
      <w:b/>
      <w:sz w:val="48"/>
    </w:rPr>
  </w:style>
  <w:style w:type="character" w:styleId="Hipervnculo">
    <w:name w:val="Hyperlink"/>
    <w:basedOn w:val="Fuentedeprrafopredeter"/>
    <w:uiPriority w:val="99"/>
    <w:unhideWhenUsed/>
    <w:rsid w:val="00167B8E"/>
    <w:rPr>
      <w:color w:val="0000FF" w:themeColor="hyperlink"/>
      <w:u w:val="single"/>
    </w:rPr>
  </w:style>
  <w:style w:type="paragraph" w:customStyle="1" w:styleId="SubNivel1">
    <w:name w:val="SubNivel1"/>
    <w:basedOn w:val="Normal"/>
    <w:link w:val="SubNivel1Car"/>
    <w:qFormat/>
    <w:rsid w:val="00CB5911"/>
    <w:pPr>
      <w:numPr>
        <w:numId w:val="1"/>
      </w:numPr>
      <w:spacing w:line="480" w:lineRule="auto"/>
      <w:jc w:val="both"/>
    </w:pPr>
    <w:rPr>
      <w:rFonts w:ascii="Arial" w:hAnsi="Arial" w:cs="Arial"/>
      <w:b/>
      <w:sz w:val="24"/>
      <w:szCs w:val="24"/>
    </w:rPr>
  </w:style>
  <w:style w:type="character" w:customStyle="1" w:styleId="SubNivel1Car">
    <w:name w:val="SubNivel1 Car"/>
    <w:basedOn w:val="Fuentedeprrafopredeter"/>
    <w:link w:val="SubNivel1"/>
    <w:rsid w:val="00CB5911"/>
    <w:rPr>
      <w:rFonts w:ascii="Arial" w:hAnsi="Arial" w:cs="Arial"/>
      <w:b/>
      <w:sz w:val="24"/>
      <w:szCs w:val="24"/>
      <w:lang w:val="es-EC"/>
    </w:rPr>
  </w:style>
  <w:style w:type="paragraph" w:customStyle="1" w:styleId="SubtituloNivel">
    <w:name w:val="SubtituloNivel"/>
    <w:basedOn w:val="Normal"/>
    <w:link w:val="SubtituloNivelCar"/>
    <w:rsid w:val="00CE0DAA"/>
    <w:pPr>
      <w:spacing w:line="480" w:lineRule="auto"/>
      <w:ind w:left="720"/>
      <w:jc w:val="both"/>
    </w:pPr>
    <w:rPr>
      <w:rFonts w:ascii="Arial" w:hAnsi="Arial" w:cs="Arial"/>
      <w:b/>
      <w:sz w:val="24"/>
      <w:szCs w:val="24"/>
    </w:rPr>
  </w:style>
  <w:style w:type="character" w:customStyle="1" w:styleId="SubtituloNivelCar">
    <w:name w:val="SubtituloNivel Car"/>
    <w:basedOn w:val="Fuentedeprrafopredeter"/>
    <w:link w:val="SubtituloNivel"/>
    <w:rsid w:val="00CE0DAA"/>
    <w:rPr>
      <w:rFonts w:ascii="Arial" w:hAnsi="Arial" w:cs="Arial"/>
      <w:b/>
      <w:sz w:val="24"/>
      <w:szCs w:val="24"/>
      <w:lang w:val="es-EC"/>
    </w:rPr>
  </w:style>
  <w:style w:type="paragraph" w:styleId="Textonotapie">
    <w:name w:val="footnote text"/>
    <w:basedOn w:val="Normal"/>
    <w:link w:val="TextonotapieCar"/>
    <w:uiPriority w:val="99"/>
    <w:semiHidden/>
    <w:rsid w:val="00E3487E"/>
    <w:rPr>
      <w:rFonts w:ascii="Calibri" w:eastAsia="Times New Roman" w:hAnsi="Calibri" w:cs="Calibri"/>
      <w:sz w:val="20"/>
      <w:szCs w:val="20"/>
      <w:lang w:val="es-ES" w:eastAsia="es-ES"/>
    </w:rPr>
  </w:style>
  <w:style w:type="character" w:customStyle="1" w:styleId="TextonotapieCar">
    <w:name w:val="Texto nota pie Car"/>
    <w:basedOn w:val="Fuentedeprrafopredeter"/>
    <w:link w:val="Textonotapie"/>
    <w:uiPriority w:val="99"/>
    <w:semiHidden/>
    <w:rsid w:val="00E3487E"/>
    <w:rPr>
      <w:rFonts w:ascii="Calibri" w:eastAsia="Times New Roman" w:hAnsi="Calibri" w:cs="Calibri"/>
      <w:sz w:val="20"/>
      <w:szCs w:val="20"/>
      <w:lang w:val="es-ES" w:eastAsia="es-ES"/>
    </w:rPr>
  </w:style>
  <w:style w:type="character" w:styleId="Refdenotaalpie">
    <w:name w:val="footnote reference"/>
    <w:basedOn w:val="Fuentedeprrafopredeter"/>
    <w:uiPriority w:val="99"/>
    <w:semiHidden/>
    <w:rsid w:val="00E3487E"/>
    <w:rPr>
      <w:rFonts w:cs="Times New Roman"/>
      <w:vertAlign w:val="superscript"/>
    </w:rPr>
  </w:style>
  <w:style w:type="paragraph" w:styleId="Prrafodelista">
    <w:name w:val="List Paragraph"/>
    <w:basedOn w:val="Normal"/>
    <w:link w:val="PrrafodelistaCar"/>
    <w:uiPriority w:val="34"/>
    <w:qFormat/>
    <w:rsid w:val="00E3487E"/>
    <w:pPr>
      <w:ind w:left="720"/>
      <w:contextualSpacing/>
    </w:pPr>
  </w:style>
  <w:style w:type="paragraph" w:customStyle="1" w:styleId="Parrafo">
    <w:name w:val="Parrafo"/>
    <w:basedOn w:val="Normal"/>
    <w:link w:val="ParrafoCar"/>
    <w:qFormat/>
    <w:rsid w:val="00E57A20"/>
    <w:pPr>
      <w:autoSpaceDE w:val="0"/>
      <w:autoSpaceDN w:val="0"/>
      <w:adjustRightInd w:val="0"/>
      <w:spacing w:after="240" w:line="480" w:lineRule="auto"/>
      <w:ind w:left="720"/>
      <w:jc w:val="both"/>
    </w:pPr>
    <w:rPr>
      <w:rFonts w:ascii="Arial" w:hAnsi="Arial" w:cs="Arial"/>
      <w:sz w:val="24"/>
      <w:szCs w:val="24"/>
    </w:rPr>
  </w:style>
  <w:style w:type="character" w:customStyle="1" w:styleId="ParrafoCar">
    <w:name w:val="Parrafo Car"/>
    <w:basedOn w:val="Fuentedeprrafopredeter"/>
    <w:link w:val="Parrafo"/>
    <w:rsid w:val="00E57A20"/>
    <w:rPr>
      <w:rFonts w:ascii="Arial" w:hAnsi="Arial" w:cs="Arial"/>
      <w:sz w:val="24"/>
      <w:szCs w:val="24"/>
      <w:lang w:val="es-EC"/>
    </w:rPr>
  </w:style>
  <w:style w:type="paragraph" w:customStyle="1" w:styleId="SubNivel2">
    <w:name w:val="SubNivel2"/>
    <w:basedOn w:val="SubNivel1"/>
    <w:link w:val="SubNivel2Car"/>
    <w:qFormat/>
    <w:rsid w:val="00104C68"/>
    <w:pPr>
      <w:numPr>
        <w:ilvl w:val="1"/>
      </w:numPr>
    </w:pPr>
  </w:style>
  <w:style w:type="character" w:customStyle="1" w:styleId="SubNivel2Car">
    <w:name w:val="SubNivel2 Car"/>
    <w:basedOn w:val="SubNivel1Car"/>
    <w:link w:val="SubNivel2"/>
    <w:rsid w:val="00104C68"/>
    <w:rPr>
      <w:rFonts w:ascii="Arial" w:hAnsi="Arial" w:cs="Arial"/>
      <w:b/>
      <w:sz w:val="24"/>
      <w:szCs w:val="24"/>
      <w:lang w:val="es-EC"/>
    </w:rPr>
  </w:style>
  <w:style w:type="paragraph" w:customStyle="1" w:styleId="SubNivel3">
    <w:name w:val="SubNivel3"/>
    <w:basedOn w:val="SubNivel2"/>
    <w:link w:val="SubNivel3Car"/>
    <w:qFormat/>
    <w:rsid w:val="00104C68"/>
    <w:pPr>
      <w:numPr>
        <w:ilvl w:val="2"/>
      </w:numPr>
    </w:pPr>
  </w:style>
  <w:style w:type="character" w:customStyle="1" w:styleId="SubNivel3Car">
    <w:name w:val="SubNivel3 Car"/>
    <w:basedOn w:val="SubNivel2Car"/>
    <w:link w:val="SubNivel3"/>
    <w:rsid w:val="00104C68"/>
    <w:rPr>
      <w:rFonts w:ascii="Arial" w:hAnsi="Arial" w:cs="Arial"/>
      <w:b/>
      <w:sz w:val="24"/>
      <w:szCs w:val="24"/>
      <w:lang w:val="es-EC"/>
    </w:rPr>
  </w:style>
  <w:style w:type="paragraph" w:customStyle="1" w:styleId="SubNivel4">
    <w:name w:val="SubNivel4"/>
    <w:basedOn w:val="SubNivel3"/>
    <w:link w:val="SubNivel4Car"/>
    <w:qFormat/>
    <w:rsid w:val="00104C68"/>
    <w:pPr>
      <w:numPr>
        <w:ilvl w:val="3"/>
      </w:numPr>
    </w:pPr>
  </w:style>
  <w:style w:type="character" w:customStyle="1" w:styleId="SubNivel4Car">
    <w:name w:val="SubNivel4 Car"/>
    <w:basedOn w:val="SubNivel3Car"/>
    <w:link w:val="SubNivel4"/>
    <w:rsid w:val="00104C68"/>
    <w:rPr>
      <w:rFonts w:ascii="Arial" w:hAnsi="Arial" w:cs="Arial"/>
      <w:b/>
      <w:sz w:val="24"/>
      <w:szCs w:val="24"/>
      <w:lang w:val="es-EC"/>
    </w:rPr>
  </w:style>
  <w:style w:type="paragraph" w:customStyle="1" w:styleId="SubNivel5">
    <w:name w:val="SubNivel5"/>
    <w:basedOn w:val="SubNivel4"/>
    <w:link w:val="SubNivel5Car"/>
    <w:qFormat/>
    <w:rsid w:val="00104C68"/>
    <w:pPr>
      <w:numPr>
        <w:ilvl w:val="4"/>
      </w:numPr>
    </w:pPr>
  </w:style>
  <w:style w:type="character" w:customStyle="1" w:styleId="SubNivel5Car">
    <w:name w:val="SubNivel5 Car"/>
    <w:basedOn w:val="SubNivel4Car"/>
    <w:link w:val="SubNivel5"/>
    <w:rsid w:val="00104C68"/>
    <w:rPr>
      <w:rFonts w:ascii="Arial" w:hAnsi="Arial" w:cs="Arial"/>
      <w:b/>
      <w:sz w:val="24"/>
      <w:szCs w:val="24"/>
      <w:lang w:val="es-EC"/>
    </w:rPr>
  </w:style>
  <w:style w:type="paragraph" w:styleId="TDC4">
    <w:name w:val="toc 4"/>
    <w:basedOn w:val="Normal"/>
    <w:next w:val="Normal"/>
    <w:autoRedefine/>
    <w:uiPriority w:val="39"/>
    <w:unhideWhenUsed/>
    <w:rsid w:val="00EE0C11"/>
    <w:pPr>
      <w:spacing w:after="100" w:line="480" w:lineRule="auto"/>
      <w:ind w:left="660"/>
      <w:jc w:val="both"/>
    </w:pPr>
    <w:rPr>
      <w:rFonts w:ascii="Arial" w:hAnsi="Arial"/>
      <w:sz w:val="24"/>
    </w:rPr>
  </w:style>
  <w:style w:type="paragraph" w:styleId="TDC5">
    <w:name w:val="toc 5"/>
    <w:basedOn w:val="Normal"/>
    <w:next w:val="Normal"/>
    <w:autoRedefine/>
    <w:uiPriority w:val="39"/>
    <w:unhideWhenUsed/>
    <w:rsid w:val="00EE0C11"/>
    <w:pPr>
      <w:spacing w:after="100" w:line="480" w:lineRule="auto"/>
      <w:ind w:left="880"/>
      <w:jc w:val="both"/>
    </w:pPr>
    <w:rPr>
      <w:rFonts w:ascii="Arial" w:hAnsi="Arial"/>
      <w:sz w:val="24"/>
    </w:rPr>
  </w:style>
  <w:style w:type="character" w:styleId="Hipervnculovisitado">
    <w:name w:val="FollowedHyperlink"/>
    <w:basedOn w:val="Fuentedeprrafopredeter"/>
    <w:uiPriority w:val="99"/>
    <w:semiHidden/>
    <w:unhideWhenUsed/>
    <w:rsid w:val="00DF5092"/>
    <w:rPr>
      <w:color w:val="800080" w:themeColor="followedHyperlink"/>
      <w:u w:val="single"/>
    </w:rPr>
  </w:style>
  <w:style w:type="paragraph" w:customStyle="1" w:styleId="VinculosNP">
    <w:name w:val="VinculosNP"/>
    <w:basedOn w:val="Parrafo"/>
    <w:link w:val="VinculosNPCar"/>
    <w:qFormat/>
    <w:rsid w:val="00DF5092"/>
    <w:rPr>
      <w:i/>
      <w:color w:val="000000" w:themeColor="text1"/>
    </w:rPr>
  </w:style>
  <w:style w:type="character" w:customStyle="1" w:styleId="VinculosNPCar">
    <w:name w:val="VinculosNP Car"/>
    <w:basedOn w:val="ParrafoCar"/>
    <w:link w:val="VinculosNP"/>
    <w:rsid w:val="00DF5092"/>
    <w:rPr>
      <w:rFonts w:ascii="Arial" w:hAnsi="Arial" w:cs="Arial"/>
      <w:i/>
      <w:color w:val="000000" w:themeColor="text1"/>
      <w:sz w:val="24"/>
      <w:szCs w:val="24"/>
      <w:lang w:val="es-EC"/>
    </w:rPr>
  </w:style>
  <w:style w:type="table" w:styleId="Tablaconcuadrcula">
    <w:name w:val="Table Grid"/>
    <w:basedOn w:val="Tablanormal"/>
    <w:rsid w:val="002D7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link w:val="TablaCar"/>
    <w:qFormat/>
    <w:rsid w:val="009D781A"/>
    <w:pPr>
      <w:autoSpaceDE w:val="0"/>
      <w:autoSpaceDN w:val="0"/>
      <w:adjustRightInd w:val="0"/>
      <w:spacing w:after="0" w:line="240" w:lineRule="auto"/>
      <w:jc w:val="center"/>
    </w:pPr>
    <w:rPr>
      <w:rFonts w:ascii="Arial" w:hAnsi="Arial" w:cs="Arial"/>
      <w:b/>
      <w:bCs/>
      <w:sz w:val="20"/>
      <w:szCs w:val="20"/>
    </w:rPr>
  </w:style>
  <w:style w:type="character" w:customStyle="1" w:styleId="TablaCar">
    <w:name w:val="Tabla Car"/>
    <w:basedOn w:val="Fuentedeprrafopredeter"/>
    <w:link w:val="Tabla"/>
    <w:rsid w:val="009D781A"/>
    <w:rPr>
      <w:rFonts w:ascii="Arial" w:hAnsi="Arial" w:cs="Arial"/>
      <w:b/>
      <w:bCs/>
      <w:sz w:val="20"/>
      <w:szCs w:val="20"/>
      <w:lang w:val="es-EC"/>
    </w:rPr>
  </w:style>
  <w:style w:type="paragraph" w:customStyle="1" w:styleId="Figura">
    <w:name w:val="Figura"/>
    <w:basedOn w:val="Tabla"/>
    <w:link w:val="FiguraCar"/>
    <w:qFormat/>
    <w:rsid w:val="003A1B17"/>
  </w:style>
  <w:style w:type="character" w:customStyle="1" w:styleId="FiguraCar">
    <w:name w:val="Figura Car"/>
    <w:basedOn w:val="TablaCar"/>
    <w:link w:val="Figura"/>
    <w:rsid w:val="003A1B17"/>
    <w:rPr>
      <w:rFonts w:ascii="Arial" w:hAnsi="Arial" w:cs="Arial"/>
      <w:b/>
      <w:bCs/>
      <w:sz w:val="20"/>
      <w:szCs w:val="20"/>
      <w:lang w:val="es-EC"/>
    </w:rPr>
  </w:style>
  <w:style w:type="paragraph" w:styleId="Bibliografa">
    <w:name w:val="Bibliography"/>
    <w:basedOn w:val="Normal"/>
    <w:next w:val="Normal"/>
    <w:uiPriority w:val="37"/>
    <w:unhideWhenUsed/>
    <w:rsid w:val="00B179D5"/>
  </w:style>
  <w:style w:type="paragraph" w:styleId="Textonotaalfinal">
    <w:name w:val="endnote text"/>
    <w:basedOn w:val="Normal"/>
    <w:link w:val="TextonotaalfinalCar"/>
    <w:uiPriority w:val="99"/>
    <w:semiHidden/>
    <w:unhideWhenUsed/>
    <w:rsid w:val="004B3D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B3DA8"/>
    <w:rPr>
      <w:sz w:val="20"/>
      <w:szCs w:val="20"/>
      <w:lang w:val="es-EC"/>
    </w:rPr>
  </w:style>
  <w:style w:type="character" w:styleId="Refdenotaalfinal">
    <w:name w:val="endnote reference"/>
    <w:basedOn w:val="Fuentedeprrafopredeter"/>
    <w:uiPriority w:val="99"/>
    <w:semiHidden/>
    <w:unhideWhenUsed/>
    <w:rsid w:val="004B3DA8"/>
    <w:rPr>
      <w:vertAlign w:val="superscript"/>
    </w:rPr>
  </w:style>
  <w:style w:type="paragraph" w:styleId="TDC6">
    <w:name w:val="toc 6"/>
    <w:basedOn w:val="Normal"/>
    <w:next w:val="Normal"/>
    <w:autoRedefine/>
    <w:uiPriority w:val="39"/>
    <w:unhideWhenUsed/>
    <w:rsid w:val="006D5C9B"/>
    <w:pPr>
      <w:spacing w:after="100"/>
      <w:ind w:left="1100"/>
    </w:pPr>
    <w:rPr>
      <w:rFonts w:eastAsiaTheme="minorEastAsia"/>
      <w:lang w:eastAsia="es-EC"/>
    </w:rPr>
  </w:style>
  <w:style w:type="paragraph" w:styleId="TDC7">
    <w:name w:val="toc 7"/>
    <w:basedOn w:val="Normal"/>
    <w:next w:val="Normal"/>
    <w:autoRedefine/>
    <w:uiPriority w:val="39"/>
    <w:unhideWhenUsed/>
    <w:rsid w:val="006D5C9B"/>
    <w:pPr>
      <w:spacing w:after="100"/>
      <w:ind w:left="1320"/>
    </w:pPr>
    <w:rPr>
      <w:rFonts w:eastAsiaTheme="minorEastAsia"/>
      <w:lang w:eastAsia="es-EC"/>
    </w:rPr>
  </w:style>
  <w:style w:type="paragraph" w:styleId="TDC8">
    <w:name w:val="toc 8"/>
    <w:basedOn w:val="Normal"/>
    <w:next w:val="Normal"/>
    <w:autoRedefine/>
    <w:uiPriority w:val="39"/>
    <w:unhideWhenUsed/>
    <w:rsid w:val="006D5C9B"/>
    <w:pPr>
      <w:spacing w:after="100"/>
      <w:ind w:left="1540"/>
    </w:pPr>
    <w:rPr>
      <w:rFonts w:eastAsiaTheme="minorEastAsia"/>
      <w:lang w:eastAsia="es-EC"/>
    </w:rPr>
  </w:style>
  <w:style w:type="paragraph" w:styleId="TDC9">
    <w:name w:val="toc 9"/>
    <w:basedOn w:val="Normal"/>
    <w:next w:val="Normal"/>
    <w:autoRedefine/>
    <w:uiPriority w:val="39"/>
    <w:unhideWhenUsed/>
    <w:rsid w:val="006D5C9B"/>
    <w:pPr>
      <w:spacing w:after="100"/>
      <w:ind w:left="1760"/>
    </w:pPr>
    <w:rPr>
      <w:rFonts w:eastAsiaTheme="minorEastAsia"/>
      <w:lang w:eastAsia="es-EC"/>
    </w:rPr>
  </w:style>
  <w:style w:type="paragraph" w:customStyle="1" w:styleId="AnexoSubnivel1">
    <w:name w:val="AnexoSubnivel1"/>
    <w:basedOn w:val="SubNivel1"/>
    <w:link w:val="AnexoSubnivel1Car"/>
    <w:qFormat/>
    <w:rsid w:val="00B83F28"/>
    <w:pPr>
      <w:numPr>
        <w:numId w:val="0"/>
      </w:numPr>
    </w:pPr>
  </w:style>
  <w:style w:type="paragraph" w:customStyle="1" w:styleId="AnexoSubnivel2">
    <w:name w:val="AnexoSubnivel2"/>
    <w:basedOn w:val="Prrafodelista"/>
    <w:link w:val="AnexoSubnivel2Car"/>
    <w:qFormat/>
    <w:rsid w:val="00B83F28"/>
    <w:rPr>
      <w:rFonts w:ascii="Arial" w:hAnsi="Arial" w:cs="Arial"/>
      <w:b/>
      <w:sz w:val="24"/>
      <w:szCs w:val="24"/>
    </w:rPr>
  </w:style>
  <w:style w:type="character" w:customStyle="1" w:styleId="AnexoSubnivel1Car">
    <w:name w:val="AnexoSubnivel1 Car"/>
    <w:basedOn w:val="SubNivel1Car"/>
    <w:link w:val="AnexoSubnivel1"/>
    <w:rsid w:val="002E1F83"/>
    <w:rPr>
      <w:rFonts w:ascii="Arial" w:hAnsi="Arial" w:cs="Arial"/>
      <w:b/>
      <w:sz w:val="24"/>
      <w:szCs w:val="24"/>
      <w:lang w:val="es-EC"/>
    </w:rPr>
  </w:style>
  <w:style w:type="character" w:customStyle="1" w:styleId="PrrafodelistaCar">
    <w:name w:val="Párrafo de lista Car"/>
    <w:basedOn w:val="Fuentedeprrafopredeter"/>
    <w:link w:val="Prrafodelista"/>
    <w:uiPriority w:val="34"/>
    <w:rsid w:val="00B83F28"/>
    <w:rPr>
      <w:lang w:val="es-EC"/>
    </w:rPr>
  </w:style>
  <w:style w:type="character" w:customStyle="1" w:styleId="AnexoSubnivel2Car">
    <w:name w:val="AnexoSubnivel2 Car"/>
    <w:basedOn w:val="PrrafodelistaCar"/>
    <w:link w:val="AnexoSubnivel2"/>
    <w:rsid w:val="00B83F28"/>
    <w:rPr>
      <w:rFonts w:ascii="Arial" w:hAnsi="Arial" w:cs="Arial"/>
      <w:b/>
      <w:sz w:val="24"/>
      <w:szCs w:val="24"/>
      <w:lang w:val="es-EC"/>
    </w:rPr>
  </w:style>
  <w:style w:type="character" w:styleId="Refdecomentario">
    <w:name w:val="annotation reference"/>
    <w:basedOn w:val="Fuentedeprrafopredeter"/>
    <w:uiPriority w:val="99"/>
    <w:semiHidden/>
    <w:unhideWhenUsed/>
    <w:rsid w:val="00816958"/>
    <w:rPr>
      <w:sz w:val="16"/>
      <w:szCs w:val="16"/>
    </w:rPr>
  </w:style>
  <w:style w:type="paragraph" w:styleId="Textocomentario">
    <w:name w:val="annotation text"/>
    <w:basedOn w:val="Normal"/>
    <w:link w:val="TextocomentarioCar"/>
    <w:uiPriority w:val="99"/>
    <w:semiHidden/>
    <w:unhideWhenUsed/>
    <w:rsid w:val="008169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6958"/>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816958"/>
    <w:rPr>
      <w:b/>
      <w:bCs/>
    </w:rPr>
  </w:style>
  <w:style w:type="character" w:customStyle="1" w:styleId="AsuntodelcomentarioCar">
    <w:name w:val="Asunto del comentario Car"/>
    <w:basedOn w:val="TextocomentarioCar"/>
    <w:link w:val="Asuntodelcomentario"/>
    <w:uiPriority w:val="99"/>
    <w:semiHidden/>
    <w:rsid w:val="00816958"/>
    <w:rPr>
      <w:b/>
      <w:bCs/>
      <w:sz w:val="20"/>
      <w:szCs w:val="20"/>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0.emf"/><Relationship Id="rId42" Type="http://schemas.openxmlformats.org/officeDocument/2006/relationships/header" Target="header4.xml"/><Relationship Id="rId63" Type="http://schemas.openxmlformats.org/officeDocument/2006/relationships/image" Target="media/image47.jpeg"/><Relationship Id="rId84" Type="http://schemas.openxmlformats.org/officeDocument/2006/relationships/image" Target="media/image68.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5.png"/><Relationship Id="rId247" Type="http://schemas.openxmlformats.org/officeDocument/2006/relationships/image" Target="media/image226.png"/><Relationship Id="rId107" Type="http://schemas.openxmlformats.org/officeDocument/2006/relationships/image" Target="media/image91.png"/><Relationship Id="rId11" Type="http://schemas.openxmlformats.org/officeDocument/2006/relationships/image" Target="media/image2.emf"/><Relationship Id="rId32" Type="http://schemas.openxmlformats.org/officeDocument/2006/relationships/image" Target="media/image18.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http://www.labcon.espol.edu.ec" TargetMode="External"/><Relationship Id="rId149" Type="http://schemas.openxmlformats.org/officeDocument/2006/relationships/image" Target="media/image129.png"/><Relationship Id="rId5" Type="http://schemas.openxmlformats.org/officeDocument/2006/relationships/settings" Target="settings.xml"/><Relationship Id="rId95" Type="http://schemas.openxmlformats.org/officeDocument/2006/relationships/image" Target="media/image79.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6.png"/><Relationship Id="rId237" Type="http://schemas.openxmlformats.org/officeDocument/2006/relationships/image" Target="media/image216.jpeg"/><Relationship Id="rId258" Type="http://schemas.openxmlformats.org/officeDocument/2006/relationships/image" Target="media/image237.png"/><Relationship Id="rId22" Type="http://schemas.openxmlformats.org/officeDocument/2006/relationships/image" Target="media/image11.emf"/><Relationship Id="rId43" Type="http://schemas.openxmlformats.org/officeDocument/2006/relationships/header" Target="header5.xml"/><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19.png"/><Relationship Id="rId85" Type="http://schemas.openxmlformats.org/officeDocument/2006/relationships/image" Target="media/image69.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emf"/><Relationship Id="rId227" Type="http://schemas.openxmlformats.org/officeDocument/2006/relationships/image" Target="media/image206.png"/><Relationship Id="rId248" Type="http://schemas.openxmlformats.org/officeDocument/2006/relationships/image" Target="media/image227.png"/><Relationship Id="rId12" Type="http://schemas.openxmlformats.org/officeDocument/2006/relationships/image" Target="media/image3.png"/><Relationship Id="rId33" Type="http://schemas.openxmlformats.org/officeDocument/2006/relationships/image" Target="media/image19.png"/><Relationship Id="rId108" Type="http://schemas.openxmlformats.org/officeDocument/2006/relationships/image" Target="media/image92.png"/><Relationship Id="rId129" Type="http://schemas.openxmlformats.org/officeDocument/2006/relationships/image" Target="media/image112.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62.png"/><Relationship Id="rId217" Type="http://schemas.openxmlformats.org/officeDocument/2006/relationships/image" Target="media/image197.png"/><Relationship Id="rId6" Type="http://schemas.openxmlformats.org/officeDocument/2006/relationships/webSettings" Target="webSettings.xml"/><Relationship Id="rId238" Type="http://schemas.openxmlformats.org/officeDocument/2006/relationships/image" Target="media/image217.jpeg"/><Relationship Id="rId259" Type="http://schemas.openxmlformats.org/officeDocument/2006/relationships/image" Target="media/image238.png"/><Relationship Id="rId23" Type="http://schemas.openxmlformats.org/officeDocument/2006/relationships/header" Target="header2.xml"/><Relationship Id="rId28" Type="http://schemas.openxmlformats.org/officeDocument/2006/relationships/image" Target="media/image14.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jpe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3.png"/><Relationship Id="rId135" Type="http://schemas.openxmlformats.org/officeDocument/2006/relationships/header" Target="header7.xml"/><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172" Type="http://schemas.openxmlformats.org/officeDocument/2006/relationships/image" Target="media/image152.png"/><Relationship Id="rId193" Type="http://schemas.openxmlformats.org/officeDocument/2006/relationships/image" Target="media/image173.png"/><Relationship Id="rId202" Type="http://schemas.openxmlformats.org/officeDocument/2006/relationships/image" Target="media/image182.png"/><Relationship Id="rId207" Type="http://schemas.openxmlformats.org/officeDocument/2006/relationships/image" Target="media/image187.png"/><Relationship Id="rId223" Type="http://schemas.openxmlformats.org/officeDocument/2006/relationships/hyperlink" Target="http://www.ni.com" TargetMode="External"/><Relationship Id="rId228" Type="http://schemas.openxmlformats.org/officeDocument/2006/relationships/image" Target="media/image207.png"/><Relationship Id="rId244" Type="http://schemas.openxmlformats.org/officeDocument/2006/relationships/image" Target="media/image223.png"/><Relationship Id="rId249" Type="http://schemas.openxmlformats.org/officeDocument/2006/relationships/image" Target="media/image228.png"/><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93.png"/><Relationship Id="rId260" Type="http://schemas.openxmlformats.org/officeDocument/2006/relationships/image" Target="media/image239.png"/><Relationship Id="rId265" Type="http://schemas.openxmlformats.org/officeDocument/2006/relationships/fontTable" Target="fontTable.xm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emf"/><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2.png"/><Relationship Id="rId183" Type="http://schemas.openxmlformats.org/officeDocument/2006/relationships/image" Target="media/image163.png"/><Relationship Id="rId213" Type="http://schemas.openxmlformats.org/officeDocument/2006/relationships/image" Target="media/image193.png"/><Relationship Id="rId218" Type="http://schemas.openxmlformats.org/officeDocument/2006/relationships/image" Target="media/image198.png"/><Relationship Id="rId234" Type="http://schemas.openxmlformats.org/officeDocument/2006/relationships/image" Target="media/image213.png"/><Relationship Id="rId239"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image" Target="media/image229.png"/><Relationship Id="rId255" Type="http://schemas.openxmlformats.org/officeDocument/2006/relationships/image" Target="media/image234.png"/><Relationship Id="rId24" Type="http://schemas.openxmlformats.org/officeDocument/2006/relationships/header" Target="header3.xml"/><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png"/><Relationship Id="rId136" Type="http://schemas.openxmlformats.org/officeDocument/2006/relationships/header" Target="header8.xml"/><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199" Type="http://schemas.openxmlformats.org/officeDocument/2006/relationships/image" Target="media/image179.png"/><Relationship Id="rId203" Type="http://schemas.openxmlformats.org/officeDocument/2006/relationships/image" Target="media/image183.png"/><Relationship Id="rId208" Type="http://schemas.openxmlformats.org/officeDocument/2006/relationships/image" Target="media/image188.png"/><Relationship Id="rId229" Type="http://schemas.openxmlformats.org/officeDocument/2006/relationships/image" Target="media/image208.png"/><Relationship Id="rId19" Type="http://schemas.openxmlformats.org/officeDocument/2006/relationships/image" Target="media/image8.png"/><Relationship Id="rId224" Type="http://schemas.openxmlformats.org/officeDocument/2006/relationships/image" Target="media/image203.jpeg"/><Relationship Id="rId240" Type="http://schemas.openxmlformats.org/officeDocument/2006/relationships/image" Target="media/image219.png"/><Relationship Id="rId245" Type="http://schemas.openxmlformats.org/officeDocument/2006/relationships/image" Target="media/image224.png"/><Relationship Id="rId261" Type="http://schemas.openxmlformats.org/officeDocument/2006/relationships/image" Target="media/image240.png"/><Relationship Id="rId266" Type="http://schemas.openxmlformats.org/officeDocument/2006/relationships/theme" Target="theme/theme1.xml"/><Relationship Id="rId14" Type="http://schemas.openxmlformats.org/officeDocument/2006/relationships/image" Target="media/image4.e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emf"/><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emf"/><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4.png"/><Relationship Id="rId230" Type="http://schemas.openxmlformats.org/officeDocument/2006/relationships/image" Target="media/image209.png"/><Relationship Id="rId235" Type="http://schemas.openxmlformats.org/officeDocument/2006/relationships/image" Target="media/image214.png"/><Relationship Id="rId251" Type="http://schemas.openxmlformats.org/officeDocument/2006/relationships/image" Target="media/image230.png"/><Relationship Id="rId256" Type="http://schemas.openxmlformats.org/officeDocument/2006/relationships/image" Target="media/image235.png"/><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9.emf"/><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4.png"/><Relationship Id="rId241" Type="http://schemas.openxmlformats.org/officeDocument/2006/relationships/image" Target="media/image220.png"/><Relationship Id="rId246" Type="http://schemas.openxmlformats.org/officeDocument/2006/relationships/image" Target="media/image225.png"/><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90.jpeg"/><Relationship Id="rId127" Type="http://schemas.openxmlformats.org/officeDocument/2006/relationships/image" Target="media/image111.jpeg"/><Relationship Id="rId262" Type="http://schemas.openxmlformats.org/officeDocument/2006/relationships/image" Target="media/image241.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emf"/><Relationship Id="rId143" Type="http://schemas.openxmlformats.org/officeDocument/2006/relationships/image" Target="media/image123.png"/><Relationship Id="rId148" Type="http://schemas.openxmlformats.org/officeDocument/2006/relationships/image" Target="media/image128.emf"/><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0.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15.jpeg"/><Relationship Id="rId257" Type="http://schemas.openxmlformats.org/officeDocument/2006/relationships/image" Target="media/image236.png"/><Relationship Id="rId26" Type="http://schemas.openxmlformats.org/officeDocument/2006/relationships/image" Target="media/image13.png"/><Relationship Id="rId231" Type="http://schemas.openxmlformats.org/officeDocument/2006/relationships/image" Target="media/image210.png"/><Relationship Id="rId252" Type="http://schemas.openxmlformats.org/officeDocument/2006/relationships/image" Target="media/image231.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microsoft.com/office/2007/relationships/hdphoto" Target="media/hdphoto2.wdp"/><Relationship Id="rId221" Type="http://schemas.openxmlformats.org/officeDocument/2006/relationships/image" Target="media/image201.png"/><Relationship Id="rId242" Type="http://schemas.openxmlformats.org/officeDocument/2006/relationships/image" Target="media/image221.png"/><Relationship Id="rId263" Type="http://schemas.openxmlformats.org/officeDocument/2006/relationships/image" Target="media/image242.png"/><Relationship Id="rId37" Type="http://schemas.openxmlformats.org/officeDocument/2006/relationships/image" Target="media/image23.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emf"/><Relationship Id="rId144" Type="http://schemas.openxmlformats.org/officeDocument/2006/relationships/image" Target="media/image124.png"/><Relationship Id="rId90" Type="http://schemas.openxmlformats.org/officeDocument/2006/relationships/image" Target="media/image74.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91.png"/><Relationship Id="rId232" Type="http://schemas.openxmlformats.org/officeDocument/2006/relationships/image" Target="media/image211.png"/><Relationship Id="rId253" Type="http://schemas.openxmlformats.org/officeDocument/2006/relationships/image" Target="media/image232.png"/><Relationship Id="rId27" Type="http://schemas.microsoft.com/office/2007/relationships/hdphoto" Target="media/hdphoto3.wdp"/><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header" Target="header6.xml"/><Relationship Id="rId80" Type="http://schemas.openxmlformats.org/officeDocument/2006/relationships/image" Target="media/image64.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2.png"/><Relationship Id="rId264" Type="http://schemas.openxmlformats.org/officeDocument/2006/relationships/header" Target="header9.xml"/><Relationship Id="rId17" Type="http://schemas.openxmlformats.org/officeDocument/2006/relationships/image" Target="media/image6.emf"/><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emf"/><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2.png"/><Relationship Id="rId254" Type="http://schemas.openxmlformats.org/officeDocument/2006/relationships/image" Target="media/image233.png"/></Relationships>
</file>

<file path=word/_rels/footnotes.xml.rels><?xml version="1.0" encoding="UTF-8" standalone="yes"?>
<Relationships xmlns="http://schemas.openxmlformats.org/package/2006/relationships"><Relationship Id="rId1" Type="http://schemas.openxmlformats.org/officeDocument/2006/relationships/hyperlink" Target="http://msp.sourceforge.net/Tutor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Gom07</b:Tag>
    <b:SourceType>Book</b:SourceType>
    <b:Guid>{4DCB997C-B2BA-40C6-B477-3782038D4E17}</b:Guid>
    <b:Author>
      <b:Author>
        <b:NameList>
          <b:Person>
            <b:Last>Gomes</b:Last>
            <b:First>L.</b:First>
          </b:Person>
          <b:Person>
            <b:Last>García- Zubía</b:Last>
            <b:First>J.</b:First>
          </b:Person>
        </b:NameList>
      </b:Author>
    </b:Author>
    <b:Title>Advances on remote laboratories and e-learning experiences</b:Title>
    <b:Year>2007</b:Year>
    <b:City>Bilbao</b:City>
    <b:Publisher>University of Deusto</b:Publisher>
    <b:StandardNumber>978-84-98-9830-077-2</b:StandardNumber>
    <b:RefOrder>2</b:RefOrder>
  </b:Source>
  <b:Source>
    <b:Tag>Sam</b:Tag>
    <b:SourceType>BookSection</b:SourceType>
    <b:Guid>{AF927E20-E295-4B72-A822-A73464DCD4A1}</b:Guid>
    <b:Author>
      <b:Author>
        <b:NameList>
          <b:Person>
            <b:Last>Samoila</b:Last>
            <b:First>C.</b:First>
          </b:Person>
          <b:Person>
            <b:Last>Cosh</b:Last>
            <b:First>S.</b:First>
          </b:Person>
          <b:Person>
            <b:Last>Ursutiu</b:Last>
            <b:First>D.</b:First>
          </b:Person>
        </b:NameList>
      </b:Author>
      <b:BookAuthor>
        <b:NameList>
          <b:Person>
            <b:Last>Gomes</b:Last>
            <b:First>L.</b:First>
          </b:Person>
          <b:Person>
            <b:Last>García-Zubía</b:Last>
            <b:First>J.</b:First>
          </b:Person>
        </b:NameList>
      </b:BookAuthor>
    </b:Author>
    <b:Title>Competences, Remote Labs and Bologna Process</b:Title>
    <b:BookTitle>Advances on remote laboratoryies e-learning experiences</b:BookTitle>
    <b:Year>2007</b:Year>
    <b:City>Bilbao</b:City>
    <b:Publisher>University of Deusto</b:Publisher>
    <b:RefOrder>1</b:RefOrder>
  </b:Source>
  <b:Source>
    <b:Tag>Sch07</b:Tag>
    <b:SourceType>BookSection</b:SourceType>
    <b:Guid>{BB384AD6-ADF0-4C10-96EA-7B4C321F9736}</b:Guid>
    <b:Author>
      <b:Author>
        <b:NameList>
          <b:Person>
            <b:Last>Schaf</b:Last>
            <b:First>F.</b:First>
          </b:Person>
          <b:Person>
            <b:Last>Pereira</b:Last>
            <b:First>Carlos</b:First>
            <b:Middle>E.</b:Middle>
          </b:Person>
        </b:NameList>
      </b:Author>
      <b:BookAuthor>
        <b:NameList>
          <b:Person>
            <b:Last>Gomes</b:Last>
            <b:First>L.</b:First>
          </b:Person>
          <b:Person>
            <b:Last>García-Zubía</b:Last>
            <b:First>J.</b:First>
          </b:Person>
        </b:NameList>
      </b:BookAuthor>
    </b:Author>
    <b:Title>a Proposal to integrate Mixed Reality Remote Experiments into Virtual Learning Environments using Interchangeable Components</b:Title>
    <b:BookTitle>Advances on remote laboratories and e-learning experiences</b:BookTitle>
    <b:Year>2007</b:Year>
    <b:City>Bilbao</b:City>
    <b:Publisher>University of Deusto</b:Publisher>
    <b:RefOrder>3</b:RefOrder>
  </b:Source>
  <b:Source>
    <b:Tag>OPC11</b:Tag>
    <b:SourceType>InternetSite</b:SourceType>
    <b:Guid>{C25FF41C-B828-444D-BB83-D695B9090C34}</b:Guid>
    <b:YearAccessed>2011</b:YearAccessed>
    <b:MonthAccessed>11</b:MonthAccessed>
    <b:URL>http://www.opcfoundation.org/SiteMap.aspx?MID=AboutOPC</b:URL>
    <b:Author>
      <b:Author>
        <b:NameList>
          <b:Person>
            <b:Last>OPC</b:Last>
            <b:First>Foundation</b:First>
          </b:Person>
        </b:NameList>
      </b:Author>
    </b:Author>
    <b:Title>OPC</b:Title>
    <b:Year>2011</b:Year>
    <b:InternetSiteTitle>El estándar de interoperabilidad para un mundo conectado</b:InternetSiteTitle>
    <b:DayAccessed>21</b:DayAccessed>
    <b:RefOrder>4</b:RefOrder>
  </b:Source>
  <b:Source>
    <b:Tag>Kep11</b:Tag>
    <b:SourceType>InternetSite</b:SourceType>
    <b:Guid>{3BCD667B-8EE3-4995-A0EF-301205443B4E}</b:Guid>
    <b:Author>
      <b:Author>
        <b:NameList>
          <b:Person>
            <b:Last>Kepware</b:Last>
            <b:First>Tecnologías</b:First>
          </b:Person>
        </b:NameList>
      </b:Author>
    </b:Author>
    <b:Title>Acerca de OPC</b:Title>
    <b:InternetSiteTitle>Tecnología abierta a través de estándares abiertos</b:InternetSiteTitle>
    <b:Year>2011</b:Year>
    <b:YearAccessed>2011</b:YearAccessed>
    <b:MonthAccessed>11</b:MonthAccessed>
    <b:DayAccessed>21</b:DayAccessed>
    <b:URL>http://www.kepware.com/Menu_items/industry_OPC_Foundation.asp</b:URL>
    <b:RefOrder>6</b:RefOrder>
  </b:Source>
  <b:Source>
    <b:Tag>Nat111</b:Tag>
    <b:SourceType>InternetSite</b:SourceType>
    <b:Guid>{51B84CE2-B9FB-4D7B-9F9C-5B45676AD514}</b:Guid>
    <b:Author>
      <b:Author>
        <b:NameList>
          <b:Person>
            <b:First>National</b:First>
            <b:Middle>Instruments</b:Middle>
          </b:Person>
        </b:NameList>
      </b:Author>
    </b:Author>
    <b:Title>Descarga de controladores</b:Title>
    <b:InternetSiteTitle>Instaladores, manuales de consulta de equipos de campo y sus módulos de Entrada/Salida</b:InternetSiteTitle>
    <b:YearAccessed>2011</b:YearAccessed>
    <b:MonthAccessed>11</b:MonthAccessed>
    <b:DayAccessed>21</b:DayAccessed>
    <b:RefOrder>7</b:RefOrder>
  </b:Source>
  <b:Source>
    <b:Tag>Nat11</b:Tag>
    <b:SourceType>InternetSite</b:SourceType>
    <b:Guid>{CB3D62FB-64BB-4543-ADB7-A0F5B7212628}</b:Guid>
    <b:Author>
      <b:Author>
        <b:NameList>
          <b:Person>
            <b:First>National</b:First>
            <b:Middle>Instruments</b:Middle>
          </b:Person>
        </b:NameList>
      </b:Author>
    </b:Author>
    <b:Title>OPC</b:Title>
    <b:InternetSiteTitle>¿Por qué necesitamos OPC?</b:InternetSiteTitle>
    <b:YearAccessed>2011</b:YearAccessed>
    <b:MonthAccessed>11</b:MonthAccessed>
    <b:DayAccessed>21</b:DayAccessed>
    <b:URL>http://www.ni.com/opc/why_opc.htm</b:URL>
    <b:RefOrder>5</b:RefOrder>
  </b:Source>
</b:Sources>
</file>

<file path=customXml/itemProps1.xml><?xml version="1.0" encoding="utf-8"?>
<ds:datastoreItem xmlns:ds="http://schemas.openxmlformats.org/officeDocument/2006/customXml" ds:itemID="{F4FB79E2-BF73-4201-963F-B0A220D4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1</Pages>
  <Words>35945</Words>
  <Characters>197700</Characters>
  <Application>Microsoft Office Word</Application>
  <DocSecurity>0</DocSecurity>
  <Lines>1647</Lines>
  <Paragraphs>466</Paragraphs>
  <ScaleCrop>false</ScaleCrop>
  <HeadingPairs>
    <vt:vector size="2" baseType="variant">
      <vt:variant>
        <vt:lpstr>Título</vt:lpstr>
      </vt:variant>
      <vt:variant>
        <vt:i4>1</vt:i4>
      </vt:variant>
    </vt:vector>
  </HeadingPairs>
  <TitlesOfParts>
    <vt:vector size="1" baseType="lpstr">
      <vt:lpstr/>
    </vt:vector>
  </TitlesOfParts>
  <Company>FIEC</Company>
  <LinksUpToDate>false</LinksUpToDate>
  <CharactersWithSpaces>233179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ESPOL</dc:creator>
  <cp:keywords/>
  <dc:description/>
  <cp:lastModifiedBy>CHRISTIAN</cp:lastModifiedBy>
  <cp:revision>148</cp:revision>
  <cp:lastPrinted>2011-11-24T17:37:00Z</cp:lastPrinted>
  <dcterms:created xsi:type="dcterms:W3CDTF">2011-10-05T19:32:00Z</dcterms:created>
  <dcterms:modified xsi:type="dcterms:W3CDTF">2011-12-21T15:39:00Z</dcterms:modified>
</cp:coreProperties>
</file>