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DD" w:rsidRDefault="002116DD" w:rsidP="00AB6584">
      <w:pPr>
        <w:jc w:val="both"/>
      </w:pPr>
      <w:r>
        <w:t>Nombre:</w:t>
      </w:r>
    </w:p>
    <w:p w:rsidR="004352DA" w:rsidRDefault="002116DD" w:rsidP="00AB6584">
      <w:pPr>
        <w:jc w:val="both"/>
      </w:pPr>
      <w:r>
        <w:t>Noviembre de 2011</w:t>
      </w:r>
    </w:p>
    <w:p w:rsidR="002116DD" w:rsidRPr="00305E11" w:rsidRDefault="002116DD" w:rsidP="002116D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1EvaIT2011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PRIMERA</w:t>
      </w:r>
      <w:r w:rsidRPr="00305E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EVALUACIÓN 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Pr="00305E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TÉRMINO 2011-2012.</w:t>
      </w:r>
      <w:bookmarkEnd w:id="0"/>
    </w:p>
    <w:p w:rsidR="002116DD" w:rsidRPr="00305E11" w:rsidRDefault="002116DD" w:rsidP="002116D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Legislación Minera y Ambiental</w:t>
      </w:r>
    </w:p>
    <w:p w:rsidR="002116DD" w:rsidRDefault="002116DD" w:rsidP="00AB6584">
      <w:pPr>
        <w:jc w:val="both"/>
      </w:pPr>
    </w:p>
    <w:p w:rsidR="002116DD" w:rsidRDefault="002116DD" w:rsidP="00AB6584">
      <w:pPr>
        <w:jc w:val="both"/>
      </w:pPr>
    </w:p>
    <w:p w:rsidR="003006FF" w:rsidRDefault="002C0639" w:rsidP="00AB6584">
      <w:pPr>
        <w:pStyle w:val="Prrafodelista"/>
        <w:numPr>
          <w:ilvl w:val="0"/>
          <w:numId w:val="1"/>
        </w:numPr>
        <w:jc w:val="both"/>
      </w:pPr>
      <w:r>
        <w:t>Indicar y explicar las fases de la actividad minera, señalas en la Ley de Minería (16 puntos).</w:t>
      </w:r>
    </w:p>
    <w:p w:rsidR="002C0639" w:rsidRDefault="002C0639" w:rsidP="00AB6584">
      <w:pPr>
        <w:jc w:val="both"/>
      </w:pPr>
      <w:r>
        <w:t>Rúbrica: nombrarlos (8 puntos) conceptos (8 puntos)</w:t>
      </w:r>
    </w:p>
    <w:p w:rsidR="002C0639" w:rsidRDefault="002C0639" w:rsidP="00AB6584">
      <w:pPr>
        <w:pStyle w:val="Prrafodelista"/>
        <w:numPr>
          <w:ilvl w:val="0"/>
          <w:numId w:val="1"/>
        </w:numPr>
        <w:jc w:val="both"/>
      </w:pPr>
      <w:r>
        <w:t>¿Cuál es la unidad de medida para el otorgamiento del título minero</w:t>
      </w:r>
      <w:r w:rsidR="00AF6CEF">
        <w:t>?</w:t>
      </w:r>
      <w:r>
        <w:t xml:space="preserve"> Explicar concepto. (4 puntos).</w:t>
      </w:r>
    </w:p>
    <w:p w:rsidR="002C0639" w:rsidRDefault="002C0639" w:rsidP="00AB6584">
      <w:pPr>
        <w:jc w:val="both"/>
      </w:pPr>
      <w:r>
        <w:t>Rúbrica</w:t>
      </w:r>
      <w:r w:rsidR="00AF6CEF">
        <w:t>: nombrarlo</w:t>
      </w:r>
      <w:r>
        <w:t xml:space="preserve"> (2 puntos), concepto </w:t>
      </w:r>
      <w:r w:rsidR="00AF6CEF">
        <w:t>(2</w:t>
      </w:r>
      <w:r>
        <w:t xml:space="preserve"> puntos)</w:t>
      </w:r>
      <w:r w:rsidR="005370A2">
        <w:t>.</w:t>
      </w:r>
    </w:p>
    <w:p w:rsidR="005370A2" w:rsidRDefault="005370A2" w:rsidP="00AB6584">
      <w:pPr>
        <w:pStyle w:val="Prrafodelista"/>
        <w:numPr>
          <w:ilvl w:val="0"/>
          <w:numId w:val="1"/>
        </w:numPr>
        <w:jc w:val="both"/>
      </w:pPr>
      <w:r>
        <w:t>Señalar de forma resumida las competencias del ARCOM, ENAMI, INIGEMM y Ministerio Sectorial. Además indicar qué significan las siglas antes mencionadas. (15 puntos)</w:t>
      </w:r>
    </w:p>
    <w:p w:rsidR="005370A2" w:rsidRDefault="005370A2" w:rsidP="00AB6584">
      <w:pPr>
        <w:jc w:val="both"/>
      </w:pPr>
      <w:r>
        <w:t xml:space="preserve">Rúbrica: </w:t>
      </w:r>
      <w:r w:rsidR="00AF6CEF">
        <w:t>competencias (total: 12 puntos, 3 puntos cada una), significado de siglas (3 puntos).</w:t>
      </w:r>
    </w:p>
    <w:p w:rsidR="00AF6CEF" w:rsidRDefault="00AF6CEF" w:rsidP="00AB6584">
      <w:pPr>
        <w:pStyle w:val="Prrafodelista"/>
        <w:numPr>
          <w:ilvl w:val="0"/>
          <w:numId w:val="1"/>
        </w:numPr>
        <w:jc w:val="both"/>
      </w:pPr>
      <w:r>
        <w:t>¿Cuáles son los actos administrativos previos para ejecutar las actividades mineras señalado en el art. 26? Explicar. (10 puntos).</w:t>
      </w:r>
    </w:p>
    <w:p w:rsidR="00AF6CEF" w:rsidRDefault="00AF6CEF" w:rsidP="00AB6584">
      <w:pPr>
        <w:jc w:val="both"/>
      </w:pPr>
      <w:r>
        <w:t>Rúbrica: 0.5 puntos por nombrar cada acto administrativo, 0.5 puntos por explicar cada uno de ellos.</w:t>
      </w:r>
    </w:p>
    <w:p w:rsidR="00327A37" w:rsidRDefault="00327A37" w:rsidP="00AB6584">
      <w:pPr>
        <w:jc w:val="both"/>
      </w:pPr>
      <w:r>
        <w:t>5. Explicar las diferencias en el pago de las patentes de conservación de la concesión (5 puntos)</w:t>
      </w:r>
    </w:p>
    <w:p w:rsidR="00327A37" w:rsidRDefault="00327A37" w:rsidP="00AB6584">
      <w:pPr>
        <w:jc w:val="both"/>
      </w:pPr>
      <w:r>
        <w:t>Rúbrica: por tipos de exploración (2.5 puntos), por explotación (2.5 puntos).</w:t>
      </w:r>
    </w:p>
    <w:sectPr w:rsidR="00327A37" w:rsidSect="0030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E25"/>
    <w:multiLevelType w:val="hybridMultilevel"/>
    <w:tmpl w:val="419081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C0639"/>
    <w:rsid w:val="002116DD"/>
    <w:rsid w:val="002C0639"/>
    <w:rsid w:val="003006FF"/>
    <w:rsid w:val="00327A37"/>
    <w:rsid w:val="004352DA"/>
    <w:rsid w:val="005370A2"/>
    <w:rsid w:val="00AB6584"/>
    <w:rsid w:val="00AF6CEF"/>
    <w:rsid w:val="00B5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CIPAT - ESPOL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Romero</dc:creator>
  <cp:lastModifiedBy>Paola Romero</cp:lastModifiedBy>
  <cp:revision>5</cp:revision>
  <dcterms:created xsi:type="dcterms:W3CDTF">2011-12-01T01:38:00Z</dcterms:created>
  <dcterms:modified xsi:type="dcterms:W3CDTF">2011-12-01T02:01:00Z</dcterms:modified>
</cp:coreProperties>
</file>