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1E" w:rsidRDefault="006B201E" w:rsidP="00426DAA">
      <w:pPr>
        <w:jc w:val="center"/>
        <w:rPr>
          <w:rFonts w:ascii="Arial" w:hAnsi="Arial" w:cs="Arial"/>
          <w:b/>
          <w:lang w:val="es-ES"/>
        </w:rPr>
      </w:pPr>
    </w:p>
    <w:p w:rsidR="006B201E" w:rsidRDefault="006B201E" w:rsidP="00426DAA">
      <w:pPr>
        <w:jc w:val="center"/>
        <w:rPr>
          <w:rFonts w:ascii="Arial" w:hAnsi="Arial" w:cs="Arial"/>
          <w:b/>
          <w:lang w:val="es-ES"/>
        </w:rPr>
      </w:pPr>
    </w:p>
    <w:p w:rsidR="00426DAA" w:rsidRPr="002C0BDF" w:rsidRDefault="00426DAA" w:rsidP="00426DAA">
      <w:pPr>
        <w:jc w:val="center"/>
        <w:rPr>
          <w:rFonts w:ascii="Arial" w:hAnsi="Arial" w:cs="Arial"/>
          <w:b/>
          <w:lang w:val="es-EC"/>
        </w:rPr>
      </w:pPr>
      <w:r w:rsidRPr="00426DAA">
        <w:rPr>
          <w:rFonts w:ascii="Arial" w:hAnsi="Arial" w:cs="Arial"/>
          <w:b/>
          <w:lang w:val="es-ES"/>
        </w:rPr>
        <w:t xml:space="preserve">Examen de </w:t>
      </w:r>
      <w:proofErr w:type="spellStart"/>
      <w:r w:rsidRPr="00426DAA">
        <w:rPr>
          <w:rFonts w:ascii="Arial" w:hAnsi="Arial" w:cs="Arial"/>
          <w:b/>
          <w:lang w:val="es-ES"/>
        </w:rPr>
        <w:t>Tributaci</w:t>
      </w:r>
      <w:r w:rsidRPr="002C0BDF">
        <w:rPr>
          <w:rFonts w:ascii="Arial" w:hAnsi="Arial" w:cs="Arial"/>
          <w:b/>
          <w:lang w:val="es-EC"/>
        </w:rPr>
        <w:t>ón</w:t>
      </w:r>
      <w:proofErr w:type="spellEnd"/>
      <w:r>
        <w:rPr>
          <w:rFonts w:ascii="Arial" w:hAnsi="Arial" w:cs="Arial"/>
          <w:b/>
          <w:lang w:val="es-EC"/>
        </w:rPr>
        <w:t xml:space="preserve"> (Teórico)</w:t>
      </w:r>
    </w:p>
    <w:p w:rsidR="00426DAA" w:rsidRDefault="00426DAA" w:rsidP="00426DAA">
      <w:pPr>
        <w:jc w:val="center"/>
        <w:rPr>
          <w:rFonts w:ascii="Arial" w:hAnsi="Arial" w:cs="Arial"/>
          <w:b/>
          <w:lang w:val="es-EC"/>
        </w:rPr>
      </w:pPr>
      <w:r w:rsidRPr="002C0BDF">
        <w:rPr>
          <w:rFonts w:ascii="Arial" w:hAnsi="Arial" w:cs="Arial"/>
          <w:b/>
          <w:lang w:val="es-EC"/>
        </w:rPr>
        <w:t>Primer Parcial</w:t>
      </w:r>
    </w:p>
    <w:p w:rsidR="006B201E" w:rsidRPr="002C0BDF" w:rsidRDefault="006B201E" w:rsidP="00426DAA">
      <w:pPr>
        <w:jc w:val="center"/>
        <w:rPr>
          <w:rFonts w:ascii="Arial" w:hAnsi="Arial" w:cs="Arial"/>
          <w:b/>
          <w:lang w:val="es-EC"/>
        </w:rPr>
      </w:pPr>
    </w:p>
    <w:p w:rsidR="00426DAA" w:rsidRPr="002C0BDF" w:rsidRDefault="00426DAA" w:rsidP="00426DAA">
      <w:pPr>
        <w:jc w:val="center"/>
        <w:rPr>
          <w:rFonts w:ascii="Arial" w:hAnsi="Arial" w:cs="Arial"/>
          <w:b/>
          <w:lang w:val="es-EC"/>
        </w:rPr>
      </w:pPr>
    </w:p>
    <w:p w:rsidR="00426DAA" w:rsidRPr="002C0BDF" w:rsidRDefault="00426DAA" w:rsidP="00426DAA">
      <w:pPr>
        <w:jc w:val="both"/>
        <w:rPr>
          <w:rFonts w:ascii="Arial" w:hAnsi="Arial" w:cs="Arial"/>
          <w:b/>
          <w:lang w:val="es-EC"/>
        </w:rPr>
      </w:pPr>
      <w:r w:rsidRPr="002C0BDF">
        <w:rPr>
          <w:rFonts w:ascii="Arial" w:hAnsi="Arial" w:cs="Arial"/>
          <w:b/>
          <w:lang w:val="es-EC"/>
        </w:rPr>
        <w:t>Nombre:</w:t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  <w:t>Paralelo: 282</w:t>
      </w:r>
    </w:p>
    <w:p w:rsidR="00426DAA" w:rsidRPr="002C0BDF" w:rsidRDefault="00426DAA" w:rsidP="00426DAA">
      <w:pPr>
        <w:jc w:val="both"/>
        <w:rPr>
          <w:rFonts w:ascii="Arial" w:hAnsi="Arial" w:cs="Arial"/>
          <w:b/>
          <w:lang w:val="es-EC"/>
        </w:rPr>
      </w:pPr>
      <w:r w:rsidRPr="002C0BDF">
        <w:rPr>
          <w:rFonts w:ascii="Arial" w:hAnsi="Arial" w:cs="Arial"/>
          <w:b/>
          <w:lang w:val="es-EC"/>
        </w:rPr>
        <w:t>Fecha:</w:t>
      </w:r>
      <w:r>
        <w:rPr>
          <w:rFonts w:ascii="Arial" w:hAnsi="Arial" w:cs="Arial"/>
          <w:b/>
          <w:lang w:val="es-EC"/>
        </w:rPr>
        <w:t xml:space="preserve"> 29-11-2011</w:t>
      </w:r>
    </w:p>
    <w:p w:rsidR="00426DAA" w:rsidRDefault="00426DAA" w:rsidP="00426DAA">
      <w:pPr>
        <w:jc w:val="both"/>
        <w:rPr>
          <w:rFonts w:ascii="Arial" w:hAnsi="Arial" w:cs="Arial"/>
          <w:lang w:val="es-EC"/>
        </w:rPr>
      </w:pPr>
    </w:p>
    <w:p w:rsidR="006B201E" w:rsidRDefault="006B201E" w:rsidP="00426DAA">
      <w:pPr>
        <w:jc w:val="both"/>
        <w:rPr>
          <w:rFonts w:ascii="Arial" w:hAnsi="Arial" w:cs="Arial"/>
          <w:lang w:val="es-EC"/>
        </w:rPr>
      </w:pPr>
    </w:p>
    <w:p w:rsidR="00426DAA" w:rsidRPr="006B201E" w:rsidRDefault="00426DAA" w:rsidP="00426DAA">
      <w:pPr>
        <w:jc w:val="both"/>
        <w:rPr>
          <w:rFonts w:ascii="Arial" w:hAnsi="Arial" w:cs="Arial"/>
          <w:b/>
          <w:lang w:val="es-EC"/>
        </w:rPr>
      </w:pPr>
      <w:r w:rsidRPr="006B201E">
        <w:rPr>
          <w:rFonts w:ascii="Arial" w:hAnsi="Arial" w:cs="Arial"/>
          <w:b/>
          <w:lang w:val="es-EC"/>
        </w:rPr>
        <w:t>Conteste Falso o Verdadero según corresponda (2 puntos cada literal)</w:t>
      </w:r>
    </w:p>
    <w:p w:rsidR="00426DAA" w:rsidRDefault="00426DAA" w:rsidP="00426DAA">
      <w:pPr>
        <w:jc w:val="both"/>
        <w:rPr>
          <w:rFonts w:ascii="Arial" w:hAnsi="Arial" w:cs="Arial"/>
          <w:lang w:val="es-EC"/>
        </w:rPr>
      </w:pPr>
    </w:p>
    <w:p w:rsidR="006B201E" w:rsidRDefault="006B201E" w:rsidP="00426DAA">
      <w:pPr>
        <w:jc w:val="both"/>
        <w:rPr>
          <w:rFonts w:ascii="Arial" w:hAnsi="Arial" w:cs="Arial"/>
          <w:lang w:val="es-EC"/>
        </w:rPr>
      </w:pP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un contribuyente debe presentar su declaración de IVA del mes de mayo de 2009 el 20 de junio (sábado) pero la presenta el 23 de junio (con impuesto a pagar) tiene que pagar interés y multa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entre los documentos que soportan mis gastos personales tengo una nota de venta con leyenda consumidor final se puede considerar el gasto para pagar menos Impuesto a la Renta? (V)  (F)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Los gastos personales en cuanto a educación incluye aquellos que el contribuyente paga por sus hijos mayores de edad </w:t>
      </w:r>
      <w:r w:rsidR="009D065A">
        <w:rPr>
          <w:rFonts w:ascii="Arial" w:hAnsi="Arial" w:cs="Arial"/>
          <w:lang w:val="es-EC"/>
        </w:rPr>
        <w:t xml:space="preserve">que no son </w:t>
      </w:r>
      <w:r>
        <w:rPr>
          <w:rFonts w:ascii="Arial" w:hAnsi="Arial" w:cs="Arial"/>
          <w:lang w:val="es-EC"/>
        </w:rPr>
        <w:t>dependientes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al Impuesto a pagar se le restan</w:t>
      </w:r>
      <w:r w:rsidR="009D065A">
        <w:rPr>
          <w:rFonts w:ascii="Arial" w:hAnsi="Arial" w:cs="Arial"/>
          <w:lang w:val="es-EC"/>
        </w:rPr>
        <w:t xml:space="preserve"> los anticipos,</w:t>
      </w:r>
      <w:r>
        <w:rPr>
          <w:rFonts w:ascii="Arial" w:hAnsi="Arial" w:cs="Arial"/>
          <w:lang w:val="es-EC"/>
        </w:rPr>
        <w:t xml:space="preserve"> las retenciones </w:t>
      </w:r>
      <w:r w:rsidR="009D065A">
        <w:rPr>
          <w:rFonts w:ascii="Arial" w:hAnsi="Arial" w:cs="Arial"/>
          <w:lang w:val="es-EC"/>
        </w:rPr>
        <w:t xml:space="preserve">que se le han efectuado al contribuyente y el crédito tributario por dividendos </w:t>
      </w:r>
      <w:r>
        <w:rPr>
          <w:rFonts w:ascii="Arial" w:hAnsi="Arial" w:cs="Arial"/>
          <w:lang w:val="es-EC"/>
        </w:rPr>
        <w:t>durante el período fiscal se obtiene el Impuesto Causado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(V)  (F).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El cálculo de la multa cuando un contribuyente no ha presentado su declaración </w:t>
      </w:r>
      <w:r w:rsidR="009D065A">
        <w:rPr>
          <w:rFonts w:ascii="Arial" w:hAnsi="Arial" w:cs="Arial"/>
          <w:lang w:val="es-EC"/>
        </w:rPr>
        <w:t>de Impuesto a la Renta en la fecha máxima de presentación es sobre el Impuesto Causado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(F).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Una persona natural </w:t>
      </w:r>
      <w:r w:rsidR="0035703F">
        <w:rPr>
          <w:rFonts w:ascii="Arial" w:hAnsi="Arial" w:cs="Arial"/>
          <w:lang w:val="es-EC"/>
        </w:rPr>
        <w:t xml:space="preserve">no </w:t>
      </w:r>
      <w:r>
        <w:rPr>
          <w:rFonts w:ascii="Arial" w:hAnsi="Arial" w:cs="Arial"/>
          <w:lang w:val="es-EC"/>
        </w:rPr>
        <w:t>obligada a llevar contabilidad cuando vende debe entregar el comprobante de venta sin que el cliente se lo pida obligatoriamente a partir de los $4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(F).</w:t>
      </w:r>
    </w:p>
    <w:p w:rsidR="00426DAA" w:rsidRDefault="009D065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Las Facultades que tiene la Administración Tributaria son: Determinadora, Sancionadora, Recaudadora y Resolutiva</w:t>
      </w:r>
      <w:r w:rsidR="00426DAA">
        <w:rPr>
          <w:rFonts w:ascii="Arial" w:hAnsi="Arial" w:cs="Arial"/>
          <w:lang w:val="es-EC"/>
        </w:rPr>
        <w:t xml:space="preserve"> (V)  (F).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Se pueden emitir liquidaciones de compra por parte del comprador cuando el vendedor tiene comprobantes de venta caducados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(F).</w:t>
      </w:r>
    </w:p>
    <w:p w:rsidR="00426DAA" w:rsidRDefault="00426DAA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Los gastos personales son deducciones para el Impuesto a la Renta de personas naturales y jurídicas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(V)  (F).</w:t>
      </w:r>
    </w:p>
    <w:p w:rsidR="00426DAA" w:rsidRDefault="006B201E" w:rsidP="00426DAA">
      <w:pPr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Todos los tributos son impuestos</w:t>
      </w:r>
      <w:r w:rsidR="00426DAA">
        <w:rPr>
          <w:rFonts w:ascii="Arial" w:hAnsi="Arial" w:cs="Arial"/>
          <w:lang w:val="es-EC"/>
        </w:rPr>
        <w:t xml:space="preserve"> (V)  (F).</w:t>
      </w:r>
    </w:p>
    <w:p w:rsidR="007A310E" w:rsidRDefault="007A310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Default="006B201E">
      <w:pPr>
        <w:rPr>
          <w:lang w:val="es-ES"/>
        </w:rPr>
      </w:pPr>
    </w:p>
    <w:p w:rsidR="006B201E" w:rsidRPr="002C0BDF" w:rsidRDefault="006B201E" w:rsidP="006B201E">
      <w:pPr>
        <w:jc w:val="center"/>
        <w:rPr>
          <w:rFonts w:ascii="Arial" w:hAnsi="Arial" w:cs="Arial"/>
          <w:b/>
          <w:lang w:val="es-EC"/>
        </w:rPr>
      </w:pPr>
      <w:r w:rsidRPr="00426DAA">
        <w:rPr>
          <w:rFonts w:ascii="Arial" w:hAnsi="Arial" w:cs="Arial"/>
          <w:b/>
          <w:lang w:val="es-ES"/>
        </w:rPr>
        <w:t xml:space="preserve">Examen de </w:t>
      </w:r>
      <w:proofErr w:type="spellStart"/>
      <w:r w:rsidRPr="00426DAA">
        <w:rPr>
          <w:rFonts w:ascii="Arial" w:hAnsi="Arial" w:cs="Arial"/>
          <w:b/>
          <w:lang w:val="es-ES"/>
        </w:rPr>
        <w:t>Tributaci</w:t>
      </w:r>
      <w:r w:rsidRPr="002C0BDF">
        <w:rPr>
          <w:rFonts w:ascii="Arial" w:hAnsi="Arial" w:cs="Arial"/>
          <w:b/>
          <w:lang w:val="es-EC"/>
        </w:rPr>
        <w:t>ón</w:t>
      </w:r>
      <w:proofErr w:type="spellEnd"/>
      <w:r>
        <w:rPr>
          <w:rFonts w:ascii="Arial" w:hAnsi="Arial" w:cs="Arial"/>
          <w:b/>
          <w:lang w:val="es-EC"/>
        </w:rPr>
        <w:t xml:space="preserve"> (Teórico)</w:t>
      </w:r>
    </w:p>
    <w:p w:rsidR="006B201E" w:rsidRDefault="006B201E" w:rsidP="006B201E">
      <w:pPr>
        <w:jc w:val="center"/>
        <w:rPr>
          <w:rFonts w:ascii="Arial" w:hAnsi="Arial" w:cs="Arial"/>
          <w:b/>
          <w:lang w:val="es-EC"/>
        </w:rPr>
      </w:pPr>
      <w:r w:rsidRPr="002C0BDF">
        <w:rPr>
          <w:rFonts w:ascii="Arial" w:hAnsi="Arial" w:cs="Arial"/>
          <w:b/>
          <w:lang w:val="es-EC"/>
        </w:rPr>
        <w:t>Primer Parcial</w:t>
      </w:r>
    </w:p>
    <w:p w:rsidR="006B201E" w:rsidRPr="002C0BDF" w:rsidRDefault="006B201E" w:rsidP="006B201E">
      <w:pPr>
        <w:jc w:val="center"/>
        <w:rPr>
          <w:rFonts w:ascii="Arial" w:hAnsi="Arial" w:cs="Arial"/>
          <w:b/>
          <w:lang w:val="es-EC"/>
        </w:rPr>
      </w:pPr>
    </w:p>
    <w:p w:rsidR="006B201E" w:rsidRPr="002C0BDF" w:rsidRDefault="006B201E" w:rsidP="006B201E">
      <w:pPr>
        <w:jc w:val="center"/>
        <w:rPr>
          <w:rFonts w:ascii="Arial" w:hAnsi="Arial" w:cs="Arial"/>
          <w:b/>
          <w:lang w:val="es-EC"/>
        </w:rPr>
      </w:pPr>
    </w:p>
    <w:p w:rsidR="006B201E" w:rsidRPr="002C0BDF" w:rsidRDefault="006B201E" w:rsidP="006B201E">
      <w:pPr>
        <w:jc w:val="both"/>
        <w:rPr>
          <w:rFonts w:ascii="Arial" w:hAnsi="Arial" w:cs="Arial"/>
          <w:b/>
          <w:lang w:val="es-EC"/>
        </w:rPr>
      </w:pPr>
      <w:r w:rsidRPr="002C0BDF">
        <w:rPr>
          <w:rFonts w:ascii="Arial" w:hAnsi="Arial" w:cs="Arial"/>
          <w:b/>
          <w:lang w:val="es-EC"/>
        </w:rPr>
        <w:t>Nombre:</w:t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</w:r>
      <w:r>
        <w:rPr>
          <w:rFonts w:ascii="Arial" w:hAnsi="Arial" w:cs="Arial"/>
          <w:b/>
          <w:lang w:val="es-EC"/>
        </w:rPr>
        <w:tab/>
        <w:t>Paralelo: 282</w:t>
      </w:r>
    </w:p>
    <w:p w:rsidR="006B201E" w:rsidRPr="002C0BDF" w:rsidRDefault="006B201E" w:rsidP="006B201E">
      <w:pPr>
        <w:jc w:val="both"/>
        <w:rPr>
          <w:rFonts w:ascii="Arial" w:hAnsi="Arial" w:cs="Arial"/>
          <w:b/>
          <w:lang w:val="es-EC"/>
        </w:rPr>
      </w:pPr>
      <w:r w:rsidRPr="002C0BDF">
        <w:rPr>
          <w:rFonts w:ascii="Arial" w:hAnsi="Arial" w:cs="Arial"/>
          <w:b/>
          <w:lang w:val="es-EC"/>
        </w:rPr>
        <w:t>Fecha:</w:t>
      </w:r>
      <w:r>
        <w:rPr>
          <w:rFonts w:ascii="Arial" w:hAnsi="Arial" w:cs="Arial"/>
          <w:b/>
          <w:lang w:val="es-EC"/>
        </w:rPr>
        <w:t xml:space="preserve"> 29-11-2011</w:t>
      </w:r>
    </w:p>
    <w:p w:rsidR="006B201E" w:rsidRDefault="006B201E" w:rsidP="006B201E">
      <w:pPr>
        <w:jc w:val="both"/>
        <w:rPr>
          <w:rFonts w:ascii="Arial" w:hAnsi="Arial" w:cs="Arial"/>
          <w:lang w:val="es-EC"/>
        </w:rPr>
      </w:pPr>
    </w:p>
    <w:p w:rsidR="006B201E" w:rsidRDefault="006B201E" w:rsidP="006B201E">
      <w:pPr>
        <w:jc w:val="both"/>
        <w:rPr>
          <w:rFonts w:ascii="Arial" w:hAnsi="Arial" w:cs="Arial"/>
          <w:lang w:val="es-EC"/>
        </w:rPr>
      </w:pPr>
    </w:p>
    <w:p w:rsidR="006B201E" w:rsidRPr="006B201E" w:rsidRDefault="006B201E" w:rsidP="006B201E">
      <w:pPr>
        <w:jc w:val="both"/>
        <w:rPr>
          <w:rFonts w:ascii="Arial" w:hAnsi="Arial" w:cs="Arial"/>
          <w:b/>
          <w:lang w:val="es-EC"/>
        </w:rPr>
      </w:pPr>
      <w:r w:rsidRPr="006B201E">
        <w:rPr>
          <w:rFonts w:ascii="Arial" w:hAnsi="Arial" w:cs="Arial"/>
          <w:b/>
          <w:lang w:val="es-EC"/>
        </w:rPr>
        <w:t>Conteste Falso o Verdadero según corresponda (2 puntos cada literal)</w:t>
      </w:r>
    </w:p>
    <w:p w:rsidR="006B201E" w:rsidRDefault="006B201E" w:rsidP="006B201E">
      <w:pPr>
        <w:jc w:val="both"/>
        <w:rPr>
          <w:rFonts w:ascii="Arial" w:hAnsi="Arial" w:cs="Arial"/>
          <w:lang w:val="es-EC"/>
        </w:rPr>
      </w:pPr>
    </w:p>
    <w:p w:rsidR="006B201E" w:rsidRDefault="006B201E" w:rsidP="006B201E">
      <w:pPr>
        <w:jc w:val="both"/>
        <w:rPr>
          <w:rFonts w:ascii="Arial" w:hAnsi="Arial" w:cs="Arial"/>
          <w:lang w:val="es-EC"/>
        </w:rPr>
      </w:pP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al Impuesto a pagar se le restan los anticipos, las retenciones que se le han efectuado al contribuyente y el crédito tributario por dividendos durante el período fiscal se obtiene el Impuesto Causado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(V)  (F).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entre los documentos que soportan mis gastos personales tengo una nota de venta con leyenda consumidor final se puede considerar el gasto para pagar menos Impuesto a la Renta? (V)  (F)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Los gastos personales en cuanto a educación incluye aquellos que el contribuyente paga por sus hijos mayores de edad que no son dependientes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Si un contribuyente debe presentar su declaración de IVA del mes de mayo de 2009 el 20 de junio (sábado) pero la presenta el 22 de junio (con impuesto a pagar) tiene que pagar interés y multa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Se pueden emitir liquidaciones de compra por parte del comprador cuando el vendedor tiene comprobantes de venta caducados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(F).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El cálculo de la multa cuando un contribuyente no ha presentado su declaración de Impuesto a la Renta en la fecha máxima de presentación es sobre el Impuesto Causado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(F).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Una persona natural obligada a llevar contabilidad cuando vende debe entregar el comprobante de venta sin que el cliente se lo pida obligatoriamente a partir de los $4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 (V)  (F).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Todos los impuestos son tributos (V)  (F).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Las Facultades que tiene la Administración Tributaria son: Determinadora, Sancionadora, Recaudadora y Resolutiva (V)  (F).</w:t>
      </w:r>
    </w:p>
    <w:p w:rsidR="006B201E" w:rsidRDefault="006B201E" w:rsidP="006B201E">
      <w:pPr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Los gastos personales son deducciones para el Impuesto a la Renta de personas naturales</w:t>
      </w:r>
      <w:proofErr w:type="gramStart"/>
      <w:r>
        <w:rPr>
          <w:rFonts w:ascii="Arial" w:hAnsi="Arial" w:cs="Arial"/>
          <w:lang w:val="es-EC"/>
        </w:rPr>
        <w:t>?</w:t>
      </w:r>
      <w:proofErr w:type="gramEnd"/>
      <w:r>
        <w:rPr>
          <w:rFonts w:ascii="Arial" w:hAnsi="Arial" w:cs="Arial"/>
          <w:lang w:val="es-EC"/>
        </w:rPr>
        <w:t xml:space="preserve"> (V)  (F).</w:t>
      </w:r>
    </w:p>
    <w:p w:rsidR="006B201E" w:rsidRPr="006B201E" w:rsidRDefault="006B201E" w:rsidP="006B201E">
      <w:pPr>
        <w:rPr>
          <w:lang w:val="es-ES"/>
        </w:rPr>
      </w:pPr>
    </w:p>
    <w:p w:rsidR="006B201E" w:rsidRPr="006B201E" w:rsidRDefault="006B201E">
      <w:pPr>
        <w:rPr>
          <w:lang w:val="es-ES"/>
        </w:rPr>
      </w:pPr>
    </w:p>
    <w:sectPr w:rsidR="006B201E" w:rsidRPr="006B201E" w:rsidSect="007A3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1BF"/>
    <w:multiLevelType w:val="hybridMultilevel"/>
    <w:tmpl w:val="3DEC18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F18CD"/>
    <w:multiLevelType w:val="hybridMultilevel"/>
    <w:tmpl w:val="3DEC18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26DAA"/>
    <w:rsid w:val="0035703F"/>
    <w:rsid w:val="003C594C"/>
    <w:rsid w:val="00426DAA"/>
    <w:rsid w:val="006B201E"/>
    <w:rsid w:val="007A310E"/>
    <w:rsid w:val="009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Fmilia. Feraud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Feraud</dc:creator>
  <cp:keywords/>
  <dc:description/>
  <cp:lastModifiedBy>ieferaud</cp:lastModifiedBy>
  <cp:revision>3</cp:revision>
  <dcterms:created xsi:type="dcterms:W3CDTF">2011-11-27T01:26:00Z</dcterms:created>
  <dcterms:modified xsi:type="dcterms:W3CDTF">2011-11-28T15:02:00Z</dcterms:modified>
</cp:coreProperties>
</file>