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Pr="004832A6" w:rsidRDefault="0018422D" w:rsidP="001563A3">
      <w:pPr>
        <w:pStyle w:val="Noparagraphstyle"/>
        <w:tabs>
          <w:tab w:val="left" w:pos="426"/>
          <w:tab w:val="left" w:pos="851"/>
          <w:tab w:val="left" w:pos="2010"/>
        </w:tabs>
        <w:spacing w:after="113"/>
        <w:rPr>
          <w:rStyle w:val="Textos"/>
          <w:b/>
          <w:color w:val="002060"/>
          <w:sz w:val="22"/>
          <w:szCs w:val="22"/>
          <w:lang w:val="es-EC"/>
        </w:rPr>
      </w:pPr>
      <w:r w:rsidRPr="004832A6">
        <w:rPr>
          <w:noProof/>
          <w:color w:val="00206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44C" w:rsidRPr="00F9344C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3061C6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Cs w:val="22"/>
                      <w:lang w:val="es-EC"/>
                    </w:rPr>
                  </w:pPr>
                  <w:r w:rsidRPr="003061C6">
                    <w:rPr>
                      <w:rStyle w:val="Textos"/>
                      <w:b/>
                      <w:color w:val="000000" w:themeColor="text1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3061C6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0"/>
                      <w:szCs w:val="22"/>
                      <w:lang w:val="es-EC"/>
                    </w:rPr>
                  </w:pPr>
                  <w:r w:rsidRPr="003061C6">
                    <w:rPr>
                      <w:rStyle w:val="Textos"/>
                      <w:b/>
                      <w:color w:val="000000" w:themeColor="text1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3061C6" w:rsidRDefault="00D7506A" w:rsidP="001563A3">
      <w:pPr>
        <w:pStyle w:val="Noparagraphstyle"/>
        <w:tabs>
          <w:tab w:val="left" w:pos="426"/>
          <w:tab w:val="left" w:pos="851"/>
          <w:tab w:val="left" w:pos="2010"/>
        </w:tabs>
        <w:jc w:val="center"/>
        <w:rPr>
          <w:rStyle w:val="Textos"/>
          <w:b/>
          <w:color w:val="000000" w:themeColor="text1"/>
          <w:sz w:val="18"/>
          <w:lang w:val="es-EC"/>
        </w:rPr>
      </w:pPr>
      <w:r w:rsidRPr="003061C6">
        <w:rPr>
          <w:rStyle w:val="Textos"/>
          <w:b/>
          <w:color w:val="000000" w:themeColor="text1"/>
          <w:sz w:val="18"/>
          <w:lang w:val="es-EC"/>
        </w:rPr>
        <w:t xml:space="preserve">INGENIERÍA </w:t>
      </w:r>
      <w:r w:rsidR="0018422D" w:rsidRPr="003061C6">
        <w:rPr>
          <w:rStyle w:val="Textos"/>
          <w:b/>
          <w:color w:val="000000" w:themeColor="text1"/>
          <w:sz w:val="18"/>
          <w:lang w:val="es-EC"/>
        </w:rPr>
        <w:t>EN AUDITORÍA Y CONTADURÍA PÚBLICA AUTORIZADA</w:t>
      </w:r>
    </w:p>
    <w:p w:rsidR="004762A1" w:rsidRPr="00D91FCA" w:rsidRDefault="005C7B0A" w:rsidP="00D91FCA">
      <w:pPr>
        <w:pStyle w:val="Noparagraphstyle"/>
        <w:tabs>
          <w:tab w:val="left" w:pos="426"/>
          <w:tab w:val="left" w:pos="851"/>
          <w:tab w:val="left" w:pos="2010"/>
        </w:tabs>
        <w:jc w:val="center"/>
        <w:rPr>
          <w:rStyle w:val="Textos"/>
          <w:b/>
          <w:color w:val="000000" w:themeColor="text1"/>
          <w:sz w:val="18"/>
          <w:lang w:val="es-EC"/>
        </w:rPr>
      </w:pPr>
      <w:r>
        <w:rPr>
          <w:rStyle w:val="Textos"/>
          <w:b/>
          <w:color w:val="000000" w:themeColor="text1"/>
          <w:sz w:val="18"/>
          <w:lang w:val="es-EC"/>
        </w:rPr>
        <w:t>12</w:t>
      </w:r>
      <w:r w:rsidR="008616D8" w:rsidRPr="003061C6">
        <w:rPr>
          <w:rStyle w:val="Textos"/>
          <w:b/>
          <w:color w:val="000000" w:themeColor="text1"/>
          <w:sz w:val="18"/>
          <w:lang w:val="es-EC"/>
        </w:rPr>
        <w:t xml:space="preserve"> </w:t>
      </w:r>
      <w:r w:rsidR="00354004" w:rsidRPr="003061C6">
        <w:rPr>
          <w:rStyle w:val="Textos"/>
          <w:b/>
          <w:color w:val="000000" w:themeColor="text1"/>
          <w:sz w:val="18"/>
          <w:lang w:val="es-EC"/>
        </w:rPr>
        <w:t xml:space="preserve">de </w:t>
      </w:r>
      <w:r>
        <w:rPr>
          <w:rStyle w:val="Textos"/>
          <w:b/>
          <w:color w:val="000000" w:themeColor="text1"/>
          <w:sz w:val="18"/>
          <w:lang w:val="es-EC"/>
        </w:rPr>
        <w:t>septiembre</w:t>
      </w:r>
      <w:r w:rsidR="00D7506A" w:rsidRPr="003061C6">
        <w:rPr>
          <w:rStyle w:val="Textos"/>
          <w:b/>
          <w:color w:val="000000" w:themeColor="text1"/>
          <w:sz w:val="18"/>
          <w:lang w:val="es-EC"/>
        </w:rPr>
        <w:t xml:space="preserve"> de 201</w:t>
      </w:r>
      <w:r w:rsidR="008616D8" w:rsidRPr="003061C6">
        <w:rPr>
          <w:rStyle w:val="Textos"/>
          <w:b/>
          <w:color w:val="000000" w:themeColor="text1"/>
          <w:sz w:val="18"/>
          <w:lang w:val="es-EC"/>
        </w:rPr>
        <w:t>2</w:t>
      </w:r>
    </w:p>
    <w:p w:rsidR="00CC271E" w:rsidRPr="00D91FCA" w:rsidRDefault="0018422D" w:rsidP="00D91FCA">
      <w:pPr>
        <w:pStyle w:val="Noparagraphstyle"/>
        <w:tabs>
          <w:tab w:val="left" w:pos="2010"/>
        </w:tabs>
        <w:jc w:val="both"/>
        <w:rPr>
          <w:rStyle w:val="Textos"/>
          <w:b/>
          <w:color w:val="000000" w:themeColor="text1"/>
          <w:sz w:val="18"/>
          <w:u w:val="single"/>
          <w:lang w:val="es-EC"/>
        </w:rPr>
      </w:pPr>
      <w:r w:rsidRPr="003061C6">
        <w:rPr>
          <w:rStyle w:val="Textos"/>
          <w:b/>
          <w:color w:val="000000" w:themeColor="text1"/>
          <w:sz w:val="18"/>
          <w:u w:val="single"/>
          <w:lang w:val="es-EC"/>
        </w:rPr>
        <w:t>M</w:t>
      </w:r>
      <w:r w:rsidR="00D7506A" w:rsidRPr="003061C6">
        <w:rPr>
          <w:rStyle w:val="Textos"/>
          <w:b/>
          <w:color w:val="000000" w:themeColor="text1"/>
          <w:sz w:val="18"/>
          <w:u w:val="single"/>
          <w:lang w:val="es-EC"/>
        </w:rPr>
        <w:t>ÉTODOS CUANTITATIVOS I</w:t>
      </w:r>
      <w:r w:rsidR="00D7506A" w:rsidRPr="003061C6">
        <w:rPr>
          <w:rStyle w:val="Textos"/>
          <w:b/>
          <w:color w:val="000000" w:themeColor="text1"/>
          <w:sz w:val="18"/>
          <w:lang w:val="es-EC"/>
        </w:rPr>
        <w:tab/>
      </w:r>
      <w:r w:rsidRPr="003061C6">
        <w:rPr>
          <w:rStyle w:val="Textos"/>
          <w:b/>
          <w:color w:val="000000" w:themeColor="text1"/>
          <w:sz w:val="18"/>
          <w:lang w:val="es-EC"/>
        </w:rPr>
        <w:t xml:space="preserve">        </w:t>
      </w:r>
      <w:r w:rsidRPr="003061C6">
        <w:rPr>
          <w:rStyle w:val="Textos"/>
          <w:b/>
          <w:color w:val="000000" w:themeColor="text1"/>
          <w:sz w:val="18"/>
          <w:lang w:val="es-EC"/>
        </w:rPr>
        <w:tab/>
        <w:t xml:space="preserve"> </w:t>
      </w:r>
      <w:r w:rsidR="00BA3D5A" w:rsidRPr="003061C6">
        <w:rPr>
          <w:rStyle w:val="Textos"/>
          <w:b/>
          <w:color w:val="000000" w:themeColor="text1"/>
          <w:sz w:val="18"/>
          <w:lang w:val="es-EC"/>
        </w:rPr>
        <w:t xml:space="preserve"> </w:t>
      </w:r>
      <w:r w:rsidR="004762A1" w:rsidRPr="003061C6">
        <w:rPr>
          <w:rStyle w:val="Textos"/>
          <w:b/>
          <w:color w:val="000000" w:themeColor="text1"/>
          <w:sz w:val="18"/>
          <w:lang w:val="es-EC"/>
        </w:rPr>
        <w:t xml:space="preserve"> </w:t>
      </w:r>
      <w:r w:rsidR="001563A3">
        <w:rPr>
          <w:rStyle w:val="Textos"/>
          <w:b/>
          <w:color w:val="000000" w:themeColor="text1"/>
          <w:sz w:val="18"/>
          <w:lang w:val="es-EC"/>
        </w:rPr>
        <w:t xml:space="preserve">            </w:t>
      </w:r>
      <w:r w:rsidR="001563A3" w:rsidRPr="001563A3">
        <w:rPr>
          <w:rStyle w:val="Textos"/>
          <w:b/>
          <w:color w:val="000000" w:themeColor="text1"/>
          <w:sz w:val="18"/>
          <w:u w:val="single"/>
          <w:lang w:val="es-EC"/>
        </w:rPr>
        <w:t>RÚBRICA TER</w:t>
      </w:r>
      <w:r w:rsidR="005C7B0A" w:rsidRPr="001563A3">
        <w:rPr>
          <w:rStyle w:val="Textos"/>
          <w:b/>
          <w:color w:val="000000" w:themeColor="text1"/>
          <w:sz w:val="18"/>
          <w:u w:val="single"/>
          <w:lang w:val="es-EC"/>
        </w:rPr>
        <w:t>CERA</w:t>
      </w:r>
      <w:r w:rsidR="00BA3D5A" w:rsidRPr="001563A3">
        <w:rPr>
          <w:rStyle w:val="Textos"/>
          <w:b/>
          <w:color w:val="000000" w:themeColor="text1"/>
          <w:sz w:val="18"/>
          <w:u w:val="single"/>
          <w:lang w:val="es-EC"/>
        </w:rPr>
        <w:t xml:space="preserve"> </w:t>
      </w:r>
      <w:r w:rsidR="00D91FCA">
        <w:rPr>
          <w:rStyle w:val="Textos"/>
          <w:b/>
          <w:color w:val="000000" w:themeColor="text1"/>
          <w:sz w:val="18"/>
          <w:u w:val="single"/>
          <w:lang w:val="es-EC"/>
        </w:rPr>
        <w:t>EVALUACIÓ</w:t>
      </w:r>
    </w:p>
    <w:p w:rsidR="0018422D" w:rsidRPr="003061C6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CC271E" w:rsidRPr="003061C6" w:rsidRDefault="00CC271E" w:rsidP="008616D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3061C6">
        <w:rPr>
          <w:rStyle w:val="Textos"/>
          <w:b/>
          <w:color w:val="000000" w:themeColor="text1"/>
          <w:lang w:val="es-EC"/>
        </w:rPr>
        <w:t>Determine la validez del siguiente razonamiento:</w:t>
      </w:r>
    </w:p>
    <w:p w:rsidR="00CC271E" w:rsidRPr="005C7B0A" w:rsidRDefault="005C7B0A" w:rsidP="008616D8">
      <w:pPr>
        <w:pStyle w:val="Noparagraphstyle"/>
        <w:spacing w:after="113"/>
        <w:jc w:val="both"/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</w:pP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Cuando un número no es primo, es compuesto.  Un número es compuesto ya que puede descomponerse en factores.  Por lo tanto, </w:t>
      </w:r>
      <w:r w:rsidR="000313FF"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>siempre que</w:t>
      </w: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6"/>
          <w:szCs w:val="26"/>
          <w:lang w:val="es-EC"/>
        </w:rPr>
        <w:t xml:space="preserve"> un número es primo,  no puede descomponerse en factores o no es compuesto.</w:t>
      </w:r>
    </w:p>
    <w:p w:rsidR="005C7B0A" w:rsidRPr="003061C6" w:rsidRDefault="005C7B0A" w:rsidP="005C7B0A">
      <w:pPr>
        <w:tabs>
          <w:tab w:val="left" w:pos="284"/>
          <w:tab w:val="left" w:pos="567"/>
        </w:tabs>
        <w:ind w:left="284" w:hanging="284"/>
        <w:jc w:val="right"/>
        <w:rPr>
          <w:color w:val="000000" w:themeColor="text1"/>
          <w:sz w:val="20"/>
          <w:szCs w:val="20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         VALOR: </w:t>
      </w:r>
      <w:r w:rsidR="00560B9F">
        <w:rPr>
          <w:rStyle w:val="Textos"/>
          <w:b/>
          <w:color w:val="000000" w:themeColor="text1"/>
          <w:lang w:val="es-ES"/>
        </w:rPr>
        <w:t>8</w:t>
      </w:r>
      <w:r w:rsidRPr="003061C6">
        <w:rPr>
          <w:rStyle w:val="Textos"/>
          <w:b/>
          <w:color w:val="000000" w:themeColor="text1"/>
          <w:lang w:val="es-ES"/>
        </w:rPr>
        <w:t xml:space="preserve"> puntos</w:t>
      </w:r>
    </w:p>
    <w:tbl>
      <w:tblPr>
        <w:tblStyle w:val="Tablaconcuadrcula"/>
        <w:tblW w:w="0" w:type="auto"/>
        <w:tblLook w:val="04A0"/>
      </w:tblPr>
      <w:tblGrid>
        <w:gridCol w:w="5432"/>
        <w:gridCol w:w="2898"/>
      </w:tblGrid>
      <w:tr w:rsidR="001563A3" w:rsidTr="00D91FCA">
        <w:trPr>
          <w:trHeight w:val="287"/>
        </w:trPr>
        <w:tc>
          <w:tcPr>
            <w:tcW w:w="5432" w:type="dxa"/>
          </w:tcPr>
          <w:p w:rsidR="001563A3" w:rsidRPr="001563A3" w:rsidRDefault="00C14A4E" w:rsidP="001563A3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</w:pPr>
            <w:r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  <w:t xml:space="preserve"> </w:t>
            </w:r>
          </w:p>
        </w:tc>
        <w:tc>
          <w:tcPr>
            <w:tcW w:w="2898" w:type="dxa"/>
          </w:tcPr>
          <w:p w:rsidR="001563A3" w:rsidRPr="001563A3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</w:pPr>
            <w:r w:rsidRPr="001563A3"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  <w:t>PUNTAJE</w:t>
            </w:r>
          </w:p>
        </w:tc>
      </w:tr>
      <w:tr w:rsidR="001563A3" w:rsidRPr="00D91FCA" w:rsidTr="00D91FCA">
        <w:trPr>
          <w:trHeight w:val="517"/>
        </w:trPr>
        <w:tc>
          <w:tcPr>
            <w:tcW w:w="5432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0"/>
              </w:numPr>
              <w:spacing w:after="113"/>
              <w:ind w:left="426" w:hanging="426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Identifica las proposiciones simples presentes</w:t>
            </w:r>
          </w:p>
        </w:tc>
        <w:tc>
          <w:tcPr>
            <w:tcW w:w="289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1563A3" w:rsidRPr="00D91FCA" w:rsidTr="00D91FCA">
        <w:trPr>
          <w:trHeight w:val="297"/>
        </w:trPr>
        <w:tc>
          <w:tcPr>
            <w:tcW w:w="5432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0"/>
              </w:numPr>
              <w:spacing w:after="113"/>
              <w:ind w:left="426" w:hanging="426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Traduce las hipótesis y la conclusión</w:t>
            </w:r>
          </w:p>
        </w:tc>
        <w:tc>
          <w:tcPr>
            <w:tcW w:w="289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1563A3" w:rsidRPr="00D91FCA" w:rsidTr="00D91FCA">
        <w:trPr>
          <w:trHeight w:val="508"/>
        </w:trPr>
        <w:tc>
          <w:tcPr>
            <w:tcW w:w="5432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0"/>
              </w:numPr>
              <w:spacing w:after="113"/>
              <w:ind w:left="426" w:hanging="426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Estructura la forma proposicional del razonamiento </w:t>
            </w:r>
          </w:p>
        </w:tc>
        <w:tc>
          <w:tcPr>
            <w:tcW w:w="289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1 puntos</w:t>
            </w:r>
          </w:p>
        </w:tc>
      </w:tr>
      <w:tr w:rsidR="001563A3" w:rsidRPr="00D91FCA" w:rsidTr="00D91FCA">
        <w:trPr>
          <w:trHeight w:val="582"/>
        </w:trPr>
        <w:tc>
          <w:tcPr>
            <w:tcW w:w="5432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0"/>
              </w:numPr>
              <w:tabs>
                <w:tab w:val="left" w:pos="0"/>
              </w:tabs>
              <w:spacing w:after="113"/>
              <w:ind w:left="426" w:hanging="1080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d) Analiza el razonamiento en forma correcta  y concluye que no es válido</w:t>
            </w:r>
          </w:p>
        </w:tc>
        <w:tc>
          <w:tcPr>
            <w:tcW w:w="289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</w:tbl>
    <w:p w:rsidR="00CC271E" w:rsidRPr="00D91FCA" w:rsidRDefault="00CC271E" w:rsidP="008616D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8616D8" w:rsidRDefault="00CC271E" w:rsidP="00CC271E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5C7B0A">
        <w:rPr>
          <w:rStyle w:val="Textos"/>
          <w:b/>
          <w:color w:val="000000" w:themeColor="text1"/>
          <w:u w:val="single"/>
          <w:lang w:val="es-EC"/>
        </w:rPr>
        <w:t>2</w:t>
      </w:r>
    </w:p>
    <w:p w:rsidR="005C7B0A" w:rsidRPr="00381287" w:rsidRDefault="00381287" w:rsidP="00CC271E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Determine el término independiente en el desarrollo de: </w:t>
      </w:r>
      <w:r w:rsidR="009316A2" w:rsidRPr="00E53C9A">
        <w:rPr>
          <w:rStyle w:val="Textos"/>
          <w:b/>
          <w:color w:val="000000" w:themeColor="text1"/>
          <w:lang w:val="es-EC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5.75pt" o:ole="">
            <v:imagedata r:id="rId9" o:title=""/>
          </v:shape>
          <o:OLEObject Type="Embed" ProgID="Equation.3" ShapeID="_x0000_i1025" DrawAspect="Content" ObjectID="_1409395397" r:id="rId10"/>
        </w:object>
      </w:r>
    </w:p>
    <w:p w:rsidR="00CC271E" w:rsidRDefault="00CC271E" w:rsidP="00CC271E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560B9F">
        <w:rPr>
          <w:rStyle w:val="Textos"/>
          <w:b/>
          <w:color w:val="000000" w:themeColor="text1"/>
          <w:lang w:val="es-ES"/>
        </w:rPr>
        <w:t>8</w:t>
      </w:r>
      <w:r w:rsidRPr="003061C6">
        <w:rPr>
          <w:rStyle w:val="Textos"/>
          <w:b/>
          <w:color w:val="000000" w:themeColor="text1"/>
          <w:lang w:val="es-ES"/>
        </w:rPr>
        <w:t xml:space="preserve"> puntos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1563A3" w:rsidTr="001563A3">
        <w:trPr>
          <w:trHeight w:val="79"/>
        </w:trPr>
        <w:tc>
          <w:tcPr>
            <w:tcW w:w="5637" w:type="dxa"/>
          </w:tcPr>
          <w:p w:rsidR="001563A3" w:rsidRPr="00887625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887625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1563A3" w:rsidRPr="00887625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887625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1563A3" w:rsidTr="000F7E99">
        <w:tc>
          <w:tcPr>
            <w:tcW w:w="5637" w:type="dxa"/>
          </w:tcPr>
          <w:p w:rsidR="001563A3" w:rsidRPr="00887625" w:rsidRDefault="001563A3" w:rsidP="001563A3">
            <w:pPr>
              <w:pStyle w:val="Noparagraphstyle"/>
              <w:numPr>
                <w:ilvl w:val="0"/>
                <w:numId w:val="1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Plantea el término general del binomio en forma correcta</w:t>
            </w:r>
          </w:p>
        </w:tc>
        <w:tc>
          <w:tcPr>
            <w:tcW w:w="3008" w:type="dxa"/>
          </w:tcPr>
          <w:p w:rsidR="001563A3" w:rsidRPr="00887625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1563A3" w:rsidTr="000F7E99">
        <w:tc>
          <w:tcPr>
            <w:tcW w:w="5637" w:type="dxa"/>
          </w:tcPr>
          <w:p w:rsidR="001563A3" w:rsidRPr="00887625" w:rsidRDefault="001563A3" w:rsidP="001563A3">
            <w:pPr>
              <w:pStyle w:val="Noparagraphstyle"/>
              <w:numPr>
                <w:ilvl w:val="0"/>
                <w:numId w:val="1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Establece la condición dada en el problema y obtiene en forma correcta la localización del término requerido</w:t>
            </w:r>
          </w:p>
        </w:tc>
        <w:tc>
          <w:tcPr>
            <w:tcW w:w="3008" w:type="dxa"/>
          </w:tcPr>
          <w:p w:rsidR="001563A3" w:rsidRPr="00887625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1563A3" w:rsidTr="000F7E99">
        <w:tc>
          <w:tcPr>
            <w:tcW w:w="5637" w:type="dxa"/>
          </w:tcPr>
          <w:p w:rsidR="001563A3" w:rsidRPr="00887625" w:rsidRDefault="001563A3" w:rsidP="001563A3">
            <w:pPr>
              <w:pStyle w:val="Noparagraphstyle"/>
              <w:numPr>
                <w:ilvl w:val="0"/>
                <w:numId w:val="1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Obtiene correctamente el término solicitado</w:t>
            </w:r>
          </w:p>
        </w:tc>
        <w:tc>
          <w:tcPr>
            <w:tcW w:w="3008" w:type="dxa"/>
          </w:tcPr>
          <w:p w:rsidR="001563A3" w:rsidRPr="00887625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887625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</w:tbl>
    <w:p w:rsidR="001563A3" w:rsidRDefault="001563A3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91FCA" w:rsidRDefault="00D91FC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91FCA" w:rsidRDefault="00D91FC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91FCA" w:rsidRDefault="00D91FC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91FCA" w:rsidRDefault="00D91FC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87625" w:rsidRDefault="00887625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C7B0A" w:rsidRPr="003061C6" w:rsidRDefault="000313FF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="005C7B0A" w:rsidRPr="003061C6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5C7B0A">
        <w:rPr>
          <w:rStyle w:val="Textos"/>
          <w:b/>
          <w:color w:val="000000" w:themeColor="text1"/>
          <w:u w:val="single"/>
          <w:lang w:val="es-EC"/>
        </w:rPr>
        <w:t>3</w:t>
      </w:r>
    </w:p>
    <w:p w:rsidR="00381287" w:rsidRDefault="00790FE8" w:rsidP="00790FE8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Respecto a la función de variable real </w:t>
      </w:r>
      <w:r w:rsidR="009316A2" w:rsidRPr="00E53C9A">
        <w:rPr>
          <w:rStyle w:val="Textos"/>
          <w:b/>
          <w:color w:val="000000" w:themeColor="text1"/>
          <w:lang w:val="es-ES"/>
        </w:rPr>
        <w:object w:dxaOrig="3260" w:dyaOrig="1280">
          <v:shape id="_x0000_i1026" type="#_x0000_t75" style="width:177pt;height:69pt" o:ole="">
            <v:imagedata r:id="rId11" o:title=""/>
          </v:shape>
          <o:OLEObject Type="Embed" ProgID="Equation.3" ShapeID="_x0000_i1026" DrawAspect="Content" ObjectID="_1409395398" r:id="rId12"/>
        </w:object>
      </w:r>
    </w:p>
    <w:p w:rsidR="005C7B0A" w:rsidRDefault="005C7B0A" w:rsidP="005C7B0A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CA51CB">
        <w:rPr>
          <w:rStyle w:val="Textos"/>
          <w:b/>
          <w:color w:val="000000" w:themeColor="text1"/>
          <w:lang w:val="es-ES"/>
        </w:rPr>
        <w:t>10</w:t>
      </w:r>
      <w:r w:rsidRPr="003061C6">
        <w:rPr>
          <w:rStyle w:val="Textos"/>
          <w:b/>
          <w:color w:val="000000" w:themeColor="text1"/>
          <w:lang w:val="es-ES"/>
        </w:rPr>
        <w:t xml:space="preserve"> puntos</w:t>
      </w:r>
    </w:p>
    <w:p w:rsidR="005C7B0A" w:rsidRDefault="00790FE8" w:rsidP="00790FE8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  <w:t xml:space="preserve">Construya la gráfica de la función </w:t>
      </w:r>
      <w:r w:rsidRPr="00E53C9A">
        <w:rPr>
          <w:rStyle w:val="Textos"/>
          <w:b/>
          <w:color w:val="000000" w:themeColor="text1"/>
          <w:lang w:val="es-ES"/>
        </w:rPr>
        <w:object w:dxaOrig="1719" w:dyaOrig="340">
          <v:shape id="_x0000_i1027" type="#_x0000_t75" style="width:93.75pt;height:18.75pt" o:ole="">
            <v:imagedata r:id="rId13" o:title=""/>
          </v:shape>
          <o:OLEObject Type="Embed" ProgID="Equation.3" ShapeID="_x0000_i1027" DrawAspect="Content" ObjectID="_1409395399" r:id="rId14"/>
        </w:object>
      </w:r>
    </w:p>
    <w:p w:rsidR="00790FE8" w:rsidRDefault="00790FE8" w:rsidP="00790FE8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b)</w:t>
      </w:r>
      <w:r>
        <w:rPr>
          <w:rStyle w:val="Textos"/>
          <w:b/>
          <w:color w:val="000000" w:themeColor="text1"/>
          <w:lang w:val="es-ES"/>
        </w:rPr>
        <w:tab/>
        <w:t xml:space="preserve">Obtenga la regla de correspondencia de la función </w:t>
      </w:r>
      <w:r w:rsidRPr="00E53C9A">
        <w:rPr>
          <w:rStyle w:val="Textos"/>
          <w:b/>
          <w:color w:val="000000" w:themeColor="text1"/>
          <w:lang w:val="es-ES"/>
        </w:rPr>
        <w:object w:dxaOrig="720" w:dyaOrig="360">
          <v:shape id="_x0000_i1028" type="#_x0000_t75" style="width:52.5pt;height:26.25pt" o:ole="">
            <v:imagedata r:id="rId15" o:title=""/>
          </v:shape>
          <o:OLEObject Type="Embed" ProgID="Equation.3" ShapeID="_x0000_i1028" DrawAspect="Content" ObjectID="_1409395400" r:id="rId16"/>
        </w:object>
      </w:r>
      <w:r w:rsidR="0054525A">
        <w:rPr>
          <w:rStyle w:val="Textos"/>
          <w:b/>
          <w:color w:val="000000" w:themeColor="text1"/>
          <w:lang w:val="es-ES"/>
        </w:rPr>
        <w:t>.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1563A3" w:rsidTr="000F7E99">
        <w:tc>
          <w:tcPr>
            <w:tcW w:w="5637" w:type="dxa"/>
          </w:tcPr>
          <w:p w:rsidR="001563A3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6"/>
                <w:szCs w:val="26"/>
                <w:lang w:val="es-EC"/>
              </w:rPr>
            </w:pPr>
            <w:r>
              <w:rPr>
                <w:rStyle w:val="Textos"/>
                <w:b/>
                <w:color w:val="000000" w:themeColor="text1"/>
                <w:sz w:val="26"/>
                <w:szCs w:val="26"/>
                <w:lang w:val="es-EC"/>
              </w:rPr>
              <w:t>CRITERIO</w:t>
            </w:r>
          </w:p>
        </w:tc>
        <w:tc>
          <w:tcPr>
            <w:tcW w:w="3008" w:type="dxa"/>
          </w:tcPr>
          <w:p w:rsidR="001563A3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6"/>
                <w:szCs w:val="26"/>
                <w:lang w:val="es-EC"/>
              </w:rPr>
            </w:pPr>
            <w:r>
              <w:rPr>
                <w:rStyle w:val="Textos"/>
                <w:b/>
                <w:color w:val="000000" w:themeColor="text1"/>
                <w:sz w:val="26"/>
                <w:szCs w:val="26"/>
                <w:lang w:val="es-EC"/>
              </w:rPr>
              <w:t>PUNTAJE</w:t>
            </w:r>
          </w:p>
        </w:tc>
      </w:tr>
      <w:tr w:rsidR="001563A3" w:rsidRPr="00D91FCA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Grafica la función f en forma correcta</w:t>
            </w:r>
          </w:p>
        </w:tc>
        <w:tc>
          <w:tcPr>
            <w:tcW w:w="3008" w:type="dxa"/>
          </w:tcPr>
          <w:p w:rsidR="001563A3" w:rsidRPr="00D91FCA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1563A3" w:rsidRPr="00D91FCA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Realiza la composición y grafica correctamente la función g</w:t>
            </w:r>
          </w:p>
        </w:tc>
        <w:tc>
          <w:tcPr>
            <w:tcW w:w="3008" w:type="dxa"/>
          </w:tcPr>
          <w:p w:rsidR="001563A3" w:rsidRPr="00D91FCA" w:rsidRDefault="001563A3" w:rsidP="00307897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307897" w:rsidRPr="00D91FCA">
              <w:rPr>
                <w:rStyle w:val="Textos"/>
                <w:color w:val="000000" w:themeColor="text1"/>
                <w:lang w:val="es-EC"/>
              </w:rPr>
              <w:t xml:space="preserve">3 </w:t>
            </w:r>
            <w:r w:rsidRPr="00D91FCA">
              <w:rPr>
                <w:rStyle w:val="Textos"/>
                <w:color w:val="000000" w:themeColor="text1"/>
                <w:lang w:val="es-EC"/>
              </w:rPr>
              <w:t>puntos</w:t>
            </w:r>
          </w:p>
        </w:tc>
      </w:tr>
      <w:tr w:rsidR="001563A3" w:rsidRPr="00D91FCA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Obtiene la inversa por tramos en forma correcta</w:t>
            </w:r>
          </w:p>
        </w:tc>
        <w:tc>
          <w:tcPr>
            <w:tcW w:w="3008" w:type="dxa"/>
          </w:tcPr>
          <w:p w:rsidR="001563A3" w:rsidRPr="00D91FCA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1563A3" w:rsidRPr="00D91FCA" w:rsidTr="000F7E99">
        <w:tc>
          <w:tcPr>
            <w:tcW w:w="5637" w:type="dxa"/>
          </w:tcPr>
          <w:p w:rsidR="001563A3" w:rsidRPr="00D91FCA" w:rsidRDefault="001563A3" w:rsidP="000F7E99">
            <w:pPr>
              <w:pStyle w:val="Noparagraphstyle"/>
              <w:numPr>
                <w:ilvl w:val="0"/>
                <w:numId w:val="10"/>
              </w:numPr>
              <w:tabs>
                <w:tab w:val="left" w:pos="0"/>
              </w:tabs>
              <w:spacing w:after="113"/>
              <w:ind w:left="426" w:hanging="1080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d) Expresa la regla de correspondencia de la inversa en forma correcta</w:t>
            </w:r>
          </w:p>
        </w:tc>
        <w:tc>
          <w:tcPr>
            <w:tcW w:w="3008" w:type="dxa"/>
          </w:tcPr>
          <w:p w:rsidR="001563A3" w:rsidRPr="00D91FCA" w:rsidRDefault="001563A3" w:rsidP="00307897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307897" w:rsidRPr="00D91FCA">
              <w:rPr>
                <w:rStyle w:val="Textos"/>
                <w:color w:val="000000" w:themeColor="text1"/>
                <w:lang w:val="es-EC"/>
              </w:rPr>
              <w:t>2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</w:t>
            </w:r>
            <w:r w:rsidR="00307897" w:rsidRPr="00D91FCA">
              <w:rPr>
                <w:rStyle w:val="Textos"/>
                <w:color w:val="000000" w:themeColor="text1"/>
                <w:lang w:val="es-EC"/>
              </w:rPr>
              <w:t>s</w:t>
            </w:r>
          </w:p>
        </w:tc>
      </w:tr>
    </w:tbl>
    <w:p w:rsidR="00790FE8" w:rsidRDefault="00790FE8" w:rsidP="00790FE8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0416AC" w:rsidRPr="003061C6" w:rsidRDefault="000416AC" w:rsidP="000416AC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>
        <w:rPr>
          <w:rStyle w:val="Textos"/>
          <w:b/>
          <w:color w:val="000000" w:themeColor="text1"/>
          <w:u w:val="single"/>
          <w:lang w:val="es-EC"/>
        </w:rPr>
        <w:t>4</w:t>
      </w:r>
    </w:p>
    <w:p w:rsidR="000416AC" w:rsidRDefault="000416AC" w:rsidP="000416A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 xml:space="preserve">La ganancia anual </w:t>
      </w:r>
      <w:r w:rsidRPr="000416AC">
        <w:rPr>
          <w:rStyle w:val="Textos"/>
          <w:rFonts w:ascii="Times New Roman" w:hAnsi="Times New Roman" w:cs="Times New Roman"/>
          <w:b/>
          <w:i/>
          <w:color w:val="000000" w:themeColor="text1"/>
          <w:sz w:val="28"/>
          <w:lang w:val="es-ES"/>
        </w:rPr>
        <w:t>P</w:t>
      </w:r>
      <w:r>
        <w:rPr>
          <w:rStyle w:val="Textos"/>
          <w:b/>
          <w:color w:val="000000" w:themeColor="text1"/>
          <w:lang w:val="es-ES"/>
        </w:rPr>
        <w:t xml:space="preserve"> (en dólares) de una compañía por las ventas de cierto artículo,  </w:t>
      </w:r>
      <w:r w:rsidRPr="000416AC">
        <w:rPr>
          <w:rStyle w:val="Textos"/>
          <w:rFonts w:ascii="Times New Roman" w:hAnsi="Times New Roman" w:cs="Times New Roman"/>
          <w:b/>
          <w:i/>
          <w:color w:val="000000" w:themeColor="text1"/>
          <w:sz w:val="28"/>
          <w:lang w:val="es-ES"/>
        </w:rPr>
        <w:t>x</w:t>
      </w:r>
      <w:r w:rsidRPr="000416AC">
        <w:rPr>
          <w:rStyle w:val="Textos"/>
          <w:b/>
          <w:color w:val="000000" w:themeColor="text1"/>
          <w:sz w:val="22"/>
          <w:lang w:val="es-ES"/>
        </w:rPr>
        <w:t xml:space="preserve"> </w:t>
      </w:r>
      <w:r>
        <w:rPr>
          <w:rStyle w:val="Textos"/>
          <w:b/>
          <w:color w:val="000000" w:themeColor="text1"/>
          <w:lang w:val="es-ES"/>
        </w:rPr>
        <w:t xml:space="preserve"> años después de ser lanzado al mercado,  está dada por:</w:t>
      </w:r>
    </w:p>
    <w:p w:rsidR="000416AC" w:rsidRDefault="000313FF" w:rsidP="000416AC">
      <w:pPr>
        <w:pStyle w:val="Noparagraphstyle"/>
        <w:spacing w:after="113"/>
        <w:jc w:val="center"/>
        <w:rPr>
          <w:rStyle w:val="Textos"/>
          <w:b/>
          <w:color w:val="000000" w:themeColor="text1"/>
          <w:lang w:val="es-ES"/>
        </w:rPr>
      </w:pPr>
      <w:r w:rsidRPr="00E53C9A">
        <w:rPr>
          <w:rStyle w:val="Textos"/>
          <w:b/>
          <w:color w:val="000000" w:themeColor="text1"/>
          <w:lang w:val="es-ES"/>
        </w:rPr>
        <w:object w:dxaOrig="2480" w:dyaOrig="740">
          <v:shape id="_x0000_i1029" type="#_x0000_t75" style="width:144.75pt;height:42.75pt" o:ole="">
            <v:imagedata r:id="rId17" o:title=""/>
          </v:shape>
          <o:OLEObject Type="Embed" ProgID="Equation.3" ShapeID="_x0000_i1029" DrawAspect="Content" ObjectID="_1409395401" r:id="rId18"/>
        </w:object>
      </w:r>
    </w:p>
    <w:p w:rsidR="000416AC" w:rsidRDefault="000416AC" w:rsidP="000416AC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CA51CB">
        <w:rPr>
          <w:rStyle w:val="Textos"/>
          <w:b/>
          <w:color w:val="000000" w:themeColor="text1"/>
          <w:lang w:val="es-ES"/>
        </w:rPr>
        <w:t>10</w:t>
      </w:r>
      <w:r w:rsidRPr="003061C6">
        <w:rPr>
          <w:rStyle w:val="Textos"/>
          <w:b/>
          <w:color w:val="000000" w:themeColor="text1"/>
          <w:lang w:val="es-ES"/>
        </w:rPr>
        <w:t xml:space="preserve"> puntos</w:t>
      </w:r>
    </w:p>
    <w:p w:rsidR="000416AC" w:rsidRDefault="000416AC" w:rsidP="000416AC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  <w:t>Calcule la ganancia después de 5 años.</w:t>
      </w:r>
    </w:p>
    <w:p w:rsidR="000416AC" w:rsidRDefault="000416AC" w:rsidP="00AB6DCE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b)</w:t>
      </w:r>
      <w:r>
        <w:rPr>
          <w:rStyle w:val="Textos"/>
          <w:b/>
          <w:color w:val="000000" w:themeColor="text1"/>
          <w:lang w:val="es-ES"/>
        </w:rPr>
        <w:tab/>
        <w:t xml:space="preserve">Determine el número de años que lleva el producto en el mercado si </w:t>
      </w:r>
      <w:r>
        <w:rPr>
          <w:rStyle w:val="Textos"/>
          <w:b/>
          <w:color w:val="000000" w:themeColor="text1"/>
          <w:lang w:val="es-ES"/>
        </w:rPr>
        <w:tab/>
        <w:t>la compañía tiene una ganancia de $</w:t>
      </w:r>
      <w:r w:rsidR="000313FF">
        <w:rPr>
          <w:rStyle w:val="Textos"/>
          <w:b/>
          <w:color w:val="000000" w:themeColor="text1"/>
          <w:lang w:val="es-ES"/>
        </w:rPr>
        <w:t xml:space="preserve"> </w:t>
      </w:r>
      <w:r>
        <w:rPr>
          <w:rStyle w:val="Textos"/>
          <w:b/>
          <w:color w:val="000000" w:themeColor="text1"/>
          <w:lang w:val="es-ES"/>
        </w:rPr>
        <w:t>92500.00.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1563A3" w:rsidTr="000F7E99">
        <w:tc>
          <w:tcPr>
            <w:tcW w:w="5637" w:type="dxa"/>
          </w:tcPr>
          <w:p w:rsidR="001563A3" w:rsidRPr="001563A3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</w:pPr>
            <w:r w:rsidRPr="001563A3"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  <w:t>CRITERIO</w:t>
            </w:r>
          </w:p>
        </w:tc>
        <w:tc>
          <w:tcPr>
            <w:tcW w:w="3008" w:type="dxa"/>
          </w:tcPr>
          <w:p w:rsidR="001563A3" w:rsidRPr="001563A3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</w:pPr>
            <w:r w:rsidRPr="001563A3">
              <w:rPr>
                <w:rStyle w:val="Textos"/>
                <w:b/>
                <w:color w:val="000000" w:themeColor="text1"/>
                <w:sz w:val="24"/>
                <w:szCs w:val="26"/>
                <w:lang w:val="es-EC"/>
              </w:rPr>
              <w:t>PUNTAJE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3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Evalúa el punto dado en la función ganancia en forma correcta y expresa la respuesta simplificada</w:t>
            </w:r>
          </w:p>
        </w:tc>
        <w:tc>
          <w:tcPr>
            <w:tcW w:w="300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3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Reemplaza el valor dado de la ganancia en la función y plantea la ecuación en forma correcta</w:t>
            </w:r>
          </w:p>
        </w:tc>
        <w:tc>
          <w:tcPr>
            <w:tcW w:w="300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3"/>
              </w:numPr>
              <w:spacing w:after="113"/>
              <w:ind w:left="426" w:hanging="426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Obtiene el número de años solicitado correctamente </w:t>
            </w:r>
          </w:p>
        </w:tc>
        <w:tc>
          <w:tcPr>
            <w:tcW w:w="3008" w:type="dxa"/>
          </w:tcPr>
          <w:p w:rsidR="001563A3" w:rsidRPr="00D91FCA" w:rsidRDefault="001563A3" w:rsidP="001563A3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4 puntos</w:t>
            </w:r>
          </w:p>
        </w:tc>
      </w:tr>
    </w:tbl>
    <w:p w:rsidR="00887625" w:rsidRDefault="00887625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313FF" w:rsidRDefault="001563A3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="000313FF">
        <w:rPr>
          <w:rStyle w:val="Textos"/>
          <w:b/>
          <w:color w:val="000000" w:themeColor="text1"/>
          <w:u w:val="single"/>
          <w:lang w:val="es-EC"/>
        </w:rPr>
        <w:t>EMA 5</w:t>
      </w:r>
    </w:p>
    <w:p w:rsidR="00887625" w:rsidRPr="009316A2" w:rsidRDefault="000313FF" w:rsidP="00887625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C"/>
        </w:rPr>
        <w:t>Determine la parte real e imaginaria del número complejo:</w:t>
      </w:r>
      <w:r w:rsidR="00887625" w:rsidRPr="00887625">
        <w:rPr>
          <w:rStyle w:val="Textos"/>
          <w:b/>
          <w:color w:val="000000" w:themeColor="text1"/>
          <w:lang w:val="es-ES"/>
        </w:rPr>
        <w:t xml:space="preserve"> </w:t>
      </w:r>
    </w:p>
    <w:p w:rsidR="000313FF" w:rsidRPr="00887625" w:rsidRDefault="00887625" w:rsidP="00887625">
      <w:pPr>
        <w:pStyle w:val="Noparagraphstyle"/>
        <w:spacing w:after="113"/>
        <w:jc w:val="right"/>
        <w:rPr>
          <w:rStyle w:val="Textos"/>
          <w:b/>
          <w:color w:val="auto"/>
          <w:lang w:val="es-ES"/>
        </w:rPr>
      </w:pPr>
      <w:r w:rsidRPr="001563A3">
        <w:rPr>
          <w:rFonts w:ascii="Verdana" w:hAnsi="Verdana"/>
          <w:color w:val="auto"/>
          <w:sz w:val="20"/>
          <w:szCs w:val="20"/>
          <w:lang w:val="es-EC"/>
        </w:rPr>
        <w:t xml:space="preserve">   </w:t>
      </w:r>
      <w:r w:rsidRPr="001563A3">
        <w:rPr>
          <w:rFonts w:ascii="Verdana" w:hAnsi="Verdana"/>
          <w:b/>
          <w:color w:val="auto"/>
          <w:sz w:val="20"/>
          <w:szCs w:val="20"/>
          <w:lang w:val="es-EC"/>
        </w:rPr>
        <w:t xml:space="preserve">         VALOR: 10 puntos</w:t>
      </w:r>
    </w:p>
    <w:p w:rsidR="000313FF" w:rsidRPr="000313FF" w:rsidRDefault="000313FF" w:rsidP="000313FF">
      <w:pPr>
        <w:pStyle w:val="Noparagraphstyle"/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E53C9A">
        <w:rPr>
          <w:rStyle w:val="Textos"/>
          <w:b/>
          <w:color w:val="000000" w:themeColor="text1"/>
          <w:lang w:val="es-EC"/>
        </w:rPr>
        <w:object w:dxaOrig="1700" w:dyaOrig="760">
          <v:shape id="_x0000_i1030" type="#_x0000_t75" style="width:105.75pt;height:48pt" o:ole="">
            <v:imagedata r:id="rId19" o:title=""/>
          </v:shape>
          <o:OLEObject Type="Embed" ProgID="Equation.3" ShapeID="_x0000_i1030" DrawAspect="Content" ObjectID="_1409395402" r:id="rId20"/>
        </w:object>
      </w:r>
    </w:p>
    <w:p w:rsidR="000313FF" w:rsidRDefault="000313FF" w:rsidP="000313FF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560B9F">
        <w:rPr>
          <w:rStyle w:val="Textos"/>
          <w:b/>
          <w:color w:val="000000" w:themeColor="text1"/>
          <w:lang w:val="es-ES"/>
        </w:rPr>
        <w:t>8</w:t>
      </w:r>
      <w:r>
        <w:rPr>
          <w:rStyle w:val="Textos"/>
          <w:b/>
          <w:color w:val="000000" w:themeColor="text1"/>
          <w:lang w:val="es-ES"/>
        </w:rPr>
        <w:t xml:space="preserve"> </w:t>
      </w:r>
      <w:r w:rsidRPr="003061C6">
        <w:rPr>
          <w:rStyle w:val="Textos"/>
          <w:b/>
          <w:color w:val="000000" w:themeColor="text1"/>
          <w:lang w:val="es-ES"/>
        </w:rPr>
        <w:t>puntos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1563A3" w:rsidTr="000F7E99">
        <w:tc>
          <w:tcPr>
            <w:tcW w:w="5637" w:type="dxa"/>
          </w:tcPr>
          <w:p w:rsidR="001563A3" w:rsidRPr="00887625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887625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1563A3" w:rsidRPr="00887625" w:rsidRDefault="001563A3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887625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1563A3" w:rsidP="001563A3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Identifica y obtiene los módulos indicados en forma correcta </w:t>
            </w:r>
          </w:p>
        </w:tc>
        <w:tc>
          <w:tcPr>
            <w:tcW w:w="3008" w:type="dxa"/>
          </w:tcPr>
          <w:p w:rsidR="001563A3" w:rsidRPr="00D91FCA" w:rsidRDefault="001563A3" w:rsidP="00F86FA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F86FA4" w:rsidRPr="00D91FCA">
              <w:rPr>
                <w:rStyle w:val="Textos"/>
                <w:color w:val="000000" w:themeColor="text1"/>
                <w:lang w:val="es-EC"/>
              </w:rPr>
              <w:t>2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F86FA4" w:rsidP="00F86FA4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Divide los números complejos en forma correcta</w:t>
            </w:r>
          </w:p>
        </w:tc>
        <w:tc>
          <w:tcPr>
            <w:tcW w:w="3008" w:type="dxa"/>
          </w:tcPr>
          <w:p w:rsidR="001563A3" w:rsidRPr="00D91FCA" w:rsidRDefault="001563A3" w:rsidP="00F86FA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F86FA4" w:rsidRPr="00D91FCA">
              <w:rPr>
                <w:rStyle w:val="Textos"/>
                <w:color w:val="000000" w:themeColor="text1"/>
                <w:lang w:val="es-EC"/>
              </w:rPr>
              <w:t>3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  <w:tr w:rsidR="001563A3" w:rsidTr="000F7E99">
        <w:tc>
          <w:tcPr>
            <w:tcW w:w="5637" w:type="dxa"/>
          </w:tcPr>
          <w:p w:rsidR="001563A3" w:rsidRPr="00D91FCA" w:rsidRDefault="00F86FA4" w:rsidP="00F86FA4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Simplifica en forma correcta y especifica la parte real y la imaginaria del número complejo dado</w:t>
            </w:r>
          </w:p>
        </w:tc>
        <w:tc>
          <w:tcPr>
            <w:tcW w:w="3008" w:type="dxa"/>
          </w:tcPr>
          <w:p w:rsidR="001563A3" w:rsidRPr="00D91FCA" w:rsidRDefault="001563A3" w:rsidP="00F86FA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F86FA4" w:rsidRPr="00D91FCA">
              <w:rPr>
                <w:rStyle w:val="Textos"/>
                <w:color w:val="000000" w:themeColor="text1"/>
                <w:lang w:val="es-EC"/>
              </w:rPr>
              <w:t>3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</w:tbl>
    <w:p w:rsidR="00406517" w:rsidRDefault="00406517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C7B0A" w:rsidRDefault="005C7B0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0313FF">
        <w:rPr>
          <w:rStyle w:val="Textos"/>
          <w:b/>
          <w:color w:val="000000" w:themeColor="text1"/>
          <w:u w:val="single"/>
          <w:lang w:val="es-EC"/>
        </w:rPr>
        <w:t>6</w:t>
      </w:r>
    </w:p>
    <w:p w:rsidR="005C7B0A" w:rsidRPr="005C7B0A" w:rsidRDefault="005C7B0A" w:rsidP="005C7B0A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Demuestre que </w:t>
      </w:r>
      <w:r w:rsidRPr="00E53C9A">
        <w:rPr>
          <w:rStyle w:val="Textos"/>
          <w:b/>
          <w:color w:val="000000" w:themeColor="text1"/>
          <w:lang w:val="es-EC"/>
        </w:rPr>
        <w:object w:dxaOrig="1400" w:dyaOrig="620">
          <v:shape id="_x0000_i1031" type="#_x0000_t75" style="width:89.25pt;height:39pt" o:ole="">
            <v:imagedata r:id="rId21" o:title=""/>
          </v:shape>
          <o:OLEObject Type="Embed" ProgID="Equation.3" ShapeID="_x0000_i1031" DrawAspect="Content" ObjectID="_1409395403" r:id="rId22"/>
        </w:object>
      </w:r>
    </w:p>
    <w:p w:rsidR="005C7B0A" w:rsidRDefault="005C7B0A" w:rsidP="005C7B0A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F94D89">
        <w:rPr>
          <w:rStyle w:val="Textos"/>
          <w:b/>
          <w:color w:val="000000" w:themeColor="text1"/>
          <w:lang w:val="es-ES"/>
        </w:rPr>
        <w:t xml:space="preserve">10 </w:t>
      </w:r>
      <w:r w:rsidRPr="003061C6">
        <w:rPr>
          <w:rStyle w:val="Textos"/>
          <w:b/>
          <w:color w:val="000000" w:themeColor="text1"/>
          <w:lang w:val="es-ES"/>
        </w:rPr>
        <w:t>puntos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F86FA4" w:rsidTr="000F7E99">
        <w:tc>
          <w:tcPr>
            <w:tcW w:w="5637" w:type="dxa"/>
          </w:tcPr>
          <w:p w:rsidR="00F86FA4" w:rsidRPr="00D91FCA" w:rsidRDefault="00F86FA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F86FA4" w:rsidRPr="00D91FCA" w:rsidRDefault="00F86FA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F86FA4" w:rsidRPr="00D91FCA" w:rsidTr="000F7E99">
        <w:tc>
          <w:tcPr>
            <w:tcW w:w="5637" w:type="dxa"/>
          </w:tcPr>
          <w:p w:rsidR="00F86FA4" w:rsidRPr="00D91FCA" w:rsidRDefault="00F86FA4" w:rsidP="00F86FA4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Grafica la circunferencia unitaria </w:t>
            </w:r>
          </w:p>
        </w:tc>
        <w:tc>
          <w:tcPr>
            <w:tcW w:w="3008" w:type="dxa"/>
          </w:tcPr>
          <w:p w:rsidR="00F86FA4" w:rsidRPr="00D91FCA" w:rsidRDefault="00F86FA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F86FA4" w:rsidRPr="00D91FCA" w:rsidTr="000F7E99">
        <w:tc>
          <w:tcPr>
            <w:tcW w:w="5637" w:type="dxa"/>
          </w:tcPr>
          <w:p w:rsidR="00F86FA4" w:rsidRPr="00D91FCA" w:rsidRDefault="00F86FA4" w:rsidP="00F86FA4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Define la doble desigualdad relacionando áreas de las tres figuras formadas en términos de la medida del ángulo de primer cuadrante</w:t>
            </w:r>
          </w:p>
        </w:tc>
        <w:tc>
          <w:tcPr>
            <w:tcW w:w="3008" w:type="dxa"/>
          </w:tcPr>
          <w:p w:rsidR="00F86FA4" w:rsidRPr="00D91FCA" w:rsidRDefault="00F86FA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</w:p>
          <w:p w:rsidR="00F86FA4" w:rsidRPr="00D91FCA" w:rsidRDefault="00F86FA4" w:rsidP="00F86FA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5 puntos </w:t>
            </w:r>
          </w:p>
        </w:tc>
      </w:tr>
      <w:tr w:rsidR="00F86FA4" w:rsidRPr="00D91FCA" w:rsidTr="000F7E99">
        <w:tc>
          <w:tcPr>
            <w:tcW w:w="5637" w:type="dxa"/>
          </w:tcPr>
          <w:p w:rsidR="00F86FA4" w:rsidRPr="00D91FCA" w:rsidRDefault="00F86FA4" w:rsidP="00F86FA4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Obtiene la forma de la función requerida,  aplica el límite y concluye en base al Teorema del Emparedado</w:t>
            </w:r>
          </w:p>
        </w:tc>
        <w:tc>
          <w:tcPr>
            <w:tcW w:w="3008" w:type="dxa"/>
          </w:tcPr>
          <w:p w:rsidR="00F86FA4" w:rsidRPr="00D91FCA" w:rsidRDefault="00F86FA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</w:p>
          <w:p w:rsidR="00F86FA4" w:rsidRPr="00D91FCA" w:rsidRDefault="00F86FA4" w:rsidP="00F86FA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</w:tbl>
    <w:p w:rsidR="000313FF" w:rsidRDefault="000313FF" w:rsidP="000313FF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>
        <w:rPr>
          <w:rStyle w:val="Textos"/>
          <w:b/>
          <w:color w:val="000000" w:themeColor="text1"/>
          <w:u w:val="single"/>
          <w:lang w:val="es-EC"/>
        </w:rPr>
        <w:t>7</w:t>
      </w:r>
    </w:p>
    <w:p w:rsidR="00DF57F1" w:rsidRDefault="00B30093" w:rsidP="00D91FCA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Realice lo requerido en cada literal:</w:t>
      </w:r>
      <w:r w:rsidR="00D91FCA">
        <w:rPr>
          <w:rStyle w:val="Textos"/>
          <w:b/>
          <w:color w:val="000000" w:themeColor="text1"/>
          <w:lang w:val="es-ES"/>
        </w:rPr>
        <w:t xml:space="preserve">                                    </w:t>
      </w:r>
      <w:r w:rsidR="00DF57F1" w:rsidRPr="003061C6">
        <w:rPr>
          <w:rStyle w:val="Textos"/>
          <w:b/>
          <w:color w:val="000000" w:themeColor="text1"/>
          <w:lang w:val="es-ES"/>
        </w:rPr>
        <w:t xml:space="preserve">VALOR: </w:t>
      </w:r>
      <w:r w:rsidR="00CA51CB">
        <w:rPr>
          <w:rStyle w:val="Textos"/>
          <w:b/>
          <w:color w:val="000000" w:themeColor="text1"/>
          <w:lang w:val="es-ES"/>
        </w:rPr>
        <w:t xml:space="preserve">16 </w:t>
      </w:r>
      <w:r w:rsidR="00DF57F1" w:rsidRPr="003061C6">
        <w:rPr>
          <w:rStyle w:val="Textos"/>
          <w:b/>
          <w:color w:val="000000" w:themeColor="text1"/>
          <w:lang w:val="es-ES"/>
        </w:rPr>
        <w:t>puntos</w:t>
      </w:r>
    </w:p>
    <w:p w:rsidR="00C37926" w:rsidRDefault="00B30093" w:rsidP="00D91FCA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</w:r>
      <w:r w:rsidR="00DF57F1">
        <w:rPr>
          <w:rStyle w:val="Textos"/>
          <w:b/>
          <w:color w:val="000000" w:themeColor="text1"/>
          <w:lang w:val="es-ES"/>
        </w:rPr>
        <w:t xml:space="preserve">Calcule </w:t>
      </w:r>
      <w:r w:rsidR="00DF57F1" w:rsidRPr="00E53C9A">
        <w:rPr>
          <w:rStyle w:val="Textos"/>
          <w:b/>
          <w:color w:val="000000" w:themeColor="text1"/>
          <w:lang w:val="es-ES"/>
        </w:rPr>
        <w:object w:dxaOrig="1840" w:dyaOrig="680">
          <v:shape id="_x0000_i1032" type="#_x0000_t75" style="width:123.75pt;height:45pt" o:ole="">
            <v:imagedata r:id="rId23" o:title=""/>
          </v:shape>
          <o:OLEObject Type="Embed" ProgID="Equation.3" ShapeID="_x0000_i1032" DrawAspect="Content" ObjectID="_1409395404" r:id="rId24"/>
        </w:objec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C37926" w:rsidTr="000F7E99">
        <w:tc>
          <w:tcPr>
            <w:tcW w:w="5637" w:type="dxa"/>
          </w:tcPr>
          <w:p w:rsidR="00C37926" w:rsidRPr="00D91FCA" w:rsidRDefault="00C37926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C37926" w:rsidRPr="00D91FCA" w:rsidRDefault="00C37926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C37926" w:rsidTr="000F7E99">
        <w:tc>
          <w:tcPr>
            <w:tcW w:w="5637" w:type="dxa"/>
          </w:tcPr>
          <w:p w:rsidR="00C37926" w:rsidRPr="00D91FCA" w:rsidRDefault="00083625" w:rsidP="00083625">
            <w:pPr>
              <w:pStyle w:val="Noparagraphstyle"/>
              <w:numPr>
                <w:ilvl w:val="0"/>
                <w:numId w:val="16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Identifica la indeterminación </w:t>
            </w:r>
          </w:p>
        </w:tc>
        <w:tc>
          <w:tcPr>
            <w:tcW w:w="3008" w:type="dxa"/>
          </w:tcPr>
          <w:p w:rsidR="00C37926" w:rsidRPr="00D91FCA" w:rsidRDefault="00C37926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083625" w:rsidRPr="00D91FCA">
              <w:rPr>
                <w:rStyle w:val="Textos"/>
                <w:color w:val="000000" w:themeColor="text1"/>
                <w:lang w:val="es-EC"/>
              </w:rPr>
              <w:t>0.5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  <w:tr w:rsidR="00C37926" w:rsidTr="000F7E99">
        <w:tc>
          <w:tcPr>
            <w:tcW w:w="5637" w:type="dxa"/>
          </w:tcPr>
          <w:p w:rsidR="00C37926" w:rsidRPr="00D91FCA" w:rsidRDefault="00083625" w:rsidP="00083625">
            <w:pPr>
              <w:pStyle w:val="Noparagraphstyle"/>
              <w:numPr>
                <w:ilvl w:val="0"/>
                <w:numId w:val="16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Aplica una estrategia adecuada para eliminar la indeterminación</w:t>
            </w:r>
          </w:p>
        </w:tc>
        <w:tc>
          <w:tcPr>
            <w:tcW w:w="3008" w:type="dxa"/>
          </w:tcPr>
          <w:p w:rsidR="00C37926" w:rsidRPr="00D91FCA" w:rsidRDefault="00C37926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083625" w:rsidRPr="00D91FCA">
              <w:rPr>
                <w:rStyle w:val="Textos"/>
                <w:color w:val="000000" w:themeColor="text1"/>
                <w:lang w:val="es-EC"/>
              </w:rPr>
              <w:t>2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 </w:t>
            </w:r>
          </w:p>
        </w:tc>
      </w:tr>
      <w:tr w:rsidR="00C37926" w:rsidTr="000F7E99">
        <w:tc>
          <w:tcPr>
            <w:tcW w:w="5637" w:type="dxa"/>
          </w:tcPr>
          <w:p w:rsidR="00C37926" w:rsidRPr="00D91FCA" w:rsidRDefault="00083625" w:rsidP="00083625">
            <w:pPr>
              <w:pStyle w:val="Noparagraphstyle"/>
              <w:numPr>
                <w:ilvl w:val="0"/>
                <w:numId w:val="16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Obtiene el valor correcto del límite requerido</w:t>
            </w:r>
          </w:p>
        </w:tc>
        <w:tc>
          <w:tcPr>
            <w:tcW w:w="3008" w:type="dxa"/>
          </w:tcPr>
          <w:p w:rsidR="00C37926" w:rsidRPr="00D91FCA" w:rsidRDefault="00C37926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083625" w:rsidRPr="00D91FCA">
              <w:rPr>
                <w:rStyle w:val="Textos"/>
                <w:color w:val="000000" w:themeColor="text1"/>
                <w:lang w:val="es-EC"/>
              </w:rPr>
              <w:t>1.5</w:t>
            </w:r>
            <w:r w:rsidRPr="00D91FCA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</w:tbl>
    <w:p w:rsidR="005C7B0A" w:rsidRDefault="00406517" w:rsidP="00DF57F1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lastRenderedPageBreak/>
        <w:t>b</w:t>
      </w:r>
      <w:r w:rsidR="00DF57F1">
        <w:rPr>
          <w:rStyle w:val="Textos"/>
          <w:b/>
          <w:color w:val="000000" w:themeColor="text1"/>
          <w:lang w:val="es-ES"/>
        </w:rPr>
        <w:t>)</w:t>
      </w:r>
      <w:r w:rsidR="00DF57F1">
        <w:rPr>
          <w:rStyle w:val="Textos"/>
          <w:b/>
          <w:color w:val="000000" w:themeColor="text1"/>
          <w:lang w:val="es-ES"/>
        </w:rPr>
        <w:tab/>
      </w:r>
      <w:r w:rsidR="008A548B">
        <w:rPr>
          <w:rStyle w:val="Textos"/>
          <w:b/>
          <w:color w:val="000000" w:themeColor="text1"/>
          <w:lang w:val="es-ES"/>
        </w:rPr>
        <w:t xml:space="preserve">Calcule </w:t>
      </w:r>
      <w:r w:rsidR="009316A2" w:rsidRPr="00E53C9A">
        <w:rPr>
          <w:rStyle w:val="Textos"/>
          <w:b/>
          <w:color w:val="000000" w:themeColor="text1"/>
          <w:lang w:val="es-ES"/>
        </w:rPr>
        <w:object w:dxaOrig="2000" w:dyaOrig="620">
          <v:shape id="_x0000_i1033" type="#_x0000_t75" style="width:138pt;height:42pt" o:ole="">
            <v:imagedata r:id="rId25" o:title=""/>
          </v:shape>
          <o:OLEObject Type="Embed" ProgID="Equation.3" ShapeID="_x0000_i1033" DrawAspect="Content" ObjectID="_1409395405" r:id="rId26"/>
        </w:objec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083625" w:rsidRPr="00D91FCA" w:rsidTr="000F7E99">
        <w:tc>
          <w:tcPr>
            <w:tcW w:w="5637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083625" w:rsidRPr="00D91FCA" w:rsidTr="000F7E99">
        <w:tc>
          <w:tcPr>
            <w:tcW w:w="5637" w:type="dxa"/>
          </w:tcPr>
          <w:p w:rsidR="00083625" w:rsidRPr="00D91FCA" w:rsidRDefault="00083625" w:rsidP="00083625">
            <w:pPr>
              <w:pStyle w:val="Noparagraphstyle"/>
              <w:numPr>
                <w:ilvl w:val="0"/>
                <w:numId w:val="17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Identifica la indeterminación </w:t>
            </w:r>
          </w:p>
        </w:tc>
        <w:tc>
          <w:tcPr>
            <w:tcW w:w="3008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0.5 puntos</w:t>
            </w:r>
          </w:p>
        </w:tc>
      </w:tr>
      <w:tr w:rsidR="00083625" w:rsidRPr="00D91FCA" w:rsidTr="000F7E99">
        <w:tc>
          <w:tcPr>
            <w:tcW w:w="5637" w:type="dxa"/>
          </w:tcPr>
          <w:p w:rsidR="00083625" w:rsidRPr="00D91FCA" w:rsidRDefault="00083625" w:rsidP="00083625">
            <w:pPr>
              <w:pStyle w:val="Noparagraphstyle"/>
              <w:numPr>
                <w:ilvl w:val="0"/>
                <w:numId w:val="17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Aplica una estrategia adecuada para eliminar la indeterminación</w:t>
            </w:r>
          </w:p>
        </w:tc>
        <w:tc>
          <w:tcPr>
            <w:tcW w:w="3008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2 puntos </w:t>
            </w:r>
          </w:p>
        </w:tc>
      </w:tr>
      <w:tr w:rsidR="00083625" w:rsidRPr="00D91FCA" w:rsidTr="000F7E99">
        <w:tc>
          <w:tcPr>
            <w:tcW w:w="5637" w:type="dxa"/>
          </w:tcPr>
          <w:p w:rsidR="00083625" w:rsidRPr="00D91FCA" w:rsidRDefault="00083625" w:rsidP="00083625">
            <w:pPr>
              <w:pStyle w:val="Noparagraphstyle"/>
              <w:numPr>
                <w:ilvl w:val="0"/>
                <w:numId w:val="17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Obtiene el valor correcto del límite requerido</w:t>
            </w:r>
          </w:p>
        </w:tc>
        <w:tc>
          <w:tcPr>
            <w:tcW w:w="3008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1.5 puntos</w:t>
            </w:r>
          </w:p>
        </w:tc>
      </w:tr>
    </w:tbl>
    <w:p w:rsidR="000313FF" w:rsidRDefault="008A548B" w:rsidP="008A548B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c)</w:t>
      </w:r>
      <w:r>
        <w:rPr>
          <w:rStyle w:val="Textos"/>
          <w:b/>
          <w:color w:val="000000" w:themeColor="text1"/>
          <w:lang w:val="es-ES"/>
        </w:rPr>
        <w:tab/>
      </w:r>
      <w:r w:rsidR="009316A2">
        <w:rPr>
          <w:rStyle w:val="Textos"/>
          <w:b/>
          <w:color w:val="000000" w:themeColor="text1"/>
          <w:lang w:val="es-ES"/>
        </w:rPr>
        <w:t>Obtenga el valor de</w:t>
      </w:r>
      <w:r>
        <w:rPr>
          <w:rStyle w:val="Textos"/>
          <w:b/>
          <w:color w:val="000000" w:themeColor="text1"/>
          <w:lang w:val="es-ES"/>
        </w:rPr>
        <w:t xml:space="preserve"> </w:t>
      </w:r>
      <w:r w:rsidR="009316A2" w:rsidRPr="00BB57DD">
        <w:rPr>
          <w:rStyle w:val="Textos"/>
          <w:b/>
          <w:color w:val="002060"/>
          <w:sz w:val="22"/>
        </w:rPr>
        <w:object w:dxaOrig="560" w:dyaOrig="320">
          <v:shape id="_x0000_i1034" type="#_x0000_t75" style="width:37.5pt;height:21pt" o:ole="">
            <v:imagedata r:id="rId27" o:title=""/>
          </v:shape>
          <o:OLEObject Type="Embed" ProgID="Equation.3" ShapeID="_x0000_i1034" DrawAspect="Content" ObjectID="_1409395406" r:id="rId28"/>
        </w:object>
      </w:r>
      <w:r w:rsidRPr="001563A3">
        <w:rPr>
          <w:rStyle w:val="Textos"/>
          <w:b/>
          <w:color w:val="002060"/>
          <w:sz w:val="22"/>
          <w:lang w:val="es-EC"/>
        </w:rPr>
        <w:t xml:space="preserve"> </w:t>
      </w:r>
      <w:r w:rsidRPr="001563A3">
        <w:rPr>
          <w:rStyle w:val="Textos"/>
          <w:b/>
          <w:color w:val="002060"/>
          <w:lang w:val="es-EC"/>
        </w:rPr>
        <w:t xml:space="preserve">si  </w:t>
      </w:r>
      <w:r w:rsidR="009316A2" w:rsidRPr="00BB57DD">
        <w:rPr>
          <w:rStyle w:val="Textos"/>
          <w:b/>
          <w:color w:val="002060"/>
        </w:rPr>
        <w:object w:dxaOrig="2100" w:dyaOrig="620">
          <v:shape id="_x0000_i1035" type="#_x0000_t75" style="width:145.5pt;height:42pt" o:ole="">
            <v:imagedata r:id="rId29" o:title=""/>
          </v:shape>
          <o:OLEObject Type="Embed" ProgID="Equation.3" ShapeID="_x0000_i1035" DrawAspect="Content" ObjectID="_1409395407" r:id="rId30"/>
        </w:objec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083625" w:rsidTr="000F7E99">
        <w:tc>
          <w:tcPr>
            <w:tcW w:w="5637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083625" w:rsidRPr="00D91FCA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D91FCA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083625" w:rsidTr="000F7E99">
        <w:tc>
          <w:tcPr>
            <w:tcW w:w="5637" w:type="dxa"/>
          </w:tcPr>
          <w:p w:rsidR="00083625" w:rsidRPr="00D91FCA" w:rsidRDefault="00083625" w:rsidP="00083625">
            <w:pPr>
              <w:pStyle w:val="Noparagraphstyle"/>
              <w:numPr>
                <w:ilvl w:val="0"/>
                <w:numId w:val="18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Deriva la función dada en forma correcta y simplifica la expresión  </w:t>
            </w:r>
          </w:p>
        </w:tc>
        <w:tc>
          <w:tcPr>
            <w:tcW w:w="3008" w:type="dxa"/>
          </w:tcPr>
          <w:p w:rsidR="00083625" w:rsidRPr="00D91FCA" w:rsidRDefault="00083625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Hasta 2.5 puntos</w:t>
            </w:r>
          </w:p>
        </w:tc>
      </w:tr>
      <w:tr w:rsidR="00083625" w:rsidTr="000F7E99">
        <w:tc>
          <w:tcPr>
            <w:tcW w:w="5637" w:type="dxa"/>
          </w:tcPr>
          <w:p w:rsidR="00083625" w:rsidRPr="00D91FCA" w:rsidRDefault="00083625" w:rsidP="00083625">
            <w:pPr>
              <w:pStyle w:val="Noparagraphstyle"/>
              <w:numPr>
                <w:ilvl w:val="0"/>
                <w:numId w:val="18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>Evalúa correctamente y expresa el resultado</w:t>
            </w:r>
          </w:p>
        </w:tc>
        <w:tc>
          <w:tcPr>
            <w:tcW w:w="3008" w:type="dxa"/>
          </w:tcPr>
          <w:p w:rsidR="00083625" w:rsidRPr="00D91FCA" w:rsidRDefault="00083625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D91FCA">
              <w:rPr>
                <w:rStyle w:val="Textos"/>
                <w:color w:val="000000" w:themeColor="text1"/>
                <w:lang w:val="es-EC"/>
              </w:rPr>
              <w:t xml:space="preserve">Hasta 1.5 puntos </w:t>
            </w:r>
          </w:p>
        </w:tc>
      </w:tr>
    </w:tbl>
    <w:p w:rsidR="00CB65DE" w:rsidRDefault="008A548B" w:rsidP="00CB65DE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d)</w:t>
      </w:r>
      <w:r>
        <w:rPr>
          <w:rStyle w:val="Textos"/>
          <w:b/>
          <w:color w:val="000000" w:themeColor="text1"/>
          <w:lang w:val="es-ES"/>
        </w:rPr>
        <w:tab/>
      </w:r>
      <w:r w:rsidR="00CB65DE">
        <w:rPr>
          <w:rStyle w:val="Textos"/>
          <w:b/>
          <w:color w:val="000000" w:themeColor="text1"/>
          <w:lang w:val="es-ES"/>
        </w:rPr>
        <w:t xml:space="preserve">Obtenga </w:t>
      </w:r>
      <w:r w:rsidR="00CB65DE" w:rsidRPr="00BB57DD">
        <w:rPr>
          <w:rStyle w:val="Textos"/>
          <w:b/>
          <w:color w:val="002060"/>
          <w:sz w:val="22"/>
        </w:rPr>
        <w:object w:dxaOrig="300" w:dyaOrig="320">
          <v:shape id="_x0000_i1036" type="#_x0000_t75" style="width:20.25pt;height:21pt" o:ole="">
            <v:imagedata r:id="rId31" o:title=""/>
          </v:shape>
          <o:OLEObject Type="Embed" ProgID="Equation.3" ShapeID="_x0000_i1036" DrawAspect="Content" ObjectID="_1409395408" r:id="rId32"/>
        </w:object>
      </w:r>
      <w:r w:rsidR="00CB65DE" w:rsidRPr="001563A3">
        <w:rPr>
          <w:rStyle w:val="Textos"/>
          <w:b/>
          <w:color w:val="002060"/>
          <w:sz w:val="22"/>
          <w:lang w:val="es-EC"/>
        </w:rPr>
        <w:t xml:space="preserve"> </w:t>
      </w:r>
      <w:r w:rsidR="00CB65DE" w:rsidRPr="001563A3">
        <w:rPr>
          <w:rStyle w:val="Textos"/>
          <w:b/>
          <w:color w:val="auto"/>
          <w:lang w:val="es-EC"/>
        </w:rPr>
        <w:t xml:space="preserve">si </w:t>
      </w:r>
      <w:r w:rsidR="00CB65DE" w:rsidRPr="001563A3">
        <w:rPr>
          <w:rStyle w:val="Textos"/>
          <w:b/>
          <w:color w:val="002060"/>
          <w:lang w:val="es-EC"/>
        </w:rPr>
        <w:t xml:space="preserve"> </w:t>
      </w:r>
      <w:r w:rsidR="00CB65DE" w:rsidRPr="00BB57DD">
        <w:rPr>
          <w:rStyle w:val="Textos"/>
          <w:b/>
          <w:color w:val="002060"/>
        </w:rPr>
        <w:object w:dxaOrig="780" w:dyaOrig="400">
          <v:shape id="_x0000_i1037" type="#_x0000_t75" style="width:60pt;height:30pt" o:ole="">
            <v:imagedata r:id="rId33" o:title=""/>
          </v:shape>
          <o:OLEObject Type="Embed" ProgID="Equation.3" ShapeID="_x0000_i1037" DrawAspect="Content" ObjectID="_1409395409" r:id="rId34"/>
        </w:objec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083625" w:rsidTr="000F7E99">
        <w:tc>
          <w:tcPr>
            <w:tcW w:w="5637" w:type="dxa"/>
          </w:tcPr>
          <w:p w:rsidR="00083625" w:rsidRPr="00784A0C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083625" w:rsidRPr="00784A0C" w:rsidRDefault="00083625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083625" w:rsidTr="000F7E99">
        <w:tc>
          <w:tcPr>
            <w:tcW w:w="5637" w:type="dxa"/>
          </w:tcPr>
          <w:p w:rsidR="00083625" w:rsidRPr="00784A0C" w:rsidRDefault="00083625" w:rsidP="00083625">
            <w:pPr>
              <w:pStyle w:val="Noparagraphstyle"/>
              <w:numPr>
                <w:ilvl w:val="0"/>
                <w:numId w:val="19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Obtiene correctamente la primera derivada  </w:t>
            </w:r>
          </w:p>
        </w:tc>
        <w:tc>
          <w:tcPr>
            <w:tcW w:w="3008" w:type="dxa"/>
          </w:tcPr>
          <w:p w:rsidR="00083625" w:rsidRPr="00784A0C" w:rsidRDefault="00083625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  <w:tr w:rsidR="00083625" w:rsidTr="000F7E99">
        <w:tc>
          <w:tcPr>
            <w:tcW w:w="5637" w:type="dxa"/>
          </w:tcPr>
          <w:p w:rsidR="00083625" w:rsidRPr="00784A0C" w:rsidRDefault="00083625" w:rsidP="00083625">
            <w:pPr>
              <w:pStyle w:val="Noparagraphstyle"/>
              <w:numPr>
                <w:ilvl w:val="0"/>
                <w:numId w:val="19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Obtiene correctamente la segunda derivada</w:t>
            </w:r>
          </w:p>
        </w:tc>
        <w:tc>
          <w:tcPr>
            <w:tcW w:w="3008" w:type="dxa"/>
          </w:tcPr>
          <w:p w:rsidR="00083625" w:rsidRPr="00784A0C" w:rsidRDefault="00083625" w:rsidP="00083625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Hasta 2 puntos </w:t>
            </w:r>
          </w:p>
        </w:tc>
      </w:tr>
    </w:tbl>
    <w:p w:rsidR="000313FF" w:rsidRDefault="000313FF" w:rsidP="008A548B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</w:p>
    <w:p w:rsidR="005C7B0A" w:rsidRPr="005D782D" w:rsidRDefault="005C7B0A" w:rsidP="005C7B0A">
      <w:pPr>
        <w:pStyle w:val="Noparagraphstyle"/>
        <w:spacing w:after="113"/>
        <w:jc w:val="both"/>
        <w:rPr>
          <w:rStyle w:val="Textos"/>
          <w:b/>
          <w:color w:val="auto"/>
          <w:u w:val="single"/>
          <w:lang w:val="es-EC"/>
        </w:rPr>
      </w:pPr>
      <w:r w:rsidRPr="005D782D">
        <w:rPr>
          <w:rStyle w:val="Textos"/>
          <w:b/>
          <w:color w:val="auto"/>
          <w:u w:val="single"/>
          <w:lang w:val="es-EC"/>
        </w:rPr>
        <w:t xml:space="preserve">TEMA </w:t>
      </w:r>
      <w:r w:rsidR="00CB65DE" w:rsidRPr="005D782D">
        <w:rPr>
          <w:rStyle w:val="Textos"/>
          <w:b/>
          <w:color w:val="auto"/>
          <w:u w:val="single"/>
          <w:lang w:val="es-EC"/>
        </w:rPr>
        <w:t>8</w:t>
      </w:r>
    </w:p>
    <w:p w:rsidR="00CB65DE" w:rsidRPr="005D782D" w:rsidRDefault="00CB65DE" w:rsidP="00CB65DE">
      <w:pPr>
        <w:rPr>
          <w:rFonts w:ascii="Verdana" w:hAnsi="Verdana"/>
          <w:b/>
          <w:sz w:val="20"/>
          <w:szCs w:val="20"/>
        </w:rPr>
      </w:pPr>
      <w:r w:rsidRPr="005D782D">
        <w:rPr>
          <w:rFonts w:ascii="Verdana" w:hAnsi="Verdana"/>
          <w:b/>
          <w:sz w:val="20"/>
          <w:szCs w:val="20"/>
        </w:rPr>
        <w:t>Bosqueje la gráfica de la siguiente función de variable real:</w:t>
      </w:r>
      <w:r w:rsidR="00D91FCA">
        <w:rPr>
          <w:rFonts w:ascii="Verdana" w:hAnsi="Verdana"/>
          <w:b/>
          <w:sz w:val="20"/>
          <w:szCs w:val="20"/>
        </w:rPr>
        <w:t xml:space="preserve">     </w:t>
      </w:r>
    </w:p>
    <w:p w:rsidR="00CB65DE" w:rsidRPr="005D782D" w:rsidRDefault="00CB65DE" w:rsidP="00D91FCA">
      <w:pPr>
        <w:jc w:val="right"/>
        <w:rPr>
          <w:rStyle w:val="Textos"/>
          <w:color w:val="auto"/>
          <w:lang w:val="es-ES"/>
        </w:rPr>
      </w:pPr>
      <w:r w:rsidRPr="005D782D">
        <w:rPr>
          <w:rFonts w:ascii="Verdana" w:hAnsi="Verdana"/>
          <w:b/>
          <w:position w:val="-10"/>
          <w:sz w:val="20"/>
          <w:szCs w:val="20"/>
        </w:rPr>
        <w:object w:dxaOrig="1579" w:dyaOrig="360">
          <v:shape id="_x0000_i1038" type="#_x0000_t75" style="width:101.25pt;height:22.5pt" o:ole="">
            <v:imagedata r:id="rId35" o:title=""/>
          </v:shape>
          <o:OLEObject Type="Embed" ProgID="Equation.3" ShapeID="_x0000_i1038" DrawAspect="Content" ObjectID="_1409395410" r:id="rId36"/>
        </w:object>
      </w:r>
      <w:r w:rsidR="00D91FCA">
        <w:rPr>
          <w:rFonts w:ascii="Verdana" w:hAnsi="Verdana"/>
          <w:b/>
          <w:position w:val="-10"/>
          <w:sz w:val="20"/>
          <w:szCs w:val="20"/>
        </w:rPr>
        <w:t xml:space="preserve">     </w:t>
      </w:r>
      <w:r w:rsidR="00D91FCA" w:rsidRPr="005D782D">
        <w:rPr>
          <w:rFonts w:ascii="Verdana" w:hAnsi="Verdana"/>
          <w:b/>
          <w:sz w:val="20"/>
          <w:szCs w:val="20"/>
        </w:rPr>
        <w:t>VALOR: 10 punto</w:t>
      </w:r>
      <w:r w:rsidR="00784A0C">
        <w:rPr>
          <w:rFonts w:ascii="Verdana" w:hAnsi="Verdana"/>
          <w:b/>
          <w:sz w:val="20"/>
          <w:szCs w:val="20"/>
        </w:rPr>
        <w:t>s</w:t>
      </w:r>
      <w:r w:rsidR="00D91FCA">
        <w:rPr>
          <w:rFonts w:ascii="Verdana" w:hAnsi="Verdana"/>
          <w:b/>
          <w:sz w:val="20"/>
          <w:szCs w:val="20"/>
        </w:rPr>
        <w:t xml:space="preserve"> </w:t>
      </w:r>
    </w:p>
    <w:p w:rsidR="00CB65DE" w:rsidRPr="005D782D" w:rsidRDefault="00CB65DE" w:rsidP="00CB65DE">
      <w:pPr>
        <w:pStyle w:val="Noparagraphstyle"/>
        <w:spacing w:after="113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Determinando previamente: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Dominio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Intersecciones con los ejes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Simetrías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Asíntotas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críticos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Monotonía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Valores extremos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Concavidad</w:t>
      </w:r>
    </w:p>
    <w:p w:rsidR="00CB65DE" w:rsidRPr="005D782D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Puntos de inflexión</w:t>
      </w:r>
    </w:p>
    <w:p w:rsidR="00CB65DE" w:rsidRDefault="00CB65DE" w:rsidP="00CB65DE">
      <w:pPr>
        <w:pStyle w:val="Noparagraphstyle"/>
        <w:numPr>
          <w:ilvl w:val="0"/>
          <w:numId w:val="6"/>
        </w:numPr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  <w:r w:rsidRPr="005D782D"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  <w:t>Rango</w:t>
      </w:r>
    </w:p>
    <w:p w:rsidR="00887625" w:rsidRPr="005D782D" w:rsidRDefault="00887625" w:rsidP="00887625">
      <w:pPr>
        <w:pStyle w:val="Noparagraphstyle"/>
        <w:spacing w:line="360" w:lineRule="auto"/>
        <w:jc w:val="both"/>
        <w:rPr>
          <w:rFonts w:ascii="Verdana" w:eastAsiaTheme="minorHAnsi" w:hAnsi="Verdana" w:cstheme="minorBidi"/>
          <w:b/>
          <w:color w:val="auto"/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272364" w:rsidTr="000F7E99">
        <w:tc>
          <w:tcPr>
            <w:tcW w:w="5637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lastRenderedPageBreak/>
              <w:t>CRITERIO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Determina el dominio de la función   </w:t>
            </w:r>
          </w:p>
        </w:tc>
        <w:tc>
          <w:tcPr>
            <w:tcW w:w="3008" w:type="dxa"/>
          </w:tcPr>
          <w:p w:rsidR="00272364" w:rsidRPr="00784A0C" w:rsidRDefault="00272364" w:rsidP="0027236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0.5 puntos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Determina las intersecciones con los ejes 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1 punto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Analiza correctamente la simetría de la función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1 punto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Descarta la existencia de asíntotas</w:t>
            </w:r>
          </w:p>
        </w:tc>
        <w:tc>
          <w:tcPr>
            <w:tcW w:w="3008" w:type="dxa"/>
          </w:tcPr>
          <w:p w:rsidR="00272364" w:rsidRPr="00784A0C" w:rsidRDefault="00272364" w:rsidP="0027236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0.5 punto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Obtiene en forma correcta los puntos críticos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1.5 puntos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Analiza correctamente la monotonía de la función</w:t>
            </w:r>
          </w:p>
        </w:tc>
        <w:tc>
          <w:tcPr>
            <w:tcW w:w="3008" w:type="dxa"/>
          </w:tcPr>
          <w:p w:rsidR="00272364" w:rsidRPr="00784A0C" w:rsidRDefault="00272364" w:rsidP="0027236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Hasta 1 punto 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Identifica correctamente los valores extremos de la función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1 punto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Analiza en forma correcta la concavidad y obtiene los puntos de inflexión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1.5 puntos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272364" w:rsidP="00272364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Grafica y obtiene el rango de la función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</w:tbl>
    <w:p w:rsidR="00CB65DE" w:rsidRPr="003061C6" w:rsidRDefault="00CB65DE" w:rsidP="00CB65DE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3061C6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>
        <w:rPr>
          <w:rStyle w:val="Textos"/>
          <w:b/>
          <w:color w:val="000000" w:themeColor="text1"/>
          <w:u w:val="single"/>
          <w:lang w:val="es-EC"/>
        </w:rPr>
        <w:t>9</w:t>
      </w:r>
    </w:p>
    <w:p w:rsidR="009316A2" w:rsidRPr="00784A0C" w:rsidRDefault="009316A2" w:rsidP="00784A0C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 w:rsidRPr="009316A2">
        <w:rPr>
          <w:rStyle w:val="Textos"/>
          <w:b/>
          <w:color w:val="000000" w:themeColor="text1"/>
          <w:lang w:val="es-ES"/>
        </w:rPr>
        <w:t xml:space="preserve">Dada la relación </w:t>
      </w:r>
      <w:r w:rsidRPr="0058175E">
        <w:rPr>
          <w:rStyle w:val="Textos"/>
          <w:b/>
          <w:color w:val="000000" w:themeColor="text1"/>
          <w:lang w:val="es-ES"/>
        </w:rPr>
        <w:object w:dxaOrig="2580" w:dyaOrig="360">
          <v:shape id="_x0000_i1039" type="#_x0000_t75" style="width:165pt;height:23.25pt" o:ole="">
            <v:imagedata r:id="rId37" o:title=""/>
          </v:shape>
          <o:OLEObject Type="Embed" ProgID="Equation.3" ShapeID="_x0000_i1039" DrawAspect="Content" ObjectID="_1409395411" r:id="rId38"/>
        </w:object>
      </w:r>
      <w:r w:rsidR="00784A0C">
        <w:rPr>
          <w:rStyle w:val="Textos"/>
          <w:b/>
          <w:color w:val="000000" w:themeColor="text1"/>
          <w:lang w:val="es-ES"/>
        </w:rPr>
        <w:t>.                VALOR 10 PUNTOS</w:t>
      </w:r>
      <w:r w:rsidR="00784A0C" w:rsidRPr="001563A3">
        <w:rPr>
          <w:rFonts w:ascii="Verdana" w:hAnsi="Verdana"/>
          <w:color w:val="auto"/>
          <w:sz w:val="20"/>
          <w:szCs w:val="20"/>
          <w:lang w:val="es-EC"/>
        </w:rPr>
        <w:t xml:space="preserve">   </w:t>
      </w:r>
      <w:r w:rsidR="00784A0C" w:rsidRPr="001563A3">
        <w:rPr>
          <w:rFonts w:ascii="Verdana" w:hAnsi="Verdana"/>
          <w:b/>
          <w:color w:val="auto"/>
          <w:sz w:val="20"/>
          <w:szCs w:val="20"/>
          <w:lang w:val="es-EC"/>
        </w:rPr>
        <w:t xml:space="preserve">         </w:t>
      </w:r>
      <w:r w:rsidR="00784A0C">
        <w:rPr>
          <w:rFonts w:ascii="Verdana" w:hAnsi="Verdana"/>
          <w:b/>
          <w:color w:val="auto"/>
          <w:sz w:val="20"/>
          <w:szCs w:val="20"/>
          <w:lang w:val="es-EC"/>
        </w:rPr>
        <w:t xml:space="preserve">          </w:t>
      </w:r>
    </w:p>
    <w:p w:rsidR="009316A2" w:rsidRDefault="009316A2" w:rsidP="009316A2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a)</w:t>
      </w:r>
      <w:r>
        <w:rPr>
          <w:rStyle w:val="Textos"/>
          <w:b/>
          <w:color w:val="000000" w:themeColor="text1"/>
          <w:lang w:val="es-ES"/>
        </w:rPr>
        <w:tab/>
        <w:t xml:space="preserve">Identifique el lugar geométrico que representa </w:t>
      </w:r>
    </w:p>
    <w:p w:rsidR="009316A2" w:rsidRDefault="009316A2" w:rsidP="009316A2">
      <w:pPr>
        <w:pStyle w:val="Noparagraphstyle"/>
        <w:spacing w:after="113"/>
        <w:rPr>
          <w:rStyle w:val="Textos"/>
          <w:b/>
          <w:color w:val="000000" w:themeColor="text1"/>
          <w:lang w:val="es-ES"/>
        </w:rPr>
      </w:pPr>
      <w:r>
        <w:rPr>
          <w:rStyle w:val="Textos"/>
          <w:b/>
          <w:color w:val="000000" w:themeColor="text1"/>
          <w:lang w:val="es-ES"/>
        </w:rPr>
        <w:t>b)</w:t>
      </w:r>
      <w:r>
        <w:rPr>
          <w:rStyle w:val="Textos"/>
          <w:b/>
          <w:color w:val="000000" w:themeColor="text1"/>
          <w:lang w:val="es-ES"/>
        </w:rPr>
        <w:tab/>
        <w:t>Determine sus puntos y segmentos notables</w:t>
      </w:r>
    </w:p>
    <w:p w:rsidR="00F94D89" w:rsidRPr="005D782D" w:rsidRDefault="009316A2" w:rsidP="00784A0C">
      <w:pPr>
        <w:pStyle w:val="Noparagraphstyle"/>
        <w:spacing w:after="113"/>
        <w:rPr>
          <w:rStyle w:val="Textos"/>
          <w:b/>
          <w:color w:val="auto"/>
          <w:lang w:val="es-ES"/>
        </w:rPr>
      </w:pPr>
      <w:r>
        <w:rPr>
          <w:rStyle w:val="Textos"/>
          <w:b/>
          <w:color w:val="000000" w:themeColor="text1"/>
          <w:lang w:val="es-ES"/>
        </w:rPr>
        <w:t>c)</w:t>
      </w:r>
      <w:r>
        <w:rPr>
          <w:rStyle w:val="Textos"/>
          <w:b/>
          <w:color w:val="000000" w:themeColor="text1"/>
          <w:lang w:val="es-ES"/>
        </w:rPr>
        <w:tab/>
        <w:t>Grafíquela en el plano cartesiano</w:t>
      </w:r>
      <w:r w:rsidR="00784A0C">
        <w:rPr>
          <w:rStyle w:val="Textos"/>
          <w:b/>
          <w:color w:val="000000" w:themeColor="text1"/>
          <w:lang w:val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272364" w:rsidTr="000F7E99">
        <w:tc>
          <w:tcPr>
            <w:tcW w:w="5637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272364" w:rsidRPr="00784A0C" w:rsidRDefault="0027236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E86C54" w:rsidP="00272364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Realiza la manipulación algebraica necesaria e identifica el lugar geométrico de una hipérbola</w:t>
            </w:r>
            <w:r w:rsidR="00272364" w:rsidRPr="00784A0C">
              <w:rPr>
                <w:rStyle w:val="Textos"/>
                <w:color w:val="000000" w:themeColor="text1"/>
                <w:lang w:val="es-EC"/>
              </w:rPr>
              <w:t xml:space="preserve"> </w:t>
            </w:r>
          </w:p>
        </w:tc>
        <w:tc>
          <w:tcPr>
            <w:tcW w:w="3008" w:type="dxa"/>
          </w:tcPr>
          <w:p w:rsidR="00272364" w:rsidRPr="00784A0C" w:rsidRDefault="00272364" w:rsidP="00E86C5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 xml:space="preserve">Hasta </w:t>
            </w:r>
            <w:r w:rsidR="00E86C54" w:rsidRPr="00784A0C">
              <w:rPr>
                <w:rStyle w:val="Textos"/>
                <w:color w:val="000000" w:themeColor="text1"/>
                <w:lang w:val="es-EC"/>
              </w:rPr>
              <w:t>3</w:t>
            </w:r>
            <w:r w:rsidRPr="00784A0C">
              <w:rPr>
                <w:rStyle w:val="Textos"/>
                <w:color w:val="000000" w:themeColor="text1"/>
                <w:lang w:val="es-EC"/>
              </w:rPr>
              <w:t xml:space="preserve"> puntos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E86C54" w:rsidP="00272364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Obtiene los puntos y segmentos notables de la cónica</w:t>
            </w:r>
          </w:p>
        </w:tc>
        <w:tc>
          <w:tcPr>
            <w:tcW w:w="3008" w:type="dxa"/>
          </w:tcPr>
          <w:p w:rsidR="00272364" w:rsidRPr="00784A0C" w:rsidRDefault="00E86C5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272364" w:rsidTr="000F7E99">
        <w:tc>
          <w:tcPr>
            <w:tcW w:w="5637" w:type="dxa"/>
          </w:tcPr>
          <w:p w:rsidR="00272364" w:rsidRPr="00784A0C" w:rsidRDefault="00E86C54" w:rsidP="00272364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Grafica la cónica en forma correcta</w:t>
            </w:r>
          </w:p>
        </w:tc>
        <w:tc>
          <w:tcPr>
            <w:tcW w:w="3008" w:type="dxa"/>
          </w:tcPr>
          <w:p w:rsidR="00272364" w:rsidRPr="00784A0C" w:rsidRDefault="00E86C5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4 puntos</w:t>
            </w:r>
          </w:p>
        </w:tc>
      </w:tr>
    </w:tbl>
    <w:p w:rsidR="00E843ED" w:rsidRPr="003061C6" w:rsidRDefault="00E86C54" w:rsidP="00E843E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</w:t>
      </w:r>
      <w:r w:rsidR="00E843ED" w:rsidRPr="003061C6">
        <w:rPr>
          <w:rStyle w:val="Textos"/>
          <w:b/>
          <w:color w:val="000000" w:themeColor="text1"/>
          <w:u w:val="single"/>
          <w:lang w:val="es-EC"/>
        </w:rPr>
        <w:t xml:space="preserve"> </w:t>
      </w:r>
      <w:r w:rsidR="00E843ED">
        <w:rPr>
          <w:rStyle w:val="Textos"/>
          <w:b/>
          <w:color w:val="000000" w:themeColor="text1"/>
          <w:u w:val="single"/>
          <w:lang w:val="es-EC"/>
        </w:rPr>
        <w:t>10</w:t>
      </w:r>
    </w:p>
    <w:p w:rsidR="00CA51CB" w:rsidRPr="00CA51CB" w:rsidRDefault="00CA51CB" w:rsidP="00CA51CB">
      <w:pPr>
        <w:spacing w:line="360" w:lineRule="auto"/>
        <w:jc w:val="both"/>
        <w:rPr>
          <w:rStyle w:val="Textos"/>
          <w:rFonts w:eastAsia="Times New Roman"/>
          <w:b/>
          <w:color w:val="000000" w:themeColor="text1"/>
          <w:lang w:val="es-ES"/>
        </w:rPr>
      </w:pP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Un propietario de 40 departamentos puede alquilarlos a </w:t>
      </w:r>
      <w:r>
        <w:rPr>
          <w:rStyle w:val="Textos"/>
          <w:rFonts w:eastAsia="Times New Roman"/>
          <w:b/>
          <w:color w:val="000000" w:themeColor="text1"/>
          <w:lang w:val="es-ES"/>
        </w:rPr>
        <w:t>$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>100</w:t>
      </w:r>
      <w:r>
        <w:rPr>
          <w:rStyle w:val="Textos"/>
          <w:rFonts w:eastAsia="Times New Roman"/>
          <w:b/>
          <w:color w:val="000000" w:themeColor="text1"/>
          <w:lang w:val="es-ES"/>
        </w:rPr>
        <w:t>.00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</w:t>
      </w:r>
      <w:r>
        <w:rPr>
          <w:rStyle w:val="Textos"/>
          <w:rFonts w:eastAsia="Times New Roman"/>
          <w:b/>
          <w:color w:val="000000" w:themeColor="text1"/>
          <w:lang w:val="es-ES"/>
        </w:rPr>
        <w:t>cada uno.  Sin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embargo</w:t>
      </w:r>
      <w:r>
        <w:rPr>
          <w:rStyle w:val="Textos"/>
          <w:rFonts w:eastAsia="Times New Roman"/>
          <w:b/>
          <w:color w:val="000000" w:themeColor="text1"/>
          <w:lang w:val="es-ES"/>
        </w:rPr>
        <w:t>,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observa que puede incrementar en </w:t>
      </w:r>
      <w:r>
        <w:rPr>
          <w:rStyle w:val="Textos"/>
          <w:rFonts w:eastAsia="Times New Roman"/>
          <w:b/>
          <w:color w:val="000000" w:themeColor="text1"/>
          <w:lang w:val="es-ES"/>
        </w:rPr>
        <w:t>$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5 el alquiler cada vez que </w:t>
      </w:r>
      <w:r>
        <w:rPr>
          <w:rStyle w:val="Textos"/>
          <w:rFonts w:eastAsia="Times New Roman"/>
          <w:b/>
          <w:color w:val="000000" w:themeColor="text1"/>
          <w:lang w:val="es-ES"/>
        </w:rPr>
        <w:t xml:space="preserve">deja de 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>alquila</w:t>
      </w:r>
      <w:r>
        <w:rPr>
          <w:rStyle w:val="Textos"/>
          <w:rFonts w:eastAsia="Times New Roman"/>
          <w:b/>
          <w:color w:val="000000" w:themeColor="text1"/>
          <w:lang w:val="es-ES"/>
        </w:rPr>
        <w:t>r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un </w:t>
      </w:r>
      <w:r>
        <w:rPr>
          <w:rStyle w:val="Textos"/>
          <w:rFonts w:eastAsia="Times New Roman"/>
          <w:b/>
          <w:color w:val="000000" w:themeColor="text1"/>
          <w:lang w:val="es-ES"/>
        </w:rPr>
        <w:t>d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>epartamento</w:t>
      </w:r>
      <w:r>
        <w:rPr>
          <w:rStyle w:val="Textos"/>
          <w:rFonts w:eastAsia="Times New Roman"/>
          <w:b/>
          <w:color w:val="000000" w:themeColor="text1"/>
          <w:lang w:val="es-ES"/>
        </w:rPr>
        <w:t>. Determine la cantidad de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</w:t>
      </w:r>
      <w:r>
        <w:rPr>
          <w:rStyle w:val="Textos"/>
          <w:rFonts w:eastAsia="Times New Roman"/>
          <w:b/>
          <w:color w:val="000000" w:themeColor="text1"/>
          <w:lang w:val="es-ES"/>
        </w:rPr>
        <w:t>d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epartamentos </w:t>
      </w:r>
      <w:r>
        <w:rPr>
          <w:rStyle w:val="Textos"/>
          <w:rFonts w:eastAsia="Times New Roman"/>
          <w:b/>
          <w:color w:val="000000" w:themeColor="text1"/>
          <w:lang w:val="es-ES"/>
        </w:rPr>
        <w:t xml:space="preserve">que 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>debe alquilar</w:t>
      </w:r>
      <w:r>
        <w:rPr>
          <w:rStyle w:val="Textos"/>
          <w:rFonts w:eastAsia="Times New Roman"/>
          <w:b/>
          <w:color w:val="000000" w:themeColor="text1"/>
          <w:lang w:val="es-ES"/>
        </w:rPr>
        <w:t xml:space="preserve"> 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para </w:t>
      </w:r>
      <w:r>
        <w:rPr>
          <w:rStyle w:val="Textos"/>
          <w:rFonts w:eastAsia="Times New Roman"/>
          <w:b/>
          <w:color w:val="000000" w:themeColor="text1"/>
          <w:lang w:val="es-ES"/>
        </w:rPr>
        <w:t>generar el</w:t>
      </w:r>
      <w:r w:rsidRPr="00CA51CB">
        <w:rPr>
          <w:rStyle w:val="Textos"/>
          <w:rFonts w:eastAsia="Times New Roman"/>
          <w:b/>
          <w:color w:val="000000" w:themeColor="text1"/>
          <w:lang w:val="es-ES"/>
        </w:rPr>
        <w:t xml:space="preserve"> máximo ingreso</w:t>
      </w:r>
      <w:r>
        <w:rPr>
          <w:rStyle w:val="Textos"/>
          <w:rFonts w:eastAsia="Times New Roman"/>
          <w:b/>
          <w:color w:val="000000" w:themeColor="text1"/>
          <w:lang w:val="es-ES"/>
        </w:rPr>
        <w:t>.</w:t>
      </w:r>
    </w:p>
    <w:p w:rsidR="00CA51CB" w:rsidRPr="005D782D" w:rsidRDefault="00CA51CB" w:rsidP="00CA51CB">
      <w:pPr>
        <w:pStyle w:val="Noparagraphstyle"/>
        <w:spacing w:after="113"/>
        <w:jc w:val="right"/>
        <w:rPr>
          <w:rStyle w:val="Textos"/>
          <w:b/>
          <w:color w:val="auto"/>
          <w:lang w:val="es-ES"/>
        </w:rPr>
      </w:pPr>
      <w:r w:rsidRPr="001563A3">
        <w:rPr>
          <w:rFonts w:ascii="Verdana" w:hAnsi="Verdana"/>
          <w:color w:val="auto"/>
          <w:sz w:val="20"/>
          <w:szCs w:val="20"/>
          <w:lang w:val="es-EC"/>
        </w:rPr>
        <w:t xml:space="preserve">   </w:t>
      </w:r>
      <w:r w:rsidRPr="001563A3">
        <w:rPr>
          <w:rFonts w:ascii="Verdana" w:hAnsi="Verdana"/>
          <w:b/>
          <w:color w:val="auto"/>
          <w:sz w:val="20"/>
          <w:szCs w:val="20"/>
          <w:lang w:val="es-EC"/>
        </w:rPr>
        <w:t xml:space="preserve">         </w:t>
      </w:r>
      <w:r w:rsidRPr="005D782D">
        <w:rPr>
          <w:rFonts w:ascii="Verdana" w:hAnsi="Verdana"/>
          <w:b/>
          <w:color w:val="auto"/>
          <w:sz w:val="20"/>
          <w:szCs w:val="20"/>
        </w:rPr>
        <w:t xml:space="preserve">VALOR: 10 </w:t>
      </w:r>
      <w:proofErr w:type="spellStart"/>
      <w:r w:rsidRPr="005D782D">
        <w:rPr>
          <w:rFonts w:ascii="Verdana" w:hAnsi="Verdana"/>
          <w:b/>
          <w:color w:val="auto"/>
          <w:sz w:val="20"/>
          <w:szCs w:val="20"/>
        </w:rPr>
        <w:t>puntos</w:t>
      </w:r>
      <w:proofErr w:type="spellEnd"/>
    </w:p>
    <w:tbl>
      <w:tblPr>
        <w:tblStyle w:val="Tablaconcuadrcula"/>
        <w:tblW w:w="0" w:type="auto"/>
        <w:tblLook w:val="04A0"/>
      </w:tblPr>
      <w:tblGrid>
        <w:gridCol w:w="5637"/>
        <w:gridCol w:w="3008"/>
      </w:tblGrid>
      <w:tr w:rsidR="00E86C54" w:rsidTr="000F7E99">
        <w:tc>
          <w:tcPr>
            <w:tcW w:w="5637" w:type="dxa"/>
          </w:tcPr>
          <w:p w:rsidR="00E86C54" w:rsidRPr="00784A0C" w:rsidRDefault="00E86C5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CRITERIO</w:t>
            </w:r>
          </w:p>
        </w:tc>
        <w:tc>
          <w:tcPr>
            <w:tcW w:w="3008" w:type="dxa"/>
          </w:tcPr>
          <w:p w:rsidR="00E86C54" w:rsidRPr="00784A0C" w:rsidRDefault="00E86C54" w:rsidP="000F7E99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 w:rsidRPr="00784A0C">
              <w:rPr>
                <w:rStyle w:val="Textos"/>
                <w:b/>
                <w:color w:val="000000" w:themeColor="text1"/>
                <w:lang w:val="es-EC"/>
              </w:rPr>
              <w:t>PUNTAJE</w:t>
            </w:r>
          </w:p>
        </w:tc>
      </w:tr>
      <w:tr w:rsidR="00E86C54" w:rsidTr="000F7E99">
        <w:tc>
          <w:tcPr>
            <w:tcW w:w="5637" w:type="dxa"/>
          </w:tcPr>
          <w:p w:rsidR="00E86C54" w:rsidRPr="00784A0C" w:rsidRDefault="00E86C54" w:rsidP="00E86C54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Construye la función ingreso en forma correcta</w:t>
            </w:r>
          </w:p>
        </w:tc>
        <w:tc>
          <w:tcPr>
            <w:tcW w:w="3008" w:type="dxa"/>
          </w:tcPr>
          <w:p w:rsidR="00E86C54" w:rsidRPr="00784A0C" w:rsidRDefault="00E86C54" w:rsidP="00E86C5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5 puntos</w:t>
            </w:r>
          </w:p>
        </w:tc>
      </w:tr>
      <w:tr w:rsidR="00E86C54" w:rsidTr="000F7E99">
        <w:tc>
          <w:tcPr>
            <w:tcW w:w="5637" w:type="dxa"/>
          </w:tcPr>
          <w:p w:rsidR="00E86C54" w:rsidRPr="00784A0C" w:rsidRDefault="00E86C54" w:rsidP="00E86C54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Deriva la función ingreso y obtiene su punto crítico estacionario</w:t>
            </w:r>
          </w:p>
        </w:tc>
        <w:tc>
          <w:tcPr>
            <w:tcW w:w="3008" w:type="dxa"/>
          </w:tcPr>
          <w:p w:rsidR="00E86C54" w:rsidRPr="00784A0C" w:rsidRDefault="00E86C54" w:rsidP="000F7E99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3 puntos</w:t>
            </w:r>
          </w:p>
        </w:tc>
      </w:tr>
      <w:tr w:rsidR="00E86C54" w:rsidTr="000F7E99">
        <w:tc>
          <w:tcPr>
            <w:tcW w:w="5637" w:type="dxa"/>
          </w:tcPr>
          <w:p w:rsidR="00E86C54" w:rsidRPr="00784A0C" w:rsidRDefault="00E86C54" w:rsidP="00E86C54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Verifica que se trate de un máximo local</w:t>
            </w:r>
          </w:p>
        </w:tc>
        <w:tc>
          <w:tcPr>
            <w:tcW w:w="3008" w:type="dxa"/>
          </w:tcPr>
          <w:p w:rsidR="00E86C54" w:rsidRPr="00784A0C" w:rsidRDefault="00E86C54" w:rsidP="00E86C54">
            <w:pPr>
              <w:pStyle w:val="Noparagraphstyle"/>
              <w:spacing w:after="113"/>
              <w:jc w:val="center"/>
              <w:rPr>
                <w:rStyle w:val="Textos"/>
                <w:color w:val="000000" w:themeColor="text1"/>
                <w:lang w:val="es-EC"/>
              </w:rPr>
            </w:pPr>
            <w:r w:rsidRPr="00784A0C">
              <w:rPr>
                <w:rStyle w:val="Textos"/>
                <w:color w:val="000000" w:themeColor="text1"/>
                <w:lang w:val="es-EC"/>
              </w:rPr>
              <w:t>Hasta 2 puntos</w:t>
            </w:r>
          </w:p>
        </w:tc>
      </w:tr>
    </w:tbl>
    <w:p w:rsidR="00F94D89" w:rsidRDefault="00F94D89" w:rsidP="00CC271E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</w:p>
    <w:sectPr w:rsidR="00F94D89" w:rsidSect="00564396">
      <w:footerReference w:type="default" r:id="rId3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94" w:rsidRDefault="00C17594" w:rsidP="00AF2C69">
      <w:pPr>
        <w:spacing w:after="0" w:line="240" w:lineRule="auto"/>
      </w:pPr>
      <w:r>
        <w:separator/>
      </w:r>
    </w:p>
  </w:endnote>
  <w:endnote w:type="continuationSeparator" w:id="0">
    <w:p w:rsidR="00C17594" w:rsidRDefault="00C17594" w:rsidP="00AF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69" w:rsidRDefault="00AF2C69" w:rsidP="00AF2C69">
    <w:pPr>
      <w:pStyle w:val="Piedepgina"/>
      <w:tabs>
        <w:tab w:val="clear" w:pos="4419"/>
        <w:tab w:val="clear" w:pos="8838"/>
        <w:tab w:val="left" w:pos="59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94" w:rsidRDefault="00C17594" w:rsidP="00AF2C69">
      <w:pPr>
        <w:spacing w:after="0" w:line="240" w:lineRule="auto"/>
      </w:pPr>
      <w:r>
        <w:separator/>
      </w:r>
    </w:p>
  </w:footnote>
  <w:footnote w:type="continuationSeparator" w:id="0">
    <w:p w:rsidR="00C17594" w:rsidRDefault="00C17594" w:rsidP="00AF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2BA"/>
    <w:multiLevelType w:val="hybridMultilevel"/>
    <w:tmpl w:val="059436B8"/>
    <w:lvl w:ilvl="0" w:tplc="B9F209E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03D06"/>
    <w:multiLevelType w:val="hybridMultilevel"/>
    <w:tmpl w:val="91725D7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571C5"/>
    <w:multiLevelType w:val="hybridMultilevel"/>
    <w:tmpl w:val="A426CC4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B146E"/>
    <w:multiLevelType w:val="hybridMultilevel"/>
    <w:tmpl w:val="163EAE3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5201F"/>
    <w:multiLevelType w:val="hybridMultilevel"/>
    <w:tmpl w:val="ADCCE6E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C5E8D"/>
    <w:multiLevelType w:val="hybridMultilevel"/>
    <w:tmpl w:val="3F3EA3A8"/>
    <w:lvl w:ilvl="0" w:tplc="A78E87A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1F1A6A"/>
    <w:multiLevelType w:val="hybridMultilevel"/>
    <w:tmpl w:val="767E2AF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3127C"/>
    <w:multiLevelType w:val="hybridMultilevel"/>
    <w:tmpl w:val="BC3CF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B72E9D"/>
    <w:multiLevelType w:val="hybridMultilevel"/>
    <w:tmpl w:val="25B02FC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5A64"/>
    <w:multiLevelType w:val="hybridMultilevel"/>
    <w:tmpl w:val="B2E228C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626D33"/>
    <w:multiLevelType w:val="hybridMultilevel"/>
    <w:tmpl w:val="CB90DDC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F04CBF"/>
    <w:multiLevelType w:val="hybridMultilevel"/>
    <w:tmpl w:val="79C4CAE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305E9"/>
    <w:multiLevelType w:val="hybridMultilevel"/>
    <w:tmpl w:val="4E16F91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91CE0"/>
    <w:multiLevelType w:val="hybridMultilevel"/>
    <w:tmpl w:val="67AA57A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4"/>
  </w:num>
  <w:num w:numId="5">
    <w:abstractNumId w:val="16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20"/>
  </w:num>
  <w:num w:numId="17">
    <w:abstractNumId w:val="8"/>
  </w:num>
  <w:num w:numId="18">
    <w:abstractNumId w:val="15"/>
  </w:num>
  <w:num w:numId="19">
    <w:abstractNumId w:val="3"/>
  </w:num>
  <w:num w:numId="20">
    <w:abstractNumId w:val="19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A"/>
    <w:rsid w:val="00003991"/>
    <w:rsid w:val="000071DA"/>
    <w:rsid w:val="0000726F"/>
    <w:rsid w:val="00007D75"/>
    <w:rsid w:val="000232F3"/>
    <w:rsid w:val="0002783D"/>
    <w:rsid w:val="000313FF"/>
    <w:rsid w:val="000416AC"/>
    <w:rsid w:val="000520FF"/>
    <w:rsid w:val="0005566F"/>
    <w:rsid w:val="000614AE"/>
    <w:rsid w:val="0007124B"/>
    <w:rsid w:val="00074D43"/>
    <w:rsid w:val="0007695C"/>
    <w:rsid w:val="00077E15"/>
    <w:rsid w:val="00083625"/>
    <w:rsid w:val="00090E91"/>
    <w:rsid w:val="000A7AD1"/>
    <w:rsid w:val="000B03AD"/>
    <w:rsid w:val="000B08DE"/>
    <w:rsid w:val="000B4F07"/>
    <w:rsid w:val="000C0115"/>
    <w:rsid w:val="000C33DF"/>
    <w:rsid w:val="000D142F"/>
    <w:rsid w:val="00100B3F"/>
    <w:rsid w:val="00106535"/>
    <w:rsid w:val="00112FD2"/>
    <w:rsid w:val="00115982"/>
    <w:rsid w:val="00121001"/>
    <w:rsid w:val="00122AB2"/>
    <w:rsid w:val="00126E4A"/>
    <w:rsid w:val="00131E63"/>
    <w:rsid w:val="00133B23"/>
    <w:rsid w:val="00136EDE"/>
    <w:rsid w:val="0013714F"/>
    <w:rsid w:val="001551B8"/>
    <w:rsid w:val="001563A3"/>
    <w:rsid w:val="00157284"/>
    <w:rsid w:val="00171511"/>
    <w:rsid w:val="00173A03"/>
    <w:rsid w:val="00173B9C"/>
    <w:rsid w:val="001745FD"/>
    <w:rsid w:val="0017463A"/>
    <w:rsid w:val="00175058"/>
    <w:rsid w:val="0018422D"/>
    <w:rsid w:val="00192F9A"/>
    <w:rsid w:val="001A0876"/>
    <w:rsid w:val="001A4692"/>
    <w:rsid w:val="001C1919"/>
    <w:rsid w:val="001C49F9"/>
    <w:rsid w:val="001E054C"/>
    <w:rsid w:val="001E6CD8"/>
    <w:rsid w:val="001F1C7B"/>
    <w:rsid w:val="002025BC"/>
    <w:rsid w:val="002145A2"/>
    <w:rsid w:val="00222A5E"/>
    <w:rsid w:val="002252C3"/>
    <w:rsid w:val="00226AF4"/>
    <w:rsid w:val="00230B20"/>
    <w:rsid w:val="00232AFF"/>
    <w:rsid w:val="00244E9B"/>
    <w:rsid w:val="00250466"/>
    <w:rsid w:val="00250E0E"/>
    <w:rsid w:val="00255DE5"/>
    <w:rsid w:val="00264614"/>
    <w:rsid w:val="00272364"/>
    <w:rsid w:val="00273163"/>
    <w:rsid w:val="00276137"/>
    <w:rsid w:val="002762ED"/>
    <w:rsid w:val="00277148"/>
    <w:rsid w:val="00280262"/>
    <w:rsid w:val="002858F7"/>
    <w:rsid w:val="0029112B"/>
    <w:rsid w:val="002948E7"/>
    <w:rsid w:val="00294DC9"/>
    <w:rsid w:val="002A50E6"/>
    <w:rsid w:val="002B155F"/>
    <w:rsid w:val="002B7A84"/>
    <w:rsid w:val="002C06B5"/>
    <w:rsid w:val="002C4183"/>
    <w:rsid w:val="002D024F"/>
    <w:rsid w:val="002D2716"/>
    <w:rsid w:val="002F1A9F"/>
    <w:rsid w:val="002F7D41"/>
    <w:rsid w:val="003061C6"/>
    <w:rsid w:val="00307897"/>
    <w:rsid w:val="00311663"/>
    <w:rsid w:val="00314739"/>
    <w:rsid w:val="00323937"/>
    <w:rsid w:val="00326251"/>
    <w:rsid w:val="00343B8F"/>
    <w:rsid w:val="003532BE"/>
    <w:rsid w:val="00354004"/>
    <w:rsid w:val="00354D07"/>
    <w:rsid w:val="00360024"/>
    <w:rsid w:val="003661C3"/>
    <w:rsid w:val="00372B87"/>
    <w:rsid w:val="00381287"/>
    <w:rsid w:val="00384E56"/>
    <w:rsid w:val="00390CB7"/>
    <w:rsid w:val="0039298D"/>
    <w:rsid w:val="00393126"/>
    <w:rsid w:val="003937A8"/>
    <w:rsid w:val="003A376B"/>
    <w:rsid w:val="003A6988"/>
    <w:rsid w:val="003B3053"/>
    <w:rsid w:val="003C5A4B"/>
    <w:rsid w:val="003C5FA1"/>
    <w:rsid w:val="003C7949"/>
    <w:rsid w:val="003E7239"/>
    <w:rsid w:val="003F62D4"/>
    <w:rsid w:val="003F70DE"/>
    <w:rsid w:val="00401DF7"/>
    <w:rsid w:val="00406517"/>
    <w:rsid w:val="00416F14"/>
    <w:rsid w:val="00421214"/>
    <w:rsid w:val="00426013"/>
    <w:rsid w:val="00434792"/>
    <w:rsid w:val="00441614"/>
    <w:rsid w:val="0044774E"/>
    <w:rsid w:val="00450749"/>
    <w:rsid w:val="00451297"/>
    <w:rsid w:val="00453094"/>
    <w:rsid w:val="004547EA"/>
    <w:rsid w:val="004569C1"/>
    <w:rsid w:val="00465EAB"/>
    <w:rsid w:val="004762A1"/>
    <w:rsid w:val="00481E8E"/>
    <w:rsid w:val="004832A6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594D"/>
    <w:rsid w:val="004E1CD1"/>
    <w:rsid w:val="004E2D50"/>
    <w:rsid w:val="004F3AB0"/>
    <w:rsid w:val="00501B78"/>
    <w:rsid w:val="005028B1"/>
    <w:rsid w:val="00503E75"/>
    <w:rsid w:val="00510E2E"/>
    <w:rsid w:val="0051518A"/>
    <w:rsid w:val="0051699B"/>
    <w:rsid w:val="00516D55"/>
    <w:rsid w:val="00530CE1"/>
    <w:rsid w:val="00532387"/>
    <w:rsid w:val="005406AC"/>
    <w:rsid w:val="005418BC"/>
    <w:rsid w:val="0054525A"/>
    <w:rsid w:val="00555527"/>
    <w:rsid w:val="00557D34"/>
    <w:rsid w:val="00560B9F"/>
    <w:rsid w:val="00560FEA"/>
    <w:rsid w:val="005617FF"/>
    <w:rsid w:val="00563632"/>
    <w:rsid w:val="00563ED9"/>
    <w:rsid w:val="00564396"/>
    <w:rsid w:val="00570169"/>
    <w:rsid w:val="00572B4F"/>
    <w:rsid w:val="0058175E"/>
    <w:rsid w:val="00585151"/>
    <w:rsid w:val="00586CF9"/>
    <w:rsid w:val="00593222"/>
    <w:rsid w:val="005A4795"/>
    <w:rsid w:val="005A626E"/>
    <w:rsid w:val="005A7FBB"/>
    <w:rsid w:val="005C6521"/>
    <w:rsid w:val="005C7B0A"/>
    <w:rsid w:val="005D7151"/>
    <w:rsid w:val="005D782D"/>
    <w:rsid w:val="005E0A93"/>
    <w:rsid w:val="005E4588"/>
    <w:rsid w:val="005F1E48"/>
    <w:rsid w:val="005F3196"/>
    <w:rsid w:val="006060AF"/>
    <w:rsid w:val="00607BA2"/>
    <w:rsid w:val="00627698"/>
    <w:rsid w:val="00635255"/>
    <w:rsid w:val="006400AC"/>
    <w:rsid w:val="0064287C"/>
    <w:rsid w:val="00643912"/>
    <w:rsid w:val="00643A67"/>
    <w:rsid w:val="00643F7B"/>
    <w:rsid w:val="0066229A"/>
    <w:rsid w:val="0066248D"/>
    <w:rsid w:val="0067036A"/>
    <w:rsid w:val="0067413D"/>
    <w:rsid w:val="006908D7"/>
    <w:rsid w:val="0069323A"/>
    <w:rsid w:val="006B4607"/>
    <w:rsid w:val="006B6D8D"/>
    <w:rsid w:val="006C1FDB"/>
    <w:rsid w:val="006D3768"/>
    <w:rsid w:val="006D39BA"/>
    <w:rsid w:val="006D44F8"/>
    <w:rsid w:val="006D5891"/>
    <w:rsid w:val="006E1BAB"/>
    <w:rsid w:val="007003B7"/>
    <w:rsid w:val="00700722"/>
    <w:rsid w:val="00724DE5"/>
    <w:rsid w:val="00736CB5"/>
    <w:rsid w:val="00747917"/>
    <w:rsid w:val="00751FE7"/>
    <w:rsid w:val="007545D6"/>
    <w:rsid w:val="0076195B"/>
    <w:rsid w:val="00771807"/>
    <w:rsid w:val="00783607"/>
    <w:rsid w:val="007839EB"/>
    <w:rsid w:val="00784A0C"/>
    <w:rsid w:val="00790FE8"/>
    <w:rsid w:val="00795322"/>
    <w:rsid w:val="00796161"/>
    <w:rsid w:val="007A4476"/>
    <w:rsid w:val="007B1512"/>
    <w:rsid w:val="007B7612"/>
    <w:rsid w:val="007C1CBD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47037"/>
    <w:rsid w:val="008520A7"/>
    <w:rsid w:val="00856449"/>
    <w:rsid w:val="00857F8B"/>
    <w:rsid w:val="008616D8"/>
    <w:rsid w:val="00877947"/>
    <w:rsid w:val="0088018B"/>
    <w:rsid w:val="00881E30"/>
    <w:rsid w:val="00887625"/>
    <w:rsid w:val="00891288"/>
    <w:rsid w:val="008943C1"/>
    <w:rsid w:val="00895F1D"/>
    <w:rsid w:val="008A008D"/>
    <w:rsid w:val="008A4638"/>
    <w:rsid w:val="008A548B"/>
    <w:rsid w:val="008B03BD"/>
    <w:rsid w:val="008B117D"/>
    <w:rsid w:val="008B5C68"/>
    <w:rsid w:val="008B696B"/>
    <w:rsid w:val="008C390F"/>
    <w:rsid w:val="008C7604"/>
    <w:rsid w:val="008D1060"/>
    <w:rsid w:val="008E049E"/>
    <w:rsid w:val="008E4868"/>
    <w:rsid w:val="008F0463"/>
    <w:rsid w:val="008F492F"/>
    <w:rsid w:val="00901A39"/>
    <w:rsid w:val="00902660"/>
    <w:rsid w:val="00907D09"/>
    <w:rsid w:val="009101E8"/>
    <w:rsid w:val="00922A16"/>
    <w:rsid w:val="009234DB"/>
    <w:rsid w:val="0092776B"/>
    <w:rsid w:val="009316A2"/>
    <w:rsid w:val="00933B7C"/>
    <w:rsid w:val="00934ABE"/>
    <w:rsid w:val="00940A23"/>
    <w:rsid w:val="00942A27"/>
    <w:rsid w:val="00960E6A"/>
    <w:rsid w:val="0096140B"/>
    <w:rsid w:val="00961E29"/>
    <w:rsid w:val="009636B4"/>
    <w:rsid w:val="00997B86"/>
    <w:rsid w:val="009A237A"/>
    <w:rsid w:val="009B2CAA"/>
    <w:rsid w:val="009B392E"/>
    <w:rsid w:val="009B5EB8"/>
    <w:rsid w:val="009B5FE9"/>
    <w:rsid w:val="009C2ECE"/>
    <w:rsid w:val="009D2902"/>
    <w:rsid w:val="009D3E7A"/>
    <w:rsid w:val="009D76DB"/>
    <w:rsid w:val="009E6DC9"/>
    <w:rsid w:val="009F2005"/>
    <w:rsid w:val="009F68B3"/>
    <w:rsid w:val="009F7E70"/>
    <w:rsid w:val="00A034C6"/>
    <w:rsid w:val="00A0486F"/>
    <w:rsid w:val="00A054E5"/>
    <w:rsid w:val="00A151EF"/>
    <w:rsid w:val="00A24216"/>
    <w:rsid w:val="00A261D5"/>
    <w:rsid w:val="00A34B9E"/>
    <w:rsid w:val="00A37ACC"/>
    <w:rsid w:val="00A4731B"/>
    <w:rsid w:val="00A51E0B"/>
    <w:rsid w:val="00A52A5A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574D"/>
    <w:rsid w:val="00AA714B"/>
    <w:rsid w:val="00AB6D2F"/>
    <w:rsid w:val="00AB6DCE"/>
    <w:rsid w:val="00AC0153"/>
    <w:rsid w:val="00AC0368"/>
    <w:rsid w:val="00AD25B5"/>
    <w:rsid w:val="00AD5097"/>
    <w:rsid w:val="00AF0879"/>
    <w:rsid w:val="00AF2C69"/>
    <w:rsid w:val="00AF49A8"/>
    <w:rsid w:val="00AF605A"/>
    <w:rsid w:val="00AF6E37"/>
    <w:rsid w:val="00B1339E"/>
    <w:rsid w:val="00B14947"/>
    <w:rsid w:val="00B16039"/>
    <w:rsid w:val="00B20797"/>
    <w:rsid w:val="00B26E0B"/>
    <w:rsid w:val="00B30093"/>
    <w:rsid w:val="00B32A17"/>
    <w:rsid w:val="00B3400B"/>
    <w:rsid w:val="00B34C28"/>
    <w:rsid w:val="00B40EE8"/>
    <w:rsid w:val="00B4126A"/>
    <w:rsid w:val="00B41BF8"/>
    <w:rsid w:val="00B450E2"/>
    <w:rsid w:val="00B60E5B"/>
    <w:rsid w:val="00B649E9"/>
    <w:rsid w:val="00B706C6"/>
    <w:rsid w:val="00B72BAF"/>
    <w:rsid w:val="00B843DB"/>
    <w:rsid w:val="00B90661"/>
    <w:rsid w:val="00B97CA2"/>
    <w:rsid w:val="00BA3D5A"/>
    <w:rsid w:val="00BA487B"/>
    <w:rsid w:val="00BA535F"/>
    <w:rsid w:val="00BB2B01"/>
    <w:rsid w:val="00BC5CA7"/>
    <w:rsid w:val="00BC66FB"/>
    <w:rsid w:val="00BD0760"/>
    <w:rsid w:val="00BE2EC1"/>
    <w:rsid w:val="00BE7F9B"/>
    <w:rsid w:val="00BF4124"/>
    <w:rsid w:val="00BF6BE3"/>
    <w:rsid w:val="00BF703A"/>
    <w:rsid w:val="00C02C3B"/>
    <w:rsid w:val="00C0604C"/>
    <w:rsid w:val="00C10FEB"/>
    <w:rsid w:val="00C14A4E"/>
    <w:rsid w:val="00C17594"/>
    <w:rsid w:val="00C22998"/>
    <w:rsid w:val="00C25740"/>
    <w:rsid w:val="00C3456A"/>
    <w:rsid w:val="00C36854"/>
    <w:rsid w:val="00C36D19"/>
    <w:rsid w:val="00C37926"/>
    <w:rsid w:val="00C45EF7"/>
    <w:rsid w:val="00C45FD3"/>
    <w:rsid w:val="00C53C07"/>
    <w:rsid w:val="00C55722"/>
    <w:rsid w:val="00C64915"/>
    <w:rsid w:val="00C64E1C"/>
    <w:rsid w:val="00C70E23"/>
    <w:rsid w:val="00C96F81"/>
    <w:rsid w:val="00CA0A41"/>
    <w:rsid w:val="00CA3550"/>
    <w:rsid w:val="00CA51CB"/>
    <w:rsid w:val="00CA72C2"/>
    <w:rsid w:val="00CB65DE"/>
    <w:rsid w:val="00CC271E"/>
    <w:rsid w:val="00CC5EDB"/>
    <w:rsid w:val="00CD67AE"/>
    <w:rsid w:val="00CD6FCB"/>
    <w:rsid w:val="00CE01BF"/>
    <w:rsid w:val="00CE0F1A"/>
    <w:rsid w:val="00CE4691"/>
    <w:rsid w:val="00CE47DB"/>
    <w:rsid w:val="00CF284C"/>
    <w:rsid w:val="00CF6DEF"/>
    <w:rsid w:val="00D0079F"/>
    <w:rsid w:val="00D0325A"/>
    <w:rsid w:val="00D064E7"/>
    <w:rsid w:val="00D2138B"/>
    <w:rsid w:val="00D25FF3"/>
    <w:rsid w:val="00D35B7D"/>
    <w:rsid w:val="00D438CC"/>
    <w:rsid w:val="00D4486F"/>
    <w:rsid w:val="00D51B1C"/>
    <w:rsid w:val="00D657CF"/>
    <w:rsid w:val="00D66D0A"/>
    <w:rsid w:val="00D7379C"/>
    <w:rsid w:val="00D74549"/>
    <w:rsid w:val="00D74F98"/>
    <w:rsid w:val="00D7506A"/>
    <w:rsid w:val="00D80CB7"/>
    <w:rsid w:val="00D840A1"/>
    <w:rsid w:val="00D8484E"/>
    <w:rsid w:val="00D86B76"/>
    <w:rsid w:val="00D91FCA"/>
    <w:rsid w:val="00DA539A"/>
    <w:rsid w:val="00DB46A0"/>
    <w:rsid w:val="00DB71EB"/>
    <w:rsid w:val="00DC4061"/>
    <w:rsid w:val="00DD5A81"/>
    <w:rsid w:val="00DE3708"/>
    <w:rsid w:val="00DE505B"/>
    <w:rsid w:val="00DF49CA"/>
    <w:rsid w:val="00DF57F1"/>
    <w:rsid w:val="00DF658A"/>
    <w:rsid w:val="00E120B4"/>
    <w:rsid w:val="00E3428D"/>
    <w:rsid w:val="00E355B6"/>
    <w:rsid w:val="00E35E43"/>
    <w:rsid w:val="00E401BA"/>
    <w:rsid w:val="00E40C4B"/>
    <w:rsid w:val="00E41A2B"/>
    <w:rsid w:val="00E44727"/>
    <w:rsid w:val="00E47EDC"/>
    <w:rsid w:val="00E50D6C"/>
    <w:rsid w:val="00E53C9A"/>
    <w:rsid w:val="00E559A0"/>
    <w:rsid w:val="00E55BBA"/>
    <w:rsid w:val="00E566A0"/>
    <w:rsid w:val="00E56A49"/>
    <w:rsid w:val="00E60868"/>
    <w:rsid w:val="00E61A5F"/>
    <w:rsid w:val="00E63D14"/>
    <w:rsid w:val="00E71156"/>
    <w:rsid w:val="00E730EF"/>
    <w:rsid w:val="00E73741"/>
    <w:rsid w:val="00E8333E"/>
    <w:rsid w:val="00E843ED"/>
    <w:rsid w:val="00E86C54"/>
    <w:rsid w:val="00E906D0"/>
    <w:rsid w:val="00E9111A"/>
    <w:rsid w:val="00EA09C3"/>
    <w:rsid w:val="00EA42C3"/>
    <w:rsid w:val="00EA6A49"/>
    <w:rsid w:val="00EA6FFE"/>
    <w:rsid w:val="00EB152E"/>
    <w:rsid w:val="00EB2B05"/>
    <w:rsid w:val="00EB7F70"/>
    <w:rsid w:val="00ED1D62"/>
    <w:rsid w:val="00ED4042"/>
    <w:rsid w:val="00ED5A8D"/>
    <w:rsid w:val="00ED6F35"/>
    <w:rsid w:val="00EE4688"/>
    <w:rsid w:val="00EE6017"/>
    <w:rsid w:val="00EF032A"/>
    <w:rsid w:val="00EF410A"/>
    <w:rsid w:val="00F03421"/>
    <w:rsid w:val="00F10D2F"/>
    <w:rsid w:val="00F1459C"/>
    <w:rsid w:val="00F211F7"/>
    <w:rsid w:val="00F22517"/>
    <w:rsid w:val="00F24575"/>
    <w:rsid w:val="00F306C2"/>
    <w:rsid w:val="00F418F5"/>
    <w:rsid w:val="00F41A95"/>
    <w:rsid w:val="00F44F81"/>
    <w:rsid w:val="00F53E21"/>
    <w:rsid w:val="00F60AD5"/>
    <w:rsid w:val="00F64EA3"/>
    <w:rsid w:val="00F6554A"/>
    <w:rsid w:val="00F658C7"/>
    <w:rsid w:val="00F73C5E"/>
    <w:rsid w:val="00F7600E"/>
    <w:rsid w:val="00F86FA4"/>
    <w:rsid w:val="00F919E8"/>
    <w:rsid w:val="00F9344C"/>
    <w:rsid w:val="00F94D89"/>
    <w:rsid w:val="00F95300"/>
    <w:rsid w:val="00F95BC6"/>
    <w:rsid w:val="00F96D5D"/>
    <w:rsid w:val="00FA27FE"/>
    <w:rsid w:val="00FA606F"/>
    <w:rsid w:val="00FB186A"/>
    <w:rsid w:val="00FB436A"/>
    <w:rsid w:val="00FB68BA"/>
    <w:rsid w:val="00FC49D2"/>
    <w:rsid w:val="00FD07F5"/>
    <w:rsid w:val="00FE07FB"/>
    <w:rsid w:val="00FE74BC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paragraph" w:styleId="Encabezado">
    <w:name w:val="header"/>
    <w:basedOn w:val="Normal"/>
    <w:link w:val="Encabezado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2C69"/>
  </w:style>
  <w:style w:type="paragraph" w:styleId="Piedepgina">
    <w:name w:val="footer"/>
    <w:basedOn w:val="Normal"/>
    <w:link w:val="Piedepgina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2C69"/>
  </w:style>
  <w:style w:type="paragraph" w:customStyle="1" w:styleId="actividadesv">
    <w:name w:val="actividades_v"/>
    <w:basedOn w:val="Normal"/>
    <w:rsid w:val="00CF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">
    <w:name w:val="a"/>
    <w:basedOn w:val="Fuentedeprrafopredeter"/>
    <w:rsid w:val="0076195B"/>
  </w:style>
  <w:style w:type="character" w:customStyle="1" w:styleId="apple-converted-space">
    <w:name w:val="apple-converted-space"/>
    <w:basedOn w:val="Fuentedeprrafopredeter"/>
    <w:rsid w:val="0076195B"/>
  </w:style>
  <w:style w:type="character" w:customStyle="1" w:styleId="l6">
    <w:name w:val="l6"/>
    <w:basedOn w:val="Fuentedeprrafopredeter"/>
    <w:rsid w:val="0076195B"/>
  </w:style>
  <w:style w:type="character" w:customStyle="1" w:styleId="l7">
    <w:name w:val="l7"/>
    <w:basedOn w:val="Fuentedeprrafopredeter"/>
    <w:rsid w:val="0076195B"/>
  </w:style>
  <w:style w:type="character" w:customStyle="1" w:styleId="l10">
    <w:name w:val="l10"/>
    <w:basedOn w:val="Fuentedeprrafopredeter"/>
    <w:rsid w:val="0076195B"/>
  </w:style>
  <w:style w:type="paragraph" w:styleId="Sangradetextonormal">
    <w:name w:val="Body Text Indent"/>
    <w:basedOn w:val="Normal"/>
    <w:link w:val="SangradetextonormalCar"/>
    <w:rsid w:val="00CC271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C271E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891F-A7D6-4654-A724-2FC5A39F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framirez</cp:lastModifiedBy>
  <cp:revision>2</cp:revision>
  <cp:lastPrinted>2012-09-11T07:52:00Z</cp:lastPrinted>
  <dcterms:created xsi:type="dcterms:W3CDTF">2012-09-17T18:57:00Z</dcterms:created>
  <dcterms:modified xsi:type="dcterms:W3CDTF">2012-09-17T18:57:00Z</dcterms:modified>
</cp:coreProperties>
</file>