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F3" w:rsidRPr="00C506AD" w:rsidRDefault="004F528B" w:rsidP="004A1675">
      <w:pPr>
        <w:outlineLvl w:val="0"/>
        <w:rPr>
          <w:b/>
          <w:sz w:val="28"/>
        </w:rPr>
      </w:pPr>
      <w:r w:rsidRPr="00C506AD">
        <w:rPr>
          <w:b/>
          <w:sz w:val="28"/>
        </w:rPr>
        <w:t>Examen de Bioestadística II - Primer Parcial</w:t>
      </w:r>
      <w:r w:rsidR="00C506AD" w:rsidRPr="00C506AD">
        <w:rPr>
          <w:b/>
          <w:sz w:val="28"/>
        </w:rPr>
        <w:t xml:space="preserve"> 40 puntos</w:t>
      </w:r>
    </w:p>
    <w:p w:rsidR="00C506AD" w:rsidRDefault="008D4C75">
      <w:pPr>
        <w:rPr>
          <w:sz w:val="24"/>
        </w:rPr>
      </w:pPr>
      <w:r>
        <w:rPr>
          <w:sz w:val="24"/>
        </w:rPr>
        <w:t xml:space="preserve">Desarrolle el examen con capturas de pantalla, </w:t>
      </w:r>
      <w:r w:rsidR="00941A73">
        <w:rPr>
          <w:sz w:val="24"/>
        </w:rPr>
        <w:t xml:space="preserve">interpretación, </w:t>
      </w:r>
      <w:r>
        <w:rPr>
          <w:sz w:val="24"/>
        </w:rPr>
        <w:t xml:space="preserve">discusión y </w:t>
      </w:r>
      <w:r w:rsidRPr="00941A73">
        <w:rPr>
          <w:b/>
          <w:sz w:val="24"/>
          <w:u w:val="single"/>
        </w:rPr>
        <w:t>conclusiones</w:t>
      </w:r>
      <w:r>
        <w:rPr>
          <w:sz w:val="24"/>
        </w:rPr>
        <w:t xml:space="preserve"> </w:t>
      </w:r>
      <w:r w:rsidR="00941A73">
        <w:rPr>
          <w:sz w:val="24"/>
        </w:rPr>
        <w:t xml:space="preserve">(pero vaya al punto) </w:t>
      </w:r>
      <w:r>
        <w:rPr>
          <w:sz w:val="24"/>
        </w:rPr>
        <w:t xml:space="preserve">en </w:t>
      </w:r>
      <w:r w:rsidR="007E0D0C">
        <w:rPr>
          <w:sz w:val="24"/>
        </w:rPr>
        <w:t xml:space="preserve">este archivo </w:t>
      </w:r>
      <w:r>
        <w:rPr>
          <w:sz w:val="24"/>
        </w:rPr>
        <w:t xml:space="preserve">y guarde </w:t>
      </w:r>
      <w:r w:rsidR="007E0D0C">
        <w:rPr>
          <w:sz w:val="24"/>
        </w:rPr>
        <w:t xml:space="preserve">con el nombre </w:t>
      </w:r>
      <w:r w:rsidR="007E0D0C">
        <w:rPr>
          <w:b/>
          <w:sz w:val="24"/>
        </w:rPr>
        <w:t>P</w:t>
      </w:r>
      <w:r>
        <w:rPr>
          <w:b/>
          <w:sz w:val="24"/>
        </w:rPr>
        <w:t>2G1</w:t>
      </w:r>
      <w:r w:rsidR="007E0D0C">
        <w:rPr>
          <w:b/>
          <w:sz w:val="24"/>
        </w:rPr>
        <w:t>A</w:t>
      </w:r>
      <w:r w:rsidR="00C506AD" w:rsidRPr="00C506AD">
        <w:rPr>
          <w:b/>
          <w:sz w:val="24"/>
        </w:rPr>
        <w:t>pellidoNombreEXAMEN</w:t>
      </w:r>
      <w:r w:rsidR="007E0D0C">
        <w:rPr>
          <w:b/>
          <w:sz w:val="24"/>
        </w:rPr>
        <w:t>2</w:t>
      </w:r>
      <w:r w:rsidR="00C506AD" w:rsidRPr="00C506AD">
        <w:rPr>
          <w:sz w:val="24"/>
        </w:rPr>
        <w:t xml:space="preserve"> </w:t>
      </w:r>
      <w:r w:rsidR="007E0D0C">
        <w:rPr>
          <w:sz w:val="24"/>
        </w:rPr>
        <w:br/>
        <w:t xml:space="preserve">Enviar por correo a </w:t>
      </w:r>
      <w:r w:rsidR="007E0D0C" w:rsidRPr="007E0D0C">
        <w:rPr>
          <w:b/>
          <w:sz w:val="24"/>
        </w:rPr>
        <w:t>barcillo@gmail.com</w:t>
      </w:r>
      <w:r w:rsidR="007E0D0C">
        <w:rPr>
          <w:sz w:val="24"/>
        </w:rPr>
        <w:t xml:space="preserve"> junto con los archivos de Statistica</w:t>
      </w:r>
      <w:r w:rsidR="007E0D0C">
        <w:rPr>
          <w:sz w:val="24"/>
        </w:rPr>
        <w:br/>
        <w:t>Poner en el</w:t>
      </w:r>
      <w:r w:rsidR="00C506AD" w:rsidRPr="00C506AD">
        <w:rPr>
          <w:sz w:val="24"/>
        </w:rPr>
        <w:t xml:space="preserve"> asunto </w:t>
      </w:r>
      <w:r w:rsidR="00C506AD" w:rsidRPr="00C506AD">
        <w:rPr>
          <w:b/>
          <w:sz w:val="24"/>
        </w:rPr>
        <w:t>EXAMEN</w:t>
      </w:r>
      <w:r w:rsidR="007E0D0C">
        <w:rPr>
          <w:b/>
          <w:sz w:val="24"/>
        </w:rPr>
        <w:t>BIOESTADISTICA</w:t>
      </w:r>
    </w:p>
    <w:p w:rsidR="00973EE4" w:rsidRPr="00973EE4" w:rsidRDefault="008D4C75" w:rsidP="00973EE4">
      <w:pPr>
        <w:pStyle w:val="Prrafodelista"/>
        <w:numPr>
          <w:ilvl w:val="0"/>
          <w:numId w:val="3"/>
        </w:numPr>
      </w:pPr>
      <w:r w:rsidRPr="008D4C75">
        <w:t xml:space="preserve">En el “International Journal of Environmental Studies” (1983) se publica un </w:t>
      </w:r>
      <w:r w:rsidR="00973EE4">
        <w:t>e</w:t>
      </w:r>
      <w:r w:rsidRPr="008D4C75">
        <w:t>studio denominado “</w:t>
      </w:r>
      <w:r>
        <w:t>Respuestas comparativas de la acción de distintos compuestos de mercurio en cebada</w:t>
      </w:r>
      <w:r w:rsidRPr="008D4C75">
        <w:t xml:space="preserve"> “Comparative</w:t>
      </w:r>
      <w:r>
        <w:t xml:space="preserve"> </w:t>
      </w:r>
      <w:r w:rsidRPr="008D4C75">
        <w:t>Responses of the Action of Different Mercury Compounds on Barley”.</w:t>
      </w:r>
      <w:r>
        <w:t xml:space="preserve"> </w:t>
      </w:r>
      <w:r w:rsidRPr="008D4C75">
        <w:t>Diez concentraciones distintas de mercurio fueron comparadas con respect</w:t>
      </w:r>
      <w:r>
        <w:t>o</w:t>
      </w:r>
      <w:r w:rsidRPr="008D4C75">
        <w:t xml:space="preserve"> a su efecto en </w:t>
      </w:r>
      <w:r>
        <w:t xml:space="preserve">la media de peso </w:t>
      </w:r>
      <w:r w:rsidRPr="008D4C75">
        <w:t xml:space="preserve">seco </w:t>
      </w:r>
      <w:r>
        <w:t xml:space="preserve">de </w:t>
      </w:r>
      <w:r w:rsidR="00973EE4">
        <w:t>plántulas</w:t>
      </w:r>
      <w:r>
        <w:t xml:space="preserve"> de 7 días</w:t>
      </w:r>
      <w:r w:rsidRPr="008D4C75">
        <w:t>.</w:t>
      </w:r>
      <w:r>
        <w:t xml:space="preserve"> </w:t>
      </w:r>
      <w:r w:rsidRPr="008D4C75">
        <w:t>Se utilizaron 4 muestras por cada tratamiento. El artículo report</w:t>
      </w:r>
      <w:r>
        <w:t xml:space="preserve">ó un </w:t>
      </w:r>
      <w:r w:rsidR="00973EE4">
        <w:t>ANOVA</w:t>
      </w:r>
      <w:r>
        <w:t xml:space="preserve"> con un valor del estadístico </w:t>
      </w:r>
      <w:r w:rsidR="00973EE4">
        <w:t xml:space="preserve">F </w:t>
      </w:r>
      <w:r>
        <w:t xml:space="preserve">de </w:t>
      </w:r>
      <w:r w:rsidRPr="008D4C75">
        <w:t xml:space="preserve">1.895. </w:t>
      </w:r>
      <w:r>
        <w:t xml:space="preserve">Considerando un nivel de confianza del 95%, </w:t>
      </w:r>
      <w:r w:rsidR="00973EE4">
        <w:t>pruebe la hipótesis de que la media de peso seco fue la misma.</w:t>
      </w:r>
    </w:p>
    <w:p w:rsidR="008D4C75" w:rsidRDefault="004C18FC" w:rsidP="004C18FC">
      <w:pPr>
        <w:pStyle w:val="Prrafodelista"/>
        <w:numPr>
          <w:ilvl w:val="0"/>
          <w:numId w:val="3"/>
        </w:numPr>
      </w:pPr>
      <w:r>
        <w:t xml:space="preserve">Los siguientes valores de contenido de calcio en trigo son consistentes con los valores que aparecieron en el artículo “Contenido mineral de granos de cereal afectados por almacenamiento e infestación de insectos” (Mineral Contents of Cereal Grains as Affected by Storage and Insect Infestation) en el Journal of StoredProducts Research (1992). Se consideraron cuatro tiempos de almacenaje distinto. ¿Qué puede usted concluir? </w:t>
      </w:r>
      <w:r w:rsidR="00941A73">
        <w:t xml:space="preserve">Justifique lo que hace y </w:t>
      </w:r>
      <w:r w:rsidR="00941A73" w:rsidRPr="00941A73">
        <w:rPr>
          <w:b/>
          <w:u w:val="single"/>
        </w:rPr>
        <w:t>vaya al punto</w:t>
      </w:r>
      <w:r w:rsidR="00941A73">
        <w:t>.</w:t>
      </w:r>
    </w:p>
    <w:p w:rsidR="004C18FC" w:rsidRDefault="004C18FC" w:rsidP="004C18FC">
      <w:pPr>
        <w:pStyle w:val="Prrafodelista"/>
      </w:pPr>
    </w:p>
    <w:tbl>
      <w:tblPr>
        <w:tblStyle w:val="Tablaconcuadrcula"/>
        <w:tblW w:w="0" w:type="auto"/>
        <w:tblInd w:w="720" w:type="dxa"/>
        <w:tblLook w:val="04A0"/>
      </w:tblPr>
      <w:tblGrid>
        <w:gridCol w:w="1154"/>
        <w:gridCol w:w="1142"/>
        <w:gridCol w:w="1141"/>
        <w:gridCol w:w="1141"/>
        <w:gridCol w:w="1141"/>
        <w:gridCol w:w="1141"/>
        <w:gridCol w:w="1141"/>
      </w:tblGrid>
      <w:tr w:rsidR="004C18FC" w:rsidRPr="004C18FC" w:rsidTr="004C18FC">
        <w:tc>
          <w:tcPr>
            <w:tcW w:w="1235" w:type="dxa"/>
          </w:tcPr>
          <w:p w:rsidR="004C18FC" w:rsidRPr="004C18FC" w:rsidRDefault="004C18FC" w:rsidP="004C18FC">
            <w:pPr>
              <w:pStyle w:val="Prrafodelista"/>
              <w:ind w:left="0"/>
            </w:pPr>
            <w:r w:rsidRPr="004C18FC">
              <w:t>0</w:t>
            </w:r>
            <w:r>
              <w:t xml:space="preserve"> meses</w:t>
            </w:r>
          </w:p>
        </w:tc>
        <w:tc>
          <w:tcPr>
            <w:tcW w:w="1235" w:type="dxa"/>
          </w:tcPr>
          <w:p w:rsidR="004C18FC" w:rsidRPr="004C18FC" w:rsidRDefault="004C18FC" w:rsidP="0011415D">
            <w:pPr>
              <w:pStyle w:val="Prrafodelista"/>
              <w:ind w:left="0"/>
            </w:pPr>
            <w:r w:rsidRPr="004C18FC">
              <w:t>58.75</w:t>
            </w:r>
          </w:p>
        </w:tc>
        <w:tc>
          <w:tcPr>
            <w:tcW w:w="1235" w:type="dxa"/>
          </w:tcPr>
          <w:p w:rsidR="004C18FC" w:rsidRPr="004C18FC" w:rsidRDefault="004C18FC" w:rsidP="0011415D">
            <w:pPr>
              <w:pStyle w:val="Prrafodelista"/>
              <w:ind w:left="0"/>
            </w:pPr>
            <w:r w:rsidRPr="004C18FC">
              <w:t>57.94</w:t>
            </w:r>
          </w:p>
        </w:tc>
        <w:tc>
          <w:tcPr>
            <w:tcW w:w="1235" w:type="dxa"/>
          </w:tcPr>
          <w:p w:rsidR="004C18FC" w:rsidRPr="004C18FC" w:rsidRDefault="004C18FC" w:rsidP="0011415D">
            <w:pPr>
              <w:pStyle w:val="Prrafodelista"/>
              <w:ind w:left="0"/>
            </w:pPr>
            <w:r w:rsidRPr="004C18FC">
              <w:t>58.91</w:t>
            </w:r>
          </w:p>
        </w:tc>
        <w:tc>
          <w:tcPr>
            <w:tcW w:w="1235" w:type="dxa"/>
          </w:tcPr>
          <w:p w:rsidR="004C18FC" w:rsidRPr="004C18FC" w:rsidRDefault="004C18FC" w:rsidP="0011415D">
            <w:pPr>
              <w:pStyle w:val="Prrafodelista"/>
              <w:ind w:left="0"/>
            </w:pPr>
            <w:r w:rsidRPr="004C18FC">
              <w:t>56.85</w:t>
            </w:r>
          </w:p>
        </w:tc>
        <w:tc>
          <w:tcPr>
            <w:tcW w:w="1235" w:type="dxa"/>
          </w:tcPr>
          <w:p w:rsidR="004C18FC" w:rsidRPr="004C18FC" w:rsidRDefault="004C18FC" w:rsidP="0011415D">
            <w:pPr>
              <w:pStyle w:val="Prrafodelista"/>
              <w:ind w:left="0"/>
            </w:pPr>
            <w:r w:rsidRPr="004C18FC">
              <w:t>55.21</w:t>
            </w:r>
          </w:p>
        </w:tc>
        <w:tc>
          <w:tcPr>
            <w:tcW w:w="1235" w:type="dxa"/>
          </w:tcPr>
          <w:p w:rsidR="004C18FC" w:rsidRPr="004C18FC" w:rsidRDefault="004C18FC" w:rsidP="0011415D">
            <w:pPr>
              <w:pStyle w:val="Prrafodelista"/>
              <w:ind w:left="0"/>
            </w:pPr>
            <w:r w:rsidRPr="004C18FC">
              <w:t>57.30</w:t>
            </w:r>
          </w:p>
        </w:tc>
      </w:tr>
      <w:tr w:rsidR="004C18FC" w:rsidRPr="004C18FC" w:rsidTr="004C18FC">
        <w:tc>
          <w:tcPr>
            <w:tcW w:w="1235" w:type="dxa"/>
          </w:tcPr>
          <w:p w:rsidR="004C18FC" w:rsidRPr="004C18FC" w:rsidRDefault="004C18FC" w:rsidP="004C18FC">
            <w:pPr>
              <w:pStyle w:val="Prrafodelista"/>
              <w:ind w:left="0"/>
            </w:pPr>
            <w:r w:rsidRPr="004C18FC">
              <w:t>1</w:t>
            </w:r>
            <w:r>
              <w:t xml:space="preserve"> mes</w:t>
            </w:r>
          </w:p>
        </w:tc>
        <w:tc>
          <w:tcPr>
            <w:tcW w:w="1235" w:type="dxa"/>
          </w:tcPr>
          <w:p w:rsidR="004C18FC" w:rsidRPr="004C18FC" w:rsidRDefault="004C18FC" w:rsidP="0011415D">
            <w:pPr>
              <w:pStyle w:val="Prrafodelista"/>
              <w:ind w:left="0"/>
            </w:pPr>
            <w:r w:rsidRPr="004C18FC">
              <w:t>58.87</w:t>
            </w:r>
          </w:p>
        </w:tc>
        <w:tc>
          <w:tcPr>
            <w:tcW w:w="1235" w:type="dxa"/>
          </w:tcPr>
          <w:p w:rsidR="004C18FC" w:rsidRPr="004C18FC" w:rsidRDefault="004C18FC" w:rsidP="0011415D">
            <w:pPr>
              <w:pStyle w:val="Prrafodelista"/>
              <w:ind w:left="0"/>
            </w:pPr>
            <w:r w:rsidRPr="004C18FC">
              <w:t>56.43</w:t>
            </w:r>
          </w:p>
        </w:tc>
        <w:tc>
          <w:tcPr>
            <w:tcW w:w="1235" w:type="dxa"/>
          </w:tcPr>
          <w:p w:rsidR="004C18FC" w:rsidRPr="004C18FC" w:rsidRDefault="004C18FC" w:rsidP="0011415D">
            <w:pPr>
              <w:pStyle w:val="Prrafodelista"/>
              <w:ind w:left="0"/>
            </w:pPr>
            <w:r w:rsidRPr="004C18FC">
              <w:t>56.51</w:t>
            </w:r>
          </w:p>
        </w:tc>
        <w:tc>
          <w:tcPr>
            <w:tcW w:w="1235" w:type="dxa"/>
          </w:tcPr>
          <w:p w:rsidR="004C18FC" w:rsidRPr="004C18FC" w:rsidRDefault="004C18FC" w:rsidP="0011415D">
            <w:pPr>
              <w:pStyle w:val="Prrafodelista"/>
              <w:ind w:left="0"/>
            </w:pPr>
            <w:r w:rsidRPr="004C18FC">
              <w:t>57.67</w:t>
            </w:r>
          </w:p>
        </w:tc>
        <w:tc>
          <w:tcPr>
            <w:tcW w:w="1235" w:type="dxa"/>
          </w:tcPr>
          <w:p w:rsidR="004C18FC" w:rsidRPr="004C18FC" w:rsidRDefault="004C18FC" w:rsidP="0011415D">
            <w:pPr>
              <w:pStyle w:val="Prrafodelista"/>
              <w:ind w:left="0"/>
            </w:pPr>
            <w:r w:rsidRPr="004C18FC">
              <w:t>59.75</w:t>
            </w:r>
          </w:p>
        </w:tc>
        <w:tc>
          <w:tcPr>
            <w:tcW w:w="1235" w:type="dxa"/>
          </w:tcPr>
          <w:p w:rsidR="004C18FC" w:rsidRPr="004C18FC" w:rsidRDefault="004C18FC" w:rsidP="0011415D">
            <w:pPr>
              <w:pStyle w:val="Prrafodelista"/>
              <w:ind w:left="0"/>
            </w:pPr>
            <w:r w:rsidRPr="004C18FC">
              <w:t>58.48</w:t>
            </w:r>
          </w:p>
        </w:tc>
      </w:tr>
      <w:tr w:rsidR="004C18FC" w:rsidRPr="004C18FC" w:rsidTr="004C18FC">
        <w:tc>
          <w:tcPr>
            <w:tcW w:w="1235" w:type="dxa"/>
          </w:tcPr>
          <w:p w:rsidR="004C18FC" w:rsidRPr="004C18FC" w:rsidRDefault="004C18FC" w:rsidP="0011415D">
            <w:pPr>
              <w:pStyle w:val="Prrafodelista"/>
              <w:ind w:left="0"/>
            </w:pPr>
            <w:r>
              <w:t>2 meses</w:t>
            </w:r>
          </w:p>
        </w:tc>
        <w:tc>
          <w:tcPr>
            <w:tcW w:w="1235" w:type="dxa"/>
          </w:tcPr>
          <w:p w:rsidR="004C18FC" w:rsidRPr="004C18FC" w:rsidRDefault="004C18FC" w:rsidP="0011415D">
            <w:pPr>
              <w:pStyle w:val="Prrafodelista"/>
              <w:ind w:left="0"/>
            </w:pPr>
            <w:r w:rsidRPr="004C18FC">
              <w:t>59.13</w:t>
            </w:r>
          </w:p>
        </w:tc>
        <w:tc>
          <w:tcPr>
            <w:tcW w:w="1235" w:type="dxa"/>
          </w:tcPr>
          <w:p w:rsidR="004C18FC" w:rsidRPr="004C18FC" w:rsidRDefault="004C18FC" w:rsidP="0011415D">
            <w:pPr>
              <w:pStyle w:val="Prrafodelista"/>
              <w:ind w:left="0"/>
            </w:pPr>
            <w:r w:rsidRPr="004C18FC">
              <w:t>60.38</w:t>
            </w:r>
          </w:p>
        </w:tc>
        <w:tc>
          <w:tcPr>
            <w:tcW w:w="1235" w:type="dxa"/>
          </w:tcPr>
          <w:p w:rsidR="004C18FC" w:rsidRPr="004C18FC" w:rsidRDefault="004C18FC" w:rsidP="0011415D">
            <w:pPr>
              <w:pStyle w:val="Prrafodelista"/>
              <w:ind w:left="0"/>
            </w:pPr>
            <w:r w:rsidRPr="004C18FC">
              <w:t>58.01</w:t>
            </w:r>
          </w:p>
        </w:tc>
        <w:tc>
          <w:tcPr>
            <w:tcW w:w="1235" w:type="dxa"/>
          </w:tcPr>
          <w:p w:rsidR="004C18FC" w:rsidRPr="004C18FC" w:rsidRDefault="004C18FC" w:rsidP="0011415D">
            <w:pPr>
              <w:pStyle w:val="Prrafodelista"/>
              <w:ind w:left="0"/>
            </w:pPr>
            <w:r w:rsidRPr="004C18FC">
              <w:t>59.95</w:t>
            </w:r>
          </w:p>
        </w:tc>
        <w:tc>
          <w:tcPr>
            <w:tcW w:w="1235" w:type="dxa"/>
          </w:tcPr>
          <w:p w:rsidR="004C18FC" w:rsidRPr="004C18FC" w:rsidRDefault="004C18FC" w:rsidP="0011415D">
            <w:pPr>
              <w:pStyle w:val="Prrafodelista"/>
              <w:ind w:left="0"/>
            </w:pPr>
            <w:r w:rsidRPr="004C18FC">
              <w:t>59.51</w:t>
            </w:r>
          </w:p>
        </w:tc>
        <w:tc>
          <w:tcPr>
            <w:tcW w:w="1235" w:type="dxa"/>
          </w:tcPr>
          <w:p w:rsidR="004C18FC" w:rsidRPr="004C18FC" w:rsidRDefault="004C18FC" w:rsidP="0011415D">
            <w:pPr>
              <w:pStyle w:val="Prrafodelista"/>
              <w:ind w:left="0"/>
            </w:pPr>
            <w:r w:rsidRPr="004C18FC">
              <w:t>60.34</w:t>
            </w:r>
          </w:p>
        </w:tc>
      </w:tr>
      <w:tr w:rsidR="004C18FC" w:rsidRPr="00973EE4" w:rsidTr="004C18FC">
        <w:tc>
          <w:tcPr>
            <w:tcW w:w="1235" w:type="dxa"/>
          </w:tcPr>
          <w:p w:rsidR="004C18FC" w:rsidRPr="004C18FC" w:rsidRDefault="004C18FC" w:rsidP="004C18FC">
            <w:pPr>
              <w:pStyle w:val="Prrafodelista"/>
              <w:ind w:left="0"/>
            </w:pPr>
            <w:r w:rsidRPr="004C18FC">
              <w:t>3</w:t>
            </w:r>
            <w:r>
              <w:t xml:space="preserve"> meses</w:t>
            </w:r>
          </w:p>
        </w:tc>
        <w:tc>
          <w:tcPr>
            <w:tcW w:w="1235" w:type="dxa"/>
          </w:tcPr>
          <w:p w:rsidR="004C18FC" w:rsidRPr="004C18FC" w:rsidRDefault="004C18FC" w:rsidP="0011415D">
            <w:pPr>
              <w:pStyle w:val="Prrafodelista"/>
              <w:ind w:left="0"/>
            </w:pPr>
            <w:r w:rsidRPr="004C18FC">
              <w:t>62.32</w:t>
            </w:r>
          </w:p>
        </w:tc>
        <w:tc>
          <w:tcPr>
            <w:tcW w:w="1235" w:type="dxa"/>
          </w:tcPr>
          <w:p w:rsidR="004C18FC" w:rsidRPr="004C18FC" w:rsidRDefault="004C18FC" w:rsidP="0011415D">
            <w:pPr>
              <w:pStyle w:val="Prrafodelista"/>
              <w:ind w:left="0"/>
            </w:pPr>
            <w:r w:rsidRPr="004C18FC">
              <w:t>58.76</w:t>
            </w:r>
          </w:p>
        </w:tc>
        <w:tc>
          <w:tcPr>
            <w:tcW w:w="1235" w:type="dxa"/>
          </w:tcPr>
          <w:p w:rsidR="004C18FC" w:rsidRPr="004C18FC" w:rsidRDefault="004C18FC" w:rsidP="0011415D">
            <w:pPr>
              <w:pStyle w:val="Prrafodelista"/>
              <w:ind w:left="0"/>
            </w:pPr>
            <w:r w:rsidRPr="004C18FC">
              <w:t>60.03</w:t>
            </w:r>
          </w:p>
        </w:tc>
        <w:tc>
          <w:tcPr>
            <w:tcW w:w="1235" w:type="dxa"/>
          </w:tcPr>
          <w:p w:rsidR="004C18FC" w:rsidRPr="004C18FC" w:rsidRDefault="004C18FC" w:rsidP="0011415D">
            <w:pPr>
              <w:pStyle w:val="Prrafodelista"/>
              <w:ind w:left="0"/>
            </w:pPr>
            <w:r w:rsidRPr="004C18FC">
              <w:t>59.36</w:t>
            </w:r>
          </w:p>
        </w:tc>
        <w:tc>
          <w:tcPr>
            <w:tcW w:w="1235" w:type="dxa"/>
          </w:tcPr>
          <w:p w:rsidR="004C18FC" w:rsidRPr="004C18FC" w:rsidRDefault="004C18FC" w:rsidP="0011415D">
            <w:pPr>
              <w:pStyle w:val="Prrafodelista"/>
              <w:ind w:left="0"/>
            </w:pPr>
            <w:r w:rsidRPr="004C18FC">
              <w:t>59.61</w:t>
            </w:r>
          </w:p>
        </w:tc>
        <w:tc>
          <w:tcPr>
            <w:tcW w:w="1235" w:type="dxa"/>
          </w:tcPr>
          <w:p w:rsidR="004C18FC" w:rsidRPr="00973EE4" w:rsidRDefault="004C18FC" w:rsidP="0011415D">
            <w:pPr>
              <w:pStyle w:val="Prrafodelista"/>
              <w:ind w:left="0"/>
            </w:pPr>
            <w:r w:rsidRPr="004C18FC">
              <w:t>61.95</w:t>
            </w:r>
          </w:p>
        </w:tc>
      </w:tr>
    </w:tbl>
    <w:p w:rsidR="001F215C" w:rsidRDefault="001F215C" w:rsidP="004C18FC">
      <w:pPr>
        <w:pStyle w:val="Prrafodelista"/>
        <w:ind w:left="0"/>
      </w:pPr>
    </w:p>
    <w:p w:rsidR="001F215C" w:rsidRPr="001F215C" w:rsidRDefault="001F215C" w:rsidP="001F215C"/>
    <w:p w:rsidR="001F215C" w:rsidRPr="001F215C" w:rsidRDefault="001F215C" w:rsidP="001F215C"/>
    <w:p w:rsidR="001F215C" w:rsidRPr="001F215C" w:rsidRDefault="001F215C" w:rsidP="001F215C"/>
    <w:p w:rsidR="001F215C" w:rsidRPr="001F215C" w:rsidRDefault="001F215C" w:rsidP="001F215C"/>
    <w:p w:rsidR="001F215C" w:rsidRPr="001F215C" w:rsidRDefault="001F215C" w:rsidP="001F215C"/>
    <w:p w:rsidR="001F215C" w:rsidRPr="001F215C" w:rsidRDefault="001F215C" w:rsidP="001F215C"/>
    <w:p w:rsidR="001F215C" w:rsidRDefault="001F215C" w:rsidP="001F215C"/>
    <w:p w:rsidR="004C18FC" w:rsidRPr="001F215C" w:rsidRDefault="001F215C" w:rsidP="001F215C">
      <w:pPr>
        <w:tabs>
          <w:tab w:val="left" w:pos="5175"/>
        </w:tabs>
      </w:pPr>
      <w:r>
        <w:tab/>
      </w:r>
    </w:p>
    <w:sectPr w:rsidR="004C18FC" w:rsidRPr="001F215C" w:rsidSect="00BC2CF2">
      <w:pgSz w:w="11907" w:h="16840"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A6229"/>
    <w:multiLevelType w:val="hybridMultilevel"/>
    <w:tmpl w:val="0AACCD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5FA32CEB"/>
    <w:multiLevelType w:val="hybridMultilevel"/>
    <w:tmpl w:val="CC020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776C4054"/>
    <w:multiLevelType w:val="hybridMultilevel"/>
    <w:tmpl w:val="C1FA1E7E"/>
    <w:lvl w:ilvl="0" w:tplc="0AC21B82">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rsids>
    <w:rsidRoot w:val="004F528B"/>
    <w:rsid w:val="000F3537"/>
    <w:rsid w:val="001F215C"/>
    <w:rsid w:val="002400D6"/>
    <w:rsid w:val="002D6397"/>
    <w:rsid w:val="003514D2"/>
    <w:rsid w:val="003B354B"/>
    <w:rsid w:val="004A1675"/>
    <w:rsid w:val="004C18FC"/>
    <w:rsid w:val="004F528B"/>
    <w:rsid w:val="005601DF"/>
    <w:rsid w:val="00572B7E"/>
    <w:rsid w:val="006A4B1C"/>
    <w:rsid w:val="007E0D0C"/>
    <w:rsid w:val="0082605C"/>
    <w:rsid w:val="008D4C75"/>
    <w:rsid w:val="009156F3"/>
    <w:rsid w:val="00941A73"/>
    <w:rsid w:val="00973EE4"/>
    <w:rsid w:val="00A83ED3"/>
    <w:rsid w:val="00BC2CF2"/>
    <w:rsid w:val="00C506AD"/>
    <w:rsid w:val="00EA3CFE"/>
    <w:rsid w:val="00ED50F4"/>
    <w:rsid w:val="00F16A90"/>
    <w:rsid w:val="00F4313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0F4"/>
    <w:pPr>
      <w:ind w:left="720"/>
      <w:contextualSpacing/>
    </w:pPr>
  </w:style>
  <w:style w:type="character" w:styleId="Hipervnculo">
    <w:name w:val="Hyperlink"/>
    <w:basedOn w:val="Fuentedeprrafopredeter"/>
    <w:uiPriority w:val="99"/>
    <w:unhideWhenUsed/>
    <w:rsid w:val="00C506AD"/>
    <w:rPr>
      <w:color w:val="0000FF" w:themeColor="hyperlink"/>
      <w:u w:val="single"/>
    </w:rPr>
  </w:style>
  <w:style w:type="paragraph" w:styleId="Mapadeldocumento">
    <w:name w:val="Document Map"/>
    <w:basedOn w:val="Normal"/>
    <w:link w:val="MapadeldocumentoCar"/>
    <w:uiPriority w:val="99"/>
    <w:semiHidden/>
    <w:unhideWhenUsed/>
    <w:rsid w:val="004A167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A1675"/>
    <w:rPr>
      <w:rFonts w:ascii="Tahoma" w:hAnsi="Tahoma" w:cs="Tahoma"/>
      <w:sz w:val="16"/>
      <w:szCs w:val="16"/>
    </w:rPr>
  </w:style>
  <w:style w:type="table" w:styleId="Tablaconcuadrcula">
    <w:name w:val="Table Grid"/>
    <w:basedOn w:val="Tablanormal"/>
    <w:uiPriority w:val="59"/>
    <w:rsid w:val="004C1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Barcillo inc.</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Barcillo Barsiniestro</dc:creator>
  <cp:lastModifiedBy>Barcillo Barsiniestro</cp:lastModifiedBy>
  <cp:revision>2</cp:revision>
  <dcterms:created xsi:type="dcterms:W3CDTF">2012-08-29T03:55:00Z</dcterms:created>
  <dcterms:modified xsi:type="dcterms:W3CDTF">2012-08-29T03:55:00Z</dcterms:modified>
</cp:coreProperties>
</file>