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activeX/activeX1.bin" ContentType="application/vnd.ms-office.activeX"/>
  <Override PartName="/word/activeX/activeX8.xml" ContentType="application/vnd.ms-office.activeX+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activeX/activeX6.xml" ContentType="application/vnd.ms-office.activeX+xml"/>
  <Default Extension="wmf" ContentType="image/x-wmf"/>
  <Override PartName="/word/header14.xml" ContentType="application/vnd.openxmlformats-officedocument.wordprocessingml.header+xml"/>
  <Override PartName="/word/header25.xml" ContentType="application/vnd.openxmlformats-officedocument.wordprocessingml.header+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activeX/activeX9.bin" ContentType="application/vnd.ms-office.activeX"/>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activeX/activeX7.bin" ContentType="application/vnd.ms-office.activeX"/>
  <Override PartName="/word/activeX/activeX8.bin" ContentType="application/vnd.ms-office.activeX"/>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activeX/activeX5.bin" ContentType="application/vnd.ms-office.activeX"/>
  <Override PartName="/word/activeX/activeX6.bin" ContentType="application/vnd.ms-office.activeX"/>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3.bin" ContentType="application/vnd.ms-office.activeX"/>
  <Override PartName="/word/activeX/activeX4.bin" ContentType="application/vnd.ms-office.activeX"/>
  <Override PartName="/word/activeX/activeX9.xml" ContentType="application/vnd.ms-office.activeX+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activeX/activeX2.bin" ContentType="application/vnd.ms-office.activeX"/>
  <Override PartName="/word/activeX/activeX7.xml" ContentType="application/vnd.ms-office.activeX+xml"/>
  <Override PartName="/word/header17.xml" ContentType="application/vnd.openxmlformats-officedocument.wordprocessingml.header+xml"/>
  <Override PartName="/word/header26.xml" ContentType="application/vnd.openxmlformats-officedocument.wordprocessingml.header+xml"/>
  <Override PartName="/word/activeX/activeX5.xml" ContentType="application/vnd.ms-office.activeX+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activeX/activeX3.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071" w:rsidRDefault="00957071" w:rsidP="00957071">
      <w:pPr>
        <w:spacing w:before="240" w:line="480" w:lineRule="auto"/>
        <w:jc w:val="center"/>
        <w:rPr>
          <w:rFonts w:ascii="Arial" w:hAnsi="Arial" w:cs="Arial"/>
          <w:b/>
          <w:sz w:val="32"/>
        </w:rPr>
      </w:pPr>
      <w:r>
        <w:rPr>
          <w:rFonts w:ascii="Arial" w:hAnsi="Arial" w:cs="Arial"/>
          <w:b/>
          <w:sz w:val="32"/>
        </w:rPr>
        <w:t>ESCUELA SUPERIOR POLITÉCNICA DEL LITORAL</w:t>
      </w:r>
    </w:p>
    <w:p w:rsidR="00957071" w:rsidRDefault="00957071" w:rsidP="00957071">
      <w:pPr>
        <w:spacing w:before="240" w:line="480" w:lineRule="auto"/>
        <w:jc w:val="center"/>
        <w:rPr>
          <w:rFonts w:ascii="Arial" w:hAnsi="Arial" w:cs="Arial"/>
          <w:b/>
          <w:sz w:val="32"/>
        </w:rPr>
      </w:pPr>
      <w:r>
        <w:rPr>
          <w:rFonts w:ascii="Arial" w:hAnsi="Arial" w:cs="Arial"/>
          <w:b/>
          <w:sz w:val="32"/>
        </w:rPr>
        <w:t>Facultad de Ingeniería en Mecánica y Ciencias de la Producción</w:t>
      </w:r>
    </w:p>
    <w:p w:rsidR="001C2AC4" w:rsidRDefault="001C2AC4" w:rsidP="001C2AC4">
      <w:pPr>
        <w:jc w:val="center"/>
        <w:rPr>
          <w:rFonts w:ascii="Arial" w:hAnsi="Arial" w:cs="Arial"/>
          <w:b/>
          <w:sz w:val="32"/>
        </w:rPr>
      </w:pPr>
    </w:p>
    <w:p w:rsidR="00957071" w:rsidRDefault="00957071" w:rsidP="001C2AC4">
      <w:pPr>
        <w:spacing w:line="276" w:lineRule="auto"/>
        <w:jc w:val="center"/>
        <w:rPr>
          <w:rFonts w:ascii="Arial" w:hAnsi="Arial" w:cs="Arial"/>
          <w:sz w:val="28"/>
        </w:rPr>
      </w:pPr>
      <w:r w:rsidRPr="00B81794">
        <w:rPr>
          <w:rFonts w:ascii="Arial" w:hAnsi="Arial" w:cs="Arial"/>
          <w:b/>
          <w:sz w:val="28"/>
        </w:rPr>
        <w:t>“</w:t>
      </w:r>
      <w:r w:rsidR="00CF0F06">
        <w:rPr>
          <w:rFonts w:ascii="Arial" w:hAnsi="Arial" w:cs="Arial"/>
          <w:sz w:val="28"/>
        </w:rPr>
        <w:t>Propuesta de un método biológico para la detección de Aflatoxinas en alimentos</w:t>
      </w:r>
      <w:r w:rsidR="00B81794">
        <w:rPr>
          <w:rFonts w:ascii="Arial" w:hAnsi="Arial" w:cs="Arial"/>
          <w:sz w:val="28"/>
        </w:rPr>
        <w:t>”</w:t>
      </w:r>
    </w:p>
    <w:p w:rsidR="00B81794" w:rsidRDefault="00B81794" w:rsidP="001C2AC4">
      <w:pPr>
        <w:jc w:val="center"/>
        <w:rPr>
          <w:rFonts w:ascii="Arial" w:hAnsi="Arial" w:cs="Arial"/>
          <w:b/>
          <w:sz w:val="32"/>
        </w:rPr>
      </w:pPr>
    </w:p>
    <w:p w:rsidR="00B81794" w:rsidRDefault="00B81794" w:rsidP="00B81794">
      <w:pPr>
        <w:jc w:val="center"/>
        <w:rPr>
          <w:rFonts w:ascii="Arial" w:hAnsi="Arial" w:cs="Arial"/>
          <w:b/>
          <w:sz w:val="32"/>
        </w:rPr>
      </w:pPr>
    </w:p>
    <w:p w:rsidR="00B81794" w:rsidRDefault="00B81794" w:rsidP="00B81794">
      <w:pPr>
        <w:spacing w:line="360" w:lineRule="auto"/>
        <w:jc w:val="center"/>
        <w:rPr>
          <w:rFonts w:ascii="Arial" w:hAnsi="Arial" w:cs="Arial"/>
          <w:b/>
          <w:sz w:val="32"/>
        </w:rPr>
      </w:pPr>
      <w:r>
        <w:rPr>
          <w:rFonts w:ascii="Arial" w:hAnsi="Arial" w:cs="Arial"/>
          <w:b/>
          <w:sz w:val="32"/>
        </w:rPr>
        <w:t>TESIS DE GRADO</w:t>
      </w:r>
    </w:p>
    <w:p w:rsidR="00B81794" w:rsidRDefault="00B81794" w:rsidP="00B81794">
      <w:pPr>
        <w:spacing w:after="240" w:line="360" w:lineRule="auto"/>
        <w:jc w:val="center"/>
        <w:rPr>
          <w:rFonts w:ascii="Arial" w:hAnsi="Arial" w:cs="Arial"/>
          <w:sz w:val="32"/>
        </w:rPr>
      </w:pPr>
      <w:r>
        <w:rPr>
          <w:rFonts w:ascii="Arial" w:hAnsi="Arial" w:cs="Arial"/>
          <w:sz w:val="32"/>
        </w:rPr>
        <w:t>Previo a la obtención del Título de:</w:t>
      </w:r>
    </w:p>
    <w:p w:rsidR="00B81794" w:rsidRDefault="00B81794" w:rsidP="00B81794">
      <w:pPr>
        <w:spacing w:after="240"/>
        <w:jc w:val="center"/>
        <w:rPr>
          <w:rFonts w:ascii="Arial" w:hAnsi="Arial" w:cs="Arial"/>
          <w:sz w:val="32"/>
        </w:rPr>
      </w:pPr>
    </w:p>
    <w:p w:rsidR="00B81794" w:rsidRDefault="00832257" w:rsidP="00B81794">
      <w:pPr>
        <w:spacing w:before="240" w:line="480" w:lineRule="auto"/>
        <w:jc w:val="center"/>
        <w:rPr>
          <w:rFonts w:ascii="Arial" w:hAnsi="Arial" w:cs="Arial"/>
          <w:b/>
          <w:sz w:val="32"/>
        </w:rPr>
      </w:pPr>
      <w:r>
        <w:rPr>
          <w:rFonts w:ascii="Arial" w:hAnsi="Arial" w:cs="Arial"/>
          <w:b/>
          <w:sz w:val="32"/>
        </w:rPr>
        <w:t>INGENIEROS</w:t>
      </w:r>
      <w:r w:rsidR="00B81794" w:rsidRPr="00B81794">
        <w:rPr>
          <w:rFonts w:ascii="Arial" w:hAnsi="Arial" w:cs="Arial"/>
          <w:b/>
          <w:sz w:val="32"/>
        </w:rPr>
        <w:t xml:space="preserve"> DE ALIMENTOS</w:t>
      </w:r>
    </w:p>
    <w:p w:rsidR="00B81794" w:rsidRPr="00B81794" w:rsidRDefault="00B81794" w:rsidP="00B81794">
      <w:pPr>
        <w:jc w:val="center"/>
        <w:rPr>
          <w:rFonts w:ascii="Arial" w:hAnsi="Arial" w:cs="Arial"/>
          <w:b/>
          <w:sz w:val="32"/>
        </w:rPr>
      </w:pPr>
    </w:p>
    <w:p w:rsidR="00B81794" w:rsidRDefault="00B81794" w:rsidP="00B81794">
      <w:pPr>
        <w:spacing w:line="480" w:lineRule="auto"/>
        <w:jc w:val="center"/>
        <w:rPr>
          <w:rFonts w:ascii="Arial" w:hAnsi="Arial" w:cs="Arial"/>
          <w:sz w:val="32"/>
        </w:rPr>
      </w:pPr>
      <w:r>
        <w:rPr>
          <w:rFonts w:ascii="Arial" w:hAnsi="Arial" w:cs="Arial"/>
          <w:sz w:val="32"/>
        </w:rPr>
        <w:t>Presentada por:</w:t>
      </w:r>
    </w:p>
    <w:p w:rsidR="00B81794" w:rsidRDefault="00CF0F06" w:rsidP="00B81794">
      <w:pPr>
        <w:spacing w:line="480" w:lineRule="auto"/>
        <w:jc w:val="center"/>
        <w:rPr>
          <w:rFonts w:ascii="Arial" w:hAnsi="Arial" w:cs="Arial"/>
          <w:sz w:val="32"/>
        </w:rPr>
      </w:pPr>
      <w:r>
        <w:rPr>
          <w:rFonts w:ascii="Arial" w:hAnsi="Arial" w:cs="Arial"/>
          <w:sz w:val="32"/>
        </w:rPr>
        <w:t>Cristian Javier Vargas Farías</w:t>
      </w:r>
    </w:p>
    <w:p w:rsidR="00B81794" w:rsidRDefault="00CF0F06" w:rsidP="001C2AC4">
      <w:pPr>
        <w:jc w:val="center"/>
        <w:rPr>
          <w:rFonts w:ascii="Arial" w:hAnsi="Arial" w:cs="Arial"/>
          <w:sz w:val="32"/>
        </w:rPr>
      </w:pPr>
      <w:r>
        <w:rPr>
          <w:rFonts w:ascii="Arial" w:hAnsi="Arial" w:cs="Arial"/>
          <w:sz w:val="32"/>
        </w:rPr>
        <w:t>Verónica Patricia Velásquez Figueroa</w:t>
      </w:r>
    </w:p>
    <w:p w:rsidR="001C2AC4" w:rsidRDefault="001C2AC4" w:rsidP="001C2AC4">
      <w:pPr>
        <w:jc w:val="center"/>
        <w:rPr>
          <w:rFonts w:ascii="Arial" w:hAnsi="Arial" w:cs="Arial"/>
          <w:sz w:val="32"/>
        </w:rPr>
      </w:pPr>
    </w:p>
    <w:p w:rsidR="001C2AC4" w:rsidRDefault="001C2AC4" w:rsidP="001C2AC4">
      <w:pPr>
        <w:jc w:val="center"/>
        <w:rPr>
          <w:rFonts w:ascii="Arial" w:hAnsi="Arial" w:cs="Arial"/>
          <w:sz w:val="32"/>
        </w:rPr>
      </w:pPr>
    </w:p>
    <w:p w:rsidR="00B81794" w:rsidRDefault="00B81794" w:rsidP="001C2AC4">
      <w:pPr>
        <w:spacing w:before="240"/>
        <w:jc w:val="center"/>
        <w:rPr>
          <w:rFonts w:ascii="Arial" w:hAnsi="Arial" w:cs="Arial"/>
          <w:sz w:val="32"/>
        </w:rPr>
      </w:pPr>
      <w:r>
        <w:rPr>
          <w:rFonts w:ascii="Arial" w:hAnsi="Arial" w:cs="Arial"/>
          <w:sz w:val="32"/>
        </w:rPr>
        <w:t>GUAYAQUIL – ECUADOR</w:t>
      </w:r>
    </w:p>
    <w:p w:rsidR="00B81794" w:rsidRDefault="00CF0F06" w:rsidP="00B81794">
      <w:pPr>
        <w:spacing w:before="240" w:after="240" w:line="480" w:lineRule="auto"/>
        <w:jc w:val="center"/>
        <w:rPr>
          <w:rFonts w:ascii="Arial" w:hAnsi="Arial" w:cs="Arial"/>
          <w:sz w:val="32"/>
        </w:rPr>
      </w:pPr>
      <w:r>
        <w:rPr>
          <w:rFonts w:ascii="Arial" w:hAnsi="Arial" w:cs="Arial"/>
          <w:sz w:val="32"/>
        </w:rPr>
        <w:t>Año 2013</w:t>
      </w: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b/>
          <w:sz w:val="32"/>
        </w:rPr>
      </w:pPr>
      <w:r w:rsidRPr="00091EC9">
        <w:rPr>
          <w:rFonts w:ascii="Arial" w:hAnsi="Arial" w:cs="Arial"/>
          <w:b/>
          <w:sz w:val="32"/>
        </w:rPr>
        <w:t>AGRADECIMIENTO</w:t>
      </w: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B55D8F" w:rsidRDefault="00B812F0" w:rsidP="00B55D8F">
      <w:pPr>
        <w:spacing w:line="480" w:lineRule="auto"/>
        <w:ind w:left="4320"/>
        <w:jc w:val="both"/>
        <w:rPr>
          <w:rFonts w:ascii="Arial" w:hAnsi="Arial" w:cs="Arial"/>
        </w:rPr>
      </w:pPr>
      <w:r>
        <w:rPr>
          <w:rFonts w:ascii="Arial" w:hAnsi="Arial" w:cs="Arial"/>
        </w:rPr>
        <w:t>A Dios, a mis padres, mi familia y a la M.Sc. Ma. Fernanda Morales R.</w:t>
      </w:r>
    </w:p>
    <w:p w:rsidR="00B812F0" w:rsidRDefault="00B812F0" w:rsidP="00B55D8F">
      <w:pPr>
        <w:spacing w:line="480" w:lineRule="auto"/>
        <w:ind w:left="4320"/>
        <w:jc w:val="right"/>
        <w:rPr>
          <w:rFonts w:ascii="Arial" w:hAnsi="Arial" w:cs="Arial"/>
        </w:rPr>
      </w:pPr>
    </w:p>
    <w:p w:rsidR="00345D97" w:rsidRPr="00B812F0" w:rsidRDefault="00B812F0" w:rsidP="00B55D8F">
      <w:pPr>
        <w:spacing w:line="480" w:lineRule="auto"/>
        <w:ind w:left="4320"/>
        <w:jc w:val="right"/>
        <w:rPr>
          <w:rFonts w:ascii="Arial" w:hAnsi="Arial" w:cs="Arial"/>
        </w:rPr>
      </w:pPr>
      <w:r>
        <w:rPr>
          <w:rFonts w:ascii="Arial" w:hAnsi="Arial" w:cs="Arial"/>
        </w:rPr>
        <w:t>Cristian</w:t>
      </w:r>
    </w:p>
    <w:p w:rsidR="00345D97" w:rsidRDefault="00345D97"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345D97" w:rsidRDefault="00345D97"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B812F0" w:rsidRDefault="00B812F0" w:rsidP="00345D97">
      <w:pPr>
        <w:jc w:val="center"/>
        <w:rPr>
          <w:rFonts w:ascii="Arial" w:hAnsi="Arial" w:cs="Arial"/>
          <w:b/>
          <w:sz w:val="32"/>
        </w:rPr>
      </w:pPr>
    </w:p>
    <w:p w:rsidR="00345D97" w:rsidRDefault="00345D97" w:rsidP="00345D97">
      <w:pPr>
        <w:jc w:val="center"/>
        <w:rPr>
          <w:rFonts w:ascii="Arial" w:hAnsi="Arial" w:cs="Arial"/>
          <w:b/>
          <w:sz w:val="32"/>
        </w:rPr>
      </w:pPr>
      <w:r w:rsidRPr="00091EC9">
        <w:rPr>
          <w:rFonts w:ascii="Arial" w:hAnsi="Arial" w:cs="Arial"/>
          <w:b/>
          <w:sz w:val="32"/>
        </w:rPr>
        <w:t>AGRADECIMIENTO</w:t>
      </w: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DF3005" w:rsidRDefault="00DF3005" w:rsidP="00DF3005">
      <w:pPr>
        <w:spacing w:line="480" w:lineRule="auto"/>
        <w:ind w:left="2880"/>
        <w:jc w:val="both"/>
        <w:rPr>
          <w:rFonts w:ascii="Arial" w:hAnsi="Arial" w:cs="Arial"/>
          <w:highlight w:val="yellow"/>
        </w:rPr>
      </w:pPr>
    </w:p>
    <w:p w:rsidR="00B812F0" w:rsidRDefault="00B812F0" w:rsidP="00B812F0">
      <w:pPr>
        <w:spacing w:line="480" w:lineRule="auto"/>
        <w:ind w:left="4320"/>
        <w:jc w:val="both"/>
        <w:rPr>
          <w:rFonts w:ascii="Arial" w:hAnsi="Arial" w:cs="Arial"/>
        </w:rPr>
      </w:pPr>
      <w:r>
        <w:rPr>
          <w:rFonts w:ascii="Arial" w:hAnsi="Arial" w:cs="Arial"/>
        </w:rPr>
        <w:t>A Dios, a mis padres, mi familia y a la M.Sc. Ma. Fernanda Morales R.</w:t>
      </w:r>
    </w:p>
    <w:p w:rsidR="00345D97" w:rsidRPr="00DF3005" w:rsidRDefault="00345D97" w:rsidP="00DF3005">
      <w:pPr>
        <w:spacing w:line="480" w:lineRule="auto"/>
        <w:ind w:left="2880"/>
        <w:jc w:val="both"/>
        <w:rPr>
          <w:rFonts w:ascii="Arial" w:hAnsi="Arial" w:cs="Arial"/>
        </w:rPr>
      </w:pPr>
    </w:p>
    <w:p w:rsidR="00345D97" w:rsidRPr="00DF3005" w:rsidRDefault="00B812F0" w:rsidP="00DF3005">
      <w:pPr>
        <w:spacing w:line="480" w:lineRule="auto"/>
        <w:ind w:left="2880"/>
        <w:jc w:val="right"/>
        <w:rPr>
          <w:rFonts w:ascii="Arial" w:hAnsi="Arial" w:cs="Arial"/>
        </w:rPr>
      </w:pPr>
      <w:r>
        <w:rPr>
          <w:rFonts w:ascii="Arial" w:hAnsi="Arial" w:cs="Arial"/>
        </w:rPr>
        <w:t>Verónica</w:t>
      </w:r>
      <w:r w:rsidR="00345D97">
        <w:rPr>
          <w:rFonts w:ascii="Arial" w:hAnsi="Arial" w:cs="Arial"/>
          <w:highlight w:val="yellow"/>
        </w:rPr>
        <w:br w:type="page"/>
      </w: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90"/>
        <w:jc w:val="center"/>
        <w:rPr>
          <w:rFonts w:ascii="Arial" w:hAnsi="Arial" w:cs="Arial"/>
          <w:b/>
          <w:sz w:val="32"/>
        </w:rPr>
      </w:pPr>
      <w:r w:rsidRPr="00345D97">
        <w:rPr>
          <w:rFonts w:ascii="Arial" w:hAnsi="Arial" w:cs="Arial"/>
          <w:b/>
          <w:sz w:val="32"/>
        </w:rPr>
        <w:t>DEDICATORIA</w:t>
      </w: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Pr="00CA5CB6" w:rsidRDefault="00AC54DD" w:rsidP="00345D97">
      <w:pPr>
        <w:spacing w:line="480" w:lineRule="auto"/>
        <w:ind w:left="4320"/>
        <w:jc w:val="both"/>
        <w:rPr>
          <w:rFonts w:ascii="Arial" w:hAnsi="Arial" w:cs="Arial"/>
          <w:sz w:val="32"/>
        </w:rPr>
      </w:pPr>
      <w:r>
        <w:rPr>
          <w:rFonts w:ascii="Arial" w:hAnsi="Arial" w:cs="Arial"/>
          <w:sz w:val="32"/>
        </w:rPr>
        <w:t>A D</w:t>
      </w:r>
      <w:r w:rsidR="00B812F0" w:rsidRPr="00CA5CB6">
        <w:rPr>
          <w:rFonts w:ascii="Arial" w:hAnsi="Arial" w:cs="Arial"/>
          <w:sz w:val="32"/>
        </w:rPr>
        <w:t>ios,</w:t>
      </w:r>
    </w:p>
    <w:p w:rsidR="00345D97" w:rsidRPr="00CA5CB6" w:rsidRDefault="00B812F0" w:rsidP="00345D97">
      <w:pPr>
        <w:spacing w:line="480" w:lineRule="auto"/>
        <w:ind w:left="4320"/>
        <w:jc w:val="both"/>
        <w:rPr>
          <w:rFonts w:ascii="Arial" w:hAnsi="Arial" w:cs="Arial"/>
          <w:sz w:val="32"/>
        </w:rPr>
      </w:pPr>
      <w:r w:rsidRPr="00CA5CB6">
        <w:rPr>
          <w:rFonts w:ascii="Arial" w:hAnsi="Arial" w:cs="Arial"/>
          <w:sz w:val="32"/>
        </w:rPr>
        <w:t>A mis padres,</w:t>
      </w:r>
    </w:p>
    <w:p w:rsidR="00345D97" w:rsidRPr="00CA5CB6" w:rsidRDefault="00B812F0" w:rsidP="00345D97">
      <w:pPr>
        <w:spacing w:line="480" w:lineRule="auto"/>
        <w:ind w:left="4320"/>
        <w:jc w:val="both"/>
        <w:rPr>
          <w:rFonts w:ascii="Arial" w:hAnsi="Arial" w:cs="Arial"/>
          <w:sz w:val="32"/>
        </w:rPr>
      </w:pPr>
      <w:r w:rsidRPr="00CA5CB6">
        <w:rPr>
          <w:rFonts w:ascii="Arial" w:hAnsi="Arial" w:cs="Arial"/>
          <w:sz w:val="32"/>
        </w:rPr>
        <w:t>A mi familia</w:t>
      </w:r>
    </w:p>
    <w:p w:rsidR="00345D97" w:rsidRDefault="00345D97" w:rsidP="00345D97">
      <w:pPr>
        <w:spacing w:line="480" w:lineRule="auto"/>
        <w:ind w:left="4320"/>
        <w:jc w:val="both"/>
        <w:rPr>
          <w:rFonts w:ascii="Arial" w:hAnsi="Arial" w:cs="Arial"/>
          <w:sz w:val="32"/>
        </w:rPr>
      </w:pPr>
    </w:p>
    <w:p w:rsidR="00CA5CB6" w:rsidRPr="00DF3005" w:rsidRDefault="00B812F0" w:rsidP="00CA5CB6">
      <w:pPr>
        <w:spacing w:line="480" w:lineRule="auto"/>
        <w:ind w:left="4320"/>
        <w:jc w:val="right"/>
        <w:rPr>
          <w:rFonts w:ascii="Arial" w:hAnsi="Arial" w:cs="Arial"/>
          <w:sz w:val="32"/>
        </w:rPr>
      </w:pPr>
      <w:r>
        <w:rPr>
          <w:rFonts w:ascii="Arial" w:hAnsi="Arial" w:cs="Arial"/>
          <w:sz w:val="32"/>
        </w:rPr>
        <w:t>Cristian</w:t>
      </w:r>
    </w:p>
    <w:p w:rsidR="00CA5CB6" w:rsidRDefault="00CA5CB6">
      <w:pPr>
        <w:spacing w:after="200" w:line="276" w:lineRule="auto"/>
        <w:rPr>
          <w:rFonts w:ascii="Arial" w:hAnsi="Arial" w:cs="Arial"/>
        </w:rPr>
      </w:pPr>
      <w:r>
        <w:rPr>
          <w:rFonts w:ascii="Arial" w:hAnsi="Arial" w:cs="Arial"/>
        </w:rPr>
        <w:br w:type="page"/>
      </w: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Pr="00345D97" w:rsidRDefault="00CA5CB6" w:rsidP="00CA5CB6">
      <w:pPr>
        <w:ind w:left="90"/>
        <w:jc w:val="center"/>
        <w:rPr>
          <w:rFonts w:ascii="Arial" w:hAnsi="Arial" w:cs="Arial"/>
          <w:b/>
          <w:sz w:val="32"/>
        </w:rPr>
      </w:pPr>
      <w:r w:rsidRPr="00345D97">
        <w:rPr>
          <w:rFonts w:ascii="Arial" w:hAnsi="Arial" w:cs="Arial"/>
          <w:b/>
          <w:sz w:val="32"/>
        </w:rPr>
        <w:t>DEDICATORIA</w:t>
      </w: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7B77AC">
      <w:pPr>
        <w:spacing w:line="480" w:lineRule="auto"/>
        <w:jc w:val="both"/>
        <w:rPr>
          <w:rFonts w:ascii="Arial" w:hAnsi="Arial" w:cs="Arial"/>
          <w:sz w:val="32"/>
        </w:rPr>
      </w:pPr>
    </w:p>
    <w:p w:rsidR="00DF3005" w:rsidRPr="007B77AC" w:rsidRDefault="007B77AC" w:rsidP="004E3D7A">
      <w:pPr>
        <w:spacing w:line="480" w:lineRule="auto"/>
        <w:ind w:left="4395" w:right="-14"/>
        <w:jc w:val="both"/>
        <w:rPr>
          <w:rFonts w:ascii="Arial" w:hAnsi="Arial" w:cs="Arial"/>
          <w:sz w:val="32"/>
        </w:rPr>
      </w:pPr>
      <w:r>
        <w:rPr>
          <w:rFonts w:ascii="Arial" w:hAnsi="Arial" w:cs="Arial"/>
          <w:sz w:val="32"/>
        </w:rPr>
        <w:t>A mi familia, por su apoyo incondi</w:t>
      </w:r>
      <w:r w:rsidR="004E3D7A">
        <w:rPr>
          <w:rFonts w:ascii="Arial" w:hAnsi="Arial" w:cs="Arial"/>
          <w:sz w:val="32"/>
        </w:rPr>
        <w:t>cional</w:t>
      </w:r>
      <w:r>
        <w:rPr>
          <w:rFonts w:ascii="Arial" w:hAnsi="Arial" w:cs="Arial"/>
          <w:sz w:val="32"/>
        </w:rPr>
        <w:t xml:space="preserve"> en todo lo que he alcanzado académicamente y a lo largo de mi vida, por depositar su confianza en mí, sus consejos, valores y motivación constante.</w:t>
      </w:r>
    </w:p>
    <w:p w:rsidR="00CA5CB6" w:rsidRPr="00DF3005" w:rsidRDefault="00B812F0" w:rsidP="00CA5CB6">
      <w:pPr>
        <w:spacing w:line="480" w:lineRule="auto"/>
        <w:ind w:left="4320"/>
        <w:jc w:val="right"/>
        <w:rPr>
          <w:rFonts w:ascii="Arial" w:hAnsi="Arial" w:cs="Arial"/>
          <w:sz w:val="32"/>
        </w:rPr>
      </w:pPr>
      <w:r>
        <w:rPr>
          <w:rFonts w:ascii="Arial" w:hAnsi="Arial" w:cs="Arial"/>
          <w:sz w:val="32"/>
        </w:rPr>
        <w:t>Verónica</w:t>
      </w:r>
    </w:p>
    <w:p w:rsidR="00CA5CB6" w:rsidRDefault="00CA5CB6">
      <w:pPr>
        <w:spacing w:after="200" w:line="276" w:lineRule="auto"/>
        <w:rPr>
          <w:rFonts w:ascii="Arial" w:hAnsi="Arial" w:cs="Arial"/>
          <w:highlight w:val="yellow"/>
        </w:rPr>
      </w:pPr>
      <w:r>
        <w:rPr>
          <w:rFonts w:ascii="Arial" w:hAnsi="Arial" w:cs="Arial"/>
          <w:highlight w:val="yellow"/>
        </w:rPr>
        <w:br w:type="page"/>
      </w: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Pr="00CA5CB6" w:rsidRDefault="00CA5CB6" w:rsidP="00CA5CB6">
      <w:pPr>
        <w:tabs>
          <w:tab w:val="left" w:pos="900"/>
        </w:tabs>
        <w:spacing w:before="240"/>
        <w:ind w:left="90"/>
        <w:jc w:val="center"/>
        <w:rPr>
          <w:rFonts w:ascii="Arial" w:hAnsi="Arial" w:cs="Arial"/>
          <w:b/>
          <w:sz w:val="32"/>
        </w:rPr>
      </w:pPr>
      <w:r>
        <w:rPr>
          <w:rFonts w:ascii="Arial" w:hAnsi="Arial" w:cs="Arial"/>
          <w:b/>
          <w:sz w:val="32"/>
        </w:rPr>
        <w:t>TRIBUNAL DE GRADUACIÓN</w:t>
      </w:r>
    </w:p>
    <w:p w:rsidR="00345D97" w:rsidRDefault="00345D97"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E85332" w:rsidP="00CA5CB6">
      <w:pPr>
        <w:spacing w:line="480" w:lineRule="auto"/>
        <w:ind w:left="4320"/>
        <w:jc w:val="right"/>
        <w:rPr>
          <w:rFonts w:ascii="Arial" w:hAnsi="Arial" w:cs="Arial"/>
        </w:rPr>
      </w:pPr>
      <w:r w:rsidRPr="00E85332">
        <w:rPr>
          <w:rFonts w:ascii="Arial" w:hAnsi="Arial" w:cs="Arial"/>
          <w:noProof/>
          <w:lang w:val="en-US" w:eastAsia="en-US"/>
        </w:rPr>
        <w:pict>
          <v:shapetype id="_x0000_t32" coordsize="21600,21600" o:spt="32" o:oned="t" path="m,l21600,21600e" filled="f">
            <v:path arrowok="t" fillok="f" o:connecttype="none"/>
            <o:lock v:ext="edit" shapetype="t"/>
          </v:shapetype>
          <v:shape id="_x0000_s1032" type="#_x0000_t32" style="position:absolute;left:0;text-align:left;margin-left:237.2pt;margin-top:11.65pt;width:146.5pt;height:0;z-index:251634176" o:connectortype="straight"/>
        </w:pict>
      </w:r>
      <w:r w:rsidRPr="00E85332">
        <w:rPr>
          <w:rFonts w:ascii="Arial" w:hAnsi="Arial" w:cs="Arial"/>
          <w:noProof/>
          <w:lang w:val="en-US" w:eastAsia="en-US"/>
        </w:rPr>
        <w:pict>
          <v:shape id="_x0000_s1030" type="#_x0000_t32" style="position:absolute;left:0;text-align:left;margin-left:.8pt;margin-top:11.65pt;width:146.5pt;height:0;z-index:251633152" o:connectortype="straight"/>
        </w:pict>
      </w:r>
    </w:p>
    <w:p w:rsidR="00F65D84" w:rsidRDefault="0091487B" w:rsidP="00F65D84">
      <w:pPr>
        <w:jc w:val="both"/>
        <w:rPr>
          <w:rFonts w:ascii="Arial" w:hAnsi="Arial" w:cs="Arial"/>
        </w:rPr>
      </w:pPr>
      <w:r>
        <w:rPr>
          <w:rFonts w:ascii="Arial" w:hAnsi="Arial" w:cs="Arial"/>
        </w:rPr>
        <w:t xml:space="preserve">      Dr</w:t>
      </w:r>
      <w:r w:rsidR="00F65D84">
        <w:rPr>
          <w:rFonts w:ascii="Arial" w:hAnsi="Arial" w:cs="Arial"/>
        </w:rPr>
        <w:t>.</w:t>
      </w:r>
      <w:r>
        <w:rPr>
          <w:rFonts w:ascii="Arial" w:hAnsi="Arial" w:cs="Arial"/>
        </w:rPr>
        <w:t xml:space="preserve"> Kléber Barcia V. </w:t>
      </w:r>
      <w:r>
        <w:rPr>
          <w:rFonts w:ascii="Arial" w:hAnsi="Arial" w:cs="Arial"/>
        </w:rPr>
        <w:tab/>
      </w:r>
      <w:r>
        <w:rPr>
          <w:rFonts w:ascii="Arial" w:hAnsi="Arial" w:cs="Arial"/>
        </w:rPr>
        <w:tab/>
      </w:r>
      <w:r>
        <w:rPr>
          <w:rFonts w:ascii="Arial" w:hAnsi="Arial" w:cs="Arial"/>
        </w:rPr>
        <w:tab/>
        <w:t xml:space="preserve">    M.Sc. Ma. Fernanda Morales R</w:t>
      </w:r>
      <w:r w:rsidR="00F65D84">
        <w:rPr>
          <w:rFonts w:ascii="Arial" w:hAnsi="Arial" w:cs="Arial"/>
        </w:rPr>
        <w:t>.</w:t>
      </w:r>
    </w:p>
    <w:p w:rsidR="00F65D84" w:rsidRDefault="00F65D84" w:rsidP="00F65D84">
      <w:pPr>
        <w:jc w:val="both"/>
        <w:rPr>
          <w:rFonts w:ascii="Arial" w:hAnsi="Arial" w:cs="Arial"/>
        </w:rPr>
      </w:pPr>
      <w:r>
        <w:rPr>
          <w:rFonts w:ascii="Arial" w:hAnsi="Arial" w:cs="Arial"/>
        </w:rPr>
        <w:t xml:space="preserve">   DECANO DE LA FIMCP</w:t>
      </w:r>
      <w:r>
        <w:rPr>
          <w:rFonts w:ascii="Arial" w:hAnsi="Arial" w:cs="Arial"/>
        </w:rPr>
        <w:tab/>
      </w:r>
      <w:r>
        <w:rPr>
          <w:rFonts w:ascii="Arial" w:hAnsi="Arial" w:cs="Arial"/>
        </w:rPr>
        <w:tab/>
      </w:r>
      <w:r>
        <w:rPr>
          <w:rFonts w:ascii="Arial" w:hAnsi="Arial" w:cs="Arial"/>
        </w:rPr>
        <w:tab/>
        <w:t xml:space="preserve">          DIRECTORA DE TESIS</w:t>
      </w:r>
    </w:p>
    <w:p w:rsidR="00F65D84" w:rsidRPr="00CA5CB6" w:rsidRDefault="00F65D84" w:rsidP="00F65D84">
      <w:pPr>
        <w:ind w:firstLine="720"/>
        <w:jc w:val="both"/>
        <w:rPr>
          <w:rFonts w:ascii="Arial" w:hAnsi="Arial" w:cs="Arial"/>
        </w:rPr>
      </w:pPr>
      <w:r>
        <w:rPr>
          <w:rFonts w:ascii="Arial" w:hAnsi="Arial" w:cs="Arial"/>
        </w:rPr>
        <w:t>PRESIDENTE</w:t>
      </w:r>
    </w:p>
    <w:p w:rsidR="00345D97" w:rsidRDefault="00345D97"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E85332" w:rsidP="00345D97">
      <w:pPr>
        <w:spacing w:line="480" w:lineRule="auto"/>
        <w:ind w:left="4320"/>
        <w:jc w:val="right"/>
        <w:rPr>
          <w:rFonts w:ascii="Arial" w:hAnsi="Arial" w:cs="Arial"/>
        </w:rPr>
      </w:pPr>
      <w:r w:rsidRPr="00E85332">
        <w:rPr>
          <w:rFonts w:ascii="Arial" w:hAnsi="Arial" w:cs="Arial"/>
          <w:noProof/>
          <w:lang w:val="en-US" w:eastAsia="en-US"/>
        </w:rPr>
        <w:pict>
          <v:shape id="_x0000_s1033" type="#_x0000_t32" style="position:absolute;left:0;text-align:left;margin-left:128.45pt;margin-top:4.8pt;width:146.5pt;height:0;z-index:251635200" o:connectortype="straight"/>
        </w:pict>
      </w:r>
    </w:p>
    <w:p w:rsidR="00F65D84" w:rsidRDefault="0091487B" w:rsidP="00A7168A">
      <w:pPr>
        <w:jc w:val="center"/>
        <w:rPr>
          <w:rFonts w:ascii="Arial" w:hAnsi="Arial" w:cs="Arial"/>
        </w:rPr>
      </w:pPr>
      <w:r>
        <w:rPr>
          <w:rFonts w:ascii="Arial" w:hAnsi="Arial" w:cs="Arial"/>
        </w:rPr>
        <w:t>M.Sc. Haydee Torres C</w:t>
      </w:r>
      <w:r w:rsidR="00A7168A">
        <w:rPr>
          <w:rFonts w:ascii="Arial" w:hAnsi="Arial" w:cs="Arial"/>
        </w:rPr>
        <w:t>.</w:t>
      </w:r>
    </w:p>
    <w:p w:rsidR="00A7168A" w:rsidRPr="00091EC9" w:rsidRDefault="00A7168A" w:rsidP="00A7168A">
      <w:pPr>
        <w:jc w:val="center"/>
        <w:rPr>
          <w:rFonts w:ascii="Arial" w:hAnsi="Arial" w:cs="Arial"/>
        </w:rPr>
      </w:pPr>
      <w:r>
        <w:rPr>
          <w:rFonts w:ascii="Arial" w:hAnsi="Arial" w:cs="Arial"/>
        </w:rPr>
        <w:t>VOCAL</w:t>
      </w:r>
    </w:p>
    <w:p w:rsidR="00F65D84" w:rsidRPr="00F65D84" w:rsidRDefault="00F65D84" w:rsidP="00F65D84">
      <w:pPr>
        <w:rPr>
          <w:rFonts w:ascii="Arial" w:hAnsi="Arial" w:cs="Arial"/>
        </w:rPr>
        <w:sectPr w:rsidR="00F65D84" w:rsidRPr="00F65D84" w:rsidSect="00C31C44">
          <w:headerReference w:type="default" r:id="rId8"/>
          <w:headerReference w:type="first" r:id="rId9"/>
          <w:pgSz w:w="11909" w:h="16834" w:code="9"/>
          <w:pgMar w:top="2261" w:right="1440" w:bottom="2261" w:left="2261" w:header="720" w:footer="720" w:gutter="0"/>
          <w:pgNumType w:fmt="upperRoman" w:start="1"/>
          <w:cols w:space="720"/>
          <w:docGrid w:linePitch="360"/>
        </w:sectPr>
      </w:pPr>
    </w:p>
    <w:p w:rsidR="009B6496" w:rsidRDefault="009B6496" w:rsidP="00B81794">
      <w:pPr>
        <w:spacing w:before="240"/>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10D5D" w:rsidRPr="007D70C7" w:rsidRDefault="007D70C7" w:rsidP="009F6B2A">
      <w:pPr>
        <w:spacing w:before="240"/>
        <w:jc w:val="center"/>
        <w:rPr>
          <w:rFonts w:ascii="Arial" w:hAnsi="Arial" w:cs="Arial"/>
          <w:b/>
          <w:sz w:val="32"/>
        </w:rPr>
      </w:pPr>
      <w:r w:rsidRPr="007D70C7">
        <w:rPr>
          <w:rFonts w:ascii="Arial" w:hAnsi="Arial" w:cs="Arial"/>
          <w:b/>
          <w:sz w:val="32"/>
        </w:rPr>
        <w:t>DECLARACIÓN EXPRESA</w:t>
      </w:r>
    </w:p>
    <w:p w:rsidR="007D70C7" w:rsidRDefault="007D70C7" w:rsidP="009F6B2A">
      <w:pPr>
        <w:spacing w:before="240"/>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2A1501" w:rsidP="00124F14">
      <w:pPr>
        <w:spacing w:before="240" w:line="480" w:lineRule="auto"/>
        <w:ind w:left="1418" w:right="1404"/>
        <w:jc w:val="both"/>
        <w:rPr>
          <w:rFonts w:ascii="Arial" w:hAnsi="Arial" w:cs="Arial"/>
        </w:rPr>
      </w:pPr>
      <w:r>
        <w:rPr>
          <w:rFonts w:ascii="Arial" w:hAnsi="Arial" w:cs="Arial"/>
        </w:rPr>
        <w:t>La responsa</w:t>
      </w:r>
      <w:r w:rsidR="00300885">
        <w:rPr>
          <w:rFonts w:ascii="Arial" w:hAnsi="Arial" w:cs="Arial"/>
        </w:rPr>
        <w:t>bilidad del contenido de esta Tesis de Grado, nos corresponde exclusivamente; y el patrimonio intelectual de la misma a la ESCUELA SUPERIOR POLIT</w:t>
      </w:r>
      <w:r w:rsidR="009F6B2A">
        <w:rPr>
          <w:rFonts w:ascii="Arial" w:hAnsi="Arial" w:cs="Arial"/>
        </w:rPr>
        <w:t>É</w:t>
      </w:r>
      <w:r w:rsidR="00300885">
        <w:rPr>
          <w:rFonts w:ascii="Arial" w:hAnsi="Arial" w:cs="Arial"/>
        </w:rPr>
        <w:t>CNICA DEL LITORAL”</w:t>
      </w:r>
    </w:p>
    <w:p w:rsidR="00300885" w:rsidRDefault="00300885" w:rsidP="00124F14">
      <w:pPr>
        <w:spacing w:before="240"/>
        <w:ind w:left="1418" w:right="1404"/>
        <w:jc w:val="both"/>
        <w:rPr>
          <w:rFonts w:ascii="Arial" w:hAnsi="Arial" w:cs="Arial"/>
        </w:rPr>
      </w:pPr>
    </w:p>
    <w:p w:rsidR="00300885" w:rsidRDefault="00300885" w:rsidP="00124F14">
      <w:pPr>
        <w:ind w:left="1418" w:right="1404"/>
        <w:jc w:val="both"/>
        <w:rPr>
          <w:rFonts w:ascii="Arial" w:hAnsi="Arial" w:cs="Arial"/>
        </w:rPr>
      </w:pPr>
    </w:p>
    <w:p w:rsidR="00300885" w:rsidRDefault="00300885" w:rsidP="00124F14">
      <w:pPr>
        <w:ind w:left="1418" w:right="1404"/>
        <w:jc w:val="both"/>
        <w:rPr>
          <w:rFonts w:ascii="Arial" w:hAnsi="Arial" w:cs="Arial"/>
        </w:rPr>
      </w:pPr>
    </w:p>
    <w:p w:rsidR="00300885" w:rsidRPr="002A1501" w:rsidRDefault="00300885" w:rsidP="00124F14">
      <w:pPr>
        <w:spacing w:line="480" w:lineRule="auto"/>
        <w:ind w:left="1418" w:right="1404"/>
        <w:jc w:val="both"/>
        <w:rPr>
          <w:rFonts w:ascii="Arial" w:hAnsi="Arial" w:cs="Arial"/>
        </w:rPr>
      </w:pPr>
      <w:r>
        <w:rPr>
          <w:rFonts w:ascii="Arial" w:hAnsi="Arial" w:cs="Arial"/>
        </w:rPr>
        <w:t>(Reglamento de Graduación de la ESPOL).</w:t>
      </w:r>
    </w:p>
    <w:p w:rsidR="007D70C7" w:rsidRDefault="007D70C7" w:rsidP="00124F14">
      <w:pPr>
        <w:ind w:left="1418" w:right="1404"/>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91487B" w:rsidRDefault="0091487B" w:rsidP="0091487B">
      <w:pPr>
        <w:rPr>
          <w:rFonts w:ascii="Arial" w:hAnsi="Arial" w:cs="Arial"/>
          <w:b/>
        </w:rPr>
      </w:pPr>
    </w:p>
    <w:p w:rsidR="007D70C7" w:rsidRDefault="00E85332" w:rsidP="0091487B">
      <w:pPr>
        <w:rPr>
          <w:rFonts w:ascii="Arial" w:hAnsi="Arial" w:cs="Arial"/>
          <w:b/>
        </w:rPr>
      </w:pPr>
      <w:r>
        <w:rPr>
          <w:rFonts w:ascii="Arial" w:hAnsi="Arial" w:cs="Arial"/>
          <w:b/>
          <w:noProof/>
          <w:lang w:val="es-EC" w:eastAsia="es-EC"/>
        </w:rPr>
        <w:pict>
          <v:shape id="AutoShape 6" o:spid="_x0000_s1026" type="#_x0000_t32" style="position:absolute;margin-left:227.9pt;margin-top:10.6pt;width:176.3pt;height:0;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JE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"/>
        </w:pict>
      </w:r>
      <w:r>
        <w:rPr>
          <w:rFonts w:ascii="Arial" w:hAnsi="Arial" w:cs="Arial"/>
          <w:b/>
          <w:noProof/>
          <w:lang w:val="es-EC" w:eastAsia="es-EC"/>
        </w:rPr>
        <w:pict>
          <v:shape id="AutoShape 5" o:spid="_x0000_s1028" type="#_x0000_t32" style="position:absolute;margin-left:8.6pt;margin-top:11.85pt;width:176.3pt;height:0;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ET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"/>
        </w:pict>
      </w: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Pr="00300885" w:rsidRDefault="0091487B" w:rsidP="00300885">
      <w:pPr>
        <w:ind w:left="450"/>
        <w:rPr>
          <w:rFonts w:ascii="Arial" w:hAnsi="Arial" w:cs="Arial"/>
        </w:rPr>
      </w:pPr>
      <w:r>
        <w:rPr>
          <w:rFonts w:ascii="Arial" w:hAnsi="Arial" w:cs="Arial"/>
        </w:rPr>
        <w:t>Cristian Javier Vargas Farías</w:t>
      </w:r>
      <w:r>
        <w:rPr>
          <w:rFonts w:ascii="Arial" w:hAnsi="Arial" w:cs="Arial"/>
        </w:rPr>
        <w:tab/>
        <w:t xml:space="preserve">        Verónica Patricia Velásquez Figueroa</w:t>
      </w: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124F14">
      <w:pPr>
        <w:rPr>
          <w:rFonts w:ascii="Arial" w:hAnsi="Arial" w:cs="Arial"/>
          <w:b/>
        </w:rPr>
      </w:pPr>
    </w:p>
    <w:p w:rsidR="007D70C7" w:rsidRDefault="007D70C7" w:rsidP="009B6496">
      <w:pPr>
        <w:jc w:val="center"/>
        <w:rPr>
          <w:rFonts w:ascii="Arial" w:hAnsi="Arial" w:cs="Arial"/>
          <w:b/>
        </w:rPr>
      </w:pPr>
    </w:p>
    <w:p w:rsidR="009F6B2A" w:rsidRDefault="009F6B2A" w:rsidP="009B6496">
      <w:pPr>
        <w:jc w:val="center"/>
        <w:rPr>
          <w:rFonts w:ascii="Arial" w:hAnsi="Arial" w:cs="Arial"/>
          <w:b/>
        </w:rPr>
      </w:pPr>
    </w:p>
    <w:p w:rsidR="009F6B2A" w:rsidRDefault="009F6B2A" w:rsidP="009B6496">
      <w:pPr>
        <w:jc w:val="center"/>
        <w:rPr>
          <w:rFonts w:ascii="Arial" w:hAnsi="Arial" w:cs="Arial"/>
          <w:b/>
        </w:rPr>
      </w:pPr>
    </w:p>
    <w:p w:rsidR="00910D5D" w:rsidRPr="00E0295E" w:rsidRDefault="00910D5D" w:rsidP="00E0295E">
      <w:pPr>
        <w:pStyle w:val="Heading1"/>
        <w:rPr>
          <w:sz w:val="32"/>
        </w:rPr>
      </w:pPr>
      <w:bookmarkStart w:id="0" w:name="_Toc348399389"/>
      <w:r w:rsidRPr="00E0295E">
        <w:rPr>
          <w:sz w:val="32"/>
        </w:rPr>
        <w:t>RESUMEN</w:t>
      </w:r>
      <w:bookmarkEnd w:id="0"/>
    </w:p>
    <w:p w:rsidR="00910D5D" w:rsidRDefault="00910D5D" w:rsidP="00910D5D">
      <w:pPr>
        <w:jc w:val="center"/>
        <w:rPr>
          <w:rFonts w:ascii="Arial" w:hAnsi="Arial" w:cs="Arial"/>
          <w:b/>
          <w:sz w:val="32"/>
        </w:rPr>
      </w:pPr>
    </w:p>
    <w:p w:rsidR="00910D5D" w:rsidRDefault="00910D5D" w:rsidP="00910D5D">
      <w:pPr>
        <w:jc w:val="center"/>
        <w:rPr>
          <w:rFonts w:ascii="Arial" w:hAnsi="Arial" w:cs="Arial"/>
          <w:b/>
          <w:sz w:val="32"/>
        </w:rPr>
      </w:pPr>
    </w:p>
    <w:p w:rsidR="00910D5D" w:rsidRPr="001D7FC0" w:rsidRDefault="00910D5D" w:rsidP="00910D5D">
      <w:pPr>
        <w:jc w:val="center"/>
        <w:rPr>
          <w:rFonts w:ascii="Arial" w:hAnsi="Arial" w:cs="Arial"/>
          <w:b/>
          <w:sz w:val="32"/>
        </w:rPr>
      </w:pPr>
    </w:p>
    <w:p w:rsidR="00CF0F06" w:rsidRPr="00F82740" w:rsidRDefault="00CF0F06" w:rsidP="00CF0F06">
      <w:pPr>
        <w:spacing w:line="480" w:lineRule="auto"/>
        <w:jc w:val="both"/>
        <w:rPr>
          <w:rFonts w:ascii="Arial" w:hAnsi="Arial" w:cs="Arial"/>
        </w:rPr>
      </w:pPr>
      <w:r>
        <w:rPr>
          <w:rFonts w:ascii="Arial" w:hAnsi="Arial" w:cs="Arial"/>
        </w:rPr>
        <w:t xml:space="preserve">Es bien sabido por muchos en el área de alimentos la existencia de micotoxinas cancerígenas en su gran mayoría, en alimentos especialmente granos como por ejemplo el maíz, una de las micotoxinas más difundida en nuestra región por las condiciones climáticas es la aflatoxina producida por los hongos </w:t>
      </w:r>
      <w:r w:rsidRPr="00EA51BA">
        <w:rPr>
          <w:rFonts w:ascii="Arial" w:hAnsi="Arial" w:cs="Arial"/>
          <w:i/>
        </w:rPr>
        <w:t>Aspergillus</w:t>
      </w:r>
      <w:r w:rsidRPr="00BA3125">
        <w:rPr>
          <w:rFonts w:ascii="Arial" w:hAnsi="Arial" w:cs="Arial"/>
        </w:rPr>
        <w:t xml:space="preserve"> tales como </w:t>
      </w:r>
      <w:r w:rsidRPr="00EA51BA">
        <w:rPr>
          <w:rFonts w:ascii="Arial" w:hAnsi="Arial" w:cs="Arial"/>
          <w:i/>
        </w:rPr>
        <w:t>A. flavus, A. parasiticus y A. nomius</w:t>
      </w:r>
      <w:r>
        <w:rPr>
          <w:rFonts w:ascii="Arial" w:hAnsi="Arial" w:cs="Arial"/>
        </w:rPr>
        <w:t>,</w:t>
      </w:r>
      <w:r w:rsidRPr="00BA3125">
        <w:rPr>
          <w:rFonts w:ascii="Arial" w:hAnsi="Arial" w:cs="Arial"/>
        </w:rPr>
        <w:t xml:space="preserve"> </w:t>
      </w:r>
      <w:r>
        <w:rPr>
          <w:rFonts w:ascii="Arial" w:hAnsi="Arial" w:cs="Arial"/>
        </w:rPr>
        <w:t>con e</w:t>
      </w:r>
      <w:r w:rsidR="00C21620">
        <w:rPr>
          <w:rFonts w:ascii="Arial" w:hAnsi="Arial" w:cs="Arial"/>
        </w:rPr>
        <w:t>fectos normalmente hepatocancerí</w:t>
      </w:r>
      <w:r>
        <w:rPr>
          <w:rFonts w:ascii="Arial" w:hAnsi="Arial" w:cs="Arial"/>
        </w:rPr>
        <w:t xml:space="preserve">genos; en este trabajo de investigación queremos dar una </w:t>
      </w:r>
      <w:r w:rsidRPr="00F82740">
        <w:rPr>
          <w:rFonts w:ascii="Arial" w:hAnsi="Arial" w:cs="Arial"/>
        </w:rPr>
        <w:t>alternativa</w:t>
      </w:r>
      <w:r>
        <w:rPr>
          <w:rFonts w:ascii="Arial" w:hAnsi="Arial" w:cs="Arial"/>
        </w:rPr>
        <w:t xml:space="preserve"> diferentes a las existentes,</w:t>
      </w:r>
      <w:r w:rsidRPr="00F82740">
        <w:rPr>
          <w:rFonts w:ascii="Arial" w:hAnsi="Arial" w:cs="Arial"/>
        </w:rPr>
        <w:t xml:space="preserve"> para la </w:t>
      </w:r>
      <w:r>
        <w:rPr>
          <w:rFonts w:ascii="Arial" w:hAnsi="Arial" w:cs="Arial"/>
        </w:rPr>
        <w:t>detección de las Aflatoxinas, que básicamente es una</w:t>
      </w:r>
      <w:r w:rsidRPr="00F82740">
        <w:rPr>
          <w:rFonts w:ascii="Arial" w:hAnsi="Arial" w:cs="Arial"/>
        </w:rPr>
        <w:t xml:space="preserve"> propuesta de un “método bioló</w:t>
      </w:r>
      <w:r>
        <w:rPr>
          <w:rFonts w:ascii="Arial" w:hAnsi="Arial" w:cs="Arial"/>
        </w:rPr>
        <w:t>gico” para la detección indirecta de aflatoxina</w:t>
      </w:r>
      <w:r w:rsidRPr="00F82740">
        <w:rPr>
          <w:rFonts w:ascii="Arial" w:hAnsi="Arial" w:cs="Arial"/>
        </w:rPr>
        <w:t>, el cual gira en torno a la hipótesis científica planteada: “Que existe un efecto antimicrobiano de las Aflatoxinas”</w:t>
      </w:r>
      <w:r w:rsidR="00C21620">
        <w:rPr>
          <w:rFonts w:ascii="Arial" w:hAnsi="Arial" w:cs="Arial"/>
        </w:rPr>
        <w:t xml:space="preserve"> en </w:t>
      </w:r>
      <w:r>
        <w:rPr>
          <w:rFonts w:ascii="Arial" w:hAnsi="Arial" w:cs="Arial"/>
        </w:rPr>
        <w:t>palabras</w:t>
      </w:r>
      <w:r w:rsidR="00C21620">
        <w:rPr>
          <w:rFonts w:ascii="Arial" w:hAnsi="Arial" w:cs="Arial"/>
        </w:rPr>
        <w:t xml:space="preserve"> resumidas</w:t>
      </w:r>
      <w:r w:rsidRPr="00F82740">
        <w:rPr>
          <w:rFonts w:ascii="Arial" w:hAnsi="Arial" w:cs="Arial"/>
        </w:rPr>
        <w:t>. En el siguiente trab</w:t>
      </w:r>
      <w:r w:rsidR="00C21620">
        <w:rPr>
          <w:rFonts w:ascii="Arial" w:hAnsi="Arial" w:cs="Arial"/>
        </w:rPr>
        <w:t>ajo de investigación se probó</w:t>
      </w:r>
      <w:r>
        <w:rPr>
          <w:rFonts w:ascii="Arial" w:hAnsi="Arial" w:cs="Arial"/>
        </w:rPr>
        <w:t xml:space="preserve"> </w:t>
      </w:r>
      <w:r w:rsidRPr="00F82740">
        <w:rPr>
          <w:rFonts w:ascii="Arial" w:hAnsi="Arial" w:cs="Arial"/>
        </w:rPr>
        <w:t>en primera instancia esta hipó</w:t>
      </w:r>
      <w:r w:rsidR="00C21620">
        <w:rPr>
          <w:rFonts w:ascii="Arial" w:hAnsi="Arial" w:cs="Arial"/>
        </w:rPr>
        <w:t>tesis, para lo cual se utilizó</w:t>
      </w:r>
      <w:r w:rsidRPr="00F82740">
        <w:rPr>
          <w:rFonts w:ascii="Arial" w:hAnsi="Arial" w:cs="Arial"/>
        </w:rPr>
        <w:t xml:space="preserve"> tres microorganismos de prueba y se seleccionará aquel que</w:t>
      </w:r>
      <w:r>
        <w:rPr>
          <w:rFonts w:ascii="Arial" w:hAnsi="Arial" w:cs="Arial"/>
        </w:rPr>
        <w:t xml:space="preserve"> sea congruente con la hipótesis planteada, en caso de existir más de un microorganismo que ratifique</w:t>
      </w:r>
      <w:r w:rsidR="00021C55">
        <w:rPr>
          <w:rFonts w:ascii="Arial" w:hAnsi="Arial" w:cs="Arial"/>
        </w:rPr>
        <w:t>n esta hipótesis se seleccionará</w:t>
      </w:r>
      <w:r>
        <w:rPr>
          <w:rFonts w:ascii="Arial" w:hAnsi="Arial" w:cs="Arial"/>
        </w:rPr>
        <w:t xml:space="preserve"> uno solo según nuestro criterio,</w:t>
      </w:r>
      <w:r w:rsidR="00021C55">
        <w:rPr>
          <w:rFonts w:ascii="Arial" w:hAnsi="Arial" w:cs="Arial"/>
        </w:rPr>
        <w:t xml:space="preserve"> a éste  se  le denominará</w:t>
      </w:r>
      <w:r w:rsidRPr="00F82740">
        <w:rPr>
          <w:rFonts w:ascii="Arial" w:hAnsi="Arial" w:cs="Arial"/>
        </w:rPr>
        <w:t xml:space="preserve"> microorganismo de prueba. </w:t>
      </w:r>
      <w:r>
        <w:rPr>
          <w:rFonts w:ascii="Arial" w:hAnsi="Arial" w:cs="Arial"/>
        </w:rPr>
        <w:t xml:space="preserve">La existencia o no de </w:t>
      </w:r>
      <w:r w:rsidR="00C21620">
        <w:rPr>
          <w:rFonts w:ascii="Arial" w:hAnsi="Arial" w:cs="Arial"/>
        </w:rPr>
        <w:lastRenderedPageBreak/>
        <w:t>é</w:t>
      </w:r>
      <w:r w:rsidR="00021C55">
        <w:rPr>
          <w:rFonts w:ascii="Arial" w:hAnsi="Arial" w:cs="Arial"/>
        </w:rPr>
        <w:t>ste microorganismo determinará</w:t>
      </w:r>
      <w:r>
        <w:rPr>
          <w:rFonts w:ascii="Arial" w:hAnsi="Arial" w:cs="Arial"/>
        </w:rPr>
        <w:t xml:space="preserve"> en gran parte la vialidad técnica del método.</w:t>
      </w:r>
    </w:p>
    <w:p w:rsidR="00CF0F06" w:rsidRPr="00F82740" w:rsidRDefault="00CF0F06" w:rsidP="00CF0F06">
      <w:pPr>
        <w:spacing w:line="480" w:lineRule="auto"/>
        <w:jc w:val="both"/>
        <w:rPr>
          <w:rFonts w:ascii="Arial" w:hAnsi="Arial" w:cs="Arial"/>
        </w:rPr>
      </w:pPr>
    </w:p>
    <w:p w:rsidR="00CF0F06" w:rsidRPr="00F82740" w:rsidRDefault="00021C55" w:rsidP="00CF0F06">
      <w:pPr>
        <w:spacing w:line="480" w:lineRule="auto"/>
        <w:jc w:val="both"/>
        <w:rPr>
          <w:rFonts w:ascii="Arial" w:hAnsi="Arial" w:cs="Arial"/>
        </w:rPr>
      </w:pPr>
      <w:r>
        <w:rPr>
          <w:rFonts w:ascii="Arial" w:hAnsi="Arial" w:cs="Arial"/>
        </w:rPr>
        <w:t>Una vez que se determinó</w:t>
      </w:r>
      <w:r w:rsidR="00CF0F06">
        <w:rPr>
          <w:rFonts w:ascii="Arial" w:hAnsi="Arial" w:cs="Arial"/>
        </w:rPr>
        <w:t xml:space="preserve"> el microorganismo de prueba a</w:t>
      </w:r>
      <w:r>
        <w:rPr>
          <w:rFonts w:ascii="Arial" w:hAnsi="Arial" w:cs="Arial"/>
        </w:rPr>
        <w:t>pto para el método, se establece</w:t>
      </w:r>
      <w:r w:rsidR="00CF0F06">
        <w:rPr>
          <w:rFonts w:ascii="Arial" w:hAnsi="Arial" w:cs="Arial"/>
        </w:rPr>
        <w:t xml:space="preserve"> la dosis mínima con letalidad total en una dilución determinada, con este dato se diseña una metodología  que establezca como límite de detección la concentración máxima permitida según la norma </w:t>
      </w:r>
      <w:r>
        <w:rPr>
          <w:rFonts w:ascii="Arial" w:hAnsi="Arial" w:cs="Arial"/>
        </w:rPr>
        <w:t xml:space="preserve">NTE </w:t>
      </w:r>
      <w:r w:rsidR="00CF0F06">
        <w:rPr>
          <w:rFonts w:ascii="Arial" w:hAnsi="Arial" w:cs="Arial"/>
        </w:rPr>
        <w:t>INEN</w:t>
      </w:r>
      <w:r>
        <w:rPr>
          <w:rFonts w:ascii="Arial" w:hAnsi="Arial" w:cs="Arial"/>
        </w:rPr>
        <w:t xml:space="preserve"> 187:95</w:t>
      </w:r>
      <w:r w:rsidR="00CF0F06">
        <w:rPr>
          <w:rFonts w:ascii="Arial" w:hAnsi="Arial" w:cs="Arial"/>
        </w:rPr>
        <w:t>;</w:t>
      </w:r>
      <w:r>
        <w:rPr>
          <w:rFonts w:ascii="Arial" w:hAnsi="Arial" w:cs="Arial"/>
        </w:rPr>
        <w:t xml:space="preserve"> el método determinará</w:t>
      </w:r>
      <w:r w:rsidR="00CF0F06">
        <w:rPr>
          <w:rFonts w:ascii="Arial" w:hAnsi="Arial" w:cs="Arial"/>
        </w:rPr>
        <w:t xml:space="preserve"> la presencia o no de la micotoxina basándose en la inhibición o no del microorganismo de prueba en las placas de PCA (Plate Count Agar) incorporado con la extracción de micotoxina del alimento a analizarse.</w:t>
      </w:r>
    </w:p>
    <w:p w:rsidR="00CF0F06" w:rsidRPr="00F82740" w:rsidRDefault="00CF0F06" w:rsidP="00CF0F06">
      <w:pPr>
        <w:spacing w:line="480" w:lineRule="auto"/>
        <w:jc w:val="both"/>
        <w:rPr>
          <w:rFonts w:ascii="Arial" w:hAnsi="Arial" w:cs="Arial"/>
        </w:rPr>
      </w:pPr>
    </w:p>
    <w:p w:rsidR="00CF0F06" w:rsidRPr="00F82740" w:rsidRDefault="00CF0F06" w:rsidP="00CF0F06">
      <w:pPr>
        <w:spacing w:line="480" w:lineRule="auto"/>
        <w:jc w:val="both"/>
        <w:rPr>
          <w:rFonts w:ascii="Arial" w:hAnsi="Arial" w:cs="Arial"/>
        </w:rPr>
      </w:pPr>
      <w:r>
        <w:rPr>
          <w:rFonts w:ascii="Arial" w:hAnsi="Arial" w:cs="Arial"/>
        </w:rPr>
        <w:t xml:space="preserve">De ser exitoso este </w:t>
      </w:r>
      <w:r w:rsidR="00021C55">
        <w:rPr>
          <w:rFonts w:ascii="Arial" w:hAnsi="Arial" w:cs="Arial"/>
        </w:rPr>
        <w:t>método</w:t>
      </w:r>
      <w:r w:rsidRPr="00F82740">
        <w:rPr>
          <w:rFonts w:ascii="Arial" w:hAnsi="Arial" w:cs="Arial"/>
        </w:rPr>
        <w:t xml:space="preserve"> serviría como </w:t>
      </w:r>
      <w:r>
        <w:rPr>
          <w:rFonts w:ascii="Arial" w:hAnsi="Arial" w:cs="Arial"/>
        </w:rPr>
        <w:t>incentivo</w:t>
      </w:r>
      <w:r w:rsidRPr="00F82740">
        <w:rPr>
          <w:rFonts w:ascii="Arial" w:hAnsi="Arial" w:cs="Arial"/>
        </w:rPr>
        <w:t xml:space="preserve"> para futuras investigaciones bajo el mismo principio</w:t>
      </w:r>
      <w:r>
        <w:rPr>
          <w:rFonts w:ascii="Arial" w:hAnsi="Arial" w:cs="Arial"/>
        </w:rPr>
        <w:t xml:space="preserve"> no probado antes</w:t>
      </w:r>
      <w:r w:rsidRPr="00F82740">
        <w:rPr>
          <w:rFonts w:ascii="Arial" w:hAnsi="Arial" w:cs="Arial"/>
        </w:rPr>
        <w:t xml:space="preserve"> y tomando como base ésta propuesta para perfeccionarlo buscando microorganismos más adecuados y/o </w:t>
      </w:r>
      <w:r>
        <w:rPr>
          <w:rFonts w:ascii="Arial" w:hAnsi="Arial" w:cs="Arial"/>
        </w:rPr>
        <w:t>evolucionando el</w:t>
      </w:r>
      <w:r w:rsidRPr="00F82740">
        <w:rPr>
          <w:rFonts w:ascii="Arial" w:hAnsi="Arial" w:cs="Arial"/>
        </w:rPr>
        <w:t xml:space="preserve"> método </w:t>
      </w:r>
      <w:r>
        <w:rPr>
          <w:rFonts w:ascii="Arial" w:hAnsi="Arial" w:cs="Arial"/>
        </w:rPr>
        <w:t xml:space="preserve">en uno </w:t>
      </w:r>
      <w:r w:rsidRPr="00F82740">
        <w:rPr>
          <w:rFonts w:ascii="Arial" w:hAnsi="Arial" w:cs="Arial"/>
        </w:rPr>
        <w:t>cuantitativo</w:t>
      </w:r>
      <w:r>
        <w:rPr>
          <w:rFonts w:ascii="Arial" w:hAnsi="Arial" w:cs="Arial"/>
        </w:rPr>
        <w:t xml:space="preserve"> también y/o usándolo para detección  de otras toxinas comunes</w:t>
      </w:r>
      <w:r w:rsidRPr="00F82740">
        <w:rPr>
          <w:rFonts w:ascii="Arial" w:hAnsi="Arial" w:cs="Arial"/>
        </w:rPr>
        <w:t xml:space="preserve"> en alimentos.</w:t>
      </w:r>
    </w:p>
    <w:p w:rsidR="00CF0F06" w:rsidRPr="00F82740" w:rsidRDefault="00CF0F06" w:rsidP="00CF0F06">
      <w:pPr>
        <w:spacing w:line="480" w:lineRule="auto"/>
        <w:jc w:val="both"/>
        <w:rPr>
          <w:rFonts w:ascii="Arial" w:hAnsi="Arial" w:cs="Arial"/>
        </w:rPr>
      </w:pPr>
    </w:p>
    <w:p w:rsidR="00CF0F06" w:rsidRPr="00F82740" w:rsidRDefault="00CF0F06" w:rsidP="00CF0F06">
      <w:pPr>
        <w:spacing w:line="480" w:lineRule="auto"/>
        <w:jc w:val="both"/>
        <w:rPr>
          <w:rFonts w:ascii="Arial" w:hAnsi="Arial" w:cs="Arial"/>
        </w:rPr>
      </w:pPr>
      <w:r>
        <w:rPr>
          <w:rFonts w:ascii="Arial" w:hAnsi="Arial" w:cs="Arial"/>
        </w:rPr>
        <w:t>Este método</w:t>
      </w:r>
      <w:r w:rsidRPr="00F82740">
        <w:rPr>
          <w:rFonts w:ascii="Arial" w:hAnsi="Arial" w:cs="Arial"/>
        </w:rPr>
        <w:t xml:space="preserve"> tendría desventajas frente a los ya tradicionales (por el tiempo que llevan en el mercado mas no por su estandarización) métodos rápidos que se basan en antígeno-anticuerpo, una de ellas es el tiempo que tomaría, ya que tratándose de bacterias el tiempo mínimo para un resultado no será </w:t>
      </w:r>
      <w:r w:rsidRPr="00F82740">
        <w:rPr>
          <w:rFonts w:ascii="Arial" w:hAnsi="Arial" w:cs="Arial"/>
        </w:rPr>
        <w:lastRenderedPageBreak/>
        <w:t>menos de 24 horas, pero tendría ventajas como las del costo del método y además se</w:t>
      </w:r>
      <w:r>
        <w:rPr>
          <w:rFonts w:ascii="Arial" w:hAnsi="Arial" w:cs="Arial"/>
        </w:rPr>
        <w:t>ría una incursión en un campo poco</w:t>
      </w:r>
      <w:r w:rsidRPr="00F82740">
        <w:rPr>
          <w:rFonts w:ascii="Arial" w:hAnsi="Arial" w:cs="Arial"/>
        </w:rPr>
        <w:t xml:space="preserve"> explorado en la biotecnología.</w:t>
      </w:r>
    </w:p>
    <w:p w:rsidR="00705D06" w:rsidRDefault="00705D06" w:rsidP="0076791F">
      <w:pPr>
        <w:pStyle w:val="TOC1"/>
        <w:rPr>
          <w:rStyle w:val="Hyperlink"/>
          <w:color w:val="auto"/>
          <w:u w:val="none"/>
        </w:rPr>
      </w:pPr>
    </w:p>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Default="00CF0F06" w:rsidP="00CF0F06"/>
    <w:p w:rsidR="00CF0F06" w:rsidRPr="00CF0F06" w:rsidRDefault="00CF0F06" w:rsidP="00CF0F06"/>
    <w:p w:rsidR="00B135F9" w:rsidRDefault="00B135F9" w:rsidP="00B135F9"/>
    <w:p w:rsidR="00124F14" w:rsidRDefault="00124F14" w:rsidP="00B135F9"/>
    <w:p w:rsidR="00B135F9" w:rsidRDefault="00B135F9" w:rsidP="00B135F9"/>
    <w:p w:rsidR="00B135F9" w:rsidRDefault="00B135F9" w:rsidP="00B135F9"/>
    <w:p w:rsidR="00B135F9" w:rsidRDefault="00B135F9" w:rsidP="00B135F9"/>
    <w:p w:rsidR="00B135F9" w:rsidRDefault="00B135F9" w:rsidP="00B135F9"/>
    <w:p w:rsidR="007B77AC" w:rsidRDefault="007B77AC" w:rsidP="00B135F9"/>
    <w:p w:rsidR="007B77AC" w:rsidRDefault="007B77AC" w:rsidP="00B135F9"/>
    <w:p w:rsidR="007B77AC" w:rsidRDefault="007B77AC" w:rsidP="00B135F9"/>
    <w:p w:rsidR="007B77AC" w:rsidRDefault="007B77AC" w:rsidP="00B135F9"/>
    <w:p w:rsidR="007B77AC" w:rsidRDefault="007B77AC" w:rsidP="00B135F9"/>
    <w:p w:rsidR="007B77AC" w:rsidRPr="00B135F9" w:rsidRDefault="007B77AC" w:rsidP="00B135F9"/>
    <w:p w:rsidR="00705D06" w:rsidRPr="00DD03F0" w:rsidRDefault="00705D06" w:rsidP="00E0295E">
      <w:pPr>
        <w:pStyle w:val="NoSpacing"/>
        <w:jc w:val="center"/>
        <w:outlineLvl w:val="0"/>
        <w:rPr>
          <w:rFonts w:ascii="Arial" w:hAnsi="Arial" w:cs="Arial"/>
          <w:b/>
          <w:sz w:val="32"/>
        </w:rPr>
      </w:pPr>
      <w:bookmarkStart w:id="1" w:name="_Toc348399390"/>
      <w:r w:rsidRPr="00DD03F0">
        <w:rPr>
          <w:rFonts w:ascii="Arial" w:hAnsi="Arial" w:cs="Arial"/>
          <w:b/>
          <w:sz w:val="32"/>
        </w:rPr>
        <w:t>ÍNDICE GENERAL</w:t>
      </w:r>
      <w:bookmarkEnd w:id="1"/>
    </w:p>
    <w:p w:rsidR="00705D06" w:rsidRDefault="00705D06" w:rsidP="00705D06">
      <w:pPr>
        <w:jc w:val="center"/>
        <w:rPr>
          <w:rFonts w:ascii="Arial" w:hAnsi="Arial" w:cs="Arial"/>
          <w:b/>
          <w:sz w:val="32"/>
        </w:rPr>
      </w:pPr>
    </w:p>
    <w:p w:rsidR="00705D06" w:rsidRDefault="00705D06" w:rsidP="00705D06">
      <w:pPr>
        <w:jc w:val="center"/>
        <w:rPr>
          <w:rFonts w:ascii="Arial" w:hAnsi="Arial" w:cs="Arial"/>
          <w:b/>
          <w:sz w:val="32"/>
        </w:rPr>
      </w:pPr>
    </w:p>
    <w:p w:rsidR="00705D06" w:rsidRPr="008D24EF" w:rsidRDefault="00BF6D6D" w:rsidP="00705D06">
      <w:pPr>
        <w:jc w:val="right"/>
        <w:rPr>
          <w:rFonts w:ascii="Arial" w:hAnsi="Arial" w:cs="Arial"/>
        </w:rPr>
      </w:pPr>
      <w:r w:rsidRPr="008D24EF">
        <w:rPr>
          <w:rFonts w:ascii="Arial" w:hAnsi="Arial" w:cs="Arial"/>
        </w:rPr>
        <w:t>Pág.</w:t>
      </w:r>
    </w:p>
    <w:p w:rsidR="008D24EF" w:rsidRPr="008D24EF" w:rsidRDefault="00E85332">
      <w:pPr>
        <w:pStyle w:val="TOC1"/>
        <w:rPr>
          <w:rFonts w:ascii="Calibri" w:hAnsi="Calibri" w:cs="Times New Roman"/>
          <w:sz w:val="22"/>
          <w:szCs w:val="22"/>
          <w:lang w:val="es-EC" w:eastAsia="es-EC"/>
        </w:rPr>
      </w:pPr>
      <w:r w:rsidRPr="008D24EF">
        <w:rPr>
          <w:rStyle w:val="Hyperlink"/>
          <w:color w:val="auto"/>
          <w:u w:val="none"/>
        </w:rPr>
        <w:fldChar w:fldCharType="begin"/>
      </w:r>
      <w:r w:rsidR="00705D06" w:rsidRPr="008D24EF">
        <w:rPr>
          <w:rStyle w:val="Hyperlink"/>
          <w:color w:val="auto"/>
          <w:u w:val="none"/>
        </w:rPr>
        <w:instrText xml:space="preserve"> TOC \o "1-3" \h \z \u </w:instrText>
      </w:r>
      <w:r w:rsidRPr="008D24EF">
        <w:rPr>
          <w:rStyle w:val="Hyperlink"/>
          <w:color w:val="auto"/>
          <w:u w:val="none"/>
        </w:rPr>
        <w:fldChar w:fldCharType="separate"/>
      </w:r>
      <w:hyperlink w:anchor="_Toc348399389" w:history="1">
        <w:r w:rsidR="008D24EF" w:rsidRPr="008D24EF">
          <w:rPr>
            <w:rStyle w:val="Hyperlink"/>
          </w:rPr>
          <w:t>RESUMEN</w:t>
        </w:r>
        <w:r w:rsidR="008D24EF" w:rsidRPr="008D24EF">
          <w:rPr>
            <w:webHidden/>
          </w:rPr>
          <w:tab/>
        </w:r>
        <w:r w:rsidRPr="008D24EF">
          <w:rPr>
            <w:webHidden/>
          </w:rPr>
          <w:fldChar w:fldCharType="begin"/>
        </w:r>
        <w:r w:rsidR="008D24EF" w:rsidRPr="008D24EF">
          <w:rPr>
            <w:webHidden/>
          </w:rPr>
          <w:instrText xml:space="preserve"> PAGEREF _Toc348399389 \h </w:instrText>
        </w:r>
        <w:r w:rsidRPr="008D24EF">
          <w:rPr>
            <w:webHidden/>
          </w:rPr>
        </w:r>
        <w:r w:rsidRPr="008D24EF">
          <w:rPr>
            <w:webHidden/>
          </w:rPr>
          <w:fldChar w:fldCharType="separate"/>
        </w:r>
        <w:r w:rsidR="00AC54DD">
          <w:rPr>
            <w:webHidden/>
          </w:rPr>
          <w:t>II</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0" w:history="1">
        <w:r w:rsidR="008D24EF" w:rsidRPr="008D24EF">
          <w:rPr>
            <w:rStyle w:val="Hyperlink"/>
          </w:rPr>
          <w:t>ÍNDICE GENERAL</w:t>
        </w:r>
        <w:r w:rsidR="008D24EF" w:rsidRPr="008D24EF">
          <w:rPr>
            <w:webHidden/>
          </w:rPr>
          <w:tab/>
        </w:r>
        <w:r w:rsidRPr="008D24EF">
          <w:rPr>
            <w:webHidden/>
          </w:rPr>
          <w:fldChar w:fldCharType="begin"/>
        </w:r>
        <w:r w:rsidR="008D24EF" w:rsidRPr="008D24EF">
          <w:rPr>
            <w:webHidden/>
          </w:rPr>
          <w:instrText xml:space="preserve"> PAGEREF _Toc348399390 \h </w:instrText>
        </w:r>
        <w:r w:rsidRPr="008D24EF">
          <w:rPr>
            <w:webHidden/>
          </w:rPr>
        </w:r>
        <w:r w:rsidRPr="008D24EF">
          <w:rPr>
            <w:webHidden/>
          </w:rPr>
          <w:fldChar w:fldCharType="separate"/>
        </w:r>
        <w:r w:rsidR="00AC54DD">
          <w:rPr>
            <w:webHidden/>
          </w:rPr>
          <w:t>V</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1" w:history="1">
        <w:r w:rsidR="008D24EF" w:rsidRPr="008D24EF">
          <w:rPr>
            <w:rStyle w:val="Hyperlink"/>
          </w:rPr>
          <w:t>ABREVIATURAS</w:t>
        </w:r>
        <w:r w:rsidR="008D24EF" w:rsidRPr="008D24EF">
          <w:rPr>
            <w:webHidden/>
          </w:rPr>
          <w:tab/>
        </w:r>
        <w:r w:rsidRPr="008D24EF">
          <w:rPr>
            <w:webHidden/>
          </w:rPr>
          <w:fldChar w:fldCharType="begin"/>
        </w:r>
        <w:r w:rsidR="008D24EF" w:rsidRPr="008D24EF">
          <w:rPr>
            <w:webHidden/>
          </w:rPr>
          <w:instrText xml:space="preserve"> PAGEREF _Toc348399391 \h </w:instrText>
        </w:r>
        <w:r w:rsidRPr="008D24EF">
          <w:rPr>
            <w:webHidden/>
          </w:rPr>
        </w:r>
        <w:r w:rsidRPr="008D24EF">
          <w:rPr>
            <w:webHidden/>
          </w:rPr>
          <w:fldChar w:fldCharType="separate"/>
        </w:r>
        <w:r w:rsidR="00AC54DD">
          <w:rPr>
            <w:webHidden/>
          </w:rPr>
          <w:t>IX</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2" w:history="1">
        <w:r w:rsidR="008D24EF" w:rsidRPr="008D24EF">
          <w:rPr>
            <w:rStyle w:val="Hyperlink"/>
          </w:rPr>
          <w:t>SIMBOLOGÍA</w:t>
        </w:r>
        <w:r w:rsidR="008D24EF" w:rsidRPr="008D24EF">
          <w:rPr>
            <w:webHidden/>
          </w:rPr>
          <w:tab/>
        </w:r>
        <w:r w:rsidRPr="008D24EF">
          <w:rPr>
            <w:webHidden/>
          </w:rPr>
          <w:fldChar w:fldCharType="begin"/>
        </w:r>
        <w:r w:rsidR="008D24EF" w:rsidRPr="008D24EF">
          <w:rPr>
            <w:webHidden/>
          </w:rPr>
          <w:instrText xml:space="preserve"> PAGEREF _Toc348399392 \h </w:instrText>
        </w:r>
        <w:r w:rsidRPr="008D24EF">
          <w:rPr>
            <w:webHidden/>
          </w:rPr>
        </w:r>
        <w:r w:rsidRPr="008D24EF">
          <w:rPr>
            <w:webHidden/>
          </w:rPr>
          <w:fldChar w:fldCharType="separate"/>
        </w:r>
        <w:r w:rsidR="00AC54DD">
          <w:rPr>
            <w:webHidden/>
          </w:rPr>
          <w:t>X</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3" w:history="1">
        <w:r w:rsidR="008D24EF" w:rsidRPr="008D24EF">
          <w:rPr>
            <w:rStyle w:val="Hyperlink"/>
          </w:rPr>
          <w:t>ÍNDICE DE FIGURAS</w:t>
        </w:r>
        <w:r w:rsidR="008D24EF" w:rsidRPr="008D24EF">
          <w:rPr>
            <w:webHidden/>
          </w:rPr>
          <w:tab/>
        </w:r>
        <w:r w:rsidRPr="008D24EF">
          <w:rPr>
            <w:webHidden/>
          </w:rPr>
          <w:fldChar w:fldCharType="begin"/>
        </w:r>
        <w:r w:rsidR="008D24EF" w:rsidRPr="008D24EF">
          <w:rPr>
            <w:webHidden/>
          </w:rPr>
          <w:instrText xml:space="preserve"> PAGEREF _Toc348399393 \h </w:instrText>
        </w:r>
        <w:r w:rsidRPr="008D24EF">
          <w:rPr>
            <w:webHidden/>
          </w:rPr>
        </w:r>
        <w:r w:rsidRPr="008D24EF">
          <w:rPr>
            <w:webHidden/>
          </w:rPr>
          <w:fldChar w:fldCharType="separate"/>
        </w:r>
        <w:r w:rsidR="00AC54DD">
          <w:rPr>
            <w:webHidden/>
          </w:rPr>
          <w:t>XI</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4" w:history="1">
        <w:r w:rsidR="008D24EF" w:rsidRPr="008D24EF">
          <w:rPr>
            <w:rStyle w:val="Hyperlink"/>
          </w:rPr>
          <w:t>ÍNDICE DE TABLAS</w:t>
        </w:r>
        <w:r w:rsidR="008D24EF" w:rsidRPr="008D24EF">
          <w:rPr>
            <w:webHidden/>
          </w:rPr>
          <w:tab/>
        </w:r>
        <w:r w:rsidRPr="008D24EF">
          <w:rPr>
            <w:webHidden/>
          </w:rPr>
          <w:fldChar w:fldCharType="begin"/>
        </w:r>
        <w:r w:rsidR="008D24EF" w:rsidRPr="008D24EF">
          <w:rPr>
            <w:webHidden/>
          </w:rPr>
          <w:instrText xml:space="preserve"> PAGEREF _Toc348399394 \h </w:instrText>
        </w:r>
        <w:r w:rsidRPr="008D24EF">
          <w:rPr>
            <w:webHidden/>
          </w:rPr>
        </w:r>
        <w:r w:rsidRPr="008D24EF">
          <w:rPr>
            <w:webHidden/>
          </w:rPr>
          <w:fldChar w:fldCharType="separate"/>
        </w:r>
        <w:r w:rsidR="00AC54DD">
          <w:rPr>
            <w:webHidden/>
          </w:rPr>
          <w:t>XIII</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5" w:history="1">
        <w:r w:rsidR="008D24EF" w:rsidRPr="008D24EF">
          <w:rPr>
            <w:rStyle w:val="Hyperlink"/>
          </w:rPr>
          <w:t>INTRODUCCIÓN</w:t>
        </w:r>
        <w:r w:rsidR="008D24EF" w:rsidRPr="008D24EF">
          <w:rPr>
            <w:webHidden/>
          </w:rPr>
          <w:tab/>
        </w:r>
        <w:r w:rsidRPr="008D24EF">
          <w:rPr>
            <w:webHidden/>
          </w:rPr>
          <w:fldChar w:fldCharType="begin"/>
        </w:r>
        <w:r w:rsidR="008D24EF" w:rsidRPr="008D24EF">
          <w:rPr>
            <w:webHidden/>
          </w:rPr>
          <w:instrText xml:space="preserve"> PAGEREF _Toc348399395 \h </w:instrText>
        </w:r>
        <w:r w:rsidRPr="008D24EF">
          <w:rPr>
            <w:webHidden/>
          </w:rPr>
        </w:r>
        <w:r w:rsidRPr="008D24EF">
          <w:rPr>
            <w:webHidden/>
          </w:rPr>
          <w:fldChar w:fldCharType="separate"/>
        </w:r>
        <w:r w:rsidR="00AC54DD">
          <w:rPr>
            <w:webHidden/>
          </w:rPr>
          <w:t>1</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6" w:history="1">
        <w:r w:rsidR="008D24EF" w:rsidRPr="008D24EF">
          <w:rPr>
            <w:rStyle w:val="Hyperlink"/>
          </w:rPr>
          <w:t>CAPÍTULO 1</w:t>
        </w:r>
        <w:r w:rsidR="008D24EF" w:rsidRPr="008D24EF">
          <w:rPr>
            <w:webHidden/>
          </w:rPr>
          <w:tab/>
        </w:r>
        <w:r w:rsidRPr="008D24EF">
          <w:rPr>
            <w:webHidden/>
          </w:rPr>
          <w:fldChar w:fldCharType="begin"/>
        </w:r>
        <w:r w:rsidR="008D24EF" w:rsidRPr="008D24EF">
          <w:rPr>
            <w:webHidden/>
          </w:rPr>
          <w:instrText xml:space="preserve"> PAGEREF _Toc348399396 \h </w:instrText>
        </w:r>
        <w:r w:rsidRPr="008D24EF">
          <w:rPr>
            <w:webHidden/>
          </w:rPr>
        </w:r>
        <w:r w:rsidRPr="008D24EF">
          <w:rPr>
            <w:webHidden/>
          </w:rPr>
          <w:fldChar w:fldCharType="separate"/>
        </w:r>
        <w:r w:rsidR="00AC54DD">
          <w:rPr>
            <w:webHidden/>
          </w:rPr>
          <w:t>3</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397" w:history="1">
        <w:r w:rsidR="008D24EF" w:rsidRPr="008D24EF">
          <w:rPr>
            <w:rStyle w:val="Hyperlink"/>
          </w:rPr>
          <w:t>1. GENERALIDADES</w:t>
        </w:r>
        <w:r w:rsidR="008D24EF" w:rsidRPr="008D24EF">
          <w:rPr>
            <w:webHidden/>
          </w:rPr>
          <w:tab/>
        </w:r>
        <w:r w:rsidRPr="008D24EF">
          <w:rPr>
            <w:webHidden/>
          </w:rPr>
          <w:fldChar w:fldCharType="begin"/>
        </w:r>
        <w:r w:rsidR="008D24EF" w:rsidRPr="008D24EF">
          <w:rPr>
            <w:webHidden/>
          </w:rPr>
          <w:instrText xml:space="preserve"> PAGEREF _Toc348399397 \h </w:instrText>
        </w:r>
        <w:r w:rsidRPr="008D24EF">
          <w:rPr>
            <w:webHidden/>
          </w:rPr>
        </w:r>
        <w:r w:rsidRPr="008D24EF">
          <w:rPr>
            <w:webHidden/>
          </w:rPr>
          <w:fldChar w:fldCharType="separate"/>
        </w:r>
        <w:r w:rsidR="00AC54DD">
          <w:rPr>
            <w:webHidden/>
          </w:rPr>
          <w:t>3</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398" w:history="1">
        <w:r w:rsidR="008D24EF" w:rsidRPr="008D24EF">
          <w:rPr>
            <w:rStyle w:val="Hyperlink"/>
          </w:rPr>
          <w:t>1.1. Planteamiento del problema</w:t>
        </w:r>
        <w:r w:rsidR="008D24EF" w:rsidRPr="008D24EF">
          <w:rPr>
            <w:webHidden/>
          </w:rPr>
          <w:tab/>
        </w:r>
        <w:r w:rsidRPr="008D24EF">
          <w:rPr>
            <w:webHidden/>
          </w:rPr>
          <w:fldChar w:fldCharType="begin"/>
        </w:r>
        <w:r w:rsidR="008D24EF" w:rsidRPr="008D24EF">
          <w:rPr>
            <w:webHidden/>
          </w:rPr>
          <w:instrText xml:space="preserve"> PAGEREF _Toc348399398 \h </w:instrText>
        </w:r>
        <w:r w:rsidRPr="008D24EF">
          <w:rPr>
            <w:webHidden/>
          </w:rPr>
        </w:r>
        <w:r w:rsidRPr="008D24EF">
          <w:rPr>
            <w:webHidden/>
          </w:rPr>
          <w:fldChar w:fldCharType="separate"/>
        </w:r>
        <w:r w:rsidR="00AC54DD">
          <w:rPr>
            <w:webHidden/>
          </w:rPr>
          <w:t>4</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399" w:history="1">
        <w:r w:rsidR="008D24EF" w:rsidRPr="008D24EF">
          <w:rPr>
            <w:rStyle w:val="Hyperlink"/>
          </w:rPr>
          <w:t>1.2. Objetivos</w:t>
        </w:r>
        <w:r w:rsidR="008D24EF" w:rsidRPr="008D24EF">
          <w:rPr>
            <w:webHidden/>
          </w:rPr>
          <w:tab/>
        </w:r>
        <w:r w:rsidRPr="008D24EF">
          <w:rPr>
            <w:webHidden/>
          </w:rPr>
          <w:fldChar w:fldCharType="begin"/>
        </w:r>
        <w:r w:rsidR="008D24EF" w:rsidRPr="008D24EF">
          <w:rPr>
            <w:webHidden/>
          </w:rPr>
          <w:instrText xml:space="preserve"> PAGEREF _Toc348399399 \h </w:instrText>
        </w:r>
        <w:r w:rsidRPr="008D24EF">
          <w:rPr>
            <w:webHidden/>
          </w:rPr>
        </w:r>
        <w:r w:rsidRPr="008D24EF">
          <w:rPr>
            <w:webHidden/>
          </w:rPr>
          <w:fldChar w:fldCharType="separate"/>
        </w:r>
        <w:r w:rsidR="00AC54DD">
          <w:rPr>
            <w:webHidden/>
          </w:rPr>
          <w:t>5</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0" w:history="1">
        <w:r w:rsidR="008D24EF" w:rsidRPr="008D24EF">
          <w:rPr>
            <w:rStyle w:val="Hyperlink"/>
          </w:rPr>
          <w:t>1.2.1. Objetivo general</w:t>
        </w:r>
        <w:r w:rsidR="008D24EF" w:rsidRPr="008D24EF">
          <w:rPr>
            <w:webHidden/>
          </w:rPr>
          <w:tab/>
        </w:r>
        <w:r w:rsidRPr="008D24EF">
          <w:rPr>
            <w:webHidden/>
          </w:rPr>
          <w:fldChar w:fldCharType="begin"/>
        </w:r>
        <w:r w:rsidR="008D24EF" w:rsidRPr="008D24EF">
          <w:rPr>
            <w:webHidden/>
          </w:rPr>
          <w:instrText xml:space="preserve"> PAGEREF _Toc348399400 \h </w:instrText>
        </w:r>
        <w:r w:rsidRPr="008D24EF">
          <w:rPr>
            <w:webHidden/>
          </w:rPr>
        </w:r>
        <w:r w:rsidRPr="008D24EF">
          <w:rPr>
            <w:webHidden/>
          </w:rPr>
          <w:fldChar w:fldCharType="separate"/>
        </w:r>
        <w:r w:rsidR="00AC54DD">
          <w:rPr>
            <w:webHidden/>
          </w:rPr>
          <w:t>5</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1" w:history="1">
        <w:r w:rsidR="008D24EF" w:rsidRPr="008D24EF">
          <w:rPr>
            <w:rStyle w:val="Hyperlink"/>
          </w:rPr>
          <w:t>1.2.2. Objetivos específicos:</w:t>
        </w:r>
        <w:r w:rsidR="008D24EF" w:rsidRPr="008D24EF">
          <w:rPr>
            <w:webHidden/>
          </w:rPr>
          <w:tab/>
        </w:r>
        <w:r w:rsidRPr="008D24EF">
          <w:rPr>
            <w:webHidden/>
          </w:rPr>
          <w:fldChar w:fldCharType="begin"/>
        </w:r>
        <w:r w:rsidR="008D24EF" w:rsidRPr="008D24EF">
          <w:rPr>
            <w:webHidden/>
          </w:rPr>
          <w:instrText xml:space="preserve"> PAGEREF _Toc348399401 \h </w:instrText>
        </w:r>
        <w:r w:rsidRPr="008D24EF">
          <w:rPr>
            <w:webHidden/>
          </w:rPr>
        </w:r>
        <w:r w:rsidRPr="008D24EF">
          <w:rPr>
            <w:webHidden/>
          </w:rPr>
          <w:fldChar w:fldCharType="separate"/>
        </w:r>
        <w:r w:rsidR="00AC54DD">
          <w:rPr>
            <w:webHidden/>
          </w:rPr>
          <w:t>5</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02" w:history="1">
        <w:r w:rsidR="008D24EF" w:rsidRPr="008D24EF">
          <w:rPr>
            <w:rStyle w:val="Hyperlink"/>
          </w:rPr>
          <w:t>1.3. Antecedentes</w:t>
        </w:r>
        <w:r w:rsidR="008D24EF" w:rsidRPr="008D24EF">
          <w:rPr>
            <w:webHidden/>
          </w:rPr>
          <w:tab/>
        </w:r>
        <w:r w:rsidRPr="008D24EF">
          <w:rPr>
            <w:webHidden/>
          </w:rPr>
          <w:fldChar w:fldCharType="begin"/>
        </w:r>
        <w:r w:rsidR="008D24EF" w:rsidRPr="008D24EF">
          <w:rPr>
            <w:webHidden/>
          </w:rPr>
          <w:instrText xml:space="preserve"> PAGEREF _Toc348399402 \h </w:instrText>
        </w:r>
        <w:r w:rsidRPr="008D24EF">
          <w:rPr>
            <w:webHidden/>
          </w:rPr>
        </w:r>
        <w:r w:rsidRPr="008D24EF">
          <w:rPr>
            <w:webHidden/>
          </w:rPr>
          <w:fldChar w:fldCharType="separate"/>
        </w:r>
        <w:r w:rsidR="00AC54DD">
          <w:rPr>
            <w:webHidden/>
          </w:rPr>
          <w:t>6</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03" w:history="1">
        <w:r w:rsidR="008D24EF" w:rsidRPr="008D24EF">
          <w:rPr>
            <w:rStyle w:val="Hyperlink"/>
          </w:rPr>
          <w:t>CAPÍTULO 2</w:t>
        </w:r>
        <w:r w:rsidR="008D24EF" w:rsidRPr="008D24EF">
          <w:rPr>
            <w:webHidden/>
          </w:rPr>
          <w:tab/>
        </w:r>
        <w:r w:rsidRPr="008D24EF">
          <w:rPr>
            <w:webHidden/>
          </w:rPr>
          <w:fldChar w:fldCharType="begin"/>
        </w:r>
        <w:r w:rsidR="008D24EF" w:rsidRPr="008D24EF">
          <w:rPr>
            <w:webHidden/>
          </w:rPr>
          <w:instrText xml:space="preserve"> PAGEREF _Toc348399403 \h </w:instrText>
        </w:r>
        <w:r w:rsidRPr="008D24EF">
          <w:rPr>
            <w:webHidden/>
          </w:rPr>
        </w:r>
        <w:r w:rsidRPr="008D24EF">
          <w:rPr>
            <w:webHidden/>
          </w:rPr>
          <w:fldChar w:fldCharType="separate"/>
        </w:r>
        <w:r w:rsidR="00AC54DD">
          <w:rPr>
            <w:webHidden/>
          </w:rPr>
          <w:t>9</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04" w:history="1">
        <w:r w:rsidR="008D24EF" w:rsidRPr="008D24EF">
          <w:rPr>
            <w:rStyle w:val="Hyperlink"/>
          </w:rPr>
          <w:t>2. MARCO TEÓRICO</w:t>
        </w:r>
        <w:r w:rsidR="008D24EF" w:rsidRPr="008D24EF">
          <w:rPr>
            <w:webHidden/>
          </w:rPr>
          <w:tab/>
        </w:r>
        <w:r w:rsidRPr="008D24EF">
          <w:rPr>
            <w:webHidden/>
          </w:rPr>
          <w:fldChar w:fldCharType="begin"/>
        </w:r>
        <w:r w:rsidR="008D24EF" w:rsidRPr="008D24EF">
          <w:rPr>
            <w:webHidden/>
          </w:rPr>
          <w:instrText xml:space="preserve"> PAGEREF _Toc348399404 \h </w:instrText>
        </w:r>
        <w:r w:rsidRPr="008D24EF">
          <w:rPr>
            <w:webHidden/>
          </w:rPr>
        </w:r>
        <w:r w:rsidRPr="008D24EF">
          <w:rPr>
            <w:webHidden/>
          </w:rPr>
          <w:fldChar w:fldCharType="separate"/>
        </w:r>
        <w:r w:rsidR="00AC54DD">
          <w:rPr>
            <w:webHidden/>
          </w:rPr>
          <w:t>9</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05" w:history="1">
        <w:r w:rsidR="008D24EF" w:rsidRPr="008D24EF">
          <w:rPr>
            <w:rStyle w:val="Hyperlink"/>
          </w:rPr>
          <w:t>2.1. Aflatoxinas en los alimentos.</w:t>
        </w:r>
        <w:r w:rsidR="008D24EF" w:rsidRPr="008D24EF">
          <w:rPr>
            <w:webHidden/>
          </w:rPr>
          <w:tab/>
        </w:r>
        <w:r w:rsidRPr="008D24EF">
          <w:rPr>
            <w:webHidden/>
          </w:rPr>
          <w:fldChar w:fldCharType="begin"/>
        </w:r>
        <w:r w:rsidR="008D24EF" w:rsidRPr="008D24EF">
          <w:rPr>
            <w:webHidden/>
          </w:rPr>
          <w:instrText xml:space="preserve"> PAGEREF _Toc348399405 \h </w:instrText>
        </w:r>
        <w:r w:rsidRPr="008D24EF">
          <w:rPr>
            <w:webHidden/>
          </w:rPr>
        </w:r>
        <w:r w:rsidRPr="008D24EF">
          <w:rPr>
            <w:webHidden/>
          </w:rPr>
          <w:fldChar w:fldCharType="separate"/>
        </w:r>
        <w:r w:rsidR="00AC54DD">
          <w:rPr>
            <w:webHidden/>
          </w:rPr>
          <w:t>9</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6" w:history="1">
        <w:r w:rsidR="008D24EF" w:rsidRPr="008D24EF">
          <w:rPr>
            <w:rStyle w:val="Hyperlink"/>
          </w:rPr>
          <w:t>2.1.1. Definición y hongo productor</w:t>
        </w:r>
        <w:r w:rsidR="008D24EF" w:rsidRPr="008D24EF">
          <w:rPr>
            <w:webHidden/>
          </w:rPr>
          <w:tab/>
        </w:r>
        <w:r w:rsidRPr="008D24EF">
          <w:rPr>
            <w:webHidden/>
          </w:rPr>
          <w:fldChar w:fldCharType="begin"/>
        </w:r>
        <w:r w:rsidR="008D24EF" w:rsidRPr="008D24EF">
          <w:rPr>
            <w:webHidden/>
          </w:rPr>
          <w:instrText xml:space="preserve"> PAGEREF _Toc348399406 \h </w:instrText>
        </w:r>
        <w:r w:rsidRPr="008D24EF">
          <w:rPr>
            <w:webHidden/>
          </w:rPr>
        </w:r>
        <w:r w:rsidRPr="008D24EF">
          <w:rPr>
            <w:webHidden/>
          </w:rPr>
          <w:fldChar w:fldCharType="separate"/>
        </w:r>
        <w:r w:rsidR="00AC54DD">
          <w:rPr>
            <w:webHidden/>
          </w:rPr>
          <w:t>10</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7" w:history="1">
        <w:r w:rsidR="008D24EF" w:rsidRPr="008D24EF">
          <w:rPr>
            <w:rStyle w:val="Hyperlink"/>
          </w:rPr>
          <w:t>2.1.2. Composición química</w:t>
        </w:r>
        <w:r w:rsidR="008D24EF" w:rsidRPr="008D24EF">
          <w:rPr>
            <w:webHidden/>
          </w:rPr>
          <w:tab/>
        </w:r>
        <w:r w:rsidRPr="008D24EF">
          <w:rPr>
            <w:webHidden/>
          </w:rPr>
          <w:fldChar w:fldCharType="begin"/>
        </w:r>
        <w:r w:rsidR="008D24EF" w:rsidRPr="008D24EF">
          <w:rPr>
            <w:webHidden/>
          </w:rPr>
          <w:instrText xml:space="preserve"> PAGEREF _Toc348399407 \h </w:instrText>
        </w:r>
        <w:r w:rsidRPr="008D24EF">
          <w:rPr>
            <w:webHidden/>
          </w:rPr>
        </w:r>
        <w:r w:rsidRPr="008D24EF">
          <w:rPr>
            <w:webHidden/>
          </w:rPr>
          <w:fldChar w:fldCharType="separate"/>
        </w:r>
        <w:r w:rsidR="00AC54DD">
          <w:rPr>
            <w:webHidden/>
          </w:rPr>
          <w:t>12</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8" w:history="1">
        <w:r w:rsidR="008D24EF" w:rsidRPr="008D24EF">
          <w:rPr>
            <w:rStyle w:val="Hyperlink"/>
          </w:rPr>
          <w:t>2.1.3. Clasificación de las Aflatoxinas</w:t>
        </w:r>
        <w:r w:rsidR="008D24EF" w:rsidRPr="008D24EF">
          <w:rPr>
            <w:webHidden/>
          </w:rPr>
          <w:tab/>
        </w:r>
        <w:r w:rsidRPr="008D24EF">
          <w:rPr>
            <w:webHidden/>
          </w:rPr>
          <w:fldChar w:fldCharType="begin"/>
        </w:r>
        <w:r w:rsidR="008D24EF" w:rsidRPr="008D24EF">
          <w:rPr>
            <w:webHidden/>
          </w:rPr>
          <w:instrText xml:space="preserve"> PAGEREF _Toc348399408 \h </w:instrText>
        </w:r>
        <w:r w:rsidRPr="008D24EF">
          <w:rPr>
            <w:webHidden/>
          </w:rPr>
        </w:r>
        <w:r w:rsidRPr="008D24EF">
          <w:rPr>
            <w:webHidden/>
          </w:rPr>
          <w:fldChar w:fldCharType="separate"/>
        </w:r>
        <w:r w:rsidR="00AC54DD">
          <w:rPr>
            <w:webHidden/>
          </w:rPr>
          <w:t>13</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09" w:history="1">
        <w:r w:rsidR="008D24EF" w:rsidRPr="008D24EF">
          <w:rPr>
            <w:rStyle w:val="Hyperlink"/>
          </w:rPr>
          <w:t>2.1.4. Características morfológicas y bioquímicas</w:t>
        </w:r>
        <w:r w:rsidR="008D24EF" w:rsidRPr="008D24EF">
          <w:rPr>
            <w:webHidden/>
          </w:rPr>
          <w:tab/>
        </w:r>
        <w:r w:rsidRPr="008D24EF">
          <w:rPr>
            <w:webHidden/>
          </w:rPr>
          <w:fldChar w:fldCharType="begin"/>
        </w:r>
        <w:r w:rsidR="008D24EF" w:rsidRPr="008D24EF">
          <w:rPr>
            <w:webHidden/>
          </w:rPr>
          <w:instrText xml:space="preserve"> PAGEREF _Toc348399409 \h </w:instrText>
        </w:r>
        <w:r w:rsidRPr="008D24EF">
          <w:rPr>
            <w:webHidden/>
          </w:rPr>
        </w:r>
        <w:r w:rsidRPr="008D24EF">
          <w:rPr>
            <w:webHidden/>
          </w:rPr>
          <w:fldChar w:fldCharType="separate"/>
        </w:r>
        <w:r w:rsidR="00AC54DD">
          <w:rPr>
            <w:webHidden/>
          </w:rPr>
          <w:t>16</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10" w:history="1">
        <w:r w:rsidR="008D24EF" w:rsidRPr="008D24EF">
          <w:rPr>
            <w:rStyle w:val="Hyperlink"/>
          </w:rPr>
          <w:t>2.1.5. Alimentos que se encuentra</w:t>
        </w:r>
        <w:r w:rsidR="008D24EF" w:rsidRPr="008D24EF">
          <w:rPr>
            <w:webHidden/>
          </w:rPr>
          <w:tab/>
        </w:r>
        <w:r w:rsidRPr="008D24EF">
          <w:rPr>
            <w:webHidden/>
          </w:rPr>
          <w:fldChar w:fldCharType="begin"/>
        </w:r>
        <w:r w:rsidR="008D24EF" w:rsidRPr="008D24EF">
          <w:rPr>
            <w:webHidden/>
          </w:rPr>
          <w:instrText xml:space="preserve"> PAGEREF _Toc348399410 \h </w:instrText>
        </w:r>
        <w:r w:rsidRPr="008D24EF">
          <w:rPr>
            <w:webHidden/>
          </w:rPr>
        </w:r>
        <w:r w:rsidRPr="008D24EF">
          <w:rPr>
            <w:webHidden/>
          </w:rPr>
          <w:fldChar w:fldCharType="separate"/>
        </w:r>
        <w:r w:rsidR="00AC54DD">
          <w:rPr>
            <w:webHidden/>
          </w:rPr>
          <w:t>21</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11" w:history="1">
        <w:r w:rsidR="008D24EF" w:rsidRPr="008D24EF">
          <w:rPr>
            <w:rStyle w:val="Hyperlink"/>
          </w:rPr>
          <w:t>2.1.6. Niveles permitidos</w:t>
        </w:r>
        <w:r w:rsidR="008D24EF" w:rsidRPr="008D24EF">
          <w:rPr>
            <w:webHidden/>
          </w:rPr>
          <w:tab/>
        </w:r>
        <w:r w:rsidRPr="008D24EF">
          <w:rPr>
            <w:webHidden/>
          </w:rPr>
          <w:fldChar w:fldCharType="begin"/>
        </w:r>
        <w:r w:rsidR="008D24EF" w:rsidRPr="008D24EF">
          <w:rPr>
            <w:webHidden/>
          </w:rPr>
          <w:instrText xml:space="preserve"> PAGEREF _Toc348399411 \h </w:instrText>
        </w:r>
        <w:r w:rsidRPr="008D24EF">
          <w:rPr>
            <w:webHidden/>
          </w:rPr>
        </w:r>
        <w:r w:rsidRPr="008D24EF">
          <w:rPr>
            <w:webHidden/>
          </w:rPr>
          <w:fldChar w:fldCharType="separate"/>
        </w:r>
        <w:r w:rsidR="00AC54DD">
          <w:rPr>
            <w:webHidden/>
          </w:rPr>
          <w:t>23</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12" w:history="1">
        <w:r w:rsidR="008D24EF" w:rsidRPr="008D24EF">
          <w:rPr>
            <w:rStyle w:val="Hyperlink"/>
          </w:rPr>
          <w:t>2.2. Efectos en la salud.</w:t>
        </w:r>
        <w:r w:rsidR="008D24EF" w:rsidRPr="008D24EF">
          <w:rPr>
            <w:webHidden/>
          </w:rPr>
          <w:tab/>
        </w:r>
        <w:r w:rsidRPr="008D24EF">
          <w:rPr>
            <w:webHidden/>
          </w:rPr>
          <w:fldChar w:fldCharType="begin"/>
        </w:r>
        <w:r w:rsidR="008D24EF" w:rsidRPr="008D24EF">
          <w:rPr>
            <w:webHidden/>
          </w:rPr>
          <w:instrText xml:space="preserve"> PAGEREF _Toc348399412 \h </w:instrText>
        </w:r>
        <w:r w:rsidRPr="008D24EF">
          <w:rPr>
            <w:webHidden/>
          </w:rPr>
        </w:r>
        <w:r w:rsidRPr="008D24EF">
          <w:rPr>
            <w:webHidden/>
          </w:rPr>
          <w:fldChar w:fldCharType="separate"/>
        </w:r>
        <w:r w:rsidR="00AC54DD">
          <w:rPr>
            <w:webHidden/>
          </w:rPr>
          <w:t>26</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13" w:history="1">
        <w:r w:rsidR="008D24EF" w:rsidRPr="008D24EF">
          <w:rPr>
            <w:rStyle w:val="Hyperlink"/>
          </w:rPr>
          <w:t>2.2.1. Órgano Target.</w:t>
        </w:r>
        <w:r w:rsidR="008D24EF" w:rsidRPr="008D24EF">
          <w:rPr>
            <w:webHidden/>
          </w:rPr>
          <w:tab/>
        </w:r>
        <w:r w:rsidRPr="008D24EF">
          <w:rPr>
            <w:webHidden/>
          </w:rPr>
          <w:fldChar w:fldCharType="begin"/>
        </w:r>
        <w:r w:rsidR="008D24EF" w:rsidRPr="008D24EF">
          <w:rPr>
            <w:webHidden/>
          </w:rPr>
          <w:instrText xml:space="preserve"> PAGEREF _Toc348399413 \h </w:instrText>
        </w:r>
        <w:r w:rsidRPr="008D24EF">
          <w:rPr>
            <w:webHidden/>
          </w:rPr>
        </w:r>
        <w:r w:rsidRPr="008D24EF">
          <w:rPr>
            <w:webHidden/>
          </w:rPr>
          <w:fldChar w:fldCharType="separate"/>
        </w:r>
        <w:r w:rsidR="00AC54DD">
          <w:rPr>
            <w:webHidden/>
          </w:rPr>
          <w:t>26</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14" w:history="1">
        <w:r w:rsidR="008D24EF" w:rsidRPr="008D24EF">
          <w:rPr>
            <w:rStyle w:val="Hyperlink"/>
          </w:rPr>
          <w:t>2.2.2. Efectos tóxicos sobre el organismo.</w:t>
        </w:r>
        <w:r w:rsidR="008D24EF" w:rsidRPr="008D24EF">
          <w:rPr>
            <w:webHidden/>
          </w:rPr>
          <w:tab/>
        </w:r>
        <w:r w:rsidRPr="008D24EF">
          <w:rPr>
            <w:webHidden/>
          </w:rPr>
          <w:fldChar w:fldCharType="begin"/>
        </w:r>
        <w:r w:rsidR="008D24EF" w:rsidRPr="008D24EF">
          <w:rPr>
            <w:webHidden/>
          </w:rPr>
          <w:instrText xml:space="preserve"> PAGEREF _Toc348399414 \h </w:instrText>
        </w:r>
        <w:r w:rsidRPr="008D24EF">
          <w:rPr>
            <w:webHidden/>
          </w:rPr>
        </w:r>
        <w:r w:rsidRPr="008D24EF">
          <w:rPr>
            <w:webHidden/>
          </w:rPr>
          <w:fldChar w:fldCharType="separate"/>
        </w:r>
        <w:r w:rsidR="00AC54DD">
          <w:rPr>
            <w:webHidden/>
          </w:rPr>
          <w:t>27</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15" w:history="1">
        <w:r w:rsidR="008D24EF" w:rsidRPr="008D24EF">
          <w:rPr>
            <w:rStyle w:val="Hyperlink"/>
            <w:lang w:val="es-EC"/>
          </w:rPr>
          <w:t>2.3. Métodos comunes de medición de Aflatoxinas en alimentos.</w:t>
        </w:r>
        <w:r w:rsidR="008D24EF" w:rsidRPr="008D24EF">
          <w:rPr>
            <w:webHidden/>
          </w:rPr>
          <w:tab/>
        </w:r>
        <w:r w:rsidRPr="008D24EF">
          <w:rPr>
            <w:webHidden/>
          </w:rPr>
          <w:fldChar w:fldCharType="begin"/>
        </w:r>
        <w:r w:rsidR="008D24EF" w:rsidRPr="008D24EF">
          <w:rPr>
            <w:webHidden/>
          </w:rPr>
          <w:instrText xml:space="preserve"> PAGEREF _Toc348399415 \h </w:instrText>
        </w:r>
        <w:r w:rsidRPr="008D24EF">
          <w:rPr>
            <w:webHidden/>
          </w:rPr>
        </w:r>
        <w:r w:rsidRPr="008D24EF">
          <w:rPr>
            <w:webHidden/>
          </w:rPr>
          <w:fldChar w:fldCharType="separate"/>
        </w:r>
        <w:r w:rsidR="00AC54DD">
          <w:rPr>
            <w:webHidden/>
          </w:rPr>
          <w:t>30</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16" w:history="1">
        <w:r w:rsidR="008D24EF" w:rsidRPr="008D24EF">
          <w:rPr>
            <w:rStyle w:val="Hyperlink"/>
          </w:rPr>
          <w:t>CAPÍTULO 3</w:t>
        </w:r>
        <w:r w:rsidR="008D24EF" w:rsidRPr="008D24EF">
          <w:rPr>
            <w:webHidden/>
          </w:rPr>
          <w:tab/>
        </w:r>
        <w:r w:rsidRPr="008D24EF">
          <w:rPr>
            <w:webHidden/>
          </w:rPr>
          <w:fldChar w:fldCharType="begin"/>
        </w:r>
        <w:r w:rsidR="008D24EF" w:rsidRPr="008D24EF">
          <w:rPr>
            <w:webHidden/>
          </w:rPr>
          <w:instrText xml:space="preserve"> PAGEREF _Toc348399416 \h </w:instrText>
        </w:r>
        <w:r w:rsidRPr="008D24EF">
          <w:rPr>
            <w:webHidden/>
          </w:rPr>
        </w:r>
        <w:r w:rsidRPr="008D24EF">
          <w:rPr>
            <w:webHidden/>
          </w:rPr>
          <w:fldChar w:fldCharType="separate"/>
        </w:r>
        <w:r w:rsidR="00AC54DD">
          <w:rPr>
            <w:webHidden/>
          </w:rPr>
          <w:t>36</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17" w:history="1">
        <w:r w:rsidR="008D24EF" w:rsidRPr="008D24EF">
          <w:rPr>
            <w:rStyle w:val="Hyperlink"/>
          </w:rPr>
          <w:t>3. METODOLOGÍA A PARTIR DEL PLANTEAMIENTO DE UNA HIPÓTESIS CIENTÍFICA</w:t>
        </w:r>
        <w:r w:rsidR="008D24EF" w:rsidRPr="008D24EF">
          <w:rPr>
            <w:webHidden/>
          </w:rPr>
          <w:tab/>
        </w:r>
        <w:r w:rsidRPr="008D24EF">
          <w:rPr>
            <w:webHidden/>
          </w:rPr>
          <w:fldChar w:fldCharType="begin"/>
        </w:r>
        <w:r w:rsidR="008D24EF" w:rsidRPr="008D24EF">
          <w:rPr>
            <w:webHidden/>
          </w:rPr>
          <w:instrText xml:space="preserve"> PAGEREF _Toc348399417 \h </w:instrText>
        </w:r>
        <w:r w:rsidRPr="008D24EF">
          <w:rPr>
            <w:webHidden/>
          </w:rPr>
        </w:r>
        <w:r w:rsidRPr="008D24EF">
          <w:rPr>
            <w:webHidden/>
          </w:rPr>
          <w:fldChar w:fldCharType="separate"/>
        </w:r>
        <w:r w:rsidR="00AC54DD">
          <w:rPr>
            <w:webHidden/>
          </w:rPr>
          <w:t>36</w:t>
        </w:r>
        <w:r w:rsidRPr="008D24EF">
          <w:rPr>
            <w:webHidden/>
          </w:rPr>
          <w:fldChar w:fldCharType="end"/>
        </w:r>
      </w:hyperlink>
    </w:p>
    <w:p w:rsidR="008D24EF" w:rsidRPr="008D24EF" w:rsidRDefault="00E85332">
      <w:pPr>
        <w:pStyle w:val="TOC2"/>
        <w:tabs>
          <w:tab w:val="left" w:pos="880"/>
        </w:tabs>
        <w:rPr>
          <w:rFonts w:ascii="Calibri" w:hAnsi="Calibri" w:cs="Times New Roman"/>
          <w:bCs w:val="0"/>
          <w:sz w:val="22"/>
          <w:szCs w:val="22"/>
          <w:lang w:val="es-EC" w:eastAsia="es-EC"/>
        </w:rPr>
      </w:pPr>
      <w:hyperlink w:anchor="_Toc348399418" w:history="1">
        <w:r w:rsidR="008D24EF" w:rsidRPr="008D24EF">
          <w:rPr>
            <w:rStyle w:val="Hyperlink"/>
          </w:rPr>
          <w:t>3.1. Exposición de la Hipótesis a Probar</w:t>
        </w:r>
        <w:r w:rsidR="008D24EF" w:rsidRPr="008D24EF">
          <w:rPr>
            <w:webHidden/>
          </w:rPr>
          <w:tab/>
        </w:r>
        <w:r w:rsidRPr="008D24EF">
          <w:rPr>
            <w:webHidden/>
          </w:rPr>
          <w:fldChar w:fldCharType="begin"/>
        </w:r>
        <w:r w:rsidR="008D24EF" w:rsidRPr="008D24EF">
          <w:rPr>
            <w:webHidden/>
          </w:rPr>
          <w:instrText xml:space="preserve"> PAGEREF _Toc348399418 \h </w:instrText>
        </w:r>
        <w:r w:rsidRPr="008D24EF">
          <w:rPr>
            <w:webHidden/>
          </w:rPr>
        </w:r>
        <w:r w:rsidRPr="008D24EF">
          <w:rPr>
            <w:webHidden/>
          </w:rPr>
          <w:fldChar w:fldCharType="separate"/>
        </w:r>
        <w:r w:rsidR="00AC54DD">
          <w:rPr>
            <w:webHidden/>
          </w:rPr>
          <w:t>36</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19" w:history="1">
        <w:r w:rsidR="008D24EF" w:rsidRPr="008D24EF">
          <w:rPr>
            <w:rStyle w:val="Hyperlink"/>
          </w:rPr>
          <w:t>3.2. Metodología para probar la hipótesis científica.</w:t>
        </w:r>
        <w:r w:rsidR="008D24EF" w:rsidRPr="008D24EF">
          <w:rPr>
            <w:webHidden/>
          </w:rPr>
          <w:tab/>
        </w:r>
        <w:r w:rsidRPr="008D24EF">
          <w:rPr>
            <w:webHidden/>
          </w:rPr>
          <w:fldChar w:fldCharType="begin"/>
        </w:r>
        <w:r w:rsidR="008D24EF" w:rsidRPr="008D24EF">
          <w:rPr>
            <w:webHidden/>
          </w:rPr>
          <w:instrText xml:space="preserve"> PAGEREF _Toc348399419 \h </w:instrText>
        </w:r>
        <w:r w:rsidRPr="008D24EF">
          <w:rPr>
            <w:webHidden/>
          </w:rPr>
        </w:r>
        <w:r w:rsidRPr="008D24EF">
          <w:rPr>
            <w:webHidden/>
          </w:rPr>
          <w:fldChar w:fldCharType="separate"/>
        </w:r>
        <w:r w:rsidR="00AC54DD">
          <w:rPr>
            <w:webHidden/>
          </w:rPr>
          <w:t>37</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20" w:history="1">
        <w:r w:rsidR="008D24EF" w:rsidRPr="008D24EF">
          <w:rPr>
            <w:rStyle w:val="Hyperlink"/>
            <w:lang w:val="es-EC"/>
          </w:rPr>
          <w:t>3.2.1. Selección de los microorganismos a probar</w:t>
        </w:r>
        <w:r w:rsidR="008D24EF" w:rsidRPr="008D24EF">
          <w:rPr>
            <w:webHidden/>
          </w:rPr>
          <w:tab/>
        </w:r>
        <w:r w:rsidRPr="008D24EF">
          <w:rPr>
            <w:webHidden/>
          </w:rPr>
          <w:fldChar w:fldCharType="begin"/>
        </w:r>
        <w:r w:rsidR="008D24EF" w:rsidRPr="008D24EF">
          <w:rPr>
            <w:webHidden/>
          </w:rPr>
          <w:instrText xml:space="preserve"> PAGEREF _Toc348399420 \h </w:instrText>
        </w:r>
        <w:r w:rsidRPr="008D24EF">
          <w:rPr>
            <w:webHidden/>
          </w:rPr>
        </w:r>
        <w:r w:rsidRPr="008D24EF">
          <w:rPr>
            <w:webHidden/>
          </w:rPr>
          <w:fldChar w:fldCharType="separate"/>
        </w:r>
        <w:r w:rsidR="00AC54DD">
          <w:rPr>
            <w:webHidden/>
          </w:rPr>
          <w:t>44</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21" w:history="1">
        <w:r w:rsidR="008D24EF" w:rsidRPr="008D24EF">
          <w:rPr>
            <w:rStyle w:val="Hyperlink"/>
          </w:rPr>
          <w:t>3.2.2.  Pruebas de metanol residual en el crecimiento microbiano</w:t>
        </w:r>
        <w:r w:rsidR="008D24EF" w:rsidRPr="008D24EF">
          <w:rPr>
            <w:webHidden/>
          </w:rPr>
          <w:tab/>
        </w:r>
        <w:r w:rsidRPr="008D24EF">
          <w:rPr>
            <w:webHidden/>
          </w:rPr>
          <w:fldChar w:fldCharType="begin"/>
        </w:r>
        <w:r w:rsidR="008D24EF" w:rsidRPr="008D24EF">
          <w:rPr>
            <w:webHidden/>
          </w:rPr>
          <w:instrText xml:space="preserve"> PAGEREF _Toc348399421 \h </w:instrText>
        </w:r>
        <w:r w:rsidRPr="008D24EF">
          <w:rPr>
            <w:webHidden/>
          </w:rPr>
        </w:r>
        <w:r w:rsidRPr="008D24EF">
          <w:rPr>
            <w:webHidden/>
          </w:rPr>
          <w:fldChar w:fldCharType="separate"/>
        </w:r>
        <w:r w:rsidR="00AC54DD">
          <w:rPr>
            <w:webHidden/>
          </w:rPr>
          <w:t>50</w:t>
        </w:r>
        <w:r w:rsidRPr="008D24EF">
          <w:rPr>
            <w:webHidden/>
          </w:rPr>
          <w:fldChar w:fldCharType="end"/>
        </w:r>
      </w:hyperlink>
    </w:p>
    <w:p w:rsidR="008D24EF" w:rsidRPr="008D24EF" w:rsidRDefault="00E85332">
      <w:pPr>
        <w:pStyle w:val="TOC3"/>
        <w:rPr>
          <w:rFonts w:ascii="Calibri" w:hAnsi="Calibri" w:cs="Times New Roman"/>
          <w:sz w:val="22"/>
          <w:szCs w:val="22"/>
          <w:lang w:val="es-EC" w:eastAsia="es-EC"/>
        </w:rPr>
      </w:pPr>
      <w:hyperlink w:anchor="_Toc348399422" w:history="1">
        <w:r w:rsidR="008D24EF" w:rsidRPr="008D24EF">
          <w:rPr>
            <w:rStyle w:val="Hyperlink"/>
          </w:rPr>
          <w:t>3.2.3. Inoculación de Microorganismos Seleccionados en el Medio de Cultivo con Alfatoxinas en Diferentes Concentraciones.</w:t>
        </w:r>
        <w:r w:rsidR="008D24EF" w:rsidRPr="008D24EF">
          <w:rPr>
            <w:webHidden/>
          </w:rPr>
          <w:tab/>
        </w:r>
        <w:r w:rsidRPr="008D24EF">
          <w:rPr>
            <w:webHidden/>
          </w:rPr>
          <w:fldChar w:fldCharType="begin"/>
        </w:r>
        <w:r w:rsidR="008D24EF" w:rsidRPr="008D24EF">
          <w:rPr>
            <w:webHidden/>
          </w:rPr>
          <w:instrText xml:space="preserve"> PAGEREF _Toc348399422 \h </w:instrText>
        </w:r>
        <w:r w:rsidRPr="008D24EF">
          <w:rPr>
            <w:webHidden/>
          </w:rPr>
        </w:r>
        <w:r w:rsidRPr="008D24EF">
          <w:rPr>
            <w:webHidden/>
          </w:rPr>
          <w:fldChar w:fldCharType="separate"/>
        </w:r>
        <w:r w:rsidR="00AC54DD">
          <w:rPr>
            <w:webHidden/>
          </w:rPr>
          <w:t>52</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23" w:history="1">
        <w:r w:rsidR="008D24EF" w:rsidRPr="008D24EF">
          <w:rPr>
            <w:rStyle w:val="Hyperlink"/>
            <w:lang w:val="es-ES_tradnl"/>
          </w:rPr>
          <w:t>3.3. Materiales y equipos</w:t>
        </w:r>
        <w:r w:rsidR="008D24EF" w:rsidRPr="008D24EF">
          <w:rPr>
            <w:webHidden/>
          </w:rPr>
          <w:tab/>
        </w:r>
        <w:r w:rsidRPr="008D24EF">
          <w:rPr>
            <w:webHidden/>
          </w:rPr>
          <w:fldChar w:fldCharType="begin"/>
        </w:r>
        <w:r w:rsidR="008D24EF" w:rsidRPr="008D24EF">
          <w:rPr>
            <w:webHidden/>
          </w:rPr>
          <w:instrText xml:space="preserve"> PAGEREF _Toc348399423 \h </w:instrText>
        </w:r>
        <w:r w:rsidRPr="008D24EF">
          <w:rPr>
            <w:webHidden/>
          </w:rPr>
        </w:r>
        <w:r w:rsidRPr="008D24EF">
          <w:rPr>
            <w:webHidden/>
          </w:rPr>
          <w:fldChar w:fldCharType="separate"/>
        </w:r>
        <w:r w:rsidR="00AC54DD">
          <w:rPr>
            <w:webHidden/>
          </w:rPr>
          <w:t>54</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24" w:history="1">
        <w:r w:rsidR="008D24EF" w:rsidRPr="008D24EF">
          <w:rPr>
            <w:rStyle w:val="Hyperlink"/>
          </w:rPr>
          <w:t>3.4. Análisis de Costos.</w:t>
        </w:r>
        <w:r w:rsidR="008D24EF" w:rsidRPr="008D24EF">
          <w:rPr>
            <w:webHidden/>
          </w:rPr>
          <w:tab/>
        </w:r>
        <w:r w:rsidRPr="008D24EF">
          <w:rPr>
            <w:webHidden/>
          </w:rPr>
          <w:fldChar w:fldCharType="begin"/>
        </w:r>
        <w:r w:rsidR="008D24EF" w:rsidRPr="008D24EF">
          <w:rPr>
            <w:webHidden/>
          </w:rPr>
          <w:instrText xml:space="preserve"> PAGEREF _Toc348399424 \h </w:instrText>
        </w:r>
        <w:r w:rsidRPr="008D24EF">
          <w:rPr>
            <w:webHidden/>
          </w:rPr>
        </w:r>
        <w:r w:rsidRPr="008D24EF">
          <w:rPr>
            <w:webHidden/>
          </w:rPr>
          <w:fldChar w:fldCharType="separate"/>
        </w:r>
        <w:r w:rsidR="00AC54DD">
          <w:rPr>
            <w:webHidden/>
          </w:rPr>
          <w:t>56</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25" w:history="1">
        <w:r w:rsidR="008D24EF" w:rsidRPr="008D24EF">
          <w:rPr>
            <w:rStyle w:val="Hyperlink"/>
            <w:lang w:val="es-EC"/>
          </w:rPr>
          <w:t>CAPÍTULO 4</w:t>
        </w:r>
        <w:r w:rsidR="008D24EF" w:rsidRPr="008D24EF">
          <w:rPr>
            <w:webHidden/>
          </w:rPr>
          <w:tab/>
        </w:r>
        <w:r w:rsidRPr="008D24EF">
          <w:rPr>
            <w:webHidden/>
          </w:rPr>
          <w:fldChar w:fldCharType="begin"/>
        </w:r>
        <w:r w:rsidR="008D24EF" w:rsidRPr="008D24EF">
          <w:rPr>
            <w:webHidden/>
          </w:rPr>
          <w:instrText xml:space="preserve"> PAGEREF _Toc348399425 \h </w:instrText>
        </w:r>
        <w:r w:rsidRPr="008D24EF">
          <w:rPr>
            <w:webHidden/>
          </w:rPr>
        </w:r>
        <w:r w:rsidRPr="008D24EF">
          <w:rPr>
            <w:webHidden/>
          </w:rPr>
          <w:fldChar w:fldCharType="separate"/>
        </w:r>
        <w:r w:rsidR="00AC54DD">
          <w:rPr>
            <w:webHidden/>
          </w:rPr>
          <w:t>59</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26" w:history="1">
        <w:r w:rsidR="008D24EF" w:rsidRPr="008D24EF">
          <w:rPr>
            <w:rStyle w:val="Hyperlink"/>
            <w:lang w:val="es-EC"/>
          </w:rPr>
          <w:t>4. RESULTADOS</w:t>
        </w:r>
        <w:r w:rsidR="008D24EF" w:rsidRPr="008D24EF">
          <w:rPr>
            <w:webHidden/>
          </w:rPr>
          <w:tab/>
        </w:r>
        <w:r w:rsidRPr="008D24EF">
          <w:rPr>
            <w:webHidden/>
          </w:rPr>
          <w:fldChar w:fldCharType="begin"/>
        </w:r>
        <w:r w:rsidR="008D24EF" w:rsidRPr="008D24EF">
          <w:rPr>
            <w:webHidden/>
          </w:rPr>
          <w:instrText xml:space="preserve"> PAGEREF _Toc348399426 \h </w:instrText>
        </w:r>
        <w:r w:rsidRPr="008D24EF">
          <w:rPr>
            <w:webHidden/>
          </w:rPr>
        </w:r>
        <w:r w:rsidRPr="008D24EF">
          <w:rPr>
            <w:webHidden/>
          </w:rPr>
          <w:fldChar w:fldCharType="separate"/>
        </w:r>
        <w:r w:rsidR="00AC54DD">
          <w:rPr>
            <w:webHidden/>
          </w:rPr>
          <w:t>59</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27" w:history="1">
        <w:r w:rsidR="008D24EF" w:rsidRPr="008D24EF">
          <w:rPr>
            <w:rStyle w:val="Hyperlink"/>
            <w:lang w:val="es-EC"/>
          </w:rPr>
          <w:t>4.1. Resultados y análisis de las pruebas de metanol residual.</w:t>
        </w:r>
        <w:r w:rsidR="008D24EF" w:rsidRPr="008D24EF">
          <w:rPr>
            <w:webHidden/>
          </w:rPr>
          <w:tab/>
        </w:r>
        <w:r w:rsidRPr="008D24EF">
          <w:rPr>
            <w:webHidden/>
          </w:rPr>
          <w:fldChar w:fldCharType="begin"/>
        </w:r>
        <w:r w:rsidR="008D24EF" w:rsidRPr="008D24EF">
          <w:rPr>
            <w:webHidden/>
          </w:rPr>
          <w:instrText xml:space="preserve"> PAGEREF _Toc348399427 \h </w:instrText>
        </w:r>
        <w:r w:rsidRPr="008D24EF">
          <w:rPr>
            <w:webHidden/>
          </w:rPr>
        </w:r>
        <w:r w:rsidRPr="008D24EF">
          <w:rPr>
            <w:webHidden/>
          </w:rPr>
          <w:fldChar w:fldCharType="separate"/>
        </w:r>
        <w:r w:rsidR="00AC54DD">
          <w:rPr>
            <w:webHidden/>
          </w:rPr>
          <w:t>59</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28" w:history="1">
        <w:r w:rsidR="008D24EF" w:rsidRPr="008D24EF">
          <w:rPr>
            <w:rStyle w:val="Hyperlink"/>
          </w:rPr>
          <w:t>4.2. Resultados y Análisis por microorganismos de la inoculación en el medio de cultivo con Aflatoxinas a diferentes concentraciones.</w:t>
        </w:r>
        <w:r w:rsidR="008D24EF" w:rsidRPr="008D24EF">
          <w:rPr>
            <w:webHidden/>
          </w:rPr>
          <w:tab/>
        </w:r>
        <w:r w:rsidRPr="008D24EF">
          <w:rPr>
            <w:webHidden/>
          </w:rPr>
          <w:fldChar w:fldCharType="begin"/>
        </w:r>
        <w:r w:rsidR="008D24EF" w:rsidRPr="008D24EF">
          <w:rPr>
            <w:webHidden/>
          </w:rPr>
          <w:instrText xml:space="preserve"> PAGEREF _Toc348399428 \h </w:instrText>
        </w:r>
        <w:r w:rsidRPr="008D24EF">
          <w:rPr>
            <w:webHidden/>
          </w:rPr>
        </w:r>
        <w:r w:rsidRPr="008D24EF">
          <w:rPr>
            <w:webHidden/>
          </w:rPr>
          <w:fldChar w:fldCharType="separate"/>
        </w:r>
        <w:r w:rsidR="00AC54DD">
          <w:rPr>
            <w:webHidden/>
          </w:rPr>
          <w:t>71</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29" w:history="1">
        <w:r w:rsidR="008D24EF" w:rsidRPr="008D24EF">
          <w:rPr>
            <w:rStyle w:val="Hyperlink"/>
            <w:lang w:val="es-ES_tradnl" w:eastAsia="en-US"/>
          </w:rPr>
          <w:t>4.3. Análisis y planteamiento final del método.</w:t>
        </w:r>
        <w:r w:rsidR="008D24EF" w:rsidRPr="008D24EF">
          <w:rPr>
            <w:webHidden/>
          </w:rPr>
          <w:tab/>
        </w:r>
        <w:r w:rsidRPr="008D24EF">
          <w:rPr>
            <w:webHidden/>
          </w:rPr>
          <w:fldChar w:fldCharType="begin"/>
        </w:r>
        <w:r w:rsidR="008D24EF" w:rsidRPr="008D24EF">
          <w:rPr>
            <w:webHidden/>
          </w:rPr>
          <w:instrText xml:space="preserve"> PAGEREF _Toc348399429 \h </w:instrText>
        </w:r>
        <w:r w:rsidRPr="008D24EF">
          <w:rPr>
            <w:webHidden/>
          </w:rPr>
        </w:r>
        <w:r w:rsidRPr="008D24EF">
          <w:rPr>
            <w:webHidden/>
          </w:rPr>
          <w:fldChar w:fldCharType="separate"/>
        </w:r>
        <w:r w:rsidR="00AC54DD">
          <w:rPr>
            <w:webHidden/>
          </w:rPr>
          <w:t>85</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30" w:history="1">
        <w:r w:rsidR="008D24EF" w:rsidRPr="008D24EF">
          <w:rPr>
            <w:rStyle w:val="Hyperlink"/>
            <w:lang w:val="es-ES_tradnl" w:eastAsia="en-US"/>
          </w:rPr>
          <w:t>4.4. Estudio comparativo de costos.</w:t>
        </w:r>
        <w:r w:rsidR="008D24EF" w:rsidRPr="008D24EF">
          <w:rPr>
            <w:webHidden/>
          </w:rPr>
          <w:tab/>
        </w:r>
        <w:r w:rsidRPr="008D24EF">
          <w:rPr>
            <w:webHidden/>
          </w:rPr>
          <w:fldChar w:fldCharType="begin"/>
        </w:r>
        <w:r w:rsidR="008D24EF" w:rsidRPr="008D24EF">
          <w:rPr>
            <w:webHidden/>
          </w:rPr>
          <w:instrText xml:space="preserve"> PAGEREF _Toc348399430 \h </w:instrText>
        </w:r>
        <w:r w:rsidRPr="008D24EF">
          <w:rPr>
            <w:webHidden/>
          </w:rPr>
        </w:r>
        <w:r w:rsidRPr="008D24EF">
          <w:rPr>
            <w:webHidden/>
          </w:rPr>
          <w:fldChar w:fldCharType="separate"/>
        </w:r>
        <w:r w:rsidR="00AC54DD">
          <w:rPr>
            <w:webHidden/>
          </w:rPr>
          <w:t>88</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31" w:history="1">
        <w:r w:rsidR="008D24EF" w:rsidRPr="008D24EF">
          <w:rPr>
            <w:rStyle w:val="Hyperlink"/>
          </w:rPr>
          <w:t>CAPÍTULO 5</w:t>
        </w:r>
        <w:r w:rsidR="008D24EF" w:rsidRPr="008D24EF">
          <w:rPr>
            <w:webHidden/>
          </w:rPr>
          <w:tab/>
        </w:r>
        <w:r w:rsidRPr="008D24EF">
          <w:rPr>
            <w:webHidden/>
          </w:rPr>
          <w:fldChar w:fldCharType="begin"/>
        </w:r>
        <w:r w:rsidR="008D24EF" w:rsidRPr="008D24EF">
          <w:rPr>
            <w:webHidden/>
          </w:rPr>
          <w:instrText xml:space="preserve"> PAGEREF _Toc348399431 \h </w:instrText>
        </w:r>
        <w:r w:rsidRPr="008D24EF">
          <w:rPr>
            <w:webHidden/>
          </w:rPr>
        </w:r>
        <w:r w:rsidRPr="008D24EF">
          <w:rPr>
            <w:webHidden/>
          </w:rPr>
          <w:fldChar w:fldCharType="separate"/>
        </w:r>
        <w:r w:rsidR="00AC54DD">
          <w:rPr>
            <w:webHidden/>
          </w:rPr>
          <w:t>91</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32" w:history="1">
        <w:r w:rsidR="008D24EF" w:rsidRPr="008D24EF">
          <w:rPr>
            <w:rStyle w:val="Hyperlink"/>
          </w:rPr>
          <w:t>5. APLICACIONES EN LA INDUSTRIA DE ALIMENTOS</w:t>
        </w:r>
        <w:r w:rsidR="008D24EF" w:rsidRPr="008D24EF">
          <w:rPr>
            <w:webHidden/>
          </w:rPr>
          <w:tab/>
        </w:r>
        <w:r w:rsidRPr="008D24EF">
          <w:rPr>
            <w:webHidden/>
          </w:rPr>
          <w:fldChar w:fldCharType="begin"/>
        </w:r>
        <w:r w:rsidR="008D24EF" w:rsidRPr="008D24EF">
          <w:rPr>
            <w:webHidden/>
          </w:rPr>
          <w:instrText xml:space="preserve"> PAGEREF _Toc348399432 \h </w:instrText>
        </w:r>
        <w:r w:rsidRPr="008D24EF">
          <w:rPr>
            <w:webHidden/>
          </w:rPr>
        </w:r>
        <w:r w:rsidRPr="008D24EF">
          <w:rPr>
            <w:webHidden/>
          </w:rPr>
          <w:fldChar w:fldCharType="separate"/>
        </w:r>
        <w:r w:rsidR="00AC54DD">
          <w:rPr>
            <w:webHidden/>
          </w:rPr>
          <w:t>91</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33" w:history="1">
        <w:r w:rsidR="008D24EF" w:rsidRPr="008D24EF">
          <w:rPr>
            <w:rStyle w:val="Hyperlink"/>
          </w:rPr>
          <w:t>5.1. Perspectivas de investigaciones futuras con la misma base biológica</w:t>
        </w:r>
        <w:r w:rsidR="008D24EF" w:rsidRPr="008D24EF">
          <w:rPr>
            <w:webHidden/>
          </w:rPr>
          <w:tab/>
        </w:r>
        <w:r w:rsidRPr="008D24EF">
          <w:rPr>
            <w:webHidden/>
          </w:rPr>
          <w:fldChar w:fldCharType="begin"/>
        </w:r>
        <w:r w:rsidR="008D24EF" w:rsidRPr="008D24EF">
          <w:rPr>
            <w:webHidden/>
          </w:rPr>
          <w:instrText xml:space="preserve"> PAGEREF _Toc348399433 \h </w:instrText>
        </w:r>
        <w:r w:rsidRPr="008D24EF">
          <w:rPr>
            <w:webHidden/>
          </w:rPr>
        </w:r>
        <w:r w:rsidRPr="008D24EF">
          <w:rPr>
            <w:webHidden/>
          </w:rPr>
          <w:fldChar w:fldCharType="separate"/>
        </w:r>
        <w:r w:rsidR="00AC54DD">
          <w:rPr>
            <w:webHidden/>
          </w:rPr>
          <w:t>92</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34" w:history="1">
        <w:r w:rsidR="008D24EF" w:rsidRPr="008D24EF">
          <w:rPr>
            <w:rStyle w:val="Hyperlink"/>
          </w:rPr>
          <w:t>5.2. Aplicabilidad del método en la industria</w:t>
        </w:r>
        <w:r w:rsidR="008D24EF" w:rsidRPr="008D24EF">
          <w:rPr>
            <w:webHidden/>
          </w:rPr>
          <w:tab/>
        </w:r>
        <w:r w:rsidRPr="008D24EF">
          <w:rPr>
            <w:webHidden/>
          </w:rPr>
          <w:fldChar w:fldCharType="begin"/>
        </w:r>
        <w:r w:rsidR="008D24EF" w:rsidRPr="008D24EF">
          <w:rPr>
            <w:webHidden/>
          </w:rPr>
          <w:instrText xml:space="preserve"> PAGEREF _Toc348399434 \h </w:instrText>
        </w:r>
        <w:r w:rsidRPr="008D24EF">
          <w:rPr>
            <w:webHidden/>
          </w:rPr>
        </w:r>
        <w:r w:rsidRPr="008D24EF">
          <w:rPr>
            <w:webHidden/>
          </w:rPr>
          <w:fldChar w:fldCharType="separate"/>
        </w:r>
        <w:r w:rsidR="00AC54DD">
          <w:rPr>
            <w:webHidden/>
          </w:rPr>
          <w:t>94</w:t>
        </w:r>
        <w:r w:rsidRPr="008D24EF">
          <w:rPr>
            <w:webHidden/>
          </w:rPr>
          <w:fldChar w:fldCharType="end"/>
        </w:r>
      </w:hyperlink>
    </w:p>
    <w:p w:rsidR="008D24EF" w:rsidRPr="008D24EF" w:rsidRDefault="00E85332">
      <w:pPr>
        <w:pStyle w:val="TOC2"/>
        <w:rPr>
          <w:rFonts w:ascii="Calibri" w:hAnsi="Calibri" w:cs="Times New Roman"/>
          <w:bCs w:val="0"/>
          <w:sz w:val="22"/>
          <w:szCs w:val="22"/>
          <w:lang w:val="es-EC" w:eastAsia="es-EC"/>
        </w:rPr>
      </w:pPr>
      <w:hyperlink w:anchor="_Toc348399435" w:history="1">
        <w:r w:rsidR="008D24EF" w:rsidRPr="008D24EF">
          <w:rPr>
            <w:rStyle w:val="Hyperlink"/>
          </w:rPr>
          <w:t>5.3. Ventajas y desventajas frente a otras pruebas.</w:t>
        </w:r>
        <w:r w:rsidR="008D24EF" w:rsidRPr="008D24EF">
          <w:rPr>
            <w:webHidden/>
          </w:rPr>
          <w:tab/>
        </w:r>
        <w:r w:rsidRPr="008D24EF">
          <w:rPr>
            <w:webHidden/>
          </w:rPr>
          <w:fldChar w:fldCharType="begin"/>
        </w:r>
        <w:r w:rsidR="008D24EF" w:rsidRPr="008D24EF">
          <w:rPr>
            <w:webHidden/>
          </w:rPr>
          <w:instrText xml:space="preserve"> PAGEREF _Toc348399435 \h </w:instrText>
        </w:r>
        <w:r w:rsidRPr="008D24EF">
          <w:rPr>
            <w:webHidden/>
          </w:rPr>
        </w:r>
        <w:r w:rsidRPr="008D24EF">
          <w:rPr>
            <w:webHidden/>
          </w:rPr>
          <w:fldChar w:fldCharType="separate"/>
        </w:r>
        <w:r w:rsidR="00AC54DD">
          <w:rPr>
            <w:webHidden/>
          </w:rPr>
          <w:t>95</w:t>
        </w:r>
        <w:r w:rsidRPr="008D24EF">
          <w:rPr>
            <w:webHidden/>
          </w:rPr>
          <w:fldChar w:fldCharType="end"/>
        </w:r>
      </w:hyperlink>
    </w:p>
    <w:p w:rsidR="008D24EF" w:rsidRPr="008D24EF" w:rsidRDefault="00E85332">
      <w:pPr>
        <w:pStyle w:val="TOC1"/>
        <w:rPr>
          <w:rFonts w:ascii="Calibri" w:hAnsi="Calibri" w:cs="Times New Roman"/>
          <w:sz w:val="22"/>
          <w:szCs w:val="22"/>
          <w:lang w:val="es-EC" w:eastAsia="es-EC"/>
        </w:rPr>
      </w:pPr>
      <w:hyperlink w:anchor="_Toc348399436" w:history="1">
        <w:r w:rsidR="008D24EF" w:rsidRPr="008D24EF">
          <w:rPr>
            <w:rStyle w:val="Hyperlink"/>
          </w:rPr>
          <w:t>CAPÍTULO 6</w:t>
        </w:r>
        <w:r w:rsidR="008D24EF" w:rsidRPr="008D24EF">
          <w:rPr>
            <w:webHidden/>
          </w:rPr>
          <w:tab/>
        </w:r>
        <w:r w:rsidRPr="008D24EF">
          <w:rPr>
            <w:webHidden/>
          </w:rPr>
          <w:fldChar w:fldCharType="begin"/>
        </w:r>
        <w:r w:rsidR="008D24EF" w:rsidRPr="008D24EF">
          <w:rPr>
            <w:webHidden/>
          </w:rPr>
          <w:instrText xml:space="preserve"> PAGEREF _Toc348399436 \h </w:instrText>
        </w:r>
        <w:r w:rsidRPr="008D24EF">
          <w:rPr>
            <w:webHidden/>
          </w:rPr>
        </w:r>
        <w:r w:rsidRPr="008D24EF">
          <w:rPr>
            <w:webHidden/>
          </w:rPr>
          <w:fldChar w:fldCharType="separate"/>
        </w:r>
        <w:r w:rsidR="00AC54DD">
          <w:rPr>
            <w:webHidden/>
          </w:rPr>
          <w:t>98</w:t>
        </w:r>
        <w:r w:rsidRPr="008D24EF">
          <w:rPr>
            <w:webHidden/>
          </w:rPr>
          <w:fldChar w:fldCharType="end"/>
        </w:r>
      </w:hyperlink>
    </w:p>
    <w:p w:rsidR="008D24EF" w:rsidRPr="008D24EF" w:rsidRDefault="00E85332" w:rsidP="008D24EF">
      <w:pPr>
        <w:pStyle w:val="TOC1"/>
        <w:rPr>
          <w:rFonts w:ascii="Calibri" w:hAnsi="Calibri" w:cs="Times New Roman"/>
          <w:sz w:val="22"/>
          <w:szCs w:val="22"/>
          <w:lang w:val="es-EC" w:eastAsia="es-EC"/>
        </w:rPr>
      </w:pPr>
      <w:hyperlink w:anchor="_Toc348399437" w:history="1">
        <w:r w:rsidR="008D24EF" w:rsidRPr="008D24EF">
          <w:rPr>
            <w:rStyle w:val="Hyperlink"/>
          </w:rPr>
          <w:t>6. CONCLUSIONES Y RECOMENDACIONES</w:t>
        </w:r>
        <w:r w:rsidR="008D24EF" w:rsidRPr="008D24EF">
          <w:rPr>
            <w:webHidden/>
          </w:rPr>
          <w:tab/>
        </w:r>
        <w:r w:rsidRPr="008D24EF">
          <w:rPr>
            <w:webHidden/>
          </w:rPr>
          <w:fldChar w:fldCharType="begin"/>
        </w:r>
        <w:r w:rsidR="008D24EF" w:rsidRPr="008D24EF">
          <w:rPr>
            <w:webHidden/>
          </w:rPr>
          <w:instrText xml:space="preserve"> PAGEREF _Toc348399437 \h </w:instrText>
        </w:r>
        <w:r w:rsidRPr="008D24EF">
          <w:rPr>
            <w:webHidden/>
          </w:rPr>
        </w:r>
        <w:r w:rsidRPr="008D24EF">
          <w:rPr>
            <w:webHidden/>
          </w:rPr>
          <w:fldChar w:fldCharType="separate"/>
        </w:r>
        <w:r w:rsidR="00AC54DD">
          <w:rPr>
            <w:webHidden/>
          </w:rPr>
          <w:t>98</w:t>
        </w:r>
        <w:r w:rsidRPr="008D24EF">
          <w:rPr>
            <w:webHidden/>
          </w:rPr>
          <w:fldChar w:fldCharType="end"/>
        </w:r>
      </w:hyperlink>
    </w:p>
    <w:p w:rsidR="00A6533A" w:rsidRPr="008D24EF" w:rsidRDefault="00E85332" w:rsidP="00F61A78">
      <w:pPr>
        <w:pStyle w:val="TableofFigures"/>
        <w:rPr>
          <w:rStyle w:val="Hyperlink"/>
          <w:color w:val="auto"/>
          <w:sz w:val="32"/>
          <w:u w:val="none"/>
        </w:rPr>
      </w:pPr>
      <w:r w:rsidRPr="008D24EF">
        <w:rPr>
          <w:rStyle w:val="Hyperlink"/>
          <w:color w:val="auto"/>
          <w:u w:val="none"/>
        </w:rPr>
        <w:fldChar w:fldCharType="end"/>
      </w:r>
    </w:p>
    <w:p w:rsidR="0093529B" w:rsidRPr="008D24EF" w:rsidRDefault="00C21620" w:rsidP="0093529B">
      <w:pPr>
        <w:spacing w:line="360" w:lineRule="auto"/>
        <w:rPr>
          <w:rFonts w:ascii="Arial" w:hAnsi="Arial" w:cs="Arial"/>
        </w:rPr>
      </w:pPr>
      <w:r w:rsidRPr="008D24EF">
        <w:rPr>
          <w:rFonts w:ascii="Arial" w:hAnsi="Arial" w:cs="Arial"/>
        </w:rPr>
        <w:t>ANEXOS</w:t>
      </w:r>
    </w:p>
    <w:p w:rsidR="0093529B" w:rsidRPr="008D24EF" w:rsidRDefault="0093529B" w:rsidP="0093529B">
      <w:pPr>
        <w:spacing w:line="360" w:lineRule="auto"/>
        <w:rPr>
          <w:rFonts w:ascii="Arial" w:hAnsi="Arial" w:cs="Arial"/>
        </w:rPr>
      </w:pPr>
      <w:r w:rsidRPr="008D24EF">
        <w:rPr>
          <w:rFonts w:ascii="Arial" w:hAnsi="Arial" w:cs="Arial"/>
        </w:rPr>
        <w:t>BIBLIOGRAFÍA</w:t>
      </w:r>
    </w:p>
    <w:p w:rsidR="00A950DE" w:rsidRDefault="00A950DE">
      <w:pPr>
        <w:spacing w:after="200" w:line="276" w:lineRule="auto"/>
      </w:pPr>
      <w:r>
        <w:br w:type="page"/>
      </w:r>
    </w:p>
    <w:p w:rsidR="009A6611" w:rsidRDefault="009A6611" w:rsidP="009A6611"/>
    <w:p w:rsidR="009A6611" w:rsidRDefault="009A6611" w:rsidP="009A6611"/>
    <w:p w:rsidR="009A6611" w:rsidRDefault="009A6611" w:rsidP="009A6611"/>
    <w:p w:rsidR="009A6611" w:rsidRDefault="009A6611" w:rsidP="009A6611"/>
    <w:p w:rsidR="009A6611" w:rsidRDefault="009A6611" w:rsidP="009A6611"/>
    <w:p w:rsidR="00607F77" w:rsidRPr="007667F4" w:rsidRDefault="00DD03F0" w:rsidP="007667F4">
      <w:pPr>
        <w:pStyle w:val="Heading1"/>
        <w:rPr>
          <w:sz w:val="32"/>
        </w:rPr>
      </w:pPr>
      <w:bookmarkStart w:id="2" w:name="_Toc348399391"/>
      <w:r w:rsidRPr="007667F4">
        <w:rPr>
          <w:sz w:val="32"/>
        </w:rPr>
        <w:t>ABREVIATURAS</w:t>
      </w:r>
      <w:bookmarkEnd w:id="2"/>
    </w:p>
    <w:p w:rsidR="00DD03F0" w:rsidRPr="00B651F2" w:rsidRDefault="00DD03F0" w:rsidP="00DD03F0">
      <w:pPr>
        <w:pStyle w:val="NoSpacing"/>
        <w:jc w:val="center"/>
        <w:outlineLvl w:val="0"/>
        <w:rPr>
          <w:rFonts w:ascii="Arial" w:hAnsi="Arial" w:cs="Arial"/>
          <w:b/>
        </w:rPr>
      </w:pPr>
    </w:p>
    <w:p w:rsidR="00DD03F0" w:rsidRPr="00B651F2" w:rsidRDefault="00DD03F0" w:rsidP="007667F4">
      <w:pPr>
        <w:pStyle w:val="NoSpacing"/>
        <w:jc w:val="center"/>
        <w:rPr>
          <w:rFonts w:ascii="Arial" w:hAnsi="Arial" w:cs="Arial"/>
          <w:b/>
        </w:rPr>
      </w:pPr>
    </w:p>
    <w:p w:rsidR="00AB56F5" w:rsidRDefault="00AB56F5" w:rsidP="007667F4">
      <w:pPr>
        <w:pStyle w:val="NoSpacing"/>
        <w:spacing w:line="276" w:lineRule="auto"/>
        <w:jc w:val="both"/>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sidRPr="00A03CFC">
        <w:rPr>
          <w:rFonts w:ascii="Arial" w:hAnsi="Arial" w:cs="Arial"/>
          <w:i/>
        </w:rPr>
        <w:t>Aspergillus</w:t>
      </w:r>
    </w:p>
    <w:p w:rsidR="00AB56F5" w:rsidRDefault="00AB56F5" w:rsidP="007667F4">
      <w:pPr>
        <w:pStyle w:val="NoSpacing"/>
        <w:spacing w:line="276" w:lineRule="auto"/>
        <w:jc w:val="both"/>
        <w:rPr>
          <w:rFonts w:ascii="Arial" w:hAnsi="Arial" w:cs="Arial"/>
        </w:rPr>
      </w:pPr>
      <w:bookmarkStart w:id="3" w:name="_Toc347810087"/>
      <w:r>
        <w:rPr>
          <w:rFonts w:ascii="Arial" w:hAnsi="Arial" w:cs="Arial"/>
        </w:rPr>
        <w:t>NTE</w:t>
      </w:r>
      <w:r>
        <w:rPr>
          <w:rFonts w:ascii="Arial" w:hAnsi="Arial" w:cs="Arial"/>
        </w:rPr>
        <w:tab/>
      </w:r>
      <w:r>
        <w:rPr>
          <w:rFonts w:ascii="Arial" w:hAnsi="Arial" w:cs="Arial"/>
        </w:rPr>
        <w:tab/>
      </w:r>
      <w:r>
        <w:rPr>
          <w:rFonts w:ascii="Arial" w:hAnsi="Arial" w:cs="Arial"/>
        </w:rPr>
        <w:tab/>
        <w:t>Norma Técnica Ecuatoriana</w:t>
      </w:r>
      <w:bookmarkEnd w:id="3"/>
    </w:p>
    <w:p w:rsidR="00752E22" w:rsidRDefault="00752E22" w:rsidP="007667F4">
      <w:pPr>
        <w:pStyle w:val="NoSpacing"/>
        <w:spacing w:line="276" w:lineRule="auto"/>
        <w:jc w:val="both"/>
        <w:rPr>
          <w:rFonts w:ascii="Arial" w:hAnsi="Arial" w:cs="Arial"/>
        </w:rPr>
      </w:pPr>
      <w:bookmarkStart w:id="4" w:name="_Toc347810088"/>
      <w:r>
        <w:rPr>
          <w:rFonts w:ascii="Arial" w:hAnsi="Arial" w:cs="Arial"/>
        </w:rPr>
        <w:t>INEN</w:t>
      </w:r>
      <w:r>
        <w:rPr>
          <w:rFonts w:ascii="Arial" w:hAnsi="Arial" w:cs="Arial"/>
        </w:rPr>
        <w:tab/>
      </w:r>
      <w:r>
        <w:rPr>
          <w:rFonts w:ascii="Arial" w:hAnsi="Arial" w:cs="Arial"/>
        </w:rPr>
        <w:tab/>
      </w:r>
      <w:r>
        <w:rPr>
          <w:rFonts w:ascii="Arial" w:hAnsi="Arial" w:cs="Arial"/>
        </w:rPr>
        <w:tab/>
        <w:t>Instituto Ecuatoriano de Normalización</w:t>
      </w:r>
      <w:bookmarkEnd w:id="4"/>
    </w:p>
    <w:p w:rsidR="00AB56F5" w:rsidRDefault="00AB56F5" w:rsidP="007667F4">
      <w:pPr>
        <w:pStyle w:val="NoSpacing"/>
        <w:spacing w:line="276" w:lineRule="auto"/>
        <w:jc w:val="both"/>
        <w:rPr>
          <w:rFonts w:ascii="Arial" w:hAnsi="Arial" w:cs="Arial"/>
        </w:rPr>
      </w:pPr>
      <w:bookmarkStart w:id="5" w:name="_Toc347810089"/>
      <w:r>
        <w:rPr>
          <w:rFonts w:ascii="Arial" w:hAnsi="Arial" w:cs="Arial"/>
        </w:rPr>
        <w:t>PCA</w:t>
      </w:r>
      <w:r>
        <w:rPr>
          <w:rFonts w:ascii="Arial" w:hAnsi="Arial" w:cs="Arial"/>
        </w:rPr>
        <w:tab/>
      </w:r>
      <w:r>
        <w:rPr>
          <w:rFonts w:ascii="Arial" w:hAnsi="Arial" w:cs="Arial"/>
        </w:rPr>
        <w:tab/>
      </w:r>
      <w:r>
        <w:rPr>
          <w:rFonts w:ascii="Arial" w:hAnsi="Arial" w:cs="Arial"/>
        </w:rPr>
        <w:tab/>
        <w:t>Plate Cou</w:t>
      </w:r>
      <w:r w:rsidR="001628A3">
        <w:rPr>
          <w:rFonts w:ascii="Arial" w:hAnsi="Arial" w:cs="Arial"/>
        </w:rPr>
        <w:t>n</w:t>
      </w:r>
      <w:r>
        <w:rPr>
          <w:rFonts w:ascii="Arial" w:hAnsi="Arial" w:cs="Arial"/>
        </w:rPr>
        <w:t>t Agar</w:t>
      </w:r>
      <w:bookmarkEnd w:id="5"/>
    </w:p>
    <w:p w:rsidR="00AB56F5" w:rsidRDefault="00AB56F5" w:rsidP="007667F4">
      <w:pPr>
        <w:pStyle w:val="NoSpacing"/>
        <w:spacing w:line="276" w:lineRule="auto"/>
        <w:jc w:val="both"/>
        <w:rPr>
          <w:rFonts w:ascii="Arial" w:hAnsi="Arial" w:cs="Arial"/>
        </w:rPr>
      </w:pPr>
      <w:bookmarkStart w:id="6" w:name="_Toc347810090"/>
      <w:r>
        <w:rPr>
          <w:rFonts w:ascii="Arial" w:hAnsi="Arial" w:cs="Arial"/>
        </w:rPr>
        <w:t>ELISA</w:t>
      </w:r>
      <w:r>
        <w:rPr>
          <w:rFonts w:ascii="Arial" w:hAnsi="Arial" w:cs="Arial"/>
        </w:rPr>
        <w:tab/>
      </w:r>
      <w:r>
        <w:rPr>
          <w:rFonts w:ascii="Arial" w:hAnsi="Arial" w:cs="Arial"/>
        </w:rPr>
        <w:tab/>
      </w:r>
      <w:r>
        <w:rPr>
          <w:rFonts w:ascii="Arial" w:hAnsi="Arial" w:cs="Arial"/>
        </w:rPr>
        <w:tab/>
        <w:t>Ensayo de Inmunoabsorción Li</w:t>
      </w:r>
      <w:r w:rsidR="00117926">
        <w:rPr>
          <w:rFonts w:ascii="Arial" w:hAnsi="Arial" w:cs="Arial"/>
        </w:rPr>
        <w:t>gado a la Enzima</w:t>
      </w:r>
      <w:bookmarkEnd w:id="6"/>
    </w:p>
    <w:p w:rsidR="00117926" w:rsidRDefault="00117926" w:rsidP="007667F4">
      <w:pPr>
        <w:pStyle w:val="NoSpacing"/>
        <w:spacing w:line="276" w:lineRule="auto"/>
        <w:jc w:val="both"/>
        <w:rPr>
          <w:rFonts w:ascii="Arial" w:hAnsi="Arial" w:cs="Arial"/>
        </w:rPr>
      </w:pPr>
      <w:bookmarkStart w:id="7" w:name="_Toc347810091"/>
      <w:r>
        <w:rPr>
          <w:rFonts w:ascii="Arial" w:hAnsi="Arial" w:cs="Arial"/>
        </w:rPr>
        <w:t>AF</w:t>
      </w:r>
      <w:r>
        <w:rPr>
          <w:rFonts w:ascii="Arial" w:hAnsi="Arial" w:cs="Arial"/>
        </w:rPr>
        <w:tab/>
      </w:r>
      <w:r>
        <w:rPr>
          <w:rFonts w:ascii="Arial" w:hAnsi="Arial" w:cs="Arial"/>
        </w:rPr>
        <w:tab/>
      </w:r>
      <w:r>
        <w:rPr>
          <w:rFonts w:ascii="Arial" w:hAnsi="Arial" w:cs="Arial"/>
        </w:rPr>
        <w:tab/>
        <w:t>Aflatoxina</w:t>
      </w:r>
      <w:bookmarkEnd w:id="7"/>
    </w:p>
    <w:p w:rsidR="00117926" w:rsidRDefault="00117926" w:rsidP="007667F4">
      <w:pPr>
        <w:pStyle w:val="NoSpacing"/>
        <w:spacing w:line="276" w:lineRule="auto"/>
        <w:jc w:val="both"/>
        <w:rPr>
          <w:rFonts w:ascii="Arial" w:hAnsi="Arial" w:cs="Arial"/>
        </w:rPr>
      </w:pPr>
      <w:bookmarkStart w:id="8" w:name="_Toc347810092"/>
      <w:r>
        <w:rPr>
          <w:rFonts w:ascii="Arial" w:hAnsi="Arial" w:cs="Arial"/>
        </w:rPr>
        <w:t>etc.</w:t>
      </w:r>
      <w:r>
        <w:rPr>
          <w:rFonts w:ascii="Arial" w:hAnsi="Arial" w:cs="Arial"/>
        </w:rPr>
        <w:tab/>
      </w:r>
      <w:r>
        <w:rPr>
          <w:rFonts w:ascii="Arial" w:hAnsi="Arial" w:cs="Arial"/>
        </w:rPr>
        <w:tab/>
      </w:r>
      <w:r>
        <w:rPr>
          <w:rFonts w:ascii="Arial" w:hAnsi="Arial" w:cs="Arial"/>
        </w:rPr>
        <w:tab/>
        <w:t>Etcétera</w:t>
      </w:r>
      <w:bookmarkEnd w:id="8"/>
    </w:p>
    <w:p w:rsidR="00117926" w:rsidRPr="00D6024F" w:rsidRDefault="00117926" w:rsidP="007667F4">
      <w:pPr>
        <w:pStyle w:val="NoSpacing"/>
        <w:spacing w:line="276" w:lineRule="auto"/>
        <w:jc w:val="both"/>
        <w:rPr>
          <w:rFonts w:ascii="Arial" w:hAnsi="Arial" w:cs="Arial"/>
          <w:lang w:val="en-US"/>
        </w:rPr>
      </w:pPr>
      <w:bookmarkStart w:id="9" w:name="_Toc347810093"/>
      <w:r>
        <w:rPr>
          <w:rFonts w:ascii="Arial" w:hAnsi="Arial" w:cs="Arial"/>
        </w:rPr>
        <w:t>spp.</w:t>
      </w:r>
      <w:r>
        <w:rPr>
          <w:rFonts w:ascii="Arial" w:hAnsi="Arial" w:cs="Arial"/>
        </w:rPr>
        <w:tab/>
      </w:r>
      <w:r>
        <w:rPr>
          <w:rFonts w:ascii="Arial" w:hAnsi="Arial" w:cs="Arial"/>
        </w:rPr>
        <w:tab/>
      </w:r>
      <w:r>
        <w:rPr>
          <w:rFonts w:ascii="Arial" w:hAnsi="Arial" w:cs="Arial"/>
        </w:rPr>
        <w:tab/>
      </w:r>
      <w:r w:rsidRPr="00D6024F">
        <w:rPr>
          <w:rFonts w:ascii="Arial" w:hAnsi="Arial" w:cs="Arial"/>
          <w:lang w:val="en-US"/>
        </w:rPr>
        <w:t>Species</w:t>
      </w:r>
      <w:bookmarkEnd w:id="9"/>
    </w:p>
    <w:p w:rsidR="00117926" w:rsidRPr="00D6024F" w:rsidRDefault="00117926" w:rsidP="007667F4">
      <w:pPr>
        <w:pStyle w:val="NoSpacing"/>
        <w:spacing w:line="276" w:lineRule="auto"/>
        <w:jc w:val="both"/>
        <w:rPr>
          <w:rFonts w:ascii="Arial" w:hAnsi="Arial" w:cs="Arial"/>
          <w:lang w:val="en-US"/>
        </w:rPr>
      </w:pPr>
      <w:bookmarkStart w:id="10" w:name="_Toc347810094"/>
      <w:r w:rsidRPr="00D6024F">
        <w:rPr>
          <w:rFonts w:ascii="Arial" w:hAnsi="Arial" w:cs="Arial"/>
          <w:lang w:val="en-US"/>
        </w:rPr>
        <w:t>FDA</w:t>
      </w:r>
      <w:r w:rsidRPr="00D6024F">
        <w:rPr>
          <w:rFonts w:ascii="Arial" w:hAnsi="Arial" w:cs="Arial"/>
          <w:lang w:val="en-US"/>
        </w:rPr>
        <w:tab/>
      </w:r>
      <w:r w:rsidRPr="00D6024F">
        <w:rPr>
          <w:rFonts w:ascii="Arial" w:hAnsi="Arial" w:cs="Arial"/>
          <w:lang w:val="en-US"/>
        </w:rPr>
        <w:tab/>
      </w:r>
      <w:r w:rsidRPr="00D6024F">
        <w:rPr>
          <w:rFonts w:ascii="Arial" w:hAnsi="Arial" w:cs="Arial"/>
          <w:lang w:val="en-US"/>
        </w:rPr>
        <w:tab/>
        <w:t>Food and Drug Administration</w:t>
      </w:r>
      <w:bookmarkEnd w:id="10"/>
    </w:p>
    <w:p w:rsidR="00117926" w:rsidRDefault="00B5459A" w:rsidP="007667F4">
      <w:pPr>
        <w:pStyle w:val="NoSpacing"/>
        <w:spacing w:line="276" w:lineRule="auto"/>
        <w:jc w:val="both"/>
        <w:rPr>
          <w:rFonts w:ascii="Arial" w:hAnsi="Arial" w:cs="Arial"/>
        </w:rPr>
      </w:pPr>
      <w:bookmarkStart w:id="11" w:name="_Toc347810095"/>
      <w:r>
        <w:rPr>
          <w:rFonts w:ascii="Arial" w:hAnsi="Arial" w:cs="Arial"/>
        </w:rPr>
        <w:t>ADN</w:t>
      </w:r>
      <w:r>
        <w:rPr>
          <w:rFonts w:ascii="Arial" w:hAnsi="Arial" w:cs="Arial"/>
        </w:rPr>
        <w:tab/>
      </w:r>
      <w:r>
        <w:rPr>
          <w:rFonts w:ascii="Arial" w:hAnsi="Arial" w:cs="Arial"/>
        </w:rPr>
        <w:tab/>
      </w:r>
      <w:r>
        <w:rPr>
          <w:rFonts w:ascii="Arial" w:hAnsi="Arial" w:cs="Arial"/>
        </w:rPr>
        <w:tab/>
        <w:t>Ácido Desoxinucléico</w:t>
      </w:r>
      <w:bookmarkEnd w:id="11"/>
    </w:p>
    <w:p w:rsidR="00D05514" w:rsidRPr="00D6024F" w:rsidRDefault="00D05514" w:rsidP="007667F4">
      <w:pPr>
        <w:pStyle w:val="NoSpacing"/>
        <w:spacing w:line="276" w:lineRule="auto"/>
        <w:jc w:val="both"/>
        <w:rPr>
          <w:rFonts w:ascii="Arial" w:hAnsi="Arial" w:cs="Arial"/>
          <w:lang w:val="es-EC"/>
        </w:rPr>
      </w:pPr>
      <w:bookmarkStart w:id="12" w:name="_Toc347810096"/>
      <w:r w:rsidRPr="00D6024F">
        <w:rPr>
          <w:rFonts w:ascii="Arial" w:hAnsi="Arial" w:cs="Arial"/>
          <w:lang w:val="es-EC"/>
        </w:rPr>
        <w:t>HPLC</w:t>
      </w:r>
      <w:r w:rsidRPr="00D6024F">
        <w:rPr>
          <w:rFonts w:ascii="Arial" w:hAnsi="Arial" w:cs="Arial"/>
          <w:lang w:val="es-EC"/>
        </w:rPr>
        <w:tab/>
      </w:r>
      <w:r w:rsidRPr="00D6024F">
        <w:rPr>
          <w:rFonts w:ascii="Arial" w:hAnsi="Arial" w:cs="Arial"/>
          <w:lang w:val="es-EC"/>
        </w:rPr>
        <w:tab/>
      </w:r>
      <w:r w:rsidRPr="00D6024F">
        <w:rPr>
          <w:rFonts w:ascii="Arial" w:hAnsi="Arial" w:cs="Arial"/>
          <w:lang w:val="es-EC"/>
        </w:rPr>
        <w:tab/>
        <w:t>High Performance Liquid Chromatography</w:t>
      </w:r>
      <w:bookmarkEnd w:id="12"/>
    </w:p>
    <w:p w:rsidR="00D05514" w:rsidRDefault="00D05514" w:rsidP="007667F4">
      <w:pPr>
        <w:pStyle w:val="NoSpacing"/>
        <w:spacing w:line="276" w:lineRule="auto"/>
        <w:jc w:val="both"/>
        <w:rPr>
          <w:rFonts w:ascii="Arial" w:hAnsi="Arial" w:cs="Arial"/>
        </w:rPr>
      </w:pPr>
      <w:bookmarkStart w:id="13" w:name="_Toc347810097"/>
      <w:r>
        <w:rPr>
          <w:rFonts w:ascii="Arial" w:hAnsi="Arial" w:cs="Arial"/>
        </w:rPr>
        <w:t>CDD</w:t>
      </w:r>
      <w:r>
        <w:rPr>
          <w:rFonts w:ascii="Arial" w:hAnsi="Arial" w:cs="Arial"/>
        </w:rPr>
        <w:tab/>
      </w:r>
      <w:r>
        <w:rPr>
          <w:rFonts w:ascii="Arial" w:hAnsi="Arial" w:cs="Arial"/>
        </w:rPr>
        <w:tab/>
      </w:r>
      <w:r>
        <w:rPr>
          <w:rFonts w:ascii="Arial" w:hAnsi="Arial" w:cs="Arial"/>
        </w:rPr>
        <w:tab/>
        <w:t>Cromatografía de Capa Delgada</w:t>
      </w:r>
      <w:bookmarkEnd w:id="13"/>
    </w:p>
    <w:p w:rsidR="00D05514" w:rsidRDefault="00D05514" w:rsidP="007667F4">
      <w:pPr>
        <w:pStyle w:val="NoSpacing"/>
        <w:spacing w:line="276" w:lineRule="auto"/>
        <w:jc w:val="both"/>
        <w:rPr>
          <w:rFonts w:ascii="Arial" w:hAnsi="Arial" w:cs="Arial"/>
        </w:rPr>
      </w:pPr>
      <w:bookmarkStart w:id="14" w:name="_Toc347810098"/>
      <w:r>
        <w:rPr>
          <w:rFonts w:ascii="Arial" w:hAnsi="Arial" w:cs="Arial"/>
        </w:rPr>
        <w:t>CG</w:t>
      </w:r>
      <w:r>
        <w:rPr>
          <w:rFonts w:ascii="Arial" w:hAnsi="Arial" w:cs="Arial"/>
        </w:rPr>
        <w:tab/>
      </w:r>
      <w:r>
        <w:rPr>
          <w:rFonts w:ascii="Arial" w:hAnsi="Arial" w:cs="Arial"/>
        </w:rPr>
        <w:tab/>
      </w:r>
      <w:r>
        <w:rPr>
          <w:rFonts w:ascii="Arial" w:hAnsi="Arial" w:cs="Arial"/>
        </w:rPr>
        <w:tab/>
        <w:t>Cromatografía de Gases</w:t>
      </w:r>
      <w:bookmarkEnd w:id="14"/>
    </w:p>
    <w:p w:rsidR="00D10826" w:rsidRDefault="00D10826" w:rsidP="007667F4">
      <w:pPr>
        <w:pStyle w:val="NoSpacing"/>
        <w:spacing w:line="276" w:lineRule="auto"/>
        <w:jc w:val="both"/>
        <w:rPr>
          <w:rFonts w:ascii="Arial" w:hAnsi="Arial" w:cs="Arial"/>
        </w:rPr>
      </w:pPr>
      <w:bookmarkStart w:id="15" w:name="_Toc347810099"/>
      <w:r>
        <w:rPr>
          <w:rFonts w:ascii="Arial" w:hAnsi="Arial" w:cs="Arial"/>
        </w:rPr>
        <w:t>PROTAL</w:t>
      </w:r>
      <w:r>
        <w:rPr>
          <w:rFonts w:ascii="Arial" w:hAnsi="Arial" w:cs="Arial"/>
        </w:rPr>
        <w:tab/>
      </w:r>
      <w:r>
        <w:rPr>
          <w:rFonts w:ascii="Arial" w:hAnsi="Arial" w:cs="Arial"/>
        </w:rPr>
        <w:tab/>
        <w:t>Programa de Tecnología en Alimentos</w:t>
      </w:r>
      <w:bookmarkEnd w:id="15"/>
    </w:p>
    <w:p w:rsidR="00D10826" w:rsidRDefault="00D10826" w:rsidP="007667F4">
      <w:pPr>
        <w:pStyle w:val="NoSpacing"/>
        <w:spacing w:line="276" w:lineRule="auto"/>
        <w:jc w:val="both"/>
        <w:rPr>
          <w:rFonts w:ascii="Arial" w:hAnsi="Arial" w:cs="Arial"/>
        </w:rPr>
      </w:pPr>
      <w:bookmarkStart w:id="16" w:name="_Toc347810100"/>
      <w:r>
        <w:rPr>
          <w:rFonts w:ascii="Arial" w:hAnsi="Arial" w:cs="Arial"/>
        </w:rPr>
        <w:t>M.</w:t>
      </w:r>
      <w:r>
        <w:rPr>
          <w:rFonts w:ascii="Arial" w:hAnsi="Arial" w:cs="Arial"/>
        </w:rPr>
        <w:tab/>
      </w:r>
      <w:r>
        <w:rPr>
          <w:rFonts w:ascii="Arial" w:hAnsi="Arial" w:cs="Arial"/>
        </w:rPr>
        <w:tab/>
      </w:r>
      <w:r>
        <w:rPr>
          <w:rFonts w:ascii="Arial" w:hAnsi="Arial" w:cs="Arial"/>
        </w:rPr>
        <w:tab/>
        <w:t>Microorganismo</w:t>
      </w:r>
      <w:bookmarkEnd w:id="16"/>
    </w:p>
    <w:p w:rsidR="00DE5345" w:rsidRDefault="00DE5345" w:rsidP="007667F4">
      <w:pPr>
        <w:pStyle w:val="NoSpacing"/>
        <w:spacing w:line="276" w:lineRule="auto"/>
        <w:jc w:val="both"/>
        <w:rPr>
          <w:rFonts w:ascii="Arial" w:hAnsi="Arial" w:cs="Arial"/>
        </w:rPr>
      </w:pPr>
      <w:bookmarkStart w:id="17" w:name="_Toc347810101"/>
      <w:r>
        <w:rPr>
          <w:rFonts w:ascii="Arial" w:hAnsi="Arial" w:cs="Arial"/>
        </w:rPr>
        <w:t>UFC</w:t>
      </w:r>
      <w:r>
        <w:rPr>
          <w:rFonts w:ascii="Arial" w:hAnsi="Arial" w:cs="Arial"/>
        </w:rPr>
        <w:tab/>
      </w:r>
      <w:r>
        <w:rPr>
          <w:rFonts w:ascii="Arial" w:hAnsi="Arial" w:cs="Arial"/>
        </w:rPr>
        <w:tab/>
      </w:r>
      <w:r>
        <w:rPr>
          <w:rFonts w:ascii="Arial" w:hAnsi="Arial" w:cs="Arial"/>
        </w:rPr>
        <w:tab/>
        <w:t>Unidades Formadoras de Colonia</w:t>
      </w:r>
      <w:bookmarkEnd w:id="17"/>
    </w:p>
    <w:p w:rsidR="00D10826" w:rsidRDefault="00D10826" w:rsidP="007667F4">
      <w:pPr>
        <w:pStyle w:val="NoSpacing"/>
        <w:spacing w:line="276" w:lineRule="auto"/>
        <w:jc w:val="both"/>
        <w:rPr>
          <w:rFonts w:ascii="Arial" w:hAnsi="Arial" w:cs="Arial"/>
        </w:rPr>
      </w:pPr>
      <w:bookmarkStart w:id="18" w:name="_Toc347810102"/>
      <w:r>
        <w:rPr>
          <w:rFonts w:ascii="Arial" w:hAnsi="Arial" w:cs="Arial"/>
        </w:rPr>
        <w:t>ESPOL</w:t>
      </w:r>
      <w:r>
        <w:rPr>
          <w:rFonts w:ascii="Arial" w:hAnsi="Arial" w:cs="Arial"/>
        </w:rPr>
        <w:tab/>
      </w:r>
      <w:r>
        <w:rPr>
          <w:rFonts w:ascii="Arial" w:hAnsi="Arial" w:cs="Arial"/>
        </w:rPr>
        <w:tab/>
        <w:t>Escuela Superior Politécnica del Litoral</w:t>
      </w:r>
      <w:bookmarkEnd w:id="18"/>
    </w:p>
    <w:p w:rsidR="00DE5345" w:rsidRDefault="00DE5345" w:rsidP="007667F4">
      <w:pPr>
        <w:pStyle w:val="NoSpacing"/>
        <w:spacing w:line="276" w:lineRule="auto"/>
        <w:jc w:val="both"/>
        <w:rPr>
          <w:rFonts w:ascii="Arial" w:hAnsi="Arial" w:cs="Arial"/>
        </w:rPr>
      </w:pPr>
      <w:bookmarkStart w:id="19" w:name="_Toc347810103"/>
      <w:r>
        <w:rPr>
          <w:rFonts w:ascii="Arial" w:hAnsi="Arial" w:cs="Arial"/>
        </w:rPr>
        <w:t>ml</w:t>
      </w:r>
      <w:r>
        <w:rPr>
          <w:rFonts w:ascii="Arial" w:hAnsi="Arial" w:cs="Arial"/>
        </w:rPr>
        <w:tab/>
      </w:r>
      <w:r>
        <w:rPr>
          <w:rFonts w:ascii="Arial" w:hAnsi="Arial" w:cs="Arial"/>
        </w:rPr>
        <w:tab/>
      </w:r>
      <w:r>
        <w:rPr>
          <w:rFonts w:ascii="Arial" w:hAnsi="Arial" w:cs="Arial"/>
        </w:rPr>
        <w:tab/>
        <w:t>Mililitro</w:t>
      </w:r>
      <w:bookmarkEnd w:id="19"/>
    </w:p>
    <w:p w:rsidR="00DE5345" w:rsidRDefault="00EC13EA" w:rsidP="007667F4">
      <w:pPr>
        <w:pStyle w:val="NoSpacing"/>
        <w:spacing w:line="276" w:lineRule="auto"/>
        <w:jc w:val="both"/>
        <w:rPr>
          <w:rFonts w:ascii="Arial" w:hAnsi="Arial" w:cs="Arial"/>
        </w:rPr>
      </w:pPr>
      <w:bookmarkStart w:id="20" w:name="_Toc347810104"/>
      <w:r>
        <w:rPr>
          <w:rFonts w:ascii="Arial" w:hAnsi="Arial" w:cs="Arial"/>
        </w:rPr>
        <w:t>min</w:t>
      </w:r>
      <w:r>
        <w:rPr>
          <w:rFonts w:ascii="Arial" w:hAnsi="Arial" w:cs="Arial"/>
        </w:rPr>
        <w:tab/>
      </w:r>
      <w:r>
        <w:rPr>
          <w:rFonts w:ascii="Arial" w:hAnsi="Arial" w:cs="Arial"/>
        </w:rPr>
        <w:tab/>
      </w:r>
      <w:r>
        <w:rPr>
          <w:rFonts w:ascii="Arial" w:hAnsi="Arial" w:cs="Arial"/>
        </w:rPr>
        <w:tab/>
        <w:t>Minuto</w:t>
      </w:r>
      <w:bookmarkEnd w:id="20"/>
    </w:p>
    <w:p w:rsidR="00EC13EA" w:rsidRDefault="00EC13EA" w:rsidP="007667F4">
      <w:pPr>
        <w:pStyle w:val="NoSpacing"/>
        <w:spacing w:line="276" w:lineRule="auto"/>
        <w:jc w:val="both"/>
        <w:rPr>
          <w:rFonts w:ascii="Arial" w:hAnsi="Arial" w:cs="Arial"/>
        </w:rPr>
      </w:pPr>
      <w:bookmarkStart w:id="21" w:name="_Toc347810105"/>
      <w:r>
        <w:rPr>
          <w:rFonts w:ascii="Arial" w:hAnsi="Arial" w:cs="Arial"/>
        </w:rPr>
        <w:t>uni</w:t>
      </w:r>
      <w:r>
        <w:rPr>
          <w:rFonts w:ascii="Arial" w:hAnsi="Arial" w:cs="Arial"/>
        </w:rPr>
        <w:tab/>
      </w:r>
      <w:r>
        <w:rPr>
          <w:rFonts w:ascii="Arial" w:hAnsi="Arial" w:cs="Arial"/>
        </w:rPr>
        <w:tab/>
      </w:r>
      <w:r>
        <w:rPr>
          <w:rFonts w:ascii="Arial" w:hAnsi="Arial" w:cs="Arial"/>
        </w:rPr>
        <w:tab/>
        <w:t>Unidad</w:t>
      </w:r>
      <w:bookmarkEnd w:id="21"/>
    </w:p>
    <w:p w:rsidR="008F2107" w:rsidRPr="00EC13EA" w:rsidRDefault="008F2107" w:rsidP="007667F4">
      <w:pPr>
        <w:pStyle w:val="NoSpacing"/>
        <w:spacing w:line="276" w:lineRule="auto"/>
        <w:jc w:val="both"/>
        <w:rPr>
          <w:rFonts w:ascii="Arial" w:hAnsi="Arial" w:cs="Arial"/>
          <w:lang w:val="es-EC"/>
        </w:rPr>
      </w:pPr>
      <w:bookmarkStart w:id="22" w:name="_Toc347650176"/>
      <w:bookmarkStart w:id="23" w:name="_Toc347810106"/>
      <w:r w:rsidRPr="00B5459A">
        <w:rPr>
          <w:rFonts w:ascii="Arial" w:hAnsi="Arial" w:cs="Arial"/>
          <w:lang w:val="es-EC"/>
        </w:rPr>
        <w:t>g</w:t>
      </w:r>
      <w:r w:rsidRPr="00B5459A">
        <w:rPr>
          <w:rFonts w:ascii="Arial" w:hAnsi="Arial" w:cs="Arial"/>
          <w:lang w:val="es-EC"/>
        </w:rPr>
        <w:tab/>
      </w:r>
      <w:r w:rsidRPr="00B5459A">
        <w:rPr>
          <w:rFonts w:ascii="Arial" w:hAnsi="Arial" w:cs="Arial"/>
          <w:lang w:val="es-EC"/>
        </w:rPr>
        <w:tab/>
      </w:r>
      <w:r w:rsidRPr="00B5459A">
        <w:rPr>
          <w:rFonts w:ascii="Arial" w:hAnsi="Arial" w:cs="Arial"/>
          <w:lang w:val="es-EC"/>
        </w:rPr>
        <w:tab/>
        <w:t>Gram</w:t>
      </w:r>
      <w:bookmarkEnd w:id="22"/>
      <w:r w:rsidR="00EC13EA">
        <w:rPr>
          <w:rFonts w:ascii="Arial" w:hAnsi="Arial" w:cs="Arial"/>
          <w:lang w:val="es-EC"/>
        </w:rPr>
        <w:t>os</w:t>
      </w:r>
      <w:bookmarkEnd w:id="23"/>
    </w:p>
    <w:p w:rsidR="008F2107" w:rsidRDefault="008F2107" w:rsidP="007667F4">
      <w:pPr>
        <w:pStyle w:val="NoSpacing"/>
        <w:spacing w:line="276" w:lineRule="auto"/>
        <w:jc w:val="both"/>
        <w:rPr>
          <w:rFonts w:ascii="Arial" w:hAnsi="Arial" w:cs="Arial"/>
        </w:rPr>
      </w:pPr>
      <w:bookmarkStart w:id="24" w:name="_Toc347650178"/>
      <w:bookmarkStart w:id="25" w:name="_Toc347810107"/>
      <w:r w:rsidRPr="005B64B0">
        <w:rPr>
          <w:rFonts w:ascii="Arial" w:hAnsi="Arial" w:cs="Arial"/>
        </w:rPr>
        <w:t>kg</w:t>
      </w:r>
      <w:r w:rsidRPr="005B64B0">
        <w:rPr>
          <w:rFonts w:ascii="Arial" w:hAnsi="Arial" w:cs="Arial"/>
        </w:rPr>
        <w:tab/>
      </w:r>
      <w:r w:rsidRPr="005B64B0">
        <w:rPr>
          <w:rFonts w:ascii="Arial" w:hAnsi="Arial" w:cs="Arial"/>
        </w:rPr>
        <w:tab/>
      </w:r>
      <w:r w:rsidRPr="005B64B0">
        <w:rPr>
          <w:rFonts w:ascii="Arial" w:hAnsi="Arial" w:cs="Arial"/>
        </w:rPr>
        <w:tab/>
        <w:t>Kilogramo</w:t>
      </w:r>
      <w:bookmarkEnd w:id="24"/>
      <w:bookmarkEnd w:id="25"/>
    </w:p>
    <w:p w:rsidR="00117926" w:rsidRDefault="00117926" w:rsidP="007667F4">
      <w:pPr>
        <w:pStyle w:val="NoSpacing"/>
        <w:spacing w:line="276" w:lineRule="auto"/>
        <w:jc w:val="both"/>
        <w:rPr>
          <w:rFonts w:ascii="Arial" w:hAnsi="Arial" w:cs="Arial"/>
        </w:rPr>
      </w:pPr>
      <w:bookmarkStart w:id="26" w:name="_Toc347810108"/>
      <w:r>
        <w:rPr>
          <w:rFonts w:ascii="Arial" w:hAnsi="Arial" w:cs="Arial"/>
        </w:rPr>
        <w:t>ppb</w:t>
      </w:r>
      <w:r>
        <w:rPr>
          <w:rFonts w:ascii="Arial" w:hAnsi="Arial" w:cs="Arial"/>
        </w:rPr>
        <w:tab/>
      </w:r>
      <w:r>
        <w:rPr>
          <w:rFonts w:ascii="Arial" w:hAnsi="Arial" w:cs="Arial"/>
        </w:rPr>
        <w:tab/>
      </w:r>
      <w:r>
        <w:rPr>
          <w:rFonts w:ascii="Arial" w:hAnsi="Arial" w:cs="Arial"/>
        </w:rPr>
        <w:tab/>
        <w:t>Partes por millón</w:t>
      </w:r>
      <w:bookmarkEnd w:id="26"/>
    </w:p>
    <w:p w:rsidR="00EC13EA" w:rsidRDefault="00EC13EA" w:rsidP="007667F4">
      <w:pPr>
        <w:pStyle w:val="NoSpacing"/>
        <w:spacing w:line="276" w:lineRule="auto"/>
        <w:jc w:val="both"/>
        <w:rPr>
          <w:rFonts w:ascii="Arial" w:hAnsi="Arial" w:cs="Arial"/>
        </w:rPr>
      </w:pPr>
      <w:bookmarkStart w:id="27" w:name="_Toc347810109"/>
      <w:r>
        <w:rPr>
          <w:rFonts w:ascii="Arial" w:hAnsi="Arial" w:cs="Arial"/>
        </w:rPr>
        <w:t>L</w:t>
      </w:r>
      <w:r>
        <w:rPr>
          <w:rFonts w:ascii="Arial" w:hAnsi="Arial" w:cs="Arial"/>
        </w:rPr>
        <w:tab/>
      </w:r>
      <w:r>
        <w:rPr>
          <w:rFonts w:ascii="Arial" w:hAnsi="Arial" w:cs="Arial"/>
        </w:rPr>
        <w:tab/>
      </w:r>
      <w:r>
        <w:rPr>
          <w:rFonts w:ascii="Arial" w:hAnsi="Arial" w:cs="Arial"/>
        </w:rPr>
        <w:tab/>
        <w:t>Litro</w:t>
      </w:r>
      <w:bookmarkEnd w:id="27"/>
    </w:p>
    <w:p w:rsidR="00EC13EA" w:rsidRDefault="00EC13EA" w:rsidP="007667F4">
      <w:pPr>
        <w:pStyle w:val="NoSpacing"/>
        <w:spacing w:line="276" w:lineRule="auto"/>
        <w:jc w:val="both"/>
        <w:rPr>
          <w:rFonts w:ascii="Arial" w:hAnsi="Arial" w:cs="Arial"/>
        </w:rPr>
      </w:pPr>
      <w:bookmarkStart w:id="28" w:name="_Toc347810110"/>
      <w:r>
        <w:rPr>
          <w:rFonts w:ascii="Arial" w:hAnsi="Arial" w:cs="Arial"/>
        </w:rPr>
        <w:t>c/</w:t>
      </w:r>
      <w:bookmarkEnd w:id="28"/>
      <w:r>
        <w:rPr>
          <w:rFonts w:ascii="Arial" w:hAnsi="Arial" w:cs="Arial"/>
        </w:rPr>
        <w:tab/>
      </w:r>
      <w:r>
        <w:rPr>
          <w:rFonts w:ascii="Arial" w:hAnsi="Arial" w:cs="Arial"/>
        </w:rPr>
        <w:tab/>
      </w:r>
      <w:r>
        <w:rPr>
          <w:rFonts w:ascii="Arial" w:hAnsi="Arial" w:cs="Arial"/>
        </w:rPr>
        <w:tab/>
      </w:r>
      <w:r w:rsidR="008D24EF">
        <w:rPr>
          <w:rFonts w:ascii="Arial" w:hAnsi="Arial" w:cs="Arial"/>
        </w:rPr>
        <w:t>con</w:t>
      </w:r>
    </w:p>
    <w:p w:rsidR="00DD03F0" w:rsidRDefault="00EC13EA" w:rsidP="007667F4">
      <w:pPr>
        <w:pStyle w:val="NoSpacing"/>
        <w:spacing w:line="276" w:lineRule="auto"/>
        <w:jc w:val="both"/>
        <w:rPr>
          <w:rFonts w:ascii="Arial" w:hAnsi="Arial" w:cs="Arial"/>
        </w:rPr>
      </w:pPr>
      <w:bookmarkStart w:id="29" w:name="_Toc347810111"/>
      <w:r>
        <w:rPr>
          <w:rFonts w:ascii="Arial" w:hAnsi="Arial" w:cs="Arial"/>
        </w:rPr>
        <w:t>aprox.</w:t>
      </w:r>
      <w:r>
        <w:rPr>
          <w:rFonts w:ascii="Arial" w:hAnsi="Arial" w:cs="Arial"/>
        </w:rPr>
        <w:tab/>
      </w:r>
      <w:r>
        <w:rPr>
          <w:rFonts w:ascii="Arial" w:hAnsi="Arial" w:cs="Arial"/>
        </w:rPr>
        <w:tab/>
      </w:r>
      <w:r>
        <w:rPr>
          <w:rFonts w:ascii="Arial" w:hAnsi="Arial" w:cs="Arial"/>
        </w:rPr>
        <w:tab/>
        <w:t>Aproximadamente</w:t>
      </w:r>
      <w:bookmarkEnd w:id="29"/>
    </w:p>
    <w:p w:rsidR="00636AB8" w:rsidRPr="00636AB8" w:rsidRDefault="00636AB8" w:rsidP="007667F4">
      <w:pPr>
        <w:pStyle w:val="NoSpacing"/>
        <w:spacing w:line="276" w:lineRule="auto"/>
        <w:jc w:val="both"/>
        <w:rPr>
          <w:rFonts w:ascii="Arial" w:hAnsi="Arial" w:cs="Arial"/>
        </w:rPr>
      </w:pPr>
      <w:bookmarkStart w:id="30" w:name="_Toc347810112"/>
      <w:r>
        <w:rPr>
          <w:rFonts w:ascii="Arial" w:hAnsi="Arial" w:cs="Arial"/>
        </w:rPr>
        <w:t>ppb</w:t>
      </w:r>
      <w:r>
        <w:rPr>
          <w:rFonts w:ascii="Arial" w:hAnsi="Arial" w:cs="Arial"/>
        </w:rPr>
        <w:tab/>
      </w:r>
      <w:r>
        <w:rPr>
          <w:rFonts w:ascii="Arial" w:hAnsi="Arial" w:cs="Arial"/>
        </w:rPr>
        <w:tab/>
      </w:r>
      <w:r>
        <w:rPr>
          <w:rFonts w:ascii="Arial" w:hAnsi="Arial" w:cs="Arial"/>
        </w:rPr>
        <w:tab/>
        <w:t>Partes por billón</w:t>
      </w:r>
      <w:bookmarkEnd w:id="30"/>
    </w:p>
    <w:p w:rsidR="00DD03F0" w:rsidRPr="005B64B0" w:rsidRDefault="00DD03F0" w:rsidP="00E0295E">
      <w:pPr>
        <w:pStyle w:val="NoSpacing"/>
        <w:jc w:val="center"/>
        <w:outlineLvl w:val="0"/>
        <w:rPr>
          <w:rFonts w:ascii="Arial" w:hAnsi="Arial" w:cs="Arial"/>
        </w:rPr>
      </w:pPr>
    </w:p>
    <w:p w:rsidR="00DD03F0" w:rsidRPr="005B64B0" w:rsidRDefault="00DD03F0" w:rsidP="00E0295E">
      <w:pPr>
        <w:pStyle w:val="NoSpacing"/>
        <w:jc w:val="center"/>
        <w:outlineLvl w:val="0"/>
        <w:rPr>
          <w:rFonts w:ascii="Arial" w:hAnsi="Arial" w:cs="Arial"/>
        </w:rPr>
      </w:pPr>
    </w:p>
    <w:p w:rsidR="00DD03F0" w:rsidRDefault="00DD03F0" w:rsidP="00E0295E">
      <w:pPr>
        <w:pStyle w:val="NoSpacing"/>
        <w:jc w:val="center"/>
        <w:outlineLvl w:val="0"/>
        <w:rPr>
          <w:rFonts w:ascii="Arial" w:hAnsi="Arial" w:cs="Arial"/>
        </w:rPr>
      </w:pPr>
    </w:p>
    <w:p w:rsidR="00806AC5" w:rsidRDefault="00806AC5" w:rsidP="00E0295E">
      <w:pPr>
        <w:pStyle w:val="NoSpacing"/>
        <w:jc w:val="center"/>
        <w:outlineLvl w:val="0"/>
        <w:rPr>
          <w:rFonts w:ascii="Arial" w:hAnsi="Arial" w:cs="Arial"/>
        </w:rPr>
      </w:pPr>
    </w:p>
    <w:p w:rsidR="00806AC5" w:rsidRPr="005B64B0" w:rsidRDefault="00806AC5" w:rsidP="00E0295E">
      <w:pPr>
        <w:pStyle w:val="NoSpacing"/>
        <w:jc w:val="center"/>
        <w:outlineLvl w:val="0"/>
        <w:rPr>
          <w:rFonts w:ascii="Arial" w:hAnsi="Arial" w:cs="Arial"/>
        </w:rPr>
      </w:pPr>
    </w:p>
    <w:p w:rsidR="00DD03F0" w:rsidRPr="005B64B0" w:rsidRDefault="00DD03F0" w:rsidP="00E0295E">
      <w:pPr>
        <w:pStyle w:val="NoSpacing"/>
        <w:jc w:val="center"/>
        <w:outlineLvl w:val="0"/>
        <w:rPr>
          <w:rFonts w:ascii="Arial" w:hAnsi="Arial" w:cs="Arial"/>
        </w:rPr>
      </w:pPr>
    </w:p>
    <w:p w:rsidR="00DD03F0" w:rsidRPr="005B64B0" w:rsidRDefault="00DD03F0" w:rsidP="00E0295E">
      <w:pPr>
        <w:pStyle w:val="NoSpacing"/>
        <w:jc w:val="center"/>
        <w:outlineLvl w:val="0"/>
        <w:rPr>
          <w:rFonts w:ascii="Arial" w:hAnsi="Arial" w:cs="Arial"/>
        </w:rPr>
      </w:pPr>
    </w:p>
    <w:p w:rsidR="00DD03F0" w:rsidRPr="005B64B0" w:rsidRDefault="00DD03F0" w:rsidP="00E0295E">
      <w:pPr>
        <w:pStyle w:val="NoSpacing"/>
        <w:jc w:val="center"/>
        <w:outlineLvl w:val="0"/>
        <w:rPr>
          <w:rFonts w:ascii="Arial" w:hAnsi="Arial" w:cs="Arial"/>
        </w:rPr>
      </w:pPr>
    </w:p>
    <w:p w:rsidR="00DD03F0" w:rsidRPr="005B64B0" w:rsidRDefault="00DD03F0" w:rsidP="00E0295E">
      <w:pPr>
        <w:pStyle w:val="NoSpacing"/>
        <w:jc w:val="center"/>
        <w:outlineLvl w:val="0"/>
        <w:rPr>
          <w:rFonts w:ascii="Arial" w:hAnsi="Arial" w:cs="Arial"/>
        </w:rPr>
      </w:pPr>
    </w:p>
    <w:p w:rsidR="00DD03F0" w:rsidRDefault="00DD03F0" w:rsidP="00E0295E">
      <w:pPr>
        <w:pStyle w:val="NoSpacing"/>
        <w:jc w:val="center"/>
        <w:outlineLvl w:val="0"/>
        <w:rPr>
          <w:rFonts w:ascii="Arial" w:hAnsi="Arial" w:cs="Arial"/>
          <w:b/>
          <w:sz w:val="32"/>
        </w:rPr>
      </w:pPr>
      <w:bookmarkStart w:id="31" w:name="_Toc348399392"/>
      <w:r w:rsidRPr="00DD03F0">
        <w:rPr>
          <w:rFonts w:ascii="Arial" w:hAnsi="Arial" w:cs="Arial"/>
          <w:b/>
          <w:sz w:val="32"/>
        </w:rPr>
        <w:t>SIMBOLOGÍA</w:t>
      </w:r>
      <w:bookmarkEnd w:id="31"/>
    </w:p>
    <w:p w:rsidR="00DD03F0" w:rsidRDefault="00DD03F0" w:rsidP="00E0295E">
      <w:pPr>
        <w:pStyle w:val="NoSpacing"/>
        <w:jc w:val="center"/>
        <w:outlineLvl w:val="0"/>
        <w:rPr>
          <w:rFonts w:ascii="Arial" w:hAnsi="Arial" w:cs="Arial"/>
          <w:b/>
        </w:rPr>
      </w:pPr>
    </w:p>
    <w:p w:rsidR="005B64B0" w:rsidRDefault="005B64B0" w:rsidP="00E0295E">
      <w:pPr>
        <w:pStyle w:val="NoSpacing"/>
        <w:jc w:val="center"/>
        <w:outlineLvl w:val="0"/>
        <w:rPr>
          <w:rFonts w:ascii="Arial" w:hAnsi="Arial" w:cs="Arial"/>
          <w:b/>
        </w:rPr>
      </w:pPr>
    </w:p>
    <w:p w:rsidR="005B64B0" w:rsidRDefault="005B64B0" w:rsidP="00E0295E">
      <w:pPr>
        <w:pStyle w:val="NoSpacing"/>
        <w:jc w:val="center"/>
        <w:outlineLvl w:val="0"/>
        <w:rPr>
          <w:rFonts w:ascii="Arial" w:hAnsi="Arial" w:cs="Arial"/>
          <w:b/>
        </w:rPr>
      </w:pPr>
    </w:p>
    <w:p w:rsidR="005B64B0" w:rsidRDefault="005B64B0" w:rsidP="00E0295E">
      <w:pPr>
        <w:pStyle w:val="NoSpacing"/>
        <w:jc w:val="center"/>
        <w:outlineLvl w:val="0"/>
        <w:rPr>
          <w:rFonts w:ascii="Arial" w:hAnsi="Arial" w:cs="Arial"/>
          <w:b/>
        </w:rPr>
      </w:pPr>
    </w:p>
    <w:p w:rsidR="00117926" w:rsidRDefault="007E1A76" w:rsidP="007667F4">
      <w:pPr>
        <w:pStyle w:val="NoSpacing"/>
        <w:jc w:val="both"/>
        <w:rPr>
          <w:rFonts w:ascii="Arial" w:hAnsi="Arial" w:cs="Arial"/>
        </w:rPr>
      </w:pPr>
      <w:bookmarkStart w:id="32" w:name="_Toc347650186"/>
      <w:bookmarkStart w:id="33" w:name="_Toc347810114"/>
      <w:r w:rsidRPr="007E1A76">
        <w:rPr>
          <w:rFonts w:ascii="Arial" w:hAnsi="Arial" w:cs="Arial"/>
        </w:rPr>
        <w:t>°C</w:t>
      </w:r>
      <w:r w:rsidRPr="007E1A76">
        <w:rPr>
          <w:rFonts w:ascii="Arial" w:hAnsi="Arial" w:cs="Arial"/>
        </w:rPr>
        <w:tab/>
      </w:r>
      <w:r w:rsidRPr="007E1A76">
        <w:rPr>
          <w:rFonts w:ascii="Arial" w:hAnsi="Arial" w:cs="Arial"/>
        </w:rPr>
        <w:tab/>
      </w:r>
      <w:r w:rsidRPr="007E1A76">
        <w:rPr>
          <w:rFonts w:ascii="Arial" w:hAnsi="Arial" w:cs="Arial"/>
        </w:rPr>
        <w:tab/>
        <w:t>Grados Celcius</w:t>
      </w:r>
      <w:bookmarkEnd w:id="32"/>
      <w:bookmarkEnd w:id="33"/>
    </w:p>
    <w:p w:rsidR="00EC13EA" w:rsidRDefault="00EC13EA" w:rsidP="007667F4">
      <w:pPr>
        <w:pStyle w:val="NoSpacing"/>
        <w:jc w:val="both"/>
        <w:rPr>
          <w:rFonts w:ascii="Arial" w:hAnsi="Arial" w:cs="Arial"/>
        </w:rPr>
      </w:pPr>
      <w:bookmarkStart w:id="34" w:name="_Toc347810115"/>
      <w:r>
        <w:rPr>
          <w:rFonts w:ascii="Arial" w:hAnsi="Arial" w:cs="Arial"/>
        </w:rPr>
        <w:t>$</w:t>
      </w:r>
      <w:r>
        <w:rPr>
          <w:rFonts w:ascii="Arial" w:hAnsi="Arial" w:cs="Arial"/>
        </w:rPr>
        <w:tab/>
      </w:r>
      <w:r>
        <w:rPr>
          <w:rFonts w:ascii="Arial" w:hAnsi="Arial" w:cs="Arial"/>
        </w:rPr>
        <w:tab/>
      </w:r>
      <w:r>
        <w:rPr>
          <w:rFonts w:ascii="Arial" w:hAnsi="Arial" w:cs="Arial"/>
        </w:rPr>
        <w:tab/>
        <w:t>Dólar</w:t>
      </w:r>
      <w:bookmarkEnd w:id="34"/>
      <w:r>
        <w:rPr>
          <w:rFonts w:ascii="Arial" w:hAnsi="Arial" w:cs="Arial"/>
        </w:rPr>
        <w:t xml:space="preserve"> </w:t>
      </w:r>
    </w:p>
    <w:p w:rsidR="00EC13EA" w:rsidRDefault="00EC13EA" w:rsidP="007667F4">
      <w:pPr>
        <w:pStyle w:val="NoSpacing"/>
        <w:jc w:val="both"/>
        <w:rPr>
          <w:rFonts w:ascii="Arial" w:hAnsi="Arial" w:cs="Arial"/>
        </w:rPr>
      </w:pPr>
      <w:bookmarkStart w:id="35" w:name="_Toc347810116"/>
      <w:r>
        <w:rPr>
          <w:rFonts w:ascii="Arial" w:hAnsi="Arial" w:cs="Arial"/>
        </w:rPr>
        <w:t>Ho</w:t>
      </w:r>
      <w:r>
        <w:rPr>
          <w:rFonts w:ascii="Arial" w:hAnsi="Arial" w:cs="Arial"/>
        </w:rPr>
        <w:tab/>
      </w:r>
      <w:r>
        <w:rPr>
          <w:rFonts w:ascii="Arial" w:hAnsi="Arial" w:cs="Arial"/>
        </w:rPr>
        <w:tab/>
      </w:r>
      <w:r>
        <w:rPr>
          <w:rFonts w:ascii="Arial" w:hAnsi="Arial" w:cs="Arial"/>
        </w:rPr>
        <w:tab/>
        <w:t>Hipótesis Nula</w:t>
      </w:r>
      <w:bookmarkEnd w:id="35"/>
    </w:p>
    <w:p w:rsidR="00EC13EA" w:rsidRPr="007E1A76" w:rsidRDefault="00EC13EA" w:rsidP="007667F4">
      <w:pPr>
        <w:pStyle w:val="NoSpacing"/>
        <w:jc w:val="both"/>
        <w:rPr>
          <w:rFonts w:ascii="Arial" w:hAnsi="Arial" w:cs="Arial"/>
        </w:rPr>
      </w:pPr>
      <w:bookmarkStart w:id="36" w:name="_Toc347810117"/>
      <w:r>
        <w:rPr>
          <w:rFonts w:ascii="Arial" w:hAnsi="Arial" w:cs="Arial"/>
        </w:rPr>
        <w:t>H1</w:t>
      </w:r>
      <w:r>
        <w:rPr>
          <w:rFonts w:ascii="Arial" w:hAnsi="Arial" w:cs="Arial"/>
        </w:rPr>
        <w:tab/>
      </w:r>
      <w:r>
        <w:rPr>
          <w:rFonts w:ascii="Arial" w:hAnsi="Arial" w:cs="Arial"/>
        </w:rPr>
        <w:tab/>
      </w:r>
      <w:r>
        <w:rPr>
          <w:rFonts w:ascii="Arial" w:hAnsi="Arial" w:cs="Arial"/>
        </w:rPr>
        <w:tab/>
        <w:t>Hipótesis Alterna</w:t>
      </w:r>
      <w:bookmarkEnd w:id="36"/>
    </w:p>
    <w:p w:rsidR="005B64B0" w:rsidRPr="007E1A76" w:rsidRDefault="005B64B0" w:rsidP="007667F4">
      <w:pPr>
        <w:pStyle w:val="NoSpacing"/>
        <w:jc w:val="both"/>
        <w:rPr>
          <w:rFonts w:ascii="Arial" w:hAnsi="Arial" w:cs="Arial"/>
        </w:rPr>
      </w:pPr>
      <w:bookmarkStart w:id="37" w:name="_Toc347650189"/>
      <w:bookmarkStart w:id="38" w:name="_Toc347810118"/>
      <w:r w:rsidRPr="007E1A76">
        <w:rPr>
          <w:rFonts w:ascii="Arial" w:hAnsi="Arial" w:cs="Arial"/>
        </w:rPr>
        <w:t>GL</w:t>
      </w:r>
      <w:r w:rsidRPr="007E1A76">
        <w:rPr>
          <w:rFonts w:ascii="Arial" w:hAnsi="Arial" w:cs="Arial"/>
        </w:rPr>
        <w:tab/>
      </w:r>
      <w:r w:rsidRPr="007E1A76">
        <w:rPr>
          <w:rFonts w:ascii="Arial" w:hAnsi="Arial" w:cs="Arial"/>
        </w:rPr>
        <w:tab/>
      </w:r>
      <w:r w:rsidRPr="007E1A76">
        <w:rPr>
          <w:rFonts w:ascii="Arial" w:hAnsi="Arial" w:cs="Arial"/>
        </w:rPr>
        <w:tab/>
        <w:t>Grados de Libertad</w:t>
      </w:r>
      <w:bookmarkEnd w:id="37"/>
      <w:bookmarkEnd w:id="38"/>
    </w:p>
    <w:p w:rsidR="005B64B0" w:rsidRPr="007E1A76" w:rsidRDefault="005B64B0" w:rsidP="007667F4">
      <w:pPr>
        <w:pStyle w:val="NoSpacing"/>
        <w:jc w:val="both"/>
        <w:rPr>
          <w:rFonts w:ascii="Arial" w:hAnsi="Arial" w:cs="Arial"/>
        </w:rPr>
      </w:pPr>
      <w:bookmarkStart w:id="39" w:name="_Toc347650190"/>
      <w:bookmarkStart w:id="40" w:name="_Toc347810119"/>
      <w:r w:rsidRPr="007E1A76">
        <w:rPr>
          <w:rFonts w:ascii="Arial" w:hAnsi="Arial" w:cs="Arial"/>
        </w:rPr>
        <w:t>N</w:t>
      </w:r>
      <w:r w:rsidRPr="007E1A76">
        <w:rPr>
          <w:rFonts w:ascii="Arial" w:hAnsi="Arial" w:cs="Arial"/>
        </w:rPr>
        <w:tab/>
      </w:r>
      <w:r w:rsidRPr="007E1A76">
        <w:rPr>
          <w:rFonts w:ascii="Arial" w:hAnsi="Arial" w:cs="Arial"/>
        </w:rPr>
        <w:tab/>
      </w:r>
      <w:r w:rsidRPr="007E1A76">
        <w:rPr>
          <w:rFonts w:ascii="Arial" w:hAnsi="Arial" w:cs="Arial"/>
        </w:rPr>
        <w:tab/>
      </w:r>
      <w:r w:rsidR="007E1A76" w:rsidRPr="007E1A76">
        <w:rPr>
          <w:rFonts w:ascii="Arial" w:hAnsi="Arial" w:cs="Arial"/>
        </w:rPr>
        <w:t>Número de Muestras</w:t>
      </w:r>
      <w:bookmarkEnd w:id="39"/>
      <w:bookmarkEnd w:id="40"/>
    </w:p>
    <w:p w:rsidR="007E1A76" w:rsidRPr="007E1A76" w:rsidRDefault="00641946" w:rsidP="007667F4">
      <w:pPr>
        <w:pStyle w:val="NoSpacing"/>
        <w:jc w:val="both"/>
        <w:rPr>
          <w:rFonts w:ascii="Arial" w:hAnsi="Arial" w:cs="Arial"/>
        </w:rPr>
      </w:pPr>
      <w:bookmarkStart w:id="41" w:name="_Toc347650191"/>
      <w:bookmarkStart w:id="42" w:name="_Toc347810120"/>
      <w:r>
        <w:rPr>
          <w:rFonts w:ascii="Arial" w:hAnsi="Arial" w:cs="Arial"/>
        </w:rPr>
        <w:t>P</w:t>
      </w:r>
      <w:r>
        <w:rPr>
          <w:rFonts w:ascii="Arial" w:hAnsi="Arial" w:cs="Arial"/>
        </w:rPr>
        <w:tab/>
      </w:r>
      <w:r>
        <w:rPr>
          <w:rFonts w:ascii="Arial" w:hAnsi="Arial" w:cs="Arial"/>
        </w:rPr>
        <w:tab/>
      </w:r>
      <w:r>
        <w:rPr>
          <w:rFonts w:ascii="Arial" w:hAnsi="Arial" w:cs="Arial"/>
        </w:rPr>
        <w:tab/>
        <w:t>Valor P</w:t>
      </w:r>
      <w:bookmarkEnd w:id="41"/>
      <w:bookmarkEnd w:id="42"/>
    </w:p>
    <w:p w:rsidR="007E1A76" w:rsidRDefault="007E1A76" w:rsidP="007667F4">
      <w:pPr>
        <w:pStyle w:val="NoSpacing"/>
        <w:jc w:val="both"/>
        <w:rPr>
          <w:rFonts w:ascii="Arial" w:hAnsi="Arial" w:cs="Arial"/>
        </w:rPr>
      </w:pPr>
      <w:bookmarkStart w:id="43" w:name="_Toc347650193"/>
      <w:bookmarkStart w:id="44" w:name="_Toc347810121"/>
      <w:r w:rsidRPr="007E1A76">
        <w:rPr>
          <w:rFonts w:ascii="Arial" w:hAnsi="Arial" w:cs="Arial"/>
        </w:rPr>
        <w:t>%</w:t>
      </w:r>
      <w:r w:rsidRPr="007E1A76">
        <w:rPr>
          <w:rFonts w:ascii="Arial" w:hAnsi="Arial" w:cs="Arial"/>
        </w:rPr>
        <w:tab/>
      </w:r>
      <w:r w:rsidRPr="007E1A76">
        <w:rPr>
          <w:rFonts w:ascii="Arial" w:hAnsi="Arial" w:cs="Arial"/>
        </w:rPr>
        <w:tab/>
      </w:r>
      <w:r w:rsidRPr="007E1A76">
        <w:rPr>
          <w:rFonts w:ascii="Arial" w:hAnsi="Arial" w:cs="Arial"/>
        </w:rPr>
        <w:tab/>
        <w:t>Porcentaje</w:t>
      </w:r>
      <w:bookmarkEnd w:id="43"/>
      <w:bookmarkEnd w:id="44"/>
    </w:p>
    <w:p w:rsidR="003D5631" w:rsidRDefault="003D5631" w:rsidP="007667F4">
      <w:pPr>
        <w:pStyle w:val="NoSpacing"/>
        <w:jc w:val="both"/>
        <w:rPr>
          <w:rFonts w:ascii="Arial" w:hAnsi="Arial" w:cs="Arial"/>
          <w:color w:val="000000"/>
          <w:sz w:val="22"/>
          <w:szCs w:val="22"/>
          <w:lang w:val="es-EC" w:eastAsia="es-EC"/>
        </w:rPr>
      </w:pPr>
      <w:bookmarkStart w:id="45" w:name="_Toc347810122"/>
      <w:r w:rsidRPr="005D0BC0">
        <w:rPr>
          <w:rFonts w:ascii="Arial" w:hAnsi="Arial" w:cs="Arial"/>
          <w:color w:val="000000"/>
          <w:sz w:val="22"/>
          <w:szCs w:val="22"/>
          <w:lang w:val="es-EC" w:eastAsia="es-EC"/>
        </w:rPr>
        <w:t>~</w:t>
      </w:r>
      <w:r>
        <w:rPr>
          <w:rFonts w:ascii="Arial" w:hAnsi="Arial" w:cs="Arial"/>
          <w:color w:val="000000"/>
          <w:sz w:val="22"/>
          <w:szCs w:val="22"/>
          <w:lang w:val="es-EC" w:eastAsia="es-EC"/>
        </w:rPr>
        <w:tab/>
      </w:r>
      <w:r>
        <w:rPr>
          <w:rFonts w:ascii="Arial" w:hAnsi="Arial" w:cs="Arial"/>
          <w:color w:val="000000"/>
          <w:sz w:val="22"/>
          <w:szCs w:val="22"/>
          <w:lang w:val="es-EC" w:eastAsia="es-EC"/>
        </w:rPr>
        <w:tab/>
      </w:r>
      <w:r>
        <w:rPr>
          <w:rFonts w:ascii="Arial" w:hAnsi="Arial" w:cs="Arial"/>
          <w:color w:val="000000"/>
          <w:sz w:val="22"/>
          <w:szCs w:val="22"/>
          <w:lang w:val="es-EC" w:eastAsia="es-EC"/>
        </w:rPr>
        <w:tab/>
        <w:t>Aproximación</w:t>
      </w:r>
      <w:bookmarkEnd w:id="45"/>
    </w:p>
    <w:p w:rsidR="00DD03F0" w:rsidRPr="007E1A76" w:rsidRDefault="00DD03F0" w:rsidP="00E0295E">
      <w:pPr>
        <w:pStyle w:val="NoSpacing"/>
        <w:jc w:val="center"/>
        <w:outlineLvl w:val="0"/>
        <w:rPr>
          <w:rFonts w:ascii="Arial" w:hAnsi="Arial" w:cs="Arial"/>
          <w:sz w:val="32"/>
        </w:rPr>
      </w:pPr>
    </w:p>
    <w:p w:rsidR="00DD03F0" w:rsidRDefault="00DD03F0" w:rsidP="00E0295E">
      <w:pPr>
        <w:pStyle w:val="NoSpacing"/>
        <w:jc w:val="center"/>
        <w:outlineLvl w:val="0"/>
        <w:rPr>
          <w:rFonts w:ascii="Arial" w:hAnsi="Arial" w:cs="Arial"/>
          <w:b/>
          <w:sz w:val="32"/>
        </w:rPr>
      </w:pPr>
    </w:p>
    <w:p w:rsidR="00DD03F0" w:rsidRPr="00DD03F0" w:rsidRDefault="00DD03F0" w:rsidP="00E0295E">
      <w:pPr>
        <w:pStyle w:val="NoSpacing"/>
        <w:jc w:val="center"/>
        <w:outlineLvl w:val="0"/>
        <w:rPr>
          <w:rFonts w:ascii="Arial" w:hAnsi="Arial" w:cs="Arial"/>
          <w:b/>
          <w:sz w:val="32"/>
        </w:rPr>
      </w:pPr>
    </w:p>
    <w:p w:rsidR="00DD03F0" w:rsidRDefault="00DD03F0">
      <w:pPr>
        <w:spacing w:after="200" w:line="276" w:lineRule="auto"/>
        <w:rPr>
          <w:rFonts w:ascii="Arial" w:hAnsi="Arial" w:cs="Arial"/>
          <w:sz w:val="32"/>
        </w:rPr>
      </w:pPr>
      <w:r>
        <w:rPr>
          <w:rFonts w:ascii="Arial" w:hAnsi="Arial" w:cs="Arial"/>
          <w:sz w:val="32"/>
        </w:rPr>
        <w:br w:type="page"/>
      </w:r>
    </w:p>
    <w:p w:rsidR="00806AC5" w:rsidRDefault="00806AC5">
      <w:pPr>
        <w:spacing w:after="200" w:line="276" w:lineRule="auto"/>
        <w:rPr>
          <w:rFonts w:ascii="Arial" w:hAnsi="Arial" w:cs="Arial"/>
          <w:sz w:val="32"/>
        </w:rPr>
      </w:pPr>
    </w:p>
    <w:p w:rsidR="008C1A1F" w:rsidRDefault="008C1A1F"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Pr="00DD03F0" w:rsidRDefault="00DD03F0" w:rsidP="00DD03F0">
      <w:pPr>
        <w:pStyle w:val="Heading1"/>
        <w:rPr>
          <w:sz w:val="32"/>
          <w:szCs w:val="32"/>
        </w:rPr>
      </w:pPr>
      <w:bookmarkStart w:id="46" w:name="_Toc348399393"/>
      <w:r w:rsidRPr="00DD03F0">
        <w:rPr>
          <w:sz w:val="32"/>
          <w:szCs w:val="32"/>
        </w:rPr>
        <w:t>ÍNDICE DE FIGURAS</w:t>
      </w:r>
      <w:bookmarkEnd w:id="46"/>
    </w:p>
    <w:p w:rsidR="00E74A99" w:rsidRDefault="00E74A99" w:rsidP="00E74A99"/>
    <w:p w:rsidR="00E74A99" w:rsidRDefault="00E74A99" w:rsidP="00E74A99"/>
    <w:p w:rsidR="00E74A99" w:rsidRPr="00BF6D6D" w:rsidRDefault="00E74A99" w:rsidP="00E74A99">
      <w:pPr>
        <w:jc w:val="right"/>
        <w:rPr>
          <w:rFonts w:ascii="Arial" w:hAnsi="Arial" w:cs="Arial"/>
        </w:rPr>
      </w:pPr>
      <w:r w:rsidRPr="00BF6D6D">
        <w:rPr>
          <w:rFonts w:ascii="Arial" w:hAnsi="Arial" w:cs="Arial"/>
        </w:rPr>
        <w:t>Pág.</w:t>
      </w:r>
    </w:p>
    <w:p w:rsidR="00646A13" w:rsidRDefault="00646A13" w:rsidP="00646A13">
      <w:pPr>
        <w:rPr>
          <w:b/>
        </w:rPr>
      </w:pPr>
    </w:p>
    <w:p w:rsidR="00A6533A" w:rsidRDefault="00A6533A" w:rsidP="00646A13">
      <w:pPr>
        <w:rPr>
          <w:b/>
        </w:rPr>
      </w:pPr>
    </w:p>
    <w:p w:rsidR="008D24EF" w:rsidRDefault="00E85332">
      <w:pPr>
        <w:pStyle w:val="TableofFigures"/>
        <w:rPr>
          <w:rFonts w:ascii="Calibri" w:hAnsi="Calibri" w:cs="Times New Roman"/>
          <w:sz w:val="22"/>
          <w:szCs w:val="22"/>
          <w:lang w:val="es-EC" w:eastAsia="es-EC"/>
        </w:rPr>
      </w:pPr>
      <w:r>
        <w:rPr>
          <w:lang w:val="es-EC"/>
        </w:rPr>
        <w:fldChar w:fldCharType="begin"/>
      </w:r>
      <w:r w:rsidR="005308C3">
        <w:rPr>
          <w:lang w:val="es-EC"/>
        </w:rPr>
        <w:instrText xml:space="preserve"> TOC \h \z \c "Figura" </w:instrText>
      </w:r>
      <w:r>
        <w:rPr>
          <w:lang w:val="es-EC"/>
        </w:rPr>
        <w:fldChar w:fldCharType="separate"/>
      </w:r>
      <w:hyperlink w:anchor="_Toc348399481" w:history="1">
        <w:r w:rsidR="008D24EF" w:rsidRPr="00914844">
          <w:rPr>
            <w:rStyle w:val="Hyperlink"/>
          </w:rPr>
          <w:t xml:space="preserve">Figura 1: </w:t>
        </w:r>
        <w:r w:rsidR="008D24EF" w:rsidRPr="00914844">
          <w:rPr>
            <w:rStyle w:val="Hyperlink"/>
            <w:shd w:val="clear" w:color="auto" w:fill="FFFFFF"/>
          </w:rPr>
          <w:t xml:space="preserve">Género </w:t>
        </w:r>
        <w:r w:rsidR="008D24EF" w:rsidRPr="00914844">
          <w:rPr>
            <w:rStyle w:val="Hyperlink"/>
            <w:i/>
            <w:shd w:val="clear" w:color="auto" w:fill="FFFFFF"/>
          </w:rPr>
          <w:t xml:space="preserve">Aspergillus </w:t>
        </w:r>
        <w:r w:rsidR="008D24EF" w:rsidRPr="00914844">
          <w:rPr>
            <w:rStyle w:val="Hyperlink"/>
            <w:shd w:val="clear" w:color="auto" w:fill="FFFFFF"/>
          </w:rPr>
          <w:t>(13)</w:t>
        </w:r>
        <w:r w:rsidR="008D24EF">
          <w:rPr>
            <w:webHidden/>
          </w:rPr>
          <w:tab/>
        </w:r>
        <w:r>
          <w:rPr>
            <w:webHidden/>
          </w:rPr>
          <w:fldChar w:fldCharType="begin"/>
        </w:r>
        <w:r w:rsidR="008D24EF">
          <w:rPr>
            <w:webHidden/>
          </w:rPr>
          <w:instrText xml:space="preserve"> PAGEREF _Toc348399481 \h </w:instrText>
        </w:r>
        <w:r>
          <w:rPr>
            <w:webHidden/>
          </w:rPr>
        </w:r>
        <w:r>
          <w:rPr>
            <w:webHidden/>
          </w:rPr>
          <w:fldChar w:fldCharType="separate"/>
        </w:r>
        <w:r w:rsidR="00AC54DD">
          <w:rPr>
            <w:webHidden/>
          </w:rPr>
          <w:t>1</w:t>
        </w:r>
        <w:r w:rsidR="00AC54DD">
          <w:rPr>
            <w:webHidden/>
          </w:rPr>
          <w:t>1</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2" w:history="1">
        <w:r w:rsidR="008D24EF" w:rsidRPr="00914844">
          <w:rPr>
            <w:rStyle w:val="Hyperlink"/>
          </w:rPr>
          <w:t>Figura 2: Clasificación de las Aflatoxinas (4)</w:t>
        </w:r>
        <w:r w:rsidR="008D24EF">
          <w:rPr>
            <w:webHidden/>
          </w:rPr>
          <w:tab/>
        </w:r>
        <w:r>
          <w:rPr>
            <w:webHidden/>
          </w:rPr>
          <w:fldChar w:fldCharType="begin"/>
        </w:r>
        <w:r w:rsidR="008D24EF">
          <w:rPr>
            <w:webHidden/>
          </w:rPr>
          <w:instrText xml:space="preserve"> PAGEREF _Toc348399482 \h </w:instrText>
        </w:r>
        <w:r>
          <w:rPr>
            <w:webHidden/>
          </w:rPr>
        </w:r>
        <w:r>
          <w:rPr>
            <w:webHidden/>
          </w:rPr>
          <w:fldChar w:fldCharType="separate"/>
        </w:r>
        <w:r w:rsidR="00AC54DD">
          <w:rPr>
            <w:webHidden/>
          </w:rPr>
          <w:t>14</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3" w:history="1">
        <w:r w:rsidR="008D24EF" w:rsidRPr="00914844">
          <w:rPr>
            <w:rStyle w:val="Hyperlink"/>
          </w:rPr>
          <w:t>Figura 3: Composición química de otros tipos de Aflatoxinas (15)</w:t>
        </w:r>
        <w:r w:rsidR="008D24EF">
          <w:rPr>
            <w:webHidden/>
          </w:rPr>
          <w:tab/>
        </w:r>
        <w:r>
          <w:rPr>
            <w:webHidden/>
          </w:rPr>
          <w:fldChar w:fldCharType="begin"/>
        </w:r>
        <w:r w:rsidR="008D24EF">
          <w:rPr>
            <w:webHidden/>
          </w:rPr>
          <w:instrText xml:space="preserve"> PAGEREF _Toc348399483 \h </w:instrText>
        </w:r>
        <w:r>
          <w:rPr>
            <w:webHidden/>
          </w:rPr>
        </w:r>
        <w:r>
          <w:rPr>
            <w:webHidden/>
          </w:rPr>
          <w:fldChar w:fldCharType="separate"/>
        </w:r>
        <w:r w:rsidR="00AC54DD">
          <w:rPr>
            <w:webHidden/>
          </w:rPr>
          <w:t>15</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4" w:history="1">
        <w:r w:rsidR="008D24EF" w:rsidRPr="00914844">
          <w:rPr>
            <w:rStyle w:val="Hyperlink"/>
          </w:rPr>
          <w:t>Figura 4: Ruta Metabólica para la producción de Aflatoxinas (16)</w:t>
        </w:r>
        <w:r w:rsidR="008D24EF">
          <w:rPr>
            <w:webHidden/>
          </w:rPr>
          <w:tab/>
        </w:r>
        <w:r>
          <w:rPr>
            <w:webHidden/>
          </w:rPr>
          <w:fldChar w:fldCharType="begin"/>
        </w:r>
        <w:r w:rsidR="008D24EF">
          <w:rPr>
            <w:webHidden/>
          </w:rPr>
          <w:instrText xml:space="preserve"> PAGEREF _Toc348399484 \h </w:instrText>
        </w:r>
        <w:r>
          <w:rPr>
            <w:webHidden/>
          </w:rPr>
        </w:r>
        <w:r>
          <w:rPr>
            <w:webHidden/>
          </w:rPr>
          <w:fldChar w:fldCharType="separate"/>
        </w:r>
        <w:r w:rsidR="00AC54DD">
          <w:rPr>
            <w:webHidden/>
          </w:rPr>
          <w:t>17</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5" w:history="1">
        <w:r w:rsidR="008D24EF" w:rsidRPr="00914844">
          <w:rPr>
            <w:rStyle w:val="Hyperlink"/>
          </w:rPr>
          <w:t xml:space="preserve">Figura 5: Morfología Microscópica del </w:t>
        </w:r>
        <w:r w:rsidR="008D24EF" w:rsidRPr="00914844">
          <w:rPr>
            <w:rStyle w:val="Hyperlink"/>
            <w:i/>
          </w:rPr>
          <w:t>Aspergillus spp</w:t>
        </w:r>
        <w:r w:rsidR="008D24EF" w:rsidRPr="00914844">
          <w:rPr>
            <w:rStyle w:val="Hyperlink"/>
          </w:rPr>
          <w:t>. (10)</w:t>
        </w:r>
        <w:r w:rsidR="008D24EF">
          <w:rPr>
            <w:webHidden/>
          </w:rPr>
          <w:tab/>
        </w:r>
        <w:r>
          <w:rPr>
            <w:webHidden/>
          </w:rPr>
          <w:fldChar w:fldCharType="begin"/>
        </w:r>
        <w:r w:rsidR="008D24EF">
          <w:rPr>
            <w:webHidden/>
          </w:rPr>
          <w:instrText xml:space="preserve"> PAGEREF _Toc348399485 \h </w:instrText>
        </w:r>
        <w:r>
          <w:rPr>
            <w:webHidden/>
          </w:rPr>
        </w:r>
        <w:r>
          <w:rPr>
            <w:webHidden/>
          </w:rPr>
          <w:fldChar w:fldCharType="separate"/>
        </w:r>
        <w:r w:rsidR="00AC54DD">
          <w:rPr>
            <w:webHidden/>
          </w:rPr>
          <w:t>20</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6" w:history="1">
        <w:r w:rsidR="008D24EF" w:rsidRPr="00914844">
          <w:rPr>
            <w:rStyle w:val="Hyperlink"/>
          </w:rPr>
          <w:t>Figura 6: Maíz y trigo contaminados con Aflatoxinas</w:t>
        </w:r>
        <w:r w:rsidR="008D24EF">
          <w:rPr>
            <w:webHidden/>
          </w:rPr>
          <w:tab/>
        </w:r>
        <w:r>
          <w:rPr>
            <w:webHidden/>
          </w:rPr>
          <w:fldChar w:fldCharType="begin"/>
        </w:r>
        <w:r w:rsidR="008D24EF">
          <w:rPr>
            <w:webHidden/>
          </w:rPr>
          <w:instrText xml:space="preserve"> PAGEREF _Toc348399486 \h </w:instrText>
        </w:r>
        <w:r>
          <w:rPr>
            <w:webHidden/>
          </w:rPr>
        </w:r>
        <w:r>
          <w:rPr>
            <w:webHidden/>
          </w:rPr>
          <w:fldChar w:fldCharType="separate"/>
        </w:r>
        <w:r w:rsidR="00AC54DD">
          <w:rPr>
            <w:webHidden/>
          </w:rPr>
          <w:t>22</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7" w:history="1">
        <w:r w:rsidR="008D24EF" w:rsidRPr="00914844">
          <w:rPr>
            <w:rStyle w:val="Hyperlink"/>
          </w:rPr>
          <w:t>Figura 7: Carcinoma Hepatocelular</w:t>
        </w:r>
        <w:r w:rsidR="008D24EF">
          <w:rPr>
            <w:webHidden/>
          </w:rPr>
          <w:tab/>
        </w:r>
        <w:r>
          <w:rPr>
            <w:webHidden/>
          </w:rPr>
          <w:fldChar w:fldCharType="begin"/>
        </w:r>
        <w:r w:rsidR="008D24EF">
          <w:rPr>
            <w:webHidden/>
          </w:rPr>
          <w:instrText xml:space="preserve"> PAGEREF _Toc348399487 \h </w:instrText>
        </w:r>
        <w:r>
          <w:rPr>
            <w:webHidden/>
          </w:rPr>
        </w:r>
        <w:r>
          <w:rPr>
            <w:webHidden/>
          </w:rPr>
          <w:fldChar w:fldCharType="separate"/>
        </w:r>
        <w:r w:rsidR="00AC54DD">
          <w:rPr>
            <w:webHidden/>
          </w:rPr>
          <w:t>27</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8" w:history="1">
        <w:r w:rsidR="008D24EF" w:rsidRPr="00914844">
          <w:rPr>
            <w:rStyle w:val="Hyperlink"/>
          </w:rPr>
          <w:t>Figura 8: Proceso HPLC (25)</w:t>
        </w:r>
        <w:r w:rsidR="008D24EF">
          <w:rPr>
            <w:webHidden/>
          </w:rPr>
          <w:tab/>
        </w:r>
        <w:r>
          <w:rPr>
            <w:webHidden/>
          </w:rPr>
          <w:fldChar w:fldCharType="begin"/>
        </w:r>
        <w:r w:rsidR="008D24EF">
          <w:rPr>
            <w:webHidden/>
          </w:rPr>
          <w:instrText xml:space="preserve"> PAGEREF _Toc348399488 \h </w:instrText>
        </w:r>
        <w:r>
          <w:rPr>
            <w:webHidden/>
          </w:rPr>
        </w:r>
        <w:r>
          <w:rPr>
            <w:webHidden/>
          </w:rPr>
          <w:fldChar w:fldCharType="separate"/>
        </w:r>
        <w:r w:rsidR="00AC54DD">
          <w:rPr>
            <w:webHidden/>
          </w:rPr>
          <w:t>31</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89" w:history="1">
        <w:r w:rsidR="008D24EF" w:rsidRPr="00914844">
          <w:rPr>
            <w:rStyle w:val="Hyperlink"/>
          </w:rPr>
          <w:t>Figura 9: Cromatografía en capa delgada (26)</w:t>
        </w:r>
        <w:r w:rsidR="008D24EF">
          <w:rPr>
            <w:webHidden/>
          </w:rPr>
          <w:tab/>
        </w:r>
        <w:r>
          <w:rPr>
            <w:webHidden/>
          </w:rPr>
          <w:fldChar w:fldCharType="begin"/>
        </w:r>
        <w:r w:rsidR="008D24EF">
          <w:rPr>
            <w:webHidden/>
          </w:rPr>
          <w:instrText xml:space="preserve"> PAGEREF _Toc348399489 \h </w:instrText>
        </w:r>
        <w:r>
          <w:rPr>
            <w:webHidden/>
          </w:rPr>
        </w:r>
        <w:r>
          <w:rPr>
            <w:webHidden/>
          </w:rPr>
          <w:fldChar w:fldCharType="separate"/>
        </w:r>
        <w:r w:rsidR="00AC54DD">
          <w:rPr>
            <w:webHidden/>
          </w:rPr>
          <w:t>32</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0" w:history="1">
        <w:r w:rsidR="008D24EF" w:rsidRPr="00914844">
          <w:rPr>
            <w:rStyle w:val="Hyperlink"/>
          </w:rPr>
          <w:t>Figura 10: Cromatografía de gases (27).</w:t>
        </w:r>
        <w:r w:rsidR="008D24EF">
          <w:rPr>
            <w:webHidden/>
          </w:rPr>
          <w:tab/>
        </w:r>
        <w:r>
          <w:rPr>
            <w:webHidden/>
          </w:rPr>
          <w:fldChar w:fldCharType="begin"/>
        </w:r>
        <w:r w:rsidR="008D24EF">
          <w:rPr>
            <w:webHidden/>
          </w:rPr>
          <w:instrText xml:space="preserve"> PAGEREF _Toc348399490 \h </w:instrText>
        </w:r>
        <w:r>
          <w:rPr>
            <w:webHidden/>
          </w:rPr>
        </w:r>
        <w:r>
          <w:rPr>
            <w:webHidden/>
          </w:rPr>
          <w:fldChar w:fldCharType="separate"/>
        </w:r>
        <w:r w:rsidR="00AC54DD">
          <w:rPr>
            <w:webHidden/>
          </w:rPr>
          <w:t>33</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1" w:history="1">
        <w:r w:rsidR="008D24EF" w:rsidRPr="00914844">
          <w:rPr>
            <w:rStyle w:val="Hyperlink"/>
          </w:rPr>
          <w:t>Figura 11: Proceso de análisis de ELISA competitivo (28).</w:t>
        </w:r>
        <w:r w:rsidR="008D24EF">
          <w:rPr>
            <w:webHidden/>
          </w:rPr>
          <w:tab/>
        </w:r>
        <w:r>
          <w:rPr>
            <w:webHidden/>
          </w:rPr>
          <w:fldChar w:fldCharType="begin"/>
        </w:r>
        <w:r w:rsidR="008D24EF">
          <w:rPr>
            <w:webHidden/>
          </w:rPr>
          <w:instrText xml:space="preserve"> PAGEREF _Toc348399491 \h </w:instrText>
        </w:r>
        <w:r>
          <w:rPr>
            <w:webHidden/>
          </w:rPr>
        </w:r>
        <w:r>
          <w:rPr>
            <w:webHidden/>
          </w:rPr>
          <w:fldChar w:fldCharType="separate"/>
        </w:r>
        <w:r w:rsidR="00AC54DD">
          <w:rPr>
            <w:webHidden/>
          </w:rPr>
          <w:t>35</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2" w:history="1">
        <w:r w:rsidR="008D24EF" w:rsidRPr="00914844">
          <w:rPr>
            <w:rStyle w:val="Hyperlink"/>
          </w:rPr>
          <w:t>Figura 12: Pasos del Método Propuesto</w:t>
        </w:r>
        <w:r w:rsidR="008D24EF">
          <w:rPr>
            <w:webHidden/>
          </w:rPr>
          <w:tab/>
        </w:r>
        <w:r>
          <w:rPr>
            <w:webHidden/>
          </w:rPr>
          <w:fldChar w:fldCharType="begin"/>
        </w:r>
        <w:r w:rsidR="008D24EF">
          <w:rPr>
            <w:webHidden/>
          </w:rPr>
          <w:instrText xml:space="preserve"> PAGEREF _Toc348399492 \h </w:instrText>
        </w:r>
        <w:r>
          <w:rPr>
            <w:webHidden/>
          </w:rPr>
        </w:r>
        <w:r>
          <w:rPr>
            <w:webHidden/>
          </w:rPr>
          <w:fldChar w:fldCharType="separate"/>
        </w:r>
        <w:r w:rsidR="00AC54DD">
          <w:rPr>
            <w:webHidden/>
          </w:rPr>
          <w:t>39</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3" w:history="1">
        <w:r w:rsidR="008D24EF" w:rsidRPr="00914844">
          <w:rPr>
            <w:rStyle w:val="Hyperlink"/>
          </w:rPr>
          <w:t>Figura 13: Diseño de Experimento</w:t>
        </w:r>
        <w:r w:rsidR="008D24EF">
          <w:rPr>
            <w:webHidden/>
          </w:rPr>
          <w:tab/>
        </w:r>
        <w:r>
          <w:rPr>
            <w:webHidden/>
          </w:rPr>
          <w:fldChar w:fldCharType="begin"/>
        </w:r>
        <w:r w:rsidR="008D24EF">
          <w:rPr>
            <w:webHidden/>
          </w:rPr>
          <w:instrText xml:space="preserve"> PAGEREF _Toc348399493 \h </w:instrText>
        </w:r>
        <w:r>
          <w:rPr>
            <w:webHidden/>
          </w:rPr>
        </w:r>
        <w:r>
          <w:rPr>
            <w:webHidden/>
          </w:rPr>
          <w:fldChar w:fldCharType="separate"/>
        </w:r>
        <w:r w:rsidR="00AC54DD">
          <w:rPr>
            <w:webHidden/>
          </w:rPr>
          <w:t>4</w:t>
        </w:r>
        <w:r w:rsidR="00AC54DD">
          <w:rPr>
            <w:webHidden/>
          </w:rPr>
          <w:t>3</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4" w:history="1">
        <w:r w:rsidR="008D24EF" w:rsidRPr="00914844">
          <w:rPr>
            <w:rStyle w:val="Hyperlink"/>
          </w:rPr>
          <w:t>Figura 14: Estadística Descriptiva de Recuento con Metanol Residual Microorganismo A</w:t>
        </w:r>
        <w:r w:rsidR="008D24EF">
          <w:rPr>
            <w:webHidden/>
          </w:rPr>
          <w:tab/>
        </w:r>
        <w:r>
          <w:rPr>
            <w:webHidden/>
          </w:rPr>
          <w:fldChar w:fldCharType="begin"/>
        </w:r>
        <w:r w:rsidR="008D24EF">
          <w:rPr>
            <w:webHidden/>
          </w:rPr>
          <w:instrText xml:space="preserve"> PAGEREF _Toc348399494 \h </w:instrText>
        </w:r>
        <w:r>
          <w:rPr>
            <w:webHidden/>
          </w:rPr>
        </w:r>
        <w:r>
          <w:rPr>
            <w:webHidden/>
          </w:rPr>
          <w:fldChar w:fldCharType="separate"/>
        </w:r>
        <w:r w:rsidR="00AC54DD">
          <w:rPr>
            <w:webHidden/>
          </w:rPr>
          <w:t>62</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5" w:history="1">
        <w:r w:rsidR="008D24EF" w:rsidRPr="00914844">
          <w:rPr>
            <w:rStyle w:val="Hyperlink"/>
          </w:rPr>
          <w:t>Figura 15: Estadística Descriptiva de Recuento sin Metanol Residual Microorganismo A</w:t>
        </w:r>
        <w:r w:rsidR="008D24EF">
          <w:rPr>
            <w:webHidden/>
          </w:rPr>
          <w:tab/>
        </w:r>
        <w:r>
          <w:rPr>
            <w:webHidden/>
          </w:rPr>
          <w:fldChar w:fldCharType="begin"/>
        </w:r>
        <w:r w:rsidR="008D24EF">
          <w:rPr>
            <w:webHidden/>
          </w:rPr>
          <w:instrText xml:space="preserve"> PAGEREF _Toc348399495 \h </w:instrText>
        </w:r>
        <w:r>
          <w:rPr>
            <w:webHidden/>
          </w:rPr>
        </w:r>
        <w:r>
          <w:rPr>
            <w:webHidden/>
          </w:rPr>
          <w:fldChar w:fldCharType="separate"/>
        </w:r>
        <w:r w:rsidR="00AC54DD">
          <w:rPr>
            <w:webHidden/>
          </w:rPr>
          <w:t>63</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6" w:history="1">
        <w:r w:rsidR="008D24EF" w:rsidRPr="00914844">
          <w:rPr>
            <w:rStyle w:val="Hyperlink"/>
          </w:rPr>
          <w:t>Figura 16: Estadística Descriptiva de Recuento con Metanol Residual Microorganismo B</w:t>
        </w:r>
        <w:r w:rsidR="008D24EF">
          <w:rPr>
            <w:webHidden/>
          </w:rPr>
          <w:tab/>
        </w:r>
        <w:r>
          <w:rPr>
            <w:webHidden/>
          </w:rPr>
          <w:fldChar w:fldCharType="begin"/>
        </w:r>
        <w:r w:rsidR="008D24EF">
          <w:rPr>
            <w:webHidden/>
          </w:rPr>
          <w:instrText xml:space="preserve"> PAGEREF _Toc348399496 \h </w:instrText>
        </w:r>
        <w:r>
          <w:rPr>
            <w:webHidden/>
          </w:rPr>
        </w:r>
        <w:r>
          <w:rPr>
            <w:webHidden/>
          </w:rPr>
          <w:fldChar w:fldCharType="separate"/>
        </w:r>
        <w:r w:rsidR="00AC54DD">
          <w:rPr>
            <w:webHidden/>
          </w:rPr>
          <w:t>64</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7" w:history="1">
        <w:r w:rsidR="008D24EF" w:rsidRPr="00914844">
          <w:rPr>
            <w:rStyle w:val="Hyperlink"/>
          </w:rPr>
          <w:t>Figura 17: Estadística Descriptiva de Recuento sin Metanol Residual Microorganismo B</w:t>
        </w:r>
        <w:r w:rsidR="008D24EF">
          <w:rPr>
            <w:webHidden/>
          </w:rPr>
          <w:tab/>
        </w:r>
        <w:r>
          <w:rPr>
            <w:webHidden/>
          </w:rPr>
          <w:fldChar w:fldCharType="begin"/>
        </w:r>
        <w:r w:rsidR="008D24EF">
          <w:rPr>
            <w:webHidden/>
          </w:rPr>
          <w:instrText xml:space="preserve"> PAGEREF _Toc348399497 \h </w:instrText>
        </w:r>
        <w:r>
          <w:rPr>
            <w:webHidden/>
          </w:rPr>
        </w:r>
        <w:r>
          <w:rPr>
            <w:webHidden/>
          </w:rPr>
          <w:fldChar w:fldCharType="separate"/>
        </w:r>
        <w:r w:rsidR="00AC54DD">
          <w:rPr>
            <w:webHidden/>
          </w:rPr>
          <w:t>65</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8" w:history="1">
        <w:r w:rsidR="008D24EF" w:rsidRPr="00914844">
          <w:rPr>
            <w:rStyle w:val="Hyperlink"/>
          </w:rPr>
          <w:t>Figura 18: Estadística Descriptiva de Recuento con Metanol Residual Microorganismo C</w:t>
        </w:r>
        <w:r w:rsidR="008D24EF">
          <w:rPr>
            <w:webHidden/>
          </w:rPr>
          <w:tab/>
        </w:r>
        <w:r>
          <w:rPr>
            <w:webHidden/>
          </w:rPr>
          <w:fldChar w:fldCharType="begin"/>
        </w:r>
        <w:r w:rsidR="008D24EF">
          <w:rPr>
            <w:webHidden/>
          </w:rPr>
          <w:instrText xml:space="preserve"> PAGEREF _Toc348399498 \h </w:instrText>
        </w:r>
        <w:r>
          <w:rPr>
            <w:webHidden/>
          </w:rPr>
        </w:r>
        <w:r>
          <w:rPr>
            <w:webHidden/>
          </w:rPr>
          <w:fldChar w:fldCharType="separate"/>
        </w:r>
        <w:r w:rsidR="00AC54DD">
          <w:rPr>
            <w:webHidden/>
          </w:rPr>
          <w:t>66</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499" w:history="1">
        <w:r w:rsidR="008D24EF" w:rsidRPr="00914844">
          <w:rPr>
            <w:rStyle w:val="Hyperlink"/>
          </w:rPr>
          <w:t>Figura 19: Estadística Descriptiva de Recuento sin Metanol Residual Microorganismo C</w:t>
        </w:r>
        <w:r w:rsidR="008D24EF">
          <w:rPr>
            <w:webHidden/>
          </w:rPr>
          <w:tab/>
        </w:r>
        <w:r>
          <w:rPr>
            <w:webHidden/>
          </w:rPr>
          <w:fldChar w:fldCharType="begin"/>
        </w:r>
        <w:r w:rsidR="008D24EF">
          <w:rPr>
            <w:webHidden/>
          </w:rPr>
          <w:instrText xml:space="preserve"> PAGEREF _Toc348399499 \h </w:instrText>
        </w:r>
        <w:r>
          <w:rPr>
            <w:webHidden/>
          </w:rPr>
        </w:r>
        <w:r>
          <w:rPr>
            <w:webHidden/>
          </w:rPr>
          <w:fldChar w:fldCharType="separate"/>
        </w:r>
        <w:r w:rsidR="00AC54DD">
          <w:rPr>
            <w:webHidden/>
          </w:rPr>
          <w:t>67</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500" w:history="1">
        <w:r w:rsidR="008D24EF" w:rsidRPr="00914844">
          <w:rPr>
            <w:rStyle w:val="Hyperlink"/>
          </w:rPr>
          <w:t>Figura 20: Prueba Estadística de Kruskal-Wallis en Microorganismo A</w:t>
        </w:r>
        <w:r w:rsidR="008D24EF">
          <w:rPr>
            <w:webHidden/>
          </w:rPr>
          <w:tab/>
        </w:r>
        <w:r>
          <w:rPr>
            <w:webHidden/>
          </w:rPr>
          <w:fldChar w:fldCharType="begin"/>
        </w:r>
        <w:r w:rsidR="008D24EF">
          <w:rPr>
            <w:webHidden/>
          </w:rPr>
          <w:instrText xml:space="preserve"> PAGEREF _Toc348399500 \h </w:instrText>
        </w:r>
        <w:r>
          <w:rPr>
            <w:webHidden/>
          </w:rPr>
        </w:r>
        <w:r>
          <w:rPr>
            <w:webHidden/>
          </w:rPr>
          <w:fldChar w:fldCharType="separate"/>
        </w:r>
        <w:r w:rsidR="00AC54DD">
          <w:rPr>
            <w:webHidden/>
          </w:rPr>
          <w:t>68</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501" w:history="1">
        <w:r w:rsidR="008D24EF" w:rsidRPr="00914844">
          <w:rPr>
            <w:rStyle w:val="Hyperlink"/>
          </w:rPr>
          <w:t>Figura 21: Prueba Estadística de Kruskal-Wallis en Microorganismo B</w:t>
        </w:r>
        <w:r w:rsidR="008D24EF">
          <w:rPr>
            <w:webHidden/>
          </w:rPr>
          <w:tab/>
        </w:r>
        <w:r>
          <w:rPr>
            <w:webHidden/>
          </w:rPr>
          <w:fldChar w:fldCharType="begin"/>
        </w:r>
        <w:r w:rsidR="008D24EF">
          <w:rPr>
            <w:webHidden/>
          </w:rPr>
          <w:instrText xml:space="preserve"> PAGEREF _Toc348399501 \h </w:instrText>
        </w:r>
        <w:r>
          <w:rPr>
            <w:webHidden/>
          </w:rPr>
        </w:r>
        <w:r>
          <w:rPr>
            <w:webHidden/>
          </w:rPr>
          <w:fldChar w:fldCharType="separate"/>
        </w:r>
        <w:r w:rsidR="00AC54DD">
          <w:rPr>
            <w:webHidden/>
          </w:rPr>
          <w:t>69</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502" w:history="1">
        <w:r w:rsidR="008D24EF" w:rsidRPr="00914844">
          <w:rPr>
            <w:rStyle w:val="Hyperlink"/>
          </w:rPr>
          <w:t>Figura 22: Prueba Estadística de Kruskal-Wallis en Microorganismo C</w:t>
        </w:r>
        <w:r w:rsidR="008D24EF">
          <w:rPr>
            <w:webHidden/>
          </w:rPr>
          <w:tab/>
        </w:r>
        <w:r>
          <w:rPr>
            <w:webHidden/>
          </w:rPr>
          <w:fldChar w:fldCharType="begin"/>
        </w:r>
        <w:r w:rsidR="008D24EF">
          <w:rPr>
            <w:webHidden/>
          </w:rPr>
          <w:instrText xml:space="preserve"> PAGEREF _Toc348399502 \h </w:instrText>
        </w:r>
        <w:r>
          <w:rPr>
            <w:webHidden/>
          </w:rPr>
        </w:r>
        <w:r>
          <w:rPr>
            <w:webHidden/>
          </w:rPr>
          <w:fldChar w:fldCharType="separate"/>
        </w:r>
        <w:r w:rsidR="00AC54DD">
          <w:rPr>
            <w:webHidden/>
          </w:rPr>
          <w:t>70</w:t>
        </w:r>
        <w:r>
          <w:rPr>
            <w:webHidden/>
          </w:rPr>
          <w:fldChar w:fldCharType="end"/>
        </w:r>
      </w:hyperlink>
    </w:p>
    <w:p w:rsidR="008D24EF" w:rsidRDefault="00E85332">
      <w:pPr>
        <w:pStyle w:val="TableofFigures"/>
        <w:rPr>
          <w:rFonts w:ascii="Calibri" w:hAnsi="Calibri" w:cs="Times New Roman"/>
          <w:sz w:val="22"/>
          <w:szCs w:val="22"/>
          <w:lang w:val="es-EC" w:eastAsia="es-EC"/>
        </w:rPr>
      </w:pPr>
      <w:hyperlink w:anchor="_Toc348399503" w:history="1">
        <w:r w:rsidR="008D24EF" w:rsidRPr="00914844">
          <w:rPr>
            <w:rStyle w:val="Hyperlink"/>
          </w:rPr>
          <w:t>Figura 23: Diseño de la Prueba de Hipótesis Realizada</w:t>
        </w:r>
        <w:r w:rsidR="008D24EF">
          <w:rPr>
            <w:webHidden/>
          </w:rPr>
          <w:tab/>
        </w:r>
        <w:r>
          <w:rPr>
            <w:webHidden/>
          </w:rPr>
          <w:fldChar w:fldCharType="begin"/>
        </w:r>
        <w:r w:rsidR="008D24EF">
          <w:rPr>
            <w:webHidden/>
          </w:rPr>
          <w:instrText xml:space="preserve"> PAGEREF _Toc348399503 \h </w:instrText>
        </w:r>
        <w:r>
          <w:rPr>
            <w:webHidden/>
          </w:rPr>
        </w:r>
        <w:r>
          <w:rPr>
            <w:webHidden/>
          </w:rPr>
          <w:fldChar w:fldCharType="separate"/>
        </w:r>
        <w:r w:rsidR="00AC54DD">
          <w:rPr>
            <w:webHidden/>
          </w:rPr>
          <w:t>83</w:t>
        </w:r>
        <w:r>
          <w:rPr>
            <w:webHidden/>
          </w:rPr>
          <w:fldChar w:fldCharType="end"/>
        </w:r>
      </w:hyperlink>
    </w:p>
    <w:p w:rsidR="003341F3" w:rsidRDefault="00E85332" w:rsidP="00AD689D">
      <w:pPr>
        <w:spacing w:line="276" w:lineRule="auto"/>
        <w:rPr>
          <w:rFonts w:ascii="Arial" w:hAnsi="Arial" w:cs="Arial"/>
          <w:lang w:val="es-EC"/>
        </w:rPr>
      </w:pPr>
      <w:r>
        <w:rPr>
          <w:rFonts w:ascii="Arial" w:hAnsi="Arial" w:cs="Arial"/>
          <w:lang w:val="es-EC"/>
        </w:rPr>
        <w:fldChar w:fldCharType="end"/>
      </w: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3D5631" w:rsidRDefault="003D5631" w:rsidP="00AD689D">
      <w:pPr>
        <w:spacing w:line="276" w:lineRule="auto"/>
        <w:rPr>
          <w:rFonts w:ascii="Arial" w:hAnsi="Arial" w:cs="Arial"/>
          <w:lang w:val="es-EC"/>
        </w:rPr>
      </w:pPr>
    </w:p>
    <w:p w:rsidR="00552984" w:rsidRPr="00552984" w:rsidRDefault="00552984" w:rsidP="003D5631">
      <w:pPr>
        <w:pStyle w:val="NoSpacing"/>
        <w:rPr>
          <w:rFonts w:ascii="Arial" w:hAnsi="Arial" w:cs="Arial"/>
          <w:szCs w:val="32"/>
        </w:rPr>
      </w:pPr>
    </w:p>
    <w:p w:rsidR="00552984" w:rsidRPr="00552984" w:rsidRDefault="00552984" w:rsidP="00DD03F0">
      <w:pPr>
        <w:pStyle w:val="NoSpacing"/>
        <w:jc w:val="center"/>
        <w:rPr>
          <w:rFonts w:ascii="Arial" w:hAnsi="Arial" w:cs="Arial"/>
          <w:szCs w:val="32"/>
        </w:rPr>
      </w:pPr>
    </w:p>
    <w:p w:rsidR="00552984" w:rsidRPr="00552984" w:rsidRDefault="00552984" w:rsidP="00DD03F0">
      <w:pPr>
        <w:pStyle w:val="NoSpacing"/>
        <w:jc w:val="center"/>
        <w:rPr>
          <w:rFonts w:ascii="Arial" w:hAnsi="Arial" w:cs="Arial"/>
          <w:szCs w:val="32"/>
        </w:rPr>
      </w:pPr>
    </w:p>
    <w:p w:rsidR="00552984" w:rsidRPr="00552984" w:rsidRDefault="00552984" w:rsidP="00DD03F0">
      <w:pPr>
        <w:pStyle w:val="NoSpacing"/>
        <w:jc w:val="center"/>
        <w:rPr>
          <w:rFonts w:ascii="Arial" w:hAnsi="Arial" w:cs="Arial"/>
          <w:szCs w:val="32"/>
        </w:rPr>
      </w:pPr>
    </w:p>
    <w:p w:rsidR="00552984" w:rsidRDefault="00552984" w:rsidP="00DD03F0">
      <w:pPr>
        <w:pStyle w:val="NoSpacing"/>
        <w:jc w:val="center"/>
        <w:rPr>
          <w:rFonts w:ascii="Arial" w:hAnsi="Arial" w:cs="Arial"/>
          <w:szCs w:val="32"/>
        </w:rPr>
      </w:pPr>
    </w:p>
    <w:p w:rsidR="00023346" w:rsidRPr="00552984" w:rsidRDefault="00023346" w:rsidP="003D5631">
      <w:pPr>
        <w:pStyle w:val="NoSpacing"/>
        <w:rPr>
          <w:rFonts w:ascii="Arial" w:hAnsi="Arial" w:cs="Arial"/>
          <w:szCs w:val="32"/>
        </w:rPr>
      </w:pPr>
    </w:p>
    <w:p w:rsidR="006F66B3" w:rsidRPr="00DD03F0" w:rsidRDefault="006F66B3" w:rsidP="00E0295E">
      <w:pPr>
        <w:pStyle w:val="NoSpacing"/>
        <w:jc w:val="center"/>
        <w:outlineLvl w:val="0"/>
        <w:rPr>
          <w:rFonts w:ascii="Arial" w:hAnsi="Arial" w:cs="Arial"/>
          <w:b/>
          <w:sz w:val="32"/>
          <w:szCs w:val="32"/>
        </w:rPr>
      </w:pPr>
      <w:bookmarkStart w:id="47" w:name="_Toc348399394"/>
      <w:r w:rsidRPr="00DD03F0">
        <w:rPr>
          <w:rFonts w:ascii="Arial" w:hAnsi="Arial" w:cs="Arial"/>
          <w:b/>
          <w:sz w:val="32"/>
          <w:szCs w:val="32"/>
        </w:rPr>
        <w:t>ÍNDICE DE TABLAS</w:t>
      </w:r>
      <w:bookmarkEnd w:id="47"/>
    </w:p>
    <w:p w:rsidR="00FB2B02" w:rsidRDefault="00FB2B02" w:rsidP="00FB2B02"/>
    <w:p w:rsidR="00FB2B02" w:rsidRDefault="00FB2B02" w:rsidP="00FB2B02"/>
    <w:p w:rsidR="00FB2B02" w:rsidRPr="00BF6D6D" w:rsidRDefault="00BF6D6D" w:rsidP="00FB2B02">
      <w:pPr>
        <w:jc w:val="right"/>
        <w:rPr>
          <w:rFonts w:ascii="Arial" w:hAnsi="Arial" w:cs="Arial"/>
        </w:rPr>
      </w:pPr>
      <w:r w:rsidRPr="00BF6D6D">
        <w:rPr>
          <w:rFonts w:ascii="Arial" w:hAnsi="Arial" w:cs="Arial"/>
        </w:rPr>
        <w:t>Pág.</w:t>
      </w:r>
    </w:p>
    <w:p w:rsidR="00392B4C" w:rsidRDefault="00392B4C" w:rsidP="00F61A78">
      <w:pPr>
        <w:spacing w:line="360" w:lineRule="auto"/>
      </w:pPr>
    </w:p>
    <w:p w:rsidR="00AC54DD" w:rsidRDefault="00E85332">
      <w:pPr>
        <w:pStyle w:val="TableofFigures"/>
        <w:rPr>
          <w:rFonts w:ascii="Calibri" w:hAnsi="Calibri" w:cs="Times New Roman"/>
          <w:sz w:val="22"/>
          <w:szCs w:val="22"/>
          <w:lang w:val="es-EC" w:eastAsia="es-EC"/>
        </w:rPr>
      </w:pPr>
      <w:r w:rsidRPr="00E85332">
        <w:fldChar w:fldCharType="begin"/>
      </w:r>
      <w:r w:rsidR="00A03CFC">
        <w:instrText xml:space="preserve"> TOC \h \z \c "Tabla" </w:instrText>
      </w:r>
      <w:r w:rsidRPr="00E85332">
        <w:fldChar w:fldCharType="separate"/>
      </w:r>
      <w:hyperlink w:anchor="_Toc348602096" w:history="1">
        <w:r w:rsidR="00AC54DD" w:rsidRPr="003D1036">
          <w:rPr>
            <w:rStyle w:val="Hyperlink"/>
          </w:rPr>
          <w:t>Tabla 1: Tabla de distribución en edad y sexo de los pacientes afectados</w:t>
        </w:r>
        <w:r w:rsidR="00AC54DD">
          <w:rPr>
            <w:webHidden/>
          </w:rPr>
          <w:tab/>
        </w:r>
        <w:r w:rsidR="00AC54DD">
          <w:rPr>
            <w:webHidden/>
          </w:rPr>
          <w:fldChar w:fldCharType="begin"/>
        </w:r>
        <w:r w:rsidR="00AC54DD">
          <w:rPr>
            <w:webHidden/>
          </w:rPr>
          <w:instrText xml:space="preserve"> PAGEREF _Toc348602096 \h </w:instrText>
        </w:r>
        <w:r w:rsidR="00AC54DD">
          <w:rPr>
            <w:webHidden/>
          </w:rPr>
        </w:r>
        <w:r w:rsidR="00AC54DD">
          <w:rPr>
            <w:webHidden/>
          </w:rPr>
          <w:fldChar w:fldCharType="separate"/>
        </w:r>
        <w:r w:rsidR="00AC54DD">
          <w:rPr>
            <w:webHidden/>
          </w:rPr>
          <w:t>8</w:t>
        </w:r>
        <w:r w:rsidR="00AC54DD">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097" w:history="1">
        <w:r w:rsidRPr="003D1036">
          <w:rPr>
            <w:rStyle w:val="Hyperlink"/>
          </w:rPr>
          <w:t xml:space="preserve">Tabla 2: Rangos de temperatura y actividad de agua de varias especies del género </w:t>
        </w:r>
        <w:r w:rsidRPr="003D1036">
          <w:rPr>
            <w:rStyle w:val="Hyperlink"/>
            <w:i/>
          </w:rPr>
          <w:t>Aspergillus</w:t>
        </w:r>
        <w:r w:rsidRPr="003D1036">
          <w:rPr>
            <w:rStyle w:val="Hyperlink"/>
          </w:rPr>
          <w:t xml:space="preserve"> (10)</w:t>
        </w:r>
        <w:r>
          <w:rPr>
            <w:webHidden/>
          </w:rPr>
          <w:tab/>
        </w:r>
        <w:r>
          <w:rPr>
            <w:webHidden/>
          </w:rPr>
          <w:fldChar w:fldCharType="begin"/>
        </w:r>
        <w:r>
          <w:rPr>
            <w:webHidden/>
          </w:rPr>
          <w:instrText xml:space="preserve"> PAGEREF _Toc348602097 \h </w:instrText>
        </w:r>
        <w:r>
          <w:rPr>
            <w:webHidden/>
          </w:rPr>
        </w:r>
        <w:r>
          <w:rPr>
            <w:webHidden/>
          </w:rPr>
          <w:fldChar w:fldCharType="separate"/>
        </w:r>
        <w:r>
          <w:rPr>
            <w:webHidden/>
          </w:rPr>
          <w:t>21</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098" w:history="1">
        <w:r w:rsidRPr="003D1036">
          <w:rPr>
            <w:rStyle w:val="Hyperlink"/>
          </w:rPr>
          <w:t>Tabla 3: Niveles de acción para aflatoxinas permitidos por la FDA de U.S.A  en alimentos para animales y leche (21)</w:t>
        </w:r>
        <w:r>
          <w:rPr>
            <w:webHidden/>
          </w:rPr>
          <w:tab/>
        </w:r>
        <w:r>
          <w:rPr>
            <w:webHidden/>
          </w:rPr>
          <w:fldChar w:fldCharType="begin"/>
        </w:r>
        <w:r>
          <w:rPr>
            <w:webHidden/>
          </w:rPr>
          <w:instrText xml:space="preserve"> PAGEREF _Toc348602098 \h </w:instrText>
        </w:r>
        <w:r>
          <w:rPr>
            <w:webHidden/>
          </w:rPr>
        </w:r>
        <w:r>
          <w:rPr>
            <w:webHidden/>
          </w:rPr>
          <w:fldChar w:fldCharType="separate"/>
        </w:r>
        <w:r>
          <w:rPr>
            <w:webHidden/>
          </w:rPr>
          <w:t>24</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099" w:history="1">
        <w:r w:rsidRPr="003D1036">
          <w:rPr>
            <w:rStyle w:val="Hyperlink"/>
          </w:rPr>
          <w:t>Tabla 4: Determinación de Cargas Iniciales</w:t>
        </w:r>
        <w:r>
          <w:rPr>
            <w:webHidden/>
          </w:rPr>
          <w:tab/>
        </w:r>
        <w:r>
          <w:rPr>
            <w:webHidden/>
          </w:rPr>
          <w:fldChar w:fldCharType="begin"/>
        </w:r>
        <w:r>
          <w:rPr>
            <w:webHidden/>
          </w:rPr>
          <w:instrText xml:space="preserve"> PAGEREF _Toc348602099 \h </w:instrText>
        </w:r>
        <w:r>
          <w:rPr>
            <w:webHidden/>
          </w:rPr>
        </w:r>
        <w:r>
          <w:rPr>
            <w:webHidden/>
          </w:rPr>
          <w:fldChar w:fldCharType="separate"/>
        </w:r>
        <w:r>
          <w:rPr>
            <w:webHidden/>
          </w:rPr>
          <w:t>4</w:t>
        </w:r>
        <w:r>
          <w:rPr>
            <w:webHidden/>
          </w:rPr>
          <w:t>9</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0" w:history="1">
        <w:r w:rsidRPr="003D1036">
          <w:rPr>
            <w:rStyle w:val="Hyperlink"/>
          </w:rPr>
          <w:t>Tabla 5: Materiales y Equipos Usados</w:t>
        </w:r>
        <w:r>
          <w:rPr>
            <w:webHidden/>
          </w:rPr>
          <w:tab/>
        </w:r>
        <w:r>
          <w:rPr>
            <w:webHidden/>
          </w:rPr>
          <w:fldChar w:fldCharType="begin"/>
        </w:r>
        <w:r>
          <w:rPr>
            <w:webHidden/>
          </w:rPr>
          <w:instrText xml:space="preserve"> PAGEREF _Toc348602100 \h </w:instrText>
        </w:r>
        <w:r>
          <w:rPr>
            <w:webHidden/>
          </w:rPr>
        </w:r>
        <w:r>
          <w:rPr>
            <w:webHidden/>
          </w:rPr>
          <w:fldChar w:fldCharType="separate"/>
        </w:r>
        <w:r>
          <w:rPr>
            <w:webHidden/>
          </w:rPr>
          <w:t>54</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1" w:history="1">
        <w:r w:rsidRPr="003D1036">
          <w:rPr>
            <w:rStyle w:val="Hyperlink"/>
          </w:rPr>
          <w:t>Tabla 6: Costos del Método Propuesto</w:t>
        </w:r>
        <w:r>
          <w:rPr>
            <w:webHidden/>
          </w:rPr>
          <w:tab/>
        </w:r>
        <w:r>
          <w:rPr>
            <w:webHidden/>
          </w:rPr>
          <w:fldChar w:fldCharType="begin"/>
        </w:r>
        <w:r>
          <w:rPr>
            <w:webHidden/>
          </w:rPr>
          <w:instrText xml:space="preserve"> PAGEREF _Toc348602101 \h </w:instrText>
        </w:r>
        <w:r>
          <w:rPr>
            <w:webHidden/>
          </w:rPr>
        </w:r>
        <w:r>
          <w:rPr>
            <w:webHidden/>
          </w:rPr>
          <w:fldChar w:fldCharType="separate"/>
        </w:r>
        <w:r>
          <w:rPr>
            <w:webHidden/>
          </w:rPr>
          <w:t>57</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2" w:history="1">
        <w:r w:rsidRPr="003D1036">
          <w:rPr>
            <w:rStyle w:val="Hyperlink"/>
          </w:rPr>
          <w:t>Tabla 7: Resultados de Metanol Residual</w:t>
        </w:r>
        <w:r>
          <w:rPr>
            <w:webHidden/>
          </w:rPr>
          <w:tab/>
        </w:r>
        <w:r>
          <w:rPr>
            <w:webHidden/>
          </w:rPr>
          <w:fldChar w:fldCharType="begin"/>
        </w:r>
        <w:r>
          <w:rPr>
            <w:webHidden/>
          </w:rPr>
          <w:instrText xml:space="preserve"> PAGEREF _Toc348602102 \h </w:instrText>
        </w:r>
        <w:r>
          <w:rPr>
            <w:webHidden/>
          </w:rPr>
        </w:r>
        <w:r>
          <w:rPr>
            <w:webHidden/>
          </w:rPr>
          <w:fldChar w:fldCharType="separate"/>
        </w:r>
        <w:r>
          <w:rPr>
            <w:webHidden/>
          </w:rPr>
          <w:t>61</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3" w:history="1">
        <w:r w:rsidRPr="003D1036">
          <w:rPr>
            <w:rStyle w:val="Hyperlink"/>
          </w:rPr>
          <w:t>Tabla 8: Concentraciones para la Primera Corrida</w:t>
        </w:r>
        <w:r>
          <w:rPr>
            <w:webHidden/>
          </w:rPr>
          <w:tab/>
        </w:r>
        <w:r>
          <w:rPr>
            <w:webHidden/>
          </w:rPr>
          <w:fldChar w:fldCharType="begin"/>
        </w:r>
        <w:r>
          <w:rPr>
            <w:webHidden/>
          </w:rPr>
          <w:instrText xml:space="preserve"> PAGEREF _Toc348602103 \h </w:instrText>
        </w:r>
        <w:r>
          <w:rPr>
            <w:webHidden/>
          </w:rPr>
        </w:r>
        <w:r>
          <w:rPr>
            <w:webHidden/>
          </w:rPr>
          <w:fldChar w:fldCharType="separate"/>
        </w:r>
        <w:r>
          <w:rPr>
            <w:webHidden/>
          </w:rPr>
          <w:t>72</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4" w:history="1">
        <w:r w:rsidRPr="003D1036">
          <w:rPr>
            <w:rStyle w:val="Hyperlink"/>
          </w:rPr>
          <w:t>Tabla 9: Recuento en Primera Corrida del Microorganismo a</w:t>
        </w:r>
        <w:r>
          <w:rPr>
            <w:webHidden/>
          </w:rPr>
          <w:tab/>
        </w:r>
        <w:r>
          <w:rPr>
            <w:webHidden/>
          </w:rPr>
          <w:fldChar w:fldCharType="begin"/>
        </w:r>
        <w:r>
          <w:rPr>
            <w:webHidden/>
          </w:rPr>
          <w:instrText xml:space="preserve"> PAGEREF _Toc348602104 \h </w:instrText>
        </w:r>
        <w:r>
          <w:rPr>
            <w:webHidden/>
          </w:rPr>
        </w:r>
        <w:r>
          <w:rPr>
            <w:webHidden/>
          </w:rPr>
          <w:fldChar w:fldCharType="separate"/>
        </w:r>
        <w:r>
          <w:rPr>
            <w:webHidden/>
          </w:rPr>
          <w:t>74</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5" w:history="1">
        <w:r w:rsidRPr="003D1036">
          <w:rPr>
            <w:rStyle w:val="Hyperlink"/>
          </w:rPr>
          <w:t>Tabla 10: Recuento en Primera Corrida del Microorganismo b</w:t>
        </w:r>
        <w:r>
          <w:rPr>
            <w:webHidden/>
          </w:rPr>
          <w:tab/>
        </w:r>
        <w:r>
          <w:rPr>
            <w:webHidden/>
          </w:rPr>
          <w:fldChar w:fldCharType="begin"/>
        </w:r>
        <w:r>
          <w:rPr>
            <w:webHidden/>
          </w:rPr>
          <w:instrText xml:space="preserve"> PAGEREF _Toc348602105 \h </w:instrText>
        </w:r>
        <w:r>
          <w:rPr>
            <w:webHidden/>
          </w:rPr>
        </w:r>
        <w:r>
          <w:rPr>
            <w:webHidden/>
          </w:rPr>
          <w:fldChar w:fldCharType="separate"/>
        </w:r>
        <w:r>
          <w:rPr>
            <w:webHidden/>
          </w:rPr>
          <w:t>76</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6" w:history="1">
        <w:r w:rsidRPr="003D1036">
          <w:rPr>
            <w:rStyle w:val="Hyperlink"/>
          </w:rPr>
          <w:t>Tabla 11: Recuento en Primera Corrida del Microorganismo c</w:t>
        </w:r>
        <w:r>
          <w:rPr>
            <w:webHidden/>
          </w:rPr>
          <w:tab/>
        </w:r>
        <w:r>
          <w:rPr>
            <w:webHidden/>
          </w:rPr>
          <w:fldChar w:fldCharType="begin"/>
        </w:r>
        <w:r>
          <w:rPr>
            <w:webHidden/>
          </w:rPr>
          <w:instrText xml:space="preserve"> PAGEREF _Toc348602106 \h </w:instrText>
        </w:r>
        <w:r>
          <w:rPr>
            <w:webHidden/>
          </w:rPr>
        </w:r>
        <w:r>
          <w:rPr>
            <w:webHidden/>
          </w:rPr>
          <w:fldChar w:fldCharType="separate"/>
        </w:r>
        <w:r>
          <w:rPr>
            <w:webHidden/>
          </w:rPr>
          <w:t>78</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7" w:history="1">
        <w:r w:rsidRPr="003D1036">
          <w:rPr>
            <w:rStyle w:val="Hyperlink"/>
          </w:rPr>
          <w:t>Tabla 12: Concentraciones para la Segunda Corrida</w:t>
        </w:r>
        <w:r>
          <w:rPr>
            <w:webHidden/>
          </w:rPr>
          <w:tab/>
        </w:r>
        <w:r>
          <w:rPr>
            <w:webHidden/>
          </w:rPr>
          <w:fldChar w:fldCharType="begin"/>
        </w:r>
        <w:r>
          <w:rPr>
            <w:webHidden/>
          </w:rPr>
          <w:instrText xml:space="preserve"> PAGEREF _Toc348602107 \h </w:instrText>
        </w:r>
        <w:r>
          <w:rPr>
            <w:webHidden/>
          </w:rPr>
        </w:r>
        <w:r>
          <w:rPr>
            <w:webHidden/>
          </w:rPr>
          <w:fldChar w:fldCharType="separate"/>
        </w:r>
        <w:r>
          <w:rPr>
            <w:webHidden/>
          </w:rPr>
          <w:t>80</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8" w:history="1">
        <w:r w:rsidRPr="003D1036">
          <w:rPr>
            <w:rStyle w:val="Hyperlink"/>
          </w:rPr>
          <w:t>Tabla 13: Recuento en Segunda Corrida del Microorganismo Seleccionado</w:t>
        </w:r>
        <w:r>
          <w:rPr>
            <w:webHidden/>
          </w:rPr>
          <w:tab/>
        </w:r>
        <w:r>
          <w:rPr>
            <w:webHidden/>
          </w:rPr>
          <w:fldChar w:fldCharType="begin"/>
        </w:r>
        <w:r>
          <w:rPr>
            <w:webHidden/>
          </w:rPr>
          <w:instrText xml:space="preserve"> PAGEREF _Toc348602108 \h </w:instrText>
        </w:r>
        <w:r>
          <w:rPr>
            <w:webHidden/>
          </w:rPr>
        </w:r>
        <w:r>
          <w:rPr>
            <w:webHidden/>
          </w:rPr>
          <w:fldChar w:fldCharType="separate"/>
        </w:r>
        <w:r>
          <w:rPr>
            <w:webHidden/>
          </w:rPr>
          <w:t>81</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09" w:history="1">
        <w:r w:rsidRPr="003D1036">
          <w:rPr>
            <w:rStyle w:val="Hyperlink"/>
          </w:rPr>
          <w:t>Tabla 14: Mililitros de Metanol al 70% de Extracción a agregar según el Método Diseñado</w:t>
        </w:r>
        <w:r>
          <w:rPr>
            <w:webHidden/>
          </w:rPr>
          <w:tab/>
        </w:r>
        <w:r>
          <w:rPr>
            <w:webHidden/>
          </w:rPr>
          <w:fldChar w:fldCharType="begin"/>
        </w:r>
        <w:r>
          <w:rPr>
            <w:webHidden/>
          </w:rPr>
          <w:instrText xml:space="preserve"> PAGEREF _Toc348602109 \h </w:instrText>
        </w:r>
        <w:r>
          <w:rPr>
            <w:webHidden/>
          </w:rPr>
        </w:r>
        <w:r>
          <w:rPr>
            <w:webHidden/>
          </w:rPr>
          <w:fldChar w:fldCharType="separate"/>
        </w:r>
        <w:r>
          <w:rPr>
            <w:webHidden/>
          </w:rPr>
          <w:t>84</w:t>
        </w:r>
        <w:r>
          <w:rPr>
            <w:webHidden/>
          </w:rPr>
          <w:fldChar w:fldCharType="end"/>
        </w:r>
      </w:hyperlink>
    </w:p>
    <w:p w:rsidR="00AC54DD" w:rsidRDefault="00AC54DD">
      <w:pPr>
        <w:pStyle w:val="TableofFigures"/>
        <w:rPr>
          <w:rFonts w:ascii="Calibri" w:hAnsi="Calibri" w:cs="Times New Roman"/>
          <w:sz w:val="22"/>
          <w:szCs w:val="22"/>
          <w:lang w:val="es-EC" w:eastAsia="es-EC"/>
        </w:rPr>
      </w:pPr>
      <w:hyperlink w:anchor="_Toc348602110" w:history="1">
        <w:r w:rsidRPr="003D1036">
          <w:rPr>
            <w:rStyle w:val="Hyperlink"/>
          </w:rPr>
          <w:t>Tabla 15: Costos del Análisis con la Prueba Rápida para la Detección de Alflatoxina “Reveal for Aflatoxin”</w:t>
        </w:r>
        <w:r>
          <w:rPr>
            <w:webHidden/>
          </w:rPr>
          <w:tab/>
        </w:r>
        <w:r>
          <w:rPr>
            <w:webHidden/>
          </w:rPr>
          <w:fldChar w:fldCharType="begin"/>
        </w:r>
        <w:r>
          <w:rPr>
            <w:webHidden/>
          </w:rPr>
          <w:instrText xml:space="preserve"> PAGEREF _Toc348602110 \h </w:instrText>
        </w:r>
        <w:r>
          <w:rPr>
            <w:webHidden/>
          </w:rPr>
        </w:r>
        <w:r>
          <w:rPr>
            <w:webHidden/>
          </w:rPr>
          <w:fldChar w:fldCharType="separate"/>
        </w:r>
        <w:r>
          <w:rPr>
            <w:webHidden/>
          </w:rPr>
          <w:t>89</w:t>
        </w:r>
        <w:r>
          <w:rPr>
            <w:webHidden/>
          </w:rPr>
          <w:fldChar w:fldCharType="end"/>
        </w:r>
      </w:hyperlink>
    </w:p>
    <w:p w:rsidR="00A03CFC" w:rsidRPr="00F61A78" w:rsidRDefault="00E85332" w:rsidP="00F61A78">
      <w:pPr>
        <w:spacing w:line="360" w:lineRule="auto"/>
        <w:sectPr w:rsidR="00A03CFC" w:rsidRPr="00F61A78" w:rsidSect="00C31C44">
          <w:headerReference w:type="default" r:id="rId10"/>
          <w:headerReference w:type="first" r:id="rId11"/>
          <w:pgSz w:w="11909" w:h="16834" w:code="9"/>
          <w:pgMar w:top="2261" w:right="1440" w:bottom="2261" w:left="2261" w:header="720" w:footer="720" w:gutter="0"/>
          <w:pgNumType w:fmt="upperRoman" w:start="1"/>
          <w:cols w:space="720"/>
          <w:titlePg/>
          <w:docGrid w:linePitch="360"/>
        </w:sectPr>
      </w:pPr>
      <w:r>
        <w:fldChar w:fldCharType="end"/>
      </w: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52984" w:rsidRDefault="00552984" w:rsidP="0002157A">
      <w:pPr>
        <w:pStyle w:val="NoSpacing"/>
        <w:jc w:val="center"/>
        <w:rPr>
          <w:rFonts w:ascii="Arial" w:hAnsi="Arial" w:cs="Arial"/>
        </w:rPr>
      </w:pPr>
    </w:p>
    <w:p w:rsidR="00501C8C" w:rsidRPr="00E02C81" w:rsidRDefault="00FE3D67" w:rsidP="00E0295E">
      <w:pPr>
        <w:pStyle w:val="NoSpacing"/>
        <w:jc w:val="center"/>
        <w:outlineLvl w:val="0"/>
        <w:rPr>
          <w:rFonts w:ascii="Arial" w:hAnsi="Arial" w:cs="Arial"/>
          <w:b/>
          <w:sz w:val="32"/>
        </w:rPr>
      </w:pPr>
      <w:bookmarkStart w:id="48" w:name="_Toc348399395"/>
      <w:r w:rsidRPr="00E02C81">
        <w:rPr>
          <w:rFonts w:ascii="Arial" w:hAnsi="Arial" w:cs="Arial"/>
          <w:b/>
          <w:sz w:val="32"/>
        </w:rPr>
        <w:t>INTRODUCCI</w:t>
      </w:r>
      <w:r w:rsidR="00B50CC9" w:rsidRPr="00E02C81">
        <w:rPr>
          <w:rFonts w:ascii="Arial" w:hAnsi="Arial" w:cs="Arial"/>
          <w:b/>
          <w:sz w:val="32"/>
        </w:rPr>
        <w:t>Ó</w:t>
      </w:r>
      <w:r w:rsidR="00501C8C" w:rsidRPr="00E02C81">
        <w:rPr>
          <w:rFonts w:ascii="Arial" w:hAnsi="Arial" w:cs="Arial"/>
          <w:b/>
          <w:sz w:val="32"/>
        </w:rPr>
        <w:t>N</w:t>
      </w:r>
      <w:bookmarkEnd w:id="48"/>
    </w:p>
    <w:p w:rsidR="00501C8C" w:rsidRDefault="00501C8C" w:rsidP="00FF19FC">
      <w:pPr>
        <w:spacing w:line="360" w:lineRule="auto"/>
        <w:jc w:val="both"/>
        <w:rPr>
          <w:rFonts w:ascii="Arial" w:hAnsi="Arial" w:cs="Arial"/>
        </w:rPr>
      </w:pPr>
    </w:p>
    <w:p w:rsidR="00D600F1" w:rsidRDefault="00D600F1" w:rsidP="00FF19FC">
      <w:pPr>
        <w:spacing w:line="360" w:lineRule="auto"/>
        <w:jc w:val="both"/>
        <w:rPr>
          <w:rFonts w:ascii="Arial" w:hAnsi="Arial" w:cs="Arial"/>
        </w:rPr>
      </w:pPr>
    </w:p>
    <w:p w:rsidR="00D600F1" w:rsidRPr="005E4397" w:rsidRDefault="00D600F1" w:rsidP="00FF19FC">
      <w:pPr>
        <w:spacing w:line="360" w:lineRule="auto"/>
        <w:jc w:val="both"/>
        <w:rPr>
          <w:rFonts w:ascii="Arial" w:hAnsi="Arial" w:cs="Arial"/>
        </w:rPr>
      </w:pPr>
    </w:p>
    <w:p w:rsidR="006F1F93" w:rsidRDefault="006F1F93" w:rsidP="006F1F93">
      <w:pPr>
        <w:spacing w:line="480" w:lineRule="auto"/>
        <w:ind w:left="284" w:right="278"/>
        <w:jc w:val="both"/>
        <w:rPr>
          <w:rFonts w:ascii="Arial" w:hAnsi="Arial"/>
        </w:rPr>
      </w:pPr>
      <w:r>
        <w:rPr>
          <w:rFonts w:ascii="Arial" w:hAnsi="Arial"/>
        </w:rPr>
        <w:t xml:space="preserve">A lo largo del tiempo y desde sus inicios en civilización el hombre </w:t>
      </w:r>
      <w:r w:rsidR="00137C7E">
        <w:rPr>
          <w:rFonts w:ascii="Arial" w:hAnsi="Arial"/>
        </w:rPr>
        <w:t>h</w:t>
      </w:r>
      <w:r>
        <w:rPr>
          <w:rFonts w:ascii="Arial" w:hAnsi="Arial"/>
        </w:rPr>
        <w:t>a almacenado granos principalment</w:t>
      </w:r>
      <w:r w:rsidR="00137C7E">
        <w:rPr>
          <w:rFonts w:ascii="Arial" w:hAnsi="Arial"/>
        </w:rPr>
        <w:t>e para su supervivencia, pero só</w:t>
      </w:r>
      <w:r>
        <w:rPr>
          <w:rFonts w:ascii="Arial" w:hAnsi="Arial"/>
        </w:rPr>
        <w:t>lo desde hace unas pocas décadas es sabido que un mal almacenamiento de estos granos puede causar la presencia de micotoxinas, que son producidas por ciertos hongos en condiciones especiales de humedad, tiempo y temperatura</w:t>
      </w:r>
      <w:r w:rsidR="00137C7E">
        <w:rPr>
          <w:rFonts w:ascii="Arial" w:hAnsi="Arial"/>
        </w:rPr>
        <w:t>,</w:t>
      </w:r>
      <w:r>
        <w:rPr>
          <w:rFonts w:ascii="Arial" w:hAnsi="Arial"/>
        </w:rPr>
        <w:t xml:space="preserve"> que son muy comunes en los llamados mal almacenamiento de granos en silos generalmente improvisados o cuando el tiempo de almacenamiento es excesivamente largo. Una de las micotoxinas que primero se descubrió y más abundante en nuestra región y el mundo es la aflatoxina</w:t>
      </w:r>
      <w:r w:rsidR="00137C7E">
        <w:rPr>
          <w:rFonts w:ascii="Arial" w:hAnsi="Arial"/>
        </w:rPr>
        <w:t>, que se la asoc</w:t>
      </w:r>
      <w:r>
        <w:rPr>
          <w:rFonts w:ascii="Arial" w:hAnsi="Arial"/>
        </w:rPr>
        <w:t>ia com</w:t>
      </w:r>
      <w:r w:rsidR="00137C7E">
        <w:rPr>
          <w:rFonts w:ascii="Arial" w:hAnsi="Arial"/>
        </w:rPr>
        <w:t>únmente a granos como el maíz, é</w:t>
      </w:r>
      <w:r>
        <w:rPr>
          <w:rFonts w:ascii="Arial" w:hAnsi="Arial"/>
        </w:rPr>
        <w:t>sta toxina se descubrió en la década de los</w:t>
      </w:r>
      <w:r w:rsidR="00137C7E">
        <w:rPr>
          <w:rFonts w:ascii="Arial" w:hAnsi="Arial"/>
        </w:rPr>
        <w:t xml:space="preserve"> 60’s por la muerte de aves domé</w:t>
      </w:r>
      <w:r>
        <w:rPr>
          <w:rFonts w:ascii="Arial" w:hAnsi="Arial"/>
        </w:rPr>
        <w:t>sticas y se la llamo i</w:t>
      </w:r>
      <w:r w:rsidR="00137C7E">
        <w:rPr>
          <w:rFonts w:ascii="Arial" w:hAnsi="Arial"/>
        </w:rPr>
        <w:t>nicialmente la enfermedad X por</w:t>
      </w:r>
      <w:r>
        <w:rPr>
          <w:rFonts w:ascii="Arial" w:hAnsi="Arial"/>
        </w:rPr>
        <w:t xml:space="preserve"> desconocerse en primera instancia su origen.</w:t>
      </w:r>
    </w:p>
    <w:p w:rsidR="0076791F" w:rsidRDefault="0076791F" w:rsidP="006F1F93">
      <w:pPr>
        <w:spacing w:line="480" w:lineRule="auto"/>
        <w:ind w:left="284" w:right="278"/>
        <w:jc w:val="both"/>
        <w:rPr>
          <w:rFonts w:ascii="Arial" w:hAnsi="Arial"/>
        </w:rPr>
      </w:pPr>
    </w:p>
    <w:p w:rsidR="006F1F93" w:rsidRDefault="006F1F93" w:rsidP="006F1F93">
      <w:pPr>
        <w:spacing w:line="480" w:lineRule="auto"/>
        <w:ind w:left="284" w:right="278"/>
        <w:jc w:val="both"/>
      </w:pPr>
      <w:r>
        <w:rPr>
          <w:rFonts w:ascii="Arial" w:hAnsi="Arial"/>
        </w:rPr>
        <w:lastRenderedPageBreak/>
        <w:t>Actualmente la mayor parte de países en el mundo y el 100% de los países llamados desarrollados tienen normativa para controlarla en alimento animal y humano; lo cual también ha venido de la mano con pruebas de detección y cuantificación cada vez más simples y accesibles gracias a la biotecnología; congruente con esta historia nosotros como investigadores del área de alimentos e interesados en q</w:t>
      </w:r>
      <w:r w:rsidR="00137C7E">
        <w:rPr>
          <w:rFonts w:ascii="Arial" w:hAnsi="Arial"/>
        </w:rPr>
        <w:t>ue nuestro país se desarrolle más el control para la</w:t>
      </w:r>
      <w:r>
        <w:rPr>
          <w:rFonts w:ascii="Arial" w:hAnsi="Arial"/>
        </w:rPr>
        <w:t xml:space="preserve"> toxina</w:t>
      </w:r>
      <w:r w:rsidR="00137C7E">
        <w:rPr>
          <w:rFonts w:ascii="Arial" w:hAnsi="Arial"/>
        </w:rPr>
        <w:t xml:space="preserve"> en mención</w:t>
      </w:r>
      <w:r>
        <w:rPr>
          <w:rFonts w:ascii="Arial" w:hAnsi="Arial"/>
        </w:rPr>
        <w:t>, queremos poner nuestro granito de arena proponiendo un nuevo método de detección indirecta con base en principios biológicos, para esta mortal micotoxina, el cual lo describiremos y desarrollaremos en este trabajo de investigación.</w:t>
      </w:r>
    </w:p>
    <w:p w:rsidR="00501C8C" w:rsidRPr="005E4397" w:rsidRDefault="00501C8C" w:rsidP="00FF19FC">
      <w:pPr>
        <w:jc w:val="both"/>
        <w:rPr>
          <w:rFonts w:ascii="Arial" w:hAnsi="Arial" w:cs="Arial"/>
          <w:color w:val="000000"/>
        </w:rPr>
      </w:pPr>
    </w:p>
    <w:p w:rsidR="00BE7753" w:rsidRDefault="00BE7753" w:rsidP="00BE7753">
      <w:pPr>
        <w:jc w:val="center"/>
        <w:rPr>
          <w:rFonts w:ascii="Arial" w:hAnsi="Arial" w:cs="Arial"/>
          <w:b/>
          <w:sz w:val="48"/>
        </w:rPr>
      </w:pPr>
    </w:p>
    <w:p w:rsidR="00BE7753" w:rsidRDefault="00BE7753" w:rsidP="00BE7753">
      <w:pPr>
        <w:jc w:val="center"/>
        <w:rPr>
          <w:rFonts w:ascii="Arial" w:hAnsi="Arial" w:cs="Arial"/>
          <w:b/>
          <w:sz w:val="48"/>
        </w:rPr>
      </w:pPr>
    </w:p>
    <w:p w:rsidR="00BE7753" w:rsidRDefault="00BE7753"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Pr="00D600F1" w:rsidRDefault="006E485E" w:rsidP="00BE7753">
      <w:pPr>
        <w:jc w:val="center"/>
        <w:rPr>
          <w:rFonts w:ascii="Arial" w:hAnsi="Arial" w:cs="Arial"/>
          <w:b/>
        </w:rPr>
      </w:pPr>
    </w:p>
    <w:p w:rsidR="00392B4C" w:rsidRDefault="00392B4C" w:rsidP="00BE7753">
      <w:pPr>
        <w:jc w:val="center"/>
        <w:rPr>
          <w:rFonts w:ascii="Arial" w:hAnsi="Arial" w:cs="Arial"/>
          <w:b/>
        </w:rPr>
        <w:sectPr w:rsidR="00392B4C" w:rsidSect="00C31C44">
          <w:headerReference w:type="default" r:id="rId12"/>
          <w:pgSz w:w="11909" w:h="16834" w:code="9"/>
          <w:pgMar w:top="2261" w:right="1440" w:bottom="2261" w:left="2261" w:header="720" w:footer="720" w:gutter="0"/>
          <w:pgNumType w:start="1"/>
          <w:cols w:space="720"/>
          <w:titlePg/>
          <w:docGrid w:linePitch="360"/>
        </w:sectPr>
      </w:pPr>
    </w:p>
    <w:p w:rsidR="006E485E" w:rsidRPr="00D600F1" w:rsidRDefault="006E485E" w:rsidP="00BE7753">
      <w:pPr>
        <w:jc w:val="center"/>
        <w:rPr>
          <w:rFonts w:ascii="Arial" w:hAnsi="Arial" w:cs="Arial"/>
          <w:b/>
        </w:rPr>
      </w:pPr>
    </w:p>
    <w:p w:rsidR="00BE7753" w:rsidRPr="00D600F1" w:rsidRDefault="00BE7753" w:rsidP="008F3D48">
      <w:pPr>
        <w:jc w:val="center"/>
        <w:rPr>
          <w:rFonts w:ascii="Arial" w:hAnsi="Arial" w:cs="Arial"/>
          <w:b/>
        </w:rPr>
      </w:pPr>
    </w:p>
    <w:p w:rsidR="00BE7753" w:rsidRPr="00D600F1" w:rsidRDefault="00BE7753" w:rsidP="008F3D48">
      <w:pPr>
        <w:jc w:val="center"/>
        <w:rPr>
          <w:rFonts w:ascii="Arial" w:hAnsi="Arial" w:cs="Arial"/>
          <w:b/>
        </w:rPr>
      </w:pPr>
    </w:p>
    <w:p w:rsidR="00BE7753" w:rsidRPr="00D600F1" w:rsidRDefault="00BE7753" w:rsidP="008F3D48">
      <w:pPr>
        <w:jc w:val="center"/>
        <w:rPr>
          <w:rFonts w:ascii="Arial" w:hAnsi="Arial" w:cs="Arial"/>
          <w:b/>
        </w:rPr>
      </w:pPr>
    </w:p>
    <w:p w:rsidR="008F3D48" w:rsidRPr="00D600F1" w:rsidRDefault="008F3D48" w:rsidP="00BE7753">
      <w:pPr>
        <w:jc w:val="center"/>
        <w:rPr>
          <w:rFonts w:ascii="Arial" w:hAnsi="Arial" w:cs="Arial"/>
          <w:b/>
        </w:rPr>
      </w:pPr>
    </w:p>
    <w:p w:rsidR="008F3D48" w:rsidRPr="00D600F1" w:rsidRDefault="008F3D48" w:rsidP="00BE7753">
      <w:pPr>
        <w:jc w:val="center"/>
        <w:rPr>
          <w:rFonts w:ascii="Arial" w:hAnsi="Arial" w:cs="Arial"/>
          <w:b/>
        </w:rPr>
      </w:pPr>
    </w:p>
    <w:p w:rsidR="008F3D48" w:rsidRPr="00D600F1" w:rsidRDefault="008F3D48" w:rsidP="00BE7753">
      <w:pPr>
        <w:jc w:val="center"/>
        <w:rPr>
          <w:rFonts w:ascii="Arial" w:hAnsi="Arial" w:cs="Arial"/>
          <w:b/>
        </w:rPr>
      </w:pPr>
    </w:p>
    <w:p w:rsidR="00BE7753" w:rsidRPr="00607F77" w:rsidRDefault="00FE3D67" w:rsidP="00607F77">
      <w:pPr>
        <w:pStyle w:val="Heading1"/>
        <w:rPr>
          <w:sz w:val="48"/>
        </w:rPr>
      </w:pPr>
      <w:bookmarkStart w:id="49" w:name="_Toc328520643"/>
      <w:bookmarkStart w:id="50" w:name="_Toc348399396"/>
      <w:r w:rsidRPr="00607F77">
        <w:rPr>
          <w:sz w:val="48"/>
        </w:rPr>
        <w:t>CAP</w:t>
      </w:r>
      <w:r w:rsidR="0032373C" w:rsidRPr="00607F77">
        <w:rPr>
          <w:sz w:val="48"/>
          <w:szCs w:val="60"/>
        </w:rPr>
        <w:t>Í</w:t>
      </w:r>
      <w:r w:rsidR="00486D99" w:rsidRPr="00607F77">
        <w:rPr>
          <w:sz w:val="48"/>
        </w:rPr>
        <w:t>TULO 1</w:t>
      </w:r>
      <w:bookmarkEnd w:id="49"/>
      <w:bookmarkEnd w:id="50"/>
    </w:p>
    <w:p w:rsidR="00BE7753" w:rsidRPr="00D600F1" w:rsidRDefault="00BE7753" w:rsidP="00BE7753">
      <w:pPr>
        <w:jc w:val="center"/>
        <w:rPr>
          <w:rFonts w:ascii="Arial" w:hAnsi="Arial" w:cs="Arial"/>
          <w:b/>
          <w:szCs w:val="32"/>
        </w:rPr>
      </w:pPr>
    </w:p>
    <w:p w:rsidR="00BE7753" w:rsidRPr="00D600F1" w:rsidRDefault="00BE7753" w:rsidP="00BE7753">
      <w:pPr>
        <w:jc w:val="center"/>
        <w:rPr>
          <w:rFonts w:ascii="Arial" w:hAnsi="Arial" w:cs="Arial"/>
          <w:b/>
          <w:szCs w:val="32"/>
        </w:rPr>
      </w:pPr>
    </w:p>
    <w:p w:rsidR="00BE7753" w:rsidRPr="00D600F1" w:rsidRDefault="00BE7753" w:rsidP="00BE7753">
      <w:pPr>
        <w:jc w:val="center"/>
        <w:rPr>
          <w:rFonts w:ascii="Arial" w:hAnsi="Arial" w:cs="Arial"/>
          <w:b/>
        </w:rPr>
      </w:pPr>
    </w:p>
    <w:p w:rsidR="00BE7753" w:rsidRPr="00D600F1" w:rsidRDefault="00BE7753" w:rsidP="00BE7753">
      <w:pPr>
        <w:jc w:val="both"/>
        <w:rPr>
          <w:rFonts w:ascii="Arial" w:hAnsi="Arial" w:cs="Arial"/>
          <w:b/>
        </w:rPr>
      </w:pPr>
    </w:p>
    <w:p w:rsidR="00486D99" w:rsidRPr="00B50CC9" w:rsidRDefault="006F1F93" w:rsidP="00910D5D">
      <w:pPr>
        <w:pStyle w:val="Heading1"/>
        <w:spacing w:line="240" w:lineRule="auto"/>
        <w:jc w:val="left"/>
        <w:rPr>
          <w:sz w:val="48"/>
        </w:rPr>
      </w:pPr>
      <w:bookmarkStart w:id="51" w:name="_Toc348399397"/>
      <w:r w:rsidRPr="00B50CC9">
        <w:rPr>
          <w:sz w:val="32"/>
        </w:rPr>
        <w:t>1. GENERALIDADES</w:t>
      </w:r>
      <w:bookmarkEnd w:id="51"/>
      <w:r w:rsidR="00486D99" w:rsidRPr="00B50CC9">
        <w:rPr>
          <w:sz w:val="32"/>
        </w:rPr>
        <w:t xml:space="preserve"> </w:t>
      </w:r>
    </w:p>
    <w:p w:rsidR="00BE7753" w:rsidRDefault="00CF0F06" w:rsidP="00CF0F06">
      <w:pPr>
        <w:jc w:val="both"/>
        <w:rPr>
          <w:rFonts w:ascii="Arial" w:hAnsi="Arial" w:cs="Arial"/>
          <w:b/>
        </w:rPr>
      </w:pPr>
      <w:r>
        <w:rPr>
          <w:rFonts w:ascii="Arial" w:hAnsi="Arial" w:cs="Arial"/>
          <w:b/>
        </w:rPr>
        <w:t xml:space="preserve">    </w:t>
      </w:r>
      <w:r>
        <w:rPr>
          <w:rFonts w:ascii="Arial" w:hAnsi="Arial" w:cs="Arial"/>
          <w:b/>
        </w:rPr>
        <w:tab/>
      </w:r>
    </w:p>
    <w:p w:rsidR="006F1F93" w:rsidRDefault="006F1F93" w:rsidP="006F1F93">
      <w:pPr>
        <w:spacing w:line="480" w:lineRule="auto"/>
        <w:ind w:left="360"/>
        <w:jc w:val="both"/>
        <w:rPr>
          <w:rFonts w:ascii="Arial" w:hAnsi="Arial" w:cs="Arial"/>
        </w:rPr>
      </w:pPr>
    </w:p>
    <w:p w:rsidR="006F1F93" w:rsidRDefault="006F1F93" w:rsidP="006F1F93">
      <w:pPr>
        <w:spacing w:line="480" w:lineRule="auto"/>
        <w:ind w:left="360"/>
        <w:jc w:val="both"/>
        <w:rPr>
          <w:rFonts w:ascii="Arial" w:hAnsi="Arial" w:cs="Arial"/>
        </w:rPr>
      </w:pPr>
      <w:r>
        <w:rPr>
          <w:rFonts w:ascii="Arial" w:hAnsi="Arial" w:cs="Arial"/>
        </w:rPr>
        <w:t>Las micotoxinas son metabolitos secundarios producidos por hongos específicos, que representan un riesgo directo</w:t>
      </w:r>
      <w:r w:rsidR="001062CE">
        <w:rPr>
          <w:rFonts w:ascii="Arial" w:hAnsi="Arial" w:cs="Arial"/>
        </w:rPr>
        <w:t xml:space="preserve"> a la salud del consumidor (1). </w:t>
      </w:r>
      <w:r>
        <w:rPr>
          <w:rFonts w:ascii="Arial" w:hAnsi="Arial" w:cs="Arial"/>
        </w:rPr>
        <w:t xml:space="preserve">Existen varias micotoxinas en el mundo, estas varían de acuerdo del tipo de alimento que se esté tratando, así como también a las condiciones en las que se encuentre el alimento, y otros factores que </w:t>
      </w:r>
      <w:r w:rsidRPr="0093469F">
        <w:rPr>
          <w:rFonts w:ascii="Arial" w:hAnsi="Arial" w:cs="Arial"/>
        </w:rPr>
        <w:t>se mencionarán posteriormente.</w:t>
      </w:r>
    </w:p>
    <w:p w:rsidR="006F1F93" w:rsidRDefault="006F1F93" w:rsidP="006F1F93">
      <w:pPr>
        <w:spacing w:line="480" w:lineRule="auto"/>
        <w:ind w:left="360"/>
        <w:jc w:val="both"/>
        <w:rPr>
          <w:rFonts w:ascii="Arial" w:hAnsi="Arial" w:cs="Arial"/>
        </w:rPr>
      </w:pPr>
      <w:r w:rsidRPr="00434FAF">
        <w:rPr>
          <w:rFonts w:ascii="Arial" w:hAnsi="Arial" w:cs="Arial"/>
        </w:rPr>
        <w:t>La presente tesis trata específicamente acerca de las aflatoxinas,</w:t>
      </w:r>
      <w:r>
        <w:rPr>
          <w:rFonts w:ascii="Arial" w:hAnsi="Arial" w:cs="Arial"/>
        </w:rPr>
        <w:t xml:space="preserve"> que es una micotoxina hepatotó</w:t>
      </w:r>
      <w:r w:rsidRPr="00434FAF">
        <w:rPr>
          <w:rFonts w:ascii="Arial" w:hAnsi="Arial" w:cs="Arial"/>
        </w:rPr>
        <w:t>xica prin</w:t>
      </w:r>
      <w:r>
        <w:rPr>
          <w:rFonts w:ascii="Arial" w:hAnsi="Arial" w:cs="Arial"/>
        </w:rPr>
        <w:t>cipalmente</w:t>
      </w:r>
      <w:r w:rsidR="00DD2ECA">
        <w:rPr>
          <w:rFonts w:ascii="Arial" w:hAnsi="Arial" w:cs="Arial"/>
        </w:rPr>
        <w:t xml:space="preserve"> (</w:t>
      </w:r>
      <w:r w:rsidR="0027590E">
        <w:rPr>
          <w:rFonts w:ascii="Arial" w:hAnsi="Arial" w:cs="Arial"/>
        </w:rPr>
        <w:t>10</w:t>
      </w:r>
      <w:r w:rsidR="00DD2ECA">
        <w:rPr>
          <w:rFonts w:ascii="Arial" w:hAnsi="Arial" w:cs="Arial"/>
        </w:rPr>
        <w:t>)</w:t>
      </w:r>
      <w:r>
        <w:rPr>
          <w:rFonts w:ascii="Arial" w:hAnsi="Arial" w:cs="Arial"/>
        </w:rPr>
        <w:t>;</w:t>
      </w:r>
      <w:r w:rsidRPr="00434FAF">
        <w:rPr>
          <w:rFonts w:ascii="Arial" w:hAnsi="Arial" w:cs="Arial"/>
        </w:rPr>
        <w:t xml:space="preserve"> </w:t>
      </w:r>
      <w:r>
        <w:rPr>
          <w:rFonts w:ascii="Arial" w:hAnsi="Arial" w:cs="Arial"/>
        </w:rPr>
        <w:t>lo que se tratará</w:t>
      </w:r>
      <w:r w:rsidRPr="00434FAF">
        <w:rPr>
          <w:rFonts w:ascii="Arial" w:hAnsi="Arial" w:cs="Arial"/>
        </w:rPr>
        <w:t xml:space="preserve"> es una nueva metodología para la detección,</w:t>
      </w:r>
      <w:r>
        <w:rPr>
          <w:rFonts w:ascii="Arial" w:hAnsi="Arial" w:cs="Arial"/>
        </w:rPr>
        <w:t xml:space="preserve"> la</w:t>
      </w:r>
      <w:r w:rsidRPr="00434FAF">
        <w:rPr>
          <w:rFonts w:ascii="Arial" w:hAnsi="Arial" w:cs="Arial"/>
        </w:rPr>
        <w:t xml:space="preserve"> cual a diferencia de las existentes en el mercado posee la innovación de que se basa en un principio biológico como es el crecimiento microbiano.</w:t>
      </w:r>
    </w:p>
    <w:p w:rsidR="00BE7753" w:rsidRDefault="00BE7753" w:rsidP="00B50CC9">
      <w:pPr>
        <w:ind w:left="270"/>
        <w:jc w:val="both"/>
        <w:rPr>
          <w:rFonts w:ascii="Arial" w:hAnsi="Arial" w:cs="Arial"/>
          <w:b/>
        </w:rPr>
      </w:pPr>
    </w:p>
    <w:p w:rsidR="00BE7753" w:rsidRDefault="00BE7753" w:rsidP="00B50CC9">
      <w:pPr>
        <w:ind w:left="270"/>
        <w:jc w:val="both"/>
        <w:rPr>
          <w:rFonts w:ascii="Arial" w:hAnsi="Arial" w:cs="Arial"/>
          <w:b/>
        </w:rPr>
      </w:pPr>
    </w:p>
    <w:p w:rsidR="00BE7753" w:rsidRDefault="00BE7753" w:rsidP="00B50CC9">
      <w:pPr>
        <w:ind w:left="270"/>
        <w:jc w:val="both"/>
        <w:rPr>
          <w:rFonts w:ascii="Arial" w:hAnsi="Arial" w:cs="Arial"/>
          <w:b/>
        </w:rPr>
      </w:pPr>
    </w:p>
    <w:p w:rsidR="006F1F93" w:rsidRDefault="006F1F93" w:rsidP="006F1F93">
      <w:pPr>
        <w:jc w:val="both"/>
        <w:rPr>
          <w:rFonts w:ascii="Arial" w:hAnsi="Arial" w:cs="Arial"/>
          <w:b/>
        </w:rPr>
      </w:pPr>
    </w:p>
    <w:p w:rsidR="00501C8C" w:rsidRPr="00B50CC9" w:rsidRDefault="00486D99" w:rsidP="00392B4C">
      <w:pPr>
        <w:pStyle w:val="Heading2"/>
        <w:tabs>
          <w:tab w:val="left" w:pos="4440"/>
        </w:tabs>
        <w:spacing w:before="0"/>
        <w:ind w:left="270"/>
        <w:rPr>
          <w:rFonts w:ascii="Arial" w:hAnsi="Arial" w:cs="Arial"/>
          <w:color w:val="auto"/>
          <w:sz w:val="24"/>
        </w:rPr>
      </w:pPr>
      <w:bookmarkStart w:id="52" w:name="_Toc348399398"/>
      <w:r w:rsidRPr="00B50CC9">
        <w:rPr>
          <w:rFonts w:ascii="Arial" w:hAnsi="Arial" w:cs="Arial"/>
          <w:color w:val="auto"/>
          <w:sz w:val="24"/>
        </w:rPr>
        <w:lastRenderedPageBreak/>
        <w:t xml:space="preserve">1.1. </w:t>
      </w:r>
      <w:r w:rsidR="00501C8C" w:rsidRPr="00B50CC9">
        <w:rPr>
          <w:rFonts w:ascii="Arial" w:hAnsi="Arial" w:cs="Arial"/>
          <w:color w:val="auto"/>
          <w:sz w:val="24"/>
        </w:rPr>
        <w:t>Planteamiento del problema</w:t>
      </w:r>
      <w:bookmarkEnd w:id="52"/>
      <w:r w:rsidR="00392B4C">
        <w:rPr>
          <w:rFonts w:ascii="Arial" w:hAnsi="Arial" w:cs="Arial"/>
          <w:color w:val="auto"/>
          <w:sz w:val="24"/>
        </w:rPr>
        <w:tab/>
      </w:r>
    </w:p>
    <w:p w:rsidR="00501C8C" w:rsidRDefault="00501C8C" w:rsidP="00BE7753">
      <w:pPr>
        <w:jc w:val="both"/>
        <w:rPr>
          <w:rFonts w:ascii="Arial" w:hAnsi="Arial" w:cs="Arial"/>
          <w:b/>
        </w:rPr>
      </w:pPr>
    </w:p>
    <w:p w:rsidR="00646A24" w:rsidRDefault="00646A24" w:rsidP="00BE7753">
      <w:pPr>
        <w:jc w:val="both"/>
        <w:rPr>
          <w:rFonts w:ascii="Arial" w:hAnsi="Arial" w:cs="Arial"/>
          <w:b/>
        </w:rPr>
      </w:pPr>
    </w:p>
    <w:p w:rsidR="00BE7753" w:rsidRDefault="00BE7753" w:rsidP="00BE7753">
      <w:pPr>
        <w:jc w:val="both"/>
        <w:rPr>
          <w:rFonts w:ascii="Arial" w:hAnsi="Arial" w:cs="Arial"/>
          <w:b/>
        </w:rPr>
      </w:pPr>
    </w:p>
    <w:p w:rsidR="006F1F93" w:rsidRPr="00EA51A7" w:rsidRDefault="006F1F93" w:rsidP="006F1F93">
      <w:pPr>
        <w:spacing w:line="480" w:lineRule="auto"/>
        <w:ind w:left="792"/>
        <w:jc w:val="both"/>
        <w:rPr>
          <w:rFonts w:ascii="Arial" w:hAnsi="Arial" w:cs="Arial"/>
        </w:rPr>
      </w:pPr>
      <w:r>
        <w:rPr>
          <w:rFonts w:ascii="Arial" w:hAnsi="Arial" w:cs="Arial"/>
        </w:rPr>
        <w:t xml:space="preserve">Existen muy pocas pruebas de detección cualitativa indirecta de aflatoxina en el país </w:t>
      </w:r>
      <w:r w:rsidRPr="00135551">
        <w:rPr>
          <w:rFonts w:ascii="Arial" w:hAnsi="Arial" w:cs="Arial"/>
        </w:rPr>
        <w:t xml:space="preserve">y se basa en el principio antígeno-anticuerpo </w:t>
      </w:r>
      <w:r>
        <w:rPr>
          <w:rFonts w:ascii="Arial" w:hAnsi="Arial" w:cs="Arial"/>
        </w:rPr>
        <w:t>como el que se</w:t>
      </w:r>
      <w:r w:rsidRPr="00135551">
        <w:rPr>
          <w:rFonts w:ascii="Arial" w:hAnsi="Arial" w:cs="Arial"/>
        </w:rPr>
        <w:t xml:space="preserve"> utiliza para l</w:t>
      </w:r>
      <w:r>
        <w:rPr>
          <w:rFonts w:ascii="Arial" w:hAnsi="Arial" w:cs="Arial"/>
        </w:rPr>
        <w:t>a medición en el método ELISA; é</w:t>
      </w:r>
      <w:r w:rsidRPr="00135551">
        <w:rPr>
          <w:rFonts w:ascii="Arial" w:hAnsi="Arial" w:cs="Arial"/>
        </w:rPr>
        <w:t>sta es una tecnología totalmente extranjera y los materiales utilizados son importado</w:t>
      </w:r>
      <w:r>
        <w:rPr>
          <w:rFonts w:ascii="Arial" w:hAnsi="Arial" w:cs="Arial"/>
        </w:rPr>
        <w:t>s en su totalidad</w:t>
      </w:r>
      <w:r w:rsidRPr="00EA51A7">
        <w:rPr>
          <w:rFonts w:ascii="Arial" w:hAnsi="Arial" w:cs="Arial"/>
        </w:rPr>
        <w:t>, lo que encarece un poco estas pruebas y no las hace accesibles a las medianas y pequeñas empresas de alimentos que la pudieran necesitar para mantener un adecuado control de sus productos; sin sumarle a esto las políticas de gobierno para encarecer las importaciones exceptuando a las materias primas.</w:t>
      </w:r>
    </w:p>
    <w:p w:rsidR="006F1F93" w:rsidRPr="00FE7325" w:rsidRDefault="006F1F93" w:rsidP="006F1F93">
      <w:pPr>
        <w:pStyle w:val="ListParagraph"/>
        <w:spacing w:line="480" w:lineRule="auto"/>
        <w:ind w:left="360"/>
        <w:jc w:val="both"/>
        <w:rPr>
          <w:rFonts w:ascii="Arial" w:hAnsi="Arial" w:cs="Arial"/>
          <w:sz w:val="24"/>
          <w:szCs w:val="24"/>
        </w:rPr>
      </w:pPr>
    </w:p>
    <w:p w:rsidR="00EF05D1" w:rsidRDefault="006F1F93" w:rsidP="006F1F93">
      <w:pPr>
        <w:pStyle w:val="ListParagraph"/>
        <w:spacing w:line="480" w:lineRule="auto"/>
        <w:ind w:left="708"/>
        <w:jc w:val="both"/>
        <w:rPr>
          <w:rFonts w:ascii="Arial" w:hAnsi="Arial" w:cs="Arial"/>
          <w:sz w:val="24"/>
          <w:szCs w:val="24"/>
        </w:rPr>
      </w:pPr>
      <w:r>
        <w:rPr>
          <w:rFonts w:ascii="Arial" w:hAnsi="Arial" w:cs="Arial"/>
          <w:sz w:val="24"/>
          <w:szCs w:val="24"/>
        </w:rPr>
        <w:t>En la siguiente tesis, se propone</w:t>
      </w:r>
      <w:r w:rsidRPr="00FE7325">
        <w:rPr>
          <w:rFonts w:ascii="Arial" w:hAnsi="Arial" w:cs="Arial"/>
          <w:sz w:val="24"/>
          <w:szCs w:val="24"/>
        </w:rPr>
        <w:t xml:space="preserve"> como solución un nuevo método cualitativo para detección </w:t>
      </w:r>
      <w:r>
        <w:rPr>
          <w:rFonts w:ascii="Arial" w:hAnsi="Arial" w:cs="Arial"/>
          <w:sz w:val="24"/>
          <w:szCs w:val="24"/>
        </w:rPr>
        <w:t xml:space="preserve">indirecta </w:t>
      </w:r>
      <w:r w:rsidRPr="00FE7325">
        <w:rPr>
          <w:rFonts w:ascii="Arial" w:hAnsi="Arial" w:cs="Arial"/>
          <w:sz w:val="24"/>
          <w:szCs w:val="24"/>
        </w:rPr>
        <w:t>de aflatoxinas, este método es una propuesta radical en el mundo de las pruebas biotecnológicas, debido a que la base del mismo es netamente biológica y no bio</w:t>
      </w:r>
      <w:r>
        <w:rPr>
          <w:rFonts w:ascii="Arial" w:hAnsi="Arial" w:cs="Arial"/>
          <w:sz w:val="24"/>
          <w:szCs w:val="24"/>
        </w:rPr>
        <w:t xml:space="preserve">química como tradicionalmente </w:t>
      </w:r>
      <w:r w:rsidRPr="00FE7325">
        <w:rPr>
          <w:rFonts w:ascii="Arial" w:hAnsi="Arial" w:cs="Arial"/>
          <w:sz w:val="24"/>
          <w:szCs w:val="24"/>
        </w:rPr>
        <w:t>presentan este tipo de pruebas.</w:t>
      </w:r>
      <w:r>
        <w:rPr>
          <w:rFonts w:ascii="Arial" w:hAnsi="Arial" w:cs="Arial"/>
          <w:sz w:val="24"/>
          <w:szCs w:val="24"/>
        </w:rPr>
        <w:t xml:space="preserve"> Además que se califica como un paso importante la incursión de investigadores ecuatorianos en esta rama de la tecnología, la cual siempre ha sido propiedad de países desarrollados en cuanto</w:t>
      </w:r>
      <w:r w:rsidR="00137C7E">
        <w:rPr>
          <w:rFonts w:ascii="Arial" w:hAnsi="Arial" w:cs="Arial"/>
          <w:sz w:val="24"/>
          <w:szCs w:val="24"/>
        </w:rPr>
        <w:t xml:space="preserve"> a</w:t>
      </w:r>
      <w:r>
        <w:rPr>
          <w:rFonts w:ascii="Arial" w:hAnsi="Arial" w:cs="Arial"/>
          <w:sz w:val="24"/>
          <w:szCs w:val="24"/>
        </w:rPr>
        <w:t xml:space="preserve"> origen de patentes.</w:t>
      </w:r>
    </w:p>
    <w:p w:rsidR="006F1F93" w:rsidRPr="006F1F93" w:rsidRDefault="006F1F93" w:rsidP="006F1F93">
      <w:pPr>
        <w:pStyle w:val="ListParagraph"/>
        <w:spacing w:line="480" w:lineRule="auto"/>
        <w:ind w:left="708"/>
        <w:jc w:val="both"/>
        <w:rPr>
          <w:rFonts w:ascii="Arial" w:hAnsi="Arial" w:cs="Arial"/>
          <w:sz w:val="24"/>
          <w:szCs w:val="24"/>
        </w:rPr>
      </w:pPr>
    </w:p>
    <w:p w:rsidR="00D600F1" w:rsidRDefault="00D600F1" w:rsidP="00286E73">
      <w:pPr>
        <w:pStyle w:val="BodyTextIndent"/>
        <w:spacing w:line="360" w:lineRule="auto"/>
        <w:ind w:left="0"/>
        <w:jc w:val="both"/>
        <w:outlineLvl w:val="1"/>
        <w:rPr>
          <w:rFonts w:ascii="Arial" w:hAnsi="Arial" w:cs="Arial"/>
          <w:b/>
          <w:bCs/>
        </w:rPr>
      </w:pPr>
    </w:p>
    <w:p w:rsidR="00501C8C" w:rsidRPr="005E4397" w:rsidRDefault="00486D99" w:rsidP="00910D5D">
      <w:pPr>
        <w:pStyle w:val="BodyTextIndent"/>
        <w:spacing w:after="0"/>
        <w:ind w:left="270"/>
        <w:jc w:val="both"/>
        <w:outlineLvl w:val="1"/>
        <w:rPr>
          <w:rFonts w:ascii="Arial" w:hAnsi="Arial" w:cs="Arial"/>
          <w:b/>
          <w:bCs/>
        </w:rPr>
      </w:pPr>
      <w:bookmarkStart w:id="53" w:name="_Toc348399399"/>
      <w:r>
        <w:rPr>
          <w:rFonts w:ascii="Arial" w:hAnsi="Arial" w:cs="Arial"/>
          <w:b/>
          <w:bCs/>
        </w:rPr>
        <w:lastRenderedPageBreak/>
        <w:t xml:space="preserve">1.2. </w:t>
      </w:r>
      <w:r w:rsidR="00501C8C" w:rsidRPr="005E4397">
        <w:rPr>
          <w:rFonts w:ascii="Arial" w:hAnsi="Arial" w:cs="Arial"/>
          <w:b/>
          <w:bCs/>
        </w:rPr>
        <w:t>Objetivos</w:t>
      </w:r>
      <w:bookmarkEnd w:id="53"/>
    </w:p>
    <w:p w:rsidR="00EF05D1" w:rsidRDefault="00EF05D1" w:rsidP="00EF05D1">
      <w:pPr>
        <w:ind w:left="720"/>
        <w:jc w:val="both"/>
        <w:rPr>
          <w:rFonts w:ascii="Arial" w:hAnsi="Arial" w:cs="Arial"/>
          <w:b/>
          <w:bCs/>
        </w:rPr>
      </w:pPr>
    </w:p>
    <w:p w:rsidR="00910D5D" w:rsidRDefault="00910D5D" w:rsidP="00EF05D1">
      <w:pPr>
        <w:ind w:left="720"/>
        <w:jc w:val="both"/>
        <w:rPr>
          <w:rFonts w:ascii="Arial" w:hAnsi="Arial" w:cs="Arial"/>
          <w:b/>
          <w:bCs/>
        </w:rPr>
      </w:pPr>
    </w:p>
    <w:p w:rsidR="00286E73" w:rsidRPr="00FE7325" w:rsidRDefault="00286E73" w:rsidP="00286E73">
      <w:pPr>
        <w:pStyle w:val="ListParagraph"/>
        <w:spacing w:line="480" w:lineRule="auto"/>
        <w:ind w:left="792"/>
        <w:jc w:val="both"/>
        <w:rPr>
          <w:rFonts w:ascii="Arial" w:hAnsi="Arial" w:cs="Arial"/>
          <w:sz w:val="24"/>
          <w:szCs w:val="24"/>
        </w:rPr>
      </w:pPr>
      <w:r w:rsidRPr="00FE7325">
        <w:rPr>
          <w:rFonts w:ascii="Arial" w:hAnsi="Arial" w:cs="Arial"/>
          <w:sz w:val="24"/>
          <w:szCs w:val="24"/>
        </w:rPr>
        <w:t>A continuación se plantean los siguientes objetivos para el proyecto de tesis propuesto:</w:t>
      </w:r>
    </w:p>
    <w:p w:rsidR="00EF05D1" w:rsidRPr="00286E73" w:rsidRDefault="00EF05D1" w:rsidP="00EF05D1">
      <w:pPr>
        <w:ind w:left="720"/>
        <w:jc w:val="both"/>
        <w:rPr>
          <w:rFonts w:ascii="Arial" w:hAnsi="Arial" w:cs="Arial"/>
          <w:b/>
          <w:bCs/>
          <w:lang w:val="es-ES_tradnl"/>
        </w:rPr>
      </w:pPr>
    </w:p>
    <w:p w:rsidR="00501C8C" w:rsidRPr="00B50CC9" w:rsidRDefault="00486D99" w:rsidP="00910D5D">
      <w:pPr>
        <w:pStyle w:val="Heading3"/>
        <w:spacing w:before="0"/>
        <w:ind w:left="720"/>
        <w:rPr>
          <w:rFonts w:ascii="Arial" w:hAnsi="Arial" w:cs="Arial"/>
          <w:color w:val="auto"/>
        </w:rPr>
      </w:pPr>
      <w:bookmarkStart w:id="54" w:name="_Toc348399400"/>
      <w:r w:rsidRPr="00B50CC9">
        <w:rPr>
          <w:rFonts w:ascii="Arial" w:hAnsi="Arial" w:cs="Arial"/>
          <w:bCs w:val="0"/>
          <w:color w:val="auto"/>
        </w:rPr>
        <w:t xml:space="preserve">1.2.1. </w:t>
      </w:r>
      <w:r w:rsidR="00501C8C" w:rsidRPr="00B50CC9">
        <w:rPr>
          <w:rFonts w:ascii="Arial" w:hAnsi="Arial" w:cs="Arial"/>
          <w:bCs w:val="0"/>
          <w:color w:val="auto"/>
        </w:rPr>
        <w:t>Objetivo general</w:t>
      </w:r>
      <w:bookmarkEnd w:id="54"/>
    </w:p>
    <w:p w:rsidR="00EF05D1" w:rsidRDefault="00EF05D1" w:rsidP="00EF05D1">
      <w:pPr>
        <w:ind w:left="360"/>
        <w:jc w:val="both"/>
        <w:rPr>
          <w:rFonts w:ascii="Arial" w:hAnsi="Arial" w:cs="Arial"/>
          <w:bCs/>
          <w:lang w:val="es-EC"/>
        </w:rPr>
      </w:pPr>
    </w:p>
    <w:p w:rsidR="00EF05D1" w:rsidRPr="005E4397" w:rsidRDefault="00EF05D1" w:rsidP="00EF05D1">
      <w:pPr>
        <w:ind w:left="360"/>
        <w:jc w:val="both"/>
        <w:rPr>
          <w:rFonts w:ascii="Arial" w:hAnsi="Arial" w:cs="Arial"/>
          <w:bCs/>
          <w:lang w:val="es-EC"/>
        </w:rPr>
      </w:pPr>
    </w:p>
    <w:p w:rsidR="00393C8E" w:rsidRPr="009714BC" w:rsidRDefault="00393C8E" w:rsidP="00393C8E">
      <w:pPr>
        <w:pStyle w:val="ListParagraph"/>
        <w:spacing w:line="480" w:lineRule="auto"/>
        <w:ind w:left="1440"/>
        <w:jc w:val="both"/>
        <w:rPr>
          <w:rFonts w:ascii="Arial" w:hAnsi="Arial" w:cs="Arial"/>
          <w:sz w:val="24"/>
          <w:szCs w:val="24"/>
        </w:rPr>
      </w:pPr>
      <w:r w:rsidRPr="009714BC">
        <w:rPr>
          <w:rFonts w:ascii="Arial" w:hAnsi="Arial" w:cs="Arial"/>
          <w:sz w:val="24"/>
          <w:szCs w:val="24"/>
        </w:rPr>
        <w:t>Propuesta de un método biológico para la detección de Aflatoxinas en los alimentos.</w:t>
      </w:r>
    </w:p>
    <w:p w:rsidR="00EF05D1" w:rsidRPr="00393C8E" w:rsidRDefault="00EF05D1" w:rsidP="00EF05D1">
      <w:pPr>
        <w:ind w:left="720"/>
        <w:jc w:val="both"/>
        <w:rPr>
          <w:rFonts w:ascii="Arial" w:hAnsi="Arial" w:cs="Arial"/>
          <w:b/>
          <w:bCs/>
          <w:lang w:val="es-ES_tradnl"/>
        </w:rPr>
      </w:pPr>
    </w:p>
    <w:p w:rsidR="00EF05D1" w:rsidRDefault="00EF05D1" w:rsidP="00EF05D1">
      <w:pPr>
        <w:ind w:left="720"/>
        <w:jc w:val="both"/>
        <w:rPr>
          <w:rFonts w:ascii="Arial" w:hAnsi="Arial" w:cs="Arial"/>
          <w:b/>
          <w:bCs/>
        </w:rPr>
      </w:pPr>
    </w:p>
    <w:p w:rsidR="00EF05D1" w:rsidRDefault="00EF05D1" w:rsidP="00EF05D1">
      <w:pPr>
        <w:ind w:left="720"/>
        <w:jc w:val="both"/>
        <w:rPr>
          <w:rFonts w:ascii="Arial" w:hAnsi="Arial" w:cs="Arial"/>
          <w:b/>
          <w:bCs/>
        </w:rPr>
      </w:pPr>
    </w:p>
    <w:p w:rsidR="00501C8C" w:rsidRPr="00244BE9" w:rsidRDefault="00254D67" w:rsidP="00910D5D">
      <w:pPr>
        <w:pStyle w:val="Heading3"/>
        <w:spacing w:before="0"/>
        <w:ind w:left="720"/>
        <w:rPr>
          <w:rFonts w:ascii="Arial" w:hAnsi="Arial" w:cs="Arial"/>
          <w:bCs w:val="0"/>
          <w:color w:val="auto"/>
        </w:rPr>
      </w:pPr>
      <w:bookmarkStart w:id="55" w:name="_Toc348399401"/>
      <w:r w:rsidRPr="00244BE9">
        <w:rPr>
          <w:rFonts w:ascii="Arial" w:hAnsi="Arial" w:cs="Arial"/>
          <w:bCs w:val="0"/>
          <w:color w:val="auto"/>
        </w:rPr>
        <w:t xml:space="preserve">1.2.2. </w:t>
      </w:r>
      <w:r w:rsidR="00501C8C" w:rsidRPr="00244BE9">
        <w:rPr>
          <w:rFonts w:ascii="Arial" w:hAnsi="Arial" w:cs="Arial"/>
          <w:bCs w:val="0"/>
          <w:color w:val="auto"/>
        </w:rPr>
        <w:t>Objetivos específicos:</w:t>
      </w:r>
      <w:bookmarkEnd w:id="55"/>
    </w:p>
    <w:p w:rsidR="00501C8C" w:rsidRDefault="00501C8C" w:rsidP="00EF05D1">
      <w:pPr>
        <w:ind w:left="360"/>
        <w:jc w:val="both"/>
        <w:rPr>
          <w:rFonts w:ascii="Arial" w:hAnsi="Arial" w:cs="Arial"/>
        </w:rPr>
      </w:pPr>
    </w:p>
    <w:p w:rsidR="00393C8E" w:rsidRDefault="00393C8E" w:rsidP="00393C8E">
      <w:pPr>
        <w:numPr>
          <w:ilvl w:val="0"/>
          <w:numId w:val="22"/>
        </w:numPr>
        <w:spacing w:after="200" w:line="480" w:lineRule="auto"/>
        <w:jc w:val="both"/>
        <w:rPr>
          <w:rFonts w:ascii="Arial" w:hAnsi="Arial" w:cs="Arial"/>
        </w:rPr>
      </w:pPr>
      <w:r w:rsidRPr="009B4FC3">
        <w:rPr>
          <w:rFonts w:ascii="Arial" w:hAnsi="Arial" w:cs="Arial"/>
        </w:rPr>
        <w:t>Proponer y demostrar que es posible determinar la existencia de toxinas en alimentos, por métodos de detección con base biológica</w:t>
      </w:r>
      <w:r>
        <w:rPr>
          <w:rFonts w:ascii="Arial" w:hAnsi="Arial" w:cs="Arial"/>
        </w:rPr>
        <w:t>.</w:t>
      </w:r>
      <w:r w:rsidRPr="009B4FC3">
        <w:rPr>
          <w:rFonts w:ascii="Arial" w:hAnsi="Arial" w:cs="Arial"/>
        </w:rPr>
        <w:t xml:space="preserve"> </w:t>
      </w:r>
    </w:p>
    <w:p w:rsidR="00393C8E" w:rsidRPr="00371CB1" w:rsidRDefault="00393C8E" w:rsidP="00393C8E">
      <w:pPr>
        <w:numPr>
          <w:ilvl w:val="0"/>
          <w:numId w:val="22"/>
        </w:numPr>
        <w:spacing w:after="200" w:line="480" w:lineRule="auto"/>
        <w:jc w:val="both"/>
        <w:rPr>
          <w:rFonts w:ascii="Arial" w:hAnsi="Arial" w:cs="Arial"/>
        </w:rPr>
      </w:pPr>
      <w:r>
        <w:rPr>
          <w:rFonts w:ascii="Arial" w:hAnsi="Arial" w:cs="Arial"/>
        </w:rPr>
        <w:t>Diseñar una metodología para determinar la presencia de aflatoxinas en alimentos alternativa a las existentes.</w:t>
      </w:r>
    </w:p>
    <w:p w:rsidR="00393C8E" w:rsidRDefault="00393C8E" w:rsidP="00393C8E">
      <w:pPr>
        <w:numPr>
          <w:ilvl w:val="0"/>
          <w:numId w:val="22"/>
        </w:numPr>
        <w:spacing w:after="200" w:line="480" w:lineRule="auto"/>
        <w:jc w:val="both"/>
        <w:rPr>
          <w:rFonts w:ascii="Arial" w:hAnsi="Arial" w:cs="Arial"/>
        </w:rPr>
      </w:pPr>
      <w:r>
        <w:rPr>
          <w:rFonts w:ascii="Arial" w:hAnsi="Arial" w:cs="Arial"/>
        </w:rPr>
        <w:t>Dar una alternativa económica, adicional a las que se encuentran en el mercado, para la detección de aflatoxinas en alimentos.</w:t>
      </w:r>
    </w:p>
    <w:p w:rsidR="00393C8E" w:rsidRDefault="00393C8E" w:rsidP="00393C8E">
      <w:pPr>
        <w:numPr>
          <w:ilvl w:val="0"/>
          <w:numId w:val="22"/>
        </w:numPr>
        <w:spacing w:after="200" w:line="480" w:lineRule="auto"/>
        <w:jc w:val="both"/>
        <w:rPr>
          <w:rFonts w:ascii="Arial" w:hAnsi="Arial" w:cs="Arial"/>
        </w:rPr>
      </w:pPr>
      <w:r>
        <w:rPr>
          <w:rFonts w:ascii="Arial" w:hAnsi="Arial" w:cs="Arial"/>
        </w:rPr>
        <w:t xml:space="preserve"> Dar un primer paso como investigadores ecuatorianos en este campo de la tecnología y demostrando que no está </w:t>
      </w:r>
      <w:r>
        <w:rPr>
          <w:rFonts w:ascii="Arial" w:hAnsi="Arial" w:cs="Arial"/>
        </w:rPr>
        <w:lastRenderedPageBreak/>
        <w:t>reservado a instituciones de países desarrollados con equipos de alta sofisticación.</w:t>
      </w:r>
    </w:p>
    <w:p w:rsidR="00393C8E" w:rsidRDefault="00393C8E" w:rsidP="00393C8E">
      <w:pPr>
        <w:numPr>
          <w:ilvl w:val="0"/>
          <w:numId w:val="22"/>
        </w:numPr>
        <w:spacing w:after="200" w:line="480" w:lineRule="auto"/>
        <w:jc w:val="both"/>
        <w:rPr>
          <w:rFonts w:ascii="Arial" w:hAnsi="Arial" w:cs="Arial"/>
        </w:rPr>
      </w:pPr>
      <w:r>
        <w:rPr>
          <w:rFonts w:ascii="Arial" w:hAnsi="Arial" w:cs="Arial"/>
        </w:rPr>
        <w:t>Presentar un bosquejo de análisis de costos por medio del cual se determinará la viabilidad del proyecto a nivel comercial.</w:t>
      </w:r>
    </w:p>
    <w:p w:rsidR="00B11CA1" w:rsidRDefault="00B11CA1" w:rsidP="00B11CA1">
      <w:pPr>
        <w:pStyle w:val="Heading2"/>
        <w:spacing w:before="0"/>
        <w:ind w:left="270"/>
        <w:rPr>
          <w:rFonts w:ascii="Arial" w:hAnsi="Arial" w:cs="Arial"/>
          <w:color w:val="auto"/>
          <w:sz w:val="24"/>
        </w:rPr>
      </w:pPr>
    </w:p>
    <w:p w:rsidR="00B11CA1" w:rsidRDefault="00B11CA1" w:rsidP="00B11CA1">
      <w:pPr>
        <w:pStyle w:val="Heading2"/>
        <w:spacing w:before="0"/>
        <w:ind w:left="270"/>
        <w:rPr>
          <w:rFonts w:ascii="Arial" w:hAnsi="Arial" w:cs="Arial"/>
          <w:color w:val="auto"/>
          <w:sz w:val="24"/>
        </w:rPr>
      </w:pPr>
    </w:p>
    <w:p w:rsidR="00B11CA1" w:rsidRDefault="00B11CA1" w:rsidP="00B11CA1">
      <w:pPr>
        <w:pStyle w:val="Heading2"/>
        <w:spacing w:before="0"/>
        <w:ind w:left="270"/>
        <w:rPr>
          <w:rFonts w:ascii="Arial" w:hAnsi="Arial" w:cs="Arial"/>
          <w:color w:val="auto"/>
          <w:sz w:val="24"/>
        </w:rPr>
      </w:pPr>
    </w:p>
    <w:p w:rsidR="00501C8C" w:rsidRPr="00244BE9" w:rsidRDefault="00254D67" w:rsidP="00B11CA1">
      <w:pPr>
        <w:pStyle w:val="Heading2"/>
        <w:spacing w:before="0"/>
        <w:ind w:left="270"/>
        <w:rPr>
          <w:rFonts w:ascii="Arial" w:hAnsi="Arial" w:cs="Arial"/>
          <w:color w:val="auto"/>
          <w:sz w:val="24"/>
        </w:rPr>
      </w:pPr>
      <w:bookmarkStart w:id="56" w:name="_Toc348399402"/>
      <w:r w:rsidRPr="00244BE9">
        <w:rPr>
          <w:rFonts w:ascii="Arial" w:hAnsi="Arial" w:cs="Arial"/>
          <w:color w:val="auto"/>
          <w:sz w:val="24"/>
        </w:rPr>
        <w:t xml:space="preserve">1.3. </w:t>
      </w:r>
      <w:r w:rsidR="00393C8E">
        <w:rPr>
          <w:rFonts w:ascii="Arial" w:hAnsi="Arial" w:cs="Arial"/>
          <w:color w:val="auto"/>
          <w:sz w:val="24"/>
        </w:rPr>
        <w:t>Antecedentes</w:t>
      </w:r>
      <w:bookmarkEnd w:id="56"/>
    </w:p>
    <w:p w:rsidR="00501C8C" w:rsidRDefault="00501C8C" w:rsidP="00EF05D1">
      <w:pPr>
        <w:jc w:val="both"/>
        <w:rPr>
          <w:rFonts w:ascii="Arial" w:hAnsi="Arial" w:cs="Arial"/>
        </w:rPr>
      </w:pPr>
    </w:p>
    <w:p w:rsidR="00EF05D1" w:rsidRDefault="00EF05D1" w:rsidP="00EF05D1">
      <w:pPr>
        <w:jc w:val="both"/>
        <w:rPr>
          <w:rFonts w:ascii="Arial" w:hAnsi="Arial" w:cs="Arial"/>
        </w:rPr>
      </w:pPr>
    </w:p>
    <w:p w:rsidR="00EF05D1" w:rsidRDefault="00EF05D1" w:rsidP="00EF05D1">
      <w:pPr>
        <w:jc w:val="both"/>
        <w:rPr>
          <w:rFonts w:ascii="Arial" w:hAnsi="Arial" w:cs="Arial"/>
        </w:rPr>
      </w:pPr>
    </w:p>
    <w:p w:rsidR="00393C8E" w:rsidRDefault="00393C8E" w:rsidP="00393C8E">
      <w:pPr>
        <w:spacing w:line="480" w:lineRule="auto"/>
        <w:ind w:left="708"/>
        <w:jc w:val="both"/>
        <w:rPr>
          <w:rFonts w:ascii="Arial" w:hAnsi="Arial" w:cs="Arial"/>
        </w:rPr>
      </w:pPr>
      <w:r>
        <w:rPr>
          <w:rFonts w:ascii="Arial" w:hAnsi="Arial" w:cs="Arial"/>
        </w:rPr>
        <w:t>Mediante el paso de los años han ocurrido varios brotes de aflatoxicosis en varios países, provocando así muertes y generando dudas para la apertura de investigaciones acerca de las causas de este fenómeno.</w:t>
      </w:r>
    </w:p>
    <w:p w:rsidR="005E77DF" w:rsidRDefault="005E77DF" w:rsidP="00393C8E">
      <w:pPr>
        <w:spacing w:line="480" w:lineRule="auto"/>
        <w:ind w:left="708"/>
        <w:jc w:val="both"/>
        <w:rPr>
          <w:rFonts w:ascii="Arial" w:hAnsi="Arial" w:cs="Arial"/>
        </w:rPr>
      </w:pPr>
    </w:p>
    <w:p w:rsidR="00393C8E" w:rsidRDefault="00393C8E" w:rsidP="00393C8E">
      <w:pPr>
        <w:spacing w:line="480" w:lineRule="auto"/>
        <w:ind w:left="708"/>
        <w:jc w:val="both"/>
        <w:rPr>
          <w:rFonts w:ascii="Arial" w:hAnsi="Arial" w:cs="Arial"/>
        </w:rPr>
      </w:pPr>
      <w:r w:rsidRPr="00135551">
        <w:rPr>
          <w:rFonts w:ascii="Arial" w:hAnsi="Arial" w:cs="Arial"/>
        </w:rPr>
        <w:t>La aflatoxicosis es una toxinfección causada debido al consumo de alimentos que contienen aflatoxinas.</w:t>
      </w:r>
    </w:p>
    <w:p w:rsidR="0033158B" w:rsidRDefault="0033158B" w:rsidP="00393C8E">
      <w:pPr>
        <w:spacing w:line="480" w:lineRule="auto"/>
        <w:ind w:left="708"/>
        <w:jc w:val="both"/>
        <w:rPr>
          <w:rFonts w:ascii="Arial" w:hAnsi="Arial" w:cs="Arial"/>
        </w:rPr>
      </w:pPr>
    </w:p>
    <w:p w:rsidR="00393C8E" w:rsidRDefault="00393C8E" w:rsidP="00393C8E">
      <w:pPr>
        <w:spacing w:line="480" w:lineRule="auto"/>
        <w:ind w:left="708"/>
        <w:jc w:val="both"/>
        <w:rPr>
          <w:rFonts w:ascii="Arial" w:hAnsi="Arial" w:cs="Arial"/>
        </w:rPr>
      </w:pPr>
      <w:r>
        <w:rPr>
          <w:rFonts w:ascii="Arial" w:hAnsi="Arial" w:cs="Arial"/>
        </w:rPr>
        <w:t>A continuación se presentan los brotes más relevantes de aflatoxicosis en el mundo:</w:t>
      </w:r>
    </w:p>
    <w:p w:rsidR="005E77DF" w:rsidRDefault="005E77DF" w:rsidP="005E77DF">
      <w:pPr>
        <w:spacing w:line="480" w:lineRule="auto"/>
        <w:jc w:val="both"/>
        <w:rPr>
          <w:rFonts w:ascii="Arial" w:hAnsi="Arial" w:cs="Arial"/>
        </w:rPr>
      </w:pPr>
    </w:p>
    <w:p w:rsidR="0033158B" w:rsidRDefault="0033158B" w:rsidP="005E77DF">
      <w:pPr>
        <w:spacing w:line="480" w:lineRule="auto"/>
        <w:jc w:val="both"/>
        <w:rPr>
          <w:rFonts w:ascii="Arial" w:hAnsi="Arial" w:cs="Arial"/>
        </w:rPr>
      </w:pPr>
    </w:p>
    <w:p w:rsidR="0033158B" w:rsidRDefault="0033158B" w:rsidP="005E77DF">
      <w:pPr>
        <w:spacing w:line="480" w:lineRule="auto"/>
        <w:jc w:val="both"/>
        <w:rPr>
          <w:rFonts w:ascii="Arial" w:hAnsi="Arial" w:cs="Arial"/>
        </w:rPr>
      </w:pPr>
    </w:p>
    <w:p w:rsidR="00393C8E" w:rsidRDefault="00393C8E" w:rsidP="00393C8E">
      <w:pPr>
        <w:spacing w:line="480" w:lineRule="auto"/>
        <w:ind w:left="708"/>
        <w:jc w:val="both"/>
        <w:rPr>
          <w:rFonts w:ascii="Arial" w:hAnsi="Arial" w:cs="Arial"/>
          <w:u w:val="single"/>
        </w:rPr>
      </w:pPr>
      <w:r>
        <w:rPr>
          <w:rFonts w:ascii="Arial" w:hAnsi="Arial" w:cs="Arial"/>
        </w:rPr>
        <w:lastRenderedPageBreak/>
        <w:tab/>
      </w:r>
      <w:r w:rsidRPr="00FA167C">
        <w:rPr>
          <w:rFonts w:ascii="Arial" w:hAnsi="Arial" w:cs="Arial"/>
          <w:u w:val="single"/>
        </w:rPr>
        <w:t>AFLATOXICOSIS EN ANIMALES</w:t>
      </w:r>
    </w:p>
    <w:p w:rsidR="0033158B" w:rsidRPr="00FA167C" w:rsidRDefault="0033158B" w:rsidP="00393C8E">
      <w:pPr>
        <w:spacing w:line="480" w:lineRule="auto"/>
        <w:ind w:left="708"/>
        <w:jc w:val="both"/>
        <w:rPr>
          <w:rFonts w:ascii="Arial" w:hAnsi="Arial" w:cs="Arial"/>
          <w:u w:val="single"/>
        </w:rPr>
      </w:pPr>
    </w:p>
    <w:p w:rsidR="00393C8E" w:rsidRDefault="00393C8E" w:rsidP="00393C8E">
      <w:pPr>
        <w:pStyle w:val="ListParagraph"/>
        <w:numPr>
          <w:ilvl w:val="0"/>
          <w:numId w:val="21"/>
        </w:numPr>
        <w:spacing w:line="480" w:lineRule="auto"/>
        <w:jc w:val="both"/>
        <w:rPr>
          <w:rFonts w:ascii="Arial" w:hAnsi="Arial" w:cs="Arial"/>
          <w:sz w:val="24"/>
          <w:szCs w:val="24"/>
        </w:rPr>
      </w:pPr>
      <w:r>
        <w:rPr>
          <w:rFonts w:ascii="Arial" w:hAnsi="Arial" w:cs="Arial"/>
          <w:sz w:val="24"/>
          <w:szCs w:val="24"/>
        </w:rPr>
        <w:t xml:space="preserve">En el año 1960, en Inglaterra, ocurrió la </w:t>
      </w:r>
      <w:r w:rsidRPr="00135551">
        <w:rPr>
          <w:rFonts w:ascii="Arial" w:hAnsi="Arial" w:cs="Arial"/>
          <w:sz w:val="24"/>
          <w:szCs w:val="24"/>
        </w:rPr>
        <w:t>muerte de 100.000 pavipollos que fue denominada en ese entonces la enfermedad “X”.</w:t>
      </w:r>
      <w:r>
        <w:rPr>
          <w:rFonts w:ascii="Arial" w:hAnsi="Arial" w:cs="Arial"/>
          <w:sz w:val="24"/>
          <w:szCs w:val="24"/>
        </w:rPr>
        <w:t xml:space="preserve"> Al corto tiempo, hubieron brotes </w:t>
      </w:r>
      <w:r w:rsidR="00152E39">
        <w:rPr>
          <w:rFonts w:ascii="Arial" w:hAnsi="Arial" w:cs="Arial"/>
          <w:sz w:val="24"/>
          <w:szCs w:val="24"/>
        </w:rPr>
        <w:t>similares en aves de corral (7).</w:t>
      </w: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numPr>
          <w:ilvl w:val="0"/>
          <w:numId w:val="21"/>
        </w:numPr>
        <w:spacing w:line="480" w:lineRule="auto"/>
        <w:jc w:val="both"/>
        <w:rPr>
          <w:rFonts w:ascii="Arial" w:hAnsi="Arial" w:cs="Arial"/>
          <w:sz w:val="24"/>
          <w:szCs w:val="24"/>
        </w:rPr>
      </w:pPr>
      <w:r>
        <w:rPr>
          <w:rFonts w:ascii="Arial" w:hAnsi="Arial" w:cs="Arial"/>
          <w:sz w:val="24"/>
          <w:szCs w:val="24"/>
        </w:rPr>
        <w:t>En el año 1997, en Colombia, se reportó la presencia de AFB1 en alimentos tanto de</w:t>
      </w:r>
      <w:r w:rsidR="00152E39">
        <w:rPr>
          <w:rFonts w:ascii="Arial" w:hAnsi="Arial" w:cs="Arial"/>
          <w:sz w:val="24"/>
          <w:szCs w:val="24"/>
        </w:rPr>
        <w:t xml:space="preserve"> consumo animal como humano (6).</w:t>
      </w:r>
    </w:p>
    <w:p w:rsidR="00393C8E" w:rsidRPr="004B7700"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numPr>
          <w:ilvl w:val="0"/>
          <w:numId w:val="21"/>
        </w:numPr>
        <w:spacing w:line="480" w:lineRule="auto"/>
        <w:jc w:val="both"/>
        <w:rPr>
          <w:rFonts w:ascii="Arial" w:hAnsi="Arial" w:cs="Arial"/>
          <w:sz w:val="24"/>
          <w:szCs w:val="24"/>
        </w:rPr>
      </w:pPr>
      <w:r>
        <w:rPr>
          <w:rFonts w:ascii="Arial" w:hAnsi="Arial" w:cs="Arial"/>
          <w:sz w:val="24"/>
          <w:szCs w:val="24"/>
        </w:rPr>
        <w:t>En el año 2005, en Venezuela, se presentó el Caso Purina que establece que los alimentos “Dog Chow” y “Cat Chow”, fabricados en Venezuela por PURINA, tienen presencia de aflatoxinas; lo que provocó la muerte d</w:t>
      </w:r>
      <w:r w:rsidR="00152E39">
        <w:rPr>
          <w:rFonts w:ascii="Arial" w:hAnsi="Arial" w:cs="Arial"/>
          <w:sz w:val="24"/>
          <w:szCs w:val="24"/>
        </w:rPr>
        <w:t>e centenares de mascotas (6,9).</w:t>
      </w:r>
    </w:p>
    <w:p w:rsidR="00393C8E" w:rsidRPr="004B7700" w:rsidRDefault="00393C8E" w:rsidP="00393C8E">
      <w:pPr>
        <w:spacing w:line="480" w:lineRule="auto"/>
        <w:jc w:val="both"/>
        <w:rPr>
          <w:rFonts w:ascii="Arial" w:hAnsi="Arial" w:cs="Arial"/>
        </w:rPr>
      </w:pPr>
    </w:p>
    <w:p w:rsidR="00393C8E" w:rsidRDefault="00393C8E" w:rsidP="00393C8E">
      <w:pPr>
        <w:pStyle w:val="ListParagraph"/>
        <w:spacing w:line="480" w:lineRule="auto"/>
        <w:ind w:left="1428"/>
        <w:jc w:val="both"/>
        <w:rPr>
          <w:rFonts w:ascii="Arial" w:hAnsi="Arial" w:cs="Arial"/>
          <w:sz w:val="24"/>
          <w:szCs w:val="24"/>
          <w:u w:val="single"/>
        </w:rPr>
      </w:pPr>
      <w:r w:rsidRPr="00FA167C">
        <w:rPr>
          <w:rFonts w:ascii="Arial" w:hAnsi="Arial" w:cs="Arial"/>
          <w:sz w:val="24"/>
          <w:szCs w:val="24"/>
          <w:u w:val="single"/>
        </w:rPr>
        <w:t>AFLATOXICOSIS EN HUMANOS</w:t>
      </w:r>
    </w:p>
    <w:p w:rsidR="0033158B" w:rsidRPr="00FA167C" w:rsidRDefault="0033158B" w:rsidP="00393C8E">
      <w:pPr>
        <w:pStyle w:val="ListParagraph"/>
        <w:spacing w:line="480" w:lineRule="auto"/>
        <w:ind w:left="1428"/>
        <w:jc w:val="both"/>
        <w:rPr>
          <w:rFonts w:ascii="Arial" w:hAnsi="Arial" w:cs="Arial"/>
          <w:sz w:val="24"/>
          <w:szCs w:val="24"/>
          <w:u w:val="single"/>
        </w:rPr>
      </w:pPr>
    </w:p>
    <w:p w:rsidR="00393C8E" w:rsidRPr="0033158B" w:rsidRDefault="00393C8E" w:rsidP="0033158B">
      <w:pPr>
        <w:pStyle w:val="ListParagraph"/>
        <w:numPr>
          <w:ilvl w:val="0"/>
          <w:numId w:val="21"/>
        </w:numPr>
        <w:spacing w:line="480" w:lineRule="auto"/>
        <w:jc w:val="both"/>
        <w:rPr>
          <w:rFonts w:ascii="Arial" w:hAnsi="Arial" w:cs="Arial"/>
          <w:sz w:val="24"/>
          <w:szCs w:val="24"/>
        </w:rPr>
      </w:pPr>
      <w:r>
        <w:rPr>
          <w:rFonts w:ascii="Arial" w:hAnsi="Arial" w:cs="Arial"/>
          <w:sz w:val="24"/>
          <w:szCs w:val="24"/>
        </w:rPr>
        <w:t xml:space="preserve">En el año 1981, en el oeste de India, </w:t>
      </w:r>
      <w:r w:rsidRPr="00135551">
        <w:rPr>
          <w:rFonts w:ascii="Arial" w:hAnsi="Arial" w:cs="Arial"/>
          <w:sz w:val="24"/>
          <w:szCs w:val="24"/>
        </w:rPr>
        <w:t>debido</w:t>
      </w:r>
      <w:r>
        <w:rPr>
          <w:rFonts w:ascii="Arial" w:hAnsi="Arial" w:cs="Arial"/>
          <w:sz w:val="24"/>
          <w:szCs w:val="24"/>
        </w:rPr>
        <w:t xml:space="preserve"> a la ingestión de pan que había sido elaborado con harina procedente de maíz enmohecido, ocasionado por un mal almacenamiento con alta humedad por un tiempo prolongado, la aflatoxicosis </w:t>
      </w:r>
      <w:r w:rsidRPr="00135551">
        <w:rPr>
          <w:rFonts w:ascii="Arial" w:hAnsi="Arial" w:cs="Arial"/>
          <w:sz w:val="24"/>
          <w:szCs w:val="24"/>
        </w:rPr>
        <w:t>afectó</w:t>
      </w:r>
      <w:r>
        <w:rPr>
          <w:rFonts w:ascii="Arial" w:hAnsi="Arial" w:cs="Arial"/>
          <w:sz w:val="24"/>
          <w:szCs w:val="24"/>
        </w:rPr>
        <w:t xml:space="preserve"> a </w:t>
      </w:r>
      <w:r>
        <w:rPr>
          <w:rFonts w:ascii="Arial" w:hAnsi="Arial" w:cs="Arial"/>
          <w:sz w:val="24"/>
          <w:szCs w:val="24"/>
        </w:rPr>
        <w:lastRenderedPageBreak/>
        <w:t>más de 200 personas causando la muerte en el 10% de ellas y la hospitalización por aproximadamente</w:t>
      </w:r>
      <w:r w:rsidR="00152E39">
        <w:rPr>
          <w:rFonts w:ascii="Arial" w:hAnsi="Arial" w:cs="Arial"/>
          <w:sz w:val="24"/>
          <w:szCs w:val="24"/>
        </w:rPr>
        <w:t xml:space="preserve"> 8 semanas del 80% de ellas (8).</w:t>
      </w:r>
    </w:p>
    <w:p w:rsidR="00393C8E" w:rsidRPr="0070052F" w:rsidRDefault="00393C8E" w:rsidP="00DD4240">
      <w:pPr>
        <w:pStyle w:val="ListParagraph"/>
        <w:ind w:left="0"/>
        <w:rPr>
          <w:rFonts w:ascii="Arial" w:hAnsi="Arial" w:cs="Arial"/>
          <w:sz w:val="24"/>
          <w:szCs w:val="24"/>
        </w:rPr>
      </w:pPr>
    </w:p>
    <w:p w:rsidR="00393C8E" w:rsidRPr="004F10E6" w:rsidRDefault="00A03CFC" w:rsidP="00806AC5">
      <w:pPr>
        <w:pStyle w:val="Caption"/>
        <w:ind w:left="720" w:firstLine="720"/>
        <w:jc w:val="center"/>
        <w:rPr>
          <w:rFonts w:ascii="Arial" w:hAnsi="Arial" w:cs="Arial"/>
          <w:color w:val="auto"/>
          <w:sz w:val="24"/>
          <w:szCs w:val="24"/>
        </w:rPr>
      </w:pPr>
      <w:bookmarkStart w:id="57" w:name="_Toc348602096"/>
      <w:r w:rsidRPr="004F10E6">
        <w:rPr>
          <w:rFonts w:ascii="Arial" w:hAnsi="Arial" w:cs="Arial"/>
          <w:color w:val="auto"/>
          <w:sz w:val="24"/>
          <w:szCs w:val="24"/>
        </w:rPr>
        <w:t xml:space="preserve">Tabla </w:t>
      </w:r>
      <w:r w:rsidR="00E85332" w:rsidRPr="004F10E6">
        <w:rPr>
          <w:rFonts w:ascii="Arial" w:hAnsi="Arial" w:cs="Arial"/>
          <w:color w:val="auto"/>
          <w:sz w:val="24"/>
          <w:szCs w:val="24"/>
        </w:rPr>
        <w:fldChar w:fldCharType="begin"/>
      </w:r>
      <w:r w:rsidRPr="004F10E6">
        <w:rPr>
          <w:rFonts w:ascii="Arial" w:hAnsi="Arial" w:cs="Arial"/>
          <w:color w:val="auto"/>
          <w:sz w:val="24"/>
          <w:szCs w:val="24"/>
        </w:rPr>
        <w:instrText xml:space="preserve"> SEQ Tabla \* ARABIC </w:instrText>
      </w:r>
      <w:r w:rsidR="00E85332" w:rsidRPr="004F10E6">
        <w:rPr>
          <w:rFonts w:ascii="Arial" w:hAnsi="Arial" w:cs="Arial"/>
          <w:color w:val="auto"/>
          <w:sz w:val="24"/>
          <w:szCs w:val="24"/>
        </w:rPr>
        <w:fldChar w:fldCharType="separate"/>
      </w:r>
      <w:r w:rsidRPr="004F10E6">
        <w:rPr>
          <w:rFonts w:ascii="Arial" w:hAnsi="Arial" w:cs="Arial"/>
          <w:noProof/>
          <w:color w:val="auto"/>
          <w:sz w:val="24"/>
          <w:szCs w:val="24"/>
        </w:rPr>
        <w:t>1</w:t>
      </w:r>
      <w:r w:rsidR="00E85332" w:rsidRPr="004F10E6">
        <w:rPr>
          <w:rFonts w:ascii="Arial" w:hAnsi="Arial" w:cs="Arial"/>
          <w:color w:val="auto"/>
          <w:sz w:val="24"/>
          <w:szCs w:val="24"/>
        </w:rPr>
        <w:fldChar w:fldCharType="end"/>
      </w:r>
      <w:r w:rsidRPr="004F10E6">
        <w:rPr>
          <w:rFonts w:ascii="Arial" w:hAnsi="Arial" w:cs="Arial"/>
          <w:color w:val="auto"/>
          <w:sz w:val="24"/>
          <w:szCs w:val="24"/>
        </w:rPr>
        <w:t>:</w:t>
      </w:r>
      <w:r w:rsidRPr="004F10E6">
        <w:rPr>
          <w:color w:val="auto"/>
          <w:sz w:val="24"/>
          <w:szCs w:val="24"/>
        </w:rPr>
        <w:t xml:space="preserve"> </w:t>
      </w:r>
      <w:r w:rsidR="00393C8E" w:rsidRPr="004F10E6">
        <w:rPr>
          <w:rFonts w:ascii="Arial" w:hAnsi="Arial" w:cs="Arial"/>
          <w:color w:val="auto"/>
          <w:sz w:val="24"/>
          <w:szCs w:val="24"/>
        </w:rPr>
        <w:t>T</w:t>
      </w:r>
      <w:r w:rsidR="004F10E6" w:rsidRPr="004F10E6">
        <w:rPr>
          <w:rFonts w:ascii="Arial" w:hAnsi="Arial" w:cs="Arial"/>
          <w:color w:val="auto"/>
          <w:sz w:val="24"/>
          <w:szCs w:val="24"/>
        </w:rPr>
        <w:t>abla de distribución en edad y sexo de los pacientes afectados</w:t>
      </w:r>
      <w:bookmarkEnd w:id="57"/>
    </w:p>
    <w:p w:rsidR="00393C8E" w:rsidRDefault="00C61441" w:rsidP="00393C8E">
      <w:pPr>
        <w:pStyle w:val="ListParagraph"/>
        <w:spacing w:line="480" w:lineRule="auto"/>
        <w:ind w:left="1428"/>
        <w:jc w:val="both"/>
        <w:rPr>
          <w:noProof/>
          <w:lang w:eastAsia="es-EC"/>
        </w:rPr>
      </w:pPr>
      <w:r>
        <w:rPr>
          <w:noProof/>
          <w:lang w:val="es-EC" w:eastAsia="es-EC"/>
        </w:rPr>
        <w:drawing>
          <wp:anchor distT="0" distB="0" distL="114300" distR="114300" simplePos="0" relativeHeight="251636224" behindDoc="1" locked="0" layoutInCell="1" allowOverlap="1">
            <wp:simplePos x="0" y="0"/>
            <wp:positionH relativeFrom="column">
              <wp:posOffset>902970</wp:posOffset>
            </wp:positionH>
            <wp:positionV relativeFrom="paragraph">
              <wp:posOffset>5715</wp:posOffset>
            </wp:positionV>
            <wp:extent cx="4477385" cy="3669030"/>
            <wp:effectExtent l="19050" t="0" r="0" b="0"/>
            <wp:wrapTight wrapText="bothSides">
              <wp:wrapPolygon edited="0">
                <wp:start x="-92" y="0"/>
                <wp:lineTo x="-92" y="21533"/>
                <wp:lineTo x="21597" y="21533"/>
                <wp:lineTo x="21597" y="0"/>
                <wp:lineTo x="-92" y="0"/>
              </wp:wrapPolygon>
            </wp:wrapTight>
            <wp:docPr id="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l="30171" t="26031" r="26271" b="13054"/>
                    <a:stretch>
                      <a:fillRect/>
                    </a:stretch>
                  </pic:blipFill>
                  <pic:spPr bwMode="auto">
                    <a:xfrm>
                      <a:off x="0" y="0"/>
                      <a:ext cx="4477385" cy="3669030"/>
                    </a:xfrm>
                    <a:prstGeom prst="rect">
                      <a:avLst/>
                    </a:prstGeom>
                    <a:noFill/>
                    <a:ln w="9525">
                      <a:noFill/>
                      <a:miter lim="800000"/>
                      <a:headEnd/>
                      <a:tailEnd/>
                    </a:ln>
                  </pic:spPr>
                </pic:pic>
              </a:graphicData>
            </a:graphic>
          </wp:anchor>
        </w:drawing>
      </w: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spacing w:line="480" w:lineRule="auto"/>
        <w:ind w:left="1428"/>
        <w:jc w:val="both"/>
        <w:rPr>
          <w:rFonts w:ascii="Arial" w:hAnsi="Arial" w:cs="Arial"/>
          <w:sz w:val="24"/>
          <w:szCs w:val="24"/>
        </w:rPr>
      </w:pPr>
    </w:p>
    <w:p w:rsidR="00393C8E" w:rsidRDefault="00393C8E" w:rsidP="00393C8E">
      <w:pPr>
        <w:pStyle w:val="ListParagraph"/>
        <w:rPr>
          <w:rFonts w:ascii="Arial" w:hAnsi="Arial" w:cs="Arial"/>
          <w:sz w:val="24"/>
          <w:szCs w:val="24"/>
        </w:rPr>
      </w:pPr>
    </w:p>
    <w:p w:rsidR="00393C8E" w:rsidRDefault="00393C8E" w:rsidP="00393C8E">
      <w:pPr>
        <w:pStyle w:val="ListParagraph"/>
        <w:spacing w:line="480" w:lineRule="auto"/>
        <w:ind w:left="0"/>
        <w:jc w:val="both"/>
        <w:rPr>
          <w:rFonts w:ascii="Arial" w:hAnsi="Arial" w:cs="Arial"/>
          <w:sz w:val="24"/>
          <w:szCs w:val="24"/>
        </w:rPr>
      </w:pPr>
    </w:p>
    <w:p w:rsidR="005E77DF" w:rsidRPr="00434FAF" w:rsidRDefault="005E77DF" w:rsidP="00393C8E">
      <w:pPr>
        <w:pStyle w:val="ListParagraph"/>
        <w:spacing w:line="480" w:lineRule="auto"/>
        <w:ind w:left="1428"/>
        <w:jc w:val="both"/>
        <w:rPr>
          <w:rFonts w:ascii="Arial" w:hAnsi="Arial" w:cs="Arial"/>
          <w:sz w:val="24"/>
          <w:szCs w:val="24"/>
        </w:rPr>
      </w:pPr>
    </w:p>
    <w:p w:rsidR="00392B4C" w:rsidRPr="00152E39" w:rsidRDefault="00393C8E" w:rsidP="0033158B">
      <w:pPr>
        <w:pStyle w:val="ListParagraph"/>
        <w:numPr>
          <w:ilvl w:val="0"/>
          <w:numId w:val="21"/>
        </w:numPr>
        <w:spacing w:line="480" w:lineRule="auto"/>
        <w:jc w:val="both"/>
        <w:rPr>
          <w:rFonts w:ascii="Arial" w:hAnsi="Arial" w:cs="Arial"/>
          <w:sz w:val="24"/>
          <w:szCs w:val="24"/>
        </w:rPr>
        <w:sectPr w:rsidR="00392B4C" w:rsidRPr="00152E39" w:rsidSect="00C31C44">
          <w:headerReference w:type="first" r:id="rId14"/>
          <w:pgSz w:w="11909" w:h="16834" w:code="9"/>
          <w:pgMar w:top="2261" w:right="1440" w:bottom="2261" w:left="2261" w:header="720" w:footer="720" w:gutter="0"/>
          <w:pgNumType w:chapStyle="1"/>
          <w:cols w:space="720"/>
          <w:docGrid w:linePitch="360"/>
        </w:sectPr>
      </w:pPr>
      <w:r>
        <w:rPr>
          <w:rFonts w:ascii="Arial" w:hAnsi="Arial" w:cs="Arial"/>
          <w:sz w:val="24"/>
          <w:szCs w:val="24"/>
        </w:rPr>
        <w:t>En el año 2004, en las zonas rurales de Kenia, el consumo de maíz, y productos elaborados a base de esta materia prima, contaminadas con aflatoxinas, afectó aproximadamente a unas 317 personas, provocando la muerte de 125 de ellas</w:t>
      </w:r>
      <w:r w:rsidR="00152E39">
        <w:rPr>
          <w:rFonts w:ascii="Arial" w:hAnsi="Arial" w:cs="Arial"/>
          <w:sz w:val="24"/>
          <w:szCs w:val="24"/>
        </w:rPr>
        <w:t xml:space="preserve"> (8).</w:t>
      </w:r>
    </w:p>
    <w:p w:rsidR="00562B77" w:rsidRDefault="00562B77" w:rsidP="00562B77">
      <w:pPr>
        <w:jc w:val="center"/>
        <w:rPr>
          <w:rFonts w:ascii="Arial" w:hAnsi="Arial" w:cs="Arial"/>
          <w:b/>
        </w:rPr>
      </w:pPr>
    </w:p>
    <w:p w:rsidR="00910D5D" w:rsidRPr="00BB0239" w:rsidRDefault="00910D5D"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B05E5" w:rsidRPr="00607F77" w:rsidRDefault="00662234" w:rsidP="00607F77">
      <w:pPr>
        <w:pStyle w:val="Heading1"/>
        <w:rPr>
          <w:sz w:val="48"/>
        </w:rPr>
      </w:pPr>
      <w:bookmarkStart w:id="58" w:name="_Toc328520652"/>
      <w:bookmarkStart w:id="59" w:name="_Toc348399403"/>
      <w:r w:rsidRPr="00607F77">
        <w:rPr>
          <w:sz w:val="48"/>
        </w:rPr>
        <w:t>CAP</w:t>
      </w:r>
      <w:r w:rsidR="00FE7ECD" w:rsidRPr="00607F77">
        <w:rPr>
          <w:sz w:val="48"/>
          <w:szCs w:val="64"/>
        </w:rPr>
        <w:t>Í</w:t>
      </w:r>
      <w:r w:rsidR="00254D67" w:rsidRPr="00607F77">
        <w:rPr>
          <w:sz w:val="48"/>
        </w:rPr>
        <w:t>TULO 2</w:t>
      </w:r>
      <w:bookmarkEnd w:id="58"/>
      <w:bookmarkEnd w:id="59"/>
    </w:p>
    <w:p w:rsidR="005B05E5" w:rsidRPr="006D748F" w:rsidRDefault="005B05E5" w:rsidP="00E07C2E">
      <w:pPr>
        <w:jc w:val="both"/>
        <w:rPr>
          <w:rFonts w:ascii="Arial" w:hAnsi="Arial" w:cs="Arial"/>
          <w:b/>
        </w:rPr>
      </w:pPr>
    </w:p>
    <w:p w:rsidR="009F1185" w:rsidRPr="00BB0239" w:rsidRDefault="009F1185" w:rsidP="00E07C2E">
      <w:pPr>
        <w:jc w:val="both"/>
        <w:rPr>
          <w:rFonts w:ascii="Arial" w:hAnsi="Arial" w:cs="Arial"/>
          <w:b/>
        </w:rPr>
      </w:pPr>
    </w:p>
    <w:p w:rsidR="009F1185" w:rsidRDefault="009F1185" w:rsidP="00E07C2E">
      <w:pPr>
        <w:jc w:val="both"/>
        <w:rPr>
          <w:rFonts w:ascii="Arial" w:hAnsi="Arial" w:cs="Arial"/>
          <w:b/>
        </w:rPr>
      </w:pPr>
    </w:p>
    <w:p w:rsidR="006D748F" w:rsidRPr="00BB0239" w:rsidRDefault="006D748F" w:rsidP="00E07C2E">
      <w:pPr>
        <w:jc w:val="both"/>
        <w:rPr>
          <w:rFonts w:ascii="Arial" w:hAnsi="Arial" w:cs="Arial"/>
          <w:b/>
        </w:rPr>
      </w:pPr>
    </w:p>
    <w:p w:rsidR="009F1185" w:rsidRPr="00244BE9" w:rsidRDefault="009F1185" w:rsidP="006D748F">
      <w:pPr>
        <w:pStyle w:val="Heading1"/>
        <w:spacing w:line="240" w:lineRule="auto"/>
        <w:jc w:val="left"/>
        <w:rPr>
          <w:sz w:val="32"/>
        </w:rPr>
      </w:pPr>
      <w:bookmarkStart w:id="60" w:name="_Toc348399404"/>
      <w:r w:rsidRPr="00244BE9">
        <w:rPr>
          <w:sz w:val="32"/>
        </w:rPr>
        <w:t>2. MARCO TEÓRICO</w:t>
      </w:r>
      <w:bookmarkEnd w:id="60"/>
      <w:r w:rsidRPr="00244BE9">
        <w:rPr>
          <w:sz w:val="32"/>
        </w:rPr>
        <w:t xml:space="preserve"> </w:t>
      </w:r>
    </w:p>
    <w:p w:rsidR="009F1185" w:rsidRPr="00BB0239" w:rsidRDefault="009F1185" w:rsidP="00E07C2E">
      <w:pPr>
        <w:ind w:left="360"/>
        <w:jc w:val="both"/>
        <w:rPr>
          <w:rFonts w:ascii="Arial" w:hAnsi="Arial" w:cs="Arial"/>
          <w:b/>
        </w:rPr>
      </w:pPr>
    </w:p>
    <w:p w:rsidR="009F1185" w:rsidRPr="00BB0239" w:rsidRDefault="009F1185" w:rsidP="00E07C2E">
      <w:pPr>
        <w:ind w:left="360"/>
        <w:jc w:val="both"/>
        <w:rPr>
          <w:rFonts w:ascii="Arial" w:hAnsi="Arial" w:cs="Arial"/>
          <w:b/>
        </w:rPr>
      </w:pPr>
    </w:p>
    <w:p w:rsidR="009F1185" w:rsidRPr="00BB0239" w:rsidRDefault="009F1185" w:rsidP="00E07C2E">
      <w:pPr>
        <w:ind w:left="360"/>
        <w:jc w:val="both"/>
        <w:rPr>
          <w:rFonts w:ascii="Arial" w:hAnsi="Arial" w:cs="Arial"/>
          <w:b/>
        </w:rPr>
      </w:pPr>
    </w:p>
    <w:p w:rsidR="009F1185" w:rsidRDefault="009F1185" w:rsidP="00E07C2E">
      <w:pPr>
        <w:ind w:left="360"/>
        <w:jc w:val="both"/>
        <w:rPr>
          <w:rFonts w:ascii="Arial" w:hAnsi="Arial" w:cs="Arial"/>
          <w:b/>
        </w:rPr>
      </w:pPr>
    </w:p>
    <w:p w:rsidR="00910D5D" w:rsidRPr="00BB0239" w:rsidRDefault="00910D5D" w:rsidP="00E07C2E">
      <w:pPr>
        <w:ind w:left="360"/>
        <w:jc w:val="both"/>
        <w:rPr>
          <w:rFonts w:ascii="Arial" w:hAnsi="Arial" w:cs="Arial"/>
          <w:b/>
        </w:rPr>
      </w:pPr>
    </w:p>
    <w:p w:rsidR="009F1185" w:rsidRPr="00BB0239" w:rsidRDefault="009F1185" w:rsidP="006D748F">
      <w:pPr>
        <w:pStyle w:val="Heading2"/>
        <w:spacing w:before="0"/>
        <w:ind w:left="360"/>
        <w:rPr>
          <w:rFonts w:ascii="Arial" w:hAnsi="Arial" w:cs="Arial"/>
          <w:color w:val="auto"/>
          <w:sz w:val="24"/>
          <w:szCs w:val="24"/>
        </w:rPr>
      </w:pPr>
      <w:bookmarkStart w:id="61" w:name="_Toc348399405"/>
      <w:r w:rsidRPr="00BB0239">
        <w:rPr>
          <w:rFonts w:ascii="Arial" w:hAnsi="Arial" w:cs="Arial"/>
          <w:color w:val="auto"/>
          <w:sz w:val="24"/>
          <w:szCs w:val="24"/>
        </w:rPr>
        <w:t xml:space="preserve">2.1. </w:t>
      </w:r>
      <w:r w:rsidR="005A6031">
        <w:rPr>
          <w:rFonts w:ascii="Arial" w:hAnsi="Arial" w:cs="Arial"/>
          <w:color w:val="auto"/>
          <w:sz w:val="24"/>
          <w:szCs w:val="24"/>
        </w:rPr>
        <w:t>Aflatoxinas en los alimentos.</w:t>
      </w:r>
      <w:bookmarkEnd w:id="61"/>
    </w:p>
    <w:p w:rsidR="00FE7ECD" w:rsidRDefault="00FE7ECD" w:rsidP="00FE7ECD"/>
    <w:p w:rsidR="00FE7ECD" w:rsidRDefault="00FE7ECD" w:rsidP="00FE7ECD"/>
    <w:p w:rsidR="00FE7ECD" w:rsidRPr="00FE7ECD" w:rsidRDefault="00FE7ECD" w:rsidP="00FE7ECD"/>
    <w:p w:rsidR="00DD4240" w:rsidRPr="00757B74" w:rsidRDefault="00DD4240" w:rsidP="00DD4240">
      <w:pPr>
        <w:pStyle w:val="ListParagraph"/>
        <w:spacing w:line="480" w:lineRule="auto"/>
        <w:ind w:left="792"/>
        <w:jc w:val="both"/>
        <w:rPr>
          <w:rFonts w:ascii="Arial" w:hAnsi="Arial" w:cs="Arial"/>
          <w:sz w:val="24"/>
          <w:szCs w:val="24"/>
          <w:shd w:val="clear" w:color="auto" w:fill="FFFFFF"/>
        </w:rPr>
      </w:pPr>
      <w:r w:rsidRPr="00757B74">
        <w:rPr>
          <w:rFonts w:ascii="Arial" w:hAnsi="Arial" w:cs="Arial"/>
          <w:sz w:val="24"/>
          <w:szCs w:val="24"/>
          <w:shd w:val="clear" w:color="auto" w:fill="FFFFFF"/>
        </w:rPr>
        <w:t>Debido a su frecuencia de aparición en diversos tipos de alimentos las aflatoxinas representan un gran riesgo a la salud humana, por lo que se decidió realizar un estudio para corroborar sus características como el posible efecto antibiótico, (que se piensa tienen todas la micotoxinas), frente a otros tipos de microorganismos diferentes al hongo productor (</w:t>
      </w:r>
      <w:r w:rsidR="0027590E">
        <w:rPr>
          <w:rFonts w:ascii="Arial" w:hAnsi="Arial" w:cs="Arial"/>
          <w:sz w:val="24"/>
          <w:szCs w:val="24"/>
          <w:shd w:val="clear" w:color="auto" w:fill="FFFFFF"/>
        </w:rPr>
        <w:t>11</w:t>
      </w:r>
      <w:r w:rsidRPr="00757B74">
        <w:rPr>
          <w:rFonts w:ascii="Arial" w:hAnsi="Arial" w:cs="Arial"/>
          <w:sz w:val="24"/>
          <w:szCs w:val="24"/>
          <w:shd w:val="clear" w:color="auto" w:fill="FFFFFF"/>
        </w:rPr>
        <w:t>), y permitiendo su prevalencia, por lo que, se desea sacar beneficio de dichas propiedades para diseñar un método de detección de la misma aflatoxina basado en ese efecto.</w:t>
      </w:r>
    </w:p>
    <w:p w:rsidR="00DD4240" w:rsidRPr="00757B74" w:rsidRDefault="00DD4240" w:rsidP="00DD4240">
      <w:pPr>
        <w:pStyle w:val="ListParagraph"/>
        <w:spacing w:line="480" w:lineRule="auto"/>
        <w:ind w:left="792"/>
        <w:jc w:val="both"/>
        <w:rPr>
          <w:rFonts w:ascii="Arial" w:hAnsi="Arial" w:cs="Arial"/>
          <w:sz w:val="24"/>
          <w:szCs w:val="24"/>
          <w:shd w:val="clear" w:color="auto" w:fill="FFFFFF"/>
        </w:rPr>
      </w:pPr>
      <w:r w:rsidRPr="00757B74">
        <w:rPr>
          <w:rFonts w:ascii="Arial" w:hAnsi="Arial" w:cs="Arial"/>
          <w:sz w:val="24"/>
          <w:szCs w:val="24"/>
          <w:shd w:val="clear" w:color="auto" w:fill="FFFFFF"/>
        </w:rPr>
        <w:t>Hace unas pocas décadas una de las que hoy identificamos co</w:t>
      </w:r>
      <w:r>
        <w:rPr>
          <w:rFonts w:ascii="Arial" w:hAnsi="Arial" w:cs="Arial"/>
          <w:sz w:val="24"/>
          <w:szCs w:val="24"/>
          <w:shd w:val="clear" w:color="auto" w:fill="FFFFFF"/>
        </w:rPr>
        <w:t>mo micotoxina, específicamente p</w:t>
      </w:r>
      <w:r w:rsidRPr="00757B74">
        <w:rPr>
          <w:rFonts w:ascii="Arial" w:hAnsi="Arial" w:cs="Arial"/>
          <w:sz w:val="24"/>
          <w:szCs w:val="24"/>
          <w:shd w:val="clear" w:color="auto" w:fill="FFFFFF"/>
        </w:rPr>
        <w:t xml:space="preserve">atulina era usada como antibiótico </w:t>
      </w:r>
      <w:r w:rsidRPr="00757B74">
        <w:rPr>
          <w:rFonts w:ascii="Arial" w:hAnsi="Arial" w:cs="Arial"/>
          <w:sz w:val="24"/>
          <w:szCs w:val="24"/>
          <w:shd w:val="clear" w:color="auto" w:fill="FFFFFF"/>
        </w:rPr>
        <w:lastRenderedPageBreak/>
        <w:t>para humanos, hasta que se descubrió sus efectos toxicológicos. Esta propiedad antibiótica de la patulina le asegura al hongo productor su prevalencia frente a otros microorganismos cuando se compite por un mismo recurso (</w:t>
      </w:r>
      <w:r w:rsidR="0027590E">
        <w:rPr>
          <w:rFonts w:ascii="Arial" w:hAnsi="Arial" w:cs="Arial"/>
          <w:sz w:val="24"/>
          <w:szCs w:val="24"/>
          <w:shd w:val="clear" w:color="auto" w:fill="FFFFFF"/>
        </w:rPr>
        <w:t>12</w:t>
      </w:r>
      <w:r w:rsidRPr="00757B74">
        <w:rPr>
          <w:rFonts w:ascii="Arial" w:hAnsi="Arial" w:cs="Arial"/>
          <w:sz w:val="24"/>
          <w:szCs w:val="24"/>
          <w:shd w:val="clear" w:color="auto" w:fill="FFFFFF"/>
        </w:rPr>
        <w:t>).</w:t>
      </w:r>
    </w:p>
    <w:p w:rsidR="00DD4240" w:rsidRDefault="00DD4240" w:rsidP="00DD4240">
      <w:pPr>
        <w:pStyle w:val="ListParagraph"/>
        <w:spacing w:line="480" w:lineRule="auto"/>
        <w:ind w:left="792"/>
        <w:jc w:val="both"/>
        <w:rPr>
          <w:rFonts w:ascii="Arial" w:hAnsi="Arial" w:cs="Arial"/>
          <w:sz w:val="24"/>
          <w:szCs w:val="24"/>
          <w:shd w:val="clear" w:color="auto" w:fill="FFFFFF"/>
        </w:rPr>
      </w:pPr>
    </w:p>
    <w:p w:rsidR="00DD4240" w:rsidRDefault="00DD4240" w:rsidP="00DD4240">
      <w:pPr>
        <w:pStyle w:val="ListParagraph"/>
        <w:spacing w:line="480" w:lineRule="auto"/>
        <w:ind w:left="792"/>
        <w:jc w:val="both"/>
        <w:rPr>
          <w:rFonts w:ascii="Arial" w:hAnsi="Arial" w:cs="Arial"/>
          <w:sz w:val="24"/>
          <w:szCs w:val="24"/>
          <w:shd w:val="clear" w:color="auto" w:fill="FFFFFF"/>
        </w:rPr>
      </w:pPr>
      <w:r>
        <w:rPr>
          <w:rFonts w:ascii="Arial" w:hAnsi="Arial" w:cs="Arial"/>
          <w:sz w:val="24"/>
          <w:szCs w:val="24"/>
          <w:shd w:val="clear" w:color="auto" w:fill="FFFFFF"/>
        </w:rPr>
        <w:t>En el siguiente capítulo se habla de las aflatoxinas de forma general, presentando su definición, características como agente tóxico, y el riesgo que podría presentar a la salud humana, debido a la gran importancia de esta micotoxina en la actualidad.</w:t>
      </w:r>
    </w:p>
    <w:p w:rsidR="00FE7ECD" w:rsidRDefault="00FE7ECD" w:rsidP="00DD4240">
      <w:pPr>
        <w:jc w:val="both"/>
        <w:rPr>
          <w:rFonts w:ascii="Arial" w:hAnsi="Arial" w:cs="Arial"/>
        </w:rPr>
      </w:pPr>
    </w:p>
    <w:p w:rsidR="009F1185" w:rsidRDefault="009F1185" w:rsidP="00FE7ECD">
      <w:pPr>
        <w:ind w:left="810"/>
        <w:jc w:val="both"/>
        <w:rPr>
          <w:rFonts w:ascii="Arial" w:hAnsi="Arial" w:cs="Arial"/>
          <w:b/>
        </w:rPr>
      </w:pPr>
    </w:p>
    <w:p w:rsidR="00CA3BD2" w:rsidRDefault="00CA3BD2" w:rsidP="009F1185">
      <w:pPr>
        <w:ind w:left="360"/>
        <w:jc w:val="both"/>
        <w:rPr>
          <w:rFonts w:ascii="Arial" w:hAnsi="Arial" w:cs="Arial"/>
          <w:b/>
        </w:rPr>
      </w:pPr>
    </w:p>
    <w:p w:rsidR="009F1185" w:rsidRPr="00244BE9" w:rsidRDefault="00CA3BD2" w:rsidP="006D748F">
      <w:pPr>
        <w:pStyle w:val="Heading3"/>
        <w:spacing w:before="0"/>
        <w:ind w:left="810"/>
        <w:rPr>
          <w:rFonts w:ascii="Arial" w:hAnsi="Arial" w:cs="Arial"/>
          <w:color w:val="auto"/>
        </w:rPr>
      </w:pPr>
      <w:bookmarkStart w:id="62" w:name="_Toc348399406"/>
      <w:r w:rsidRPr="00244BE9">
        <w:rPr>
          <w:rFonts w:ascii="Arial" w:hAnsi="Arial" w:cs="Arial"/>
          <w:color w:val="auto"/>
        </w:rPr>
        <w:t xml:space="preserve">2.1.1. </w:t>
      </w:r>
      <w:r w:rsidR="00DD4240">
        <w:rPr>
          <w:rFonts w:ascii="Arial" w:hAnsi="Arial" w:cs="Arial"/>
          <w:color w:val="auto"/>
        </w:rPr>
        <w:t>Definición y hongo productor</w:t>
      </w:r>
      <w:bookmarkEnd w:id="62"/>
    </w:p>
    <w:p w:rsidR="00CA3BD2" w:rsidRDefault="00CA3BD2" w:rsidP="00CA3BD2">
      <w:pPr>
        <w:jc w:val="both"/>
        <w:rPr>
          <w:rFonts w:ascii="Arial" w:hAnsi="Arial" w:cs="Arial"/>
          <w:b/>
        </w:rPr>
      </w:pPr>
    </w:p>
    <w:p w:rsidR="00CA3BD2" w:rsidRDefault="00CA3BD2" w:rsidP="00CA3BD2">
      <w:pPr>
        <w:ind w:left="810"/>
        <w:jc w:val="both"/>
        <w:rPr>
          <w:rFonts w:ascii="Arial" w:hAnsi="Arial" w:cs="Arial"/>
          <w:b/>
        </w:rPr>
      </w:pPr>
    </w:p>
    <w:p w:rsidR="001A28C3" w:rsidRPr="009F1185" w:rsidRDefault="009F1185" w:rsidP="009F1185">
      <w:pPr>
        <w:ind w:left="360"/>
        <w:jc w:val="both"/>
        <w:rPr>
          <w:rFonts w:ascii="Arial" w:hAnsi="Arial" w:cs="Arial"/>
          <w:b/>
        </w:rPr>
      </w:pPr>
      <w:r>
        <w:rPr>
          <w:rFonts w:ascii="Arial" w:hAnsi="Arial" w:cs="Arial"/>
          <w:b/>
        </w:rPr>
        <w:t xml:space="preserve"> </w:t>
      </w:r>
    </w:p>
    <w:p w:rsidR="00DD4240" w:rsidRDefault="00DD4240" w:rsidP="0033158B">
      <w:pPr>
        <w:pStyle w:val="ListParagraph"/>
        <w:spacing w:line="480" w:lineRule="auto"/>
        <w:ind w:left="1440"/>
        <w:jc w:val="both"/>
        <w:rPr>
          <w:rFonts w:ascii="Arial" w:hAnsi="Arial" w:cs="Arial"/>
          <w:sz w:val="24"/>
          <w:szCs w:val="24"/>
          <w:shd w:val="clear" w:color="auto" w:fill="FFFFFF"/>
        </w:rPr>
      </w:pPr>
      <w:r w:rsidRPr="00067609">
        <w:rPr>
          <w:rFonts w:ascii="Arial" w:hAnsi="Arial" w:cs="Arial"/>
          <w:sz w:val="24"/>
          <w:szCs w:val="24"/>
          <w:shd w:val="clear" w:color="auto" w:fill="FFFFFF"/>
        </w:rPr>
        <w:t xml:space="preserve">Las aflatoxinas son un tipo de micotoxinas </w:t>
      </w:r>
      <w:r>
        <w:rPr>
          <w:rFonts w:ascii="Arial" w:hAnsi="Arial" w:cs="Arial"/>
          <w:sz w:val="24"/>
          <w:szCs w:val="24"/>
          <w:shd w:val="clear" w:color="auto" w:fill="FFFFFF"/>
        </w:rPr>
        <w:t xml:space="preserve">hepatotóxicas </w:t>
      </w:r>
      <w:r w:rsidRPr="00067609">
        <w:rPr>
          <w:rFonts w:ascii="Arial" w:hAnsi="Arial" w:cs="Arial"/>
          <w:sz w:val="24"/>
          <w:szCs w:val="24"/>
          <w:shd w:val="clear" w:color="auto" w:fill="FFFFFF"/>
        </w:rPr>
        <w:t>producidas por cepas toxigénicas de los hongos del gén</w:t>
      </w:r>
      <w:r>
        <w:rPr>
          <w:rFonts w:ascii="Arial" w:hAnsi="Arial" w:cs="Arial"/>
          <w:sz w:val="24"/>
          <w:szCs w:val="24"/>
          <w:shd w:val="clear" w:color="auto" w:fill="FFFFFF"/>
        </w:rPr>
        <w:t xml:space="preserve">ero </w:t>
      </w:r>
      <w:r w:rsidRPr="00C53C4B">
        <w:rPr>
          <w:rFonts w:ascii="Arial" w:hAnsi="Arial" w:cs="Arial"/>
          <w:i/>
          <w:sz w:val="24"/>
          <w:szCs w:val="24"/>
          <w:shd w:val="clear" w:color="auto" w:fill="FFFFFF"/>
        </w:rPr>
        <w:t>Aspergillus</w:t>
      </w:r>
      <w:r>
        <w:rPr>
          <w:rFonts w:ascii="Arial" w:hAnsi="Arial" w:cs="Arial"/>
          <w:sz w:val="24"/>
          <w:szCs w:val="24"/>
          <w:shd w:val="clear" w:color="auto" w:fill="FFFFFF"/>
        </w:rPr>
        <w:t>, principalmente por</w:t>
      </w:r>
      <w:r w:rsidRPr="00067609">
        <w:rPr>
          <w:rFonts w:ascii="Arial" w:hAnsi="Arial" w:cs="Arial"/>
          <w:sz w:val="24"/>
          <w:szCs w:val="24"/>
          <w:shd w:val="clear" w:color="auto" w:fill="FFFFFF"/>
        </w:rPr>
        <w:t xml:space="preserve"> el </w:t>
      </w:r>
      <w:r w:rsidRPr="00067609">
        <w:rPr>
          <w:rFonts w:ascii="Arial" w:hAnsi="Arial" w:cs="Arial"/>
          <w:i/>
          <w:sz w:val="24"/>
          <w:szCs w:val="24"/>
          <w:shd w:val="clear" w:color="auto" w:fill="FFFFFF"/>
        </w:rPr>
        <w:t>Aspergillus Flavus</w:t>
      </w:r>
      <w:r w:rsidRPr="00067609">
        <w:rPr>
          <w:rFonts w:ascii="Arial" w:hAnsi="Arial" w:cs="Arial"/>
          <w:sz w:val="24"/>
          <w:szCs w:val="24"/>
          <w:shd w:val="clear" w:color="auto" w:fill="FFFFFF"/>
        </w:rPr>
        <w:t xml:space="preserve"> y el </w:t>
      </w:r>
      <w:r w:rsidRPr="00067609">
        <w:rPr>
          <w:rFonts w:ascii="Arial" w:hAnsi="Arial" w:cs="Arial"/>
          <w:i/>
          <w:sz w:val="24"/>
          <w:szCs w:val="24"/>
          <w:shd w:val="clear" w:color="auto" w:fill="FFFFFF"/>
        </w:rPr>
        <w:t>Aspergillus Parasiticus</w:t>
      </w:r>
      <w:r>
        <w:rPr>
          <w:rFonts w:ascii="Arial" w:hAnsi="Arial" w:cs="Arial"/>
          <w:sz w:val="24"/>
          <w:szCs w:val="24"/>
          <w:shd w:val="clear" w:color="auto" w:fill="FFFFFF"/>
        </w:rPr>
        <w:t xml:space="preserve">, siendo el </w:t>
      </w:r>
      <w:r w:rsidRPr="00300043">
        <w:rPr>
          <w:rFonts w:ascii="Arial" w:hAnsi="Arial" w:cs="Arial"/>
          <w:i/>
          <w:sz w:val="24"/>
          <w:szCs w:val="24"/>
          <w:shd w:val="clear" w:color="auto" w:fill="FFFFFF"/>
        </w:rPr>
        <w:t>Aspergillus Flavus</w:t>
      </w:r>
      <w:r>
        <w:rPr>
          <w:rFonts w:ascii="Arial" w:hAnsi="Arial" w:cs="Arial"/>
          <w:sz w:val="24"/>
          <w:szCs w:val="24"/>
          <w:shd w:val="clear" w:color="auto" w:fill="FFFFFF"/>
        </w:rPr>
        <w:t xml:space="preserve"> el principal productor de la Aflatoxina B1 y B2, el </w:t>
      </w:r>
      <w:r w:rsidRPr="00300043">
        <w:rPr>
          <w:rFonts w:ascii="Arial" w:hAnsi="Arial" w:cs="Arial"/>
          <w:i/>
          <w:sz w:val="24"/>
          <w:szCs w:val="24"/>
          <w:shd w:val="clear" w:color="auto" w:fill="FFFFFF"/>
        </w:rPr>
        <w:t>Aspergillus Parasiticus</w:t>
      </w:r>
      <w:r>
        <w:rPr>
          <w:rFonts w:ascii="Arial" w:hAnsi="Arial" w:cs="Arial"/>
          <w:sz w:val="24"/>
          <w:szCs w:val="24"/>
          <w:shd w:val="clear" w:color="auto" w:fill="FFFFFF"/>
        </w:rPr>
        <w:t xml:space="preserve"> el principal </w:t>
      </w:r>
      <w:r w:rsidR="0027590E">
        <w:rPr>
          <w:rFonts w:ascii="Arial" w:hAnsi="Arial" w:cs="Arial"/>
          <w:sz w:val="24"/>
          <w:szCs w:val="24"/>
          <w:shd w:val="clear" w:color="auto" w:fill="FFFFFF"/>
        </w:rPr>
        <w:t>productor de B1, B2, G1 y G2 (</w:t>
      </w:r>
      <w:r w:rsidR="00EC64DC">
        <w:rPr>
          <w:rFonts w:ascii="Arial" w:hAnsi="Arial" w:cs="Arial"/>
          <w:sz w:val="24"/>
          <w:szCs w:val="24"/>
          <w:shd w:val="clear" w:color="auto" w:fill="FFFFFF"/>
        </w:rPr>
        <w:t>6,2</w:t>
      </w:r>
      <w:r w:rsidR="0027590E">
        <w:rPr>
          <w:rFonts w:ascii="Arial" w:hAnsi="Arial" w:cs="Arial"/>
          <w:sz w:val="24"/>
          <w:szCs w:val="24"/>
          <w:shd w:val="clear" w:color="auto" w:fill="FFFFFF"/>
        </w:rPr>
        <w:t>).</w:t>
      </w:r>
    </w:p>
    <w:p w:rsidR="0027590E" w:rsidRDefault="0027590E" w:rsidP="0033158B">
      <w:pPr>
        <w:pStyle w:val="ListParagraph"/>
        <w:spacing w:line="480" w:lineRule="auto"/>
        <w:ind w:left="1440"/>
        <w:jc w:val="both"/>
        <w:rPr>
          <w:rFonts w:ascii="Arial" w:hAnsi="Arial" w:cs="Arial"/>
          <w:sz w:val="24"/>
          <w:szCs w:val="24"/>
          <w:shd w:val="clear" w:color="auto" w:fill="FFFFFF"/>
        </w:rPr>
      </w:pPr>
    </w:p>
    <w:p w:rsidR="00DD4240" w:rsidRDefault="00DD4240" w:rsidP="0027590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t>En la Figura 2.1, se presenta una foto microscópica tomada del género</w:t>
      </w:r>
      <w:r w:rsidRPr="00C53C4B">
        <w:rPr>
          <w:rFonts w:ascii="Arial" w:hAnsi="Arial" w:cs="Arial"/>
          <w:i/>
          <w:sz w:val="24"/>
          <w:szCs w:val="24"/>
          <w:shd w:val="clear" w:color="auto" w:fill="FFFFFF"/>
        </w:rPr>
        <w:t xml:space="preserve"> Aspergillus</w:t>
      </w:r>
      <w:r>
        <w:rPr>
          <w:rFonts w:ascii="Arial" w:hAnsi="Arial" w:cs="Arial"/>
          <w:sz w:val="24"/>
          <w:szCs w:val="24"/>
          <w:shd w:val="clear" w:color="auto" w:fill="FFFFFF"/>
        </w:rPr>
        <w:t>.</w:t>
      </w:r>
    </w:p>
    <w:p w:rsidR="00DD4240" w:rsidRPr="00D4636A" w:rsidRDefault="00DD4240" w:rsidP="00DD4240">
      <w:pPr>
        <w:spacing w:line="480" w:lineRule="auto"/>
        <w:jc w:val="both"/>
        <w:rPr>
          <w:rFonts w:ascii="Arial" w:hAnsi="Arial" w:cs="Arial"/>
          <w:shd w:val="clear" w:color="auto" w:fill="FFFFFF"/>
        </w:rPr>
      </w:pPr>
    </w:p>
    <w:p w:rsidR="00DD4240" w:rsidRDefault="00C61441" w:rsidP="00DD4240">
      <w:pPr>
        <w:pStyle w:val="ListParagraph"/>
        <w:spacing w:line="480" w:lineRule="auto"/>
        <w:ind w:left="1416"/>
        <w:jc w:val="both"/>
        <w:rPr>
          <w:rFonts w:ascii="Arial" w:hAnsi="Arial" w:cs="Arial"/>
          <w:b/>
          <w:sz w:val="24"/>
          <w:szCs w:val="24"/>
        </w:rPr>
      </w:pPr>
      <w:r>
        <w:rPr>
          <w:noProof/>
          <w:lang w:val="es-EC" w:eastAsia="es-EC"/>
        </w:rPr>
        <w:drawing>
          <wp:inline distT="0" distB="0" distL="0" distR="0">
            <wp:extent cx="3496437" cy="2310130"/>
            <wp:effectExtent l="95250" t="95250" r="104013" b="90170"/>
            <wp:docPr id="1" name="Imagen 1" descr="http://www.jhunewsletter.com/wp-content/uploads/2012/11/b8fungi-300x19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ttp://www.jhunewsletter.com/wp-content/uploads/2012/11/b8fungi-300x199.jpeg"/>
                    <pic:cNvPicPr>
                      <a:picLocks noChangeAspect="1" noChangeArrowheads="1"/>
                    </pic:cNvPicPr>
                  </pic:nvPicPr>
                  <pic:blipFill>
                    <a:blip r:embed="rId15" cstate="print"/>
                    <a:srcRect/>
                    <a:stretch>
                      <a:fillRect/>
                    </a:stretch>
                  </pic:blipFill>
                  <pic:spPr bwMode="auto">
                    <a:xfrm>
                      <a:off x="0" y="0"/>
                      <a:ext cx="3496437" cy="2310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37AA6" w:rsidRPr="00E74A99" w:rsidRDefault="0010108D" w:rsidP="0010108D">
      <w:pPr>
        <w:pStyle w:val="Caption"/>
        <w:jc w:val="center"/>
        <w:rPr>
          <w:rFonts w:ascii="Arial" w:hAnsi="Arial" w:cs="Arial"/>
          <w:color w:val="auto"/>
          <w:sz w:val="22"/>
          <w:szCs w:val="22"/>
          <w:shd w:val="clear" w:color="auto" w:fill="FFFFFF"/>
        </w:rPr>
      </w:pPr>
      <w:bookmarkStart w:id="63" w:name="_Toc348399481"/>
      <w:r w:rsidRPr="00E74A99">
        <w:rPr>
          <w:rFonts w:ascii="Arial" w:hAnsi="Arial" w:cs="Arial"/>
          <w:color w:val="auto"/>
          <w:sz w:val="22"/>
          <w:szCs w:val="22"/>
        </w:rPr>
        <w:t xml:space="preserve">Figura </w:t>
      </w:r>
      <w:r w:rsidR="00E85332" w:rsidRPr="00E74A99">
        <w:rPr>
          <w:rFonts w:ascii="Arial" w:hAnsi="Arial" w:cs="Arial"/>
          <w:color w:val="auto"/>
          <w:sz w:val="22"/>
          <w:szCs w:val="22"/>
        </w:rPr>
        <w:fldChar w:fldCharType="begin"/>
      </w:r>
      <w:r w:rsidRPr="00E74A99">
        <w:rPr>
          <w:rFonts w:ascii="Arial" w:hAnsi="Arial" w:cs="Arial"/>
          <w:color w:val="auto"/>
          <w:sz w:val="22"/>
          <w:szCs w:val="22"/>
        </w:rPr>
        <w:instrText xml:space="preserve"> SEQ Figura \* ARABIC </w:instrText>
      </w:r>
      <w:r w:rsidR="00E85332" w:rsidRPr="00E74A99">
        <w:rPr>
          <w:rFonts w:ascii="Arial" w:hAnsi="Arial" w:cs="Arial"/>
          <w:color w:val="auto"/>
          <w:sz w:val="22"/>
          <w:szCs w:val="22"/>
        </w:rPr>
        <w:fldChar w:fldCharType="separate"/>
      </w:r>
      <w:r w:rsidR="005308C3" w:rsidRPr="00E74A99">
        <w:rPr>
          <w:rFonts w:ascii="Arial" w:hAnsi="Arial" w:cs="Arial"/>
          <w:noProof/>
          <w:color w:val="auto"/>
          <w:sz w:val="22"/>
          <w:szCs w:val="22"/>
        </w:rPr>
        <w:t>1</w:t>
      </w:r>
      <w:r w:rsidR="00E85332" w:rsidRPr="00E74A99">
        <w:rPr>
          <w:rFonts w:ascii="Arial" w:hAnsi="Arial" w:cs="Arial"/>
          <w:color w:val="auto"/>
          <w:sz w:val="22"/>
          <w:szCs w:val="22"/>
        </w:rPr>
        <w:fldChar w:fldCharType="end"/>
      </w:r>
      <w:r w:rsidRPr="00E74A99">
        <w:rPr>
          <w:rFonts w:ascii="Arial" w:hAnsi="Arial" w:cs="Arial"/>
          <w:color w:val="auto"/>
          <w:sz w:val="22"/>
          <w:szCs w:val="22"/>
        </w:rPr>
        <w:t xml:space="preserve">: </w:t>
      </w:r>
      <w:r w:rsidR="00D37AA6" w:rsidRPr="00E74A99">
        <w:rPr>
          <w:rFonts w:ascii="Arial" w:hAnsi="Arial" w:cs="Arial"/>
          <w:color w:val="auto"/>
          <w:sz w:val="22"/>
          <w:szCs w:val="22"/>
          <w:shd w:val="clear" w:color="auto" w:fill="FFFFFF"/>
        </w:rPr>
        <w:t xml:space="preserve">Género </w:t>
      </w:r>
      <w:r w:rsidR="00D37AA6" w:rsidRPr="00E74A99">
        <w:rPr>
          <w:rFonts w:ascii="Arial" w:hAnsi="Arial" w:cs="Arial"/>
          <w:i/>
          <w:color w:val="auto"/>
          <w:sz w:val="22"/>
          <w:szCs w:val="22"/>
          <w:shd w:val="clear" w:color="auto" w:fill="FFFFFF"/>
        </w:rPr>
        <w:t>Aspergillus</w:t>
      </w:r>
      <w:r w:rsidR="0027590E" w:rsidRPr="00E74A99">
        <w:rPr>
          <w:rFonts w:ascii="Arial" w:hAnsi="Arial" w:cs="Arial"/>
          <w:i/>
          <w:color w:val="auto"/>
          <w:sz w:val="22"/>
          <w:szCs w:val="22"/>
          <w:shd w:val="clear" w:color="auto" w:fill="FFFFFF"/>
        </w:rPr>
        <w:t xml:space="preserve"> </w:t>
      </w:r>
      <w:r w:rsidR="0027590E" w:rsidRPr="00E74A99">
        <w:rPr>
          <w:rFonts w:ascii="Arial" w:hAnsi="Arial" w:cs="Arial"/>
          <w:color w:val="auto"/>
          <w:sz w:val="22"/>
          <w:szCs w:val="22"/>
          <w:shd w:val="clear" w:color="auto" w:fill="FFFFFF"/>
        </w:rPr>
        <w:t>(</w:t>
      </w:r>
      <w:r w:rsidR="00EC64DC" w:rsidRPr="00E74A99">
        <w:rPr>
          <w:rFonts w:ascii="Arial" w:hAnsi="Arial" w:cs="Arial"/>
          <w:color w:val="auto"/>
          <w:sz w:val="22"/>
          <w:szCs w:val="22"/>
          <w:shd w:val="clear" w:color="auto" w:fill="FFFFFF"/>
        </w:rPr>
        <w:t>13</w:t>
      </w:r>
      <w:r w:rsidR="0027590E" w:rsidRPr="00E74A99">
        <w:rPr>
          <w:rFonts w:ascii="Arial" w:hAnsi="Arial" w:cs="Arial"/>
          <w:color w:val="auto"/>
          <w:sz w:val="22"/>
          <w:szCs w:val="22"/>
          <w:shd w:val="clear" w:color="auto" w:fill="FFFFFF"/>
        </w:rPr>
        <w:t>)</w:t>
      </w:r>
      <w:bookmarkEnd w:id="63"/>
    </w:p>
    <w:p w:rsidR="00DD4240" w:rsidRDefault="00DD4240" w:rsidP="00DD4240">
      <w:pPr>
        <w:pStyle w:val="ListParagraph"/>
        <w:spacing w:line="480" w:lineRule="auto"/>
        <w:ind w:left="1416"/>
        <w:jc w:val="both"/>
        <w:rPr>
          <w:rFonts w:ascii="Arial" w:hAnsi="Arial" w:cs="Arial"/>
          <w:b/>
          <w:sz w:val="24"/>
          <w:szCs w:val="24"/>
        </w:rPr>
      </w:pPr>
    </w:p>
    <w:p w:rsidR="00DD4240" w:rsidRDefault="00DD4240" w:rsidP="00DD4240">
      <w:pPr>
        <w:pStyle w:val="ListParagraph"/>
        <w:spacing w:line="480" w:lineRule="auto"/>
        <w:ind w:left="1416"/>
        <w:jc w:val="both"/>
        <w:rPr>
          <w:rFonts w:ascii="Arial" w:hAnsi="Arial" w:cs="Arial"/>
          <w:sz w:val="24"/>
          <w:szCs w:val="24"/>
        </w:rPr>
      </w:pPr>
      <w:r>
        <w:rPr>
          <w:rFonts w:ascii="Arial" w:hAnsi="Arial" w:cs="Arial"/>
          <w:sz w:val="24"/>
          <w:szCs w:val="24"/>
        </w:rPr>
        <w:t xml:space="preserve">Existen otros tipos de hongos productores de esta micotoxina, así como de su tipo específico, de los cuales se hablará posteriormente. Estos hongos son; el </w:t>
      </w:r>
      <w:r w:rsidRPr="00034095">
        <w:rPr>
          <w:rFonts w:ascii="Arial" w:hAnsi="Arial" w:cs="Arial"/>
          <w:i/>
          <w:sz w:val="24"/>
          <w:szCs w:val="24"/>
        </w:rPr>
        <w:t>Aspergillus pseudotamarii</w:t>
      </w:r>
      <w:r>
        <w:rPr>
          <w:rFonts w:ascii="Arial" w:hAnsi="Arial" w:cs="Arial"/>
          <w:sz w:val="24"/>
          <w:szCs w:val="24"/>
        </w:rPr>
        <w:t xml:space="preserve">, el </w:t>
      </w:r>
      <w:r w:rsidRPr="00034095">
        <w:rPr>
          <w:rFonts w:ascii="Arial" w:hAnsi="Arial" w:cs="Arial"/>
          <w:i/>
          <w:sz w:val="24"/>
          <w:szCs w:val="24"/>
        </w:rPr>
        <w:t>Aspergillus caelatus</w:t>
      </w:r>
      <w:r>
        <w:rPr>
          <w:rFonts w:ascii="Arial" w:hAnsi="Arial" w:cs="Arial"/>
          <w:sz w:val="24"/>
          <w:szCs w:val="24"/>
        </w:rPr>
        <w:t xml:space="preserve"> y el </w:t>
      </w:r>
      <w:r w:rsidRPr="00034095">
        <w:rPr>
          <w:rFonts w:ascii="Arial" w:hAnsi="Arial" w:cs="Arial"/>
          <w:i/>
          <w:sz w:val="24"/>
          <w:szCs w:val="24"/>
        </w:rPr>
        <w:t>Aspergillus nomius</w:t>
      </w:r>
      <w:r>
        <w:rPr>
          <w:rFonts w:ascii="Arial" w:hAnsi="Arial" w:cs="Arial"/>
          <w:sz w:val="24"/>
          <w:szCs w:val="24"/>
        </w:rPr>
        <w:t>, reconocido por ser producto</w:t>
      </w:r>
      <w:r w:rsidR="0027590E">
        <w:rPr>
          <w:rFonts w:ascii="Arial" w:hAnsi="Arial" w:cs="Arial"/>
          <w:sz w:val="24"/>
          <w:szCs w:val="24"/>
        </w:rPr>
        <w:t>r de las Aflatoxinas G1 y G2 (</w:t>
      </w:r>
      <w:r w:rsidR="006D364F">
        <w:rPr>
          <w:rFonts w:ascii="Arial" w:hAnsi="Arial" w:cs="Arial"/>
          <w:sz w:val="24"/>
          <w:szCs w:val="24"/>
        </w:rPr>
        <w:t>10</w:t>
      </w:r>
      <w:r w:rsidR="0027590E">
        <w:rPr>
          <w:rFonts w:ascii="Arial" w:hAnsi="Arial" w:cs="Arial"/>
          <w:sz w:val="24"/>
          <w:szCs w:val="24"/>
        </w:rPr>
        <w:t>).</w:t>
      </w:r>
    </w:p>
    <w:p w:rsidR="00660B93" w:rsidRPr="00093493" w:rsidRDefault="00DD4240" w:rsidP="00093493">
      <w:pPr>
        <w:pStyle w:val="ListParagraph"/>
        <w:spacing w:line="480" w:lineRule="auto"/>
        <w:ind w:left="1416"/>
        <w:jc w:val="both"/>
        <w:rPr>
          <w:rFonts w:ascii="Arial" w:hAnsi="Arial" w:cs="Arial"/>
          <w:sz w:val="24"/>
          <w:szCs w:val="24"/>
        </w:rPr>
      </w:pPr>
      <w:r>
        <w:rPr>
          <w:rFonts w:ascii="Arial" w:hAnsi="Arial" w:cs="Arial"/>
          <w:sz w:val="24"/>
          <w:szCs w:val="24"/>
        </w:rPr>
        <w:t>Cabe recalcar que los factores de crecimiento del hongo productor, no necesariamente son los mismos que los de la micotoxina, debido a la existencia de cepas no toxigénicas en el hongo; así como,</w:t>
      </w:r>
      <w:r w:rsidR="0027590E">
        <w:rPr>
          <w:rFonts w:ascii="Arial" w:hAnsi="Arial" w:cs="Arial"/>
          <w:sz w:val="24"/>
          <w:szCs w:val="24"/>
        </w:rPr>
        <w:t xml:space="preserve"> la ausencia del hongo productor</w:t>
      </w:r>
      <w:r>
        <w:rPr>
          <w:rFonts w:ascii="Arial" w:hAnsi="Arial" w:cs="Arial"/>
          <w:sz w:val="24"/>
          <w:szCs w:val="24"/>
        </w:rPr>
        <w:t xml:space="preserve">, no implica que el alimento esté libre de aflatoxinas, ya que las aflatoxinas, poseen mayor resistencia, ante ambientes adversos, que el </w:t>
      </w:r>
      <w:r w:rsidRPr="00C53C4B">
        <w:rPr>
          <w:rFonts w:ascii="Arial" w:hAnsi="Arial" w:cs="Arial"/>
          <w:i/>
          <w:sz w:val="24"/>
          <w:szCs w:val="24"/>
        </w:rPr>
        <w:t>Aspergillus</w:t>
      </w:r>
      <w:r w:rsidR="0027590E">
        <w:rPr>
          <w:rFonts w:ascii="Arial" w:hAnsi="Arial" w:cs="Arial"/>
          <w:i/>
          <w:sz w:val="24"/>
          <w:szCs w:val="24"/>
        </w:rPr>
        <w:t xml:space="preserve"> </w:t>
      </w:r>
      <w:r w:rsidR="0027590E" w:rsidRPr="0027590E">
        <w:rPr>
          <w:rFonts w:ascii="Arial" w:hAnsi="Arial" w:cs="Arial"/>
          <w:sz w:val="24"/>
          <w:szCs w:val="24"/>
        </w:rPr>
        <w:t>(</w:t>
      </w:r>
      <w:r w:rsidR="006D364F">
        <w:rPr>
          <w:rFonts w:ascii="Arial" w:hAnsi="Arial" w:cs="Arial"/>
          <w:sz w:val="24"/>
          <w:szCs w:val="24"/>
        </w:rPr>
        <w:t>14</w:t>
      </w:r>
      <w:r w:rsidR="0027590E" w:rsidRPr="0027590E">
        <w:rPr>
          <w:rFonts w:ascii="Arial" w:hAnsi="Arial" w:cs="Arial"/>
          <w:sz w:val="24"/>
          <w:szCs w:val="24"/>
        </w:rPr>
        <w:t>)</w:t>
      </w:r>
      <w:r>
        <w:rPr>
          <w:rFonts w:ascii="Arial" w:hAnsi="Arial" w:cs="Arial"/>
          <w:sz w:val="24"/>
          <w:szCs w:val="24"/>
        </w:rPr>
        <w:t>.</w:t>
      </w:r>
    </w:p>
    <w:p w:rsidR="00E76C70" w:rsidRDefault="00E76C70" w:rsidP="00660B93">
      <w:pPr>
        <w:pStyle w:val="NormalWeb"/>
        <w:shd w:val="clear" w:color="auto" w:fill="FFFFFF"/>
        <w:spacing w:before="0" w:beforeAutospacing="0" w:after="0" w:afterAutospacing="0"/>
        <w:ind w:left="1440"/>
        <w:jc w:val="both"/>
        <w:rPr>
          <w:rFonts w:ascii="Arial" w:hAnsi="Arial" w:cs="Arial"/>
          <w:b/>
          <w:color w:val="231F20"/>
          <w:sz w:val="22"/>
          <w:szCs w:val="22"/>
        </w:rPr>
      </w:pPr>
    </w:p>
    <w:p w:rsidR="001A28C3" w:rsidRDefault="00471B5B" w:rsidP="00244BE9">
      <w:pPr>
        <w:pStyle w:val="Heading3"/>
        <w:ind w:left="810"/>
        <w:rPr>
          <w:rFonts w:ascii="Arial" w:hAnsi="Arial" w:cs="Arial"/>
          <w:color w:val="auto"/>
        </w:rPr>
      </w:pPr>
      <w:bookmarkStart w:id="64" w:name="_Toc348399407"/>
      <w:r w:rsidRPr="00244BE9">
        <w:rPr>
          <w:rFonts w:ascii="Arial" w:hAnsi="Arial" w:cs="Arial"/>
          <w:color w:val="auto"/>
        </w:rPr>
        <w:t xml:space="preserve">2.1.2. </w:t>
      </w:r>
      <w:r w:rsidR="009303D1" w:rsidRPr="00244BE9">
        <w:rPr>
          <w:rFonts w:ascii="Arial" w:hAnsi="Arial" w:cs="Arial"/>
          <w:color w:val="auto"/>
        </w:rPr>
        <w:t>Composición química</w:t>
      </w:r>
      <w:bookmarkEnd w:id="64"/>
    </w:p>
    <w:p w:rsidR="001D76DE" w:rsidRDefault="001D76DE" w:rsidP="00E76C70">
      <w:pPr>
        <w:jc w:val="both"/>
        <w:rPr>
          <w:rFonts w:ascii="Arial" w:hAnsi="Arial" w:cs="Arial"/>
          <w:b/>
        </w:rPr>
      </w:pPr>
      <w:r>
        <w:rPr>
          <w:rFonts w:ascii="Arial" w:hAnsi="Arial" w:cs="Arial"/>
          <w:b/>
        </w:rPr>
        <w:tab/>
        <w:t xml:space="preserve"> </w:t>
      </w:r>
    </w:p>
    <w:p w:rsidR="00E76C70" w:rsidRDefault="00E76C70" w:rsidP="00E76C70">
      <w:pPr>
        <w:jc w:val="both"/>
        <w:rPr>
          <w:rFonts w:ascii="Arial" w:hAnsi="Arial" w:cs="Arial"/>
          <w:b/>
        </w:rPr>
      </w:pPr>
    </w:p>
    <w:p w:rsidR="00E76C70" w:rsidRPr="005E4397" w:rsidRDefault="00E76C70" w:rsidP="00E76C70">
      <w:pPr>
        <w:jc w:val="both"/>
        <w:rPr>
          <w:rFonts w:ascii="Arial" w:hAnsi="Arial" w:cs="Arial"/>
          <w:b/>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sidRPr="00067609">
        <w:rPr>
          <w:rFonts w:ascii="Arial" w:hAnsi="Arial" w:cs="Arial"/>
          <w:sz w:val="24"/>
          <w:szCs w:val="24"/>
          <w:shd w:val="clear" w:color="auto" w:fill="FFFFFF"/>
        </w:rPr>
        <w:t>Debido a su composición química, las aflatoxinas pertenecen a la familia de las difurano-cumarinas. De acuerdo a ella se han clasificado en</w:t>
      </w:r>
      <w:r>
        <w:rPr>
          <w:rFonts w:ascii="Arial" w:hAnsi="Arial" w:cs="Arial"/>
          <w:sz w:val="24"/>
          <w:szCs w:val="24"/>
          <w:shd w:val="clear" w:color="auto" w:fill="FFFFFF"/>
        </w:rPr>
        <w:t xml:space="preserve"> dos grupos,</w:t>
      </w:r>
      <w:r w:rsidRPr="00067609">
        <w:rPr>
          <w:rFonts w:ascii="Arial" w:hAnsi="Arial" w:cs="Arial"/>
          <w:sz w:val="24"/>
          <w:szCs w:val="24"/>
          <w:shd w:val="clear" w:color="auto" w:fill="FFFFFF"/>
        </w:rPr>
        <w:t xml:space="preserve"> las que pertenecen a la serie 1</w:t>
      </w:r>
      <w:r>
        <w:rPr>
          <w:rFonts w:ascii="Arial" w:hAnsi="Arial" w:cs="Arial"/>
          <w:sz w:val="24"/>
          <w:szCs w:val="24"/>
          <w:shd w:val="clear" w:color="auto" w:fill="FFFFFF"/>
        </w:rPr>
        <w:t xml:space="preserve">-difuro-cumaro-ciclo-pentanona, que son la </w:t>
      </w:r>
      <w:r w:rsidRPr="0034646A">
        <w:rPr>
          <w:rFonts w:ascii="Arial" w:hAnsi="Arial" w:cs="Arial"/>
          <w:sz w:val="24"/>
          <w:szCs w:val="24"/>
          <w:shd w:val="clear" w:color="auto" w:fill="FFFFFF"/>
        </w:rPr>
        <w:t xml:space="preserve">AFB1, AFB2, AFB2A, </w:t>
      </w:r>
      <w:r>
        <w:rPr>
          <w:rFonts w:ascii="Arial" w:hAnsi="Arial" w:cs="Arial"/>
          <w:sz w:val="24"/>
          <w:szCs w:val="24"/>
          <w:shd w:val="clear" w:color="auto" w:fill="FFFFFF"/>
        </w:rPr>
        <w:t>AFM1, AFM2, AFM2A y aflatoxicol; y las que pertenecen a</w:t>
      </w:r>
      <w:r w:rsidRPr="00067609">
        <w:rPr>
          <w:rFonts w:ascii="Arial" w:hAnsi="Arial" w:cs="Arial"/>
          <w:sz w:val="24"/>
          <w:szCs w:val="24"/>
          <w:shd w:val="clear" w:color="auto" w:fill="FFFFFF"/>
        </w:rPr>
        <w:t xml:space="preserve"> la serie 2-difuro-cumaro-lactonas</w:t>
      </w:r>
      <w:r>
        <w:rPr>
          <w:rFonts w:ascii="Arial" w:hAnsi="Arial" w:cs="Arial"/>
          <w:sz w:val="24"/>
          <w:szCs w:val="24"/>
          <w:shd w:val="clear" w:color="auto" w:fill="FFFFFF"/>
        </w:rPr>
        <w:t xml:space="preserve">, que son la </w:t>
      </w:r>
      <w:r w:rsidRPr="0034646A">
        <w:rPr>
          <w:rFonts w:ascii="Arial" w:hAnsi="Arial" w:cs="Arial"/>
          <w:sz w:val="24"/>
          <w:szCs w:val="24"/>
          <w:shd w:val="clear" w:color="auto" w:fill="FFFFFF"/>
        </w:rPr>
        <w:t>AFG1, AFG2, AFG</w:t>
      </w:r>
      <w:r>
        <w:rPr>
          <w:rFonts w:ascii="Arial" w:hAnsi="Arial" w:cs="Arial"/>
          <w:sz w:val="24"/>
          <w:szCs w:val="24"/>
          <w:shd w:val="clear" w:color="auto" w:fill="FFFFFF"/>
        </w:rPr>
        <w:t>2A, AFGM1, AFGM2, AFGM2A y AFB3</w:t>
      </w:r>
      <w:r w:rsidR="0027590E">
        <w:rPr>
          <w:rFonts w:ascii="Arial" w:hAnsi="Arial" w:cs="Arial"/>
          <w:sz w:val="24"/>
          <w:szCs w:val="24"/>
          <w:shd w:val="clear" w:color="auto" w:fill="FFFFFF"/>
        </w:rPr>
        <w:t xml:space="preserve"> (4). </w:t>
      </w:r>
      <w:r>
        <w:rPr>
          <w:rFonts w:ascii="Arial" w:hAnsi="Arial" w:cs="Arial"/>
          <w:sz w:val="24"/>
          <w:szCs w:val="24"/>
          <w:shd w:val="clear" w:color="auto" w:fill="FFFFFF"/>
        </w:rPr>
        <w:t>De las cuales se hablará en mayor proporción posteriormente.</w:t>
      </w:r>
    </w:p>
    <w:p w:rsidR="001D76DE" w:rsidRDefault="001D76DE" w:rsidP="001D76DE">
      <w:pPr>
        <w:pStyle w:val="ListParagraph"/>
        <w:spacing w:line="480" w:lineRule="auto"/>
        <w:ind w:left="1416"/>
        <w:jc w:val="both"/>
        <w:rPr>
          <w:rFonts w:ascii="Arial" w:hAnsi="Arial" w:cs="Arial"/>
          <w:sz w:val="24"/>
          <w:szCs w:val="24"/>
          <w:shd w:val="clear" w:color="auto" w:fill="FFFFFF"/>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sidRPr="00067609">
        <w:rPr>
          <w:rFonts w:ascii="Arial" w:hAnsi="Arial" w:cs="Arial"/>
          <w:sz w:val="24"/>
          <w:szCs w:val="24"/>
          <w:shd w:val="clear" w:color="auto" w:fill="FFFFFF"/>
        </w:rPr>
        <w:t>De su composición química su parte más reactiva es el anillo lactónico. Gracias a la presencia del núcleo bifurano, las aflatoxinas poseen gran rigidez lo que favorece la interacción con al</w:t>
      </w:r>
      <w:r w:rsidR="0027590E">
        <w:rPr>
          <w:rFonts w:ascii="Arial" w:hAnsi="Arial" w:cs="Arial"/>
          <w:sz w:val="24"/>
          <w:szCs w:val="24"/>
          <w:shd w:val="clear" w:color="auto" w:fill="FFFFFF"/>
        </w:rPr>
        <w:t>gunos componentes celulares (5).</w:t>
      </w:r>
    </w:p>
    <w:p w:rsidR="001D76DE" w:rsidRDefault="001D76DE" w:rsidP="001D76DE">
      <w:pPr>
        <w:spacing w:line="480" w:lineRule="auto"/>
        <w:jc w:val="both"/>
        <w:rPr>
          <w:rFonts w:ascii="Arial" w:hAnsi="Arial" w:cs="Arial"/>
        </w:rPr>
      </w:pPr>
    </w:p>
    <w:p w:rsidR="001D76DE" w:rsidRDefault="001D76DE" w:rsidP="001D76DE">
      <w:pPr>
        <w:spacing w:line="480" w:lineRule="auto"/>
        <w:jc w:val="both"/>
        <w:rPr>
          <w:rFonts w:ascii="Arial" w:hAnsi="Arial" w:cs="Arial"/>
        </w:rPr>
      </w:pPr>
    </w:p>
    <w:p w:rsidR="001D76DE" w:rsidRDefault="001D76DE" w:rsidP="001D76DE">
      <w:pPr>
        <w:spacing w:line="480" w:lineRule="auto"/>
        <w:jc w:val="both"/>
        <w:rPr>
          <w:rFonts w:ascii="Arial" w:hAnsi="Arial" w:cs="Arial"/>
        </w:rPr>
      </w:pPr>
    </w:p>
    <w:p w:rsidR="00093493" w:rsidRDefault="00093493" w:rsidP="001D76DE">
      <w:pPr>
        <w:spacing w:line="480" w:lineRule="auto"/>
        <w:jc w:val="both"/>
        <w:rPr>
          <w:rFonts w:ascii="Arial" w:hAnsi="Arial" w:cs="Arial"/>
        </w:rPr>
      </w:pPr>
    </w:p>
    <w:p w:rsidR="001D76DE" w:rsidRPr="001D76DE" w:rsidRDefault="001D76DE" w:rsidP="001D76DE">
      <w:pPr>
        <w:pStyle w:val="Heading3"/>
        <w:ind w:left="810"/>
        <w:rPr>
          <w:rFonts w:ascii="Arial" w:hAnsi="Arial" w:cs="Arial"/>
          <w:color w:val="auto"/>
        </w:rPr>
      </w:pPr>
      <w:bookmarkStart w:id="65" w:name="_Toc348399408"/>
      <w:r w:rsidRPr="001D76DE">
        <w:rPr>
          <w:rFonts w:ascii="Arial" w:hAnsi="Arial" w:cs="Arial"/>
          <w:color w:val="auto"/>
        </w:rPr>
        <w:lastRenderedPageBreak/>
        <w:t>2.1.3. Clasificación de las Aflatoxinas</w:t>
      </w:r>
      <w:bookmarkEnd w:id="65"/>
    </w:p>
    <w:p w:rsidR="001D76DE" w:rsidRPr="00093493" w:rsidRDefault="001D76DE" w:rsidP="001D76DE">
      <w:pPr>
        <w:pStyle w:val="Heading3"/>
        <w:ind w:left="810"/>
        <w:rPr>
          <w:rFonts w:ascii="Times New Roman" w:hAnsi="Times New Roman"/>
          <w:color w:val="auto"/>
        </w:rPr>
      </w:pPr>
    </w:p>
    <w:p w:rsidR="001D76DE" w:rsidRPr="00093493" w:rsidRDefault="001D76DE" w:rsidP="001D76DE">
      <w:pPr>
        <w:pStyle w:val="Heading3"/>
        <w:ind w:left="810"/>
        <w:rPr>
          <w:rFonts w:ascii="Times New Roman" w:hAnsi="Times New Roman"/>
          <w:color w:val="auto"/>
        </w:rPr>
      </w:pPr>
    </w:p>
    <w:p w:rsidR="00093493" w:rsidRPr="00093493" w:rsidRDefault="00093493" w:rsidP="00093493"/>
    <w:p w:rsidR="001D76DE" w:rsidRDefault="001D76DE" w:rsidP="0033158B">
      <w:pPr>
        <w:pStyle w:val="ListParagraph"/>
        <w:spacing w:line="480" w:lineRule="auto"/>
        <w:ind w:left="1418"/>
        <w:jc w:val="both"/>
        <w:rPr>
          <w:rFonts w:ascii="Arial" w:hAnsi="Arial" w:cs="Arial"/>
          <w:sz w:val="24"/>
          <w:szCs w:val="24"/>
          <w:shd w:val="clear" w:color="auto" w:fill="FFFFFF"/>
        </w:rPr>
      </w:pPr>
      <w:r>
        <w:rPr>
          <w:rFonts w:ascii="Arial" w:hAnsi="Arial" w:cs="Arial"/>
        </w:rPr>
        <w:tab/>
      </w:r>
      <w:r w:rsidRPr="00067609">
        <w:rPr>
          <w:rFonts w:ascii="Arial" w:hAnsi="Arial" w:cs="Arial"/>
          <w:sz w:val="24"/>
          <w:szCs w:val="24"/>
          <w:shd w:val="clear" w:color="auto" w:fill="FFFFFF"/>
        </w:rPr>
        <w:t xml:space="preserve">Existen variedades de aflatoxinas, dependiendo del tipo de hongo productor, se han identificado hasta el momento </w:t>
      </w:r>
      <w:r w:rsidR="0027590E">
        <w:rPr>
          <w:rFonts w:ascii="Arial" w:hAnsi="Arial" w:cs="Arial"/>
          <w:sz w:val="24"/>
          <w:szCs w:val="24"/>
          <w:shd w:val="clear" w:color="auto" w:fill="FFFFFF"/>
        </w:rPr>
        <w:t>18 variedades de aflatoxinas (2)</w:t>
      </w:r>
      <w:r w:rsidRPr="00067609">
        <w:rPr>
          <w:rFonts w:ascii="Arial" w:hAnsi="Arial" w:cs="Arial"/>
          <w:sz w:val="24"/>
          <w:szCs w:val="24"/>
          <w:shd w:val="clear" w:color="auto" w:fill="FFFFFF"/>
        </w:rPr>
        <w:t>, entre las cua</w:t>
      </w:r>
      <w:r>
        <w:rPr>
          <w:rFonts w:ascii="Arial" w:hAnsi="Arial" w:cs="Arial"/>
          <w:sz w:val="24"/>
          <w:szCs w:val="24"/>
          <w:shd w:val="clear" w:color="auto" w:fill="FFFFFF"/>
        </w:rPr>
        <w:t xml:space="preserve">les se podría indicar que las </w:t>
      </w:r>
      <w:r w:rsidRPr="00D4636A">
        <w:rPr>
          <w:rFonts w:ascii="Arial" w:hAnsi="Arial" w:cs="Arial"/>
          <w:sz w:val="24"/>
          <w:szCs w:val="24"/>
          <w:shd w:val="clear" w:color="auto" w:fill="FFFFFF"/>
        </w:rPr>
        <w:t>más</w:t>
      </w:r>
      <w:r w:rsidRPr="00067609">
        <w:rPr>
          <w:rFonts w:ascii="Arial" w:hAnsi="Arial" w:cs="Arial"/>
          <w:sz w:val="24"/>
          <w:szCs w:val="24"/>
          <w:shd w:val="clear" w:color="auto" w:fill="FFFFFF"/>
        </w:rPr>
        <w:t xml:space="preserve"> importantes, debido a su frecuencia en los alimentos, son la B1, B2 producidas por el </w:t>
      </w:r>
      <w:r w:rsidRPr="00067609">
        <w:rPr>
          <w:rFonts w:ascii="Arial" w:hAnsi="Arial" w:cs="Arial"/>
          <w:i/>
          <w:sz w:val="24"/>
          <w:szCs w:val="24"/>
          <w:shd w:val="clear" w:color="auto" w:fill="FFFFFF"/>
        </w:rPr>
        <w:t>Aspergillus Flavus</w:t>
      </w:r>
      <w:r>
        <w:rPr>
          <w:rFonts w:ascii="Arial" w:hAnsi="Arial" w:cs="Arial"/>
          <w:sz w:val="24"/>
          <w:szCs w:val="24"/>
          <w:shd w:val="clear" w:color="auto" w:fill="FFFFFF"/>
        </w:rPr>
        <w:t>, como se mencionó anteriormente.</w:t>
      </w:r>
    </w:p>
    <w:p w:rsidR="001D76DE" w:rsidRDefault="001D76DE" w:rsidP="001D76DE">
      <w:pPr>
        <w:pStyle w:val="ListParagraph"/>
        <w:spacing w:line="480" w:lineRule="auto"/>
        <w:ind w:left="1416"/>
        <w:jc w:val="both"/>
        <w:rPr>
          <w:rFonts w:ascii="Arial" w:hAnsi="Arial" w:cs="Arial"/>
          <w:sz w:val="24"/>
          <w:szCs w:val="24"/>
          <w:shd w:val="clear" w:color="auto" w:fill="FFFFFF"/>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t>L</w:t>
      </w:r>
      <w:r w:rsidRPr="00067609">
        <w:rPr>
          <w:rFonts w:ascii="Arial" w:hAnsi="Arial" w:cs="Arial"/>
          <w:sz w:val="24"/>
          <w:szCs w:val="24"/>
          <w:shd w:val="clear" w:color="auto" w:fill="FFFFFF"/>
        </w:rPr>
        <w:t xml:space="preserve">a B1, B2, G1, G2 producidas por el </w:t>
      </w:r>
      <w:r w:rsidRPr="00067609">
        <w:rPr>
          <w:rFonts w:ascii="Arial" w:hAnsi="Arial" w:cs="Arial"/>
          <w:i/>
          <w:sz w:val="24"/>
          <w:szCs w:val="24"/>
          <w:shd w:val="clear" w:color="auto" w:fill="FFFFFF"/>
        </w:rPr>
        <w:t>Apergillus Parasiticus</w:t>
      </w:r>
      <w:r w:rsidRPr="00067609">
        <w:rPr>
          <w:rFonts w:ascii="Arial" w:hAnsi="Arial" w:cs="Arial"/>
          <w:sz w:val="24"/>
          <w:szCs w:val="24"/>
          <w:shd w:val="clear" w:color="auto" w:fill="FFFFFF"/>
        </w:rPr>
        <w:t>, y las M1 y M2 que son metabolitos hidro</w:t>
      </w:r>
      <w:r w:rsidR="006D364F">
        <w:rPr>
          <w:rFonts w:ascii="Arial" w:hAnsi="Arial" w:cs="Arial"/>
          <w:sz w:val="24"/>
          <w:szCs w:val="24"/>
          <w:shd w:val="clear" w:color="auto" w:fill="FFFFFF"/>
        </w:rPr>
        <w:t>xilados de la Aflatoxina B1 (3).</w:t>
      </w:r>
    </w:p>
    <w:p w:rsidR="006D364F" w:rsidRDefault="006D364F" w:rsidP="001D76DE">
      <w:pPr>
        <w:pStyle w:val="ListParagraph"/>
        <w:spacing w:line="480" w:lineRule="auto"/>
        <w:ind w:left="1416"/>
        <w:jc w:val="both"/>
        <w:rPr>
          <w:rFonts w:ascii="Arial" w:hAnsi="Arial" w:cs="Arial"/>
          <w:sz w:val="24"/>
          <w:szCs w:val="24"/>
          <w:shd w:val="clear" w:color="auto" w:fill="FFFFFF"/>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t xml:space="preserve">A continuación, en la figura 2.3,  se presenta una breve </w:t>
      </w:r>
      <w:r w:rsidR="0097504C">
        <w:rPr>
          <w:rFonts w:ascii="Arial" w:hAnsi="Arial" w:cs="Arial"/>
          <w:sz w:val="24"/>
          <w:szCs w:val="24"/>
          <w:shd w:val="clear" w:color="auto" w:fill="FFFFFF"/>
        </w:rPr>
        <w:t>clasificación de las aflatoxinas</w:t>
      </w:r>
      <w:r>
        <w:rPr>
          <w:rFonts w:ascii="Arial" w:hAnsi="Arial" w:cs="Arial"/>
          <w:sz w:val="24"/>
          <w:szCs w:val="24"/>
          <w:shd w:val="clear" w:color="auto" w:fill="FFFFFF"/>
        </w:rPr>
        <w:t xml:space="preserve"> más importantes, como lo son la AFB1, AFB2, AFG1 y AFG2.</w:t>
      </w:r>
    </w:p>
    <w:p w:rsidR="001D76DE" w:rsidRDefault="00C61441" w:rsidP="00806AC5">
      <w:pPr>
        <w:pStyle w:val="ListParagraph"/>
        <w:spacing w:line="480" w:lineRule="auto"/>
        <w:ind w:left="0"/>
        <w:jc w:val="both"/>
        <w:rPr>
          <w:rFonts w:ascii="Arial" w:hAnsi="Arial" w:cs="Arial"/>
          <w:b/>
          <w:sz w:val="24"/>
          <w:szCs w:val="24"/>
        </w:rPr>
      </w:pPr>
      <w:r>
        <w:rPr>
          <w:rFonts w:ascii="Arial" w:hAnsi="Arial" w:cs="Arial"/>
          <w:b/>
          <w:noProof/>
          <w:sz w:val="24"/>
          <w:szCs w:val="24"/>
          <w:lang w:val="es-EC" w:eastAsia="es-EC"/>
        </w:rPr>
        <w:lastRenderedPageBreak/>
        <w:drawing>
          <wp:anchor distT="0" distB="0" distL="114300" distR="114300" simplePos="0" relativeHeight="251637248" behindDoc="0" locked="0" layoutInCell="1" allowOverlap="1">
            <wp:simplePos x="0" y="0"/>
            <wp:positionH relativeFrom="column">
              <wp:posOffset>370840</wp:posOffset>
            </wp:positionH>
            <wp:positionV relativeFrom="paragraph">
              <wp:posOffset>379603</wp:posOffset>
            </wp:positionV>
            <wp:extent cx="5362956" cy="4353306"/>
            <wp:effectExtent l="38100" t="57150" r="123444" b="104394"/>
            <wp:wrapSquare wrapText="bothSides"/>
            <wp:docPr id="93"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26282" t="27949" r="25641" b="9744"/>
                    <a:stretch>
                      <a:fillRect/>
                    </a:stretch>
                  </pic:blipFill>
                  <pic:spPr bwMode="auto">
                    <a:xfrm>
                      <a:off x="0" y="0"/>
                      <a:ext cx="5362956" cy="4353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76DE" w:rsidRPr="00E74A99" w:rsidRDefault="002F1679" w:rsidP="002F1679">
      <w:pPr>
        <w:pStyle w:val="Caption"/>
        <w:jc w:val="center"/>
        <w:rPr>
          <w:rFonts w:ascii="Arial" w:hAnsi="Arial" w:cs="Arial"/>
          <w:color w:val="auto"/>
          <w:sz w:val="22"/>
          <w:szCs w:val="22"/>
        </w:rPr>
      </w:pPr>
      <w:bookmarkStart w:id="66" w:name="_Toc348399482"/>
      <w:r w:rsidRPr="00E74A99">
        <w:rPr>
          <w:rFonts w:ascii="Arial" w:hAnsi="Arial" w:cs="Arial"/>
          <w:color w:val="auto"/>
          <w:sz w:val="22"/>
          <w:szCs w:val="22"/>
        </w:rPr>
        <w:t xml:space="preserve">Figura </w:t>
      </w:r>
      <w:r w:rsidR="00E85332" w:rsidRPr="00E74A99">
        <w:rPr>
          <w:rFonts w:ascii="Arial" w:hAnsi="Arial" w:cs="Arial"/>
          <w:color w:val="auto"/>
          <w:sz w:val="22"/>
          <w:szCs w:val="22"/>
        </w:rPr>
        <w:fldChar w:fldCharType="begin"/>
      </w:r>
      <w:r w:rsidRPr="00E74A99">
        <w:rPr>
          <w:rFonts w:ascii="Arial" w:hAnsi="Arial" w:cs="Arial"/>
          <w:color w:val="auto"/>
          <w:sz w:val="22"/>
          <w:szCs w:val="22"/>
        </w:rPr>
        <w:instrText xml:space="preserve"> SEQ Figura \* ARABIC </w:instrText>
      </w:r>
      <w:r w:rsidR="00E85332" w:rsidRPr="00E74A99">
        <w:rPr>
          <w:rFonts w:ascii="Arial" w:hAnsi="Arial" w:cs="Arial"/>
          <w:color w:val="auto"/>
          <w:sz w:val="22"/>
          <w:szCs w:val="22"/>
        </w:rPr>
        <w:fldChar w:fldCharType="separate"/>
      </w:r>
      <w:r w:rsidR="005308C3" w:rsidRPr="00E74A99">
        <w:rPr>
          <w:rFonts w:ascii="Arial" w:hAnsi="Arial" w:cs="Arial"/>
          <w:color w:val="auto"/>
          <w:sz w:val="22"/>
          <w:szCs w:val="22"/>
        </w:rPr>
        <w:t>2</w:t>
      </w:r>
      <w:r w:rsidR="00E85332" w:rsidRPr="00E74A99">
        <w:rPr>
          <w:rFonts w:ascii="Arial" w:hAnsi="Arial" w:cs="Arial"/>
          <w:color w:val="auto"/>
          <w:sz w:val="22"/>
          <w:szCs w:val="22"/>
        </w:rPr>
        <w:fldChar w:fldCharType="end"/>
      </w:r>
      <w:r w:rsidRPr="00E74A99">
        <w:rPr>
          <w:rFonts w:ascii="Arial" w:hAnsi="Arial" w:cs="Arial"/>
          <w:color w:val="auto"/>
          <w:sz w:val="22"/>
          <w:szCs w:val="22"/>
        </w:rPr>
        <w:t>:</w:t>
      </w:r>
      <w:r w:rsidR="001D76DE" w:rsidRPr="00E74A99">
        <w:rPr>
          <w:rFonts w:ascii="Arial" w:hAnsi="Arial" w:cs="Arial"/>
          <w:color w:val="auto"/>
          <w:sz w:val="22"/>
          <w:szCs w:val="22"/>
        </w:rPr>
        <w:t xml:space="preserve"> Clasificación de las Aflatoxinas</w:t>
      </w:r>
      <w:r w:rsidR="006D364F" w:rsidRPr="00E74A99">
        <w:rPr>
          <w:rFonts w:ascii="Arial" w:hAnsi="Arial" w:cs="Arial"/>
          <w:color w:val="auto"/>
          <w:sz w:val="22"/>
          <w:szCs w:val="22"/>
        </w:rPr>
        <w:t xml:space="preserve"> (4)</w:t>
      </w:r>
      <w:bookmarkEnd w:id="66"/>
    </w:p>
    <w:p w:rsidR="001D76DE" w:rsidRDefault="001D76DE" w:rsidP="001D76DE">
      <w:pPr>
        <w:pStyle w:val="ListParagraph"/>
        <w:spacing w:line="480" w:lineRule="auto"/>
        <w:ind w:left="1416"/>
        <w:jc w:val="both"/>
        <w:rPr>
          <w:rFonts w:ascii="Arial" w:hAnsi="Arial" w:cs="Arial"/>
          <w:b/>
          <w:sz w:val="24"/>
          <w:szCs w:val="24"/>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t>En general se podría decir que las Aflatoxinas más conocidas se clasifican en tres grandes tipos; la Aflatoxina B, la cual se divide en B1 y B2, la Aflatoxina G, que se divide en G1 y G2, y la Aflatoxina M, que a</w:t>
      </w:r>
      <w:r w:rsidR="006D364F">
        <w:rPr>
          <w:rFonts w:ascii="Arial" w:hAnsi="Arial" w:cs="Arial"/>
          <w:sz w:val="24"/>
          <w:szCs w:val="24"/>
          <w:shd w:val="clear" w:color="auto" w:fill="FFFFFF"/>
        </w:rPr>
        <w:t xml:space="preserve"> su vez se divide en M1 y M2.</w:t>
      </w:r>
    </w:p>
    <w:p w:rsidR="001D76DE" w:rsidRDefault="001D76DE" w:rsidP="001D76DE">
      <w:pPr>
        <w:pStyle w:val="ListParagraph"/>
        <w:spacing w:line="480" w:lineRule="auto"/>
        <w:ind w:left="1416"/>
        <w:jc w:val="both"/>
        <w:rPr>
          <w:rFonts w:ascii="Arial" w:hAnsi="Arial" w:cs="Arial"/>
          <w:sz w:val="24"/>
          <w:szCs w:val="24"/>
          <w:shd w:val="clear" w:color="auto" w:fill="FFFFFF"/>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lastRenderedPageBreak/>
        <w:t>Se les dio el nombre de AFB y AFG debido al color fluorescente que presentan bajo luz ultravioleta siendo la B de color azul: “blue”; y la G de color verde: “green”</w:t>
      </w:r>
      <w:r w:rsidR="006D364F">
        <w:rPr>
          <w:rFonts w:ascii="Arial" w:hAnsi="Arial" w:cs="Arial"/>
          <w:sz w:val="24"/>
          <w:szCs w:val="24"/>
          <w:shd w:val="clear" w:color="auto" w:fill="FFFFFF"/>
        </w:rPr>
        <w:t xml:space="preserve"> (4)</w:t>
      </w:r>
      <w:r>
        <w:rPr>
          <w:rFonts w:ascii="Arial" w:hAnsi="Arial" w:cs="Arial"/>
          <w:sz w:val="24"/>
          <w:szCs w:val="24"/>
          <w:shd w:val="clear" w:color="auto" w:fill="FFFFFF"/>
        </w:rPr>
        <w:t>.</w:t>
      </w:r>
    </w:p>
    <w:p w:rsidR="001D76DE" w:rsidRDefault="001D76DE" w:rsidP="001D76DE">
      <w:pPr>
        <w:pStyle w:val="ListParagraph"/>
        <w:spacing w:line="480" w:lineRule="auto"/>
        <w:ind w:left="1416"/>
        <w:jc w:val="both"/>
        <w:rPr>
          <w:rFonts w:ascii="Arial" w:hAnsi="Arial" w:cs="Arial"/>
          <w:sz w:val="24"/>
          <w:szCs w:val="24"/>
          <w:shd w:val="clear" w:color="auto" w:fill="FFFFFF"/>
        </w:rPr>
      </w:pPr>
    </w:p>
    <w:p w:rsidR="001D76DE" w:rsidRDefault="001D76DE" w:rsidP="001D76DE">
      <w:pPr>
        <w:pStyle w:val="ListParagraph"/>
        <w:spacing w:line="480" w:lineRule="auto"/>
        <w:ind w:left="1416"/>
        <w:jc w:val="both"/>
        <w:rPr>
          <w:rFonts w:ascii="Arial" w:hAnsi="Arial" w:cs="Arial"/>
          <w:sz w:val="24"/>
          <w:szCs w:val="24"/>
          <w:shd w:val="clear" w:color="auto" w:fill="FFFFFF"/>
        </w:rPr>
      </w:pPr>
      <w:r>
        <w:rPr>
          <w:rFonts w:ascii="Arial" w:hAnsi="Arial" w:cs="Arial"/>
          <w:sz w:val="24"/>
          <w:szCs w:val="24"/>
          <w:shd w:val="clear" w:color="auto" w:fill="FFFFFF"/>
        </w:rPr>
        <w:t>Las principales aflatoxinas son la B1 y la G1, mientras que los otros tipos de aflatoxinas son derivados de estas mencionadas; como lo es la AFB2 y la AFG2, que son dihidroderivados de la AFB1 y la AFG1; las aflatoxinas M1 y M2 son derivados hidroxilados de la AFB1 y AFB2, como ya se mencionó previamente; y así con diversos tipos de aflatoxinas</w:t>
      </w:r>
      <w:r w:rsidR="006D364F">
        <w:rPr>
          <w:rFonts w:ascii="Arial" w:hAnsi="Arial" w:cs="Arial"/>
          <w:sz w:val="24"/>
          <w:szCs w:val="24"/>
          <w:shd w:val="clear" w:color="auto" w:fill="FFFFFF"/>
        </w:rPr>
        <w:t xml:space="preserve"> (4)</w:t>
      </w:r>
      <w:r>
        <w:rPr>
          <w:rFonts w:ascii="Arial" w:hAnsi="Arial" w:cs="Arial"/>
          <w:sz w:val="24"/>
          <w:szCs w:val="24"/>
          <w:shd w:val="clear" w:color="auto" w:fill="FFFFFF"/>
        </w:rPr>
        <w:t>.</w:t>
      </w:r>
    </w:p>
    <w:p w:rsidR="001D76DE" w:rsidRPr="00D4636A" w:rsidRDefault="001D76DE" w:rsidP="001D76DE">
      <w:pPr>
        <w:pStyle w:val="ListParagraph"/>
        <w:spacing w:line="480" w:lineRule="auto"/>
        <w:ind w:left="1416"/>
        <w:jc w:val="both"/>
        <w:rPr>
          <w:rFonts w:ascii="Arial" w:hAnsi="Arial" w:cs="Arial"/>
          <w:sz w:val="24"/>
          <w:szCs w:val="24"/>
          <w:shd w:val="clear" w:color="auto" w:fill="FFFFFF"/>
        </w:rPr>
      </w:pPr>
    </w:p>
    <w:p w:rsidR="001D76DE" w:rsidRDefault="00C61441" w:rsidP="006D364F">
      <w:pPr>
        <w:pStyle w:val="ListParagraph"/>
        <w:spacing w:line="480" w:lineRule="auto"/>
        <w:ind w:left="1416"/>
        <w:jc w:val="center"/>
      </w:pPr>
      <w:r>
        <w:rPr>
          <w:noProof/>
          <w:lang w:val="es-EC" w:eastAsia="es-EC"/>
        </w:rPr>
        <w:drawing>
          <wp:inline distT="0" distB="0" distL="0" distR="0">
            <wp:extent cx="4509135" cy="1291463"/>
            <wp:effectExtent l="95250" t="95250" r="100965" b="99187"/>
            <wp:docPr id="2" name="Picture 2" descr="burnet_micotoxina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rnet_micotoxinas1"/>
                    <pic:cNvPicPr>
                      <a:picLocks noChangeAspect="1" noChangeArrowheads="1"/>
                    </pic:cNvPicPr>
                  </pic:nvPicPr>
                  <pic:blipFill>
                    <a:blip r:embed="rId17" cstate="print"/>
                    <a:srcRect l="2893" t="61105" r="2454" b="5011"/>
                    <a:stretch>
                      <a:fillRect/>
                    </a:stretch>
                  </pic:blipFill>
                  <pic:spPr bwMode="auto">
                    <a:xfrm>
                      <a:off x="0" y="0"/>
                      <a:ext cx="4509135" cy="12914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D76DE" w:rsidRPr="00E74A99" w:rsidRDefault="002F1679" w:rsidP="00806AC5">
      <w:pPr>
        <w:pStyle w:val="Caption"/>
        <w:ind w:left="696" w:firstLine="720"/>
        <w:jc w:val="center"/>
        <w:rPr>
          <w:rFonts w:ascii="Arial" w:hAnsi="Arial" w:cs="Arial"/>
          <w:color w:val="auto"/>
          <w:sz w:val="22"/>
          <w:szCs w:val="22"/>
        </w:rPr>
      </w:pPr>
      <w:bookmarkStart w:id="67" w:name="_Toc348399483"/>
      <w:r w:rsidRPr="00E74A99">
        <w:rPr>
          <w:rFonts w:ascii="Arial" w:hAnsi="Arial" w:cs="Arial"/>
          <w:color w:val="auto"/>
          <w:sz w:val="22"/>
          <w:szCs w:val="22"/>
        </w:rPr>
        <w:t xml:space="preserve">Figura </w:t>
      </w:r>
      <w:r w:rsidR="00E85332" w:rsidRPr="00E74A99">
        <w:rPr>
          <w:rFonts w:ascii="Arial" w:hAnsi="Arial" w:cs="Arial"/>
          <w:color w:val="auto"/>
          <w:sz w:val="22"/>
          <w:szCs w:val="22"/>
        </w:rPr>
        <w:fldChar w:fldCharType="begin"/>
      </w:r>
      <w:r w:rsidRPr="00E74A99">
        <w:rPr>
          <w:rFonts w:ascii="Arial" w:hAnsi="Arial" w:cs="Arial"/>
          <w:color w:val="auto"/>
          <w:sz w:val="22"/>
          <w:szCs w:val="22"/>
        </w:rPr>
        <w:instrText xml:space="preserve"> SEQ Figura \* ARABIC </w:instrText>
      </w:r>
      <w:r w:rsidR="00E85332" w:rsidRPr="00E74A99">
        <w:rPr>
          <w:rFonts w:ascii="Arial" w:hAnsi="Arial" w:cs="Arial"/>
          <w:color w:val="auto"/>
          <w:sz w:val="22"/>
          <w:szCs w:val="22"/>
        </w:rPr>
        <w:fldChar w:fldCharType="separate"/>
      </w:r>
      <w:r w:rsidR="005308C3" w:rsidRPr="00E74A99">
        <w:rPr>
          <w:rFonts w:ascii="Arial" w:hAnsi="Arial" w:cs="Arial"/>
          <w:color w:val="auto"/>
          <w:sz w:val="22"/>
          <w:szCs w:val="22"/>
        </w:rPr>
        <w:t>3</w:t>
      </w:r>
      <w:r w:rsidR="00E85332" w:rsidRPr="00E74A99">
        <w:rPr>
          <w:rFonts w:ascii="Arial" w:hAnsi="Arial" w:cs="Arial"/>
          <w:color w:val="auto"/>
          <w:sz w:val="22"/>
          <w:szCs w:val="22"/>
        </w:rPr>
        <w:fldChar w:fldCharType="end"/>
      </w:r>
      <w:r w:rsidRPr="00E74A99">
        <w:rPr>
          <w:rFonts w:ascii="Arial" w:hAnsi="Arial" w:cs="Arial"/>
          <w:color w:val="auto"/>
          <w:sz w:val="22"/>
          <w:szCs w:val="22"/>
        </w:rPr>
        <w:t xml:space="preserve">: </w:t>
      </w:r>
      <w:r w:rsidR="001D76DE" w:rsidRPr="00E74A99">
        <w:rPr>
          <w:rFonts w:ascii="Arial" w:hAnsi="Arial" w:cs="Arial"/>
          <w:color w:val="auto"/>
          <w:sz w:val="22"/>
          <w:szCs w:val="22"/>
        </w:rPr>
        <w:t>Composición química de otros tipos de Aflatoxinas</w:t>
      </w:r>
      <w:r w:rsidR="006D364F" w:rsidRPr="00E74A99">
        <w:rPr>
          <w:rFonts w:ascii="Arial" w:hAnsi="Arial" w:cs="Arial"/>
          <w:color w:val="auto"/>
          <w:sz w:val="22"/>
          <w:szCs w:val="22"/>
        </w:rPr>
        <w:t xml:space="preserve"> (15)</w:t>
      </w:r>
      <w:bookmarkEnd w:id="67"/>
    </w:p>
    <w:p w:rsidR="001D76DE" w:rsidRDefault="001D76DE" w:rsidP="001D76DE">
      <w:pPr>
        <w:pStyle w:val="Heading3"/>
        <w:ind w:left="810"/>
        <w:rPr>
          <w:rFonts w:ascii="Arial" w:hAnsi="Arial" w:cs="Arial"/>
          <w:color w:val="auto"/>
          <w:lang w:val="es-ES_tradnl"/>
        </w:rPr>
      </w:pPr>
    </w:p>
    <w:p w:rsidR="001D76DE" w:rsidRPr="001D76DE" w:rsidRDefault="001D76DE" w:rsidP="001D76DE">
      <w:pPr>
        <w:rPr>
          <w:lang w:val="es-ES_tradnl"/>
        </w:rPr>
      </w:pPr>
    </w:p>
    <w:p w:rsidR="001D76DE" w:rsidRDefault="001D76DE" w:rsidP="001D76DE">
      <w:pPr>
        <w:ind w:firstLine="720"/>
        <w:jc w:val="both"/>
        <w:rPr>
          <w:rFonts w:ascii="Arial" w:hAnsi="Arial" w:cs="Arial"/>
          <w:b/>
        </w:rPr>
      </w:pPr>
    </w:p>
    <w:p w:rsidR="001D76DE" w:rsidRDefault="001D76DE" w:rsidP="001D76DE">
      <w:pPr>
        <w:ind w:firstLine="720"/>
        <w:jc w:val="both"/>
        <w:rPr>
          <w:rFonts w:ascii="Arial" w:hAnsi="Arial" w:cs="Arial"/>
          <w:b/>
        </w:rPr>
      </w:pPr>
    </w:p>
    <w:p w:rsidR="001D76DE" w:rsidRDefault="001D76DE" w:rsidP="001D76DE">
      <w:pPr>
        <w:ind w:firstLine="720"/>
        <w:jc w:val="both"/>
        <w:rPr>
          <w:rFonts w:ascii="Arial" w:hAnsi="Arial" w:cs="Arial"/>
          <w:b/>
        </w:rPr>
      </w:pPr>
    </w:p>
    <w:p w:rsidR="001D76DE" w:rsidRPr="001D76DE" w:rsidRDefault="001D76DE" w:rsidP="001D76DE">
      <w:pPr>
        <w:pStyle w:val="Heading3"/>
        <w:ind w:left="810"/>
        <w:rPr>
          <w:rFonts w:ascii="Arial" w:hAnsi="Arial" w:cs="Arial"/>
          <w:color w:val="auto"/>
        </w:rPr>
      </w:pPr>
      <w:bookmarkStart w:id="68" w:name="_Toc348399409"/>
      <w:r w:rsidRPr="001D76DE">
        <w:rPr>
          <w:rFonts w:ascii="Arial" w:hAnsi="Arial" w:cs="Arial"/>
          <w:color w:val="auto"/>
        </w:rPr>
        <w:lastRenderedPageBreak/>
        <w:t>2.1.4. Características morfológicas y bioquímicas</w:t>
      </w:r>
      <w:bookmarkEnd w:id="68"/>
    </w:p>
    <w:p w:rsidR="001D76DE" w:rsidRPr="00093493" w:rsidRDefault="001D76DE" w:rsidP="001D76DE">
      <w:pPr>
        <w:pStyle w:val="Heading3"/>
        <w:ind w:left="810"/>
        <w:rPr>
          <w:rFonts w:ascii="Times New Roman" w:hAnsi="Times New Roman"/>
          <w:color w:val="auto"/>
        </w:rPr>
      </w:pPr>
    </w:p>
    <w:p w:rsidR="001D76DE" w:rsidRDefault="001D76DE" w:rsidP="001D76DE">
      <w:pPr>
        <w:pStyle w:val="Heading3"/>
        <w:ind w:left="810"/>
        <w:rPr>
          <w:rFonts w:ascii="Times New Roman" w:hAnsi="Times New Roman"/>
          <w:color w:val="auto"/>
        </w:rPr>
      </w:pPr>
    </w:p>
    <w:p w:rsidR="00093493" w:rsidRPr="00093493" w:rsidRDefault="00093493" w:rsidP="00093493"/>
    <w:p w:rsidR="00915591" w:rsidRDefault="00915591" w:rsidP="00915591">
      <w:pPr>
        <w:pStyle w:val="ListParagraph"/>
        <w:spacing w:line="480" w:lineRule="auto"/>
        <w:ind w:left="1416"/>
        <w:jc w:val="both"/>
        <w:rPr>
          <w:rFonts w:ascii="Arial" w:hAnsi="Arial" w:cs="Arial"/>
          <w:sz w:val="24"/>
          <w:szCs w:val="24"/>
        </w:rPr>
      </w:pPr>
      <w:r>
        <w:rPr>
          <w:rFonts w:ascii="Arial" w:hAnsi="Arial" w:cs="Arial"/>
        </w:rPr>
        <w:tab/>
      </w:r>
      <w:r>
        <w:rPr>
          <w:rFonts w:ascii="Arial" w:hAnsi="Arial" w:cs="Arial"/>
          <w:sz w:val="24"/>
          <w:szCs w:val="24"/>
        </w:rPr>
        <w:t>Se comenzará describiendo las rutas bioquímicas que utiliza el hongo para la producción de la aflatoxina, posteriormente se describirán las características culturales y morfológicas respectivamente</w:t>
      </w:r>
      <w:r w:rsidRPr="008F7775">
        <w:rPr>
          <w:rFonts w:ascii="Arial" w:hAnsi="Arial" w:cs="Arial"/>
          <w:sz w:val="24"/>
          <w:szCs w:val="24"/>
        </w:rPr>
        <w:t>.</w:t>
      </w:r>
      <w:r>
        <w:rPr>
          <w:rFonts w:ascii="Arial" w:hAnsi="Arial" w:cs="Arial"/>
          <w:sz w:val="24"/>
          <w:szCs w:val="24"/>
        </w:rPr>
        <w:t xml:space="preserve"> Se tomará en cuenta el</w:t>
      </w:r>
      <w:r w:rsidRPr="00D73C2B">
        <w:rPr>
          <w:rFonts w:ascii="Arial" w:hAnsi="Arial" w:cs="Arial"/>
          <w:i/>
          <w:sz w:val="24"/>
          <w:szCs w:val="24"/>
        </w:rPr>
        <w:t xml:space="preserve"> A. flavus</w:t>
      </w:r>
      <w:r>
        <w:rPr>
          <w:rFonts w:ascii="Arial" w:hAnsi="Arial" w:cs="Arial"/>
          <w:sz w:val="24"/>
          <w:szCs w:val="24"/>
        </w:rPr>
        <w:t xml:space="preserve"> y el</w:t>
      </w:r>
      <w:r w:rsidRPr="00D73C2B">
        <w:rPr>
          <w:rFonts w:ascii="Arial" w:hAnsi="Arial" w:cs="Arial"/>
          <w:i/>
          <w:sz w:val="24"/>
          <w:szCs w:val="24"/>
        </w:rPr>
        <w:t xml:space="preserve"> A. parasitucus</w:t>
      </w:r>
      <w:r>
        <w:rPr>
          <w:rFonts w:ascii="Arial" w:hAnsi="Arial" w:cs="Arial"/>
          <w:sz w:val="24"/>
          <w:szCs w:val="24"/>
        </w:rPr>
        <w:t>; debido a que son productores de los principales tipos de aflatoxinas (B1 y G1) o de las más conocidas.</w:t>
      </w:r>
    </w:p>
    <w:p w:rsidR="00915591" w:rsidRDefault="00915591" w:rsidP="00915591">
      <w:pPr>
        <w:pStyle w:val="ListParagraph"/>
        <w:spacing w:line="480" w:lineRule="auto"/>
        <w:ind w:left="1416"/>
        <w:jc w:val="both"/>
        <w:rPr>
          <w:rFonts w:ascii="Arial" w:hAnsi="Arial" w:cs="Arial"/>
          <w:sz w:val="24"/>
          <w:szCs w:val="24"/>
        </w:rPr>
      </w:pPr>
    </w:p>
    <w:p w:rsidR="00915591" w:rsidRPr="00083ED0"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Según Guzman 2007, la aflatoxina</w:t>
      </w:r>
      <w:r w:rsidRPr="00083ED0">
        <w:rPr>
          <w:rFonts w:ascii="Arial" w:hAnsi="Arial" w:cs="Arial"/>
          <w:sz w:val="24"/>
          <w:szCs w:val="24"/>
        </w:rPr>
        <w:t xml:space="preserve"> se sintetiza por la ruta metabólica de los policétidos y las reacciones involucradas incluyen condensación, oxidación, reducción, alquilación y halogenación, llevando a la formación de una molécula que consiste en un anillo cumarín unido a una unidad bisdihidrofurano y a una ciclopentanona. Estos metabolitos se forman por la condensación del acetil-coenzima A y malonil coenzima A, dando lugar al acetil-S Coenzima A, la cual será la molécula iniciadora de la AFB1. Dentro de la vía biosintética, la formación de la versicolorina A es particularmente relevante, ya que es la primera molécula en la vía de la AFB1 que contiene un doble enlace en la posición de la molécula del bisfurano. </w:t>
      </w:r>
      <w:r w:rsidRPr="00083ED0">
        <w:rPr>
          <w:rFonts w:ascii="Arial" w:hAnsi="Arial" w:cs="Arial"/>
          <w:sz w:val="24"/>
          <w:szCs w:val="24"/>
        </w:rPr>
        <w:lastRenderedPageBreak/>
        <w:t>Este doble enlace es el blanco para la activación de una molécula altamente reactiva</w:t>
      </w:r>
      <w:r w:rsidR="006D364F">
        <w:rPr>
          <w:rFonts w:ascii="Arial" w:hAnsi="Arial" w:cs="Arial"/>
          <w:sz w:val="24"/>
          <w:szCs w:val="24"/>
        </w:rPr>
        <w:t xml:space="preserve"> (16)</w:t>
      </w:r>
      <w:r w:rsidRPr="00083ED0">
        <w:rPr>
          <w:rFonts w:ascii="Arial" w:hAnsi="Arial" w:cs="Arial"/>
          <w:sz w:val="24"/>
          <w:szCs w:val="24"/>
        </w:rPr>
        <w:t>.</w:t>
      </w:r>
    </w:p>
    <w:p w:rsidR="00915591" w:rsidRDefault="00915591" w:rsidP="00915591">
      <w:pPr>
        <w:pStyle w:val="ListParagraph"/>
        <w:spacing w:line="480" w:lineRule="auto"/>
        <w:ind w:left="1416"/>
        <w:jc w:val="both"/>
        <w:rPr>
          <w:rFonts w:ascii="Arial" w:hAnsi="Arial" w:cs="Arial"/>
          <w:sz w:val="24"/>
          <w:szCs w:val="24"/>
          <w:lang w:val="es-ES"/>
        </w:rPr>
      </w:pPr>
    </w:p>
    <w:p w:rsidR="00D058CA" w:rsidRDefault="00C61441" w:rsidP="00D058CA">
      <w:pPr>
        <w:pStyle w:val="ListParagraph"/>
        <w:spacing w:line="480" w:lineRule="auto"/>
        <w:ind w:left="1416"/>
        <w:jc w:val="both"/>
        <w:rPr>
          <w:rFonts w:ascii="Arial" w:hAnsi="Arial" w:cs="Arial"/>
          <w:sz w:val="24"/>
          <w:szCs w:val="24"/>
          <w:lang w:val="es-ES"/>
        </w:rPr>
      </w:pPr>
      <w:r>
        <w:rPr>
          <w:noProof/>
          <w:lang w:val="es-EC" w:eastAsia="es-EC"/>
        </w:rPr>
        <w:drawing>
          <wp:anchor distT="0" distB="0" distL="114300" distR="114300" simplePos="0" relativeHeight="251665920" behindDoc="1" locked="0" layoutInCell="1" allowOverlap="1">
            <wp:simplePos x="0" y="0"/>
            <wp:positionH relativeFrom="column">
              <wp:posOffset>1416050</wp:posOffset>
            </wp:positionH>
            <wp:positionV relativeFrom="paragraph">
              <wp:posOffset>1100963</wp:posOffset>
            </wp:positionV>
            <wp:extent cx="3667887" cy="4771009"/>
            <wp:effectExtent l="38100" t="57150" r="123063" b="86741"/>
            <wp:wrapTight wrapText="bothSides">
              <wp:wrapPolygon edited="0">
                <wp:start x="-224" y="-259"/>
                <wp:lineTo x="-224" y="21993"/>
                <wp:lineTo x="22100" y="21993"/>
                <wp:lineTo x="22213" y="21993"/>
                <wp:lineTo x="22325" y="21906"/>
                <wp:lineTo x="22325" y="-86"/>
                <wp:lineTo x="22100" y="-259"/>
                <wp:lineTo x="-224" y="-259"/>
              </wp:wrapPolygon>
            </wp:wrapTight>
            <wp:docPr id="92" name="Imagen 1" descr="http://www.mycologia.org/content/vol96/issue6/images/large/myco-96-06-1190-f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ttp://www.mycologia.org/content/vol96/issue6/images/large/myco-96-06-1190-f01.jpeg"/>
                    <pic:cNvPicPr>
                      <a:picLocks noChangeAspect="1" noChangeArrowheads="1"/>
                    </pic:cNvPicPr>
                  </pic:nvPicPr>
                  <pic:blipFill>
                    <a:blip r:embed="rId18" cstate="print"/>
                    <a:srcRect/>
                    <a:stretch>
                      <a:fillRect/>
                    </a:stretch>
                  </pic:blipFill>
                  <pic:spPr bwMode="auto">
                    <a:xfrm>
                      <a:off x="0" y="0"/>
                      <a:ext cx="3667887" cy="4771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15591">
        <w:rPr>
          <w:rFonts w:ascii="Arial" w:hAnsi="Arial" w:cs="Arial"/>
          <w:sz w:val="24"/>
          <w:szCs w:val="24"/>
          <w:lang w:val="es-ES"/>
        </w:rPr>
        <w:t>A continuación, en la figura 2.</w:t>
      </w:r>
      <w:r w:rsidR="00B55CAF">
        <w:rPr>
          <w:rFonts w:ascii="Arial" w:hAnsi="Arial" w:cs="Arial"/>
          <w:sz w:val="24"/>
          <w:szCs w:val="24"/>
          <w:lang w:val="es-ES"/>
        </w:rPr>
        <w:t>4</w:t>
      </w:r>
      <w:r w:rsidR="00915591">
        <w:rPr>
          <w:rFonts w:ascii="Arial" w:hAnsi="Arial" w:cs="Arial"/>
          <w:sz w:val="24"/>
          <w:szCs w:val="24"/>
          <w:lang w:val="es-ES"/>
        </w:rPr>
        <w:t xml:space="preserve"> Se presenta paso a paso los productos formados en la ruta metabólica para la producción de Aflatoxinas.</w:t>
      </w:r>
    </w:p>
    <w:p w:rsidR="00915591" w:rsidRPr="00083ED0" w:rsidRDefault="00915591" w:rsidP="00915591">
      <w:pPr>
        <w:pStyle w:val="ListParagraph"/>
        <w:spacing w:line="480" w:lineRule="auto"/>
        <w:ind w:left="1416"/>
        <w:jc w:val="both"/>
        <w:rPr>
          <w:rFonts w:ascii="Arial" w:hAnsi="Arial" w:cs="Arial"/>
          <w:sz w:val="24"/>
          <w:szCs w:val="24"/>
          <w:lang w:val="es-ES"/>
        </w:rPr>
      </w:pPr>
    </w:p>
    <w:p w:rsidR="00915591" w:rsidRPr="00801A31" w:rsidRDefault="002F1679" w:rsidP="00806AC5">
      <w:pPr>
        <w:pStyle w:val="Caption"/>
        <w:ind w:left="1440" w:firstLine="720"/>
        <w:jc w:val="center"/>
        <w:rPr>
          <w:rFonts w:ascii="Arial" w:hAnsi="Arial" w:cs="Arial"/>
          <w:color w:val="auto"/>
          <w:sz w:val="22"/>
          <w:szCs w:val="22"/>
        </w:rPr>
      </w:pPr>
      <w:bookmarkStart w:id="69" w:name="_Toc348399484"/>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4</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R</w:t>
      </w:r>
      <w:r w:rsidR="00FF1997" w:rsidRPr="00801A31">
        <w:rPr>
          <w:rFonts w:ascii="Arial" w:hAnsi="Arial" w:cs="Arial"/>
          <w:color w:val="auto"/>
          <w:sz w:val="22"/>
          <w:szCs w:val="22"/>
        </w:rPr>
        <w:t>uta Metabólica para la producción de</w:t>
      </w:r>
      <w:r w:rsidR="00B55CAF" w:rsidRPr="00801A31">
        <w:rPr>
          <w:rFonts w:ascii="Arial" w:hAnsi="Arial" w:cs="Arial"/>
          <w:color w:val="auto"/>
          <w:sz w:val="22"/>
          <w:szCs w:val="22"/>
        </w:rPr>
        <w:t xml:space="preserve"> Aflatoxinas</w:t>
      </w:r>
      <w:r w:rsidR="006D364F" w:rsidRPr="00801A31">
        <w:rPr>
          <w:rFonts w:ascii="Arial" w:hAnsi="Arial" w:cs="Arial"/>
          <w:color w:val="auto"/>
          <w:sz w:val="22"/>
          <w:szCs w:val="22"/>
        </w:rPr>
        <w:t xml:space="preserve"> (16)</w:t>
      </w:r>
      <w:bookmarkEnd w:id="69"/>
    </w:p>
    <w:p w:rsidR="00915591" w:rsidRDefault="00915591" w:rsidP="00915591">
      <w:pPr>
        <w:pStyle w:val="ListParagraph"/>
        <w:spacing w:line="480" w:lineRule="auto"/>
        <w:ind w:left="1416"/>
        <w:jc w:val="both"/>
        <w:rPr>
          <w:rFonts w:ascii="Arial" w:hAnsi="Arial" w:cs="Arial"/>
          <w:sz w:val="24"/>
          <w:szCs w:val="24"/>
        </w:rPr>
      </w:pPr>
      <w:r w:rsidRPr="00D4636A">
        <w:rPr>
          <w:rFonts w:ascii="Arial" w:hAnsi="Arial" w:cs="Arial"/>
          <w:sz w:val="24"/>
          <w:szCs w:val="24"/>
        </w:rPr>
        <w:lastRenderedPageBreak/>
        <w:t>Las características culturales</w:t>
      </w:r>
      <w:r>
        <w:rPr>
          <w:rFonts w:ascii="Arial" w:hAnsi="Arial" w:cs="Arial"/>
          <w:sz w:val="24"/>
          <w:szCs w:val="24"/>
        </w:rPr>
        <w:t xml:space="preserve"> a considerar son la temperatura, el pH y la actividad de agua, es decir, los factores generales de crecimiento del hongo productor.</w:t>
      </w: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 xml:space="preserve">Las </w:t>
      </w:r>
      <w:r w:rsidRPr="00D4636A">
        <w:rPr>
          <w:rFonts w:ascii="Arial" w:hAnsi="Arial" w:cs="Arial"/>
          <w:sz w:val="24"/>
          <w:szCs w:val="24"/>
        </w:rPr>
        <w:t>características culturales</w:t>
      </w:r>
      <w:r>
        <w:rPr>
          <w:rFonts w:ascii="Arial" w:hAnsi="Arial" w:cs="Arial"/>
          <w:sz w:val="24"/>
          <w:szCs w:val="24"/>
        </w:rPr>
        <w:t xml:space="preserve"> para el desarrollo del </w:t>
      </w:r>
      <w:r w:rsidRPr="00C53C4B">
        <w:rPr>
          <w:rFonts w:ascii="Arial" w:hAnsi="Arial" w:cs="Arial"/>
          <w:i/>
          <w:sz w:val="24"/>
          <w:szCs w:val="24"/>
        </w:rPr>
        <w:t>Aspergillus flavus</w:t>
      </w:r>
      <w:r>
        <w:rPr>
          <w:rFonts w:ascii="Arial" w:hAnsi="Arial" w:cs="Arial"/>
          <w:sz w:val="24"/>
          <w:szCs w:val="24"/>
        </w:rPr>
        <w:t xml:space="preserve"> son las siguientes; una temperatura que oscile entre los 10°C y los 43°C, pero cabe recalcar, que la temperatura óptima de este hongo es entre 20 y 30°C; una actividad de agua óptima de 0.99; y máxima de 0.998; y un pH que oscila entre los v</w:t>
      </w:r>
      <w:r w:rsidR="006D364F">
        <w:rPr>
          <w:rFonts w:ascii="Arial" w:hAnsi="Arial" w:cs="Arial"/>
          <w:sz w:val="24"/>
          <w:szCs w:val="24"/>
        </w:rPr>
        <w:t xml:space="preserve">alores de 2,1 y 11,2 </w:t>
      </w:r>
      <w:r>
        <w:rPr>
          <w:rFonts w:ascii="Arial" w:hAnsi="Arial" w:cs="Arial"/>
          <w:sz w:val="24"/>
          <w:szCs w:val="24"/>
        </w:rPr>
        <w:t>(</w:t>
      </w:r>
      <w:r w:rsidR="00AD5C60">
        <w:rPr>
          <w:rFonts w:ascii="Arial" w:hAnsi="Arial" w:cs="Arial"/>
          <w:sz w:val="24"/>
          <w:szCs w:val="24"/>
        </w:rPr>
        <w:t>17</w:t>
      </w:r>
      <w:r>
        <w:rPr>
          <w:rFonts w:ascii="Arial" w:hAnsi="Arial" w:cs="Arial"/>
          <w:sz w:val="24"/>
          <w:szCs w:val="24"/>
        </w:rPr>
        <w:t>)</w:t>
      </w:r>
      <w:r w:rsidR="006D364F">
        <w:rPr>
          <w:rFonts w:ascii="Arial" w:hAnsi="Arial" w:cs="Arial"/>
          <w:sz w:val="24"/>
          <w:szCs w:val="24"/>
        </w:rPr>
        <w:t>.</w:t>
      </w: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 xml:space="preserve">En cuanto al </w:t>
      </w:r>
      <w:r w:rsidRPr="00D4636A">
        <w:rPr>
          <w:rFonts w:ascii="Arial" w:hAnsi="Arial" w:cs="Arial"/>
          <w:i/>
          <w:sz w:val="24"/>
          <w:szCs w:val="24"/>
        </w:rPr>
        <w:t>Apergillus parasiticus</w:t>
      </w:r>
      <w:r>
        <w:rPr>
          <w:rFonts w:ascii="Arial" w:hAnsi="Arial" w:cs="Arial"/>
          <w:sz w:val="24"/>
          <w:szCs w:val="24"/>
        </w:rPr>
        <w:t xml:space="preserve">, se indicaron las siguientes características; en cuanto a la temperatura, el crecimiento del hongo productor se da a partir de los 30°C, mientras que el de la aflatoxina, se da desde los 28°C, de manera óptima; la actividad de agua requerida para el crecimiento de este hongo es relativamente menor que el del </w:t>
      </w:r>
      <w:r w:rsidRPr="00D4636A">
        <w:rPr>
          <w:rFonts w:ascii="Arial" w:hAnsi="Arial" w:cs="Arial"/>
          <w:i/>
          <w:sz w:val="24"/>
          <w:szCs w:val="24"/>
        </w:rPr>
        <w:t>Aspergillus flavus</w:t>
      </w:r>
      <w:r>
        <w:rPr>
          <w:rFonts w:ascii="Arial" w:hAnsi="Arial" w:cs="Arial"/>
          <w:sz w:val="24"/>
          <w:szCs w:val="24"/>
        </w:rPr>
        <w:t>, óptimamente es necesaria una actividad de agua igual a 0.87; y este hongo es más sensible al pH, debido a que su crecimiento es viable en u</w:t>
      </w:r>
      <w:r w:rsidR="0097504C">
        <w:rPr>
          <w:rFonts w:ascii="Arial" w:hAnsi="Arial" w:cs="Arial"/>
          <w:sz w:val="24"/>
          <w:szCs w:val="24"/>
        </w:rPr>
        <w:t xml:space="preserve">n rango de 4 como mínimo, ya se inhibe </w:t>
      </w:r>
      <w:r>
        <w:rPr>
          <w:rFonts w:ascii="Arial" w:hAnsi="Arial" w:cs="Arial"/>
          <w:sz w:val="24"/>
          <w:szCs w:val="24"/>
        </w:rPr>
        <w:t>el crecimiento a un pH menor, y como máximo tiene un valor de 7</w:t>
      </w:r>
      <w:r w:rsidR="006D364F">
        <w:rPr>
          <w:rFonts w:ascii="Arial" w:hAnsi="Arial" w:cs="Arial"/>
          <w:sz w:val="24"/>
          <w:szCs w:val="24"/>
        </w:rPr>
        <w:t xml:space="preserve"> (</w:t>
      </w:r>
      <w:r w:rsidR="00AD5C60">
        <w:rPr>
          <w:rFonts w:ascii="Arial" w:hAnsi="Arial" w:cs="Arial"/>
          <w:sz w:val="24"/>
          <w:szCs w:val="24"/>
        </w:rPr>
        <w:t>17</w:t>
      </w:r>
      <w:r w:rsidR="006D364F">
        <w:rPr>
          <w:rFonts w:ascii="Arial" w:hAnsi="Arial" w:cs="Arial"/>
          <w:sz w:val="24"/>
          <w:szCs w:val="24"/>
        </w:rPr>
        <w:t>)</w:t>
      </w:r>
      <w:r>
        <w:rPr>
          <w:rFonts w:ascii="Arial" w:hAnsi="Arial" w:cs="Arial"/>
          <w:sz w:val="24"/>
          <w:szCs w:val="24"/>
        </w:rPr>
        <w:t>.</w:t>
      </w: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 xml:space="preserve">En las características morfológicas del género </w:t>
      </w:r>
      <w:r w:rsidRPr="00C53C4B">
        <w:rPr>
          <w:rFonts w:ascii="Arial" w:hAnsi="Arial" w:cs="Arial"/>
          <w:i/>
          <w:sz w:val="24"/>
          <w:szCs w:val="24"/>
        </w:rPr>
        <w:t>Aspergillus</w:t>
      </w:r>
      <w:r w:rsidRPr="00D4636A">
        <w:rPr>
          <w:rFonts w:ascii="Arial" w:hAnsi="Arial" w:cs="Arial"/>
          <w:sz w:val="24"/>
          <w:szCs w:val="24"/>
        </w:rPr>
        <w:t>,</w:t>
      </w:r>
      <w:r>
        <w:rPr>
          <w:rFonts w:ascii="Arial" w:hAnsi="Arial" w:cs="Arial"/>
          <w:sz w:val="24"/>
          <w:szCs w:val="24"/>
        </w:rPr>
        <w:t xml:space="preserve"> podemos encontrar que este tipo de hongo posee cabezas conidiales, que pueden tener 4 tipos de formas diferentes, pueden ser de forma globosa, ra</w:t>
      </w:r>
      <w:r w:rsidR="006D364F">
        <w:rPr>
          <w:rFonts w:ascii="Arial" w:hAnsi="Arial" w:cs="Arial"/>
          <w:sz w:val="24"/>
          <w:szCs w:val="24"/>
        </w:rPr>
        <w:t>diada, columnar o claviforme (</w:t>
      </w:r>
      <w:r w:rsidR="00AD5C60">
        <w:rPr>
          <w:rFonts w:ascii="Arial" w:hAnsi="Arial" w:cs="Arial"/>
          <w:sz w:val="24"/>
          <w:szCs w:val="24"/>
        </w:rPr>
        <w:t>10</w:t>
      </w:r>
      <w:r w:rsidR="006D364F">
        <w:rPr>
          <w:rFonts w:ascii="Arial" w:hAnsi="Arial" w:cs="Arial"/>
          <w:sz w:val="24"/>
          <w:szCs w:val="24"/>
        </w:rPr>
        <w:t>).</w:t>
      </w:r>
    </w:p>
    <w:p w:rsidR="00915591" w:rsidRDefault="00915591" w:rsidP="00093493">
      <w:pPr>
        <w:pStyle w:val="ListParagraph"/>
        <w:spacing w:line="480" w:lineRule="auto"/>
        <w:ind w:left="0"/>
        <w:jc w:val="both"/>
        <w:rPr>
          <w:rFonts w:ascii="Arial" w:hAnsi="Arial" w:cs="Arial"/>
          <w:sz w:val="24"/>
          <w:szCs w:val="24"/>
        </w:rPr>
      </w:pPr>
    </w:p>
    <w:p w:rsidR="00915591" w:rsidRPr="00D4636A"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 xml:space="preserve">Existen dos formas de ver la morfología de este tipo de hongo, de forma macroscópica, y de forma microscópica; de forma macroscópica en sí, lo que se puede apreciar es la coloración proporcionada por el hongo, la cual varía dependiendo del hongo </w:t>
      </w:r>
      <w:r w:rsidRPr="00D4636A">
        <w:rPr>
          <w:rFonts w:ascii="Arial" w:hAnsi="Arial" w:cs="Arial"/>
          <w:sz w:val="24"/>
          <w:szCs w:val="24"/>
        </w:rPr>
        <w:t>específico</w:t>
      </w:r>
      <w:r>
        <w:rPr>
          <w:rFonts w:ascii="Arial" w:hAnsi="Arial" w:cs="Arial"/>
          <w:sz w:val="24"/>
          <w:szCs w:val="24"/>
        </w:rPr>
        <w:t xml:space="preserve"> que se esté tratando, como por ejemplo es de color verde-amarillento en caso de </w:t>
      </w:r>
      <w:r w:rsidRPr="00A418AF">
        <w:rPr>
          <w:rFonts w:ascii="Arial" w:hAnsi="Arial" w:cs="Arial"/>
          <w:i/>
          <w:sz w:val="24"/>
          <w:szCs w:val="24"/>
        </w:rPr>
        <w:t>A. Flavus</w:t>
      </w:r>
      <w:r>
        <w:rPr>
          <w:rFonts w:ascii="Arial" w:hAnsi="Arial" w:cs="Arial"/>
          <w:sz w:val="24"/>
          <w:szCs w:val="24"/>
        </w:rPr>
        <w:t xml:space="preserve">, blanco o verde-azulado en caso del </w:t>
      </w:r>
      <w:r w:rsidRPr="00A418AF">
        <w:rPr>
          <w:rFonts w:ascii="Arial" w:hAnsi="Arial" w:cs="Arial"/>
          <w:i/>
          <w:sz w:val="24"/>
          <w:szCs w:val="24"/>
        </w:rPr>
        <w:t>A. fumigatus</w:t>
      </w:r>
      <w:r>
        <w:rPr>
          <w:rFonts w:ascii="Arial" w:hAnsi="Arial" w:cs="Arial"/>
          <w:sz w:val="24"/>
          <w:szCs w:val="24"/>
        </w:rPr>
        <w:t>, etc.; y también se puede apreciar la textura del hongo, que puede ser de tipo granular, aterciopelada, etc. Mientras que la morfología microscópica nos permite tener una mejor visualización de la forma del hongo que se está tratando, para así obtener una correcta ident</w:t>
      </w:r>
      <w:r w:rsidR="006D364F">
        <w:rPr>
          <w:rFonts w:ascii="Arial" w:hAnsi="Arial" w:cs="Arial"/>
          <w:sz w:val="24"/>
          <w:szCs w:val="24"/>
        </w:rPr>
        <w:t>ificación del género tratado (</w:t>
      </w:r>
      <w:r w:rsidR="00AD5C60">
        <w:rPr>
          <w:rFonts w:ascii="Arial" w:hAnsi="Arial" w:cs="Arial"/>
          <w:sz w:val="24"/>
          <w:szCs w:val="24"/>
        </w:rPr>
        <w:t>10</w:t>
      </w:r>
      <w:r w:rsidR="006D364F">
        <w:rPr>
          <w:rFonts w:ascii="Arial" w:hAnsi="Arial" w:cs="Arial"/>
          <w:sz w:val="24"/>
          <w:szCs w:val="24"/>
        </w:rPr>
        <w:t>).</w:t>
      </w:r>
    </w:p>
    <w:p w:rsidR="00915591" w:rsidRDefault="00915591" w:rsidP="00915591">
      <w:pPr>
        <w:pStyle w:val="ListParagraph"/>
        <w:spacing w:line="480" w:lineRule="auto"/>
        <w:ind w:left="1416"/>
        <w:jc w:val="both"/>
        <w:rPr>
          <w:rFonts w:ascii="Arial" w:hAnsi="Arial" w:cs="Arial"/>
          <w:sz w:val="24"/>
          <w:szCs w:val="24"/>
        </w:rPr>
      </w:pPr>
    </w:p>
    <w:p w:rsidR="00915591" w:rsidRPr="00A12AB6" w:rsidRDefault="00915591" w:rsidP="00093493">
      <w:pPr>
        <w:pStyle w:val="ListParagraph"/>
        <w:spacing w:line="480" w:lineRule="auto"/>
        <w:ind w:left="1416"/>
        <w:jc w:val="both"/>
        <w:rPr>
          <w:rFonts w:ascii="Arial" w:hAnsi="Arial" w:cs="Arial"/>
          <w:sz w:val="24"/>
          <w:szCs w:val="24"/>
        </w:rPr>
      </w:pPr>
      <w:r>
        <w:rPr>
          <w:rFonts w:ascii="Arial" w:hAnsi="Arial" w:cs="Arial"/>
          <w:sz w:val="24"/>
          <w:szCs w:val="24"/>
        </w:rPr>
        <w:t xml:space="preserve">A continuación se presenta una figura de la morfología microscópica del </w:t>
      </w:r>
      <w:r w:rsidRPr="00C53C4B">
        <w:rPr>
          <w:rFonts w:ascii="Arial" w:hAnsi="Arial" w:cs="Arial"/>
          <w:i/>
          <w:sz w:val="24"/>
          <w:szCs w:val="24"/>
        </w:rPr>
        <w:t>Aspergillus spp.,</w:t>
      </w:r>
      <w:r w:rsidR="0097504C">
        <w:rPr>
          <w:rFonts w:ascii="Arial" w:hAnsi="Arial" w:cs="Arial"/>
          <w:sz w:val="24"/>
          <w:szCs w:val="24"/>
        </w:rPr>
        <w:t xml:space="preserve"> detallando sus partes.</w:t>
      </w:r>
    </w:p>
    <w:p w:rsidR="00915591" w:rsidRPr="00AD5C60" w:rsidRDefault="00C61441" w:rsidP="00AD5C60">
      <w:pPr>
        <w:pStyle w:val="ListParagraph"/>
        <w:spacing w:line="480" w:lineRule="auto"/>
        <w:ind w:left="1416"/>
        <w:jc w:val="both"/>
        <w:rPr>
          <w:rFonts w:ascii="Arial" w:hAnsi="Arial" w:cs="Arial"/>
          <w:noProof/>
          <w:lang w:eastAsia="es-EC"/>
        </w:rPr>
      </w:pPr>
      <w:r>
        <w:rPr>
          <w:rFonts w:ascii="Arial" w:hAnsi="Arial" w:cs="Arial"/>
          <w:noProof/>
          <w:lang w:val="es-EC" w:eastAsia="es-EC"/>
        </w:rPr>
        <w:lastRenderedPageBreak/>
        <w:drawing>
          <wp:inline distT="0" distB="0" distL="0" distR="0">
            <wp:extent cx="3261403" cy="3642118"/>
            <wp:effectExtent l="95250" t="95250" r="91397" b="91682"/>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6741" t="27814" r="51030" b="28151"/>
                    <a:stretch>
                      <a:fillRect/>
                    </a:stretch>
                  </pic:blipFill>
                  <pic:spPr bwMode="auto">
                    <a:xfrm>
                      <a:off x="0" y="0"/>
                      <a:ext cx="3261403" cy="36421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55CAF" w:rsidRDefault="00B55CAF" w:rsidP="00AD5C60">
      <w:pPr>
        <w:pStyle w:val="ListParagraph"/>
        <w:spacing w:line="480" w:lineRule="auto"/>
        <w:ind w:left="0"/>
        <w:jc w:val="both"/>
        <w:rPr>
          <w:rFonts w:ascii="Arial" w:hAnsi="Arial" w:cs="Arial"/>
          <w:b/>
          <w:sz w:val="24"/>
          <w:szCs w:val="24"/>
        </w:rPr>
      </w:pPr>
    </w:p>
    <w:p w:rsidR="00B55CAF" w:rsidRPr="00801A31" w:rsidRDefault="002F1679" w:rsidP="00801A31">
      <w:pPr>
        <w:pStyle w:val="Caption"/>
        <w:jc w:val="center"/>
        <w:rPr>
          <w:rFonts w:ascii="Arial" w:hAnsi="Arial" w:cs="Arial"/>
          <w:color w:val="auto"/>
          <w:sz w:val="22"/>
          <w:szCs w:val="22"/>
        </w:rPr>
      </w:pPr>
      <w:bookmarkStart w:id="70" w:name="_Toc348399485"/>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5</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 xml:space="preserve">Morfología Microscópica del </w:t>
      </w:r>
      <w:r w:rsidR="00B55CAF" w:rsidRPr="00806AC5">
        <w:rPr>
          <w:rFonts w:ascii="Arial" w:hAnsi="Arial" w:cs="Arial"/>
          <w:i/>
          <w:color w:val="auto"/>
          <w:sz w:val="22"/>
          <w:szCs w:val="22"/>
        </w:rPr>
        <w:t>Aspergillus spp</w:t>
      </w:r>
      <w:r w:rsidR="00B55CAF" w:rsidRPr="00801A31">
        <w:rPr>
          <w:rFonts w:ascii="Arial" w:hAnsi="Arial" w:cs="Arial"/>
          <w:color w:val="auto"/>
          <w:sz w:val="22"/>
          <w:szCs w:val="22"/>
        </w:rPr>
        <w:t>.</w:t>
      </w:r>
      <w:r w:rsidR="00AD5C60" w:rsidRPr="00801A31">
        <w:rPr>
          <w:rFonts w:ascii="Arial" w:hAnsi="Arial" w:cs="Arial"/>
          <w:color w:val="auto"/>
          <w:sz w:val="22"/>
          <w:szCs w:val="22"/>
        </w:rPr>
        <w:t xml:space="preserve"> (10)</w:t>
      </w:r>
      <w:bookmarkEnd w:id="70"/>
    </w:p>
    <w:p w:rsidR="00915591" w:rsidRPr="00B55CAF" w:rsidRDefault="00915591" w:rsidP="00093493">
      <w:pPr>
        <w:spacing w:line="480" w:lineRule="auto"/>
        <w:jc w:val="both"/>
        <w:rPr>
          <w:rFonts w:ascii="Arial" w:hAnsi="Arial" w:cs="Arial"/>
          <w:lang w:val="es-ES_tradnl"/>
        </w:rPr>
      </w:pPr>
    </w:p>
    <w:p w:rsidR="00093493" w:rsidRDefault="00915591" w:rsidP="00B55CAF">
      <w:pPr>
        <w:spacing w:line="480" w:lineRule="auto"/>
        <w:ind w:left="1416"/>
        <w:jc w:val="both"/>
        <w:rPr>
          <w:rFonts w:ascii="Arial" w:hAnsi="Arial" w:cs="Arial"/>
          <w:i/>
        </w:rPr>
      </w:pPr>
      <w:r w:rsidRPr="00E32291">
        <w:rPr>
          <w:rFonts w:ascii="Arial" w:hAnsi="Arial" w:cs="Arial"/>
        </w:rPr>
        <w:t>Es importante indicar lo</w:t>
      </w:r>
      <w:r>
        <w:rPr>
          <w:rFonts w:ascii="Arial" w:hAnsi="Arial" w:cs="Arial"/>
        </w:rPr>
        <w:t xml:space="preserve">s factores de crecimiento </w:t>
      </w:r>
      <w:r w:rsidRPr="00D4636A">
        <w:rPr>
          <w:rFonts w:ascii="Arial" w:hAnsi="Arial" w:cs="Arial"/>
        </w:rPr>
        <w:t>del género</w:t>
      </w:r>
      <w:r w:rsidRPr="00E32291">
        <w:rPr>
          <w:rFonts w:ascii="Arial" w:hAnsi="Arial" w:cs="Arial"/>
        </w:rPr>
        <w:t xml:space="preserve"> </w:t>
      </w:r>
      <w:r w:rsidRPr="00C53C4B">
        <w:rPr>
          <w:rFonts w:ascii="Arial" w:hAnsi="Arial" w:cs="Arial"/>
          <w:i/>
        </w:rPr>
        <w:t>Aspergillus</w:t>
      </w:r>
      <w:r w:rsidRPr="00E32291">
        <w:rPr>
          <w:rFonts w:ascii="Arial" w:hAnsi="Arial" w:cs="Arial"/>
        </w:rPr>
        <w:t xml:space="preserve"> de forma general, para lo cual se presenta una tabla, con valores de temperatura y actividad de agua para diversas especies del género </w:t>
      </w:r>
      <w:r w:rsidRPr="00C53C4B">
        <w:rPr>
          <w:rFonts w:ascii="Arial" w:hAnsi="Arial" w:cs="Arial"/>
          <w:i/>
        </w:rPr>
        <w:t>Aspergillus.</w:t>
      </w:r>
    </w:p>
    <w:p w:rsidR="00D058CA" w:rsidRDefault="00D058CA" w:rsidP="00B55CAF">
      <w:pPr>
        <w:spacing w:line="480" w:lineRule="auto"/>
        <w:ind w:left="1416"/>
        <w:jc w:val="both"/>
        <w:rPr>
          <w:rFonts w:ascii="Arial" w:hAnsi="Arial" w:cs="Arial"/>
          <w:i/>
        </w:rPr>
      </w:pPr>
    </w:p>
    <w:p w:rsidR="00D058CA" w:rsidRDefault="00D058CA" w:rsidP="00B55CAF">
      <w:pPr>
        <w:spacing w:line="480" w:lineRule="auto"/>
        <w:ind w:left="1416"/>
        <w:jc w:val="both"/>
        <w:rPr>
          <w:rFonts w:ascii="Arial" w:hAnsi="Arial" w:cs="Arial"/>
          <w:i/>
        </w:rPr>
      </w:pPr>
    </w:p>
    <w:p w:rsidR="00D058CA" w:rsidRDefault="00D058CA" w:rsidP="00B55CAF">
      <w:pPr>
        <w:spacing w:line="480" w:lineRule="auto"/>
        <w:ind w:left="1416"/>
        <w:jc w:val="both"/>
        <w:rPr>
          <w:rFonts w:ascii="Arial" w:hAnsi="Arial" w:cs="Arial"/>
          <w:i/>
        </w:rPr>
      </w:pPr>
    </w:p>
    <w:p w:rsidR="00D058CA" w:rsidRDefault="00D058CA" w:rsidP="00B55CAF">
      <w:pPr>
        <w:spacing w:line="480" w:lineRule="auto"/>
        <w:ind w:left="1416"/>
        <w:jc w:val="both"/>
        <w:rPr>
          <w:rFonts w:ascii="Arial" w:hAnsi="Arial" w:cs="Arial"/>
        </w:rPr>
      </w:pPr>
    </w:p>
    <w:p w:rsidR="00915591" w:rsidRPr="004F10E6" w:rsidRDefault="00C61441" w:rsidP="004F10E6">
      <w:pPr>
        <w:pStyle w:val="Caption"/>
        <w:jc w:val="center"/>
        <w:rPr>
          <w:rFonts w:ascii="Arial" w:hAnsi="Arial" w:cs="Arial"/>
          <w:color w:val="auto"/>
          <w:sz w:val="24"/>
          <w:szCs w:val="24"/>
        </w:rPr>
      </w:pPr>
      <w:r>
        <w:rPr>
          <w:rFonts w:ascii="Arial" w:hAnsi="Arial" w:cs="Arial"/>
          <w:b w:val="0"/>
          <w:bCs w:val="0"/>
          <w:noProof/>
          <w:sz w:val="24"/>
          <w:szCs w:val="24"/>
          <w:lang w:val="es-EC" w:eastAsia="es-EC"/>
        </w:rPr>
        <w:lastRenderedPageBreak/>
        <w:drawing>
          <wp:anchor distT="0" distB="0" distL="114300" distR="114300" simplePos="0" relativeHeight="251638272" behindDoc="1" locked="0" layoutInCell="1" allowOverlap="1">
            <wp:simplePos x="0" y="0"/>
            <wp:positionH relativeFrom="column">
              <wp:posOffset>400050</wp:posOffset>
            </wp:positionH>
            <wp:positionV relativeFrom="paragraph">
              <wp:posOffset>775208</wp:posOffset>
            </wp:positionV>
            <wp:extent cx="4824884" cy="1578444"/>
            <wp:effectExtent l="38100" t="57150" r="109066" b="97956"/>
            <wp:wrapTight wrapText="bothSides">
              <wp:wrapPolygon edited="0">
                <wp:start x="-171" y="-782"/>
                <wp:lineTo x="-171" y="22940"/>
                <wp:lineTo x="21918" y="22940"/>
                <wp:lineTo x="22003" y="22940"/>
                <wp:lineTo x="22088" y="21376"/>
                <wp:lineTo x="22088" y="-261"/>
                <wp:lineTo x="21918" y="-782"/>
                <wp:lineTo x="-171" y="-782"/>
              </wp:wrapPolygon>
            </wp:wrapTight>
            <wp:docPr id="91"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stretch>
                      <a:fillRect/>
                    </a:stretch>
                  </pic:blipFill>
                  <pic:spPr bwMode="auto">
                    <a:xfrm>
                      <a:off x="0" y="0"/>
                      <a:ext cx="4824884" cy="1578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Start w:id="71" w:name="_Toc348602097"/>
      <w:r w:rsidR="00A03CFC" w:rsidRPr="004F10E6">
        <w:rPr>
          <w:rFonts w:ascii="Arial" w:hAnsi="Arial" w:cs="Arial"/>
          <w:color w:val="auto"/>
          <w:sz w:val="24"/>
          <w:szCs w:val="24"/>
        </w:rPr>
        <w:t xml:space="preserve">Tabla </w:t>
      </w:r>
      <w:r w:rsidR="00E85332" w:rsidRPr="004F10E6">
        <w:rPr>
          <w:rFonts w:ascii="Arial" w:hAnsi="Arial" w:cs="Arial"/>
          <w:color w:val="auto"/>
          <w:sz w:val="24"/>
          <w:szCs w:val="24"/>
        </w:rPr>
        <w:fldChar w:fldCharType="begin"/>
      </w:r>
      <w:r w:rsidR="00A03CFC" w:rsidRPr="004F10E6">
        <w:rPr>
          <w:rFonts w:ascii="Arial" w:hAnsi="Arial" w:cs="Arial"/>
          <w:color w:val="auto"/>
          <w:sz w:val="24"/>
          <w:szCs w:val="24"/>
        </w:rPr>
        <w:instrText xml:space="preserve"> SEQ Tabla \* ARABIC </w:instrText>
      </w:r>
      <w:r w:rsidR="00E85332" w:rsidRPr="004F10E6">
        <w:rPr>
          <w:rFonts w:ascii="Arial" w:hAnsi="Arial" w:cs="Arial"/>
          <w:color w:val="auto"/>
          <w:sz w:val="24"/>
          <w:szCs w:val="24"/>
        </w:rPr>
        <w:fldChar w:fldCharType="separate"/>
      </w:r>
      <w:r w:rsidR="00A03CFC" w:rsidRPr="004F10E6">
        <w:rPr>
          <w:rFonts w:ascii="Arial" w:hAnsi="Arial" w:cs="Arial"/>
          <w:color w:val="auto"/>
          <w:sz w:val="24"/>
          <w:szCs w:val="24"/>
        </w:rPr>
        <w:t>2</w:t>
      </w:r>
      <w:r w:rsidR="00E85332" w:rsidRPr="004F10E6">
        <w:rPr>
          <w:rFonts w:ascii="Arial" w:hAnsi="Arial" w:cs="Arial"/>
          <w:color w:val="auto"/>
          <w:sz w:val="24"/>
          <w:szCs w:val="24"/>
        </w:rPr>
        <w:fldChar w:fldCharType="end"/>
      </w:r>
      <w:r w:rsidR="00A03CFC" w:rsidRPr="004F10E6">
        <w:rPr>
          <w:rFonts w:ascii="Arial" w:hAnsi="Arial" w:cs="Arial"/>
          <w:color w:val="auto"/>
          <w:sz w:val="24"/>
          <w:szCs w:val="24"/>
        </w:rPr>
        <w:t xml:space="preserve">: </w:t>
      </w:r>
      <w:r w:rsidR="00915591" w:rsidRPr="004F10E6">
        <w:rPr>
          <w:rFonts w:ascii="Arial" w:hAnsi="Arial" w:cs="Arial"/>
          <w:color w:val="auto"/>
          <w:sz w:val="24"/>
          <w:szCs w:val="24"/>
        </w:rPr>
        <w:t xml:space="preserve">Rangos de temperatura y actividad de agua de varias especies del género </w:t>
      </w:r>
      <w:r w:rsidR="00915591" w:rsidRPr="004F10E6">
        <w:rPr>
          <w:rFonts w:ascii="Arial" w:hAnsi="Arial" w:cs="Arial"/>
          <w:i/>
          <w:color w:val="auto"/>
          <w:sz w:val="24"/>
          <w:szCs w:val="24"/>
        </w:rPr>
        <w:t>Aspergillus</w:t>
      </w:r>
      <w:r w:rsidR="00AD5C60" w:rsidRPr="004F10E6">
        <w:rPr>
          <w:rFonts w:ascii="Arial" w:hAnsi="Arial" w:cs="Arial"/>
          <w:color w:val="auto"/>
          <w:sz w:val="24"/>
          <w:szCs w:val="24"/>
        </w:rPr>
        <w:t xml:space="preserve"> (10)</w:t>
      </w:r>
      <w:bookmarkEnd w:id="71"/>
    </w:p>
    <w:p w:rsidR="00D058CA" w:rsidRDefault="00D058CA" w:rsidP="00915591">
      <w:pPr>
        <w:pStyle w:val="Heading3"/>
        <w:ind w:left="810"/>
        <w:rPr>
          <w:rFonts w:ascii="Arial" w:hAnsi="Arial" w:cs="Arial"/>
          <w:color w:val="auto"/>
        </w:rPr>
      </w:pPr>
    </w:p>
    <w:p w:rsidR="00D058CA" w:rsidRDefault="00D058CA" w:rsidP="00915591">
      <w:pPr>
        <w:pStyle w:val="Heading3"/>
        <w:ind w:left="810"/>
        <w:rPr>
          <w:rFonts w:ascii="Arial" w:hAnsi="Arial" w:cs="Arial"/>
          <w:color w:val="auto"/>
        </w:rPr>
      </w:pPr>
    </w:p>
    <w:p w:rsidR="00D058CA" w:rsidRDefault="00D058CA" w:rsidP="00D058CA"/>
    <w:p w:rsidR="00D058CA" w:rsidRDefault="00D058CA" w:rsidP="00D058CA"/>
    <w:p w:rsidR="00D058CA" w:rsidRDefault="00D058CA" w:rsidP="00D058CA"/>
    <w:p w:rsidR="00D058CA" w:rsidRDefault="00D058CA" w:rsidP="00D058CA"/>
    <w:p w:rsidR="00D058CA" w:rsidRDefault="00D058CA" w:rsidP="00D058CA"/>
    <w:p w:rsidR="00D058CA" w:rsidRDefault="00D058CA" w:rsidP="00D058CA"/>
    <w:p w:rsidR="00D058CA" w:rsidRDefault="00D058CA" w:rsidP="00D058CA"/>
    <w:p w:rsidR="00D058CA" w:rsidRDefault="00D058CA" w:rsidP="00D058CA"/>
    <w:p w:rsidR="00806AC5" w:rsidRDefault="00806AC5" w:rsidP="00D058CA"/>
    <w:p w:rsidR="00806AC5" w:rsidRPr="00D058CA" w:rsidRDefault="00806AC5" w:rsidP="00D058CA"/>
    <w:p w:rsidR="00D058CA" w:rsidRDefault="00D058CA" w:rsidP="00915591">
      <w:pPr>
        <w:pStyle w:val="Heading3"/>
        <w:ind w:left="810"/>
        <w:rPr>
          <w:rFonts w:ascii="Arial" w:hAnsi="Arial" w:cs="Arial"/>
          <w:color w:val="auto"/>
        </w:rPr>
      </w:pPr>
    </w:p>
    <w:p w:rsidR="001D76DE" w:rsidRDefault="001D76DE" w:rsidP="00915591">
      <w:pPr>
        <w:pStyle w:val="Heading3"/>
        <w:ind w:left="810"/>
        <w:rPr>
          <w:rFonts w:ascii="Arial" w:hAnsi="Arial" w:cs="Arial"/>
          <w:color w:val="auto"/>
        </w:rPr>
      </w:pPr>
      <w:bookmarkStart w:id="72" w:name="_Toc348399410"/>
      <w:r w:rsidRPr="001D76DE">
        <w:rPr>
          <w:rFonts w:ascii="Arial" w:hAnsi="Arial" w:cs="Arial"/>
          <w:color w:val="auto"/>
        </w:rPr>
        <w:t xml:space="preserve">2.1.5. </w:t>
      </w:r>
      <w:r w:rsidR="00915591">
        <w:rPr>
          <w:rFonts w:ascii="Arial" w:hAnsi="Arial" w:cs="Arial"/>
          <w:color w:val="auto"/>
        </w:rPr>
        <w:t>Alimentos que se encuentra</w:t>
      </w:r>
      <w:bookmarkEnd w:id="72"/>
    </w:p>
    <w:p w:rsidR="00915591" w:rsidRPr="00093493" w:rsidRDefault="00915591" w:rsidP="00915591">
      <w:pPr>
        <w:pStyle w:val="Heading3"/>
        <w:ind w:left="810"/>
        <w:rPr>
          <w:rFonts w:ascii="Times New Roman" w:hAnsi="Times New Roman"/>
          <w:color w:val="auto"/>
        </w:rPr>
      </w:pPr>
    </w:p>
    <w:p w:rsidR="00915591" w:rsidRDefault="00915591" w:rsidP="00915591">
      <w:pPr>
        <w:pStyle w:val="Heading3"/>
        <w:ind w:left="810"/>
        <w:rPr>
          <w:rFonts w:ascii="Times New Roman" w:hAnsi="Times New Roman"/>
          <w:color w:val="auto"/>
        </w:rPr>
      </w:pPr>
    </w:p>
    <w:p w:rsidR="00093493" w:rsidRPr="00093493" w:rsidRDefault="00093493" w:rsidP="00093493"/>
    <w:p w:rsidR="00915591" w:rsidRDefault="00915591" w:rsidP="00915591">
      <w:pPr>
        <w:pStyle w:val="ListParagraph"/>
        <w:spacing w:line="480" w:lineRule="auto"/>
        <w:ind w:left="1416"/>
        <w:jc w:val="both"/>
        <w:rPr>
          <w:rFonts w:ascii="Arial" w:hAnsi="Arial" w:cs="Arial"/>
          <w:sz w:val="24"/>
          <w:szCs w:val="24"/>
        </w:rPr>
      </w:pPr>
      <w:r w:rsidRPr="006F0A76">
        <w:rPr>
          <w:rFonts w:ascii="Arial" w:hAnsi="Arial" w:cs="Arial"/>
          <w:sz w:val="24"/>
          <w:szCs w:val="24"/>
        </w:rPr>
        <w:t>Los alimentos más</w:t>
      </w:r>
      <w:r>
        <w:rPr>
          <w:rFonts w:ascii="Arial" w:hAnsi="Arial" w:cs="Arial"/>
          <w:sz w:val="24"/>
          <w:szCs w:val="24"/>
        </w:rPr>
        <w:t xml:space="preserve"> propensos al ataque micó</w:t>
      </w:r>
      <w:r w:rsidRPr="006F0A76">
        <w:rPr>
          <w:rFonts w:ascii="Arial" w:hAnsi="Arial" w:cs="Arial"/>
          <w:sz w:val="24"/>
          <w:szCs w:val="24"/>
        </w:rPr>
        <w:t>tico de aflatoxinas so</w:t>
      </w:r>
      <w:r>
        <w:rPr>
          <w:rFonts w:ascii="Arial" w:hAnsi="Arial" w:cs="Arial"/>
          <w:sz w:val="24"/>
          <w:szCs w:val="24"/>
        </w:rPr>
        <w:t>n los cereales, semillas y frutos secos, en general</w:t>
      </w:r>
      <w:r w:rsidRPr="006F0A76">
        <w:rPr>
          <w:rFonts w:ascii="Arial" w:hAnsi="Arial" w:cs="Arial"/>
          <w:sz w:val="24"/>
          <w:szCs w:val="24"/>
        </w:rPr>
        <w:t xml:space="preserve"> los alimentos</w:t>
      </w:r>
      <w:r>
        <w:rPr>
          <w:rFonts w:ascii="Arial" w:hAnsi="Arial" w:cs="Arial"/>
          <w:sz w:val="24"/>
          <w:szCs w:val="24"/>
        </w:rPr>
        <w:t xml:space="preserve"> en los</w:t>
      </w:r>
      <w:r w:rsidRPr="006F0A76">
        <w:rPr>
          <w:rFonts w:ascii="Arial" w:hAnsi="Arial" w:cs="Arial"/>
          <w:sz w:val="24"/>
          <w:szCs w:val="24"/>
        </w:rPr>
        <w:t xml:space="preserve"> que se ha encontrado gran producción y crecimiento de aflatoxinas es en maí</w:t>
      </w:r>
      <w:r>
        <w:rPr>
          <w:rFonts w:ascii="Arial" w:hAnsi="Arial" w:cs="Arial"/>
          <w:sz w:val="24"/>
          <w:szCs w:val="24"/>
        </w:rPr>
        <w:t>z, trigo y arroz</w:t>
      </w:r>
      <w:r w:rsidR="00AD5C60">
        <w:rPr>
          <w:rFonts w:ascii="Arial" w:hAnsi="Arial" w:cs="Arial"/>
          <w:sz w:val="24"/>
          <w:szCs w:val="24"/>
        </w:rPr>
        <w:t xml:space="preserve"> (</w:t>
      </w:r>
      <w:r w:rsidR="0024487F">
        <w:rPr>
          <w:rFonts w:ascii="Arial" w:hAnsi="Arial" w:cs="Arial"/>
          <w:sz w:val="24"/>
          <w:szCs w:val="24"/>
        </w:rPr>
        <w:t>20</w:t>
      </w:r>
      <w:r w:rsidR="00AD5C60">
        <w:rPr>
          <w:rFonts w:ascii="Arial" w:hAnsi="Arial" w:cs="Arial"/>
          <w:sz w:val="24"/>
          <w:szCs w:val="24"/>
        </w:rPr>
        <w:t>)</w:t>
      </w:r>
      <w:r>
        <w:rPr>
          <w:rFonts w:ascii="Arial" w:hAnsi="Arial" w:cs="Arial"/>
          <w:sz w:val="24"/>
          <w:szCs w:val="24"/>
        </w:rPr>
        <w:t>.</w:t>
      </w:r>
      <w:r w:rsidRPr="006F0A76">
        <w:rPr>
          <w:rFonts w:ascii="Arial" w:hAnsi="Arial" w:cs="Arial"/>
          <w:sz w:val="24"/>
          <w:szCs w:val="24"/>
        </w:rPr>
        <w:t xml:space="preserve"> </w:t>
      </w:r>
    </w:p>
    <w:p w:rsidR="00915591" w:rsidRDefault="00915591" w:rsidP="00915591">
      <w:pPr>
        <w:spacing w:line="480" w:lineRule="auto"/>
        <w:ind w:left="1416" w:firstLine="24"/>
        <w:jc w:val="both"/>
        <w:rPr>
          <w:rFonts w:ascii="Arial" w:hAnsi="Arial" w:cs="Arial"/>
        </w:rPr>
      </w:pPr>
      <w:r>
        <w:rPr>
          <w:rFonts w:ascii="Arial" w:hAnsi="Arial" w:cs="Arial"/>
        </w:rPr>
        <w:t>A continuación, se presenta la siguiente figura 2.</w:t>
      </w:r>
      <w:r w:rsidR="00AD5C60">
        <w:rPr>
          <w:rFonts w:ascii="Arial" w:hAnsi="Arial" w:cs="Arial"/>
        </w:rPr>
        <w:t>6</w:t>
      </w:r>
      <w:r>
        <w:rPr>
          <w:rFonts w:ascii="Arial" w:hAnsi="Arial" w:cs="Arial"/>
        </w:rPr>
        <w:t>, donde podemos apreciar el ataque micótico a los alimentos más sensibles, que son el maíz y el trigo.</w:t>
      </w:r>
    </w:p>
    <w:p w:rsidR="00915591" w:rsidRDefault="00915591" w:rsidP="00093493">
      <w:pPr>
        <w:spacing w:line="480" w:lineRule="auto"/>
        <w:jc w:val="both"/>
        <w:rPr>
          <w:rFonts w:ascii="Arial" w:hAnsi="Arial" w:cs="Arial"/>
        </w:rPr>
      </w:pPr>
      <w:r>
        <w:rPr>
          <w:rFonts w:ascii="Arial" w:hAnsi="Arial" w:cs="Arial"/>
        </w:rPr>
        <w:tab/>
      </w:r>
      <w:r>
        <w:rPr>
          <w:rFonts w:ascii="Arial" w:hAnsi="Arial" w:cs="Arial"/>
        </w:rPr>
        <w:tab/>
      </w:r>
    </w:p>
    <w:p w:rsidR="00915591" w:rsidRPr="00AD5C60" w:rsidRDefault="00915591" w:rsidP="00915591">
      <w:pPr>
        <w:pStyle w:val="ListParagraph"/>
        <w:spacing w:line="480" w:lineRule="auto"/>
        <w:ind w:left="1416"/>
        <w:jc w:val="both"/>
        <w:rPr>
          <w:rFonts w:ascii="Arial" w:hAnsi="Arial" w:cs="Arial"/>
          <w:b/>
          <w:sz w:val="24"/>
          <w:szCs w:val="24"/>
          <w:lang w:val="es-ES"/>
        </w:rPr>
      </w:pPr>
    </w:p>
    <w:p w:rsidR="00915591" w:rsidRDefault="00C61441" w:rsidP="00915591">
      <w:pPr>
        <w:pStyle w:val="ListParagraph"/>
        <w:spacing w:line="480" w:lineRule="auto"/>
        <w:ind w:left="1416"/>
        <w:jc w:val="both"/>
        <w:rPr>
          <w:rFonts w:ascii="Arial" w:hAnsi="Arial" w:cs="Arial"/>
          <w:sz w:val="24"/>
          <w:szCs w:val="24"/>
        </w:rPr>
      </w:pPr>
      <w:r>
        <w:rPr>
          <w:rFonts w:ascii="Arial" w:hAnsi="Arial" w:cs="Arial"/>
          <w:noProof/>
          <w:sz w:val="24"/>
          <w:szCs w:val="24"/>
          <w:lang w:val="es-EC" w:eastAsia="es-EC"/>
        </w:rPr>
        <w:lastRenderedPageBreak/>
        <w:drawing>
          <wp:anchor distT="0" distB="0" distL="114300" distR="114300" simplePos="0" relativeHeight="251639296" behindDoc="1" locked="0" layoutInCell="1" allowOverlap="1">
            <wp:simplePos x="0" y="0"/>
            <wp:positionH relativeFrom="column">
              <wp:posOffset>1491615</wp:posOffset>
            </wp:positionH>
            <wp:positionV relativeFrom="paragraph">
              <wp:posOffset>20320</wp:posOffset>
            </wp:positionV>
            <wp:extent cx="2842895" cy="2956560"/>
            <wp:effectExtent l="19050" t="0" r="0" b="0"/>
            <wp:wrapTight wrapText="bothSides">
              <wp:wrapPolygon edited="0">
                <wp:start x="-145" y="0"/>
                <wp:lineTo x="-145" y="21433"/>
                <wp:lineTo x="21566" y="21433"/>
                <wp:lineTo x="21566" y="0"/>
                <wp:lineTo x="-145" y="0"/>
              </wp:wrapPolygon>
            </wp:wrapTight>
            <wp:docPr id="90" name="Imagen 1" descr="http://images.engormix.com/s_products/prod_2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mages.engormix.com/s_products/prod_25444.JPG"/>
                    <pic:cNvPicPr>
                      <a:picLocks noChangeAspect="1" noChangeArrowheads="1"/>
                    </pic:cNvPicPr>
                  </pic:nvPicPr>
                  <pic:blipFill>
                    <a:blip r:embed="rId21" cstate="print"/>
                    <a:srcRect/>
                    <a:stretch>
                      <a:fillRect/>
                    </a:stretch>
                  </pic:blipFill>
                  <pic:spPr bwMode="auto">
                    <a:xfrm>
                      <a:off x="0" y="0"/>
                      <a:ext cx="2842895" cy="2956560"/>
                    </a:xfrm>
                    <a:prstGeom prst="rect">
                      <a:avLst/>
                    </a:prstGeom>
                    <a:noFill/>
                    <a:ln w="9525">
                      <a:noFill/>
                      <a:miter lim="800000"/>
                      <a:headEnd/>
                      <a:tailEnd/>
                    </a:ln>
                  </pic:spPr>
                </pic:pic>
              </a:graphicData>
            </a:graphic>
          </wp:anchor>
        </w:drawing>
      </w: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p>
    <w:p w:rsidR="00915591" w:rsidRPr="00801A31" w:rsidRDefault="002F1679" w:rsidP="00806AC5">
      <w:pPr>
        <w:pStyle w:val="Caption"/>
        <w:ind w:firstLine="720"/>
        <w:jc w:val="center"/>
        <w:rPr>
          <w:rFonts w:ascii="Arial" w:hAnsi="Arial" w:cs="Arial"/>
          <w:color w:val="auto"/>
          <w:sz w:val="22"/>
          <w:szCs w:val="22"/>
        </w:rPr>
      </w:pPr>
      <w:bookmarkStart w:id="73" w:name="_Toc348399486"/>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6</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Maíz y trigo contaminados con Aflatoxinas</w:t>
      </w:r>
      <w:bookmarkEnd w:id="73"/>
    </w:p>
    <w:p w:rsidR="0024487F" w:rsidRDefault="0024487F" w:rsidP="00915591">
      <w:pPr>
        <w:pStyle w:val="ListParagraph"/>
        <w:spacing w:line="480" w:lineRule="auto"/>
        <w:ind w:left="1416"/>
        <w:jc w:val="both"/>
        <w:rPr>
          <w:rFonts w:ascii="Arial" w:hAnsi="Arial" w:cs="Arial"/>
          <w:sz w:val="24"/>
          <w:szCs w:val="24"/>
        </w:rPr>
      </w:pPr>
    </w:p>
    <w:p w:rsidR="00806AC5" w:rsidRDefault="00806AC5"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t>Existen varias fuentes de alimentos contaminados, estas dependen del tipo de aflatoxinas que se esté tratando, por ejemplo, la aflatoxina M1 y M2 por lo general es encontrada en la leche, debido a que esta micotoxina es un hidroxilado de la aflatoxina B1, esta es generada debido a la ingesta del animal, de alimento contaminado con aflatoxina B1, y así excretada mediante la leche, como aflatoxina M1</w:t>
      </w:r>
      <w:r w:rsidR="0024487F">
        <w:rPr>
          <w:rFonts w:ascii="Arial" w:hAnsi="Arial" w:cs="Arial"/>
          <w:sz w:val="24"/>
          <w:szCs w:val="24"/>
        </w:rPr>
        <w:t xml:space="preserve"> (8)</w:t>
      </w:r>
      <w:r>
        <w:rPr>
          <w:rFonts w:ascii="Arial" w:hAnsi="Arial" w:cs="Arial"/>
          <w:sz w:val="24"/>
          <w:szCs w:val="24"/>
        </w:rPr>
        <w:t>.</w:t>
      </w:r>
    </w:p>
    <w:p w:rsidR="00915591" w:rsidRDefault="00915591" w:rsidP="00915591">
      <w:pPr>
        <w:pStyle w:val="ListParagraph"/>
        <w:spacing w:line="480" w:lineRule="auto"/>
        <w:ind w:left="1416"/>
        <w:jc w:val="both"/>
        <w:rPr>
          <w:rFonts w:ascii="Arial" w:hAnsi="Arial" w:cs="Arial"/>
          <w:sz w:val="24"/>
          <w:szCs w:val="24"/>
        </w:rPr>
      </w:pPr>
    </w:p>
    <w:p w:rsidR="00806AC5" w:rsidRDefault="00806AC5" w:rsidP="00915591">
      <w:pPr>
        <w:pStyle w:val="ListParagraph"/>
        <w:spacing w:line="480" w:lineRule="auto"/>
        <w:ind w:left="1416"/>
        <w:jc w:val="both"/>
        <w:rPr>
          <w:rFonts w:ascii="Arial" w:hAnsi="Arial" w:cs="Arial"/>
          <w:sz w:val="24"/>
          <w:szCs w:val="24"/>
        </w:rPr>
      </w:pPr>
    </w:p>
    <w:p w:rsidR="00915591" w:rsidRDefault="00915591" w:rsidP="00915591">
      <w:pPr>
        <w:pStyle w:val="ListParagraph"/>
        <w:spacing w:line="480" w:lineRule="auto"/>
        <w:ind w:left="1416"/>
        <w:jc w:val="both"/>
        <w:rPr>
          <w:rFonts w:ascii="Arial" w:hAnsi="Arial" w:cs="Arial"/>
          <w:sz w:val="24"/>
          <w:szCs w:val="24"/>
        </w:rPr>
      </w:pPr>
      <w:r>
        <w:rPr>
          <w:rFonts w:ascii="Arial" w:hAnsi="Arial" w:cs="Arial"/>
          <w:sz w:val="24"/>
          <w:szCs w:val="24"/>
        </w:rPr>
        <w:lastRenderedPageBreak/>
        <w:t>Existen otras variedades de alimentos, cuyo proceso de contaminación es debido a la ingesta del animal de un alimento contaminado con aflatoxinas, en estos casos se puede mencionar los huevos, el hígado, y la leche, como se indicó previamente.</w:t>
      </w:r>
    </w:p>
    <w:p w:rsidR="00093493" w:rsidRDefault="00915591" w:rsidP="00093493">
      <w:pPr>
        <w:pStyle w:val="Heading3"/>
        <w:rPr>
          <w:rFonts w:ascii="Arial" w:hAnsi="Arial" w:cs="Arial"/>
          <w:color w:val="auto"/>
        </w:rPr>
      </w:pPr>
      <w:r w:rsidRPr="00915591">
        <w:rPr>
          <w:rFonts w:ascii="Arial" w:hAnsi="Arial" w:cs="Arial"/>
          <w:color w:val="auto"/>
        </w:rPr>
        <w:tab/>
      </w:r>
    </w:p>
    <w:p w:rsidR="00093493" w:rsidRPr="00093493" w:rsidRDefault="00093493" w:rsidP="00093493"/>
    <w:p w:rsidR="001D76DE" w:rsidRPr="00915591" w:rsidRDefault="001D76DE" w:rsidP="00915591">
      <w:pPr>
        <w:pStyle w:val="Heading3"/>
        <w:ind w:left="810"/>
        <w:rPr>
          <w:rFonts w:ascii="Arial" w:hAnsi="Arial" w:cs="Arial"/>
          <w:color w:val="auto"/>
        </w:rPr>
      </w:pPr>
      <w:bookmarkStart w:id="74" w:name="_Toc348399411"/>
      <w:r w:rsidRPr="00915591">
        <w:rPr>
          <w:rFonts w:ascii="Arial" w:hAnsi="Arial" w:cs="Arial"/>
          <w:color w:val="auto"/>
        </w:rPr>
        <w:t>2.1.6.</w:t>
      </w:r>
      <w:r w:rsidR="00915591" w:rsidRPr="00915591">
        <w:rPr>
          <w:rFonts w:ascii="Arial" w:hAnsi="Arial" w:cs="Arial"/>
          <w:color w:val="auto"/>
        </w:rPr>
        <w:t xml:space="preserve"> Niveles permitidos</w:t>
      </w:r>
      <w:bookmarkEnd w:id="74"/>
    </w:p>
    <w:p w:rsidR="00915591" w:rsidRPr="00093493" w:rsidRDefault="00915591" w:rsidP="00915591">
      <w:pPr>
        <w:pStyle w:val="Heading3"/>
        <w:rPr>
          <w:rFonts w:ascii="Times New Roman" w:hAnsi="Times New Roman"/>
          <w:color w:val="auto"/>
        </w:rPr>
      </w:pPr>
    </w:p>
    <w:p w:rsidR="00915591" w:rsidRDefault="00915591" w:rsidP="00915591">
      <w:pPr>
        <w:pStyle w:val="Heading3"/>
        <w:ind w:left="810"/>
        <w:rPr>
          <w:rFonts w:ascii="Times New Roman" w:hAnsi="Times New Roman"/>
          <w:color w:val="auto"/>
        </w:rPr>
      </w:pPr>
    </w:p>
    <w:p w:rsidR="00093493" w:rsidRPr="00093493" w:rsidRDefault="00093493" w:rsidP="00093493"/>
    <w:p w:rsidR="00093493" w:rsidRDefault="00915591" w:rsidP="00EA6F6F">
      <w:pPr>
        <w:pStyle w:val="ListParagraph"/>
        <w:spacing w:line="480" w:lineRule="auto"/>
        <w:ind w:left="1416"/>
        <w:jc w:val="both"/>
        <w:rPr>
          <w:rFonts w:ascii="Arial" w:hAnsi="Arial" w:cs="Arial"/>
          <w:sz w:val="24"/>
          <w:szCs w:val="24"/>
        </w:rPr>
      </w:pPr>
      <w:r>
        <w:rPr>
          <w:rFonts w:ascii="Arial" w:hAnsi="Arial" w:cs="Arial"/>
          <w:sz w:val="24"/>
          <w:szCs w:val="24"/>
        </w:rPr>
        <w:t>A continuación se presenta un cuadro con los niveles de acción permitidos por la FDA de Estados Unidos en alimentos para animales y leche:</w:t>
      </w: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806AC5" w:rsidRDefault="00806AC5" w:rsidP="00EA6F6F">
      <w:pPr>
        <w:pStyle w:val="ListParagraph"/>
        <w:spacing w:line="480" w:lineRule="auto"/>
        <w:ind w:left="1416"/>
        <w:jc w:val="both"/>
        <w:rPr>
          <w:rFonts w:ascii="Arial" w:hAnsi="Arial" w:cs="Arial"/>
          <w:sz w:val="24"/>
          <w:szCs w:val="24"/>
        </w:rPr>
      </w:pPr>
    </w:p>
    <w:p w:rsidR="00915591" w:rsidRPr="004F10E6" w:rsidRDefault="00A03CFC" w:rsidP="00806AC5">
      <w:pPr>
        <w:pStyle w:val="Caption"/>
        <w:ind w:firstLine="720"/>
        <w:jc w:val="center"/>
        <w:rPr>
          <w:rFonts w:ascii="Arial" w:hAnsi="Arial" w:cs="Arial"/>
          <w:color w:val="auto"/>
          <w:sz w:val="24"/>
          <w:szCs w:val="24"/>
        </w:rPr>
      </w:pPr>
      <w:bookmarkStart w:id="75" w:name="_Toc348602098"/>
      <w:r w:rsidRPr="004F10E6">
        <w:rPr>
          <w:rFonts w:ascii="Arial" w:hAnsi="Arial" w:cs="Arial"/>
          <w:color w:val="auto"/>
          <w:sz w:val="24"/>
          <w:szCs w:val="24"/>
        </w:rPr>
        <w:lastRenderedPageBreak/>
        <w:t xml:space="preserve">Tabla </w:t>
      </w:r>
      <w:r w:rsidR="00E85332" w:rsidRPr="004F10E6">
        <w:rPr>
          <w:rFonts w:ascii="Arial" w:hAnsi="Arial" w:cs="Arial"/>
          <w:color w:val="auto"/>
          <w:sz w:val="24"/>
          <w:szCs w:val="24"/>
        </w:rPr>
        <w:fldChar w:fldCharType="begin"/>
      </w:r>
      <w:r w:rsidRPr="004F10E6">
        <w:rPr>
          <w:rFonts w:ascii="Arial" w:hAnsi="Arial" w:cs="Arial"/>
          <w:color w:val="auto"/>
          <w:sz w:val="24"/>
          <w:szCs w:val="24"/>
        </w:rPr>
        <w:instrText xml:space="preserve"> SEQ Tabla \* ARABIC </w:instrText>
      </w:r>
      <w:r w:rsidR="00E85332" w:rsidRPr="004F10E6">
        <w:rPr>
          <w:rFonts w:ascii="Arial" w:hAnsi="Arial" w:cs="Arial"/>
          <w:color w:val="auto"/>
          <w:sz w:val="24"/>
          <w:szCs w:val="24"/>
        </w:rPr>
        <w:fldChar w:fldCharType="separate"/>
      </w:r>
      <w:r w:rsidRPr="004F10E6">
        <w:rPr>
          <w:rFonts w:ascii="Arial" w:hAnsi="Arial" w:cs="Arial"/>
          <w:color w:val="auto"/>
          <w:sz w:val="24"/>
          <w:szCs w:val="24"/>
        </w:rPr>
        <w:t>3</w:t>
      </w:r>
      <w:r w:rsidR="00E85332" w:rsidRPr="004F10E6">
        <w:rPr>
          <w:rFonts w:ascii="Arial" w:hAnsi="Arial" w:cs="Arial"/>
          <w:color w:val="auto"/>
          <w:sz w:val="24"/>
          <w:szCs w:val="24"/>
        </w:rPr>
        <w:fldChar w:fldCharType="end"/>
      </w:r>
      <w:r w:rsidRPr="004F10E6">
        <w:rPr>
          <w:rFonts w:ascii="Arial" w:hAnsi="Arial" w:cs="Arial"/>
          <w:color w:val="auto"/>
          <w:sz w:val="24"/>
          <w:szCs w:val="24"/>
        </w:rPr>
        <w:t xml:space="preserve">: </w:t>
      </w:r>
      <w:r w:rsidR="00915591" w:rsidRPr="004F10E6">
        <w:rPr>
          <w:rFonts w:ascii="Arial" w:hAnsi="Arial" w:cs="Arial"/>
          <w:color w:val="auto"/>
          <w:sz w:val="24"/>
          <w:szCs w:val="24"/>
        </w:rPr>
        <w:t>Niveles de acción para aflatoxinas permitidos por la FDA de U.S.A  en alimentos para animales y leche</w:t>
      </w:r>
      <w:r w:rsidR="0024487F" w:rsidRPr="004F10E6">
        <w:rPr>
          <w:rFonts w:ascii="Arial" w:hAnsi="Arial" w:cs="Arial"/>
          <w:color w:val="auto"/>
          <w:sz w:val="24"/>
          <w:szCs w:val="24"/>
        </w:rPr>
        <w:t xml:space="preserve"> (21)</w:t>
      </w:r>
      <w:bookmarkEnd w:id="75"/>
    </w:p>
    <w:tbl>
      <w:tblPr>
        <w:tblW w:w="0" w:type="auto"/>
        <w:tblInd w:w="817"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000"/>
      </w:tblPr>
      <w:tblGrid>
        <w:gridCol w:w="5117"/>
        <w:gridCol w:w="2988"/>
      </w:tblGrid>
      <w:tr w:rsidR="00915591" w:rsidRPr="00D96CC0" w:rsidTr="00915591">
        <w:trPr>
          <w:trHeight w:val="346"/>
        </w:trPr>
        <w:tc>
          <w:tcPr>
            <w:tcW w:w="5117"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b/>
                <w:bCs/>
              </w:rPr>
              <w:t xml:space="preserve">Producto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b/>
                <w:bCs/>
              </w:rPr>
              <w:t>Nivel Acción (ppb)</w:t>
            </w:r>
            <w:r w:rsidRPr="00915591">
              <w:rPr>
                <w:rFonts w:cs="Tahoma"/>
                <w:b/>
                <w:bCs/>
                <w:position w:val="10"/>
                <w:vertAlign w:val="superscript"/>
              </w:rPr>
              <w:t>1,2,3</w:t>
            </w:r>
          </w:p>
        </w:tc>
      </w:tr>
      <w:tr w:rsidR="00915591" w:rsidRPr="00D96CC0" w:rsidTr="00915591">
        <w:trPr>
          <w:trHeight w:val="195"/>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Productos de maíz y maní con intención de terminar ganado de carne (por ejemplo: feedlot)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300 </w:t>
            </w:r>
          </w:p>
        </w:tc>
      </w:tr>
      <w:tr w:rsidR="00915591" w:rsidRPr="00D96CC0" w:rsidTr="00915591">
        <w:trPr>
          <w:trHeight w:val="195"/>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Harina de semilla de algodón con intención de alimentar ganado de carne, cerdos, o aves (sin tener en cuenta edad o estado de crecimiento)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300 </w:t>
            </w:r>
          </w:p>
        </w:tc>
      </w:tr>
      <w:tr w:rsidR="00915591" w:rsidRPr="00D96CC0" w:rsidTr="00915591">
        <w:trPr>
          <w:trHeight w:val="99"/>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Productos de maíz y maní con intención de terminar cerdos de 100 libras o más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200 </w:t>
            </w:r>
          </w:p>
        </w:tc>
      </w:tr>
      <w:tr w:rsidR="00915591" w:rsidRPr="00D96CC0" w:rsidTr="00915591">
        <w:trPr>
          <w:trHeight w:val="195"/>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Productos de maíz y maní con intención de cría de de ganado de carne, cerdos, o aves maduras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100 </w:t>
            </w:r>
          </w:p>
        </w:tc>
      </w:tr>
      <w:tr w:rsidR="00915591" w:rsidRPr="00D96CC0" w:rsidTr="00915591">
        <w:trPr>
          <w:trHeight w:val="195"/>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Productos de maíz, maní y otros alimentos e ingredientes para animales, excluyendo harina de semilla de algodón (para animales inmaduros)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20 </w:t>
            </w:r>
          </w:p>
        </w:tc>
      </w:tr>
      <w:tr w:rsidR="00915591" w:rsidRPr="00D96CC0" w:rsidTr="00915591">
        <w:trPr>
          <w:trHeight w:val="291"/>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Productos de maíz, maní, harina de semilla de algodón y otros ingredientes para alimento de ganado de leche, especies animales o usos no especificados antes, o cuando el uso de intención es desconocido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 xml:space="preserve">20 </w:t>
            </w:r>
          </w:p>
        </w:tc>
      </w:tr>
      <w:tr w:rsidR="00915591" w:rsidRPr="00D96CC0" w:rsidTr="00915591">
        <w:trPr>
          <w:trHeight w:val="103"/>
        </w:trPr>
        <w:tc>
          <w:tcPr>
            <w:tcW w:w="5117" w:type="dxa"/>
            <w:shd w:val="clear" w:color="auto" w:fill="F2EFF6"/>
          </w:tcPr>
          <w:p w:rsidR="00915591" w:rsidRPr="00915591" w:rsidRDefault="00915591" w:rsidP="00915591">
            <w:pPr>
              <w:autoSpaceDE w:val="0"/>
              <w:autoSpaceDN w:val="0"/>
              <w:adjustRightInd w:val="0"/>
              <w:spacing w:line="276" w:lineRule="auto"/>
              <w:rPr>
                <w:rFonts w:cs="Tahoma"/>
              </w:rPr>
            </w:pPr>
            <w:r w:rsidRPr="00915591">
              <w:rPr>
                <w:rFonts w:cs="Tahoma"/>
              </w:rPr>
              <w:t xml:space="preserve">Leche </w:t>
            </w:r>
          </w:p>
        </w:tc>
        <w:tc>
          <w:tcPr>
            <w:tcW w:w="2988" w:type="dxa"/>
            <w:shd w:val="clear" w:color="auto" w:fill="F2EFF6"/>
          </w:tcPr>
          <w:p w:rsidR="00915591" w:rsidRPr="00915591" w:rsidRDefault="00915591" w:rsidP="00915591">
            <w:pPr>
              <w:autoSpaceDE w:val="0"/>
              <w:autoSpaceDN w:val="0"/>
              <w:adjustRightInd w:val="0"/>
              <w:spacing w:line="276" w:lineRule="auto"/>
              <w:jc w:val="center"/>
              <w:rPr>
                <w:rFonts w:cs="Tahoma"/>
              </w:rPr>
            </w:pPr>
            <w:r w:rsidRPr="00915591">
              <w:rPr>
                <w:rFonts w:cs="Tahoma"/>
              </w:rPr>
              <w:t>0.5 (Aflatoxina M</w:t>
            </w:r>
            <w:r w:rsidRPr="00915591">
              <w:rPr>
                <w:rFonts w:cs="Tahoma"/>
                <w:position w:val="-6"/>
                <w:vertAlign w:val="subscript"/>
              </w:rPr>
              <w:t>1</w:t>
            </w:r>
            <w:r w:rsidRPr="00915591">
              <w:rPr>
                <w:rFonts w:cs="Tahoma"/>
              </w:rPr>
              <w:t xml:space="preserve">) </w:t>
            </w:r>
          </w:p>
        </w:tc>
      </w:tr>
    </w:tbl>
    <w:p w:rsidR="00D058CA" w:rsidRDefault="00D058CA" w:rsidP="00915591">
      <w:pPr>
        <w:spacing w:line="480" w:lineRule="auto"/>
        <w:ind w:left="792"/>
        <w:jc w:val="both"/>
        <w:rPr>
          <w:rFonts w:ascii="Arial" w:hAnsi="Arial" w:cs="Arial"/>
        </w:rPr>
      </w:pPr>
    </w:p>
    <w:p w:rsidR="00D058CA" w:rsidRDefault="00D058CA" w:rsidP="00915591">
      <w:pPr>
        <w:spacing w:line="480" w:lineRule="auto"/>
        <w:ind w:left="792"/>
        <w:jc w:val="both"/>
        <w:rPr>
          <w:rFonts w:ascii="Arial" w:hAnsi="Arial" w:cs="Arial"/>
        </w:rPr>
      </w:pPr>
    </w:p>
    <w:p w:rsidR="00915591" w:rsidRDefault="00915591" w:rsidP="00915591">
      <w:pPr>
        <w:spacing w:line="480" w:lineRule="auto"/>
        <w:ind w:left="792"/>
        <w:jc w:val="both"/>
        <w:rPr>
          <w:rFonts w:ascii="Arial" w:hAnsi="Arial" w:cs="Arial"/>
        </w:rPr>
      </w:pPr>
      <w:r w:rsidRPr="00497C0A">
        <w:rPr>
          <w:rFonts w:ascii="Arial" w:hAnsi="Arial" w:cs="Arial"/>
        </w:rPr>
        <w:t>A continuación se presentan datos bibliográficos de los niveles de acción y tolerancia para aflatoxinas totales establecidos por la FDA para los alimentos más propensos al ataque micótico: (</w:t>
      </w:r>
      <w:r w:rsidR="00CD1FD2">
        <w:rPr>
          <w:rFonts w:ascii="Arial" w:hAnsi="Arial" w:cs="Arial"/>
        </w:rPr>
        <w:t>22</w:t>
      </w:r>
      <w:r w:rsidRPr="00497C0A">
        <w:rPr>
          <w:rFonts w:ascii="Arial" w:hAnsi="Arial" w:cs="Arial"/>
        </w:rPr>
        <w:t>)</w:t>
      </w:r>
    </w:p>
    <w:p w:rsidR="00093493" w:rsidRPr="00497C0A" w:rsidRDefault="00093493" w:rsidP="00915591">
      <w:pPr>
        <w:spacing w:line="480" w:lineRule="auto"/>
        <w:ind w:left="792"/>
        <w:jc w:val="both"/>
        <w:rPr>
          <w:rFonts w:ascii="Arial" w:hAnsi="Arial" w:cs="Arial"/>
        </w:rPr>
      </w:pPr>
    </w:p>
    <w:p w:rsidR="00915591" w:rsidRDefault="00CD1FD2" w:rsidP="00915591">
      <w:pPr>
        <w:pStyle w:val="ListParagraph"/>
        <w:spacing w:line="480" w:lineRule="auto"/>
        <w:ind w:left="792"/>
        <w:jc w:val="both"/>
        <w:rPr>
          <w:rFonts w:ascii="Arial" w:hAnsi="Arial" w:cs="Arial"/>
          <w:sz w:val="24"/>
          <w:szCs w:val="24"/>
        </w:rPr>
      </w:pPr>
      <w:r>
        <w:rPr>
          <w:rFonts w:ascii="Arial" w:hAnsi="Arial" w:cs="Arial"/>
          <w:sz w:val="24"/>
          <w:szCs w:val="24"/>
        </w:rPr>
        <w:lastRenderedPageBreak/>
        <w:t>“</w:t>
      </w:r>
      <w:r w:rsidR="00915591" w:rsidRPr="005F701F">
        <w:rPr>
          <w:rFonts w:ascii="Arial" w:hAnsi="Arial" w:cs="Arial"/>
          <w:sz w:val="24"/>
          <w:szCs w:val="24"/>
        </w:rPr>
        <w:t>Los niveles de acción vigentes en la actualidad para aflatoxinas totales, establecidos por la FDA para el maíz y maní, son los siguientes:</w:t>
      </w:r>
    </w:p>
    <w:p w:rsidR="00093493" w:rsidRPr="005F701F" w:rsidRDefault="00093493" w:rsidP="00915591">
      <w:pPr>
        <w:pStyle w:val="ListParagraph"/>
        <w:spacing w:line="480" w:lineRule="auto"/>
        <w:ind w:left="792"/>
        <w:jc w:val="both"/>
        <w:rPr>
          <w:rFonts w:ascii="Arial" w:hAnsi="Arial" w:cs="Arial"/>
          <w:sz w:val="24"/>
          <w:szCs w:val="24"/>
        </w:rPr>
      </w:pPr>
    </w:p>
    <w:p w:rsidR="00915591" w:rsidRDefault="00915591" w:rsidP="00915591">
      <w:pPr>
        <w:pStyle w:val="ListParagraph"/>
        <w:numPr>
          <w:ilvl w:val="0"/>
          <w:numId w:val="23"/>
        </w:numPr>
        <w:spacing w:line="480" w:lineRule="auto"/>
        <w:jc w:val="both"/>
        <w:rPr>
          <w:rFonts w:ascii="Arial" w:hAnsi="Arial" w:cs="Arial"/>
          <w:sz w:val="24"/>
          <w:szCs w:val="24"/>
        </w:rPr>
      </w:pPr>
      <w:r w:rsidRPr="005F701F">
        <w:rPr>
          <w:rFonts w:ascii="Arial" w:hAnsi="Arial" w:cs="Arial"/>
          <w:sz w:val="24"/>
          <w:szCs w:val="24"/>
        </w:rPr>
        <w:t>Hasta 20 ppb de aflatoxinas en maíz y maní para consumo de humanos, animales jóvenes, vacas lecheras y cuando su uso es desconocido.</w:t>
      </w:r>
    </w:p>
    <w:p w:rsidR="00093493" w:rsidRPr="005F701F" w:rsidRDefault="00093493" w:rsidP="00093493">
      <w:pPr>
        <w:pStyle w:val="ListParagraph"/>
        <w:spacing w:line="480" w:lineRule="auto"/>
        <w:ind w:left="1512"/>
        <w:jc w:val="both"/>
        <w:rPr>
          <w:rFonts w:ascii="Arial" w:hAnsi="Arial" w:cs="Arial"/>
          <w:sz w:val="24"/>
          <w:szCs w:val="24"/>
        </w:rPr>
      </w:pPr>
    </w:p>
    <w:p w:rsidR="00915591" w:rsidRDefault="00915591" w:rsidP="00915591">
      <w:pPr>
        <w:pStyle w:val="ListParagraph"/>
        <w:numPr>
          <w:ilvl w:val="0"/>
          <w:numId w:val="23"/>
        </w:numPr>
        <w:spacing w:line="480" w:lineRule="auto"/>
        <w:jc w:val="both"/>
        <w:rPr>
          <w:rFonts w:ascii="Arial" w:hAnsi="Arial" w:cs="Arial"/>
          <w:sz w:val="24"/>
          <w:szCs w:val="24"/>
        </w:rPr>
      </w:pPr>
      <w:r w:rsidRPr="005F701F">
        <w:rPr>
          <w:rFonts w:ascii="Arial" w:hAnsi="Arial" w:cs="Arial"/>
          <w:sz w:val="24"/>
          <w:szCs w:val="24"/>
        </w:rPr>
        <w:t>Hasta 100 ppb en maíz y maní para consumo de pie de cría en bovinos, pie de cría de porcinos y para aves.</w:t>
      </w:r>
    </w:p>
    <w:p w:rsidR="00093493" w:rsidRPr="005F701F" w:rsidRDefault="00093493" w:rsidP="00093493">
      <w:pPr>
        <w:pStyle w:val="ListParagraph"/>
        <w:spacing w:line="480" w:lineRule="auto"/>
        <w:ind w:left="0"/>
        <w:jc w:val="both"/>
        <w:rPr>
          <w:rFonts w:ascii="Arial" w:hAnsi="Arial" w:cs="Arial"/>
          <w:sz w:val="24"/>
          <w:szCs w:val="24"/>
        </w:rPr>
      </w:pPr>
    </w:p>
    <w:p w:rsidR="00915591" w:rsidRDefault="00915591" w:rsidP="00915591">
      <w:pPr>
        <w:pStyle w:val="ListParagraph"/>
        <w:numPr>
          <w:ilvl w:val="0"/>
          <w:numId w:val="23"/>
        </w:numPr>
        <w:spacing w:line="480" w:lineRule="auto"/>
        <w:jc w:val="both"/>
        <w:rPr>
          <w:rFonts w:ascii="Arial" w:hAnsi="Arial" w:cs="Arial"/>
          <w:sz w:val="24"/>
          <w:szCs w:val="24"/>
        </w:rPr>
      </w:pPr>
      <w:r w:rsidRPr="005F701F">
        <w:rPr>
          <w:rFonts w:ascii="Arial" w:hAnsi="Arial" w:cs="Arial"/>
          <w:sz w:val="24"/>
          <w:szCs w:val="24"/>
        </w:rPr>
        <w:t>Hasta 200 ppb en maíz y maní destinado para el acabado de cerdos de engorde (cerdos de más de 45kg).</w:t>
      </w:r>
    </w:p>
    <w:p w:rsidR="00093493" w:rsidRPr="005F701F" w:rsidRDefault="00093493" w:rsidP="00093493">
      <w:pPr>
        <w:pStyle w:val="ListParagraph"/>
        <w:spacing w:line="480" w:lineRule="auto"/>
        <w:ind w:left="0"/>
        <w:jc w:val="both"/>
        <w:rPr>
          <w:rFonts w:ascii="Arial" w:hAnsi="Arial" w:cs="Arial"/>
          <w:sz w:val="24"/>
          <w:szCs w:val="24"/>
        </w:rPr>
      </w:pPr>
    </w:p>
    <w:p w:rsidR="00915591" w:rsidRPr="005F701F" w:rsidRDefault="00915591" w:rsidP="00915591">
      <w:pPr>
        <w:pStyle w:val="ListParagraph"/>
        <w:numPr>
          <w:ilvl w:val="0"/>
          <w:numId w:val="23"/>
        </w:numPr>
        <w:spacing w:line="480" w:lineRule="auto"/>
        <w:jc w:val="both"/>
        <w:rPr>
          <w:rFonts w:ascii="Arial" w:hAnsi="Arial" w:cs="Arial"/>
          <w:sz w:val="24"/>
          <w:szCs w:val="24"/>
        </w:rPr>
      </w:pPr>
      <w:r w:rsidRPr="005F701F">
        <w:rPr>
          <w:rFonts w:ascii="Arial" w:hAnsi="Arial" w:cs="Arial"/>
          <w:sz w:val="24"/>
          <w:szCs w:val="24"/>
        </w:rPr>
        <w:t>Hasta 300 ppb en maíz y maní para consumo de bovinos de engorde</w:t>
      </w:r>
      <w:r w:rsidR="00CD1FD2">
        <w:rPr>
          <w:rFonts w:ascii="Arial" w:hAnsi="Arial" w:cs="Arial"/>
          <w:sz w:val="24"/>
          <w:szCs w:val="24"/>
        </w:rPr>
        <w:t>”</w:t>
      </w:r>
    </w:p>
    <w:p w:rsidR="00093493" w:rsidRDefault="00093493" w:rsidP="00093493"/>
    <w:p w:rsidR="00CD1FD2" w:rsidRDefault="00CD1FD2" w:rsidP="00093493"/>
    <w:p w:rsidR="00CD1FD2" w:rsidRDefault="00CD1FD2" w:rsidP="00093493"/>
    <w:p w:rsidR="00CD1FD2" w:rsidRDefault="00CD1FD2" w:rsidP="00093493"/>
    <w:p w:rsidR="00CD1FD2" w:rsidRDefault="00CD1FD2" w:rsidP="00093493"/>
    <w:p w:rsidR="00CD1FD2" w:rsidRDefault="00CD1FD2" w:rsidP="00093493"/>
    <w:p w:rsidR="00806AC5" w:rsidRDefault="00806AC5" w:rsidP="00093493"/>
    <w:p w:rsidR="00806AC5" w:rsidRDefault="00806AC5" w:rsidP="00093493"/>
    <w:p w:rsidR="00806AC5" w:rsidRDefault="00806AC5" w:rsidP="00093493"/>
    <w:p w:rsidR="00806AC5" w:rsidRPr="00093493" w:rsidRDefault="00806AC5" w:rsidP="00093493"/>
    <w:p w:rsidR="00471B5B" w:rsidRPr="00782824" w:rsidRDefault="00471B5B" w:rsidP="003341F3">
      <w:pPr>
        <w:pStyle w:val="Heading2"/>
        <w:spacing w:before="0"/>
        <w:ind w:left="270"/>
        <w:rPr>
          <w:rFonts w:ascii="Arial" w:hAnsi="Arial" w:cs="Arial"/>
          <w:color w:val="auto"/>
          <w:sz w:val="24"/>
        </w:rPr>
      </w:pPr>
      <w:bookmarkStart w:id="76" w:name="_Toc348399412"/>
      <w:r w:rsidRPr="00782824">
        <w:rPr>
          <w:rFonts w:ascii="Arial" w:hAnsi="Arial" w:cs="Arial"/>
          <w:color w:val="auto"/>
          <w:sz w:val="24"/>
        </w:rPr>
        <w:lastRenderedPageBreak/>
        <w:t xml:space="preserve">2.2. </w:t>
      </w:r>
      <w:r w:rsidR="005A6031">
        <w:rPr>
          <w:rFonts w:ascii="Arial" w:hAnsi="Arial" w:cs="Arial"/>
          <w:color w:val="auto"/>
          <w:sz w:val="24"/>
        </w:rPr>
        <w:t>Efectos en la salud.</w:t>
      </w:r>
      <w:bookmarkEnd w:id="76"/>
    </w:p>
    <w:p w:rsidR="00471B5B" w:rsidRPr="00093493" w:rsidRDefault="00471B5B" w:rsidP="00471B5B">
      <w:pPr>
        <w:ind w:left="360"/>
        <w:jc w:val="both"/>
        <w:rPr>
          <w:b/>
        </w:rPr>
      </w:pPr>
    </w:p>
    <w:p w:rsidR="006D748F" w:rsidRDefault="00093493" w:rsidP="00471B5B">
      <w:pPr>
        <w:ind w:left="360"/>
        <w:jc w:val="both"/>
        <w:rPr>
          <w:b/>
        </w:rPr>
      </w:pPr>
      <w:r w:rsidRPr="00093493">
        <w:rPr>
          <w:b/>
        </w:rPr>
        <w:tab/>
      </w:r>
    </w:p>
    <w:p w:rsidR="00093493" w:rsidRDefault="00093493" w:rsidP="00471B5B">
      <w:pPr>
        <w:ind w:left="360"/>
        <w:jc w:val="both"/>
        <w:rPr>
          <w:b/>
        </w:rPr>
      </w:pPr>
    </w:p>
    <w:p w:rsidR="00093493" w:rsidRPr="00093493" w:rsidRDefault="00093493" w:rsidP="00471B5B">
      <w:pPr>
        <w:ind w:left="360"/>
        <w:jc w:val="both"/>
        <w:rPr>
          <w:b/>
        </w:rPr>
      </w:pPr>
    </w:p>
    <w:p w:rsidR="00093493" w:rsidRDefault="00093493" w:rsidP="00093493">
      <w:pPr>
        <w:pStyle w:val="ListParagraph"/>
        <w:spacing w:line="480" w:lineRule="auto"/>
        <w:jc w:val="both"/>
        <w:rPr>
          <w:rFonts w:ascii="Arial" w:hAnsi="Arial" w:cs="Arial"/>
          <w:sz w:val="24"/>
          <w:szCs w:val="24"/>
        </w:rPr>
      </w:pPr>
      <w:r w:rsidRPr="006F0A76">
        <w:rPr>
          <w:rFonts w:ascii="Arial" w:hAnsi="Arial" w:cs="Arial"/>
          <w:sz w:val="24"/>
          <w:szCs w:val="24"/>
        </w:rPr>
        <w:t xml:space="preserve">Las aflatoxinas poseen carácter </w:t>
      </w:r>
      <w:r>
        <w:rPr>
          <w:rFonts w:ascii="Arial" w:hAnsi="Arial" w:cs="Arial"/>
          <w:sz w:val="24"/>
          <w:szCs w:val="24"/>
        </w:rPr>
        <w:t>hepatotóxico, como ya se mencionó</w:t>
      </w:r>
      <w:r w:rsidRPr="006F0A76">
        <w:rPr>
          <w:rFonts w:ascii="Arial" w:hAnsi="Arial" w:cs="Arial"/>
          <w:sz w:val="24"/>
          <w:szCs w:val="24"/>
        </w:rPr>
        <w:t xml:space="preserve"> previamente, y son consideradas carcinogénicas, por lo cual representan una gran preocupación</w:t>
      </w:r>
      <w:r>
        <w:rPr>
          <w:rFonts w:ascii="Arial" w:hAnsi="Arial" w:cs="Arial"/>
          <w:sz w:val="24"/>
          <w:szCs w:val="24"/>
        </w:rPr>
        <w:t xml:space="preserve"> para los consumidores, también son consideradas teratogénicas y mutagénicas</w:t>
      </w:r>
      <w:r w:rsidR="00CD1FD2">
        <w:rPr>
          <w:rFonts w:ascii="Arial" w:hAnsi="Arial" w:cs="Arial"/>
          <w:sz w:val="24"/>
          <w:szCs w:val="24"/>
        </w:rPr>
        <w:t xml:space="preserve"> (10)</w:t>
      </w:r>
      <w:r>
        <w:rPr>
          <w:rFonts w:ascii="Arial" w:hAnsi="Arial" w:cs="Arial"/>
          <w:sz w:val="24"/>
          <w:szCs w:val="24"/>
        </w:rPr>
        <w:t>.</w:t>
      </w:r>
    </w:p>
    <w:p w:rsidR="00093493" w:rsidRPr="00093493" w:rsidRDefault="00093493" w:rsidP="00471B5B">
      <w:pPr>
        <w:ind w:left="360"/>
        <w:jc w:val="both"/>
        <w:rPr>
          <w:rFonts w:ascii="Arial" w:hAnsi="Arial" w:cs="Arial"/>
          <w:b/>
          <w:lang w:val="es-ES_tradnl"/>
        </w:rPr>
      </w:pPr>
    </w:p>
    <w:p w:rsidR="006D748F" w:rsidRDefault="006D748F" w:rsidP="00471B5B">
      <w:pPr>
        <w:ind w:left="360"/>
        <w:jc w:val="both"/>
        <w:rPr>
          <w:rFonts w:ascii="Arial" w:hAnsi="Arial" w:cs="Arial"/>
          <w:b/>
        </w:rPr>
      </w:pPr>
    </w:p>
    <w:p w:rsidR="001A28C3" w:rsidRPr="00782824" w:rsidRDefault="00093493" w:rsidP="006D748F">
      <w:pPr>
        <w:pStyle w:val="Heading3"/>
        <w:spacing w:before="0"/>
        <w:ind w:left="720"/>
        <w:rPr>
          <w:rFonts w:ascii="Arial" w:hAnsi="Arial" w:cs="Arial"/>
          <w:color w:val="auto"/>
        </w:rPr>
      </w:pPr>
      <w:bookmarkStart w:id="77" w:name="_Toc348399413"/>
      <w:r>
        <w:rPr>
          <w:rFonts w:ascii="Arial" w:hAnsi="Arial" w:cs="Arial"/>
          <w:color w:val="auto"/>
        </w:rPr>
        <w:t>2.2.1. Órgano Target</w:t>
      </w:r>
      <w:r w:rsidR="00471B5B" w:rsidRPr="00782824">
        <w:rPr>
          <w:rFonts w:ascii="Arial" w:hAnsi="Arial" w:cs="Arial"/>
          <w:color w:val="auto"/>
        </w:rPr>
        <w:t>.</w:t>
      </w:r>
      <w:bookmarkEnd w:id="77"/>
    </w:p>
    <w:p w:rsidR="00471B5B" w:rsidRDefault="00471B5B" w:rsidP="00471B5B">
      <w:pPr>
        <w:ind w:left="810"/>
        <w:jc w:val="both"/>
        <w:rPr>
          <w:rFonts w:ascii="Arial" w:hAnsi="Arial" w:cs="Arial"/>
          <w:b/>
        </w:rPr>
      </w:pPr>
    </w:p>
    <w:p w:rsidR="00471B5B" w:rsidRDefault="00471B5B" w:rsidP="00471B5B">
      <w:pPr>
        <w:ind w:left="810"/>
        <w:jc w:val="both"/>
        <w:rPr>
          <w:rFonts w:ascii="Arial" w:hAnsi="Arial" w:cs="Arial"/>
          <w:b/>
        </w:rPr>
      </w:pPr>
    </w:p>
    <w:p w:rsidR="00471B5B" w:rsidRPr="005E4397" w:rsidRDefault="00471B5B" w:rsidP="00471B5B">
      <w:pPr>
        <w:ind w:left="810"/>
        <w:jc w:val="both"/>
        <w:rPr>
          <w:rFonts w:ascii="Arial" w:hAnsi="Arial" w:cs="Arial"/>
          <w:b/>
        </w:rPr>
      </w:pPr>
    </w:p>
    <w:p w:rsidR="00093493" w:rsidRDefault="00093493" w:rsidP="00093493">
      <w:pPr>
        <w:pStyle w:val="ListParagraph"/>
        <w:spacing w:line="480" w:lineRule="auto"/>
        <w:ind w:left="1416"/>
        <w:jc w:val="both"/>
        <w:rPr>
          <w:rFonts w:ascii="Arial" w:hAnsi="Arial" w:cs="Arial"/>
          <w:sz w:val="24"/>
          <w:szCs w:val="24"/>
        </w:rPr>
      </w:pPr>
      <w:r w:rsidRPr="001B2071">
        <w:rPr>
          <w:rFonts w:ascii="Arial" w:hAnsi="Arial" w:cs="Arial"/>
          <w:sz w:val="24"/>
          <w:szCs w:val="24"/>
        </w:rPr>
        <w:t>E</w:t>
      </w:r>
      <w:r>
        <w:rPr>
          <w:rFonts w:ascii="Arial" w:hAnsi="Arial" w:cs="Arial"/>
          <w:sz w:val="24"/>
          <w:szCs w:val="24"/>
        </w:rPr>
        <w:t>l principal órgano que se ve afectado por la contaminación de aflatoxinas es el hígado, causando en este la producción de hígado graso, necrosis y hemorragias, por lo general</w:t>
      </w:r>
      <w:r w:rsidR="00504458">
        <w:rPr>
          <w:rFonts w:ascii="Arial" w:hAnsi="Arial" w:cs="Arial"/>
          <w:sz w:val="24"/>
          <w:szCs w:val="24"/>
        </w:rPr>
        <w:t xml:space="preserve"> (</w:t>
      </w:r>
      <w:r w:rsidR="00225636">
        <w:rPr>
          <w:rFonts w:ascii="Arial" w:hAnsi="Arial" w:cs="Arial"/>
          <w:sz w:val="24"/>
          <w:szCs w:val="24"/>
        </w:rPr>
        <w:t>14</w:t>
      </w:r>
      <w:r w:rsidR="00504458">
        <w:rPr>
          <w:rFonts w:ascii="Arial" w:hAnsi="Arial" w:cs="Arial"/>
          <w:sz w:val="24"/>
          <w:szCs w:val="24"/>
        </w:rPr>
        <w:t>)</w:t>
      </w:r>
      <w:r>
        <w:rPr>
          <w:rFonts w:ascii="Arial" w:hAnsi="Arial" w:cs="Arial"/>
          <w:sz w:val="24"/>
          <w:szCs w:val="24"/>
        </w:rPr>
        <w:t xml:space="preserve">. </w:t>
      </w: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r>
        <w:rPr>
          <w:rFonts w:ascii="Arial" w:hAnsi="Arial" w:cs="Arial"/>
          <w:sz w:val="24"/>
          <w:szCs w:val="24"/>
        </w:rPr>
        <w:t>Debido a que es una micotoxinas hepatotóxica, los órganos más afectados son el hígado principalmente, y los riñones, pero también se ha encontrado que puede afectar el sistema inmune, el sistema nervioso y también el sistema reproductivo</w:t>
      </w:r>
      <w:r w:rsidR="00225636">
        <w:rPr>
          <w:rFonts w:ascii="Arial" w:hAnsi="Arial" w:cs="Arial"/>
          <w:sz w:val="24"/>
          <w:szCs w:val="24"/>
        </w:rPr>
        <w:t xml:space="preserve"> (14)</w:t>
      </w:r>
      <w:r>
        <w:rPr>
          <w:rFonts w:ascii="Arial" w:hAnsi="Arial" w:cs="Arial"/>
          <w:sz w:val="24"/>
          <w:szCs w:val="24"/>
        </w:rPr>
        <w:t>.</w:t>
      </w: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r>
        <w:rPr>
          <w:rFonts w:ascii="Arial" w:hAnsi="Arial" w:cs="Arial"/>
          <w:sz w:val="24"/>
          <w:szCs w:val="24"/>
        </w:rPr>
        <w:t xml:space="preserve">Una de las enfermedades más conocidas, que causa este tipo de micotoxina, es el carcinoma hepatocelular, que se da </w:t>
      </w:r>
      <w:r>
        <w:rPr>
          <w:rFonts w:ascii="Arial" w:hAnsi="Arial" w:cs="Arial"/>
          <w:sz w:val="24"/>
          <w:szCs w:val="24"/>
        </w:rPr>
        <w:lastRenderedPageBreak/>
        <w:t xml:space="preserve">específicamente a la contaminación por aflatoxina B1, que en sí es cáncer al </w:t>
      </w:r>
      <w:r w:rsidRPr="00D4636A">
        <w:rPr>
          <w:rFonts w:ascii="Arial" w:hAnsi="Arial" w:cs="Arial"/>
          <w:sz w:val="24"/>
          <w:szCs w:val="24"/>
        </w:rPr>
        <w:t>hepático, y</w:t>
      </w:r>
      <w:r>
        <w:rPr>
          <w:rFonts w:ascii="Arial" w:hAnsi="Arial" w:cs="Arial"/>
          <w:sz w:val="24"/>
          <w:szCs w:val="24"/>
        </w:rPr>
        <w:t xml:space="preserve"> tiene mayor incidencia en regiones de Asia y Africa</w:t>
      </w:r>
      <w:r w:rsidR="00225636">
        <w:rPr>
          <w:rFonts w:ascii="Arial" w:hAnsi="Arial" w:cs="Arial"/>
          <w:sz w:val="24"/>
          <w:szCs w:val="24"/>
        </w:rPr>
        <w:t xml:space="preserve"> (23)</w:t>
      </w:r>
      <w:r>
        <w:rPr>
          <w:rFonts w:ascii="Arial" w:hAnsi="Arial" w:cs="Arial"/>
          <w:sz w:val="24"/>
          <w:szCs w:val="24"/>
        </w:rPr>
        <w:t>.</w:t>
      </w:r>
    </w:p>
    <w:p w:rsidR="00093493" w:rsidRPr="007C7ACB" w:rsidRDefault="00093493" w:rsidP="00093493">
      <w:pPr>
        <w:spacing w:line="480" w:lineRule="auto"/>
        <w:jc w:val="both"/>
        <w:rPr>
          <w:rFonts w:ascii="Arial" w:hAnsi="Arial" w:cs="Arial"/>
        </w:rPr>
      </w:pPr>
    </w:p>
    <w:p w:rsidR="00093493" w:rsidRDefault="00C61441" w:rsidP="00093493">
      <w:pPr>
        <w:pStyle w:val="ListParagraph"/>
        <w:spacing w:line="480" w:lineRule="auto"/>
        <w:ind w:left="1416"/>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40320" behindDoc="1" locked="0" layoutInCell="1" allowOverlap="1">
            <wp:simplePos x="0" y="0"/>
            <wp:positionH relativeFrom="column">
              <wp:posOffset>1468120</wp:posOffset>
            </wp:positionH>
            <wp:positionV relativeFrom="paragraph">
              <wp:posOffset>40640</wp:posOffset>
            </wp:positionV>
            <wp:extent cx="3353435" cy="1983105"/>
            <wp:effectExtent l="95250" t="95250" r="94615" b="93345"/>
            <wp:wrapTight wrapText="bothSides">
              <wp:wrapPolygon edited="0">
                <wp:start x="-614" y="-1037"/>
                <wp:lineTo x="-614" y="22617"/>
                <wp:lineTo x="22209" y="22617"/>
                <wp:lineTo x="22209" y="-1037"/>
                <wp:lineTo x="-614" y="-1037"/>
              </wp:wrapPolygon>
            </wp:wrapTight>
            <wp:docPr id="89" name="Imagen 4" descr="http://fundapoyarte.org/contenidos/hepa/img_noti_1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fundapoyarte.org/contenidos/hepa/img_noti_185.jpg"/>
                    <pic:cNvPicPr>
                      <a:picLocks noChangeAspect="1" noChangeArrowheads="1"/>
                    </pic:cNvPicPr>
                  </pic:nvPicPr>
                  <pic:blipFill>
                    <a:blip r:embed="rId22" cstate="print"/>
                    <a:srcRect/>
                    <a:stretch>
                      <a:fillRect/>
                    </a:stretch>
                  </pic:blipFill>
                  <pic:spPr bwMode="auto">
                    <a:xfrm>
                      <a:off x="0" y="0"/>
                      <a:ext cx="3353435" cy="19831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p>
    <w:p w:rsidR="00093493" w:rsidRDefault="00093493" w:rsidP="00093493">
      <w:pPr>
        <w:pStyle w:val="ListParagraph"/>
        <w:spacing w:line="480" w:lineRule="auto"/>
        <w:ind w:left="1416"/>
        <w:jc w:val="both"/>
        <w:rPr>
          <w:rFonts w:ascii="Arial" w:hAnsi="Arial" w:cs="Arial"/>
          <w:sz w:val="24"/>
          <w:szCs w:val="24"/>
        </w:rPr>
      </w:pPr>
    </w:p>
    <w:p w:rsidR="00B55CAF" w:rsidRPr="00801A31" w:rsidRDefault="002F1679" w:rsidP="00806AC5">
      <w:pPr>
        <w:pStyle w:val="Caption"/>
        <w:ind w:firstLine="720"/>
        <w:jc w:val="center"/>
        <w:rPr>
          <w:rFonts w:ascii="Arial" w:hAnsi="Arial" w:cs="Arial"/>
          <w:color w:val="auto"/>
          <w:sz w:val="22"/>
          <w:szCs w:val="22"/>
        </w:rPr>
      </w:pPr>
      <w:bookmarkStart w:id="78" w:name="_Toc348399487"/>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7</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Carcinoma Hepatocelular</w:t>
      </w:r>
      <w:bookmarkEnd w:id="78"/>
    </w:p>
    <w:p w:rsidR="00A53A57" w:rsidRDefault="00A53A57" w:rsidP="00A53A57"/>
    <w:p w:rsidR="00D058CA" w:rsidRDefault="00D058CA" w:rsidP="00A53A57"/>
    <w:p w:rsidR="00504458" w:rsidRDefault="00504458" w:rsidP="00A53A57"/>
    <w:p w:rsidR="00D058CA" w:rsidRDefault="00D058CA" w:rsidP="00A53A57"/>
    <w:p w:rsidR="00A53A57" w:rsidRPr="00A53A57" w:rsidRDefault="00A53A57" w:rsidP="00A53A57"/>
    <w:p w:rsidR="001A28C3" w:rsidRPr="00782824" w:rsidRDefault="00E85332" w:rsidP="00782824">
      <w:pPr>
        <w:pStyle w:val="Heading3"/>
        <w:ind w:left="810"/>
        <w:rPr>
          <w:rFonts w:ascii="Arial" w:hAnsi="Arial" w:cs="Arial"/>
          <w:color w:val="auto"/>
        </w:rPr>
      </w:pPr>
      <w:bookmarkStart w:id="79" w:name="_GoBack"/>
      <w:bookmarkEnd w:id="79"/>
      <w:r>
        <w:rPr>
          <w:rFonts w:ascii="Arial" w:hAnsi="Arial" w:cs="Arial"/>
          <w:noProof/>
          <w:color w:val="auto"/>
          <w:lang w:val="es-EC" w:eastAsia="es-EC"/>
        </w:rPr>
        <w:pict>
          <v:rect id="Rectangle 6" o:spid="_x0000_s1027" style="position:absolute;left:0;text-align:left;margin-left:-372.2pt;margin-top:12.85pt;width:47.3pt;height:21.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CkggIAAAY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" stroked="f">
            <v:textbox style="mso-next-textbox:#Rectangle 6">
              <w:txbxContent>
                <w:p w:rsidR="00F82206" w:rsidRDefault="00F82206" w:rsidP="001A28C3">
                  <w:r>
                    <w:t xml:space="preserve">   Fig. 8</w:t>
                  </w:r>
                </w:p>
              </w:txbxContent>
            </v:textbox>
          </v:rect>
        </w:pict>
      </w:r>
      <w:bookmarkStart w:id="80" w:name="_Toc348399414"/>
      <w:r w:rsidR="00493203" w:rsidRPr="00782824">
        <w:rPr>
          <w:rFonts w:ascii="Arial" w:hAnsi="Arial" w:cs="Arial"/>
          <w:color w:val="auto"/>
        </w:rPr>
        <w:t xml:space="preserve">2.2.2. </w:t>
      </w:r>
      <w:r w:rsidR="00863A5C">
        <w:rPr>
          <w:rFonts w:ascii="Arial" w:hAnsi="Arial" w:cs="Arial"/>
          <w:color w:val="auto"/>
        </w:rPr>
        <w:t>Efectos tóxicos sobre el organismo</w:t>
      </w:r>
      <w:r w:rsidR="00493203" w:rsidRPr="00782824">
        <w:rPr>
          <w:rFonts w:ascii="Arial" w:hAnsi="Arial" w:cs="Arial"/>
          <w:color w:val="auto"/>
        </w:rPr>
        <w:t>.</w:t>
      </w:r>
      <w:bookmarkEnd w:id="80"/>
    </w:p>
    <w:p w:rsidR="00493203" w:rsidRDefault="00493203" w:rsidP="00493203">
      <w:pPr>
        <w:jc w:val="both"/>
        <w:rPr>
          <w:rFonts w:ascii="Arial" w:hAnsi="Arial" w:cs="Arial"/>
        </w:rPr>
      </w:pPr>
    </w:p>
    <w:p w:rsidR="00493203" w:rsidRDefault="00493203" w:rsidP="00493203">
      <w:pPr>
        <w:jc w:val="both"/>
        <w:rPr>
          <w:rFonts w:ascii="Arial" w:hAnsi="Arial" w:cs="Arial"/>
        </w:rPr>
      </w:pPr>
    </w:p>
    <w:p w:rsidR="00493203" w:rsidRDefault="00493203" w:rsidP="00493203">
      <w:pPr>
        <w:jc w:val="both"/>
        <w:rPr>
          <w:rFonts w:ascii="Arial" w:hAnsi="Arial" w:cs="Arial"/>
        </w:rPr>
      </w:pPr>
    </w:p>
    <w:p w:rsidR="00863A5C"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 xml:space="preserve">Existen dos tipos de efectos tóxicos debido al consumo de aflatoxinas, el agudo y el crónico. Al referirse a una exposición aguda, se entiende que el afectado ha estado en contacto con un tóxico, durante periodos cortos de tiempo, pueden ser días, pero a dosis elevadas del tóxico, y al referirse a una exposición aguda, esto indica que el afectado ha estado en contacto con el </w:t>
      </w:r>
      <w:r>
        <w:rPr>
          <w:rFonts w:ascii="Arial" w:hAnsi="Arial" w:cs="Arial"/>
          <w:sz w:val="24"/>
          <w:szCs w:val="24"/>
        </w:rPr>
        <w:lastRenderedPageBreak/>
        <w:t>tóxico por periodos largo, a dosis no necesariamente elevadas, esta última presenta sus efectos de forma tardía y después de un largo periodo de la contaminación</w:t>
      </w:r>
      <w:r w:rsidR="00225636">
        <w:rPr>
          <w:rFonts w:ascii="Arial" w:hAnsi="Arial" w:cs="Arial"/>
          <w:sz w:val="24"/>
          <w:szCs w:val="24"/>
        </w:rPr>
        <w:t xml:space="preserve"> (14)</w:t>
      </w:r>
      <w:r>
        <w:rPr>
          <w:rFonts w:ascii="Arial" w:hAnsi="Arial" w:cs="Arial"/>
          <w:sz w:val="24"/>
          <w:szCs w:val="24"/>
        </w:rPr>
        <w:t>.</w:t>
      </w:r>
    </w:p>
    <w:p w:rsidR="00863A5C" w:rsidRDefault="00863A5C" w:rsidP="00863A5C">
      <w:pPr>
        <w:pStyle w:val="ListParagraph"/>
        <w:spacing w:line="480" w:lineRule="auto"/>
        <w:ind w:left="1416"/>
        <w:jc w:val="both"/>
        <w:rPr>
          <w:rFonts w:ascii="Arial" w:hAnsi="Arial" w:cs="Arial"/>
          <w:sz w:val="24"/>
          <w:szCs w:val="24"/>
        </w:rPr>
      </w:pPr>
    </w:p>
    <w:p w:rsidR="00863A5C"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En el efecto agudo del consumo por aflatoxinas existen varias sintomatologías para la detección del tóxico, como lo son diarreas, fiebre, vómitos, falta de hambre, depresión, lo que conllevan a enfermedades como la hepatitis aguda, las cuales, dependiendo del tipo que se presente, y el momento en que sea detectada, puede llegar hasta a la muerte</w:t>
      </w:r>
      <w:r w:rsidR="00225636">
        <w:rPr>
          <w:rFonts w:ascii="Arial" w:hAnsi="Arial" w:cs="Arial"/>
          <w:sz w:val="24"/>
          <w:szCs w:val="24"/>
        </w:rPr>
        <w:t xml:space="preserve"> (14)</w:t>
      </w:r>
      <w:r>
        <w:rPr>
          <w:rFonts w:ascii="Arial" w:hAnsi="Arial" w:cs="Arial"/>
          <w:sz w:val="24"/>
          <w:szCs w:val="24"/>
        </w:rPr>
        <w:t>.</w:t>
      </w:r>
    </w:p>
    <w:p w:rsidR="00863A5C" w:rsidRDefault="00863A5C" w:rsidP="00863A5C">
      <w:pPr>
        <w:pStyle w:val="ListParagraph"/>
        <w:spacing w:line="480" w:lineRule="auto"/>
        <w:ind w:left="1416"/>
        <w:jc w:val="both"/>
        <w:rPr>
          <w:rFonts w:ascii="Arial" w:hAnsi="Arial" w:cs="Arial"/>
          <w:sz w:val="24"/>
          <w:szCs w:val="24"/>
        </w:rPr>
      </w:pPr>
    </w:p>
    <w:p w:rsidR="00863A5C"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La exposición crónica es más común, y posee efectos más adversos y dañinos, y debido a su largo periodo es más difícil su detección y su tratamiento. Este tipo de exposición permite la formación de células cancerígenas en el cuerpo, debido a la biotransformación que sufren las aflatoxinas en el organismo, la cual afecta en su mayoría y de forma más drástica al ADN, dividiendo así la exposición crónica en tres efectos, el mutagénico, el carninogénico y el teratogénico</w:t>
      </w:r>
      <w:r w:rsidR="00225636">
        <w:rPr>
          <w:rFonts w:ascii="Arial" w:hAnsi="Arial" w:cs="Arial"/>
          <w:sz w:val="24"/>
          <w:szCs w:val="24"/>
        </w:rPr>
        <w:t xml:space="preserve"> (10, 14)</w:t>
      </w:r>
      <w:r>
        <w:rPr>
          <w:rFonts w:ascii="Arial" w:hAnsi="Arial" w:cs="Arial"/>
          <w:sz w:val="24"/>
          <w:szCs w:val="24"/>
        </w:rPr>
        <w:t>.</w:t>
      </w:r>
    </w:p>
    <w:p w:rsidR="00863A5C" w:rsidRDefault="00863A5C" w:rsidP="00863A5C">
      <w:pPr>
        <w:pStyle w:val="ListParagraph"/>
        <w:spacing w:line="480" w:lineRule="auto"/>
        <w:ind w:left="1416"/>
        <w:jc w:val="both"/>
        <w:rPr>
          <w:rFonts w:ascii="Arial" w:hAnsi="Arial" w:cs="Arial"/>
          <w:sz w:val="24"/>
          <w:szCs w:val="24"/>
        </w:rPr>
      </w:pPr>
    </w:p>
    <w:p w:rsidR="00863A5C"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 xml:space="preserve">El efecto mutagénico tiene gran importancia, debido a que este es heredable a futuras generaciones. Mediante la realización </w:t>
      </w:r>
      <w:r>
        <w:rPr>
          <w:rFonts w:ascii="Arial" w:hAnsi="Arial" w:cs="Arial"/>
          <w:sz w:val="24"/>
          <w:szCs w:val="24"/>
        </w:rPr>
        <w:lastRenderedPageBreak/>
        <w:t xml:space="preserve">de varios estudios a bacterias y levaduras, se ha concluido que las aflatoxinas son unos potentes mutagénicos, debido a la gran cantidad de cambios producidos en la cadena de ADN, especialmente en aquellas ricas guanina-citosina. </w:t>
      </w:r>
    </w:p>
    <w:p w:rsidR="00863A5C" w:rsidRDefault="00863A5C" w:rsidP="00863A5C">
      <w:pPr>
        <w:pStyle w:val="ListParagraph"/>
        <w:spacing w:line="480" w:lineRule="auto"/>
        <w:ind w:left="1416"/>
        <w:jc w:val="both"/>
        <w:rPr>
          <w:rFonts w:ascii="Arial" w:hAnsi="Arial" w:cs="Arial"/>
          <w:sz w:val="24"/>
          <w:szCs w:val="24"/>
        </w:rPr>
      </w:pPr>
    </w:p>
    <w:p w:rsidR="00863A5C"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El efecto carninogénico se da debido a la unión de la AFB1-8,9 epóxido con el N7- de la Guanina del ADN, lo que conlleva como producto final a la formación de formamidopirimidina permitiendo así la formación de tumores en el organismo, y la mutación de la cadena d ADN de guanina a timina</w:t>
      </w:r>
      <w:r w:rsidR="00225636">
        <w:rPr>
          <w:rFonts w:ascii="Arial" w:hAnsi="Arial" w:cs="Arial"/>
          <w:sz w:val="24"/>
          <w:szCs w:val="24"/>
        </w:rPr>
        <w:t xml:space="preserve"> (14)</w:t>
      </w:r>
      <w:r>
        <w:rPr>
          <w:rFonts w:ascii="Arial" w:hAnsi="Arial" w:cs="Arial"/>
          <w:sz w:val="24"/>
          <w:szCs w:val="24"/>
        </w:rPr>
        <w:t xml:space="preserve">. </w:t>
      </w:r>
    </w:p>
    <w:p w:rsidR="00225636" w:rsidRDefault="00225636" w:rsidP="00863A5C">
      <w:pPr>
        <w:pStyle w:val="ListParagraph"/>
        <w:spacing w:line="480" w:lineRule="auto"/>
        <w:ind w:left="1416"/>
        <w:jc w:val="both"/>
        <w:rPr>
          <w:rFonts w:ascii="Arial" w:hAnsi="Arial" w:cs="Arial"/>
          <w:sz w:val="24"/>
          <w:szCs w:val="24"/>
        </w:rPr>
      </w:pPr>
    </w:p>
    <w:p w:rsidR="00863A5C" w:rsidRPr="00FB4B57" w:rsidRDefault="00863A5C" w:rsidP="00863A5C">
      <w:pPr>
        <w:pStyle w:val="ListParagraph"/>
        <w:spacing w:line="480" w:lineRule="auto"/>
        <w:ind w:left="1416"/>
        <w:jc w:val="both"/>
        <w:rPr>
          <w:rFonts w:ascii="Arial" w:hAnsi="Arial" w:cs="Arial"/>
          <w:sz w:val="24"/>
          <w:szCs w:val="24"/>
        </w:rPr>
      </w:pPr>
      <w:r>
        <w:rPr>
          <w:rFonts w:ascii="Arial" w:hAnsi="Arial" w:cs="Arial"/>
          <w:sz w:val="24"/>
          <w:szCs w:val="24"/>
        </w:rPr>
        <w:t>Para tener presente los efectos tóxicos producidos en el organismo, es importante conocer las posibles vías de entrada de la toxina al organismo. La única vía de entrada de las aflatoxinas es por vía oral, y así esta se absorbe en el organismo, produciendo los efectos previamente mencionados.</w:t>
      </w:r>
    </w:p>
    <w:p w:rsidR="00AF04CE" w:rsidRDefault="00AF04CE" w:rsidP="00AF04CE">
      <w:pPr>
        <w:ind w:left="1440"/>
        <w:jc w:val="both"/>
        <w:rPr>
          <w:rFonts w:ascii="Arial" w:hAnsi="Arial" w:cs="Arial"/>
          <w:lang w:val="es-EC"/>
        </w:rPr>
      </w:pPr>
    </w:p>
    <w:p w:rsidR="00D058CA" w:rsidRDefault="00D058CA" w:rsidP="00AF04CE">
      <w:pPr>
        <w:ind w:left="1440"/>
        <w:jc w:val="both"/>
        <w:rPr>
          <w:rFonts w:ascii="Arial" w:hAnsi="Arial" w:cs="Arial"/>
          <w:lang w:val="es-EC"/>
        </w:rPr>
      </w:pPr>
    </w:p>
    <w:p w:rsidR="00D058CA" w:rsidRDefault="00D058CA" w:rsidP="00AF04CE">
      <w:pPr>
        <w:ind w:left="1440"/>
        <w:jc w:val="both"/>
        <w:rPr>
          <w:rFonts w:ascii="Arial" w:hAnsi="Arial" w:cs="Arial"/>
          <w:lang w:val="es-EC"/>
        </w:rPr>
      </w:pPr>
    </w:p>
    <w:p w:rsidR="00863A5C" w:rsidRDefault="00863A5C" w:rsidP="00AF04CE">
      <w:pPr>
        <w:ind w:left="1440"/>
        <w:jc w:val="both"/>
        <w:rPr>
          <w:rFonts w:ascii="Arial" w:hAnsi="Arial" w:cs="Arial"/>
          <w:lang w:val="es-EC"/>
        </w:rPr>
      </w:pPr>
    </w:p>
    <w:p w:rsidR="00863A5C" w:rsidRDefault="00863A5C" w:rsidP="00AF04CE">
      <w:pPr>
        <w:ind w:left="1440"/>
        <w:jc w:val="both"/>
        <w:rPr>
          <w:rFonts w:ascii="Arial" w:hAnsi="Arial" w:cs="Arial"/>
          <w:lang w:val="es-EC"/>
        </w:rPr>
      </w:pPr>
    </w:p>
    <w:p w:rsidR="00806AC5" w:rsidRDefault="00806AC5" w:rsidP="00AF04CE">
      <w:pPr>
        <w:ind w:left="1440"/>
        <w:jc w:val="both"/>
        <w:rPr>
          <w:rFonts w:ascii="Arial" w:hAnsi="Arial" w:cs="Arial"/>
          <w:lang w:val="es-EC"/>
        </w:rPr>
      </w:pPr>
    </w:p>
    <w:p w:rsidR="00806AC5" w:rsidRDefault="00806AC5" w:rsidP="00AF04CE">
      <w:pPr>
        <w:ind w:left="1440"/>
        <w:jc w:val="both"/>
        <w:rPr>
          <w:rFonts w:ascii="Arial" w:hAnsi="Arial" w:cs="Arial"/>
          <w:lang w:val="es-EC"/>
        </w:rPr>
      </w:pPr>
    </w:p>
    <w:p w:rsidR="00806AC5" w:rsidRDefault="00806AC5" w:rsidP="00AF04CE">
      <w:pPr>
        <w:ind w:left="1440"/>
        <w:jc w:val="both"/>
        <w:rPr>
          <w:rFonts w:ascii="Arial" w:hAnsi="Arial" w:cs="Arial"/>
          <w:lang w:val="es-EC"/>
        </w:rPr>
      </w:pPr>
    </w:p>
    <w:p w:rsidR="00806AC5" w:rsidRDefault="00806AC5" w:rsidP="00AF04CE">
      <w:pPr>
        <w:ind w:left="1440"/>
        <w:jc w:val="both"/>
        <w:rPr>
          <w:rFonts w:ascii="Arial" w:hAnsi="Arial" w:cs="Arial"/>
          <w:lang w:val="es-EC"/>
        </w:rPr>
      </w:pPr>
    </w:p>
    <w:p w:rsidR="00AF04CE" w:rsidRPr="005E4397" w:rsidRDefault="00AF04CE" w:rsidP="00AF04CE">
      <w:pPr>
        <w:ind w:left="1440"/>
        <w:jc w:val="both"/>
        <w:rPr>
          <w:rFonts w:ascii="Arial" w:hAnsi="Arial" w:cs="Arial"/>
          <w:lang w:val="es-EC"/>
        </w:rPr>
      </w:pPr>
    </w:p>
    <w:p w:rsidR="001A28C3" w:rsidRPr="00782824" w:rsidRDefault="00AF04CE" w:rsidP="00266377">
      <w:pPr>
        <w:pStyle w:val="Heading2"/>
        <w:spacing w:before="0"/>
        <w:ind w:left="270"/>
        <w:rPr>
          <w:rFonts w:ascii="Arial" w:hAnsi="Arial" w:cs="Arial"/>
          <w:color w:val="auto"/>
          <w:sz w:val="24"/>
          <w:lang w:val="es-EC"/>
        </w:rPr>
      </w:pPr>
      <w:bookmarkStart w:id="81" w:name="_Toc348399415"/>
      <w:r w:rsidRPr="00782824">
        <w:rPr>
          <w:rFonts w:ascii="Arial" w:hAnsi="Arial" w:cs="Arial"/>
          <w:color w:val="auto"/>
          <w:sz w:val="24"/>
          <w:lang w:val="es-EC"/>
        </w:rPr>
        <w:lastRenderedPageBreak/>
        <w:t>2.3. M</w:t>
      </w:r>
      <w:r w:rsidR="00863A5C">
        <w:rPr>
          <w:rFonts w:ascii="Arial" w:hAnsi="Arial" w:cs="Arial"/>
          <w:color w:val="auto"/>
          <w:sz w:val="24"/>
          <w:lang w:val="es-EC"/>
        </w:rPr>
        <w:t>étodos comunes de medición de Aflatoxinas en alimentos.</w:t>
      </w:r>
      <w:bookmarkEnd w:id="81"/>
    </w:p>
    <w:p w:rsidR="00AF04CE" w:rsidRDefault="00AF04CE" w:rsidP="00AF04CE">
      <w:pPr>
        <w:ind w:left="360"/>
        <w:jc w:val="both"/>
        <w:rPr>
          <w:rFonts w:ascii="Arial" w:hAnsi="Arial" w:cs="Arial"/>
          <w:b/>
          <w:lang w:val="es-EC"/>
        </w:rPr>
      </w:pPr>
    </w:p>
    <w:p w:rsidR="00AF04CE" w:rsidRDefault="00AF04CE" w:rsidP="00AF04CE">
      <w:pPr>
        <w:ind w:left="360"/>
        <w:jc w:val="both"/>
        <w:rPr>
          <w:rFonts w:ascii="Arial" w:hAnsi="Arial" w:cs="Arial"/>
          <w:b/>
          <w:lang w:val="es-EC"/>
        </w:rPr>
      </w:pPr>
    </w:p>
    <w:p w:rsidR="00AF04CE" w:rsidRPr="00AF04CE" w:rsidRDefault="00AF04CE" w:rsidP="00AF04CE">
      <w:pPr>
        <w:ind w:left="360"/>
        <w:jc w:val="both"/>
        <w:rPr>
          <w:rFonts w:ascii="Arial" w:hAnsi="Arial" w:cs="Arial"/>
          <w:b/>
          <w:lang w:val="es-EC"/>
        </w:rPr>
      </w:pPr>
    </w:p>
    <w:p w:rsidR="00863A5C" w:rsidRDefault="00863A5C" w:rsidP="00863A5C">
      <w:pPr>
        <w:spacing w:line="480" w:lineRule="auto"/>
        <w:ind w:left="708"/>
        <w:jc w:val="both"/>
        <w:rPr>
          <w:rFonts w:ascii="Arial" w:hAnsi="Arial" w:cs="Arial"/>
        </w:rPr>
      </w:pPr>
      <w:r>
        <w:rPr>
          <w:rFonts w:ascii="Arial" w:hAnsi="Arial" w:cs="Arial"/>
        </w:rPr>
        <w:t>Es de gran importancia en la industria alimenticia la capacidad de determinar la presencia de este tipo de tóxicos en la materia prima, antes de ofrecer un producto a la venta, debido a los riesgos que esta conlleva y al atentado ante el consumidor, por lo tanto, se presentan a continuación varios métodos para la detección de aflatoxinas.</w:t>
      </w:r>
    </w:p>
    <w:p w:rsidR="00863A5C" w:rsidRDefault="00863A5C" w:rsidP="00863A5C">
      <w:pPr>
        <w:spacing w:line="480" w:lineRule="auto"/>
        <w:ind w:left="708"/>
        <w:jc w:val="both"/>
        <w:rPr>
          <w:rFonts w:ascii="Arial" w:hAnsi="Arial" w:cs="Arial"/>
        </w:rPr>
      </w:pPr>
      <w:r w:rsidRPr="00FB4B57">
        <w:rPr>
          <w:rFonts w:ascii="Arial" w:hAnsi="Arial" w:cs="Arial"/>
        </w:rPr>
        <w:t xml:space="preserve">Existen </w:t>
      </w:r>
      <w:r>
        <w:rPr>
          <w:rFonts w:ascii="Arial" w:hAnsi="Arial" w:cs="Arial"/>
        </w:rPr>
        <w:t>tres métodos conocidos para la detección de aflatoxinas en una muestra determinada, estas son</w:t>
      </w:r>
      <w:r w:rsidR="00B00BD6">
        <w:rPr>
          <w:rFonts w:ascii="Arial" w:hAnsi="Arial" w:cs="Arial"/>
        </w:rPr>
        <w:t xml:space="preserve"> (24)</w:t>
      </w:r>
      <w:r>
        <w:rPr>
          <w:rFonts w:ascii="Arial" w:hAnsi="Arial" w:cs="Arial"/>
        </w:rPr>
        <w:t>:</w:t>
      </w:r>
    </w:p>
    <w:p w:rsidR="00863A5C" w:rsidRDefault="00863A5C" w:rsidP="00863A5C">
      <w:pPr>
        <w:pStyle w:val="ListParagraph"/>
        <w:numPr>
          <w:ilvl w:val="0"/>
          <w:numId w:val="25"/>
        </w:numPr>
        <w:spacing w:line="480" w:lineRule="auto"/>
        <w:jc w:val="both"/>
        <w:rPr>
          <w:rFonts w:ascii="Arial" w:hAnsi="Arial" w:cs="Arial"/>
          <w:sz w:val="24"/>
          <w:szCs w:val="24"/>
        </w:rPr>
      </w:pPr>
      <w:r>
        <w:rPr>
          <w:rFonts w:ascii="Arial" w:hAnsi="Arial" w:cs="Arial"/>
          <w:sz w:val="24"/>
          <w:szCs w:val="24"/>
        </w:rPr>
        <w:t>Cromatografía líquida de alto rendimiento (HPLC)</w:t>
      </w:r>
    </w:p>
    <w:p w:rsidR="00863A5C" w:rsidRDefault="00863A5C" w:rsidP="00863A5C">
      <w:pPr>
        <w:pStyle w:val="ListParagraph"/>
        <w:numPr>
          <w:ilvl w:val="0"/>
          <w:numId w:val="25"/>
        </w:numPr>
        <w:spacing w:line="480" w:lineRule="auto"/>
        <w:jc w:val="both"/>
        <w:rPr>
          <w:rFonts w:ascii="Arial" w:hAnsi="Arial" w:cs="Arial"/>
          <w:sz w:val="24"/>
          <w:szCs w:val="24"/>
        </w:rPr>
      </w:pPr>
      <w:r>
        <w:rPr>
          <w:rFonts w:ascii="Arial" w:hAnsi="Arial" w:cs="Arial"/>
          <w:sz w:val="24"/>
          <w:szCs w:val="24"/>
        </w:rPr>
        <w:t>Cromatografía en capa delgada (CDD)</w:t>
      </w:r>
    </w:p>
    <w:p w:rsidR="00863A5C" w:rsidRPr="000F2EE7" w:rsidRDefault="00863A5C" w:rsidP="00863A5C">
      <w:pPr>
        <w:pStyle w:val="ListParagraph"/>
        <w:numPr>
          <w:ilvl w:val="0"/>
          <w:numId w:val="25"/>
        </w:numPr>
        <w:spacing w:line="480" w:lineRule="auto"/>
        <w:jc w:val="both"/>
        <w:rPr>
          <w:rFonts w:ascii="Arial" w:hAnsi="Arial" w:cs="Arial"/>
          <w:sz w:val="24"/>
          <w:szCs w:val="24"/>
        </w:rPr>
      </w:pPr>
      <w:r>
        <w:rPr>
          <w:rFonts w:ascii="Arial" w:hAnsi="Arial" w:cs="Arial"/>
          <w:sz w:val="24"/>
          <w:szCs w:val="24"/>
        </w:rPr>
        <w:t>Cromatografía de gases (CG)</w:t>
      </w:r>
    </w:p>
    <w:p w:rsidR="00863A5C" w:rsidRDefault="00863A5C" w:rsidP="00863A5C">
      <w:pPr>
        <w:pStyle w:val="ListParagraph"/>
        <w:numPr>
          <w:ilvl w:val="0"/>
          <w:numId w:val="25"/>
        </w:numPr>
        <w:spacing w:line="480" w:lineRule="auto"/>
        <w:jc w:val="both"/>
        <w:rPr>
          <w:rFonts w:ascii="Arial" w:hAnsi="Arial" w:cs="Arial"/>
          <w:sz w:val="24"/>
          <w:szCs w:val="24"/>
        </w:rPr>
      </w:pPr>
      <w:r>
        <w:rPr>
          <w:rFonts w:ascii="Arial" w:hAnsi="Arial" w:cs="Arial"/>
          <w:sz w:val="24"/>
          <w:szCs w:val="24"/>
        </w:rPr>
        <w:t>Ensayo de inmunoabsorción ligado a la enzima (ELISA)</w:t>
      </w:r>
    </w:p>
    <w:p w:rsidR="00863A5C" w:rsidRDefault="00863A5C" w:rsidP="00863A5C">
      <w:pPr>
        <w:spacing w:line="480" w:lineRule="auto"/>
        <w:ind w:left="1068"/>
        <w:jc w:val="both"/>
        <w:rPr>
          <w:rFonts w:ascii="Arial" w:hAnsi="Arial" w:cs="Arial"/>
        </w:rPr>
      </w:pPr>
      <w:r>
        <w:rPr>
          <w:rFonts w:ascii="Arial" w:hAnsi="Arial" w:cs="Arial"/>
        </w:rPr>
        <w:t>Estos son los métodos más comunes que existen para la medición de aflatoxinas en el medio.</w:t>
      </w:r>
    </w:p>
    <w:p w:rsidR="00863A5C" w:rsidRDefault="00863A5C" w:rsidP="00863A5C">
      <w:pPr>
        <w:spacing w:line="480" w:lineRule="auto"/>
        <w:ind w:left="1068"/>
        <w:jc w:val="both"/>
        <w:rPr>
          <w:rFonts w:ascii="Arial" w:hAnsi="Arial" w:cs="Arial"/>
        </w:rPr>
      </w:pPr>
    </w:p>
    <w:p w:rsidR="00863A5C" w:rsidRPr="00B55CAF" w:rsidRDefault="00863A5C" w:rsidP="00863A5C">
      <w:pPr>
        <w:spacing w:line="480" w:lineRule="auto"/>
        <w:ind w:left="1068"/>
        <w:jc w:val="both"/>
        <w:rPr>
          <w:rFonts w:ascii="Arial" w:hAnsi="Arial" w:cs="Arial"/>
          <w:u w:val="single"/>
        </w:rPr>
      </w:pPr>
      <w:r w:rsidRPr="00B55CAF">
        <w:rPr>
          <w:rFonts w:ascii="Arial" w:hAnsi="Arial" w:cs="Arial"/>
          <w:u w:val="single"/>
        </w:rPr>
        <w:t>CROMATOGRAFÍA LÍQUIDA DE ALTO RENDIMIENTO</w:t>
      </w:r>
    </w:p>
    <w:p w:rsidR="00863A5C" w:rsidRDefault="00863A5C" w:rsidP="00863A5C">
      <w:pPr>
        <w:spacing w:line="480" w:lineRule="auto"/>
        <w:ind w:left="1068"/>
        <w:jc w:val="both"/>
        <w:rPr>
          <w:rFonts w:ascii="Arial" w:hAnsi="Arial" w:cs="Arial"/>
        </w:rPr>
      </w:pPr>
      <w:r>
        <w:rPr>
          <w:rFonts w:ascii="Arial" w:hAnsi="Arial" w:cs="Arial"/>
        </w:rPr>
        <w:t>Este método emplea diversas columnas dependiendo del tipo y estructura química de la micotoxina que se esté tratando. En sí, permite la detección mediante fluorescencia con luz ultravioleta u otros detectores de fluorescencia una vez aislada la toxina y purificada la muestra</w:t>
      </w:r>
      <w:r w:rsidR="00B00BD6">
        <w:rPr>
          <w:rFonts w:ascii="Arial" w:hAnsi="Arial" w:cs="Arial"/>
        </w:rPr>
        <w:t xml:space="preserve"> (24)</w:t>
      </w:r>
      <w:r>
        <w:rPr>
          <w:rFonts w:ascii="Arial" w:hAnsi="Arial" w:cs="Arial"/>
        </w:rPr>
        <w:t>.</w:t>
      </w:r>
    </w:p>
    <w:p w:rsidR="00B00BD6" w:rsidRDefault="00B00BD6" w:rsidP="00863A5C">
      <w:pPr>
        <w:spacing w:line="480" w:lineRule="auto"/>
        <w:ind w:left="1068"/>
        <w:jc w:val="both"/>
        <w:rPr>
          <w:rFonts w:ascii="Arial" w:hAnsi="Arial" w:cs="Arial"/>
        </w:rPr>
      </w:pPr>
    </w:p>
    <w:p w:rsidR="00863A5C" w:rsidRDefault="00863A5C" w:rsidP="00863A5C">
      <w:pPr>
        <w:spacing w:line="480" w:lineRule="auto"/>
        <w:ind w:left="1068"/>
        <w:jc w:val="both"/>
        <w:rPr>
          <w:rFonts w:ascii="Arial" w:hAnsi="Arial" w:cs="Arial"/>
        </w:rPr>
      </w:pPr>
      <w:r>
        <w:rPr>
          <w:rFonts w:ascii="Arial" w:hAnsi="Arial" w:cs="Arial"/>
        </w:rPr>
        <w:t>Este método es el más aplicado en la industria, debido a su precisión y a los diversos tipos de aplicaciones que se han encontrado en este método, como lo es el uso de espectrometría de masas, lo que permite la realización de mayor cantidad de análisis</w:t>
      </w:r>
      <w:r w:rsidR="00B00BD6">
        <w:rPr>
          <w:rFonts w:ascii="Arial" w:hAnsi="Arial" w:cs="Arial"/>
        </w:rPr>
        <w:t xml:space="preserve"> (24)</w:t>
      </w:r>
      <w:r>
        <w:rPr>
          <w:rFonts w:ascii="Arial" w:hAnsi="Arial" w:cs="Arial"/>
        </w:rPr>
        <w:t xml:space="preserve">. </w:t>
      </w:r>
    </w:p>
    <w:p w:rsidR="00D865DB" w:rsidRDefault="00D865DB" w:rsidP="00863A5C">
      <w:pPr>
        <w:spacing w:line="480" w:lineRule="auto"/>
        <w:ind w:left="1068"/>
        <w:jc w:val="both"/>
        <w:rPr>
          <w:rFonts w:ascii="Arial" w:hAnsi="Arial" w:cs="Arial"/>
        </w:rPr>
      </w:pPr>
    </w:p>
    <w:p w:rsidR="00D865DB" w:rsidRDefault="00D865DB" w:rsidP="00863A5C">
      <w:pPr>
        <w:spacing w:line="480" w:lineRule="auto"/>
        <w:ind w:left="1068"/>
        <w:jc w:val="both"/>
        <w:rPr>
          <w:rFonts w:ascii="Arial" w:hAnsi="Arial" w:cs="Arial"/>
        </w:rPr>
      </w:pPr>
      <w:r>
        <w:rPr>
          <w:rFonts w:ascii="Arial" w:hAnsi="Arial" w:cs="Arial"/>
        </w:rPr>
        <w:t>A continuación, en la figura 2.8, se presenta el proceso de medición de aflatoxinas mediante cromatografía líquida de alto rendimiento.</w:t>
      </w:r>
    </w:p>
    <w:p w:rsidR="00863A5C" w:rsidRDefault="00C61441" w:rsidP="00863A5C">
      <w:pPr>
        <w:spacing w:line="480" w:lineRule="auto"/>
        <w:ind w:left="1068"/>
        <w:jc w:val="both"/>
        <w:rPr>
          <w:rFonts w:ascii="Arial" w:hAnsi="Arial" w:cs="Arial"/>
        </w:rPr>
      </w:pPr>
      <w:r>
        <w:rPr>
          <w:noProof/>
          <w:lang w:val="es-EC" w:eastAsia="es-EC"/>
        </w:rPr>
        <w:drawing>
          <wp:inline distT="0" distB="0" distL="0" distR="0">
            <wp:extent cx="4153926" cy="3334934"/>
            <wp:effectExtent l="95250" t="95250" r="94224" b="94066"/>
            <wp:docPr id="4" name="Imagen 52" descr="http://www.scielo.cl/fbpe/img/bscq/v45n4/img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ttp://www.scielo.cl/fbpe/img/bscq/v45n4/img10.gif"/>
                    <pic:cNvPicPr>
                      <a:picLocks noChangeAspect="1" noChangeArrowheads="1"/>
                    </pic:cNvPicPr>
                  </pic:nvPicPr>
                  <pic:blipFill>
                    <a:blip r:embed="rId23" cstate="print"/>
                    <a:srcRect/>
                    <a:stretch>
                      <a:fillRect/>
                    </a:stretch>
                  </pic:blipFill>
                  <pic:spPr bwMode="auto">
                    <a:xfrm>
                      <a:off x="0" y="0"/>
                      <a:ext cx="4153926" cy="33349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55CAF" w:rsidRPr="00801A31" w:rsidRDefault="002F1679" w:rsidP="00801A31">
      <w:pPr>
        <w:pStyle w:val="Caption"/>
        <w:jc w:val="center"/>
        <w:rPr>
          <w:rFonts w:ascii="Arial" w:hAnsi="Arial" w:cs="Arial"/>
          <w:color w:val="auto"/>
          <w:sz w:val="22"/>
          <w:szCs w:val="22"/>
        </w:rPr>
      </w:pPr>
      <w:bookmarkStart w:id="82" w:name="_Toc348399488"/>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8</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Proceso HPLC</w:t>
      </w:r>
      <w:r w:rsidR="00B00BD6" w:rsidRPr="00801A31">
        <w:rPr>
          <w:rFonts w:ascii="Arial" w:hAnsi="Arial" w:cs="Arial"/>
          <w:color w:val="auto"/>
          <w:sz w:val="22"/>
          <w:szCs w:val="22"/>
        </w:rPr>
        <w:t xml:space="preserve"> (25)</w:t>
      </w:r>
      <w:bookmarkEnd w:id="82"/>
    </w:p>
    <w:p w:rsidR="00863A5C" w:rsidRDefault="00863A5C" w:rsidP="00863A5C">
      <w:pPr>
        <w:spacing w:line="480" w:lineRule="auto"/>
        <w:ind w:left="1068"/>
        <w:jc w:val="both"/>
        <w:rPr>
          <w:rFonts w:ascii="Arial" w:hAnsi="Arial" w:cs="Arial"/>
        </w:rPr>
      </w:pPr>
    </w:p>
    <w:p w:rsidR="00D865DB" w:rsidRDefault="00D865DB" w:rsidP="00351FD2">
      <w:pPr>
        <w:spacing w:line="480" w:lineRule="auto"/>
        <w:jc w:val="both"/>
        <w:rPr>
          <w:rFonts w:ascii="Arial" w:hAnsi="Arial" w:cs="Arial"/>
        </w:rPr>
      </w:pPr>
    </w:p>
    <w:p w:rsidR="00863A5C" w:rsidRPr="00B55CAF" w:rsidRDefault="00863A5C" w:rsidP="00863A5C">
      <w:pPr>
        <w:spacing w:line="480" w:lineRule="auto"/>
        <w:ind w:left="1068"/>
        <w:jc w:val="both"/>
        <w:rPr>
          <w:rFonts w:ascii="Arial" w:hAnsi="Arial" w:cs="Arial"/>
          <w:u w:val="single"/>
        </w:rPr>
      </w:pPr>
      <w:r w:rsidRPr="00B55CAF">
        <w:rPr>
          <w:rFonts w:ascii="Arial" w:hAnsi="Arial" w:cs="Arial"/>
          <w:u w:val="single"/>
        </w:rPr>
        <w:t>CROMATOGRAFIA EN CAPA DELGADA</w:t>
      </w:r>
    </w:p>
    <w:p w:rsidR="00863A5C" w:rsidRDefault="00863A5C" w:rsidP="00863A5C">
      <w:pPr>
        <w:spacing w:line="480" w:lineRule="auto"/>
        <w:ind w:left="1068"/>
        <w:jc w:val="both"/>
        <w:rPr>
          <w:rFonts w:ascii="Arial" w:hAnsi="Arial" w:cs="Arial"/>
        </w:rPr>
      </w:pPr>
      <w:r>
        <w:rPr>
          <w:rFonts w:ascii="Arial" w:hAnsi="Arial" w:cs="Arial"/>
        </w:rPr>
        <w:t>Este método proporciona varias ventajas, debido a que permite analizar gran cantidad de muestras por análisis, lo cual lo hace en un método económico y fácil de aplicar, debido a que sólo es necesaria su determinación la ayuda de luz ultravioleta, o luz visible. Los compuestos usados en este tipo de análisis son fáciles de conseguir y no son de gran costo, por lo cual se podría indicar que es otra ventaja económica del uso de este método</w:t>
      </w:r>
      <w:r w:rsidR="00B00BD6">
        <w:rPr>
          <w:rFonts w:ascii="Arial" w:hAnsi="Arial" w:cs="Arial"/>
        </w:rPr>
        <w:t xml:space="preserve"> (24)</w:t>
      </w:r>
      <w:r>
        <w:rPr>
          <w:rFonts w:ascii="Arial" w:hAnsi="Arial" w:cs="Arial"/>
        </w:rPr>
        <w:t xml:space="preserve">. </w:t>
      </w:r>
    </w:p>
    <w:p w:rsidR="00D865DB" w:rsidRDefault="00D865DB" w:rsidP="00863A5C">
      <w:pPr>
        <w:spacing w:line="480" w:lineRule="auto"/>
        <w:ind w:left="1068"/>
        <w:jc w:val="both"/>
        <w:rPr>
          <w:rFonts w:ascii="Arial" w:hAnsi="Arial" w:cs="Arial"/>
        </w:rPr>
      </w:pPr>
    </w:p>
    <w:p w:rsidR="00D865DB" w:rsidRDefault="00D865DB" w:rsidP="00863A5C">
      <w:pPr>
        <w:spacing w:line="480" w:lineRule="auto"/>
        <w:ind w:left="1068"/>
        <w:jc w:val="both"/>
        <w:rPr>
          <w:rFonts w:ascii="Arial" w:hAnsi="Arial" w:cs="Arial"/>
        </w:rPr>
      </w:pPr>
      <w:r>
        <w:rPr>
          <w:rFonts w:ascii="Arial" w:hAnsi="Arial" w:cs="Arial"/>
        </w:rPr>
        <w:t>A continuación, en la figura 2.9, se presenta el resultado de la cromatografía de capa delgada.</w:t>
      </w:r>
    </w:p>
    <w:p w:rsidR="00D865DB" w:rsidRDefault="00C61441" w:rsidP="00863A5C">
      <w:pPr>
        <w:spacing w:line="480" w:lineRule="auto"/>
        <w:ind w:left="1068"/>
        <w:jc w:val="both"/>
        <w:rPr>
          <w:rFonts w:ascii="Arial" w:hAnsi="Arial" w:cs="Arial"/>
        </w:rPr>
      </w:pPr>
      <w:r>
        <w:rPr>
          <w:noProof/>
          <w:lang w:val="es-EC" w:eastAsia="es-EC"/>
        </w:rPr>
        <w:drawing>
          <wp:anchor distT="0" distB="0" distL="114300" distR="114300" simplePos="0" relativeHeight="251666944" behindDoc="1" locked="0" layoutInCell="1" allowOverlap="1">
            <wp:simplePos x="0" y="0"/>
            <wp:positionH relativeFrom="column">
              <wp:posOffset>1141095</wp:posOffset>
            </wp:positionH>
            <wp:positionV relativeFrom="paragraph">
              <wp:posOffset>350520</wp:posOffset>
            </wp:positionV>
            <wp:extent cx="3574669" cy="2672207"/>
            <wp:effectExtent l="95250" t="95250" r="101981" b="90043"/>
            <wp:wrapTight wrapText="bothSides">
              <wp:wrapPolygon edited="0">
                <wp:start x="-576" y="-770"/>
                <wp:lineTo x="-576" y="22328"/>
                <wp:lineTo x="22216" y="22328"/>
                <wp:lineTo x="22216" y="-770"/>
                <wp:lineTo x="-576" y="-770"/>
              </wp:wrapPolygon>
            </wp:wrapTight>
            <wp:docPr id="88" name="Imagen 13" descr="http://upload.wikimedia.org/wikipedia/commons/thumb/4/41/TLC_black_ink.jpg/300px-TLC_black_i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http://upload.wikimedia.org/wikipedia/commons/thumb/4/41/TLC_black_ink.jpg/300px-TLC_black_ink.jpg"/>
                    <pic:cNvPicPr>
                      <a:picLocks noChangeAspect="1" noChangeArrowheads="1"/>
                    </pic:cNvPicPr>
                  </pic:nvPicPr>
                  <pic:blipFill>
                    <a:blip r:embed="rId24" cstate="print"/>
                    <a:srcRect/>
                    <a:stretch>
                      <a:fillRect/>
                    </a:stretch>
                  </pic:blipFill>
                  <pic:spPr bwMode="auto">
                    <a:xfrm>
                      <a:off x="0" y="0"/>
                      <a:ext cx="3574669" cy="267220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63A5C" w:rsidRDefault="00863A5C" w:rsidP="00863A5C">
      <w:pPr>
        <w:spacing w:line="480" w:lineRule="auto"/>
        <w:ind w:left="1068"/>
        <w:jc w:val="both"/>
        <w:rPr>
          <w:rFonts w:ascii="Arial" w:hAnsi="Arial" w:cs="Arial"/>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D865DB" w:rsidRDefault="002F1679" w:rsidP="00351FD2">
      <w:pPr>
        <w:pStyle w:val="Caption"/>
        <w:ind w:firstLine="720"/>
        <w:jc w:val="center"/>
        <w:rPr>
          <w:rFonts w:ascii="Arial" w:hAnsi="Arial" w:cs="Arial"/>
        </w:rPr>
      </w:pPr>
      <w:bookmarkStart w:id="83" w:name="_Toc348399489"/>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9</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Cromatografía en capa delgada</w:t>
      </w:r>
      <w:r w:rsidR="00B00BD6" w:rsidRPr="00801A31">
        <w:rPr>
          <w:rFonts w:ascii="Arial" w:hAnsi="Arial" w:cs="Arial"/>
          <w:color w:val="auto"/>
          <w:sz w:val="22"/>
          <w:szCs w:val="22"/>
        </w:rPr>
        <w:t xml:space="preserve"> (26)</w:t>
      </w:r>
      <w:bookmarkEnd w:id="83"/>
    </w:p>
    <w:p w:rsidR="00504458" w:rsidRDefault="00504458" w:rsidP="00863A5C">
      <w:pPr>
        <w:spacing w:line="480" w:lineRule="auto"/>
        <w:ind w:left="1068"/>
        <w:jc w:val="both"/>
        <w:rPr>
          <w:rFonts w:ascii="Arial" w:hAnsi="Arial" w:cs="Arial"/>
        </w:rPr>
      </w:pPr>
    </w:p>
    <w:p w:rsidR="00863A5C" w:rsidRPr="00504458" w:rsidRDefault="00863A5C" w:rsidP="00863A5C">
      <w:pPr>
        <w:spacing w:line="480" w:lineRule="auto"/>
        <w:ind w:left="1068"/>
        <w:jc w:val="both"/>
        <w:rPr>
          <w:rFonts w:ascii="Arial" w:hAnsi="Arial" w:cs="Arial"/>
          <w:u w:val="single"/>
        </w:rPr>
      </w:pPr>
      <w:r w:rsidRPr="00504458">
        <w:rPr>
          <w:rFonts w:ascii="Arial" w:hAnsi="Arial" w:cs="Arial"/>
          <w:u w:val="single"/>
        </w:rPr>
        <w:t>CROMATOGRAFÍA DE GASES</w:t>
      </w:r>
    </w:p>
    <w:p w:rsidR="005D456F" w:rsidRDefault="00863A5C" w:rsidP="00504458">
      <w:pPr>
        <w:spacing w:line="480" w:lineRule="auto"/>
        <w:ind w:left="1068"/>
        <w:jc w:val="both"/>
        <w:rPr>
          <w:rFonts w:ascii="Arial" w:hAnsi="Arial" w:cs="Arial"/>
        </w:rPr>
      </w:pPr>
      <w:r>
        <w:rPr>
          <w:rFonts w:ascii="Arial" w:hAnsi="Arial" w:cs="Arial"/>
        </w:rPr>
        <w:t>Esta técnica es muy usada en la industria alimentaria debido a su capacidad de detección en muestras como semillas y cereales. Está ligada con varios tipos de tecnologías, como lo es la espectrometría de masas, detectores de ionización, o detectores de captura de electrones, haciéndolo así un método avanzado para la detección y cuantificación de aflatoxinas o micotoxinas presen</w:t>
      </w:r>
      <w:r w:rsidR="005D456F">
        <w:rPr>
          <w:rFonts w:ascii="Arial" w:hAnsi="Arial" w:cs="Arial"/>
        </w:rPr>
        <w:t>tes en una muestra determinada</w:t>
      </w:r>
      <w:r w:rsidR="00B00BD6">
        <w:rPr>
          <w:rFonts w:ascii="Arial" w:hAnsi="Arial" w:cs="Arial"/>
        </w:rPr>
        <w:t xml:space="preserve"> (24)</w:t>
      </w:r>
      <w:r w:rsidR="005D456F">
        <w:rPr>
          <w:rFonts w:ascii="Arial" w:hAnsi="Arial" w:cs="Arial"/>
        </w:rPr>
        <w:t>.</w:t>
      </w:r>
    </w:p>
    <w:p w:rsidR="005D456F" w:rsidRDefault="00C61441" w:rsidP="005D456F">
      <w:pPr>
        <w:spacing w:line="480" w:lineRule="auto"/>
        <w:ind w:left="1068"/>
        <w:jc w:val="both"/>
        <w:rPr>
          <w:rFonts w:ascii="Arial" w:hAnsi="Arial" w:cs="Arial"/>
        </w:rPr>
      </w:pPr>
      <w:r>
        <w:rPr>
          <w:noProof/>
          <w:lang w:val="es-EC" w:eastAsia="es-EC"/>
        </w:rPr>
        <w:drawing>
          <wp:anchor distT="0" distB="0" distL="114300" distR="114300" simplePos="0" relativeHeight="251667968" behindDoc="1" locked="0" layoutInCell="1" allowOverlap="1">
            <wp:simplePos x="0" y="0"/>
            <wp:positionH relativeFrom="column">
              <wp:posOffset>678180</wp:posOffset>
            </wp:positionH>
            <wp:positionV relativeFrom="paragraph">
              <wp:posOffset>855345</wp:posOffset>
            </wp:positionV>
            <wp:extent cx="4492498" cy="2890901"/>
            <wp:effectExtent l="95250" t="95250" r="98552" b="99949"/>
            <wp:wrapTight wrapText="bothSides">
              <wp:wrapPolygon edited="0">
                <wp:start x="-458" y="-712"/>
                <wp:lineTo x="-458" y="22347"/>
                <wp:lineTo x="22074" y="22347"/>
                <wp:lineTo x="22074" y="-712"/>
                <wp:lineTo x="-458" y="-712"/>
              </wp:wrapPolygon>
            </wp:wrapTight>
            <wp:docPr id="87" name="Imagen 10" descr="http://html.rincondelvago.com/00056617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http://html.rincondelvago.com/0005661717.png"/>
                    <pic:cNvPicPr>
                      <a:picLocks noChangeAspect="1" noChangeArrowheads="1"/>
                    </pic:cNvPicPr>
                  </pic:nvPicPr>
                  <pic:blipFill>
                    <a:blip r:embed="rId25" cstate="print"/>
                    <a:srcRect/>
                    <a:stretch>
                      <a:fillRect/>
                    </a:stretch>
                  </pic:blipFill>
                  <pic:spPr bwMode="auto">
                    <a:xfrm>
                      <a:off x="0" y="0"/>
                      <a:ext cx="4492498" cy="289090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D456F">
        <w:rPr>
          <w:rFonts w:ascii="Arial" w:hAnsi="Arial" w:cs="Arial"/>
        </w:rPr>
        <w:t>En la figura 2.10 se presenta el proceso de la cromatografía de gases para la medición de aflatoxinas.</w:t>
      </w:r>
    </w:p>
    <w:p w:rsidR="00504458" w:rsidRDefault="00504458" w:rsidP="005D456F">
      <w:pPr>
        <w:spacing w:line="480" w:lineRule="auto"/>
        <w:ind w:left="1068"/>
        <w:jc w:val="both"/>
        <w:rPr>
          <w:rFonts w:ascii="Arial" w:hAnsi="Arial" w:cs="Arial"/>
        </w:rPr>
      </w:pPr>
    </w:p>
    <w:p w:rsidR="00863A5C" w:rsidRDefault="00863A5C" w:rsidP="00863A5C">
      <w:pPr>
        <w:spacing w:line="480" w:lineRule="auto"/>
        <w:ind w:left="1068"/>
        <w:jc w:val="both"/>
        <w:rPr>
          <w:rFonts w:ascii="Arial" w:hAnsi="Arial" w:cs="Arial"/>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06AC5" w:rsidRDefault="00806AC5" w:rsidP="00801A31">
      <w:pPr>
        <w:pStyle w:val="Caption"/>
        <w:jc w:val="center"/>
        <w:rPr>
          <w:rFonts w:ascii="Arial" w:hAnsi="Arial" w:cs="Arial"/>
          <w:color w:val="auto"/>
          <w:sz w:val="22"/>
          <w:szCs w:val="22"/>
        </w:rPr>
      </w:pPr>
    </w:p>
    <w:p w:rsidR="00863A5C" w:rsidRPr="00801A31" w:rsidRDefault="002F1679" w:rsidP="00806AC5">
      <w:pPr>
        <w:pStyle w:val="Caption"/>
        <w:ind w:left="1440" w:firstLine="720"/>
        <w:rPr>
          <w:rFonts w:ascii="Arial" w:hAnsi="Arial" w:cs="Arial"/>
          <w:color w:val="auto"/>
          <w:sz w:val="22"/>
          <w:szCs w:val="22"/>
        </w:rPr>
      </w:pPr>
      <w:bookmarkStart w:id="84" w:name="_Toc348399490"/>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005308C3" w:rsidRPr="00801A31">
        <w:rPr>
          <w:rFonts w:ascii="Arial" w:hAnsi="Arial" w:cs="Arial"/>
          <w:color w:val="auto"/>
          <w:sz w:val="22"/>
          <w:szCs w:val="22"/>
        </w:rPr>
        <w:t>10</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Cromatografía de gases</w:t>
      </w:r>
      <w:r w:rsidR="00B00BD6" w:rsidRPr="00801A31">
        <w:rPr>
          <w:rFonts w:ascii="Arial" w:hAnsi="Arial" w:cs="Arial"/>
          <w:color w:val="auto"/>
          <w:sz w:val="22"/>
          <w:szCs w:val="22"/>
        </w:rPr>
        <w:t xml:space="preserve"> </w:t>
      </w:r>
      <w:r w:rsidR="000914AC" w:rsidRPr="00801A31">
        <w:rPr>
          <w:rFonts w:ascii="Arial" w:hAnsi="Arial" w:cs="Arial"/>
          <w:color w:val="auto"/>
          <w:sz w:val="22"/>
          <w:szCs w:val="22"/>
        </w:rPr>
        <w:t>(27</w:t>
      </w:r>
      <w:r w:rsidR="00B00BD6" w:rsidRPr="00801A31">
        <w:rPr>
          <w:rFonts w:ascii="Arial" w:hAnsi="Arial" w:cs="Arial"/>
          <w:color w:val="auto"/>
          <w:sz w:val="22"/>
          <w:szCs w:val="22"/>
        </w:rPr>
        <w:t>).</w:t>
      </w:r>
      <w:bookmarkEnd w:id="84"/>
    </w:p>
    <w:p w:rsidR="00504458" w:rsidRPr="005D456F" w:rsidRDefault="00504458" w:rsidP="005D456F">
      <w:pPr>
        <w:spacing w:line="480" w:lineRule="auto"/>
        <w:ind w:left="1788" w:firstLine="372"/>
        <w:jc w:val="both"/>
        <w:rPr>
          <w:rFonts w:ascii="Arial" w:hAnsi="Arial" w:cs="Arial"/>
          <w:b/>
        </w:rPr>
      </w:pPr>
    </w:p>
    <w:p w:rsidR="00863A5C" w:rsidRPr="00B55CAF" w:rsidRDefault="00863A5C" w:rsidP="00863A5C">
      <w:pPr>
        <w:spacing w:line="480" w:lineRule="auto"/>
        <w:ind w:left="1068"/>
        <w:jc w:val="both"/>
        <w:rPr>
          <w:rFonts w:ascii="Arial" w:hAnsi="Arial" w:cs="Arial"/>
          <w:u w:val="single"/>
        </w:rPr>
      </w:pPr>
      <w:r w:rsidRPr="00B55CAF">
        <w:rPr>
          <w:rFonts w:ascii="Arial" w:hAnsi="Arial" w:cs="Arial"/>
          <w:u w:val="single"/>
        </w:rPr>
        <w:lastRenderedPageBreak/>
        <w:t>ENSAYO DE INMUNOABSORCIÓN LIGADO A LA ENZIMA</w:t>
      </w:r>
    </w:p>
    <w:p w:rsidR="00863A5C" w:rsidRDefault="00863A5C" w:rsidP="00863A5C">
      <w:pPr>
        <w:spacing w:line="480" w:lineRule="auto"/>
        <w:ind w:left="1068"/>
        <w:jc w:val="both"/>
        <w:rPr>
          <w:rFonts w:ascii="Arial" w:hAnsi="Arial" w:cs="Arial"/>
        </w:rPr>
      </w:pPr>
      <w:r>
        <w:rPr>
          <w:rFonts w:ascii="Arial" w:hAnsi="Arial" w:cs="Arial"/>
        </w:rPr>
        <w:t>Este es el método más conocido de todos, también conocido como ELISA, cuya función principal es formar un complejo antígeno-anticuerpo, para así ver la competencia que existe entre la micotoxina y la micotoxina conjugada, por la unión de sitios con los anticuerpos, después es añadida la enzima, proporcionando así una coloración dependiendo del tipo de reacción que ha ocurrido</w:t>
      </w:r>
      <w:r w:rsidR="00B00BD6">
        <w:rPr>
          <w:rFonts w:ascii="Arial" w:hAnsi="Arial" w:cs="Arial"/>
        </w:rPr>
        <w:t xml:space="preserve"> (24)</w:t>
      </w:r>
      <w:r>
        <w:rPr>
          <w:rFonts w:ascii="Arial" w:hAnsi="Arial" w:cs="Arial"/>
        </w:rPr>
        <w:t xml:space="preserve">. </w:t>
      </w:r>
    </w:p>
    <w:p w:rsidR="00D33989" w:rsidRDefault="00D33989" w:rsidP="00863A5C">
      <w:pPr>
        <w:spacing w:line="480" w:lineRule="auto"/>
        <w:ind w:left="1068"/>
        <w:jc w:val="both"/>
        <w:rPr>
          <w:rFonts w:ascii="Arial" w:hAnsi="Arial" w:cs="Arial"/>
        </w:rPr>
      </w:pPr>
    </w:p>
    <w:p w:rsidR="00D37AA6" w:rsidRDefault="00D37AA6" w:rsidP="00863A5C">
      <w:pPr>
        <w:spacing w:line="480" w:lineRule="auto"/>
        <w:ind w:left="1068"/>
        <w:jc w:val="both"/>
        <w:rPr>
          <w:rFonts w:ascii="Arial" w:hAnsi="Arial" w:cs="Arial"/>
        </w:rPr>
      </w:pPr>
      <w:r>
        <w:rPr>
          <w:rFonts w:ascii="Arial" w:hAnsi="Arial" w:cs="Arial"/>
        </w:rPr>
        <w:t>A continuación, en la figura 2.</w:t>
      </w:r>
      <w:r w:rsidR="00B55CAF">
        <w:rPr>
          <w:rFonts w:ascii="Arial" w:hAnsi="Arial" w:cs="Arial"/>
        </w:rPr>
        <w:t>11</w:t>
      </w:r>
      <w:r w:rsidR="00504458">
        <w:rPr>
          <w:rFonts w:ascii="Arial" w:hAnsi="Arial" w:cs="Arial"/>
        </w:rPr>
        <w:t>, se presenta el proceso de ELISA competitivo para la detección de aflatoxinas.</w:t>
      </w:r>
    </w:p>
    <w:p w:rsidR="00806AC5" w:rsidRDefault="00806AC5" w:rsidP="00863A5C">
      <w:pPr>
        <w:spacing w:line="480" w:lineRule="auto"/>
        <w:ind w:left="1068"/>
        <w:jc w:val="both"/>
        <w:rPr>
          <w:rFonts w:ascii="Arial" w:hAnsi="Arial" w:cs="Arial"/>
        </w:rPr>
      </w:pPr>
    </w:p>
    <w:p w:rsidR="00806AC5" w:rsidRDefault="00806AC5" w:rsidP="00863A5C">
      <w:pPr>
        <w:spacing w:line="480" w:lineRule="auto"/>
        <w:ind w:left="1068"/>
        <w:jc w:val="both"/>
        <w:rPr>
          <w:rFonts w:ascii="Arial" w:hAnsi="Arial" w:cs="Arial"/>
        </w:rPr>
      </w:pPr>
    </w:p>
    <w:p w:rsidR="00806AC5" w:rsidRDefault="00806AC5" w:rsidP="00863A5C">
      <w:pPr>
        <w:spacing w:line="480" w:lineRule="auto"/>
        <w:ind w:left="1068"/>
        <w:jc w:val="both"/>
        <w:rPr>
          <w:rFonts w:ascii="Arial" w:hAnsi="Arial" w:cs="Arial"/>
        </w:rPr>
      </w:pPr>
    </w:p>
    <w:p w:rsidR="00782AF3" w:rsidRPr="00863A5C" w:rsidRDefault="00782AF3" w:rsidP="00782AF3">
      <w:pPr>
        <w:pStyle w:val="Heading3"/>
        <w:spacing w:before="0"/>
        <w:ind w:left="810"/>
        <w:rPr>
          <w:rFonts w:ascii="Arial" w:hAnsi="Arial" w:cs="Arial"/>
          <w:color w:val="auto"/>
        </w:rPr>
      </w:pPr>
    </w:p>
    <w:p w:rsidR="00782AF3" w:rsidRDefault="00782AF3" w:rsidP="00782AF3">
      <w:pPr>
        <w:pStyle w:val="Heading3"/>
        <w:spacing w:before="0"/>
        <w:ind w:left="810"/>
        <w:rPr>
          <w:rFonts w:ascii="Arial" w:hAnsi="Arial" w:cs="Arial"/>
          <w:color w:val="auto"/>
          <w:lang w:val="es-EC"/>
        </w:rPr>
      </w:pPr>
    </w:p>
    <w:p w:rsidR="00782AF3" w:rsidRDefault="00782AF3" w:rsidP="00B55CAF">
      <w:pPr>
        <w:pStyle w:val="Heading3"/>
        <w:spacing w:before="0"/>
        <w:rPr>
          <w:rFonts w:ascii="Arial" w:hAnsi="Arial" w:cs="Arial"/>
          <w:color w:val="auto"/>
          <w:lang w:val="es-EC"/>
        </w:rPr>
      </w:pPr>
    </w:p>
    <w:p w:rsidR="00782AF3" w:rsidRDefault="00782AF3" w:rsidP="00782AF3">
      <w:pPr>
        <w:pStyle w:val="Heading3"/>
        <w:spacing w:before="0"/>
        <w:ind w:left="810"/>
        <w:rPr>
          <w:rFonts w:ascii="Arial" w:hAnsi="Arial" w:cs="Arial"/>
          <w:color w:val="auto"/>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C61441" w:rsidP="00806AC5">
      <w:pPr>
        <w:rPr>
          <w:lang w:val="es-EC"/>
        </w:rPr>
      </w:pPr>
      <w:r>
        <w:rPr>
          <w:noProof/>
          <w:lang w:val="es-EC" w:eastAsia="es-EC"/>
        </w:rPr>
        <w:lastRenderedPageBreak/>
        <w:drawing>
          <wp:anchor distT="0" distB="0" distL="114300" distR="114300" simplePos="0" relativeHeight="251668992" behindDoc="1" locked="0" layoutInCell="1" allowOverlap="1">
            <wp:simplePos x="0" y="0"/>
            <wp:positionH relativeFrom="column">
              <wp:posOffset>797306</wp:posOffset>
            </wp:positionH>
            <wp:positionV relativeFrom="paragraph">
              <wp:posOffset>67945</wp:posOffset>
            </wp:positionV>
            <wp:extent cx="3566414" cy="4171696"/>
            <wp:effectExtent l="95250" t="95250" r="91186" b="95504"/>
            <wp:wrapTight wrapText="bothSides">
              <wp:wrapPolygon edited="0">
                <wp:start x="-577" y="-493"/>
                <wp:lineTo x="-577" y="22094"/>
                <wp:lineTo x="22152" y="22094"/>
                <wp:lineTo x="22152" y="-493"/>
                <wp:lineTo x="-577" y="-493"/>
              </wp:wrapPolygon>
            </wp:wrapTight>
            <wp:docPr id="86" name="Imagen 1" descr="http://www.veterinaria.org/revistas/vetenfinf/vet_enf_inf_tripod/vetenfinftripodcomar/5ELISA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ttp://www.veterinaria.org/revistas/vetenfinf/vet_enf_inf_tripod/vetenfinftripodcomar/5ELISA6.gif"/>
                    <pic:cNvPicPr>
                      <a:picLocks noChangeAspect="1" noChangeArrowheads="1"/>
                    </pic:cNvPicPr>
                  </pic:nvPicPr>
                  <pic:blipFill>
                    <a:blip r:embed="rId26" cstate="print"/>
                    <a:srcRect/>
                    <a:stretch>
                      <a:fillRect/>
                    </a:stretch>
                  </pic:blipFill>
                  <pic:spPr bwMode="auto">
                    <a:xfrm>
                      <a:off x="0" y="0"/>
                      <a:ext cx="3566414" cy="4171696"/>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Default="00806AC5" w:rsidP="00806AC5">
      <w:pPr>
        <w:rPr>
          <w:lang w:val="es-EC"/>
        </w:rPr>
      </w:pPr>
    </w:p>
    <w:p w:rsidR="00806AC5" w:rsidRPr="00806AC5" w:rsidRDefault="00806AC5" w:rsidP="00806AC5">
      <w:pPr>
        <w:rPr>
          <w:lang w:val="es-EC"/>
        </w:rPr>
      </w:pPr>
    </w:p>
    <w:p w:rsidR="00806AC5" w:rsidRDefault="00806AC5" w:rsidP="00801A31">
      <w:pPr>
        <w:pStyle w:val="Caption"/>
        <w:jc w:val="center"/>
        <w:rPr>
          <w:rFonts w:ascii="Arial" w:hAnsi="Arial" w:cs="Arial"/>
          <w:color w:val="auto"/>
          <w:sz w:val="22"/>
          <w:szCs w:val="22"/>
        </w:rPr>
      </w:pPr>
    </w:p>
    <w:p w:rsidR="00392B4C" w:rsidRPr="00801A31" w:rsidRDefault="005308C3" w:rsidP="00806AC5">
      <w:pPr>
        <w:pStyle w:val="Caption"/>
        <w:jc w:val="center"/>
        <w:rPr>
          <w:rFonts w:ascii="Arial" w:hAnsi="Arial" w:cs="Arial"/>
          <w:color w:val="auto"/>
          <w:sz w:val="22"/>
          <w:szCs w:val="22"/>
        </w:rPr>
        <w:sectPr w:rsidR="00392B4C" w:rsidRPr="00801A31" w:rsidSect="00C31C44">
          <w:headerReference w:type="first" r:id="rId27"/>
          <w:pgSz w:w="11909" w:h="16834" w:code="9"/>
          <w:pgMar w:top="2261" w:right="1440" w:bottom="2261" w:left="2261" w:header="720" w:footer="720" w:gutter="0"/>
          <w:pgNumType w:chapStyle="2"/>
          <w:cols w:space="720"/>
          <w:docGrid w:linePitch="360"/>
        </w:sectPr>
      </w:pPr>
      <w:bookmarkStart w:id="85" w:name="_Toc348399491"/>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11</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B55CAF" w:rsidRPr="00801A31">
        <w:rPr>
          <w:rFonts w:ascii="Arial" w:hAnsi="Arial" w:cs="Arial"/>
          <w:color w:val="auto"/>
          <w:sz w:val="22"/>
          <w:szCs w:val="22"/>
        </w:rPr>
        <w:t>Proceso de análisis de ELI</w:t>
      </w:r>
      <w:r w:rsidR="00B00BD6" w:rsidRPr="00801A31">
        <w:rPr>
          <w:rFonts w:ascii="Arial" w:hAnsi="Arial" w:cs="Arial"/>
          <w:color w:val="auto"/>
          <w:sz w:val="22"/>
          <w:szCs w:val="22"/>
        </w:rPr>
        <w:t>SA competitivo (28).</w:t>
      </w:r>
      <w:bookmarkEnd w:id="85"/>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Default="0017337A" w:rsidP="0017337A">
      <w:pPr>
        <w:ind w:firstLine="360"/>
        <w:jc w:val="center"/>
        <w:rPr>
          <w:rFonts w:ascii="Arial" w:hAnsi="Arial" w:cs="Arial"/>
          <w:b/>
          <w:szCs w:val="32"/>
        </w:rPr>
      </w:pPr>
    </w:p>
    <w:p w:rsidR="008369BF" w:rsidRPr="008369BF" w:rsidRDefault="008369BF" w:rsidP="0017337A">
      <w:pPr>
        <w:ind w:firstLine="360"/>
        <w:jc w:val="center"/>
        <w:rPr>
          <w:rFonts w:ascii="Arial" w:hAnsi="Arial" w:cs="Arial"/>
          <w:b/>
          <w:szCs w:val="32"/>
        </w:rPr>
      </w:pPr>
    </w:p>
    <w:p w:rsidR="00BA2213" w:rsidRPr="00607F77" w:rsidRDefault="001A28C3" w:rsidP="00607F77">
      <w:pPr>
        <w:pStyle w:val="Heading1"/>
        <w:rPr>
          <w:sz w:val="48"/>
        </w:rPr>
      </w:pPr>
      <w:bookmarkStart w:id="86" w:name="_Toc348399416"/>
      <w:r w:rsidRPr="00607F77">
        <w:rPr>
          <w:sz w:val="48"/>
        </w:rPr>
        <w:t>CAPÍTULO 3</w:t>
      </w:r>
      <w:bookmarkEnd w:id="86"/>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1A28C3" w:rsidRPr="00782824" w:rsidRDefault="00BA2213" w:rsidP="00EF202D">
      <w:pPr>
        <w:pStyle w:val="Heading1"/>
        <w:spacing w:line="480" w:lineRule="auto"/>
        <w:jc w:val="left"/>
        <w:rPr>
          <w:sz w:val="32"/>
        </w:rPr>
      </w:pPr>
      <w:bookmarkStart w:id="87" w:name="_Toc348399417"/>
      <w:r w:rsidRPr="00782824">
        <w:rPr>
          <w:sz w:val="32"/>
        </w:rPr>
        <w:t xml:space="preserve">3. </w:t>
      </w:r>
      <w:r w:rsidR="001A28C3" w:rsidRPr="00782824">
        <w:rPr>
          <w:sz w:val="32"/>
        </w:rPr>
        <w:t>M</w:t>
      </w:r>
      <w:r w:rsidR="00EF202D">
        <w:rPr>
          <w:sz w:val="32"/>
        </w:rPr>
        <w:t>ETODOLOGÍA A PARTIR DEL PLANTEAMIENTO DE UNA HIPÓTESIS CIENTÍFICA</w:t>
      </w:r>
      <w:bookmarkEnd w:id="87"/>
    </w:p>
    <w:p w:rsidR="001A28C3" w:rsidRDefault="001A28C3" w:rsidP="00BA2213">
      <w:pPr>
        <w:jc w:val="both"/>
        <w:rPr>
          <w:rFonts w:ascii="Arial" w:hAnsi="Arial" w:cs="Arial"/>
        </w:rPr>
      </w:pPr>
    </w:p>
    <w:p w:rsidR="00BA2213" w:rsidRDefault="00BA2213" w:rsidP="00BA2213">
      <w:pPr>
        <w:jc w:val="both"/>
        <w:rPr>
          <w:rFonts w:ascii="Arial" w:hAnsi="Arial" w:cs="Arial"/>
        </w:rPr>
      </w:pPr>
    </w:p>
    <w:p w:rsidR="008369BF" w:rsidRDefault="008369BF" w:rsidP="00BA2213">
      <w:pPr>
        <w:jc w:val="both"/>
        <w:rPr>
          <w:rFonts w:ascii="Arial" w:hAnsi="Arial" w:cs="Arial"/>
        </w:rPr>
      </w:pPr>
    </w:p>
    <w:p w:rsidR="00340797" w:rsidRPr="005E4397" w:rsidRDefault="00340797" w:rsidP="00BA2213">
      <w:pPr>
        <w:jc w:val="both"/>
        <w:rPr>
          <w:rFonts w:ascii="Arial" w:hAnsi="Arial" w:cs="Arial"/>
        </w:rPr>
      </w:pPr>
    </w:p>
    <w:p w:rsidR="001A28C3" w:rsidRDefault="000A0AC9" w:rsidP="00782824">
      <w:pPr>
        <w:pStyle w:val="ListParagraph"/>
        <w:numPr>
          <w:ilvl w:val="1"/>
          <w:numId w:val="9"/>
        </w:numPr>
        <w:spacing w:line="240" w:lineRule="auto"/>
        <w:jc w:val="both"/>
        <w:outlineLvl w:val="1"/>
        <w:rPr>
          <w:rFonts w:ascii="Arial" w:hAnsi="Arial" w:cs="Arial"/>
          <w:b/>
          <w:sz w:val="24"/>
          <w:szCs w:val="24"/>
        </w:rPr>
      </w:pPr>
      <w:bookmarkStart w:id="88" w:name="_Toc348399418"/>
      <w:r>
        <w:rPr>
          <w:rFonts w:ascii="Arial" w:hAnsi="Arial" w:cs="Arial"/>
          <w:b/>
          <w:sz w:val="24"/>
          <w:szCs w:val="24"/>
        </w:rPr>
        <w:t xml:space="preserve">. </w:t>
      </w:r>
      <w:r w:rsidR="00EF202D">
        <w:rPr>
          <w:rFonts w:ascii="Arial" w:hAnsi="Arial" w:cs="Arial"/>
          <w:b/>
          <w:sz w:val="24"/>
          <w:szCs w:val="24"/>
        </w:rPr>
        <w:t>Exposición de la Hipótesis a Probar</w:t>
      </w:r>
      <w:bookmarkEnd w:id="88"/>
    </w:p>
    <w:p w:rsidR="00BA2213" w:rsidRDefault="00BA2213" w:rsidP="000A0AC9">
      <w:pPr>
        <w:ind w:left="360"/>
        <w:jc w:val="both"/>
        <w:rPr>
          <w:rFonts w:ascii="Arial" w:hAnsi="Arial" w:cs="Arial"/>
          <w:b/>
        </w:rPr>
      </w:pPr>
    </w:p>
    <w:p w:rsidR="00BA2213" w:rsidRDefault="00BA2213" w:rsidP="00BA2213">
      <w:pPr>
        <w:jc w:val="both"/>
        <w:rPr>
          <w:rFonts w:ascii="Arial" w:hAnsi="Arial" w:cs="Arial"/>
          <w:b/>
        </w:rPr>
      </w:pPr>
    </w:p>
    <w:p w:rsidR="00BA2213" w:rsidRPr="00BA2213" w:rsidRDefault="00BA2213" w:rsidP="00BA2213">
      <w:pPr>
        <w:jc w:val="both"/>
        <w:rPr>
          <w:rFonts w:ascii="Arial" w:hAnsi="Arial" w:cs="Arial"/>
          <w:b/>
        </w:rPr>
      </w:pPr>
    </w:p>
    <w:p w:rsidR="00EF202D" w:rsidRDefault="00EF202D" w:rsidP="00EF202D">
      <w:pPr>
        <w:spacing w:line="480" w:lineRule="auto"/>
        <w:ind w:left="720"/>
        <w:jc w:val="both"/>
        <w:rPr>
          <w:rFonts w:ascii="Arial" w:hAnsi="Arial" w:cs="Arial"/>
        </w:rPr>
      </w:pPr>
      <w:r w:rsidRPr="00F91C2D">
        <w:rPr>
          <w:rFonts w:ascii="Arial" w:hAnsi="Arial" w:cs="Arial"/>
        </w:rPr>
        <w:t>Desde hace algunos años se manejan hipótesis</w:t>
      </w:r>
      <w:r>
        <w:rPr>
          <w:rFonts w:ascii="Arial" w:hAnsi="Arial" w:cs="Arial"/>
        </w:rPr>
        <w:t xml:space="preserve"> de que en el futuro no se usará</w:t>
      </w:r>
      <w:r w:rsidRPr="00F91C2D">
        <w:rPr>
          <w:rFonts w:ascii="Arial" w:hAnsi="Arial" w:cs="Arial"/>
        </w:rPr>
        <w:t>n animales para probar medicamentos sino únicamente bacterias</w:t>
      </w:r>
      <w:r>
        <w:rPr>
          <w:rFonts w:ascii="Arial" w:hAnsi="Arial" w:cs="Arial"/>
        </w:rPr>
        <w:t xml:space="preserve"> como modelos de experimentación</w:t>
      </w:r>
      <w:r w:rsidRPr="00F91C2D">
        <w:rPr>
          <w:rFonts w:ascii="Arial" w:hAnsi="Arial" w:cs="Arial"/>
        </w:rPr>
        <w:t>, e incluso se ironiza con el derecho de las bacterias. Estas proyecciones se basan en que algunas bacter</w:t>
      </w:r>
      <w:r>
        <w:rPr>
          <w:rFonts w:ascii="Arial" w:hAnsi="Arial" w:cs="Arial"/>
        </w:rPr>
        <w:t>ias son muy similares a los seres humanos</w:t>
      </w:r>
      <w:r w:rsidRPr="00F91C2D">
        <w:rPr>
          <w:rFonts w:ascii="Arial" w:hAnsi="Arial" w:cs="Arial"/>
        </w:rPr>
        <w:t xml:space="preserve"> en algunos aspectos enzimátic</w:t>
      </w:r>
      <w:r>
        <w:rPr>
          <w:rFonts w:ascii="Arial" w:hAnsi="Arial" w:cs="Arial"/>
        </w:rPr>
        <w:t xml:space="preserve">os; según estas perspectivas se planteó que ciertas </w:t>
      </w:r>
      <w:r w:rsidRPr="00F91C2D">
        <w:rPr>
          <w:rFonts w:ascii="Arial" w:hAnsi="Arial" w:cs="Arial"/>
        </w:rPr>
        <w:t>bact</w:t>
      </w:r>
      <w:r>
        <w:rPr>
          <w:rFonts w:ascii="Arial" w:hAnsi="Arial" w:cs="Arial"/>
        </w:rPr>
        <w:t>erias y el hombre</w:t>
      </w:r>
      <w:r w:rsidRPr="00F91C2D">
        <w:rPr>
          <w:rFonts w:ascii="Arial" w:hAnsi="Arial" w:cs="Arial"/>
        </w:rPr>
        <w:t xml:space="preserve"> podrían compartir sensibilidades a un determinado númer</w:t>
      </w:r>
      <w:r w:rsidR="003E63A4">
        <w:rPr>
          <w:rFonts w:ascii="Arial" w:hAnsi="Arial" w:cs="Arial"/>
        </w:rPr>
        <w:t>o de toxinas comunes, entre esta</w:t>
      </w:r>
      <w:r w:rsidRPr="00F91C2D">
        <w:rPr>
          <w:rFonts w:ascii="Arial" w:hAnsi="Arial" w:cs="Arial"/>
        </w:rPr>
        <w:t xml:space="preserve">s toxinas de </w:t>
      </w:r>
      <w:r w:rsidRPr="00F91C2D">
        <w:rPr>
          <w:rFonts w:ascii="Arial" w:hAnsi="Arial" w:cs="Arial"/>
        </w:rPr>
        <w:lastRenderedPageBreak/>
        <w:t>interés en alimentos</w:t>
      </w:r>
      <w:r w:rsidR="003E63A4">
        <w:rPr>
          <w:rFonts w:ascii="Arial" w:hAnsi="Arial" w:cs="Arial"/>
        </w:rPr>
        <w:t xml:space="preserve"> se tiene a </w:t>
      </w:r>
      <w:r w:rsidRPr="00F91C2D">
        <w:rPr>
          <w:rFonts w:ascii="Arial" w:hAnsi="Arial" w:cs="Arial"/>
        </w:rPr>
        <w:t>las aflatoxinas</w:t>
      </w:r>
      <w:r w:rsidR="003E63A4">
        <w:rPr>
          <w:rFonts w:ascii="Arial" w:hAnsi="Arial" w:cs="Arial"/>
        </w:rPr>
        <w:t xml:space="preserve"> que es en la</w:t>
      </w:r>
      <w:r w:rsidR="00D058CA">
        <w:rPr>
          <w:rFonts w:ascii="Arial" w:hAnsi="Arial" w:cs="Arial"/>
        </w:rPr>
        <w:t xml:space="preserve"> que se basará</w:t>
      </w:r>
      <w:r>
        <w:rPr>
          <w:rFonts w:ascii="Arial" w:hAnsi="Arial" w:cs="Arial"/>
        </w:rPr>
        <w:t xml:space="preserve"> el presente trabajo de investigación</w:t>
      </w:r>
      <w:r w:rsidRPr="00F91C2D">
        <w:rPr>
          <w:rFonts w:ascii="Arial" w:hAnsi="Arial" w:cs="Arial"/>
        </w:rPr>
        <w:t xml:space="preserve">. </w:t>
      </w:r>
    </w:p>
    <w:p w:rsidR="00EF202D" w:rsidRDefault="00EF202D" w:rsidP="00EF202D">
      <w:pPr>
        <w:spacing w:line="480" w:lineRule="auto"/>
        <w:jc w:val="both"/>
        <w:rPr>
          <w:rFonts w:ascii="Arial" w:hAnsi="Arial" w:cs="Arial"/>
        </w:rPr>
      </w:pPr>
    </w:p>
    <w:p w:rsidR="00EF202D" w:rsidRDefault="00EF202D" w:rsidP="00EF202D">
      <w:pPr>
        <w:spacing w:line="480" w:lineRule="auto"/>
        <w:ind w:left="720"/>
        <w:jc w:val="both"/>
        <w:rPr>
          <w:rFonts w:ascii="Arial" w:hAnsi="Arial" w:cs="Arial"/>
        </w:rPr>
      </w:pPr>
      <w:r w:rsidRPr="00F91C2D">
        <w:rPr>
          <w:rFonts w:ascii="Arial" w:hAnsi="Arial" w:cs="Arial"/>
        </w:rPr>
        <w:t xml:space="preserve">En caso de </w:t>
      </w:r>
      <w:r>
        <w:rPr>
          <w:rFonts w:ascii="Arial" w:hAnsi="Arial" w:cs="Arial"/>
        </w:rPr>
        <w:t>que una bacteria presente sensibilidad esto</w:t>
      </w:r>
      <w:r w:rsidR="00D058CA">
        <w:rPr>
          <w:rFonts w:ascii="Arial" w:hAnsi="Arial" w:cs="Arial"/>
        </w:rPr>
        <w:t xml:space="preserve"> se reflejará</w:t>
      </w:r>
      <w:r w:rsidRPr="00F91C2D">
        <w:rPr>
          <w:rFonts w:ascii="Arial" w:hAnsi="Arial" w:cs="Arial"/>
        </w:rPr>
        <w:t xml:space="preserve"> en la inhibición del crecimiento microbiano, lo cual se puede usar para determinar si existiere o no aflatoxinas en nivel</w:t>
      </w:r>
      <w:r>
        <w:rPr>
          <w:rFonts w:ascii="Arial" w:hAnsi="Arial" w:cs="Arial"/>
        </w:rPr>
        <w:t>es no permitidos en un alimento con un procedimiento adecuado.</w:t>
      </w:r>
    </w:p>
    <w:p w:rsidR="00EF202D" w:rsidRPr="00F91C2D" w:rsidRDefault="00EF202D" w:rsidP="00EF202D">
      <w:pPr>
        <w:spacing w:line="480" w:lineRule="auto"/>
        <w:jc w:val="both"/>
        <w:rPr>
          <w:rFonts w:ascii="Arial" w:hAnsi="Arial" w:cs="Arial"/>
        </w:rPr>
      </w:pPr>
    </w:p>
    <w:p w:rsidR="00EF202D" w:rsidRPr="00F91C2D" w:rsidRDefault="00EF202D" w:rsidP="00EF202D">
      <w:pPr>
        <w:spacing w:line="480" w:lineRule="auto"/>
        <w:ind w:left="720"/>
        <w:jc w:val="both"/>
        <w:rPr>
          <w:rFonts w:ascii="Arial" w:hAnsi="Arial" w:cs="Arial"/>
        </w:rPr>
      </w:pPr>
      <w:r w:rsidRPr="00F91C2D">
        <w:rPr>
          <w:rFonts w:ascii="Arial" w:hAnsi="Arial" w:cs="Arial"/>
        </w:rPr>
        <w:t xml:space="preserve">A pesar que los sistemas biológicos tienen muchas variables que controlar, que podría ser una razón para no </w:t>
      </w:r>
      <w:r>
        <w:rPr>
          <w:rFonts w:ascii="Arial" w:hAnsi="Arial" w:cs="Arial"/>
        </w:rPr>
        <w:t>usarlos en métodos de detecciones</w:t>
      </w:r>
      <w:r w:rsidRPr="00F91C2D">
        <w:rPr>
          <w:rFonts w:ascii="Arial" w:hAnsi="Arial" w:cs="Arial"/>
        </w:rPr>
        <w:t xml:space="preserve"> indirectos como el que se plant</w:t>
      </w:r>
      <w:r>
        <w:rPr>
          <w:rFonts w:ascii="Arial" w:hAnsi="Arial" w:cs="Arial"/>
        </w:rPr>
        <w:t>ea; se cree</w:t>
      </w:r>
      <w:r w:rsidRPr="00F91C2D">
        <w:rPr>
          <w:rFonts w:ascii="Arial" w:hAnsi="Arial" w:cs="Arial"/>
        </w:rPr>
        <w:t xml:space="preserve"> que este planteamiento podría probar que bajo ciertas condiciones se pueden obtener resultados repetitivos y confiables.</w:t>
      </w:r>
    </w:p>
    <w:p w:rsidR="00D47B51" w:rsidRDefault="00D47B51" w:rsidP="008369BF">
      <w:pPr>
        <w:pStyle w:val="Heading2"/>
        <w:spacing w:before="0"/>
        <w:ind w:left="270"/>
        <w:rPr>
          <w:rFonts w:ascii="Arial" w:hAnsi="Arial" w:cs="Arial"/>
          <w:color w:val="auto"/>
          <w:sz w:val="24"/>
        </w:rPr>
      </w:pPr>
    </w:p>
    <w:p w:rsidR="00EF202D" w:rsidRDefault="00EF202D" w:rsidP="00EF202D"/>
    <w:p w:rsidR="00EF202D" w:rsidRPr="00EF202D" w:rsidRDefault="00EF202D" w:rsidP="00EF202D"/>
    <w:p w:rsidR="00D47B51" w:rsidRDefault="00D47B51" w:rsidP="008369BF">
      <w:pPr>
        <w:pStyle w:val="Heading2"/>
        <w:spacing w:before="0"/>
        <w:ind w:left="270"/>
        <w:rPr>
          <w:rFonts w:ascii="Arial" w:hAnsi="Arial" w:cs="Arial"/>
          <w:color w:val="auto"/>
          <w:sz w:val="24"/>
        </w:rPr>
      </w:pPr>
    </w:p>
    <w:p w:rsidR="000A0AC9" w:rsidRPr="00782824" w:rsidRDefault="00E93B57" w:rsidP="008369BF">
      <w:pPr>
        <w:pStyle w:val="Heading2"/>
        <w:spacing w:before="0"/>
        <w:ind w:left="270"/>
        <w:rPr>
          <w:rFonts w:ascii="Arial" w:hAnsi="Arial" w:cs="Arial"/>
          <w:color w:val="auto"/>
          <w:sz w:val="24"/>
        </w:rPr>
      </w:pPr>
      <w:bookmarkStart w:id="89" w:name="_Toc348399419"/>
      <w:r>
        <w:rPr>
          <w:rFonts w:ascii="Arial" w:hAnsi="Arial" w:cs="Arial"/>
          <w:color w:val="auto"/>
          <w:sz w:val="24"/>
        </w:rPr>
        <w:t>3</w:t>
      </w:r>
      <w:r w:rsidR="000A0AC9" w:rsidRPr="00782824">
        <w:rPr>
          <w:rFonts w:ascii="Arial" w:hAnsi="Arial" w:cs="Arial"/>
          <w:color w:val="auto"/>
          <w:sz w:val="24"/>
        </w:rPr>
        <w:t xml:space="preserve">.2. </w:t>
      </w:r>
      <w:r w:rsidR="00EF202D">
        <w:rPr>
          <w:rFonts w:ascii="Arial" w:hAnsi="Arial" w:cs="Arial"/>
          <w:color w:val="auto"/>
          <w:sz w:val="24"/>
        </w:rPr>
        <w:t>Metodología para probar la hipótesis científica.</w:t>
      </w:r>
      <w:bookmarkEnd w:id="89"/>
    </w:p>
    <w:p w:rsidR="000A0AC9" w:rsidRDefault="000A0AC9" w:rsidP="000A0AC9">
      <w:pPr>
        <w:jc w:val="both"/>
        <w:rPr>
          <w:rFonts w:ascii="Arial" w:hAnsi="Arial" w:cs="Arial"/>
          <w:b/>
          <w:lang w:val="es-EC"/>
        </w:rPr>
      </w:pPr>
    </w:p>
    <w:p w:rsidR="000A0AC9" w:rsidRDefault="000A0AC9" w:rsidP="000A0AC9">
      <w:pPr>
        <w:jc w:val="both"/>
        <w:rPr>
          <w:rFonts w:ascii="Arial" w:hAnsi="Arial" w:cs="Arial"/>
          <w:b/>
          <w:lang w:val="es-EC"/>
        </w:rPr>
      </w:pPr>
    </w:p>
    <w:p w:rsidR="000A0AC9" w:rsidRDefault="000A0AC9" w:rsidP="000A0AC9">
      <w:pPr>
        <w:jc w:val="both"/>
        <w:rPr>
          <w:rFonts w:ascii="Arial" w:hAnsi="Arial" w:cs="Arial"/>
          <w:b/>
          <w:lang w:val="es-EC"/>
        </w:rPr>
      </w:pPr>
    </w:p>
    <w:p w:rsidR="00EF202D" w:rsidRDefault="00EF202D" w:rsidP="00CD7D85">
      <w:pPr>
        <w:spacing w:line="480" w:lineRule="auto"/>
        <w:ind w:left="709"/>
        <w:jc w:val="both"/>
        <w:rPr>
          <w:rFonts w:ascii="Arial" w:hAnsi="Arial" w:cs="Arial"/>
        </w:rPr>
      </w:pPr>
      <w:r>
        <w:rPr>
          <w:rFonts w:ascii="Arial" w:hAnsi="Arial" w:cs="Arial"/>
          <w:lang w:val="es-EC"/>
        </w:rPr>
        <w:tab/>
      </w:r>
      <w:r>
        <w:rPr>
          <w:rFonts w:ascii="Arial" w:hAnsi="Arial" w:cs="Arial"/>
        </w:rPr>
        <w:t>El método de detección que se diseña en caso de probarse la hipótesis científica y de ser viable, consiste en los sig</w:t>
      </w:r>
      <w:r w:rsidR="003E63A4">
        <w:rPr>
          <w:rFonts w:ascii="Arial" w:hAnsi="Arial" w:cs="Arial"/>
        </w:rPr>
        <w:t>uientes pasos: primero, se usará</w:t>
      </w:r>
      <w:r>
        <w:rPr>
          <w:rFonts w:ascii="Arial" w:hAnsi="Arial" w:cs="Arial"/>
        </w:rPr>
        <w:t xml:space="preserve"> un método</w:t>
      </w:r>
      <w:r w:rsidRPr="007140B4">
        <w:rPr>
          <w:rFonts w:ascii="Arial" w:hAnsi="Arial" w:cs="Arial"/>
        </w:rPr>
        <w:t xml:space="preserve"> de extracción de aflatoxina convencional con metanol al 70% del alimento a analizar</w:t>
      </w:r>
      <w:r>
        <w:rPr>
          <w:rFonts w:ascii="Arial" w:hAnsi="Arial" w:cs="Arial"/>
        </w:rPr>
        <w:t xml:space="preserve"> (sugerido por la USDA de USA)</w:t>
      </w:r>
      <w:r w:rsidR="003E63A4">
        <w:rPr>
          <w:rFonts w:ascii="Arial" w:hAnsi="Arial" w:cs="Arial"/>
        </w:rPr>
        <w:t>; segundo, se agregará</w:t>
      </w:r>
      <w:r w:rsidRPr="007140B4">
        <w:rPr>
          <w:rFonts w:ascii="Arial" w:hAnsi="Arial" w:cs="Arial"/>
        </w:rPr>
        <w:t xml:space="preserve"> un determinado volumen en mililitros de </w:t>
      </w:r>
      <w:r w:rsidR="003E63A4">
        <w:rPr>
          <w:rFonts w:ascii="Arial" w:hAnsi="Arial" w:cs="Arial"/>
        </w:rPr>
        <w:lastRenderedPageBreak/>
        <w:t>e</w:t>
      </w:r>
      <w:r w:rsidRPr="007140B4">
        <w:rPr>
          <w:rFonts w:ascii="Arial" w:hAnsi="Arial" w:cs="Arial"/>
        </w:rPr>
        <w:t xml:space="preserve">sta </w:t>
      </w:r>
      <w:r w:rsidRPr="00B55CAF">
        <w:rPr>
          <w:rFonts w:ascii="Arial" w:hAnsi="Arial" w:cs="Arial"/>
        </w:rPr>
        <w:t>extracción a una fiola con un agar PCA previamente esterilizado (el volumen exacto qu</w:t>
      </w:r>
      <w:r w:rsidR="003E63A4">
        <w:rPr>
          <w:rFonts w:ascii="Arial" w:hAnsi="Arial" w:cs="Arial"/>
        </w:rPr>
        <w:t>e se debe agregar se determinará</w:t>
      </w:r>
      <w:r w:rsidRPr="00B55CAF">
        <w:rPr>
          <w:rFonts w:ascii="Arial" w:hAnsi="Arial" w:cs="Arial"/>
        </w:rPr>
        <w:t xml:space="preserve"> en la experimentac</w:t>
      </w:r>
      <w:r w:rsidR="003E63A4">
        <w:rPr>
          <w:rFonts w:ascii="Arial" w:hAnsi="Arial" w:cs="Arial"/>
        </w:rPr>
        <w:t>ión con la que se probará</w:t>
      </w:r>
      <w:r w:rsidRPr="00B55CAF">
        <w:rPr>
          <w:rFonts w:ascii="Arial" w:hAnsi="Arial" w:cs="Arial"/>
        </w:rPr>
        <w:t xml:space="preserve"> la hipótesis científica y se describe más adelante en esta misma</w:t>
      </w:r>
      <w:r w:rsidR="00D058CA">
        <w:rPr>
          <w:rFonts w:ascii="Arial" w:hAnsi="Arial" w:cs="Arial"/>
        </w:rPr>
        <w:t xml:space="preserve"> sección); tercero, se inoculará</w:t>
      </w:r>
      <w:r w:rsidRPr="00B55CAF">
        <w:rPr>
          <w:rFonts w:ascii="Arial" w:hAnsi="Arial" w:cs="Arial"/>
        </w:rPr>
        <w:t xml:space="preserve"> en este agar descrito por siembra en masa (</w:t>
      </w:r>
      <w:r w:rsidR="00D33989">
        <w:rPr>
          <w:rFonts w:ascii="Arial" w:hAnsi="Arial" w:cs="Arial"/>
        </w:rPr>
        <w:t>18</w:t>
      </w:r>
      <w:r w:rsidRPr="00B55CAF">
        <w:rPr>
          <w:rFonts w:ascii="Arial" w:hAnsi="Arial" w:cs="Arial"/>
        </w:rPr>
        <w:t>) un microorganismo</w:t>
      </w:r>
      <w:r w:rsidRPr="007140B4">
        <w:rPr>
          <w:rFonts w:ascii="Arial" w:hAnsi="Arial" w:cs="Arial"/>
        </w:rPr>
        <w:t xml:space="preserve"> de prueba sens</w:t>
      </w:r>
      <w:r w:rsidR="00D058CA">
        <w:rPr>
          <w:rFonts w:ascii="Arial" w:hAnsi="Arial" w:cs="Arial"/>
        </w:rPr>
        <w:t>ible a la toxina que determinará</w:t>
      </w:r>
      <w:r w:rsidRPr="007140B4">
        <w:rPr>
          <w:rFonts w:ascii="Arial" w:hAnsi="Arial" w:cs="Arial"/>
        </w:rPr>
        <w:t xml:space="preserve"> con su crecimiento o inhibición total (no aparición de ninguna colonia) a las 24, 48 o 72 horas de incubación la presencia o no de la aflatoxina respectivamente en el alimento analizado. A continuación se muestra un esquema en el que se resume y grafica de mejor manera los pasos del método.</w:t>
      </w: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b/>
          <w:color w:val="FF0000"/>
        </w:rPr>
      </w:pPr>
    </w:p>
    <w:p w:rsidR="00EF202D" w:rsidRDefault="00EF202D" w:rsidP="00EF202D">
      <w:pPr>
        <w:spacing w:line="480" w:lineRule="auto"/>
        <w:jc w:val="both"/>
        <w:rPr>
          <w:rFonts w:ascii="Arial" w:hAnsi="Arial" w:cs="Arial"/>
          <w:b/>
          <w:color w:val="FF0000"/>
        </w:rPr>
      </w:pPr>
    </w:p>
    <w:p w:rsidR="00EF202D" w:rsidRDefault="00EF202D" w:rsidP="00EF202D">
      <w:pPr>
        <w:spacing w:line="480" w:lineRule="auto"/>
        <w:jc w:val="both"/>
        <w:rPr>
          <w:rFonts w:ascii="Arial" w:hAnsi="Arial" w:cs="Arial"/>
          <w:b/>
          <w:color w:val="FF0000"/>
        </w:rPr>
      </w:pPr>
    </w:p>
    <w:p w:rsidR="00304A0B" w:rsidRDefault="00304A0B" w:rsidP="00EF202D">
      <w:pPr>
        <w:spacing w:line="480" w:lineRule="auto"/>
        <w:jc w:val="both"/>
        <w:rPr>
          <w:rFonts w:ascii="Arial" w:hAnsi="Arial" w:cs="Arial"/>
          <w:b/>
          <w:color w:val="FF0000"/>
        </w:rPr>
      </w:pPr>
    </w:p>
    <w:p w:rsidR="00EF202D" w:rsidRPr="005A3A66" w:rsidRDefault="00EF202D" w:rsidP="00EF202D">
      <w:pPr>
        <w:spacing w:line="480" w:lineRule="auto"/>
        <w:jc w:val="both"/>
        <w:rPr>
          <w:rFonts w:ascii="Arial" w:hAnsi="Arial" w:cs="Arial"/>
          <w:b/>
        </w:rPr>
      </w:pPr>
    </w:p>
    <w:tbl>
      <w:tblPr>
        <w:tblW w:w="8488" w:type="dxa"/>
        <w:tblInd w:w="-110" w:type="dxa"/>
        <w:tblCellMar>
          <w:left w:w="70" w:type="dxa"/>
          <w:right w:w="70" w:type="dxa"/>
        </w:tblCellMar>
        <w:tblLook w:val="04A0"/>
      </w:tblPr>
      <w:tblGrid>
        <w:gridCol w:w="2100"/>
        <w:gridCol w:w="709"/>
        <w:gridCol w:w="3131"/>
        <w:gridCol w:w="448"/>
        <w:gridCol w:w="2100"/>
      </w:tblGrid>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Pr>
                <w:rFonts w:ascii="Arial" w:hAnsi="Arial" w:cs="Arial"/>
                <w:b/>
                <w:bCs/>
                <w:noProof/>
                <w:color w:val="000000"/>
                <w:lang w:val="es-EC"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0;text-align:left;margin-left:44.3pt;margin-top:18pt;width:33.65pt;height:39.55pt;z-index:251641344;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Alimento a analizar</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vMerge w:val="restart"/>
            <w:tcBorders>
              <w:top w:val="nil"/>
              <w:left w:val="nil"/>
              <w:bottom w:val="nil"/>
              <w:right w:val="nil"/>
            </w:tcBorders>
            <w:shd w:val="clear" w:color="000000" w:fill="FFFFFF"/>
            <w:vAlign w:val="center"/>
            <w:hideMark/>
          </w:tcPr>
          <w:p w:rsidR="00EF202D" w:rsidRPr="00EB6E63" w:rsidRDefault="00EF202D" w:rsidP="000974F2">
            <w:pPr>
              <w:rPr>
                <w:rFonts w:ascii="Arial" w:hAnsi="Arial" w:cs="Arial"/>
                <w:color w:val="000000"/>
                <w:lang w:val="es-EC" w:eastAsia="es-EC"/>
              </w:rPr>
            </w:pPr>
            <w:r w:rsidRPr="00EB6E63">
              <w:rPr>
                <w:rFonts w:ascii="Arial" w:hAnsi="Arial" w:cs="Arial"/>
                <w:color w:val="000000"/>
                <w:lang w:val="es-EC" w:eastAsia="es-EC"/>
              </w:rPr>
              <w:t>Alimento triturado y con residuos de metanol</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color w:val="000000"/>
                <w:lang w:val="es-EC" w:eastAsia="es-EC"/>
              </w:rPr>
            </w:pPr>
            <w:r>
              <w:rPr>
                <w:rFonts w:ascii="Arial" w:hAnsi="Arial" w:cs="Arial"/>
                <w:noProof/>
                <w:color w:val="000000"/>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100.6pt;margin-top:1.45pt;width:33.65pt;height:14.05pt;z-index:251647488;mso-position-horizontal-relative:text;mso-position-vertical-relative:text"/>
              </w:pict>
            </w:r>
            <w:r w:rsidR="00EF202D" w:rsidRPr="00EB6E63">
              <w:rPr>
                <w:rFonts w:ascii="Arial" w:hAnsi="Arial" w:cs="Arial"/>
                <w:color w:val="000000"/>
                <w:lang w:val="es-EC" w:eastAsia="es-EC"/>
              </w:rPr>
              <w:t>Metanol 70%</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Extracción de micotoxina</w:t>
            </w:r>
          </w:p>
        </w:tc>
        <w:tc>
          <w:tcPr>
            <w:tcW w:w="448" w:type="dxa"/>
            <w:tcBorders>
              <w:top w:val="nil"/>
              <w:left w:val="nil"/>
              <w:bottom w:val="nil"/>
              <w:right w:val="nil"/>
            </w:tcBorders>
            <w:shd w:val="clear" w:color="000000" w:fill="FFFFFF"/>
            <w:vAlign w:val="center"/>
            <w:hideMark/>
          </w:tcPr>
          <w:p w:rsidR="00EF202D" w:rsidRPr="00EB6E63" w:rsidRDefault="00C72A16" w:rsidP="000974F2">
            <w:pPr>
              <w:jc w:val="center"/>
              <w:rPr>
                <w:rFonts w:ascii="Arial" w:hAnsi="Arial" w:cs="Arial"/>
                <w:b/>
                <w:bCs/>
                <w:color w:val="000000"/>
                <w:lang w:val="es-EC" w:eastAsia="es-EC"/>
              </w:rPr>
            </w:pPr>
            <w:r w:rsidRPr="00E85332">
              <w:rPr>
                <w:rFonts w:ascii="Arial" w:hAnsi="Arial" w:cs="Arial"/>
                <w:noProof/>
                <w:color w:val="000000"/>
                <w:lang w:val="es-EC" w:eastAsia="es-EC"/>
              </w:rPr>
              <w:pict>
                <v:shape id="_x0000_s1080" type="#_x0000_t13" style="position:absolute;left:0;text-align:left;margin-left:-2.45pt;margin-top:5.95pt;width:20.6pt;height:14.05pt;rotation:-1465466fd;z-index:251649536;mso-position-horizontal-relative:text;mso-position-vertical-relative:text"/>
              </w:pict>
            </w:r>
            <w:r w:rsidR="00EF202D" w:rsidRPr="00EB6E63">
              <w:rPr>
                <w:rFonts w:ascii="Arial" w:hAnsi="Arial" w:cs="Arial"/>
                <w:b/>
                <w:bCs/>
                <w:color w:val="000000"/>
                <w:lang w:val="es-EC" w:eastAsia="es-EC"/>
              </w:rPr>
              <w:t> </w:t>
            </w:r>
          </w:p>
        </w:tc>
        <w:tc>
          <w:tcPr>
            <w:tcW w:w="2100" w:type="dxa"/>
            <w:vMerge/>
            <w:tcBorders>
              <w:top w:val="nil"/>
              <w:left w:val="nil"/>
              <w:bottom w:val="nil"/>
              <w:right w:val="nil"/>
            </w:tcBorders>
            <w:vAlign w:val="center"/>
            <w:hideMark/>
          </w:tcPr>
          <w:p w:rsidR="00EF202D" w:rsidRPr="00EB6E63" w:rsidRDefault="00EF202D" w:rsidP="000974F2">
            <w:pPr>
              <w:rPr>
                <w:rFonts w:ascii="Arial" w:hAnsi="Arial" w:cs="Arial"/>
                <w:color w:val="000000"/>
                <w:lang w:val="es-EC" w:eastAsia="es-EC"/>
              </w:rPr>
            </w:pP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Pr>
                <w:rFonts w:ascii="Arial" w:hAnsi="Arial" w:cs="Arial"/>
                <w:b/>
                <w:bCs/>
                <w:noProof/>
                <w:color w:val="000000"/>
                <w:lang w:val="es-EC" w:eastAsia="es-EC"/>
              </w:rPr>
              <w:pict>
                <v:shape id="_x0000_s1073" type="#_x0000_t67" style="position:absolute;left:0;text-align:left;margin-left:53.25pt;margin-top:4.9pt;width:26.75pt;height:24.4pt;z-index:251642368;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825"/>
        </w:trPr>
        <w:tc>
          <w:tcPr>
            <w:tcW w:w="2100"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color w:val="000000"/>
                <w:lang w:val="es-EC" w:eastAsia="es-EC"/>
              </w:rPr>
            </w:pPr>
            <w:r>
              <w:rPr>
                <w:rFonts w:ascii="Arial" w:hAnsi="Arial" w:cs="Arial"/>
                <w:noProof/>
                <w:color w:val="000000"/>
                <w:lang w:val="es-EC" w:eastAsia="es-EC"/>
              </w:rPr>
              <w:pict>
                <v:shape id="_x0000_s1082" type="#_x0000_t13" style="position:absolute;left:0;text-align:left;margin-left:100.2pt;margin-top:.4pt;width:33.65pt;height:14.05pt;z-index:251651584;mso-position-horizontal-relative:text;mso-position-vertical-relative:text"/>
              </w:pict>
            </w:r>
            <w:r w:rsidR="00EF202D" w:rsidRPr="00EB6E63">
              <w:rPr>
                <w:rFonts w:ascii="Arial" w:hAnsi="Arial" w:cs="Arial"/>
                <w:color w:val="000000"/>
                <w:lang w:val="es-EC" w:eastAsia="es-EC"/>
              </w:rPr>
              <w:t>Agar PCA estéril</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AB6C84" w:rsidRDefault="00EF202D" w:rsidP="000974F2">
            <w:pPr>
              <w:jc w:val="center"/>
              <w:rPr>
                <w:rFonts w:ascii="Arial" w:hAnsi="Arial" w:cs="Arial"/>
                <w:b/>
                <w:bCs/>
                <w:color w:val="FF0000"/>
                <w:lang w:val="es-EC" w:eastAsia="es-EC"/>
              </w:rPr>
            </w:pPr>
            <w:r w:rsidRPr="00AB6C84">
              <w:rPr>
                <w:rFonts w:ascii="Arial" w:hAnsi="Arial" w:cs="Arial"/>
                <w:b/>
                <w:bCs/>
                <w:color w:val="FF0000"/>
                <w:sz w:val="28"/>
                <w:lang w:val="es-EC" w:eastAsia="es-EC"/>
              </w:rPr>
              <w:t>Incorporación de aflatoxina en agar</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C72A16" w:rsidP="000974F2">
            <w:pPr>
              <w:jc w:val="center"/>
              <w:rPr>
                <w:rFonts w:ascii="Arial" w:hAnsi="Arial" w:cs="Arial"/>
                <w:b/>
                <w:bCs/>
                <w:color w:val="000000"/>
                <w:lang w:val="es-EC" w:eastAsia="es-EC"/>
              </w:rPr>
            </w:pPr>
            <w:r>
              <w:rPr>
                <w:rFonts w:ascii="Arial" w:hAnsi="Arial" w:cs="Arial"/>
                <w:b/>
                <w:bCs/>
                <w:noProof/>
                <w:color w:val="000000"/>
                <w:lang w:val="es-EC" w:eastAsia="es-EC"/>
              </w:rPr>
              <w:pict>
                <v:shape id="_x0000_s1075" type="#_x0000_t67" style="position:absolute;left:0;text-align:left;margin-left:55.05pt;margin-top:2.75pt;width:26.75pt;height:24.4pt;z-index:251644416;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Evaporación del metanol del agar</w:t>
            </w:r>
          </w:p>
        </w:tc>
        <w:tc>
          <w:tcPr>
            <w:tcW w:w="448"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sidRPr="00E85332">
              <w:rPr>
                <w:rFonts w:ascii="Arial" w:hAnsi="Arial" w:cs="Arial"/>
                <w:noProof/>
                <w:color w:val="000000"/>
                <w:lang w:val="es-EC" w:eastAsia="es-EC"/>
              </w:rPr>
              <w:pict>
                <v:shape id="_x0000_s1079" type="#_x0000_t13" style="position:absolute;left:0;text-align:left;margin-left:-2.45pt;margin-top:6.1pt;width:20.6pt;height:14.05pt;z-index:251648512;mso-position-horizontal-relative:text;mso-position-vertical-relative:text"/>
              </w:pict>
            </w:r>
            <w:r w:rsidR="00EF202D"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rPr>
                <w:rFonts w:ascii="Arial" w:hAnsi="Arial" w:cs="Arial"/>
                <w:color w:val="000000"/>
                <w:lang w:val="es-EC" w:eastAsia="es-EC"/>
              </w:rPr>
            </w:pPr>
            <w:r w:rsidRPr="00EB6E63">
              <w:rPr>
                <w:rFonts w:ascii="Arial" w:hAnsi="Arial" w:cs="Arial"/>
                <w:color w:val="000000"/>
                <w:lang w:val="es-EC" w:eastAsia="es-EC"/>
              </w:rPr>
              <w:t>Metanol en forma de vapor</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Pr>
                <w:rFonts w:ascii="Arial" w:hAnsi="Arial" w:cs="Arial"/>
                <w:b/>
                <w:bCs/>
                <w:noProof/>
                <w:color w:val="000000"/>
                <w:lang w:val="es-EC" w:eastAsia="es-EC"/>
              </w:rPr>
              <w:pict>
                <v:shape id="_x0000_s1077" type="#_x0000_t67" style="position:absolute;left:0;text-align:left;margin-left:53.6pt;margin-top:8.6pt;width:26.75pt;height:24.4pt;z-index:251646464;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1140"/>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Cajas Petri</w:t>
            </w:r>
          </w:p>
        </w:tc>
        <w:tc>
          <w:tcPr>
            <w:tcW w:w="709"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sidRPr="00E85332">
              <w:rPr>
                <w:rFonts w:ascii="Arial" w:hAnsi="Arial" w:cs="Arial"/>
                <w:noProof/>
                <w:color w:val="000000"/>
                <w:lang w:val="es-EC" w:eastAsia="es-EC"/>
              </w:rPr>
              <w:pict>
                <v:shape id="_x0000_s1081" type="#_x0000_t13" style="position:absolute;left:0;text-align:left;margin-left:-3.6pt;margin-top:19.75pt;width:33.65pt;height:14.05pt;z-index:251650560;mso-position-horizontal-relative:text;mso-position-vertical-relative:text"/>
              </w:pict>
            </w:r>
            <w:r w:rsidR="00EF202D"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C72A16" w:rsidRDefault="00C72A16" w:rsidP="000974F2">
            <w:pPr>
              <w:jc w:val="center"/>
              <w:rPr>
                <w:rFonts w:ascii="Arial" w:hAnsi="Arial" w:cs="Arial"/>
                <w:b/>
                <w:bCs/>
                <w:color w:val="FF0000"/>
                <w:lang w:val="es-EC" w:eastAsia="es-EC"/>
              </w:rPr>
            </w:pPr>
            <w:r w:rsidRPr="00C72A16">
              <w:rPr>
                <w:rFonts w:ascii="Arial" w:hAnsi="Arial" w:cs="Arial"/>
                <w:b/>
                <w:bCs/>
                <w:color w:val="FF0000"/>
                <w:lang w:val="es-EC" w:eastAsia="es-EC"/>
              </w:rPr>
              <w:t>SIEMBRA EN MASA DEL MICROORGANISMO DE PRUEBA</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Pr>
                <w:rFonts w:ascii="Arial" w:hAnsi="Arial" w:cs="Arial"/>
                <w:b/>
                <w:bCs/>
                <w:noProof/>
                <w:color w:val="000000"/>
                <w:lang w:val="es-EC" w:eastAsia="es-EC"/>
              </w:rPr>
              <w:pict>
                <v:shape id="_x0000_s1076" type="#_x0000_t67" style="position:absolute;left:0;text-align:left;margin-left:51.9pt;margin-top:.85pt;width:26.75pt;height:24.4pt;z-index:251645440;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Incubación</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nil"/>
              <w:left w:val="nil"/>
              <w:bottom w:val="nil"/>
              <w:right w:val="nil"/>
            </w:tcBorders>
            <w:shd w:val="clear" w:color="000000" w:fill="FFFFFF"/>
            <w:vAlign w:val="center"/>
            <w:hideMark/>
          </w:tcPr>
          <w:p w:rsidR="00EF202D" w:rsidRPr="00EB6E63" w:rsidRDefault="00E85332" w:rsidP="000974F2">
            <w:pPr>
              <w:jc w:val="center"/>
              <w:rPr>
                <w:rFonts w:ascii="Arial" w:hAnsi="Arial" w:cs="Arial"/>
                <w:b/>
                <w:bCs/>
                <w:color w:val="000000"/>
                <w:lang w:val="es-EC" w:eastAsia="es-EC"/>
              </w:rPr>
            </w:pPr>
            <w:r>
              <w:rPr>
                <w:rFonts w:ascii="Arial" w:hAnsi="Arial" w:cs="Arial"/>
                <w:b/>
                <w:bCs/>
                <w:noProof/>
                <w:color w:val="000000"/>
                <w:lang w:val="es-EC" w:eastAsia="es-EC"/>
              </w:rPr>
              <w:pict>
                <v:shape id="_x0000_s1074" type="#_x0000_t67" style="position:absolute;left:0;text-align:left;margin-left:54.65pt;margin-top:2.75pt;width:26.75pt;height:24.4pt;z-index:251643392;mso-position-horizontal-relative:text;mso-position-vertical-relative:text" fillcolor="#666" strokeweight="1pt">
                  <v:fill color2="black" focus="50%" type="gradient"/>
                  <v:shadow on="t" type="perspective" color="#7f7f7f" offset="1pt" offset2="-3pt"/>
                  <v:textbox style="layout-flow:vertical-ideographic"/>
                </v:shape>
              </w:pict>
            </w:r>
            <w:r w:rsidR="00EF202D" w:rsidRPr="00EB6E63">
              <w:rPr>
                <w:rFonts w:ascii="Arial" w:hAnsi="Arial" w:cs="Arial"/>
                <w:b/>
                <w:bCs/>
                <w:color w:val="000000"/>
                <w:lang w:val="es-EC" w:eastAsia="es-EC"/>
              </w:rPr>
              <w:t> </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r w:rsidR="00EF202D" w:rsidRPr="00EB6E63" w:rsidTr="00C72A16">
        <w:trPr>
          <w:trHeight w:val="645"/>
        </w:trPr>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c>
          <w:tcPr>
            <w:tcW w:w="709"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313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Interpretación de Resultados</w:t>
            </w:r>
          </w:p>
        </w:tc>
        <w:tc>
          <w:tcPr>
            <w:tcW w:w="448"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b/>
                <w:bCs/>
                <w:color w:val="000000"/>
                <w:lang w:val="es-EC" w:eastAsia="es-EC"/>
              </w:rPr>
            </w:pPr>
            <w:r w:rsidRPr="00EB6E63">
              <w:rPr>
                <w:rFonts w:ascii="Arial" w:hAnsi="Arial" w:cs="Arial"/>
                <w:b/>
                <w:bCs/>
                <w:color w:val="000000"/>
                <w:lang w:val="es-EC" w:eastAsia="es-EC"/>
              </w:rPr>
              <w:t> </w:t>
            </w:r>
          </w:p>
        </w:tc>
        <w:tc>
          <w:tcPr>
            <w:tcW w:w="2100" w:type="dxa"/>
            <w:tcBorders>
              <w:top w:val="nil"/>
              <w:left w:val="nil"/>
              <w:bottom w:val="nil"/>
              <w:right w:val="nil"/>
            </w:tcBorders>
            <w:shd w:val="clear" w:color="000000" w:fill="FFFFFF"/>
            <w:vAlign w:val="center"/>
            <w:hideMark/>
          </w:tcPr>
          <w:p w:rsidR="00EF202D" w:rsidRPr="00EB6E63" w:rsidRDefault="00EF202D" w:rsidP="000974F2">
            <w:pPr>
              <w:jc w:val="center"/>
              <w:rPr>
                <w:rFonts w:ascii="Arial" w:hAnsi="Arial" w:cs="Arial"/>
                <w:color w:val="000000"/>
                <w:lang w:val="es-EC" w:eastAsia="es-EC"/>
              </w:rPr>
            </w:pPr>
            <w:r w:rsidRPr="00EB6E63">
              <w:rPr>
                <w:rFonts w:ascii="Arial" w:hAnsi="Arial" w:cs="Arial"/>
                <w:color w:val="000000"/>
                <w:lang w:val="es-EC" w:eastAsia="es-EC"/>
              </w:rPr>
              <w:t> </w:t>
            </w:r>
          </w:p>
        </w:tc>
      </w:tr>
    </w:tbl>
    <w:p w:rsidR="00EF202D" w:rsidRDefault="00EF202D" w:rsidP="00EF202D">
      <w:pPr>
        <w:spacing w:line="480" w:lineRule="auto"/>
        <w:jc w:val="both"/>
        <w:rPr>
          <w:rFonts w:ascii="Arial" w:hAnsi="Arial" w:cs="Arial"/>
          <w:b/>
          <w:color w:val="FF0000"/>
        </w:rPr>
      </w:pPr>
    </w:p>
    <w:p w:rsidR="00EF202D" w:rsidRPr="00801A31" w:rsidRDefault="005308C3" w:rsidP="00801A31">
      <w:pPr>
        <w:pStyle w:val="Caption"/>
        <w:jc w:val="center"/>
        <w:rPr>
          <w:rFonts w:ascii="Arial" w:hAnsi="Arial" w:cs="Arial"/>
          <w:color w:val="auto"/>
          <w:sz w:val="22"/>
          <w:szCs w:val="22"/>
        </w:rPr>
      </w:pPr>
      <w:bookmarkStart w:id="90" w:name="_Toc348399492"/>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12</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EF202D" w:rsidRPr="00801A31">
        <w:rPr>
          <w:rFonts w:ascii="Arial" w:hAnsi="Arial" w:cs="Arial"/>
          <w:color w:val="auto"/>
          <w:sz w:val="22"/>
          <w:szCs w:val="22"/>
        </w:rPr>
        <w:t>P</w:t>
      </w:r>
      <w:r w:rsidR="00801A31">
        <w:rPr>
          <w:rFonts w:ascii="Arial" w:hAnsi="Arial" w:cs="Arial"/>
          <w:color w:val="auto"/>
          <w:sz w:val="22"/>
          <w:szCs w:val="22"/>
        </w:rPr>
        <w:t>asos del Método Propuesto</w:t>
      </w:r>
      <w:bookmarkEnd w:id="90"/>
    </w:p>
    <w:p w:rsidR="00EF202D" w:rsidRPr="00801A31" w:rsidRDefault="00EF202D" w:rsidP="00EF202D">
      <w:pPr>
        <w:spacing w:line="480" w:lineRule="auto"/>
        <w:jc w:val="center"/>
        <w:rPr>
          <w:rFonts w:ascii="Arial" w:hAnsi="Arial" w:cs="Arial"/>
          <w:sz w:val="22"/>
          <w:szCs w:val="22"/>
        </w:rPr>
      </w:pPr>
      <w:r w:rsidRPr="00801A31">
        <w:rPr>
          <w:rFonts w:ascii="Arial" w:hAnsi="Arial" w:cs="Arial"/>
          <w:sz w:val="22"/>
          <w:szCs w:val="22"/>
        </w:rPr>
        <w:t>Elaborado por: Vargas &amp; Velásquez, 2013.</w:t>
      </w:r>
    </w:p>
    <w:p w:rsidR="00EF202D" w:rsidRPr="00E31CB4" w:rsidRDefault="00EF202D" w:rsidP="00EF202D">
      <w:pPr>
        <w:spacing w:line="480" w:lineRule="auto"/>
        <w:jc w:val="both"/>
        <w:rPr>
          <w:rFonts w:ascii="Arial" w:hAnsi="Arial" w:cs="Arial"/>
          <w:b/>
          <w:color w:val="FF0000"/>
        </w:rPr>
      </w:pPr>
    </w:p>
    <w:p w:rsidR="00EF202D" w:rsidRDefault="00EF202D" w:rsidP="00EF202D">
      <w:pPr>
        <w:spacing w:line="480" w:lineRule="auto"/>
        <w:jc w:val="both"/>
        <w:rPr>
          <w:rFonts w:ascii="Arial" w:hAnsi="Arial" w:cs="Arial"/>
        </w:rPr>
      </w:pPr>
    </w:p>
    <w:p w:rsidR="00EF202D" w:rsidRPr="00B55CAF" w:rsidRDefault="00EF202D" w:rsidP="00CD7D85">
      <w:pPr>
        <w:spacing w:line="480" w:lineRule="auto"/>
        <w:ind w:left="709"/>
        <w:jc w:val="both"/>
        <w:rPr>
          <w:rFonts w:ascii="Arial" w:hAnsi="Arial" w:cs="Arial"/>
        </w:rPr>
      </w:pPr>
      <w:r w:rsidRPr="00F91C2D">
        <w:rPr>
          <w:rFonts w:ascii="Arial" w:hAnsi="Arial" w:cs="Arial"/>
        </w:rPr>
        <w:t>Para pro</w:t>
      </w:r>
      <w:r w:rsidRPr="00031D22">
        <w:rPr>
          <w:rFonts w:ascii="Arial" w:hAnsi="Arial" w:cs="Arial"/>
        </w:rPr>
        <w:t xml:space="preserve">bar la hipótesis científica y diseñar el método de detección, primero se dio las condiciones para que se contamine una muestra de alimento en este caso maíz con aflatoxinas, para lo cual se le dio el tiempo, humedad y temperaturas necesarias para aquello; de esta se extrajo  </w:t>
      </w:r>
      <w:r w:rsidRPr="007140B4">
        <w:rPr>
          <w:rFonts w:ascii="Arial" w:hAnsi="Arial" w:cs="Arial"/>
        </w:rPr>
        <w:t>por el método convencional</w:t>
      </w:r>
      <w:r>
        <w:rPr>
          <w:rFonts w:ascii="Arial" w:hAnsi="Arial" w:cs="Arial"/>
        </w:rPr>
        <w:t>, con lo que se obtuvo</w:t>
      </w:r>
      <w:r w:rsidRPr="007140B4">
        <w:rPr>
          <w:rFonts w:ascii="Arial" w:hAnsi="Arial" w:cs="Arial"/>
        </w:rPr>
        <w:t xml:space="preserve"> intencionalmente 3.5 litros de una solución de aflatoxina en metanol al 70% a una concentración de 90 ppb validada por el laboratorio PROTAL-</w:t>
      </w:r>
      <w:r w:rsidRPr="00B55CAF">
        <w:rPr>
          <w:rFonts w:ascii="Arial" w:hAnsi="Arial" w:cs="Arial"/>
        </w:rPr>
        <w:t>ESPOL, con la solución se trabajó toda la experimentación.</w:t>
      </w:r>
    </w:p>
    <w:p w:rsidR="00EF202D" w:rsidRPr="00B55CAF" w:rsidRDefault="00EF202D" w:rsidP="00CD7D85">
      <w:pPr>
        <w:spacing w:line="480" w:lineRule="auto"/>
        <w:ind w:left="709"/>
        <w:jc w:val="both"/>
        <w:rPr>
          <w:rFonts w:ascii="Arial" w:hAnsi="Arial" w:cs="Arial"/>
        </w:rPr>
      </w:pPr>
    </w:p>
    <w:p w:rsidR="00EF202D" w:rsidRDefault="00EF202D" w:rsidP="00CD7D85">
      <w:pPr>
        <w:spacing w:line="480" w:lineRule="auto"/>
        <w:ind w:left="709"/>
        <w:jc w:val="both"/>
        <w:rPr>
          <w:rFonts w:ascii="Arial" w:hAnsi="Arial" w:cs="Arial"/>
        </w:rPr>
      </w:pPr>
      <w:r w:rsidRPr="00B55CAF">
        <w:rPr>
          <w:rFonts w:ascii="Arial" w:hAnsi="Arial" w:cs="Arial"/>
        </w:rPr>
        <w:t>El medio de cultivo que se usó para incorporar la aflatoxina como ya se ha mencionado</w:t>
      </w:r>
      <w:r w:rsidR="003E63A4">
        <w:rPr>
          <w:rFonts w:ascii="Arial" w:hAnsi="Arial" w:cs="Arial"/>
        </w:rPr>
        <w:t>,</w:t>
      </w:r>
      <w:r w:rsidRPr="00B55CAF">
        <w:rPr>
          <w:rFonts w:ascii="Arial" w:hAnsi="Arial" w:cs="Arial"/>
        </w:rPr>
        <w:t xml:space="preserve"> fue PCA, porque es un medio de cultivo no selectivo, lo cual hace que el único inhibidor del medio sea la aflatoxina incorporada (descartando con la experimentación</w:t>
      </w:r>
      <w:r w:rsidRPr="00102D87">
        <w:rPr>
          <w:rFonts w:ascii="Arial" w:hAnsi="Arial" w:cs="Arial"/>
        </w:rPr>
        <w:t xml:space="preserve"> que el metanol residual tenga efecto inhibidor sobre los microorganismo</w:t>
      </w:r>
      <w:r w:rsidR="003E63A4">
        <w:rPr>
          <w:rFonts w:ascii="Arial" w:hAnsi="Arial" w:cs="Arial"/>
        </w:rPr>
        <w:t>s</w:t>
      </w:r>
      <w:r w:rsidRPr="00102D87">
        <w:rPr>
          <w:rFonts w:ascii="Arial" w:hAnsi="Arial" w:cs="Arial"/>
        </w:rPr>
        <w:t xml:space="preserve"> de prueba), esto también se refleja en un menor costo del med</w:t>
      </w:r>
      <w:r>
        <w:rPr>
          <w:rFonts w:ascii="Arial" w:hAnsi="Arial" w:cs="Arial"/>
        </w:rPr>
        <w:t>io.</w:t>
      </w:r>
    </w:p>
    <w:p w:rsidR="00EF202D" w:rsidRDefault="00EF202D" w:rsidP="00CD7D85">
      <w:pPr>
        <w:spacing w:line="480" w:lineRule="auto"/>
        <w:ind w:left="709"/>
        <w:jc w:val="both"/>
        <w:rPr>
          <w:rFonts w:ascii="Arial" w:hAnsi="Arial" w:cs="Arial"/>
        </w:rPr>
      </w:pPr>
    </w:p>
    <w:p w:rsidR="00EF202D" w:rsidRDefault="00EF202D" w:rsidP="00CD7D85">
      <w:pPr>
        <w:spacing w:line="480" w:lineRule="auto"/>
        <w:ind w:left="709"/>
        <w:jc w:val="both"/>
        <w:rPr>
          <w:rFonts w:ascii="Arial" w:hAnsi="Arial" w:cs="Arial"/>
        </w:rPr>
      </w:pPr>
      <w:r>
        <w:rPr>
          <w:rFonts w:ascii="Arial" w:hAnsi="Arial" w:cs="Arial"/>
        </w:rPr>
        <w:t>S</w:t>
      </w:r>
      <w:r w:rsidRPr="00102D87">
        <w:rPr>
          <w:rFonts w:ascii="Arial" w:hAnsi="Arial" w:cs="Arial"/>
        </w:rPr>
        <w:t>egún lo previsto se seleccionaron 3 microorganismos de prueba</w:t>
      </w:r>
      <w:r>
        <w:rPr>
          <w:rFonts w:ascii="Arial" w:hAnsi="Arial" w:cs="Arial"/>
        </w:rPr>
        <w:t xml:space="preserve"> congruente con</w:t>
      </w:r>
      <w:r w:rsidRPr="00102D87">
        <w:rPr>
          <w:rFonts w:ascii="Arial" w:hAnsi="Arial" w:cs="Arial"/>
        </w:rPr>
        <w:t xml:space="preserve"> los criterios </w:t>
      </w:r>
      <w:r w:rsidRPr="007140B4">
        <w:rPr>
          <w:rFonts w:ascii="Arial" w:hAnsi="Arial" w:cs="Arial"/>
        </w:rPr>
        <w:t>expuestos en</w:t>
      </w:r>
      <w:r>
        <w:rPr>
          <w:rFonts w:ascii="Arial" w:hAnsi="Arial" w:cs="Arial"/>
        </w:rPr>
        <w:t xml:space="preserve"> la </w:t>
      </w:r>
      <w:r w:rsidRPr="00B55CAF">
        <w:rPr>
          <w:rFonts w:ascii="Arial" w:hAnsi="Arial" w:cs="Arial"/>
        </w:rPr>
        <w:t>sección 3.2.1 de este mismo capítulo, los cuales se inocularon por siembra en masa (</w:t>
      </w:r>
      <w:r w:rsidR="00D33989">
        <w:rPr>
          <w:rFonts w:ascii="Arial" w:hAnsi="Arial" w:cs="Arial"/>
        </w:rPr>
        <w:t>18</w:t>
      </w:r>
      <w:r w:rsidRPr="00B55CAF">
        <w:rPr>
          <w:rFonts w:ascii="Arial" w:hAnsi="Arial" w:cs="Arial"/>
        </w:rPr>
        <w:t>) a</w:t>
      </w:r>
      <w:r w:rsidRPr="007140B4">
        <w:rPr>
          <w:rFonts w:ascii="Arial" w:hAnsi="Arial" w:cs="Arial"/>
        </w:rPr>
        <w:t xml:space="preserve"> 25</w:t>
      </w:r>
      <w:r w:rsidRPr="00102D87">
        <w:rPr>
          <w:rFonts w:ascii="Arial" w:hAnsi="Arial" w:cs="Arial"/>
        </w:rPr>
        <w:t xml:space="preserve"> placas con 5 concentraciones diferente</w:t>
      </w:r>
      <w:r w:rsidR="003E63A4">
        <w:rPr>
          <w:rFonts w:ascii="Arial" w:hAnsi="Arial" w:cs="Arial"/>
        </w:rPr>
        <w:t>s</w:t>
      </w:r>
      <w:r w:rsidRPr="00102D87">
        <w:rPr>
          <w:rFonts w:ascii="Arial" w:hAnsi="Arial" w:cs="Arial"/>
        </w:rPr>
        <w:t xml:space="preserve">  incluyendo la concentración 0 ppb; se hicieron dos corridas, la primera fue con un </w:t>
      </w:r>
      <w:r w:rsidRPr="00102D87">
        <w:rPr>
          <w:rFonts w:ascii="Arial" w:hAnsi="Arial" w:cs="Arial"/>
        </w:rPr>
        <w:lastRenderedPageBreak/>
        <w:t xml:space="preserve">propósito exploratorio y con concentraciones </w:t>
      </w:r>
      <w:r>
        <w:rPr>
          <w:rFonts w:ascii="Arial" w:hAnsi="Arial" w:cs="Arial"/>
        </w:rPr>
        <w:t>totalmente lejanas según</w:t>
      </w:r>
      <w:r w:rsidRPr="00102D87">
        <w:rPr>
          <w:rFonts w:ascii="Arial" w:hAnsi="Arial" w:cs="Arial"/>
        </w:rPr>
        <w:t xml:space="preserve"> criterio</w:t>
      </w:r>
      <w:r>
        <w:rPr>
          <w:rFonts w:ascii="Arial" w:hAnsi="Arial" w:cs="Arial"/>
        </w:rPr>
        <w:t xml:space="preserve"> personal</w:t>
      </w:r>
      <w:r w:rsidRPr="00102D87">
        <w:rPr>
          <w:rFonts w:ascii="Arial" w:hAnsi="Arial" w:cs="Arial"/>
        </w:rPr>
        <w:t>, en la segunda corrida de pruebas</w:t>
      </w:r>
      <w:r>
        <w:rPr>
          <w:rFonts w:ascii="Arial" w:hAnsi="Arial" w:cs="Arial"/>
        </w:rPr>
        <w:t xml:space="preserve"> que ya se hizo con un solo microorganismo</w:t>
      </w:r>
      <w:r w:rsidRPr="00102D87">
        <w:rPr>
          <w:rFonts w:ascii="Arial" w:hAnsi="Arial" w:cs="Arial"/>
        </w:rPr>
        <w:t xml:space="preserve"> también se esc</w:t>
      </w:r>
      <w:r>
        <w:rPr>
          <w:rFonts w:ascii="Arial" w:hAnsi="Arial" w:cs="Arial"/>
        </w:rPr>
        <w:t>ogió 5 concentraciones inclu</w:t>
      </w:r>
      <w:r w:rsidRPr="00102D87">
        <w:rPr>
          <w:rFonts w:ascii="Arial" w:hAnsi="Arial" w:cs="Arial"/>
        </w:rPr>
        <w:t>ida la testigo (0 ppb de aflatoxina) según los resultados obtenidos de la primera corrida exploratoria, es decir</w:t>
      </w:r>
      <w:r w:rsidR="003E63A4">
        <w:rPr>
          <w:rFonts w:ascii="Arial" w:hAnsi="Arial" w:cs="Arial"/>
        </w:rPr>
        <w:t>,</w:t>
      </w:r>
      <w:r w:rsidRPr="00102D87">
        <w:rPr>
          <w:rFonts w:ascii="Arial" w:hAnsi="Arial" w:cs="Arial"/>
        </w:rPr>
        <w:t xml:space="preserve"> una vez que se encontró la concentración menor de aflatoxina en que se inhibió el 100% del crecimiento microbiano (del microorganismo de prueba seleccionado),  se escogieron nuevamente 5 concentraciones menores e igual a la determinada y equidistantes; todo esto para poder encontrar la concentración mínima en que se inhibe el 100% del crecimiento microbiano (ausencia de crecimiento microbiano) con una mayor sensibilidad, en ba</w:t>
      </w:r>
      <w:r w:rsidR="003E63A4">
        <w:rPr>
          <w:rFonts w:ascii="Arial" w:hAnsi="Arial" w:cs="Arial"/>
        </w:rPr>
        <w:t>se a esa concentración se diseñó</w:t>
      </w:r>
      <w:r w:rsidRPr="00102D87">
        <w:rPr>
          <w:rFonts w:ascii="Arial" w:hAnsi="Arial" w:cs="Arial"/>
        </w:rPr>
        <w:t xml:space="preserve"> el método, se probaron dos ca</w:t>
      </w:r>
      <w:r w:rsidRPr="007140B4">
        <w:rPr>
          <w:rFonts w:ascii="Arial" w:hAnsi="Arial" w:cs="Arial"/>
        </w:rPr>
        <w:t>rgas iniciales (10^1 y 10^2),</w:t>
      </w:r>
      <w:r w:rsidRPr="00102D87">
        <w:rPr>
          <w:rFonts w:ascii="Arial" w:hAnsi="Arial" w:cs="Arial"/>
        </w:rPr>
        <w:t xml:space="preserve"> y se escogió</w:t>
      </w:r>
      <w:r w:rsidRPr="00F91C2D">
        <w:rPr>
          <w:rFonts w:ascii="Arial" w:hAnsi="Arial" w:cs="Arial"/>
        </w:rPr>
        <w:t xml:space="preserve"> la más conveniente según como se presentaron los resultado</w:t>
      </w:r>
      <w:r>
        <w:rPr>
          <w:rFonts w:ascii="Arial" w:hAnsi="Arial" w:cs="Arial"/>
        </w:rPr>
        <w:t>s y tomando en cuenta para este punto aspectos como tamaño y forma de la colonia entre otras; en conclusión se trabajó</w:t>
      </w:r>
      <w:r w:rsidRPr="00F91C2D">
        <w:rPr>
          <w:rFonts w:ascii="Arial" w:hAnsi="Arial" w:cs="Arial"/>
        </w:rPr>
        <w:t xml:space="preserve"> por quintuplicado</w:t>
      </w:r>
      <w:r>
        <w:rPr>
          <w:rFonts w:ascii="Arial" w:hAnsi="Arial" w:cs="Arial"/>
        </w:rPr>
        <w:t>.</w:t>
      </w:r>
    </w:p>
    <w:p w:rsidR="00EF202D" w:rsidRDefault="00EF202D" w:rsidP="00CD7D85">
      <w:pPr>
        <w:spacing w:line="480" w:lineRule="auto"/>
        <w:ind w:left="709"/>
        <w:jc w:val="both"/>
        <w:rPr>
          <w:rFonts w:ascii="Arial" w:hAnsi="Arial" w:cs="Arial"/>
        </w:rPr>
      </w:pPr>
    </w:p>
    <w:p w:rsidR="00EF202D" w:rsidRDefault="00EF202D" w:rsidP="00CD7D85">
      <w:pPr>
        <w:spacing w:line="480" w:lineRule="auto"/>
        <w:ind w:left="709"/>
        <w:jc w:val="both"/>
        <w:rPr>
          <w:rFonts w:ascii="Arial" w:hAnsi="Arial" w:cs="Arial"/>
        </w:rPr>
      </w:pPr>
      <w:r>
        <w:rPr>
          <w:rFonts w:ascii="Arial" w:hAnsi="Arial" w:cs="Arial"/>
        </w:rPr>
        <w:t xml:space="preserve"> La primera concentración mínima determinada en la corrida exploratoria tendrá 10 datos por ser el punto de partida para la segunda y asegurarse que no sea un resultado casual</w:t>
      </w:r>
      <w:r w:rsidRPr="00F91C2D">
        <w:rPr>
          <w:rFonts w:ascii="Arial" w:hAnsi="Arial" w:cs="Arial"/>
        </w:rPr>
        <w:t>.</w:t>
      </w:r>
      <w:r>
        <w:rPr>
          <w:rFonts w:ascii="Arial" w:hAnsi="Arial" w:cs="Arial"/>
        </w:rPr>
        <w:t xml:space="preserve"> Vale recalcar que al final de la prueba de hipótesis, y en caso de ser exitosa, se escogerá uno de los tres microorganismo de prueba seleccionados el </w:t>
      </w:r>
      <w:r>
        <w:rPr>
          <w:rFonts w:ascii="Arial" w:hAnsi="Arial" w:cs="Arial"/>
        </w:rPr>
        <w:lastRenderedPageBreak/>
        <w:t>cual será parte del diseño y concepción del método cualitativo de detección de aflatoxina.</w:t>
      </w:r>
      <w:r w:rsidRPr="00F91C2D">
        <w:rPr>
          <w:rFonts w:ascii="Arial" w:hAnsi="Arial" w:cs="Arial"/>
        </w:rPr>
        <w:t xml:space="preserve"> En los siguientes sub-numerales de es</w:t>
      </w:r>
      <w:r w:rsidR="003E63A4">
        <w:rPr>
          <w:rFonts w:ascii="Arial" w:hAnsi="Arial" w:cs="Arial"/>
        </w:rPr>
        <w:t>ta sección se detallará</w:t>
      </w:r>
      <w:r>
        <w:rPr>
          <w:rFonts w:ascii="Arial" w:hAnsi="Arial" w:cs="Arial"/>
        </w:rPr>
        <w:t>n</w:t>
      </w:r>
      <w:r w:rsidRPr="00F91C2D">
        <w:rPr>
          <w:rFonts w:ascii="Arial" w:hAnsi="Arial" w:cs="Arial"/>
        </w:rPr>
        <w:t xml:space="preserve"> los pasos y métodos seguidos en la metodología expuesta. </w:t>
      </w:r>
    </w:p>
    <w:p w:rsidR="00EF202D" w:rsidRDefault="00EF202D" w:rsidP="00CD7D85">
      <w:pPr>
        <w:spacing w:line="480" w:lineRule="auto"/>
        <w:ind w:left="709"/>
        <w:jc w:val="both"/>
        <w:rPr>
          <w:rFonts w:ascii="Arial" w:hAnsi="Arial" w:cs="Arial"/>
        </w:rPr>
      </w:pPr>
    </w:p>
    <w:p w:rsidR="00EF202D" w:rsidRDefault="00EF202D" w:rsidP="00CD7D85">
      <w:pPr>
        <w:spacing w:line="480" w:lineRule="auto"/>
        <w:ind w:left="709"/>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EF202D" w:rsidP="00EF202D">
      <w:pPr>
        <w:spacing w:line="480" w:lineRule="auto"/>
        <w:jc w:val="both"/>
        <w:rPr>
          <w:rFonts w:ascii="Arial" w:hAnsi="Arial" w:cs="Arial"/>
        </w:rPr>
      </w:pPr>
    </w:p>
    <w:p w:rsidR="00EF202D" w:rsidRDefault="00C61441" w:rsidP="00EF202D">
      <w:pPr>
        <w:spacing w:line="480" w:lineRule="auto"/>
        <w:jc w:val="both"/>
        <w:rPr>
          <w:rFonts w:ascii="Arial" w:hAnsi="Arial" w:cs="Arial"/>
        </w:rPr>
      </w:pPr>
      <w:r>
        <w:rPr>
          <w:noProof/>
          <w:lang w:val="es-EC" w:eastAsia="es-EC"/>
        </w:rPr>
        <w:lastRenderedPageBreak/>
        <w:drawing>
          <wp:inline distT="0" distB="0" distL="0" distR="0">
            <wp:extent cx="4667250" cy="5391150"/>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4667250" cy="5391150"/>
                    </a:xfrm>
                    <a:prstGeom prst="rect">
                      <a:avLst/>
                    </a:prstGeom>
                    <a:noFill/>
                    <a:ln w="9525">
                      <a:noFill/>
                      <a:miter lim="800000"/>
                      <a:headEnd/>
                      <a:tailEnd/>
                    </a:ln>
                  </pic:spPr>
                </pic:pic>
              </a:graphicData>
            </a:graphic>
          </wp:inline>
        </w:drawing>
      </w:r>
    </w:p>
    <w:p w:rsidR="00EF202D" w:rsidRPr="00801A31" w:rsidRDefault="005308C3" w:rsidP="00801A31">
      <w:pPr>
        <w:pStyle w:val="Caption"/>
        <w:jc w:val="center"/>
        <w:rPr>
          <w:rFonts w:ascii="Arial" w:hAnsi="Arial" w:cs="Arial"/>
          <w:color w:val="auto"/>
          <w:sz w:val="22"/>
          <w:szCs w:val="22"/>
        </w:rPr>
      </w:pPr>
      <w:bookmarkStart w:id="91" w:name="_Toc348399493"/>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13</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E148A8" w:rsidRPr="00801A31">
        <w:rPr>
          <w:rFonts w:ascii="Arial" w:hAnsi="Arial" w:cs="Arial"/>
          <w:color w:val="auto"/>
          <w:sz w:val="22"/>
          <w:szCs w:val="22"/>
        </w:rPr>
        <w:t>D</w:t>
      </w:r>
      <w:r w:rsidR="00801A31">
        <w:rPr>
          <w:rFonts w:ascii="Arial" w:hAnsi="Arial" w:cs="Arial"/>
          <w:color w:val="auto"/>
          <w:sz w:val="22"/>
          <w:szCs w:val="22"/>
        </w:rPr>
        <w:t>iseño de Experimento</w:t>
      </w:r>
      <w:bookmarkEnd w:id="91"/>
    </w:p>
    <w:p w:rsidR="00EF202D" w:rsidRPr="00801A31" w:rsidRDefault="00EF202D" w:rsidP="00EF202D">
      <w:pPr>
        <w:tabs>
          <w:tab w:val="left" w:pos="360"/>
          <w:tab w:val="left" w:pos="630"/>
        </w:tabs>
        <w:spacing w:line="480" w:lineRule="auto"/>
        <w:jc w:val="center"/>
        <w:rPr>
          <w:rFonts w:ascii="Arial" w:hAnsi="Arial" w:cs="Arial"/>
          <w:sz w:val="22"/>
          <w:szCs w:val="22"/>
        </w:rPr>
      </w:pPr>
      <w:r w:rsidRPr="00801A31">
        <w:rPr>
          <w:rFonts w:ascii="Arial" w:hAnsi="Arial" w:cs="Arial"/>
          <w:sz w:val="22"/>
          <w:szCs w:val="22"/>
        </w:rPr>
        <w:t>Elaborado por: Vargas &amp; Velásquez, 2013</w:t>
      </w:r>
    </w:p>
    <w:p w:rsidR="00EF202D" w:rsidRPr="00F91C2D" w:rsidRDefault="00EF202D" w:rsidP="00EF202D">
      <w:pPr>
        <w:spacing w:line="480" w:lineRule="auto"/>
        <w:jc w:val="center"/>
        <w:rPr>
          <w:rFonts w:ascii="Arial" w:hAnsi="Arial" w:cs="Arial"/>
        </w:rPr>
      </w:pPr>
    </w:p>
    <w:p w:rsidR="00074333" w:rsidRDefault="00074333" w:rsidP="00EF202D">
      <w:pPr>
        <w:jc w:val="both"/>
        <w:rPr>
          <w:rFonts w:ascii="Arial" w:hAnsi="Arial" w:cs="Arial"/>
        </w:rPr>
      </w:pPr>
    </w:p>
    <w:p w:rsidR="00EF202D" w:rsidRDefault="00EF202D" w:rsidP="00EF202D">
      <w:pPr>
        <w:jc w:val="both"/>
        <w:rPr>
          <w:rFonts w:ascii="Arial" w:hAnsi="Arial" w:cs="Arial"/>
        </w:rPr>
      </w:pPr>
    </w:p>
    <w:p w:rsidR="00EF202D" w:rsidRDefault="00EF202D" w:rsidP="00EF202D">
      <w:pPr>
        <w:jc w:val="both"/>
        <w:rPr>
          <w:rFonts w:ascii="Arial" w:hAnsi="Arial" w:cs="Arial"/>
        </w:rPr>
      </w:pPr>
    </w:p>
    <w:p w:rsidR="003E63A4" w:rsidRPr="00EF202D" w:rsidRDefault="003E63A4" w:rsidP="00EF202D">
      <w:pPr>
        <w:jc w:val="both"/>
        <w:rPr>
          <w:rFonts w:ascii="Arial" w:hAnsi="Arial" w:cs="Arial"/>
        </w:rPr>
      </w:pPr>
    </w:p>
    <w:p w:rsidR="00074333" w:rsidRDefault="00074333" w:rsidP="00074333">
      <w:pPr>
        <w:ind w:left="810"/>
        <w:jc w:val="both"/>
        <w:rPr>
          <w:rFonts w:ascii="Arial" w:hAnsi="Arial" w:cs="Arial"/>
          <w:lang w:val="es-EC"/>
        </w:rPr>
      </w:pPr>
    </w:p>
    <w:p w:rsidR="00074333" w:rsidRPr="005E4397" w:rsidRDefault="00074333" w:rsidP="00074333">
      <w:pPr>
        <w:ind w:left="810"/>
        <w:jc w:val="both"/>
        <w:rPr>
          <w:rFonts w:ascii="Arial" w:hAnsi="Arial" w:cs="Arial"/>
          <w:lang w:val="es-EC"/>
        </w:rPr>
      </w:pPr>
    </w:p>
    <w:p w:rsidR="000A0AC9" w:rsidRPr="00782824" w:rsidRDefault="000A0AC9" w:rsidP="008369BF">
      <w:pPr>
        <w:pStyle w:val="Heading3"/>
        <w:spacing w:before="0"/>
        <w:ind w:left="810"/>
        <w:rPr>
          <w:rFonts w:ascii="Arial" w:hAnsi="Arial" w:cs="Arial"/>
          <w:color w:val="auto"/>
          <w:lang w:val="es-EC"/>
        </w:rPr>
      </w:pPr>
      <w:bookmarkStart w:id="92" w:name="_Toc348399420"/>
      <w:r w:rsidRPr="00782824">
        <w:rPr>
          <w:rFonts w:ascii="Arial" w:hAnsi="Arial" w:cs="Arial"/>
          <w:color w:val="auto"/>
          <w:lang w:val="es-EC"/>
        </w:rPr>
        <w:lastRenderedPageBreak/>
        <w:t>3.2.1</w:t>
      </w:r>
      <w:r w:rsidR="007B5F72" w:rsidRPr="00782824">
        <w:rPr>
          <w:rFonts w:ascii="Arial" w:hAnsi="Arial" w:cs="Arial"/>
          <w:color w:val="auto"/>
          <w:lang w:val="es-EC"/>
        </w:rPr>
        <w:t>.</w:t>
      </w:r>
      <w:r w:rsidRPr="00782824">
        <w:rPr>
          <w:rFonts w:ascii="Arial" w:hAnsi="Arial" w:cs="Arial"/>
          <w:color w:val="auto"/>
          <w:lang w:val="es-EC"/>
        </w:rPr>
        <w:t xml:space="preserve"> </w:t>
      </w:r>
      <w:r w:rsidR="00EF202D">
        <w:rPr>
          <w:rFonts w:ascii="Arial" w:hAnsi="Arial" w:cs="Arial"/>
          <w:color w:val="auto"/>
          <w:lang w:val="es-EC"/>
        </w:rPr>
        <w:t>Selección de los microorganismos a probar</w:t>
      </w:r>
      <w:bookmarkEnd w:id="92"/>
    </w:p>
    <w:p w:rsidR="00074333" w:rsidRDefault="00074333" w:rsidP="00074333">
      <w:pPr>
        <w:ind w:left="810"/>
        <w:jc w:val="both"/>
        <w:rPr>
          <w:rFonts w:ascii="Arial" w:hAnsi="Arial" w:cs="Arial"/>
          <w:b/>
          <w:lang w:val="es-EC"/>
        </w:rPr>
      </w:pPr>
    </w:p>
    <w:p w:rsidR="00074333" w:rsidRDefault="00074333" w:rsidP="00074333">
      <w:pPr>
        <w:ind w:left="810"/>
        <w:jc w:val="both"/>
        <w:rPr>
          <w:rFonts w:ascii="Arial" w:hAnsi="Arial" w:cs="Arial"/>
          <w:b/>
          <w:lang w:val="es-EC"/>
        </w:rPr>
      </w:pPr>
    </w:p>
    <w:p w:rsidR="00074333" w:rsidRPr="000A0AC9" w:rsidRDefault="00074333" w:rsidP="00074333">
      <w:pPr>
        <w:ind w:left="810"/>
        <w:jc w:val="both"/>
        <w:rPr>
          <w:rFonts w:ascii="Arial" w:hAnsi="Arial" w:cs="Arial"/>
          <w:b/>
          <w:lang w:val="es-EC"/>
        </w:rPr>
      </w:pPr>
    </w:p>
    <w:p w:rsidR="00E148A8" w:rsidRPr="00F91C2D" w:rsidRDefault="00E148A8" w:rsidP="00E148A8">
      <w:pPr>
        <w:spacing w:line="480" w:lineRule="auto"/>
        <w:ind w:left="1440"/>
        <w:jc w:val="both"/>
        <w:rPr>
          <w:rFonts w:ascii="Arial" w:hAnsi="Arial" w:cs="Arial"/>
        </w:rPr>
      </w:pPr>
      <w:r>
        <w:rPr>
          <w:rFonts w:ascii="Arial" w:hAnsi="Arial" w:cs="Arial"/>
        </w:rPr>
        <w:t xml:space="preserve">A los </w:t>
      </w:r>
      <w:r w:rsidR="003E63A4">
        <w:rPr>
          <w:rFonts w:ascii="Arial" w:hAnsi="Arial" w:cs="Arial"/>
        </w:rPr>
        <w:t>microorganismos se los clasificó</w:t>
      </w:r>
      <w:r w:rsidRPr="00F91C2D">
        <w:rPr>
          <w:rFonts w:ascii="Arial" w:hAnsi="Arial" w:cs="Arial"/>
        </w:rPr>
        <w:t xml:space="preserve"> convenientemente de la siguiente manera para su selección: Probióticos Hum</w:t>
      </w:r>
      <w:r w:rsidR="00B55CAF">
        <w:rPr>
          <w:rFonts w:ascii="Arial" w:hAnsi="Arial" w:cs="Arial"/>
        </w:rPr>
        <w:t>anos, Patógenos Humanos, Tecnoló</w:t>
      </w:r>
      <w:r w:rsidRPr="00F91C2D">
        <w:rPr>
          <w:rFonts w:ascii="Arial" w:hAnsi="Arial" w:cs="Arial"/>
        </w:rPr>
        <w:t>gicos (Procesos como pan) y Descomponedores. En esta clasificación expuesta se excluye de forma v</w:t>
      </w:r>
      <w:r w:rsidR="00B55CAF">
        <w:rPr>
          <w:rFonts w:ascii="Arial" w:hAnsi="Arial" w:cs="Arial"/>
        </w:rPr>
        <w:t>oluntaria microorganismo</w:t>
      </w:r>
      <w:r w:rsidR="003E63A4">
        <w:rPr>
          <w:rFonts w:ascii="Arial" w:hAnsi="Arial" w:cs="Arial"/>
        </w:rPr>
        <w:t>s</w:t>
      </w:r>
      <w:r w:rsidR="00B55CAF">
        <w:rPr>
          <w:rFonts w:ascii="Arial" w:hAnsi="Arial" w:cs="Arial"/>
        </w:rPr>
        <w:t xml:space="preserve"> extremó</w:t>
      </w:r>
      <w:r w:rsidRPr="00F91C2D">
        <w:rPr>
          <w:rFonts w:ascii="Arial" w:hAnsi="Arial" w:cs="Arial"/>
        </w:rPr>
        <w:t xml:space="preserve">filos y en su mayoría se incluyen </w:t>
      </w:r>
      <w:r>
        <w:rPr>
          <w:rFonts w:ascii="Arial" w:hAnsi="Arial" w:cs="Arial"/>
        </w:rPr>
        <w:t xml:space="preserve">microorganismos </w:t>
      </w:r>
      <w:r w:rsidR="00B55CAF">
        <w:rPr>
          <w:rFonts w:ascii="Arial" w:hAnsi="Arial" w:cs="Arial"/>
        </w:rPr>
        <w:t>mesó</w:t>
      </w:r>
      <w:r w:rsidRPr="00F91C2D">
        <w:rPr>
          <w:rFonts w:ascii="Arial" w:hAnsi="Arial" w:cs="Arial"/>
        </w:rPr>
        <w:t xml:space="preserve">filos, porque lógicamente son los microorganismos más cercanos en cuanto a requerimientos bioquímicos y </w:t>
      </w:r>
      <w:r>
        <w:rPr>
          <w:rFonts w:ascii="Arial" w:hAnsi="Arial" w:cs="Arial"/>
        </w:rPr>
        <w:t>culturales al del ser humano</w:t>
      </w:r>
      <w:r w:rsidRPr="00F91C2D">
        <w:rPr>
          <w:rFonts w:ascii="Arial" w:hAnsi="Arial" w:cs="Arial"/>
        </w:rPr>
        <w:t>. A continuación se explic</w:t>
      </w:r>
      <w:r>
        <w:rPr>
          <w:rFonts w:ascii="Arial" w:hAnsi="Arial" w:cs="Arial"/>
        </w:rPr>
        <w:t>a de qué manera se dio</w:t>
      </w:r>
      <w:r w:rsidRPr="00F91C2D">
        <w:rPr>
          <w:rFonts w:ascii="Arial" w:hAnsi="Arial" w:cs="Arial"/>
        </w:rPr>
        <w:t xml:space="preserve"> la discriminación.</w:t>
      </w:r>
    </w:p>
    <w:p w:rsidR="00E148A8" w:rsidRPr="00B55CAF" w:rsidRDefault="00E148A8" w:rsidP="00E148A8">
      <w:pPr>
        <w:spacing w:line="480" w:lineRule="auto"/>
        <w:jc w:val="both"/>
        <w:rPr>
          <w:rFonts w:ascii="Arial" w:hAnsi="Arial" w:cs="Arial"/>
        </w:rPr>
      </w:pPr>
    </w:p>
    <w:p w:rsidR="00E148A8" w:rsidRPr="00F91C2D" w:rsidRDefault="00E148A8" w:rsidP="00E148A8">
      <w:pPr>
        <w:spacing w:line="480" w:lineRule="auto"/>
        <w:ind w:left="1440"/>
        <w:jc w:val="both"/>
        <w:rPr>
          <w:rFonts w:ascii="Arial" w:hAnsi="Arial" w:cs="Arial"/>
        </w:rPr>
      </w:pPr>
      <w:r w:rsidRPr="00B55CAF">
        <w:rPr>
          <w:rFonts w:ascii="Arial" w:hAnsi="Arial" w:cs="Arial"/>
        </w:rPr>
        <w:t>Para la selección de los 3 microorganismos de</w:t>
      </w:r>
      <w:r w:rsidRPr="00F91C2D">
        <w:rPr>
          <w:rFonts w:ascii="Arial" w:hAnsi="Arial" w:cs="Arial"/>
        </w:rPr>
        <w:t xml:space="preserve"> prueba se tuvieron en cuenta los siguientes aspectos</w:t>
      </w:r>
      <w:r>
        <w:rPr>
          <w:rFonts w:ascii="Arial" w:hAnsi="Arial" w:cs="Arial"/>
        </w:rPr>
        <w:t xml:space="preserve"> explicados a continuación</w:t>
      </w:r>
      <w:r w:rsidRPr="00F91C2D">
        <w:rPr>
          <w:rFonts w:ascii="Arial" w:hAnsi="Arial" w:cs="Arial"/>
        </w:rPr>
        <w:t>:</w:t>
      </w:r>
    </w:p>
    <w:p w:rsidR="00E148A8" w:rsidRPr="00F91C2D" w:rsidRDefault="00E148A8" w:rsidP="00E148A8">
      <w:pPr>
        <w:pStyle w:val="ListParagraph"/>
        <w:numPr>
          <w:ilvl w:val="0"/>
          <w:numId w:val="26"/>
        </w:numPr>
        <w:spacing w:line="480" w:lineRule="auto"/>
        <w:jc w:val="both"/>
        <w:rPr>
          <w:rFonts w:ascii="Arial" w:hAnsi="Arial" w:cs="Arial"/>
          <w:i/>
          <w:sz w:val="24"/>
          <w:szCs w:val="24"/>
        </w:rPr>
      </w:pPr>
      <w:r w:rsidRPr="001F5F33">
        <w:rPr>
          <w:rFonts w:ascii="Arial" w:hAnsi="Arial" w:cs="Arial"/>
          <w:i/>
          <w:sz w:val="24"/>
          <w:szCs w:val="24"/>
          <w:u w:val="single"/>
        </w:rPr>
        <w:t>Disponibilidad</w:t>
      </w:r>
      <w:r>
        <w:rPr>
          <w:rFonts w:ascii="Arial" w:hAnsi="Arial" w:cs="Arial"/>
          <w:i/>
          <w:sz w:val="24"/>
          <w:szCs w:val="24"/>
          <w:u w:val="single"/>
        </w:rPr>
        <w:t xml:space="preserve"> y acceso</w:t>
      </w:r>
      <w:r w:rsidRPr="001F5F33">
        <w:rPr>
          <w:rFonts w:ascii="Arial" w:hAnsi="Arial" w:cs="Arial"/>
          <w:i/>
          <w:sz w:val="24"/>
          <w:szCs w:val="24"/>
          <w:u w:val="single"/>
        </w:rPr>
        <w:t xml:space="preserve"> en el medio:</w:t>
      </w:r>
      <w:r>
        <w:rPr>
          <w:rFonts w:ascii="Arial" w:hAnsi="Arial" w:cs="Arial"/>
          <w:i/>
          <w:sz w:val="24"/>
          <w:szCs w:val="24"/>
        </w:rPr>
        <w:t xml:space="preserve"> </w:t>
      </w:r>
      <w:r w:rsidRPr="001F5F33">
        <w:rPr>
          <w:rFonts w:ascii="Arial" w:hAnsi="Arial" w:cs="Arial"/>
          <w:sz w:val="24"/>
          <w:szCs w:val="24"/>
        </w:rPr>
        <w:t>Que existan distribuidores en el país y se puedan comprar sin restricción alguna.</w:t>
      </w:r>
    </w:p>
    <w:p w:rsidR="00E148A8" w:rsidRPr="00D558FB" w:rsidRDefault="00E148A8" w:rsidP="00E148A8">
      <w:pPr>
        <w:pStyle w:val="ListParagraph"/>
        <w:numPr>
          <w:ilvl w:val="0"/>
          <w:numId w:val="26"/>
        </w:numPr>
        <w:spacing w:line="480" w:lineRule="auto"/>
        <w:jc w:val="both"/>
        <w:rPr>
          <w:rFonts w:ascii="Arial" w:hAnsi="Arial" w:cs="Arial"/>
          <w:i/>
          <w:sz w:val="24"/>
          <w:szCs w:val="24"/>
          <w:u w:val="single"/>
        </w:rPr>
      </w:pPr>
      <w:r w:rsidRPr="00D558FB">
        <w:rPr>
          <w:rFonts w:ascii="Arial" w:hAnsi="Arial" w:cs="Arial"/>
          <w:i/>
          <w:sz w:val="24"/>
          <w:szCs w:val="24"/>
          <w:u w:val="single"/>
        </w:rPr>
        <w:t xml:space="preserve">No  exista un riesgo  para </w:t>
      </w:r>
      <w:r>
        <w:rPr>
          <w:rFonts w:ascii="Arial" w:hAnsi="Arial" w:cs="Arial"/>
          <w:i/>
          <w:sz w:val="24"/>
          <w:szCs w:val="24"/>
          <w:u w:val="single"/>
        </w:rPr>
        <w:t xml:space="preserve">la salud: </w:t>
      </w:r>
      <w:r w:rsidRPr="00D558FB">
        <w:rPr>
          <w:rFonts w:ascii="Arial" w:hAnsi="Arial" w:cs="Arial"/>
          <w:sz w:val="24"/>
          <w:szCs w:val="24"/>
        </w:rPr>
        <w:t>Que no implique un riesgo a la salud del analista</w:t>
      </w:r>
    </w:p>
    <w:p w:rsidR="00E148A8" w:rsidRPr="00D558FB" w:rsidRDefault="00E148A8" w:rsidP="00E148A8">
      <w:pPr>
        <w:pStyle w:val="ListParagraph"/>
        <w:numPr>
          <w:ilvl w:val="0"/>
          <w:numId w:val="26"/>
        </w:numPr>
        <w:spacing w:line="480" w:lineRule="auto"/>
        <w:jc w:val="both"/>
        <w:rPr>
          <w:rFonts w:ascii="Arial" w:hAnsi="Arial" w:cs="Arial"/>
          <w:i/>
          <w:sz w:val="24"/>
          <w:szCs w:val="24"/>
          <w:u w:val="single"/>
        </w:rPr>
      </w:pPr>
      <w:r w:rsidRPr="00D558FB">
        <w:rPr>
          <w:rFonts w:ascii="Arial" w:hAnsi="Arial" w:cs="Arial"/>
          <w:i/>
          <w:sz w:val="24"/>
          <w:szCs w:val="24"/>
          <w:u w:val="single"/>
        </w:rPr>
        <w:lastRenderedPageBreak/>
        <w:t>Que se declare el microorganismo en la etiqueta del cultivo comercial</w:t>
      </w:r>
    </w:p>
    <w:p w:rsidR="00E148A8" w:rsidRPr="00F91C2D" w:rsidRDefault="00E148A8" w:rsidP="00E148A8">
      <w:pPr>
        <w:spacing w:line="480" w:lineRule="auto"/>
        <w:jc w:val="both"/>
        <w:rPr>
          <w:rFonts w:ascii="Arial" w:hAnsi="Arial" w:cs="Arial"/>
          <w:i/>
        </w:rPr>
      </w:pPr>
    </w:p>
    <w:p w:rsidR="00E148A8" w:rsidRDefault="00E148A8" w:rsidP="00E148A8">
      <w:pPr>
        <w:spacing w:line="480" w:lineRule="auto"/>
        <w:ind w:left="2160"/>
        <w:jc w:val="both"/>
        <w:rPr>
          <w:rFonts w:ascii="Arial" w:hAnsi="Arial" w:cs="Arial"/>
          <w:i/>
        </w:rPr>
      </w:pPr>
      <w:r w:rsidRPr="00F91C2D">
        <w:rPr>
          <w:rFonts w:ascii="Arial" w:hAnsi="Arial" w:cs="Arial"/>
          <w:i/>
        </w:rPr>
        <w:t xml:space="preserve">Para la discriminación solo se escogerá una </w:t>
      </w:r>
      <w:r>
        <w:rPr>
          <w:rFonts w:ascii="Arial" w:hAnsi="Arial" w:cs="Arial"/>
          <w:i/>
        </w:rPr>
        <w:t>“</w:t>
      </w:r>
      <w:r w:rsidRPr="00F91C2D">
        <w:rPr>
          <w:rFonts w:ascii="Arial" w:hAnsi="Arial" w:cs="Arial"/>
          <w:i/>
        </w:rPr>
        <w:t>clase</w:t>
      </w:r>
      <w:r>
        <w:rPr>
          <w:rFonts w:ascii="Arial" w:hAnsi="Arial" w:cs="Arial"/>
          <w:i/>
        </w:rPr>
        <w:t>”</w:t>
      </w:r>
      <w:r w:rsidRPr="00F91C2D">
        <w:rPr>
          <w:rFonts w:ascii="Arial" w:hAnsi="Arial" w:cs="Arial"/>
          <w:i/>
        </w:rPr>
        <w:t xml:space="preserve"> de microorganismo</w:t>
      </w:r>
      <w:r>
        <w:rPr>
          <w:rFonts w:ascii="Arial" w:hAnsi="Arial" w:cs="Arial"/>
          <w:i/>
        </w:rPr>
        <w:t xml:space="preserve">; de dicha clase saldrán tres microorganismos al azar. </w:t>
      </w:r>
    </w:p>
    <w:p w:rsidR="00E148A8" w:rsidRPr="00F91C2D" w:rsidRDefault="00E148A8" w:rsidP="00E148A8">
      <w:pPr>
        <w:spacing w:line="480" w:lineRule="auto"/>
        <w:jc w:val="both"/>
        <w:rPr>
          <w:rFonts w:ascii="Arial" w:hAnsi="Arial" w:cs="Arial"/>
          <w:i/>
        </w:rPr>
      </w:pPr>
    </w:p>
    <w:p w:rsidR="00E148A8" w:rsidRDefault="00E148A8" w:rsidP="00E148A8">
      <w:pPr>
        <w:spacing w:line="480" w:lineRule="auto"/>
        <w:ind w:left="2160"/>
        <w:jc w:val="both"/>
        <w:rPr>
          <w:rFonts w:ascii="Arial" w:hAnsi="Arial" w:cs="Arial"/>
          <w:i/>
        </w:rPr>
      </w:pPr>
      <w:r>
        <w:rPr>
          <w:rFonts w:ascii="Arial" w:hAnsi="Arial" w:cs="Arial"/>
          <w:i/>
        </w:rPr>
        <w:t>“clase”: Esta clasificación divide a los microorganismos involucrados al área de alimentos de la siguiente manera según criterio personal.</w:t>
      </w:r>
    </w:p>
    <w:p w:rsidR="00E148A8" w:rsidRDefault="00E148A8" w:rsidP="00E148A8">
      <w:pPr>
        <w:spacing w:line="480" w:lineRule="auto"/>
        <w:jc w:val="both"/>
        <w:rPr>
          <w:rFonts w:ascii="Arial" w:hAnsi="Arial" w:cs="Arial"/>
          <w:i/>
        </w:rPr>
      </w:pPr>
    </w:p>
    <w:p w:rsidR="00E148A8" w:rsidRPr="00347947" w:rsidRDefault="00E148A8" w:rsidP="00E148A8">
      <w:pPr>
        <w:spacing w:line="480" w:lineRule="auto"/>
        <w:ind w:left="2127"/>
        <w:jc w:val="both"/>
        <w:rPr>
          <w:rFonts w:ascii="Arial" w:hAnsi="Arial" w:cs="Arial"/>
          <w:i/>
          <w:u w:val="single"/>
        </w:rPr>
      </w:pPr>
      <w:r>
        <w:rPr>
          <w:rFonts w:ascii="Arial" w:hAnsi="Arial" w:cs="Arial"/>
          <w:i/>
          <w:u w:val="single"/>
        </w:rPr>
        <w:t>Microorganismos Probió</w:t>
      </w:r>
      <w:r w:rsidRPr="00347947">
        <w:rPr>
          <w:rFonts w:ascii="Arial" w:hAnsi="Arial" w:cs="Arial"/>
          <w:i/>
          <w:u w:val="single"/>
        </w:rPr>
        <w:t>ticos Humanos</w:t>
      </w:r>
      <w:r>
        <w:rPr>
          <w:rFonts w:ascii="Arial" w:hAnsi="Arial" w:cs="Arial"/>
          <w:i/>
          <w:u w:val="single"/>
        </w:rPr>
        <w:t xml:space="preserve">: </w:t>
      </w:r>
      <w:r w:rsidRPr="00347947">
        <w:rPr>
          <w:rFonts w:ascii="Arial" w:hAnsi="Arial" w:cs="Arial"/>
        </w:rPr>
        <w:t>Son todos aquellos microorganismo</w:t>
      </w:r>
      <w:r>
        <w:rPr>
          <w:rFonts w:ascii="Arial" w:hAnsi="Arial" w:cs="Arial"/>
        </w:rPr>
        <w:t>s</w:t>
      </w:r>
      <w:r w:rsidRPr="00347947">
        <w:rPr>
          <w:rFonts w:ascii="Arial" w:hAnsi="Arial" w:cs="Arial"/>
        </w:rPr>
        <w:t xml:space="preserve"> capaces </w:t>
      </w:r>
      <w:r>
        <w:rPr>
          <w:rFonts w:ascii="Arial" w:hAnsi="Arial" w:cs="Arial"/>
        </w:rPr>
        <w:t>de sobrevivir y adaptarse en el</w:t>
      </w:r>
      <w:r w:rsidRPr="00347947">
        <w:rPr>
          <w:rFonts w:ascii="Arial" w:hAnsi="Arial" w:cs="Arial"/>
        </w:rPr>
        <w:t xml:space="preserve"> tracto digestivo de los seres humanos y generar un beneficio mutuo.</w:t>
      </w:r>
    </w:p>
    <w:p w:rsidR="00E148A8" w:rsidRDefault="00E148A8" w:rsidP="00E148A8">
      <w:pPr>
        <w:spacing w:line="480" w:lineRule="auto"/>
        <w:ind w:left="2127"/>
        <w:jc w:val="both"/>
        <w:rPr>
          <w:rFonts w:ascii="Arial" w:hAnsi="Arial" w:cs="Arial"/>
          <w:i/>
          <w:u w:val="single"/>
        </w:rPr>
      </w:pPr>
    </w:p>
    <w:p w:rsidR="00E148A8" w:rsidRPr="00347947" w:rsidRDefault="00E148A8" w:rsidP="00E148A8">
      <w:pPr>
        <w:spacing w:line="480" w:lineRule="auto"/>
        <w:ind w:left="2127"/>
        <w:jc w:val="both"/>
        <w:rPr>
          <w:rFonts w:ascii="Arial" w:hAnsi="Arial" w:cs="Arial"/>
        </w:rPr>
      </w:pPr>
      <w:r w:rsidRPr="00347947">
        <w:rPr>
          <w:rFonts w:ascii="Arial" w:hAnsi="Arial" w:cs="Arial"/>
          <w:i/>
          <w:u w:val="single"/>
        </w:rPr>
        <w:t>Microorganismos Patógenos Humanos</w:t>
      </w:r>
      <w:r>
        <w:rPr>
          <w:rFonts w:ascii="Arial" w:hAnsi="Arial" w:cs="Arial"/>
          <w:i/>
          <w:u w:val="single"/>
        </w:rPr>
        <w:t>:</w:t>
      </w:r>
      <w:r>
        <w:rPr>
          <w:rFonts w:ascii="Arial" w:hAnsi="Arial" w:cs="Arial"/>
          <w:i/>
        </w:rPr>
        <w:t xml:space="preserve"> </w:t>
      </w:r>
      <w:r>
        <w:rPr>
          <w:rFonts w:ascii="Arial" w:hAnsi="Arial" w:cs="Arial"/>
        </w:rPr>
        <w:t xml:space="preserve">Son todos aquellos microorganismos capaces de causar una toxiinfección alimentaria. </w:t>
      </w:r>
    </w:p>
    <w:p w:rsidR="00E148A8" w:rsidRDefault="00E148A8" w:rsidP="00E148A8">
      <w:pPr>
        <w:spacing w:line="480" w:lineRule="auto"/>
        <w:ind w:left="2127"/>
        <w:jc w:val="both"/>
        <w:rPr>
          <w:rFonts w:ascii="Arial" w:hAnsi="Arial" w:cs="Arial"/>
          <w:i/>
          <w:u w:val="single"/>
        </w:rPr>
      </w:pPr>
    </w:p>
    <w:p w:rsidR="00E148A8" w:rsidRPr="001F5F33" w:rsidRDefault="00E148A8" w:rsidP="00E148A8">
      <w:pPr>
        <w:spacing w:line="480" w:lineRule="auto"/>
        <w:ind w:left="2127"/>
        <w:jc w:val="both"/>
        <w:rPr>
          <w:rFonts w:ascii="Arial" w:hAnsi="Arial" w:cs="Arial"/>
        </w:rPr>
      </w:pPr>
      <w:r w:rsidRPr="00347947">
        <w:rPr>
          <w:rFonts w:ascii="Arial" w:hAnsi="Arial" w:cs="Arial"/>
          <w:i/>
          <w:u w:val="single"/>
        </w:rPr>
        <w:t>Microorganismos Tecnológicos</w:t>
      </w:r>
      <w:r>
        <w:rPr>
          <w:rFonts w:ascii="Arial" w:hAnsi="Arial" w:cs="Arial"/>
          <w:i/>
          <w:u w:val="single"/>
        </w:rPr>
        <w:t>:</w:t>
      </w:r>
      <w:r w:rsidR="00D058CA" w:rsidRPr="00D058CA">
        <w:rPr>
          <w:rFonts w:ascii="Arial" w:hAnsi="Arial" w:cs="Arial"/>
          <w:i/>
        </w:rPr>
        <w:t xml:space="preserve"> </w:t>
      </w:r>
      <w:r>
        <w:rPr>
          <w:rFonts w:ascii="Arial" w:hAnsi="Arial" w:cs="Arial"/>
        </w:rPr>
        <w:t xml:space="preserve">Son todos aquellos microorganismo capaces de generar un beneficio </w:t>
      </w:r>
      <w:r>
        <w:rPr>
          <w:rFonts w:ascii="Arial" w:hAnsi="Arial" w:cs="Arial"/>
        </w:rPr>
        <w:lastRenderedPageBreak/>
        <w:t>tecnológico u organoléptico a un alimento humano sin que este cause daño alguno al mismo.</w:t>
      </w:r>
    </w:p>
    <w:p w:rsidR="00E148A8" w:rsidRPr="00C00BCD" w:rsidRDefault="00E148A8" w:rsidP="00E148A8">
      <w:pPr>
        <w:spacing w:line="480" w:lineRule="auto"/>
        <w:ind w:left="2127"/>
        <w:jc w:val="both"/>
        <w:rPr>
          <w:rFonts w:ascii="Arial" w:hAnsi="Arial" w:cs="Arial"/>
        </w:rPr>
      </w:pPr>
    </w:p>
    <w:p w:rsidR="00E148A8" w:rsidRPr="00F91C2D" w:rsidRDefault="00E148A8" w:rsidP="00E148A8">
      <w:pPr>
        <w:pStyle w:val="ListParagraph"/>
        <w:spacing w:line="480" w:lineRule="auto"/>
        <w:ind w:left="2127"/>
        <w:jc w:val="both"/>
        <w:rPr>
          <w:rFonts w:ascii="Arial" w:hAnsi="Arial" w:cs="Arial"/>
          <w:i/>
          <w:sz w:val="24"/>
          <w:szCs w:val="24"/>
        </w:rPr>
      </w:pPr>
      <w:r w:rsidRPr="00C00BCD">
        <w:rPr>
          <w:rFonts w:ascii="Arial" w:hAnsi="Arial" w:cs="Arial"/>
          <w:b/>
          <w:sz w:val="24"/>
          <w:szCs w:val="24"/>
        </w:rPr>
        <w:t>Inicio:</w:t>
      </w:r>
      <w:r w:rsidRPr="00C00BCD">
        <w:rPr>
          <w:rFonts w:ascii="Arial" w:hAnsi="Arial" w:cs="Arial"/>
          <w:sz w:val="24"/>
          <w:szCs w:val="24"/>
        </w:rPr>
        <w:t xml:space="preserve"> </w:t>
      </w:r>
      <w:r w:rsidRPr="00B55CAF">
        <w:rPr>
          <w:rFonts w:ascii="Arial" w:hAnsi="Arial" w:cs="Arial"/>
          <w:sz w:val="24"/>
          <w:szCs w:val="24"/>
        </w:rPr>
        <w:t>M. Probióticos Humanos, M. Patógenos Humanos, M. Tecnológicos</w:t>
      </w:r>
      <w:r>
        <w:rPr>
          <w:rFonts w:ascii="Arial" w:hAnsi="Arial" w:cs="Arial"/>
          <w:sz w:val="24"/>
          <w:szCs w:val="24"/>
        </w:rPr>
        <w:t xml:space="preserve"> </w:t>
      </w:r>
    </w:p>
    <w:p w:rsidR="00E148A8" w:rsidRPr="00F91C2D" w:rsidRDefault="00E148A8" w:rsidP="00E148A8">
      <w:pPr>
        <w:pStyle w:val="ListParagraph"/>
        <w:spacing w:line="480" w:lineRule="auto"/>
        <w:ind w:left="2127"/>
        <w:jc w:val="both"/>
        <w:rPr>
          <w:rFonts w:ascii="Arial" w:hAnsi="Arial" w:cs="Arial"/>
          <w:i/>
          <w:sz w:val="24"/>
          <w:szCs w:val="24"/>
        </w:rPr>
      </w:pPr>
    </w:p>
    <w:p w:rsidR="00E148A8" w:rsidRPr="00F91C2D" w:rsidRDefault="00E148A8" w:rsidP="00C32979">
      <w:pPr>
        <w:pStyle w:val="ListParagraph"/>
        <w:numPr>
          <w:ilvl w:val="0"/>
          <w:numId w:val="27"/>
        </w:numPr>
        <w:spacing w:line="480" w:lineRule="auto"/>
        <w:ind w:left="2487"/>
        <w:jc w:val="both"/>
        <w:rPr>
          <w:rFonts w:ascii="Arial" w:hAnsi="Arial" w:cs="Arial"/>
          <w:b/>
          <w:sz w:val="24"/>
          <w:szCs w:val="24"/>
        </w:rPr>
      </w:pPr>
      <w:r w:rsidRPr="00F91C2D">
        <w:rPr>
          <w:rFonts w:ascii="Arial" w:hAnsi="Arial" w:cs="Arial"/>
          <w:b/>
          <w:sz w:val="24"/>
          <w:szCs w:val="24"/>
        </w:rPr>
        <w:t xml:space="preserve">Disponibilidad </w:t>
      </w:r>
      <w:r>
        <w:rPr>
          <w:rFonts w:ascii="Arial" w:hAnsi="Arial" w:cs="Arial"/>
          <w:b/>
          <w:sz w:val="24"/>
          <w:szCs w:val="24"/>
        </w:rPr>
        <w:t xml:space="preserve">y acceso </w:t>
      </w:r>
      <w:r w:rsidRPr="00F91C2D">
        <w:rPr>
          <w:rFonts w:ascii="Arial" w:hAnsi="Arial" w:cs="Arial"/>
          <w:b/>
          <w:sz w:val="24"/>
          <w:szCs w:val="24"/>
        </w:rPr>
        <w:t xml:space="preserve">en el medio: </w:t>
      </w:r>
      <w:r>
        <w:rPr>
          <w:rFonts w:ascii="Arial" w:hAnsi="Arial" w:cs="Arial"/>
          <w:sz w:val="24"/>
          <w:szCs w:val="24"/>
        </w:rPr>
        <w:t xml:space="preserve">no se discrimina ninguna clase de microorganismo debido a que todos cumplen esta característica, ya sean los patógenos en las empresas que distribuyen pruebas rápidas para los mismos (se obtienen en suspensiones </w:t>
      </w:r>
      <w:r w:rsidR="00C54B75">
        <w:rPr>
          <w:rFonts w:ascii="Arial" w:hAnsi="Arial" w:cs="Arial"/>
          <w:sz w:val="24"/>
          <w:szCs w:val="24"/>
        </w:rPr>
        <w:t>inactivos), los probió</w:t>
      </w:r>
      <w:r>
        <w:rPr>
          <w:rFonts w:ascii="Arial" w:hAnsi="Arial" w:cs="Arial"/>
          <w:sz w:val="24"/>
          <w:szCs w:val="24"/>
        </w:rPr>
        <w:t>ticos en las farmacias o los tecnológicos en las empresas distribuidoras de starteres.</w:t>
      </w:r>
    </w:p>
    <w:p w:rsidR="00E148A8" w:rsidRPr="00F91C2D" w:rsidRDefault="00E148A8" w:rsidP="00C32979">
      <w:pPr>
        <w:pStyle w:val="ListParagraph"/>
        <w:spacing w:line="480" w:lineRule="auto"/>
        <w:ind w:left="2487"/>
        <w:jc w:val="both"/>
        <w:rPr>
          <w:rFonts w:ascii="Arial" w:hAnsi="Arial" w:cs="Arial"/>
          <w:b/>
          <w:sz w:val="24"/>
          <w:szCs w:val="24"/>
        </w:rPr>
      </w:pPr>
    </w:p>
    <w:p w:rsidR="00E148A8" w:rsidRPr="00192F9D" w:rsidRDefault="00E148A8" w:rsidP="00C32979">
      <w:pPr>
        <w:pStyle w:val="ListParagraph"/>
        <w:numPr>
          <w:ilvl w:val="0"/>
          <w:numId w:val="27"/>
        </w:numPr>
        <w:spacing w:line="480" w:lineRule="auto"/>
        <w:ind w:left="2487"/>
        <w:jc w:val="both"/>
        <w:rPr>
          <w:rFonts w:ascii="Arial" w:hAnsi="Arial" w:cs="Arial"/>
          <w:b/>
          <w:sz w:val="24"/>
          <w:szCs w:val="24"/>
        </w:rPr>
      </w:pPr>
      <w:r>
        <w:rPr>
          <w:rFonts w:ascii="Arial" w:hAnsi="Arial" w:cs="Arial"/>
          <w:b/>
          <w:sz w:val="24"/>
          <w:szCs w:val="24"/>
        </w:rPr>
        <w:t xml:space="preserve">No  </w:t>
      </w:r>
      <w:r w:rsidRPr="00CF1F39">
        <w:rPr>
          <w:rFonts w:ascii="Arial" w:hAnsi="Arial" w:cs="Arial"/>
          <w:b/>
          <w:sz w:val="24"/>
          <w:szCs w:val="24"/>
        </w:rPr>
        <w:t>exista un ri</w:t>
      </w:r>
      <w:r>
        <w:rPr>
          <w:rFonts w:ascii="Arial" w:hAnsi="Arial" w:cs="Arial"/>
          <w:b/>
          <w:sz w:val="24"/>
          <w:szCs w:val="24"/>
        </w:rPr>
        <w:t>esgo  para la salud</w:t>
      </w:r>
      <w:r w:rsidRPr="00F91C2D">
        <w:rPr>
          <w:rFonts w:ascii="Arial" w:hAnsi="Arial" w:cs="Arial"/>
          <w:b/>
          <w:sz w:val="24"/>
          <w:szCs w:val="24"/>
        </w:rPr>
        <w:t xml:space="preserve">: </w:t>
      </w:r>
      <w:r w:rsidRPr="00F91C2D">
        <w:rPr>
          <w:rFonts w:ascii="Arial" w:hAnsi="Arial" w:cs="Arial"/>
          <w:sz w:val="24"/>
          <w:szCs w:val="24"/>
        </w:rPr>
        <w:t xml:space="preserve">Aquí </w:t>
      </w:r>
      <w:r>
        <w:rPr>
          <w:rFonts w:ascii="Arial" w:hAnsi="Arial" w:cs="Arial"/>
          <w:sz w:val="24"/>
          <w:szCs w:val="24"/>
        </w:rPr>
        <w:t>se discriminó</w:t>
      </w:r>
      <w:r w:rsidRPr="00F91C2D">
        <w:rPr>
          <w:rFonts w:ascii="Arial" w:hAnsi="Arial" w:cs="Arial"/>
          <w:sz w:val="24"/>
          <w:szCs w:val="24"/>
        </w:rPr>
        <w:t xml:space="preserve"> a los microorganismos patógenos</w:t>
      </w:r>
      <w:r>
        <w:rPr>
          <w:rFonts w:ascii="Arial" w:hAnsi="Arial" w:cs="Arial"/>
          <w:sz w:val="24"/>
          <w:szCs w:val="24"/>
        </w:rPr>
        <w:t xml:space="preserve"> humanos, aunque se encuentran c</w:t>
      </w:r>
      <w:r w:rsidRPr="00F91C2D">
        <w:rPr>
          <w:rFonts w:ascii="Arial" w:hAnsi="Arial" w:cs="Arial"/>
          <w:sz w:val="24"/>
          <w:szCs w:val="24"/>
        </w:rPr>
        <w:t>epas puras comercialmente en</w:t>
      </w:r>
      <w:r>
        <w:rPr>
          <w:rFonts w:ascii="Arial" w:hAnsi="Arial" w:cs="Arial"/>
          <w:sz w:val="24"/>
          <w:szCs w:val="24"/>
        </w:rPr>
        <w:t xml:space="preserve"> distribuidoras de</w:t>
      </w:r>
      <w:r w:rsidRPr="00F91C2D">
        <w:rPr>
          <w:rFonts w:ascii="Arial" w:hAnsi="Arial" w:cs="Arial"/>
          <w:sz w:val="24"/>
          <w:szCs w:val="24"/>
        </w:rPr>
        <w:t xml:space="preserve"> pruebas rápidas importadas, y </w:t>
      </w:r>
      <w:r>
        <w:rPr>
          <w:rFonts w:ascii="Arial" w:hAnsi="Arial" w:cs="Arial"/>
          <w:sz w:val="24"/>
          <w:szCs w:val="24"/>
        </w:rPr>
        <w:t>a pesar de venir inactivas, se cree</w:t>
      </w:r>
      <w:r w:rsidRPr="00F91C2D">
        <w:rPr>
          <w:rFonts w:ascii="Arial" w:hAnsi="Arial" w:cs="Arial"/>
          <w:sz w:val="24"/>
          <w:szCs w:val="24"/>
        </w:rPr>
        <w:t xml:space="preserve"> que representan un riesgo p</w:t>
      </w:r>
      <w:r>
        <w:rPr>
          <w:rFonts w:ascii="Arial" w:hAnsi="Arial" w:cs="Arial"/>
          <w:sz w:val="24"/>
          <w:szCs w:val="24"/>
        </w:rPr>
        <w:t>otencial a la salud de la persona involucrada en el ensayo</w:t>
      </w:r>
      <w:r w:rsidRPr="00F91C2D">
        <w:rPr>
          <w:rFonts w:ascii="Arial" w:hAnsi="Arial" w:cs="Arial"/>
          <w:sz w:val="24"/>
          <w:szCs w:val="24"/>
        </w:rPr>
        <w:t xml:space="preserve">, el cual es </w:t>
      </w:r>
      <w:r w:rsidRPr="00F91C2D">
        <w:rPr>
          <w:rFonts w:ascii="Arial" w:hAnsi="Arial" w:cs="Arial"/>
          <w:sz w:val="24"/>
          <w:szCs w:val="24"/>
        </w:rPr>
        <w:lastRenderedPageBreak/>
        <w:t xml:space="preserve">innecesario si se puede trabajar con bacterias de otra naturaleza. Además los microorganismos patógenos siempre presentan una tendencia a </w:t>
      </w:r>
      <w:r>
        <w:rPr>
          <w:rFonts w:ascii="Arial" w:hAnsi="Arial" w:cs="Arial"/>
          <w:sz w:val="24"/>
          <w:szCs w:val="24"/>
        </w:rPr>
        <w:t>mutar más rápido que otros tipos</w:t>
      </w:r>
      <w:r w:rsidRPr="00F91C2D">
        <w:rPr>
          <w:rFonts w:ascii="Arial" w:hAnsi="Arial" w:cs="Arial"/>
          <w:sz w:val="24"/>
          <w:szCs w:val="24"/>
        </w:rPr>
        <w:t>, y en algún momento si fueran sensibles podrían desarrollar resistencia a las aflatoxinas como lo hacen con los antibióticos.</w:t>
      </w:r>
    </w:p>
    <w:p w:rsidR="00E148A8" w:rsidRPr="00192F9D" w:rsidRDefault="00E148A8" w:rsidP="00C32979">
      <w:pPr>
        <w:pStyle w:val="ListParagraph"/>
        <w:ind w:left="2487"/>
        <w:rPr>
          <w:rFonts w:ascii="Arial" w:hAnsi="Arial" w:cs="Arial"/>
          <w:b/>
          <w:sz w:val="24"/>
          <w:szCs w:val="24"/>
        </w:rPr>
      </w:pPr>
    </w:p>
    <w:p w:rsidR="00E148A8" w:rsidRPr="00F91C2D" w:rsidRDefault="00E148A8" w:rsidP="00C32979">
      <w:pPr>
        <w:pStyle w:val="ListParagraph"/>
        <w:spacing w:line="480" w:lineRule="auto"/>
        <w:ind w:left="2487"/>
        <w:jc w:val="both"/>
        <w:rPr>
          <w:rFonts w:ascii="Arial" w:hAnsi="Arial" w:cs="Arial"/>
          <w:b/>
          <w:sz w:val="24"/>
          <w:szCs w:val="24"/>
        </w:rPr>
      </w:pPr>
    </w:p>
    <w:p w:rsidR="00E148A8" w:rsidRPr="00C54B75" w:rsidRDefault="00E148A8" w:rsidP="00C32979">
      <w:pPr>
        <w:pStyle w:val="ListParagraph"/>
        <w:numPr>
          <w:ilvl w:val="0"/>
          <w:numId w:val="27"/>
        </w:numPr>
        <w:spacing w:line="480" w:lineRule="auto"/>
        <w:ind w:left="2487"/>
        <w:jc w:val="both"/>
        <w:rPr>
          <w:rFonts w:ascii="Arial" w:hAnsi="Arial" w:cs="Arial"/>
          <w:b/>
          <w:sz w:val="24"/>
          <w:szCs w:val="24"/>
        </w:rPr>
      </w:pPr>
      <w:r w:rsidRPr="00F91C2D">
        <w:rPr>
          <w:rFonts w:ascii="Arial" w:hAnsi="Arial" w:cs="Arial"/>
          <w:b/>
          <w:sz w:val="24"/>
          <w:szCs w:val="24"/>
        </w:rPr>
        <w:t xml:space="preserve">Que se declare el microorganismo en la etiqueta del envase comercial: </w:t>
      </w:r>
      <w:r w:rsidRPr="00F91C2D">
        <w:rPr>
          <w:rFonts w:ascii="Arial" w:hAnsi="Arial" w:cs="Arial"/>
          <w:sz w:val="24"/>
          <w:szCs w:val="24"/>
        </w:rPr>
        <w:t>esto es importante porque a pesar que esté disponible la bacteria comercialmente y sea fácilmente accesible, si no se conoce con exactitud cuál es</w:t>
      </w:r>
      <w:r w:rsidR="004E3D7A">
        <w:rPr>
          <w:rFonts w:ascii="Arial" w:hAnsi="Arial" w:cs="Arial"/>
          <w:sz w:val="24"/>
          <w:szCs w:val="24"/>
        </w:rPr>
        <w:t>, aumentará</w:t>
      </w:r>
      <w:r w:rsidRPr="00F91C2D">
        <w:rPr>
          <w:rFonts w:ascii="Arial" w:hAnsi="Arial" w:cs="Arial"/>
          <w:sz w:val="24"/>
          <w:szCs w:val="24"/>
        </w:rPr>
        <w:t xml:space="preserve"> la incertidumbre de la experimentación y su entendimiento, siendo esto una variable más desconocida (innecesario si se puede evitar), por eso</w:t>
      </w:r>
      <w:r w:rsidR="001B5029">
        <w:rPr>
          <w:rFonts w:ascii="Arial" w:hAnsi="Arial" w:cs="Arial"/>
          <w:sz w:val="24"/>
          <w:szCs w:val="24"/>
        </w:rPr>
        <w:t>,</w:t>
      </w:r>
      <w:r w:rsidRPr="00F91C2D">
        <w:rPr>
          <w:rFonts w:ascii="Arial" w:hAnsi="Arial" w:cs="Arial"/>
          <w:sz w:val="24"/>
          <w:szCs w:val="24"/>
        </w:rPr>
        <w:t xml:space="preserve"> en este criterio se </w:t>
      </w:r>
      <w:r>
        <w:rPr>
          <w:rFonts w:ascii="Arial" w:hAnsi="Arial" w:cs="Arial"/>
          <w:sz w:val="24"/>
          <w:szCs w:val="24"/>
        </w:rPr>
        <w:t>descartó</w:t>
      </w:r>
      <w:r w:rsidRPr="00F91C2D">
        <w:rPr>
          <w:rFonts w:ascii="Arial" w:hAnsi="Arial" w:cs="Arial"/>
          <w:sz w:val="24"/>
          <w:szCs w:val="24"/>
        </w:rPr>
        <w:t xml:space="preserve"> microorganismo</w:t>
      </w:r>
      <w:r w:rsidR="001B5029">
        <w:rPr>
          <w:rFonts w:ascii="Arial" w:hAnsi="Arial" w:cs="Arial"/>
          <w:sz w:val="24"/>
          <w:szCs w:val="24"/>
        </w:rPr>
        <w:t>s</w:t>
      </w:r>
      <w:r w:rsidRPr="00F91C2D">
        <w:rPr>
          <w:rFonts w:ascii="Arial" w:hAnsi="Arial" w:cs="Arial"/>
          <w:sz w:val="24"/>
          <w:szCs w:val="24"/>
        </w:rPr>
        <w:t xml:space="preserve"> Tecnológicos porque la mayor</w:t>
      </w:r>
      <w:r w:rsidR="001B5029">
        <w:rPr>
          <w:rFonts w:ascii="Arial" w:hAnsi="Arial" w:cs="Arial"/>
          <w:sz w:val="24"/>
          <w:szCs w:val="24"/>
        </w:rPr>
        <w:t>ía de las marcas no declara la c</w:t>
      </w:r>
      <w:r w:rsidRPr="00F91C2D">
        <w:rPr>
          <w:rFonts w:ascii="Arial" w:hAnsi="Arial" w:cs="Arial"/>
          <w:sz w:val="24"/>
          <w:szCs w:val="24"/>
        </w:rPr>
        <w:t>epa exacta que están vendiendo por asuntos comerciales totalmente entendible, como por ejemplo en el caso de los starter de CHR-HANSEN.</w:t>
      </w:r>
    </w:p>
    <w:p w:rsidR="00E148A8" w:rsidRPr="00F91C2D" w:rsidRDefault="00E148A8" w:rsidP="00C32979">
      <w:pPr>
        <w:pStyle w:val="ListParagraph"/>
        <w:spacing w:line="480" w:lineRule="auto"/>
        <w:ind w:left="2487"/>
        <w:jc w:val="both"/>
        <w:rPr>
          <w:rFonts w:ascii="Arial" w:hAnsi="Arial" w:cs="Arial"/>
          <w:b/>
          <w:sz w:val="24"/>
          <w:szCs w:val="24"/>
        </w:rPr>
      </w:pPr>
    </w:p>
    <w:p w:rsidR="00E148A8" w:rsidRPr="00F91C2D" w:rsidRDefault="00E148A8" w:rsidP="00C32979">
      <w:pPr>
        <w:pStyle w:val="ListParagraph"/>
        <w:spacing w:line="480" w:lineRule="auto"/>
        <w:ind w:left="2487"/>
        <w:jc w:val="both"/>
        <w:rPr>
          <w:rFonts w:ascii="Arial" w:hAnsi="Arial" w:cs="Arial"/>
          <w:b/>
          <w:sz w:val="24"/>
          <w:szCs w:val="24"/>
        </w:rPr>
      </w:pPr>
      <w:r>
        <w:rPr>
          <w:rFonts w:ascii="Arial" w:hAnsi="Arial" w:cs="Arial"/>
          <w:sz w:val="24"/>
          <w:szCs w:val="24"/>
        </w:rPr>
        <w:lastRenderedPageBreak/>
        <w:t>En estas instancias es lógico pen</w:t>
      </w:r>
      <w:r w:rsidR="001C117C">
        <w:rPr>
          <w:rFonts w:ascii="Arial" w:hAnsi="Arial" w:cs="Arial"/>
          <w:sz w:val="24"/>
          <w:szCs w:val="24"/>
        </w:rPr>
        <w:t>sar que se escogerán tres probió</w:t>
      </w:r>
      <w:r>
        <w:rPr>
          <w:rFonts w:ascii="Arial" w:hAnsi="Arial" w:cs="Arial"/>
          <w:sz w:val="24"/>
          <w:szCs w:val="24"/>
        </w:rPr>
        <w:t>ticos al azar, también se destaca</w:t>
      </w:r>
      <w:r w:rsidR="001C117C">
        <w:rPr>
          <w:rFonts w:ascii="Arial" w:hAnsi="Arial" w:cs="Arial"/>
          <w:sz w:val="24"/>
          <w:szCs w:val="24"/>
        </w:rPr>
        <w:t xml:space="preserve"> que só</w:t>
      </w:r>
      <w:r w:rsidRPr="00F91C2D">
        <w:rPr>
          <w:rFonts w:ascii="Arial" w:hAnsi="Arial" w:cs="Arial"/>
          <w:sz w:val="24"/>
          <w:szCs w:val="24"/>
        </w:rPr>
        <w:t>lo existen 4 probióticos de venta libre en las principales farmacias del país de los cuales se seleccionaron alea</w:t>
      </w:r>
      <w:r w:rsidR="001C117C">
        <w:rPr>
          <w:rFonts w:ascii="Arial" w:hAnsi="Arial" w:cs="Arial"/>
          <w:sz w:val="24"/>
          <w:szCs w:val="24"/>
        </w:rPr>
        <w:t>toriamente los siguientes</w:t>
      </w:r>
      <w:r w:rsidRPr="00F91C2D">
        <w:rPr>
          <w:rFonts w:ascii="Arial" w:hAnsi="Arial" w:cs="Arial"/>
          <w:sz w:val="24"/>
          <w:szCs w:val="24"/>
        </w:rPr>
        <w:t>:</w:t>
      </w:r>
    </w:p>
    <w:p w:rsidR="00E148A8" w:rsidRPr="00F91C2D" w:rsidRDefault="00E148A8" w:rsidP="00C32979">
      <w:pPr>
        <w:pStyle w:val="ListParagraph"/>
        <w:numPr>
          <w:ilvl w:val="0"/>
          <w:numId w:val="28"/>
        </w:numPr>
        <w:spacing w:line="480" w:lineRule="auto"/>
        <w:ind w:left="2487"/>
        <w:jc w:val="both"/>
        <w:rPr>
          <w:rFonts w:ascii="Arial" w:hAnsi="Arial" w:cs="Arial"/>
          <w:i/>
          <w:sz w:val="24"/>
          <w:szCs w:val="24"/>
        </w:rPr>
      </w:pPr>
      <w:r w:rsidRPr="00F91C2D">
        <w:rPr>
          <w:rFonts w:ascii="Arial" w:hAnsi="Arial" w:cs="Arial"/>
          <w:i/>
          <w:sz w:val="24"/>
          <w:szCs w:val="24"/>
        </w:rPr>
        <w:t>Lactobacillus acidophilus</w:t>
      </w:r>
    </w:p>
    <w:p w:rsidR="00E148A8" w:rsidRPr="00F91C2D" w:rsidRDefault="00E148A8" w:rsidP="00C32979">
      <w:pPr>
        <w:pStyle w:val="ListParagraph"/>
        <w:numPr>
          <w:ilvl w:val="0"/>
          <w:numId w:val="28"/>
        </w:numPr>
        <w:spacing w:line="480" w:lineRule="auto"/>
        <w:ind w:left="2487"/>
        <w:jc w:val="both"/>
        <w:rPr>
          <w:rFonts w:ascii="Arial" w:hAnsi="Arial" w:cs="Arial"/>
          <w:b/>
          <w:i/>
          <w:sz w:val="24"/>
          <w:szCs w:val="24"/>
        </w:rPr>
      </w:pPr>
      <w:r w:rsidRPr="00F91C2D">
        <w:rPr>
          <w:rFonts w:ascii="Arial" w:hAnsi="Arial" w:cs="Arial"/>
          <w:i/>
          <w:color w:val="222222"/>
          <w:sz w:val="24"/>
          <w:szCs w:val="24"/>
          <w:shd w:val="clear" w:color="auto" w:fill="FFFFFF"/>
        </w:rPr>
        <w:t>Bacillus clausii</w:t>
      </w:r>
    </w:p>
    <w:p w:rsidR="00E148A8" w:rsidRPr="00A26A97" w:rsidRDefault="00E148A8" w:rsidP="00C32979">
      <w:pPr>
        <w:pStyle w:val="ListParagraph"/>
        <w:numPr>
          <w:ilvl w:val="0"/>
          <w:numId w:val="28"/>
        </w:numPr>
        <w:spacing w:line="480" w:lineRule="auto"/>
        <w:ind w:left="2487"/>
        <w:jc w:val="both"/>
        <w:rPr>
          <w:rFonts w:ascii="Arial" w:hAnsi="Arial" w:cs="Arial"/>
          <w:b/>
          <w:i/>
          <w:sz w:val="24"/>
          <w:szCs w:val="24"/>
        </w:rPr>
      </w:pPr>
      <w:r>
        <w:rPr>
          <w:rFonts w:ascii="Arial" w:hAnsi="Arial" w:cs="Arial"/>
          <w:i/>
          <w:sz w:val="24"/>
          <w:szCs w:val="24"/>
        </w:rPr>
        <w:t>S</w:t>
      </w:r>
      <w:r w:rsidRPr="00F91C2D">
        <w:rPr>
          <w:rFonts w:ascii="Arial" w:hAnsi="Arial" w:cs="Arial"/>
          <w:i/>
          <w:sz w:val="24"/>
          <w:szCs w:val="24"/>
        </w:rPr>
        <w:t>accharomyces boulardii</w:t>
      </w:r>
      <w:r w:rsidRPr="005A37C0">
        <w:rPr>
          <w:rFonts w:ascii="Arial" w:hAnsi="Arial" w:cs="Arial"/>
          <w:i/>
          <w:color w:val="222222"/>
          <w:sz w:val="24"/>
          <w:szCs w:val="24"/>
          <w:shd w:val="clear" w:color="auto" w:fill="FFFFFF"/>
        </w:rPr>
        <w:t xml:space="preserve"> </w:t>
      </w:r>
    </w:p>
    <w:p w:rsidR="00E148A8" w:rsidRDefault="00E148A8" w:rsidP="00C32979">
      <w:pPr>
        <w:tabs>
          <w:tab w:val="left" w:pos="360"/>
          <w:tab w:val="left" w:pos="630"/>
        </w:tabs>
        <w:spacing w:line="480" w:lineRule="auto"/>
        <w:ind w:left="2487"/>
        <w:jc w:val="both"/>
        <w:rPr>
          <w:rFonts w:ascii="Arial" w:hAnsi="Arial" w:cs="Arial"/>
        </w:rPr>
      </w:pPr>
      <w:r w:rsidRPr="00F91C2D">
        <w:rPr>
          <w:rFonts w:ascii="Arial" w:hAnsi="Arial" w:cs="Arial"/>
        </w:rPr>
        <w:t>A los microorganismos seleccionados se les comprobó las cargas iniciales</w:t>
      </w:r>
      <w:r>
        <w:rPr>
          <w:rFonts w:ascii="Arial" w:hAnsi="Arial" w:cs="Arial"/>
        </w:rPr>
        <w:t>, tanto</w:t>
      </w:r>
      <w:r w:rsidRPr="00F91C2D">
        <w:rPr>
          <w:rFonts w:ascii="Arial" w:hAnsi="Arial" w:cs="Arial"/>
        </w:rPr>
        <w:t xml:space="preserve"> declaradas como en el caso </w:t>
      </w:r>
      <w:r>
        <w:rPr>
          <w:rFonts w:ascii="Arial" w:hAnsi="Arial" w:cs="Arial"/>
        </w:rPr>
        <w:t>del</w:t>
      </w:r>
      <w:r w:rsidRPr="00F91C2D">
        <w:rPr>
          <w:rFonts w:ascii="Arial" w:hAnsi="Arial" w:cs="Arial"/>
          <w:i/>
        </w:rPr>
        <w:t xml:space="preserve">  Bacillus clausii</w:t>
      </w:r>
      <w:r w:rsidRPr="00F91C2D">
        <w:rPr>
          <w:rFonts w:ascii="Arial" w:hAnsi="Arial" w:cs="Arial"/>
        </w:rPr>
        <w:t xml:space="preserve"> (Nombre comercial ENTEROGERMINA) y no declarad</w:t>
      </w:r>
      <w:r>
        <w:rPr>
          <w:rFonts w:ascii="Arial" w:hAnsi="Arial" w:cs="Arial"/>
        </w:rPr>
        <w:t xml:space="preserve">as como en el caso del </w:t>
      </w:r>
      <w:r w:rsidRPr="00F91C2D">
        <w:rPr>
          <w:rFonts w:ascii="Arial" w:hAnsi="Arial" w:cs="Arial"/>
          <w:i/>
        </w:rPr>
        <w:t>Saccharomyces boulardii</w:t>
      </w:r>
      <w:r>
        <w:rPr>
          <w:rFonts w:ascii="Arial" w:hAnsi="Arial" w:cs="Arial"/>
        </w:rPr>
        <w:t xml:space="preserve"> (Nombre comercial FLORATIL) y el </w:t>
      </w:r>
      <w:r w:rsidRPr="00F91C2D">
        <w:rPr>
          <w:rFonts w:ascii="Arial" w:hAnsi="Arial" w:cs="Arial"/>
          <w:i/>
        </w:rPr>
        <w:t>Lactobacillus acidophilus</w:t>
      </w:r>
      <w:r w:rsidRPr="00F91C2D">
        <w:rPr>
          <w:rFonts w:ascii="Arial" w:hAnsi="Arial" w:cs="Arial"/>
        </w:rPr>
        <w:t xml:space="preserve"> </w:t>
      </w:r>
      <w:r>
        <w:rPr>
          <w:rFonts w:ascii="Arial" w:hAnsi="Arial" w:cs="Arial"/>
        </w:rPr>
        <w:t xml:space="preserve">(Nombre comercial LACTEOL) </w:t>
      </w:r>
      <w:r w:rsidRPr="00F91C2D">
        <w:rPr>
          <w:rFonts w:ascii="Arial" w:hAnsi="Arial" w:cs="Arial"/>
        </w:rPr>
        <w:t xml:space="preserve">las cuales se </w:t>
      </w:r>
      <w:r w:rsidR="001C117C">
        <w:rPr>
          <w:rFonts w:ascii="Arial" w:hAnsi="Arial" w:cs="Arial"/>
        </w:rPr>
        <w:t>presentan en la</w:t>
      </w:r>
      <w:r>
        <w:rPr>
          <w:rFonts w:ascii="Arial" w:hAnsi="Arial" w:cs="Arial"/>
        </w:rPr>
        <w:t xml:space="preserve"> siguiente tabla</w:t>
      </w:r>
      <w:r w:rsidRPr="00F91C2D">
        <w:rPr>
          <w:rFonts w:ascii="Arial" w:hAnsi="Arial" w:cs="Arial"/>
        </w:rPr>
        <w:t>:</w:t>
      </w:r>
    </w:p>
    <w:p w:rsidR="00E148A8" w:rsidRDefault="00E148A8" w:rsidP="00E148A8">
      <w:pPr>
        <w:tabs>
          <w:tab w:val="left" w:pos="360"/>
          <w:tab w:val="left" w:pos="630"/>
        </w:tabs>
        <w:spacing w:line="480" w:lineRule="auto"/>
        <w:ind w:left="630" w:firstLine="709"/>
        <w:jc w:val="both"/>
        <w:rPr>
          <w:rFonts w:ascii="Arial" w:hAnsi="Arial" w:cs="Arial"/>
        </w:rPr>
      </w:pPr>
    </w:p>
    <w:p w:rsidR="00E148A8" w:rsidRDefault="00E148A8" w:rsidP="00E148A8">
      <w:pPr>
        <w:tabs>
          <w:tab w:val="left" w:pos="360"/>
          <w:tab w:val="left" w:pos="630"/>
        </w:tabs>
        <w:spacing w:line="480" w:lineRule="auto"/>
        <w:ind w:left="630" w:firstLine="709"/>
        <w:jc w:val="both"/>
        <w:rPr>
          <w:rFonts w:ascii="Arial" w:hAnsi="Arial" w:cs="Arial"/>
        </w:rPr>
      </w:pPr>
    </w:p>
    <w:p w:rsidR="00E148A8" w:rsidRDefault="00E148A8" w:rsidP="00E148A8">
      <w:pPr>
        <w:tabs>
          <w:tab w:val="left" w:pos="360"/>
          <w:tab w:val="left" w:pos="630"/>
        </w:tabs>
        <w:spacing w:line="480" w:lineRule="auto"/>
        <w:ind w:left="630" w:firstLine="709"/>
        <w:jc w:val="both"/>
        <w:rPr>
          <w:rFonts w:ascii="Arial" w:hAnsi="Arial" w:cs="Arial"/>
        </w:rPr>
      </w:pPr>
    </w:p>
    <w:p w:rsidR="00E148A8" w:rsidRDefault="00E148A8" w:rsidP="00E148A8">
      <w:pPr>
        <w:tabs>
          <w:tab w:val="left" w:pos="360"/>
          <w:tab w:val="left" w:pos="630"/>
        </w:tabs>
        <w:spacing w:line="480" w:lineRule="auto"/>
        <w:ind w:left="630" w:firstLine="709"/>
        <w:jc w:val="both"/>
        <w:rPr>
          <w:rFonts w:ascii="Arial" w:hAnsi="Arial" w:cs="Arial"/>
        </w:rPr>
      </w:pPr>
    </w:p>
    <w:p w:rsidR="00E148A8" w:rsidRDefault="00E148A8" w:rsidP="00E148A8">
      <w:pPr>
        <w:tabs>
          <w:tab w:val="left" w:pos="360"/>
          <w:tab w:val="left" w:pos="630"/>
        </w:tabs>
        <w:spacing w:line="480" w:lineRule="auto"/>
        <w:ind w:left="630" w:firstLine="709"/>
        <w:jc w:val="both"/>
        <w:rPr>
          <w:rFonts w:ascii="Arial" w:hAnsi="Arial" w:cs="Arial"/>
        </w:rPr>
      </w:pPr>
    </w:p>
    <w:p w:rsidR="005D456F" w:rsidRDefault="005D456F" w:rsidP="00E148A8">
      <w:pPr>
        <w:tabs>
          <w:tab w:val="left" w:pos="360"/>
          <w:tab w:val="left" w:pos="630"/>
        </w:tabs>
        <w:spacing w:line="480" w:lineRule="auto"/>
        <w:jc w:val="both"/>
        <w:rPr>
          <w:rFonts w:ascii="Arial" w:hAnsi="Arial" w:cs="Arial"/>
          <w:b/>
        </w:rPr>
      </w:pPr>
    </w:p>
    <w:p w:rsidR="009A7EDE" w:rsidRDefault="009A7EDE" w:rsidP="00E148A8">
      <w:pPr>
        <w:tabs>
          <w:tab w:val="left" w:pos="360"/>
          <w:tab w:val="left" w:pos="630"/>
        </w:tabs>
        <w:spacing w:line="480" w:lineRule="auto"/>
        <w:jc w:val="both"/>
        <w:rPr>
          <w:rFonts w:ascii="Arial" w:hAnsi="Arial" w:cs="Arial"/>
          <w:b/>
        </w:rPr>
      </w:pPr>
    </w:p>
    <w:p w:rsidR="009A7EDE" w:rsidRDefault="009A7EDE" w:rsidP="00E148A8">
      <w:pPr>
        <w:tabs>
          <w:tab w:val="left" w:pos="360"/>
          <w:tab w:val="left" w:pos="630"/>
        </w:tabs>
        <w:spacing w:line="480" w:lineRule="auto"/>
        <w:jc w:val="both"/>
        <w:rPr>
          <w:rFonts w:ascii="Arial" w:hAnsi="Arial" w:cs="Arial"/>
          <w:b/>
        </w:rPr>
      </w:pPr>
    </w:p>
    <w:p w:rsidR="009A7EDE" w:rsidRDefault="009A7EDE" w:rsidP="00E148A8">
      <w:pPr>
        <w:tabs>
          <w:tab w:val="left" w:pos="360"/>
          <w:tab w:val="left" w:pos="630"/>
        </w:tabs>
        <w:spacing w:line="480" w:lineRule="auto"/>
        <w:jc w:val="both"/>
        <w:rPr>
          <w:rFonts w:ascii="Arial" w:hAnsi="Arial" w:cs="Arial"/>
          <w:b/>
        </w:rPr>
      </w:pPr>
    </w:p>
    <w:p w:rsidR="009A7EDE" w:rsidRDefault="00C61441" w:rsidP="00E148A8">
      <w:pPr>
        <w:tabs>
          <w:tab w:val="left" w:pos="360"/>
          <w:tab w:val="left" w:pos="630"/>
        </w:tabs>
        <w:spacing w:line="480" w:lineRule="auto"/>
        <w:jc w:val="both"/>
        <w:rPr>
          <w:rFonts w:ascii="Arial" w:hAnsi="Arial" w:cs="Arial"/>
          <w:b/>
        </w:rPr>
      </w:pPr>
      <w:r>
        <w:rPr>
          <w:noProof/>
          <w:lang w:val="es-EC" w:eastAsia="es-EC"/>
        </w:rPr>
        <w:drawing>
          <wp:anchor distT="0" distB="0" distL="114300" distR="114300" simplePos="0" relativeHeight="251676160" behindDoc="0" locked="0" layoutInCell="1" allowOverlap="1">
            <wp:simplePos x="0" y="0"/>
            <wp:positionH relativeFrom="column">
              <wp:posOffset>323215</wp:posOffset>
            </wp:positionH>
            <wp:positionV relativeFrom="paragraph">
              <wp:posOffset>46355</wp:posOffset>
            </wp:positionV>
            <wp:extent cx="4000500" cy="5286375"/>
            <wp:effectExtent l="1905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srcRect/>
                    <a:stretch>
                      <a:fillRect/>
                    </a:stretch>
                  </pic:blipFill>
                  <pic:spPr bwMode="auto">
                    <a:xfrm>
                      <a:off x="0" y="0"/>
                      <a:ext cx="4000500" cy="5286375"/>
                    </a:xfrm>
                    <a:prstGeom prst="rect">
                      <a:avLst/>
                    </a:prstGeom>
                    <a:noFill/>
                    <a:ln w="9525">
                      <a:noFill/>
                      <a:miter lim="800000"/>
                      <a:headEnd/>
                      <a:tailEnd/>
                    </a:ln>
                  </pic:spPr>
                </pic:pic>
              </a:graphicData>
            </a:graphic>
          </wp:anchor>
        </w:drawing>
      </w:r>
    </w:p>
    <w:p w:rsidR="009A7EDE" w:rsidRDefault="009A7EDE" w:rsidP="00E148A8">
      <w:pPr>
        <w:tabs>
          <w:tab w:val="left" w:pos="360"/>
          <w:tab w:val="left" w:pos="630"/>
        </w:tabs>
        <w:spacing w:line="480" w:lineRule="auto"/>
        <w:jc w:val="both"/>
        <w:rPr>
          <w:rFonts w:ascii="Arial" w:hAnsi="Arial" w:cs="Arial"/>
          <w:b/>
        </w:rPr>
      </w:pPr>
    </w:p>
    <w:p w:rsidR="009A7EDE" w:rsidRDefault="009A7EDE" w:rsidP="00E148A8">
      <w:pPr>
        <w:tabs>
          <w:tab w:val="left" w:pos="360"/>
          <w:tab w:val="left" w:pos="630"/>
        </w:tabs>
        <w:spacing w:line="480" w:lineRule="auto"/>
        <w:jc w:val="both"/>
        <w:rPr>
          <w:rFonts w:ascii="Arial" w:hAnsi="Arial" w:cs="Arial"/>
          <w:b/>
        </w:rPr>
      </w:pPr>
    </w:p>
    <w:p w:rsidR="005D456F" w:rsidRDefault="005D456F" w:rsidP="00E148A8">
      <w:pPr>
        <w:tabs>
          <w:tab w:val="left" w:pos="360"/>
          <w:tab w:val="left" w:pos="630"/>
        </w:tabs>
        <w:spacing w:line="480" w:lineRule="auto"/>
        <w:jc w:val="both"/>
        <w:rPr>
          <w:rFonts w:ascii="Arial" w:hAnsi="Arial" w:cs="Arial"/>
          <w:b/>
        </w:rPr>
        <w:sectPr w:rsidR="005D456F" w:rsidSect="009A7EDE">
          <w:headerReference w:type="first" r:id="rId30"/>
          <w:pgSz w:w="11909" w:h="16834" w:code="9"/>
          <w:pgMar w:top="2262" w:right="2262" w:bottom="2262" w:left="1440" w:header="720" w:footer="720" w:gutter="0"/>
          <w:cols w:space="720"/>
          <w:docGrid w:linePitch="360"/>
        </w:sectPr>
      </w:pPr>
    </w:p>
    <w:p w:rsidR="00E148A8" w:rsidRPr="00F91C2D" w:rsidRDefault="00E148A8" w:rsidP="00E148A8">
      <w:pPr>
        <w:tabs>
          <w:tab w:val="left" w:pos="360"/>
          <w:tab w:val="left" w:pos="630"/>
        </w:tabs>
        <w:spacing w:line="480" w:lineRule="auto"/>
        <w:jc w:val="both"/>
        <w:rPr>
          <w:rFonts w:ascii="Arial" w:hAnsi="Arial" w:cs="Arial"/>
          <w:b/>
        </w:rPr>
      </w:pPr>
    </w:p>
    <w:p w:rsidR="00E148A8" w:rsidRPr="005A37C0" w:rsidRDefault="00E148A8" w:rsidP="00C54B75">
      <w:pPr>
        <w:tabs>
          <w:tab w:val="left" w:pos="360"/>
          <w:tab w:val="left" w:pos="630"/>
        </w:tabs>
        <w:spacing w:line="480" w:lineRule="auto"/>
        <w:ind w:left="1418"/>
        <w:jc w:val="both"/>
        <w:rPr>
          <w:rFonts w:ascii="Arial" w:hAnsi="Arial" w:cs="Arial"/>
        </w:rPr>
      </w:pPr>
      <w:r w:rsidRPr="005A37C0">
        <w:rPr>
          <w:rFonts w:ascii="Arial" w:hAnsi="Arial" w:cs="Arial"/>
        </w:rPr>
        <w:t xml:space="preserve">De </w:t>
      </w:r>
      <w:r w:rsidR="001C117C">
        <w:rPr>
          <w:rFonts w:ascii="Arial" w:hAnsi="Arial" w:cs="Arial"/>
        </w:rPr>
        <w:t>aquí en adelante se identificará</w:t>
      </w:r>
      <w:r>
        <w:rPr>
          <w:rFonts w:ascii="Arial" w:hAnsi="Arial" w:cs="Arial"/>
        </w:rPr>
        <w:t xml:space="preserve"> en esta tesis</w:t>
      </w:r>
      <w:r w:rsidRPr="005A37C0">
        <w:rPr>
          <w:rFonts w:ascii="Arial" w:hAnsi="Arial" w:cs="Arial"/>
        </w:rPr>
        <w:t xml:space="preserve"> los microorganismos de la siguiente manera:</w:t>
      </w:r>
    </w:p>
    <w:p w:rsidR="00E148A8" w:rsidRPr="00FD2B92" w:rsidRDefault="00E148A8" w:rsidP="001C117C">
      <w:pPr>
        <w:tabs>
          <w:tab w:val="left" w:pos="360"/>
          <w:tab w:val="left" w:pos="630"/>
        </w:tabs>
        <w:spacing w:line="480" w:lineRule="auto"/>
        <w:jc w:val="both"/>
        <w:rPr>
          <w:rFonts w:ascii="Arial" w:hAnsi="Arial" w:cs="Arial"/>
        </w:rPr>
      </w:pPr>
    </w:p>
    <w:p w:rsidR="00E148A8" w:rsidRPr="00FD2B92" w:rsidRDefault="00E148A8" w:rsidP="00C54B75">
      <w:pPr>
        <w:pStyle w:val="ListParagraph"/>
        <w:numPr>
          <w:ilvl w:val="0"/>
          <w:numId w:val="29"/>
        </w:numPr>
        <w:spacing w:line="480" w:lineRule="auto"/>
        <w:ind w:left="1418" w:firstLine="0"/>
        <w:rPr>
          <w:rFonts w:ascii="Arial" w:hAnsi="Arial" w:cs="Arial"/>
          <w:i/>
          <w:sz w:val="24"/>
          <w:szCs w:val="24"/>
        </w:rPr>
      </w:pPr>
      <w:r w:rsidRPr="00FD2B92">
        <w:rPr>
          <w:rFonts w:ascii="Arial" w:hAnsi="Arial" w:cs="Arial"/>
          <w:i/>
          <w:sz w:val="24"/>
          <w:szCs w:val="24"/>
        </w:rPr>
        <w:t xml:space="preserve">Lactobacillus acidophilus </w:t>
      </w:r>
      <w:r w:rsidRPr="00FD2B92">
        <w:rPr>
          <w:rFonts w:ascii="Arial" w:hAnsi="Arial" w:cs="Arial"/>
          <w:sz w:val="24"/>
          <w:szCs w:val="24"/>
        </w:rPr>
        <w:t>(</w:t>
      </w:r>
      <w:r w:rsidRPr="00FD2B92">
        <w:rPr>
          <w:rFonts w:ascii="Arial" w:hAnsi="Arial" w:cs="Arial"/>
          <w:b/>
          <w:sz w:val="24"/>
          <w:szCs w:val="24"/>
        </w:rPr>
        <w:t>microorganismo a</w:t>
      </w:r>
      <w:r w:rsidRPr="00FD2B92">
        <w:rPr>
          <w:rFonts w:ascii="Arial" w:hAnsi="Arial" w:cs="Arial"/>
          <w:sz w:val="24"/>
          <w:szCs w:val="24"/>
        </w:rPr>
        <w:t>)</w:t>
      </w:r>
    </w:p>
    <w:p w:rsidR="00E148A8" w:rsidRPr="00FD2B92" w:rsidRDefault="00E148A8" w:rsidP="00C54B75">
      <w:pPr>
        <w:pStyle w:val="ListParagraph"/>
        <w:numPr>
          <w:ilvl w:val="0"/>
          <w:numId w:val="29"/>
        </w:numPr>
        <w:spacing w:line="480" w:lineRule="auto"/>
        <w:ind w:left="1418" w:firstLine="0"/>
        <w:rPr>
          <w:rFonts w:ascii="Arial" w:hAnsi="Arial" w:cs="Arial"/>
          <w:i/>
          <w:sz w:val="24"/>
          <w:szCs w:val="24"/>
        </w:rPr>
      </w:pPr>
      <w:r w:rsidRPr="00FD2B92">
        <w:rPr>
          <w:rFonts w:ascii="Arial" w:hAnsi="Arial" w:cs="Arial"/>
          <w:i/>
          <w:sz w:val="24"/>
          <w:szCs w:val="24"/>
          <w:shd w:val="clear" w:color="auto" w:fill="FFFFFF"/>
        </w:rPr>
        <w:t xml:space="preserve">Bacillus clausii </w:t>
      </w:r>
      <w:r w:rsidRPr="00FD2B92">
        <w:rPr>
          <w:rFonts w:ascii="Arial" w:hAnsi="Arial" w:cs="Arial"/>
          <w:sz w:val="24"/>
          <w:szCs w:val="24"/>
          <w:shd w:val="clear" w:color="auto" w:fill="FFFFFF"/>
        </w:rPr>
        <w:t>(</w:t>
      </w:r>
      <w:r w:rsidRPr="00FD2B92">
        <w:rPr>
          <w:rFonts w:ascii="Arial" w:hAnsi="Arial" w:cs="Arial"/>
          <w:b/>
          <w:sz w:val="24"/>
          <w:szCs w:val="24"/>
          <w:shd w:val="clear" w:color="auto" w:fill="FFFFFF"/>
        </w:rPr>
        <w:t>microorganismo b</w:t>
      </w:r>
      <w:r w:rsidRPr="00FD2B92">
        <w:rPr>
          <w:rFonts w:ascii="Arial" w:hAnsi="Arial" w:cs="Arial"/>
          <w:sz w:val="24"/>
          <w:szCs w:val="24"/>
          <w:shd w:val="clear" w:color="auto" w:fill="FFFFFF"/>
        </w:rPr>
        <w:t>)</w:t>
      </w:r>
    </w:p>
    <w:p w:rsidR="00E148A8" w:rsidRPr="00FD2B92" w:rsidRDefault="00E148A8" w:rsidP="00C54B75">
      <w:pPr>
        <w:pStyle w:val="ListParagraph"/>
        <w:numPr>
          <w:ilvl w:val="0"/>
          <w:numId w:val="29"/>
        </w:numPr>
        <w:spacing w:line="480" w:lineRule="auto"/>
        <w:ind w:left="1418" w:firstLine="0"/>
        <w:rPr>
          <w:rFonts w:ascii="Arial" w:hAnsi="Arial" w:cs="Arial"/>
          <w:i/>
          <w:sz w:val="24"/>
          <w:szCs w:val="24"/>
        </w:rPr>
      </w:pPr>
      <w:r w:rsidRPr="00FD2B92">
        <w:rPr>
          <w:rFonts w:ascii="Arial" w:hAnsi="Arial" w:cs="Arial"/>
          <w:i/>
          <w:sz w:val="24"/>
          <w:szCs w:val="24"/>
        </w:rPr>
        <w:t xml:space="preserve">Saccharomyces boulardii </w:t>
      </w:r>
      <w:r w:rsidRPr="00FD2B92">
        <w:rPr>
          <w:rFonts w:ascii="Arial" w:hAnsi="Arial" w:cs="Arial"/>
          <w:sz w:val="24"/>
          <w:szCs w:val="24"/>
        </w:rPr>
        <w:t>(</w:t>
      </w:r>
      <w:r w:rsidRPr="00FD2B92">
        <w:rPr>
          <w:rFonts w:ascii="Arial" w:hAnsi="Arial" w:cs="Arial"/>
          <w:b/>
          <w:sz w:val="24"/>
          <w:szCs w:val="24"/>
        </w:rPr>
        <w:t>microorganismo c</w:t>
      </w:r>
      <w:r w:rsidRPr="00FD2B92">
        <w:rPr>
          <w:rFonts w:ascii="Arial" w:hAnsi="Arial" w:cs="Arial"/>
          <w:sz w:val="24"/>
          <w:szCs w:val="24"/>
        </w:rPr>
        <w:t>)</w:t>
      </w:r>
    </w:p>
    <w:p w:rsidR="00AC7735" w:rsidRPr="00FD2B92" w:rsidRDefault="00AC7735" w:rsidP="00E93B57">
      <w:pPr>
        <w:ind w:left="1440"/>
        <w:jc w:val="both"/>
        <w:rPr>
          <w:rFonts w:ascii="Arial" w:hAnsi="Arial" w:cs="Arial"/>
          <w:lang w:val="es-EC"/>
        </w:rPr>
      </w:pPr>
    </w:p>
    <w:p w:rsidR="00E93B57" w:rsidRDefault="00E93B57" w:rsidP="00E93B57">
      <w:pPr>
        <w:ind w:left="1440"/>
        <w:jc w:val="both"/>
        <w:rPr>
          <w:rFonts w:ascii="Arial" w:hAnsi="Arial" w:cs="Arial"/>
          <w:lang w:val="es-EC"/>
        </w:rPr>
      </w:pPr>
    </w:p>
    <w:p w:rsidR="00E93B57" w:rsidRDefault="00E93B57" w:rsidP="00E93B57">
      <w:pPr>
        <w:ind w:left="1440"/>
        <w:jc w:val="both"/>
        <w:rPr>
          <w:rFonts w:ascii="Arial" w:hAnsi="Arial" w:cs="Arial"/>
          <w:lang w:val="es-EC"/>
        </w:rPr>
      </w:pPr>
    </w:p>
    <w:p w:rsidR="001A28C3" w:rsidRDefault="001A28C3" w:rsidP="00782824">
      <w:pPr>
        <w:pStyle w:val="ListParagraph"/>
        <w:spacing w:line="240" w:lineRule="auto"/>
        <w:ind w:left="708"/>
        <w:jc w:val="both"/>
        <w:outlineLvl w:val="2"/>
        <w:rPr>
          <w:rFonts w:ascii="Arial" w:hAnsi="Arial" w:cs="Arial"/>
          <w:b/>
          <w:sz w:val="24"/>
          <w:szCs w:val="24"/>
        </w:rPr>
      </w:pPr>
      <w:bookmarkStart w:id="93" w:name="_Toc348399421"/>
      <w:r w:rsidRPr="00C14D9E">
        <w:rPr>
          <w:rFonts w:ascii="Arial" w:hAnsi="Arial" w:cs="Arial"/>
          <w:b/>
          <w:sz w:val="24"/>
          <w:szCs w:val="24"/>
        </w:rPr>
        <w:t>3.2.2</w:t>
      </w:r>
      <w:r w:rsidR="000A0AC9" w:rsidRPr="00C14D9E">
        <w:rPr>
          <w:rFonts w:ascii="Arial" w:hAnsi="Arial" w:cs="Arial"/>
          <w:b/>
          <w:sz w:val="24"/>
          <w:szCs w:val="24"/>
        </w:rPr>
        <w:t>.</w:t>
      </w:r>
      <w:r w:rsidRPr="00C14D9E">
        <w:rPr>
          <w:rFonts w:ascii="Arial" w:hAnsi="Arial" w:cs="Arial"/>
          <w:b/>
          <w:sz w:val="24"/>
          <w:szCs w:val="24"/>
        </w:rPr>
        <w:t xml:space="preserve">  </w:t>
      </w:r>
      <w:r w:rsidR="00C54B75">
        <w:rPr>
          <w:rFonts w:ascii="Arial" w:hAnsi="Arial" w:cs="Arial"/>
          <w:b/>
          <w:sz w:val="24"/>
          <w:szCs w:val="24"/>
        </w:rPr>
        <w:t>Pruebas de metanol residual en el crecimiento microbiano</w:t>
      </w:r>
      <w:bookmarkEnd w:id="93"/>
    </w:p>
    <w:p w:rsidR="000A0AC9" w:rsidRDefault="000A0AC9" w:rsidP="000A0AC9">
      <w:pPr>
        <w:pStyle w:val="ListParagraph"/>
        <w:spacing w:line="240" w:lineRule="auto"/>
        <w:ind w:left="708"/>
        <w:jc w:val="both"/>
        <w:rPr>
          <w:rFonts w:ascii="Arial" w:hAnsi="Arial" w:cs="Arial"/>
          <w:b/>
          <w:sz w:val="24"/>
          <w:szCs w:val="24"/>
        </w:rPr>
      </w:pPr>
    </w:p>
    <w:p w:rsidR="000A0AC9" w:rsidRDefault="000A0AC9" w:rsidP="000A0AC9">
      <w:pPr>
        <w:pStyle w:val="ListParagraph"/>
        <w:spacing w:line="240" w:lineRule="auto"/>
        <w:ind w:left="708"/>
        <w:jc w:val="both"/>
        <w:rPr>
          <w:rFonts w:ascii="Arial" w:hAnsi="Arial" w:cs="Arial"/>
          <w:b/>
          <w:sz w:val="24"/>
          <w:szCs w:val="24"/>
        </w:rPr>
      </w:pPr>
    </w:p>
    <w:p w:rsidR="000A0AC9" w:rsidRPr="000A0AC9" w:rsidRDefault="000A0AC9" w:rsidP="00E93B57">
      <w:pPr>
        <w:pStyle w:val="ListParagraph"/>
        <w:spacing w:after="0" w:line="240" w:lineRule="auto"/>
        <w:ind w:left="708"/>
        <w:jc w:val="both"/>
        <w:rPr>
          <w:rFonts w:ascii="Arial" w:hAnsi="Arial" w:cs="Arial"/>
          <w:b/>
          <w:sz w:val="24"/>
          <w:szCs w:val="24"/>
          <w:highlight w:val="red"/>
        </w:rPr>
      </w:pPr>
    </w:p>
    <w:p w:rsidR="00C54B75" w:rsidRDefault="001C117C" w:rsidP="00C54B75">
      <w:pPr>
        <w:tabs>
          <w:tab w:val="left" w:pos="360"/>
          <w:tab w:val="left" w:pos="630"/>
        </w:tabs>
        <w:spacing w:line="480" w:lineRule="auto"/>
        <w:ind w:left="1339"/>
        <w:jc w:val="both"/>
        <w:rPr>
          <w:rFonts w:ascii="Arial" w:hAnsi="Arial" w:cs="Arial"/>
        </w:rPr>
      </w:pPr>
      <w:r>
        <w:rPr>
          <w:rFonts w:ascii="Arial" w:hAnsi="Arial" w:cs="Arial"/>
        </w:rPr>
        <w:t>Como ya se explicó</w:t>
      </w:r>
      <w:r w:rsidR="00C54B75" w:rsidRPr="005D456F">
        <w:rPr>
          <w:rFonts w:ascii="Arial" w:hAnsi="Arial" w:cs="Arial"/>
        </w:rPr>
        <w:t xml:space="preserve"> en el punto 3.3 la extracción de micotoxina se realiza en metanol al 70%, pero como es</w:t>
      </w:r>
      <w:r w:rsidR="00C54B75" w:rsidRPr="00F91C2D">
        <w:rPr>
          <w:rFonts w:ascii="Arial" w:hAnsi="Arial" w:cs="Arial"/>
        </w:rPr>
        <w:t xml:space="preserve"> bien sabido el metanol como muchos alcoholes tiene efecto bactericida, porque disuelve las membrana fofoslipidicas, lo que termina con la lisis de las células bacterianas </w:t>
      </w:r>
      <w:r w:rsidR="00C54B75" w:rsidRPr="00D33989">
        <w:rPr>
          <w:rFonts w:ascii="Arial" w:hAnsi="Arial" w:cs="Arial"/>
        </w:rPr>
        <w:t>(</w:t>
      </w:r>
      <w:r w:rsidR="00D33989" w:rsidRPr="00D33989">
        <w:rPr>
          <w:rFonts w:ascii="Arial" w:hAnsi="Arial" w:cs="Arial"/>
        </w:rPr>
        <w:t>19</w:t>
      </w:r>
      <w:r w:rsidR="00C54B75" w:rsidRPr="00D33989">
        <w:rPr>
          <w:rFonts w:ascii="Arial" w:hAnsi="Arial" w:cs="Arial"/>
        </w:rPr>
        <w:t>)</w:t>
      </w:r>
      <w:r>
        <w:rPr>
          <w:rFonts w:ascii="Arial" w:hAnsi="Arial" w:cs="Arial"/>
        </w:rPr>
        <w:t>,</w:t>
      </w:r>
      <w:r w:rsidR="00C54B75">
        <w:rPr>
          <w:rFonts w:ascii="Arial" w:hAnsi="Arial" w:cs="Arial"/>
        </w:rPr>
        <w:t xml:space="preserve"> </w:t>
      </w:r>
      <w:r w:rsidR="00C54B75" w:rsidRPr="00F91C2D">
        <w:rPr>
          <w:rFonts w:ascii="Arial" w:hAnsi="Arial" w:cs="Arial"/>
        </w:rPr>
        <w:t>a pesar que se evapora en la plancha eléctrica antes de ponerlos en las placas por siembra en masa</w:t>
      </w:r>
      <w:r w:rsidR="00C54B75">
        <w:rPr>
          <w:rFonts w:ascii="Arial" w:hAnsi="Arial" w:cs="Arial"/>
        </w:rPr>
        <w:t xml:space="preserve"> </w:t>
      </w:r>
      <w:r w:rsidR="00C54B75" w:rsidRPr="00D33989">
        <w:rPr>
          <w:rFonts w:ascii="Arial" w:hAnsi="Arial" w:cs="Arial"/>
        </w:rPr>
        <w:t>(</w:t>
      </w:r>
      <w:r w:rsidR="00D33989" w:rsidRPr="00D33989">
        <w:rPr>
          <w:rFonts w:ascii="Arial" w:hAnsi="Arial" w:cs="Arial"/>
        </w:rPr>
        <w:t>18</w:t>
      </w:r>
      <w:r w:rsidR="00C54B75" w:rsidRPr="00D33989">
        <w:rPr>
          <w:rFonts w:ascii="Arial" w:hAnsi="Arial" w:cs="Arial"/>
        </w:rPr>
        <w:t>)</w:t>
      </w:r>
      <w:r>
        <w:rPr>
          <w:rFonts w:ascii="Arial" w:hAnsi="Arial" w:cs="Arial"/>
        </w:rPr>
        <w:t>,</w:t>
      </w:r>
      <w:r w:rsidR="00C54B75" w:rsidRPr="00F91C2D">
        <w:rPr>
          <w:rFonts w:ascii="Arial" w:hAnsi="Arial" w:cs="Arial"/>
        </w:rPr>
        <w:t xml:space="preserve"> con los microo</w:t>
      </w:r>
      <w:r w:rsidR="00C54B75">
        <w:rPr>
          <w:rFonts w:ascii="Arial" w:hAnsi="Arial" w:cs="Arial"/>
        </w:rPr>
        <w:t>rganismos de prueba, el remanente o residual</w:t>
      </w:r>
      <w:r>
        <w:rPr>
          <w:rFonts w:ascii="Arial" w:hAnsi="Arial" w:cs="Arial"/>
        </w:rPr>
        <w:t xml:space="preserve"> de é</w:t>
      </w:r>
      <w:r w:rsidR="00C54B75" w:rsidRPr="00F91C2D">
        <w:rPr>
          <w:rFonts w:ascii="Arial" w:hAnsi="Arial" w:cs="Arial"/>
        </w:rPr>
        <w:t xml:space="preserve">ste </w:t>
      </w:r>
      <w:r w:rsidR="00C54B75">
        <w:rPr>
          <w:rFonts w:ascii="Arial" w:hAnsi="Arial" w:cs="Arial"/>
        </w:rPr>
        <w:t xml:space="preserve">en el agar </w:t>
      </w:r>
      <w:r w:rsidR="00C54B75" w:rsidRPr="00F91C2D">
        <w:rPr>
          <w:rFonts w:ascii="Arial" w:hAnsi="Arial" w:cs="Arial"/>
        </w:rPr>
        <w:t xml:space="preserve">podría inducir a sesgos en la prueba de hipótesis planteada,  </w:t>
      </w:r>
      <w:r w:rsidR="00C54B75" w:rsidRPr="00CB0240">
        <w:rPr>
          <w:rFonts w:ascii="Arial" w:hAnsi="Arial" w:cs="Arial"/>
        </w:rPr>
        <w:t>si tuviera</w:t>
      </w:r>
      <w:r w:rsidR="00C54B75" w:rsidRPr="00F91C2D">
        <w:rPr>
          <w:rFonts w:ascii="Arial" w:hAnsi="Arial" w:cs="Arial"/>
        </w:rPr>
        <w:t xml:space="preserve"> efecto inhibidor</w:t>
      </w:r>
      <w:r w:rsidR="00C54B75">
        <w:rPr>
          <w:rFonts w:ascii="Arial" w:hAnsi="Arial" w:cs="Arial"/>
        </w:rPr>
        <w:t xml:space="preserve"> significativo</w:t>
      </w:r>
      <w:r w:rsidR="00C54B75" w:rsidRPr="00F91C2D">
        <w:rPr>
          <w:rFonts w:ascii="Arial" w:hAnsi="Arial" w:cs="Arial"/>
        </w:rPr>
        <w:t xml:space="preserve"> sobre los microorganismos de prueba o si hubiera un deterioro significativo de los nutrientes de medio.</w:t>
      </w:r>
    </w:p>
    <w:p w:rsidR="00C54B75" w:rsidRDefault="00C54B75" w:rsidP="00C54B75">
      <w:pPr>
        <w:tabs>
          <w:tab w:val="left" w:pos="360"/>
          <w:tab w:val="left" w:pos="630"/>
        </w:tabs>
        <w:spacing w:line="480" w:lineRule="auto"/>
        <w:ind w:left="1339"/>
        <w:jc w:val="both"/>
        <w:rPr>
          <w:rFonts w:ascii="Arial" w:hAnsi="Arial" w:cs="Arial"/>
        </w:rPr>
      </w:pPr>
      <w:r w:rsidRPr="00F91C2D">
        <w:rPr>
          <w:rFonts w:ascii="Arial" w:hAnsi="Arial" w:cs="Arial"/>
        </w:rPr>
        <w:lastRenderedPageBreak/>
        <w:t>Para descartar esta pequeña posibilidad se realizó una siembra por quintuplicado</w:t>
      </w:r>
      <w:r>
        <w:rPr>
          <w:rFonts w:ascii="Arial" w:hAnsi="Arial" w:cs="Arial"/>
        </w:rPr>
        <w:t xml:space="preserve"> de la última y penúltima dilución sembrada de cada uno de los</w:t>
      </w:r>
      <w:r w:rsidRPr="00F91C2D">
        <w:rPr>
          <w:rFonts w:ascii="Arial" w:hAnsi="Arial" w:cs="Arial"/>
        </w:rPr>
        <w:t xml:space="preserve"> tres microorganismos en agar con metanol al 70% previamente evaporado; la cantidad que se le añadió al agar fue de 200ml de metanol al 70% por cada 200m</w:t>
      </w:r>
      <w:r>
        <w:rPr>
          <w:rFonts w:ascii="Arial" w:hAnsi="Arial" w:cs="Arial"/>
        </w:rPr>
        <w:t>l de agar PCA</w:t>
      </w:r>
      <w:r w:rsidRPr="00F91C2D">
        <w:rPr>
          <w:rFonts w:ascii="Arial" w:hAnsi="Arial" w:cs="Arial"/>
        </w:rPr>
        <w:t>, la cantidad de metanol añadido aunque pareciera exagerada fue con el objetivo de tener un buen margen de seguridad, para controlar la evaporación del metanol se c</w:t>
      </w:r>
      <w:r>
        <w:rPr>
          <w:rFonts w:ascii="Arial" w:hAnsi="Arial" w:cs="Arial"/>
        </w:rPr>
        <w:t>ontroló el volu</w:t>
      </w:r>
      <w:r w:rsidRPr="00F91C2D">
        <w:rPr>
          <w:rFonts w:ascii="Arial" w:hAnsi="Arial" w:cs="Arial"/>
        </w:rPr>
        <w:t xml:space="preserve">men y el peso de la </w:t>
      </w:r>
      <w:r>
        <w:rPr>
          <w:rFonts w:ascii="Arial" w:hAnsi="Arial" w:cs="Arial"/>
        </w:rPr>
        <w:t>fiola cada 10</w:t>
      </w:r>
      <w:r w:rsidRPr="00F91C2D">
        <w:rPr>
          <w:rFonts w:ascii="Arial" w:hAnsi="Arial" w:cs="Arial"/>
        </w:rPr>
        <w:t xml:space="preserve"> minutos en </w:t>
      </w:r>
      <w:r w:rsidR="001C117C">
        <w:rPr>
          <w:rFonts w:ascii="Arial" w:hAnsi="Arial" w:cs="Arial"/>
        </w:rPr>
        <w:t>la plancha eléctrica hasta que é</w:t>
      </w:r>
      <w:r w:rsidRPr="00F91C2D">
        <w:rPr>
          <w:rFonts w:ascii="Arial" w:hAnsi="Arial" w:cs="Arial"/>
        </w:rPr>
        <w:t xml:space="preserve">sta llegara al volumen y masa inicial (sin metanol) del </w:t>
      </w:r>
      <w:r w:rsidRPr="005D72B8">
        <w:rPr>
          <w:rFonts w:ascii="Arial" w:hAnsi="Arial" w:cs="Arial"/>
        </w:rPr>
        <w:t>agar 200ml y 193g</w:t>
      </w:r>
      <w:r w:rsidRPr="00F91C2D">
        <w:rPr>
          <w:rFonts w:ascii="Arial" w:hAnsi="Arial" w:cs="Arial"/>
        </w:rPr>
        <w:t xml:space="preserve"> respectivamente. </w:t>
      </w:r>
    </w:p>
    <w:p w:rsidR="00C54B75" w:rsidRDefault="00C54B75" w:rsidP="00C54B75">
      <w:pPr>
        <w:tabs>
          <w:tab w:val="left" w:pos="360"/>
          <w:tab w:val="left" w:pos="630"/>
        </w:tabs>
        <w:spacing w:line="480" w:lineRule="auto"/>
        <w:ind w:left="630"/>
        <w:jc w:val="both"/>
        <w:rPr>
          <w:rFonts w:ascii="Arial" w:hAnsi="Arial" w:cs="Arial"/>
        </w:rPr>
      </w:pPr>
    </w:p>
    <w:p w:rsidR="00C54B75" w:rsidRPr="00F91C2D" w:rsidRDefault="00C54B75" w:rsidP="00C54B75">
      <w:pPr>
        <w:tabs>
          <w:tab w:val="left" w:pos="360"/>
          <w:tab w:val="left" w:pos="630"/>
        </w:tabs>
        <w:spacing w:line="480" w:lineRule="auto"/>
        <w:ind w:left="1339"/>
        <w:jc w:val="both"/>
        <w:rPr>
          <w:rFonts w:ascii="Arial" w:hAnsi="Arial" w:cs="Arial"/>
        </w:rPr>
      </w:pPr>
      <w:r w:rsidRPr="00F91C2D">
        <w:rPr>
          <w:rFonts w:ascii="Arial" w:hAnsi="Arial" w:cs="Arial"/>
        </w:rPr>
        <w:t xml:space="preserve">El tiempo final de evaporación del metanol de la fiolas con el agar fueron </w:t>
      </w:r>
      <w:r>
        <w:rPr>
          <w:rFonts w:ascii="Arial" w:hAnsi="Arial" w:cs="Arial"/>
        </w:rPr>
        <w:t>de 1.5</w:t>
      </w:r>
      <w:r w:rsidRPr="00F91C2D">
        <w:rPr>
          <w:rFonts w:ascii="Arial" w:hAnsi="Arial" w:cs="Arial"/>
        </w:rPr>
        <w:t xml:space="preserve"> horas aproximadamente. A pesar de que estas precisiones no suenen exactas en la manera que se llevaron y registraron, es importante resaltar que la microbiología no es una ciencia exacta sino proximal, razón por la cual no se usan micro-pipetas para sembrar</w:t>
      </w:r>
      <w:r w:rsidR="001C117C">
        <w:rPr>
          <w:rFonts w:ascii="Arial" w:hAnsi="Arial" w:cs="Arial"/>
        </w:rPr>
        <w:t>,</w:t>
      </w:r>
      <w:r w:rsidRPr="00F91C2D">
        <w:rPr>
          <w:rFonts w:ascii="Arial" w:hAnsi="Arial" w:cs="Arial"/>
        </w:rPr>
        <w:t xml:space="preserve"> entre otras.</w:t>
      </w:r>
    </w:p>
    <w:p w:rsidR="001A28C3" w:rsidRDefault="001A28C3" w:rsidP="00F43A2B">
      <w:pPr>
        <w:jc w:val="both"/>
        <w:rPr>
          <w:rFonts w:ascii="Arial" w:hAnsi="Arial" w:cs="Arial"/>
          <w:shd w:val="clear" w:color="auto" w:fill="FFFFFF"/>
        </w:rPr>
      </w:pPr>
    </w:p>
    <w:p w:rsidR="00F43A2B" w:rsidRDefault="00F43A2B" w:rsidP="00F43A2B">
      <w:pPr>
        <w:jc w:val="both"/>
        <w:rPr>
          <w:rFonts w:ascii="Arial" w:hAnsi="Arial" w:cs="Arial"/>
          <w:shd w:val="clear" w:color="auto" w:fill="FFFFFF"/>
        </w:rPr>
      </w:pPr>
    </w:p>
    <w:p w:rsidR="00F43A2B" w:rsidRDefault="00F43A2B" w:rsidP="00F43A2B">
      <w:pPr>
        <w:jc w:val="both"/>
        <w:rPr>
          <w:rFonts w:ascii="Arial" w:hAnsi="Arial" w:cs="Arial"/>
          <w:shd w:val="clear" w:color="auto" w:fill="FFFFFF"/>
        </w:rPr>
      </w:pPr>
    </w:p>
    <w:p w:rsidR="001C117C" w:rsidRDefault="001C117C" w:rsidP="00F43A2B">
      <w:pPr>
        <w:jc w:val="both"/>
        <w:rPr>
          <w:rFonts w:ascii="Arial" w:hAnsi="Arial" w:cs="Arial"/>
          <w:shd w:val="clear" w:color="auto" w:fill="FFFFFF"/>
        </w:rPr>
      </w:pPr>
    </w:p>
    <w:p w:rsidR="00C54B75" w:rsidRPr="005E4397" w:rsidRDefault="00C54B75" w:rsidP="00C54B75">
      <w:pPr>
        <w:spacing w:line="480" w:lineRule="auto"/>
        <w:jc w:val="both"/>
        <w:rPr>
          <w:rFonts w:ascii="Arial" w:hAnsi="Arial" w:cs="Arial"/>
          <w:shd w:val="clear" w:color="auto" w:fill="FFFFFF"/>
        </w:rPr>
      </w:pPr>
    </w:p>
    <w:p w:rsidR="001A28C3" w:rsidRDefault="001A28C3" w:rsidP="00C54B75">
      <w:pPr>
        <w:pStyle w:val="ListParagraph"/>
        <w:spacing w:line="480" w:lineRule="auto"/>
        <w:ind w:left="708"/>
        <w:jc w:val="both"/>
        <w:outlineLvl w:val="2"/>
        <w:rPr>
          <w:rFonts w:ascii="Arial" w:hAnsi="Arial" w:cs="Arial"/>
          <w:b/>
          <w:sz w:val="24"/>
          <w:szCs w:val="24"/>
        </w:rPr>
      </w:pPr>
      <w:bookmarkStart w:id="94" w:name="_Toc348399422"/>
      <w:r w:rsidRPr="000A0AC9">
        <w:rPr>
          <w:rFonts w:ascii="Arial" w:hAnsi="Arial" w:cs="Arial"/>
          <w:b/>
          <w:sz w:val="24"/>
          <w:szCs w:val="24"/>
        </w:rPr>
        <w:lastRenderedPageBreak/>
        <w:t>3.2.3</w:t>
      </w:r>
      <w:r w:rsidR="000A0AC9" w:rsidRPr="000A0AC9">
        <w:rPr>
          <w:rFonts w:ascii="Arial" w:hAnsi="Arial" w:cs="Arial"/>
          <w:b/>
          <w:sz w:val="24"/>
          <w:szCs w:val="24"/>
        </w:rPr>
        <w:t>.</w:t>
      </w:r>
      <w:r w:rsidRPr="000A0AC9">
        <w:rPr>
          <w:rFonts w:ascii="Arial" w:hAnsi="Arial" w:cs="Arial"/>
          <w:b/>
          <w:sz w:val="24"/>
          <w:szCs w:val="24"/>
        </w:rPr>
        <w:t xml:space="preserve"> </w:t>
      </w:r>
      <w:r w:rsidR="001C117C">
        <w:rPr>
          <w:rFonts w:ascii="Arial" w:hAnsi="Arial" w:cs="Arial"/>
          <w:b/>
          <w:sz w:val="24"/>
          <w:szCs w:val="24"/>
        </w:rPr>
        <w:t>Inoculación de Microorganismos Seleccionados en el Medio de C</w:t>
      </w:r>
      <w:r w:rsidR="00C54B75">
        <w:rPr>
          <w:rFonts w:ascii="Arial" w:hAnsi="Arial" w:cs="Arial"/>
          <w:b/>
          <w:sz w:val="24"/>
          <w:szCs w:val="24"/>
        </w:rPr>
        <w:t>ultiv</w:t>
      </w:r>
      <w:r w:rsidR="001C117C">
        <w:rPr>
          <w:rFonts w:ascii="Arial" w:hAnsi="Arial" w:cs="Arial"/>
          <w:b/>
          <w:sz w:val="24"/>
          <w:szCs w:val="24"/>
        </w:rPr>
        <w:t>o con Alfatoxinas en Diferentes C</w:t>
      </w:r>
      <w:r w:rsidR="00C54B75">
        <w:rPr>
          <w:rFonts w:ascii="Arial" w:hAnsi="Arial" w:cs="Arial"/>
          <w:b/>
          <w:sz w:val="24"/>
          <w:szCs w:val="24"/>
        </w:rPr>
        <w:t>oncentraciones.</w:t>
      </w:r>
      <w:bookmarkEnd w:id="94"/>
    </w:p>
    <w:p w:rsidR="000A0AC9" w:rsidRDefault="000A0AC9" w:rsidP="000A0AC9">
      <w:pPr>
        <w:pStyle w:val="ListParagraph"/>
        <w:spacing w:line="240" w:lineRule="auto"/>
        <w:ind w:left="708"/>
        <w:jc w:val="both"/>
        <w:rPr>
          <w:rFonts w:ascii="Arial" w:hAnsi="Arial" w:cs="Arial"/>
          <w:b/>
          <w:sz w:val="24"/>
          <w:szCs w:val="24"/>
        </w:rPr>
      </w:pPr>
    </w:p>
    <w:p w:rsidR="000A0AC9" w:rsidRDefault="000A0AC9" w:rsidP="001C117C">
      <w:pPr>
        <w:pStyle w:val="ListParagraph"/>
        <w:spacing w:line="240" w:lineRule="auto"/>
        <w:ind w:left="0"/>
        <w:jc w:val="both"/>
        <w:rPr>
          <w:rFonts w:ascii="Arial" w:hAnsi="Arial" w:cs="Arial"/>
          <w:b/>
          <w:sz w:val="24"/>
          <w:szCs w:val="24"/>
        </w:rPr>
      </w:pPr>
    </w:p>
    <w:p w:rsidR="000A0AC9" w:rsidRDefault="000A0AC9" w:rsidP="000A0AC9">
      <w:pPr>
        <w:pStyle w:val="ListParagraph"/>
        <w:spacing w:line="240" w:lineRule="auto"/>
        <w:ind w:left="708"/>
        <w:jc w:val="both"/>
        <w:rPr>
          <w:rFonts w:ascii="Arial" w:hAnsi="Arial" w:cs="Arial"/>
          <w:b/>
          <w:sz w:val="24"/>
          <w:szCs w:val="24"/>
        </w:rPr>
      </w:pPr>
    </w:p>
    <w:p w:rsidR="001A28C3" w:rsidRDefault="00C54B75" w:rsidP="00C54B75">
      <w:pPr>
        <w:spacing w:line="480" w:lineRule="auto"/>
        <w:ind w:left="1350" w:firstLine="78"/>
        <w:jc w:val="both"/>
        <w:rPr>
          <w:rFonts w:ascii="Arial" w:hAnsi="Arial" w:cs="Arial"/>
        </w:rPr>
      </w:pPr>
      <w:r w:rsidRPr="00F91C2D">
        <w:rPr>
          <w:rFonts w:ascii="Arial" w:hAnsi="Arial" w:cs="Arial"/>
          <w:i/>
        </w:rPr>
        <w:t>Una vez incorporado la aflatoxina a las fiolas con PCA</w:t>
      </w:r>
      <w:r>
        <w:rPr>
          <w:rFonts w:ascii="Arial" w:hAnsi="Arial" w:cs="Arial"/>
          <w:i/>
        </w:rPr>
        <w:t xml:space="preserve"> (Plate Count Agar)</w:t>
      </w:r>
      <w:r w:rsidRPr="00F91C2D">
        <w:rPr>
          <w:rFonts w:ascii="Arial" w:hAnsi="Arial" w:cs="Arial"/>
          <w:i/>
        </w:rPr>
        <w:t xml:space="preserve"> y libre de metanol (mediante el proceso de evaporación descrito en la sección anterior</w:t>
      </w:r>
      <w:r w:rsidRPr="00BF41A3">
        <w:rPr>
          <w:rFonts w:ascii="Arial" w:hAnsi="Arial" w:cs="Arial"/>
        </w:rPr>
        <w:t>)</w:t>
      </w:r>
      <w:r>
        <w:rPr>
          <w:rFonts w:ascii="Arial" w:hAnsi="Arial" w:cs="Arial"/>
        </w:rPr>
        <w:t>, se les colocó</w:t>
      </w:r>
      <w:r w:rsidRPr="00BF41A3">
        <w:rPr>
          <w:rFonts w:ascii="Arial" w:hAnsi="Arial" w:cs="Arial"/>
        </w:rPr>
        <w:t xml:space="preserve"> a las placas previamente con los microorganismos seleccionados en las diluciones con crecimiento 10^1 y 10^</w:t>
      </w:r>
      <w:r w:rsidRPr="00CB0240">
        <w:rPr>
          <w:rFonts w:ascii="Arial" w:hAnsi="Arial" w:cs="Arial"/>
        </w:rPr>
        <w:t>2 UFC/placa</w:t>
      </w:r>
      <w:r w:rsidR="001C117C">
        <w:rPr>
          <w:rFonts w:ascii="Arial" w:hAnsi="Arial" w:cs="Arial"/>
        </w:rPr>
        <w:t xml:space="preserve"> (no se inoculó</w:t>
      </w:r>
      <w:r w:rsidRPr="00BF41A3">
        <w:rPr>
          <w:rFonts w:ascii="Arial" w:hAnsi="Arial" w:cs="Arial"/>
        </w:rPr>
        <w:t xml:space="preserve"> las primeras diluciones por considerarlo un desperdicio de material porque no es posible contar crecimientos mayores a 10^2) por siembra en masa</w:t>
      </w:r>
      <w:r>
        <w:rPr>
          <w:rFonts w:ascii="Arial" w:hAnsi="Arial" w:cs="Arial"/>
        </w:rPr>
        <w:t xml:space="preserve"> </w:t>
      </w:r>
      <w:r w:rsidRPr="00752E22">
        <w:rPr>
          <w:rFonts w:ascii="Arial" w:hAnsi="Arial" w:cs="Arial"/>
        </w:rPr>
        <w:t>(</w:t>
      </w:r>
      <w:r w:rsidR="00D33989">
        <w:rPr>
          <w:rFonts w:ascii="Arial" w:hAnsi="Arial" w:cs="Arial"/>
        </w:rPr>
        <w:t>18</w:t>
      </w:r>
      <w:r w:rsidRPr="00752E22">
        <w:rPr>
          <w:rFonts w:ascii="Arial" w:hAnsi="Arial" w:cs="Arial"/>
        </w:rPr>
        <w:t>)</w:t>
      </w:r>
      <w:r w:rsidR="00752E22">
        <w:rPr>
          <w:rFonts w:ascii="Arial" w:hAnsi="Arial" w:cs="Arial"/>
        </w:rPr>
        <w:t>,</w:t>
      </w:r>
      <w:r w:rsidR="001C117C">
        <w:rPr>
          <w:rFonts w:ascii="Arial" w:hAnsi="Arial" w:cs="Arial"/>
        </w:rPr>
        <w:t xml:space="preserve"> (las diluciones sembradas en </w:t>
      </w:r>
      <w:r w:rsidRPr="00AC54DD">
        <w:rPr>
          <w:rFonts w:ascii="Arial" w:hAnsi="Arial" w:cs="Arial"/>
          <w:b/>
        </w:rPr>
        <w:t>microorganismo a</w:t>
      </w:r>
      <w:r w:rsidRPr="00BF41A3">
        <w:rPr>
          <w:rFonts w:ascii="Arial" w:hAnsi="Arial" w:cs="Arial"/>
        </w:rPr>
        <w:t xml:space="preserve"> son 10^6 y 10^7, </w:t>
      </w:r>
      <w:r w:rsidRPr="00AC54DD">
        <w:rPr>
          <w:rFonts w:ascii="Arial" w:hAnsi="Arial" w:cs="Arial"/>
          <w:b/>
        </w:rPr>
        <w:t>microorganismo b</w:t>
      </w:r>
      <w:r w:rsidRPr="00BF41A3">
        <w:rPr>
          <w:rFonts w:ascii="Arial" w:hAnsi="Arial" w:cs="Arial"/>
        </w:rPr>
        <w:t xml:space="preserve"> son 10^5 y 10^6 y en </w:t>
      </w:r>
      <w:r w:rsidRPr="00AC54DD">
        <w:rPr>
          <w:rFonts w:ascii="Arial" w:hAnsi="Arial" w:cs="Arial"/>
          <w:b/>
        </w:rPr>
        <w:t>microorganismo c</w:t>
      </w:r>
      <w:r w:rsidRPr="00BF41A3">
        <w:rPr>
          <w:rFonts w:ascii="Arial" w:hAnsi="Arial" w:cs="Arial"/>
        </w:rPr>
        <w:t xml:space="preserve"> son, 10^5 y 10^6), previamente se escogió 4 concentraciones distantes, ascendentes y diferen</w:t>
      </w:r>
      <w:r>
        <w:rPr>
          <w:rFonts w:ascii="Arial" w:hAnsi="Arial" w:cs="Arial"/>
        </w:rPr>
        <w:t>tes en cada fiola; según</w:t>
      </w:r>
      <w:r w:rsidRPr="00BF41A3">
        <w:rPr>
          <w:rFonts w:ascii="Arial" w:hAnsi="Arial" w:cs="Arial"/>
        </w:rPr>
        <w:t xml:space="preserve"> criterio</w:t>
      </w:r>
      <w:r>
        <w:rPr>
          <w:rFonts w:ascii="Arial" w:hAnsi="Arial" w:cs="Arial"/>
        </w:rPr>
        <w:t xml:space="preserve"> personal</w:t>
      </w:r>
      <w:r w:rsidRPr="00BF41A3">
        <w:rPr>
          <w:rFonts w:ascii="Arial" w:hAnsi="Arial" w:cs="Arial"/>
        </w:rPr>
        <w:t>,</w:t>
      </w:r>
      <w:r>
        <w:rPr>
          <w:rFonts w:ascii="Arial" w:hAnsi="Arial" w:cs="Arial"/>
        </w:rPr>
        <w:t xml:space="preserve"> una vez que se observó</w:t>
      </w:r>
      <w:r w:rsidRPr="00BF41A3">
        <w:rPr>
          <w:rFonts w:ascii="Arial" w:hAnsi="Arial" w:cs="Arial"/>
        </w:rPr>
        <w:t xml:space="preserve"> el crecimiento se decidió una segunda corrida con el microorganismo seleccionado para determinar con mayor sensibilidad las concentraciones</w:t>
      </w:r>
      <w:r>
        <w:rPr>
          <w:rFonts w:ascii="Arial" w:hAnsi="Arial" w:cs="Arial"/>
        </w:rPr>
        <w:t xml:space="preserve"> crí</w:t>
      </w:r>
      <w:r w:rsidRPr="00BF41A3">
        <w:rPr>
          <w:rFonts w:ascii="Arial" w:hAnsi="Arial" w:cs="Arial"/>
        </w:rPr>
        <w:t xml:space="preserve">ticas de inflexión para la inhibición total, </w:t>
      </w:r>
      <w:r w:rsidR="001C117C">
        <w:rPr>
          <w:rFonts w:ascii="Arial" w:hAnsi="Arial" w:cs="Arial"/>
        </w:rPr>
        <w:t>todas las pruebas se las realizó</w:t>
      </w:r>
      <w:r w:rsidRPr="00BF41A3">
        <w:rPr>
          <w:rFonts w:ascii="Arial" w:hAnsi="Arial" w:cs="Arial"/>
        </w:rPr>
        <w:t xml:space="preserve"> por quintuplicado con el objeto de tener un análisis estadístico de al menos cinco datos por caso</w:t>
      </w:r>
      <w:r w:rsidR="00CB0240">
        <w:rPr>
          <w:rFonts w:ascii="Arial" w:hAnsi="Arial" w:cs="Arial"/>
        </w:rPr>
        <w:t>.</w:t>
      </w:r>
    </w:p>
    <w:p w:rsidR="00CB0240" w:rsidRDefault="00CB0240" w:rsidP="00C54B75">
      <w:pPr>
        <w:spacing w:line="480" w:lineRule="auto"/>
        <w:ind w:left="1350" w:firstLine="78"/>
        <w:jc w:val="both"/>
        <w:rPr>
          <w:rFonts w:ascii="Arial" w:hAnsi="Arial" w:cs="Arial"/>
        </w:rPr>
      </w:pPr>
    </w:p>
    <w:p w:rsidR="00CB0240" w:rsidRDefault="00CB0240" w:rsidP="00C54B75">
      <w:pPr>
        <w:spacing w:line="480" w:lineRule="auto"/>
        <w:ind w:left="1350" w:firstLine="78"/>
        <w:jc w:val="both"/>
        <w:rPr>
          <w:rFonts w:ascii="Arial" w:hAnsi="Arial" w:cs="Arial"/>
        </w:rPr>
      </w:pPr>
    </w:p>
    <w:p w:rsidR="00C54B75" w:rsidRPr="00C54B75" w:rsidRDefault="00C54B75" w:rsidP="000974F2">
      <w:pPr>
        <w:jc w:val="both"/>
        <w:rPr>
          <w:rFonts w:ascii="Arial" w:hAnsi="Arial" w:cs="Arial"/>
        </w:rPr>
      </w:pPr>
      <w:r>
        <w:rPr>
          <w:rFonts w:ascii="Arial" w:hAnsi="Arial" w:cs="Arial"/>
        </w:rPr>
        <w:tab/>
      </w:r>
      <w:r w:rsidRPr="000974F2">
        <w:rPr>
          <w:rFonts w:ascii="Arial" w:hAnsi="Arial" w:cs="Arial"/>
          <w:b/>
          <w:lang w:val="es-ES_tradnl"/>
        </w:rPr>
        <w:t>3.2.4</w:t>
      </w:r>
      <w:r w:rsidR="000974F2" w:rsidRPr="000974F2">
        <w:rPr>
          <w:rFonts w:ascii="Arial" w:hAnsi="Arial" w:cs="Arial"/>
          <w:b/>
          <w:lang w:val="es-ES_tradnl"/>
        </w:rPr>
        <w:t>. Resultados esperados.</w:t>
      </w:r>
    </w:p>
    <w:p w:rsidR="00074333" w:rsidRDefault="000974F2" w:rsidP="00074333">
      <w:pPr>
        <w:jc w:val="both"/>
        <w:rPr>
          <w:rFonts w:ascii="Arial" w:hAnsi="Arial" w:cs="Arial"/>
          <w:b/>
        </w:rPr>
      </w:pPr>
      <w:r>
        <w:rPr>
          <w:rFonts w:ascii="Arial" w:hAnsi="Arial" w:cs="Arial"/>
          <w:b/>
        </w:rPr>
        <w:tab/>
      </w:r>
    </w:p>
    <w:p w:rsidR="000974F2" w:rsidRDefault="000974F2" w:rsidP="00074333">
      <w:pPr>
        <w:jc w:val="both"/>
        <w:rPr>
          <w:rFonts w:ascii="Arial" w:hAnsi="Arial" w:cs="Arial"/>
          <w:b/>
        </w:rPr>
      </w:pPr>
    </w:p>
    <w:p w:rsidR="000974F2" w:rsidRDefault="000974F2" w:rsidP="00074333">
      <w:pPr>
        <w:jc w:val="both"/>
        <w:rPr>
          <w:rFonts w:ascii="Arial" w:hAnsi="Arial" w:cs="Arial"/>
          <w:b/>
        </w:rPr>
      </w:pPr>
    </w:p>
    <w:p w:rsidR="00CB0240" w:rsidRDefault="000974F2" w:rsidP="000974F2">
      <w:pPr>
        <w:spacing w:line="480" w:lineRule="auto"/>
        <w:ind w:left="1440"/>
        <w:jc w:val="both"/>
        <w:rPr>
          <w:rFonts w:ascii="Arial" w:hAnsi="Arial" w:cs="Arial"/>
        </w:rPr>
      </w:pPr>
      <w:r w:rsidRPr="00F91C2D">
        <w:rPr>
          <w:rFonts w:ascii="Arial" w:hAnsi="Arial" w:cs="Arial"/>
        </w:rPr>
        <w:t>Existen tres resultados posibles de la experimentación de cada mi</w:t>
      </w:r>
      <w:r>
        <w:rPr>
          <w:rFonts w:ascii="Arial" w:hAnsi="Arial" w:cs="Arial"/>
        </w:rPr>
        <w:t>croorganismo, las cuales se puede</w:t>
      </w:r>
      <w:r w:rsidRPr="00F91C2D">
        <w:rPr>
          <w:rFonts w:ascii="Arial" w:hAnsi="Arial" w:cs="Arial"/>
        </w:rPr>
        <w:t xml:space="preserve"> decir que dos son desfavorables para los objetivos de est</w:t>
      </w:r>
      <w:r>
        <w:rPr>
          <w:rFonts w:ascii="Arial" w:hAnsi="Arial" w:cs="Arial"/>
        </w:rPr>
        <w:t>a investigación, y solo una serí</w:t>
      </w:r>
      <w:r w:rsidRPr="00F91C2D">
        <w:rPr>
          <w:rFonts w:ascii="Arial" w:hAnsi="Arial" w:cs="Arial"/>
        </w:rPr>
        <w:t xml:space="preserve">a conveniente para la investigación, la cual sería que el microorganismo tenga una sensibilidad moderada a la micotoxina, es decir que exista una dosis mayor a </w:t>
      </w:r>
      <w:r>
        <w:rPr>
          <w:rFonts w:ascii="Arial" w:hAnsi="Arial" w:cs="Arial"/>
        </w:rPr>
        <w:t>0.</w:t>
      </w:r>
      <w:r w:rsidRPr="00F91C2D">
        <w:rPr>
          <w:rFonts w:ascii="Arial" w:hAnsi="Arial" w:cs="Arial"/>
        </w:rPr>
        <w:t>1</w:t>
      </w:r>
      <w:r>
        <w:rPr>
          <w:rFonts w:ascii="Arial" w:hAnsi="Arial" w:cs="Arial"/>
        </w:rPr>
        <w:t xml:space="preserve"> </w:t>
      </w:r>
      <w:r w:rsidRPr="00F91C2D">
        <w:rPr>
          <w:rFonts w:ascii="Arial" w:hAnsi="Arial" w:cs="Arial"/>
        </w:rPr>
        <w:t>ppb en agar en la que el microorganismo inhiba totalmente su crecimiento; y los dos escenarios desfavorables son los dos extremos</w:t>
      </w:r>
      <w:r w:rsidR="009762FD">
        <w:rPr>
          <w:rFonts w:ascii="Arial" w:hAnsi="Arial" w:cs="Arial"/>
        </w:rPr>
        <w:t>,</w:t>
      </w:r>
      <w:r w:rsidRPr="00F91C2D">
        <w:rPr>
          <w:rFonts w:ascii="Arial" w:hAnsi="Arial" w:cs="Arial"/>
        </w:rPr>
        <w:t xml:space="preserve"> una es que la dosis de inhibición sea muy alta (mayor a 30 ppb en agar) o no exista, esta situación haría que el tiempo de evaporación sea demasiado largo y se pueda dañar el agar o sus nutrientes; y el otro extremo es que el microorganismo sea extremadamente sensible y se  inhiba a dosis muy pequeñas esto dificultaría la prueba ya que una pequeña variación de volumen daría resultados erróneos. </w:t>
      </w:r>
    </w:p>
    <w:p w:rsidR="000974F2" w:rsidRPr="00F91C2D" w:rsidRDefault="000974F2" w:rsidP="000974F2">
      <w:pPr>
        <w:spacing w:line="480" w:lineRule="auto"/>
        <w:ind w:left="1440"/>
        <w:jc w:val="both"/>
        <w:rPr>
          <w:rFonts w:ascii="Arial" w:hAnsi="Arial" w:cs="Arial"/>
        </w:rPr>
      </w:pPr>
      <w:r w:rsidRPr="00F91C2D">
        <w:rPr>
          <w:rFonts w:ascii="Arial" w:hAnsi="Arial" w:cs="Arial"/>
        </w:rPr>
        <w:t xml:space="preserve">Todos estos escenarios se pueden dar debido a los diferentes sistemas enzimáticos que posee cada microorganismo, que son muchos más ricos en variedad que en seres </w:t>
      </w:r>
      <w:r w:rsidRPr="00F91C2D">
        <w:rPr>
          <w:rFonts w:ascii="Arial" w:hAnsi="Arial" w:cs="Arial"/>
        </w:rPr>
        <w:lastRenderedPageBreak/>
        <w:t>macroscópicos, es por ello que sin duda si no se encuentra el microorganismo adecuado entre los probados,</w:t>
      </w:r>
      <w:r>
        <w:rPr>
          <w:rFonts w:ascii="Arial" w:hAnsi="Arial" w:cs="Arial"/>
        </w:rPr>
        <w:t xml:space="preserve"> sin duda pudiese existir</w:t>
      </w:r>
      <w:r w:rsidRPr="00F91C2D">
        <w:rPr>
          <w:rFonts w:ascii="Arial" w:hAnsi="Arial" w:cs="Arial"/>
        </w:rPr>
        <w:t xml:space="preserve"> uno que no se probó y cumple con lo esperado.</w:t>
      </w:r>
    </w:p>
    <w:p w:rsidR="000974F2" w:rsidRPr="00C54B75" w:rsidRDefault="000974F2" w:rsidP="00074333">
      <w:pPr>
        <w:jc w:val="both"/>
        <w:rPr>
          <w:rFonts w:ascii="Arial" w:hAnsi="Arial" w:cs="Arial"/>
          <w:b/>
        </w:rPr>
      </w:pPr>
    </w:p>
    <w:p w:rsidR="009135B1" w:rsidRDefault="009135B1" w:rsidP="00074333">
      <w:pPr>
        <w:jc w:val="both"/>
        <w:rPr>
          <w:rFonts w:ascii="Arial" w:hAnsi="Arial" w:cs="Arial"/>
          <w:b/>
          <w:lang w:val="es-ES_tradnl"/>
        </w:rPr>
      </w:pPr>
    </w:p>
    <w:p w:rsidR="00CB0240" w:rsidRDefault="00CB0240" w:rsidP="00074333">
      <w:pPr>
        <w:jc w:val="both"/>
        <w:rPr>
          <w:rFonts w:ascii="Arial" w:hAnsi="Arial" w:cs="Arial"/>
          <w:b/>
          <w:lang w:val="es-ES_tradnl"/>
        </w:rPr>
      </w:pPr>
    </w:p>
    <w:p w:rsidR="00CB0240" w:rsidRDefault="00CB0240" w:rsidP="00074333">
      <w:pPr>
        <w:jc w:val="both"/>
        <w:rPr>
          <w:rFonts w:ascii="Arial" w:hAnsi="Arial" w:cs="Arial"/>
          <w:b/>
          <w:lang w:val="es-ES_tradnl"/>
        </w:rPr>
      </w:pPr>
    </w:p>
    <w:p w:rsidR="00CB0240" w:rsidRDefault="00CB0240" w:rsidP="00074333">
      <w:pPr>
        <w:jc w:val="both"/>
        <w:rPr>
          <w:rFonts w:ascii="Arial" w:hAnsi="Arial" w:cs="Arial"/>
          <w:b/>
          <w:lang w:val="es-ES_tradnl"/>
        </w:rPr>
      </w:pPr>
    </w:p>
    <w:p w:rsidR="000974F2" w:rsidRPr="000974F2" w:rsidRDefault="00074333" w:rsidP="000974F2">
      <w:pPr>
        <w:pStyle w:val="Heading2"/>
        <w:spacing w:before="0"/>
        <w:ind w:left="270"/>
        <w:rPr>
          <w:rFonts w:ascii="Arial" w:hAnsi="Arial" w:cs="Arial"/>
          <w:color w:val="auto"/>
          <w:sz w:val="24"/>
          <w:lang w:val="es-ES_tradnl"/>
        </w:rPr>
      </w:pPr>
      <w:bookmarkStart w:id="95" w:name="_Toc348399423"/>
      <w:r w:rsidRPr="007E4CA4">
        <w:rPr>
          <w:rFonts w:ascii="Arial" w:hAnsi="Arial" w:cs="Arial"/>
          <w:color w:val="auto"/>
          <w:sz w:val="24"/>
          <w:lang w:val="es-ES_tradnl"/>
        </w:rPr>
        <w:t xml:space="preserve">3.3. </w:t>
      </w:r>
      <w:r w:rsidR="000974F2">
        <w:rPr>
          <w:rFonts w:ascii="Arial" w:hAnsi="Arial" w:cs="Arial"/>
          <w:color w:val="auto"/>
          <w:sz w:val="24"/>
          <w:lang w:val="es-ES_tradnl"/>
        </w:rPr>
        <w:t>Materiales y equipos</w:t>
      </w:r>
      <w:bookmarkEnd w:id="95"/>
    </w:p>
    <w:p w:rsidR="00074333" w:rsidRDefault="00074333" w:rsidP="00074333">
      <w:pPr>
        <w:jc w:val="both"/>
        <w:rPr>
          <w:rFonts w:ascii="Arial" w:hAnsi="Arial" w:cs="Arial"/>
          <w:b/>
          <w:lang w:val="es-ES_tradnl"/>
        </w:rPr>
      </w:pPr>
    </w:p>
    <w:p w:rsidR="00074333" w:rsidRDefault="00074333" w:rsidP="00074333">
      <w:pPr>
        <w:jc w:val="both"/>
        <w:rPr>
          <w:rFonts w:ascii="Arial" w:hAnsi="Arial" w:cs="Arial"/>
          <w:b/>
          <w:lang w:val="es-ES_tradnl"/>
        </w:rPr>
      </w:pPr>
    </w:p>
    <w:p w:rsidR="00074333" w:rsidRPr="005E4397" w:rsidRDefault="00074333" w:rsidP="00074333">
      <w:pPr>
        <w:jc w:val="both"/>
        <w:rPr>
          <w:rFonts w:ascii="Arial" w:hAnsi="Arial" w:cs="Arial"/>
          <w:b/>
          <w:lang w:val="es-ES_tradnl"/>
        </w:rPr>
      </w:pPr>
      <w:r>
        <w:rPr>
          <w:rFonts w:ascii="Arial" w:hAnsi="Arial" w:cs="Arial"/>
          <w:b/>
          <w:lang w:val="es-ES_tradnl"/>
        </w:rPr>
        <w:t xml:space="preserve"> </w:t>
      </w:r>
    </w:p>
    <w:p w:rsidR="000974F2" w:rsidRPr="00F91C2D" w:rsidRDefault="009762FD" w:rsidP="002E2EAC">
      <w:pPr>
        <w:spacing w:line="480" w:lineRule="auto"/>
        <w:ind w:left="709"/>
        <w:jc w:val="both"/>
        <w:rPr>
          <w:rFonts w:ascii="Arial" w:hAnsi="Arial" w:cs="Arial"/>
        </w:rPr>
      </w:pPr>
      <w:r>
        <w:rPr>
          <w:rFonts w:ascii="Arial" w:hAnsi="Arial" w:cs="Arial"/>
        </w:rPr>
        <w:t>Debido a que se trabajó</w:t>
      </w:r>
      <w:r w:rsidR="000974F2" w:rsidRPr="00BF41A3">
        <w:rPr>
          <w:rFonts w:ascii="Arial" w:hAnsi="Arial" w:cs="Arial"/>
        </w:rPr>
        <w:t xml:space="preserve"> con microorganismos, metanol y una toxina</w:t>
      </w:r>
      <w:r w:rsidR="000974F2" w:rsidRPr="00F91C2D">
        <w:rPr>
          <w:rFonts w:ascii="Arial" w:hAnsi="Arial" w:cs="Arial"/>
        </w:rPr>
        <w:t xml:space="preserve"> carcinogé</w:t>
      </w:r>
      <w:r w:rsidR="000974F2">
        <w:rPr>
          <w:rFonts w:ascii="Arial" w:hAnsi="Arial" w:cs="Arial"/>
        </w:rPr>
        <w:t>nica, los materiales y equipos utilizados por</w:t>
      </w:r>
      <w:r w:rsidR="000974F2" w:rsidRPr="00F91C2D">
        <w:rPr>
          <w:rFonts w:ascii="Arial" w:hAnsi="Arial" w:cs="Arial"/>
        </w:rPr>
        <w:t xml:space="preserve"> seguridad y necesarios para la obtención de resultados fueron:</w:t>
      </w:r>
    </w:p>
    <w:p w:rsidR="000974F2" w:rsidRPr="00F91C2D" w:rsidRDefault="000974F2" w:rsidP="000974F2">
      <w:pPr>
        <w:ind w:left="2520"/>
        <w:contextualSpacing/>
        <w:jc w:val="both"/>
        <w:rPr>
          <w:rFonts w:ascii="Arial" w:hAnsi="Arial" w:cs="Arial"/>
          <w:b/>
        </w:rPr>
      </w:pPr>
    </w:p>
    <w:p w:rsidR="000974F2" w:rsidRPr="00F91C2D" w:rsidRDefault="000974F2" w:rsidP="000974F2">
      <w:pPr>
        <w:ind w:left="2520"/>
        <w:contextualSpacing/>
        <w:jc w:val="both"/>
        <w:rPr>
          <w:rFonts w:ascii="Arial" w:hAnsi="Arial" w:cs="Arial"/>
          <w:b/>
        </w:rPr>
      </w:pPr>
    </w:p>
    <w:p w:rsidR="000974F2" w:rsidRPr="004F10E6" w:rsidRDefault="00A03CFC" w:rsidP="004F10E6">
      <w:pPr>
        <w:pStyle w:val="Caption"/>
        <w:jc w:val="center"/>
        <w:rPr>
          <w:rFonts w:ascii="Arial" w:hAnsi="Arial" w:cs="Arial"/>
          <w:color w:val="auto"/>
          <w:sz w:val="24"/>
          <w:szCs w:val="24"/>
        </w:rPr>
      </w:pPr>
      <w:bookmarkStart w:id="96" w:name="_Toc348602100"/>
      <w:r w:rsidRPr="004F10E6">
        <w:rPr>
          <w:rFonts w:ascii="Arial" w:hAnsi="Arial" w:cs="Arial"/>
          <w:color w:val="auto"/>
          <w:sz w:val="24"/>
          <w:szCs w:val="24"/>
        </w:rPr>
        <w:t xml:space="preserve">Tabla </w:t>
      </w:r>
      <w:r w:rsidR="00E85332" w:rsidRPr="004F10E6">
        <w:rPr>
          <w:rFonts w:ascii="Arial" w:hAnsi="Arial" w:cs="Arial"/>
          <w:color w:val="auto"/>
          <w:sz w:val="24"/>
          <w:szCs w:val="24"/>
        </w:rPr>
        <w:fldChar w:fldCharType="begin"/>
      </w:r>
      <w:r w:rsidRPr="004F10E6">
        <w:rPr>
          <w:rFonts w:ascii="Arial" w:hAnsi="Arial" w:cs="Arial"/>
          <w:color w:val="auto"/>
          <w:sz w:val="24"/>
          <w:szCs w:val="24"/>
        </w:rPr>
        <w:instrText xml:space="preserve"> SEQ Tabla \* ARABIC </w:instrText>
      </w:r>
      <w:r w:rsidR="00E85332" w:rsidRPr="004F10E6">
        <w:rPr>
          <w:rFonts w:ascii="Arial" w:hAnsi="Arial" w:cs="Arial"/>
          <w:color w:val="auto"/>
          <w:sz w:val="24"/>
          <w:szCs w:val="24"/>
        </w:rPr>
        <w:fldChar w:fldCharType="separate"/>
      </w:r>
      <w:r w:rsidRPr="004F10E6">
        <w:rPr>
          <w:rFonts w:ascii="Arial" w:hAnsi="Arial" w:cs="Arial"/>
          <w:color w:val="auto"/>
          <w:sz w:val="24"/>
          <w:szCs w:val="24"/>
        </w:rPr>
        <w:t>5</w:t>
      </w:r>
      <w:r w:rsidR="00E85332" w:rsidRPr="004F10E6">
        <w:rPr>
          <w:rFonts w:ascii="Arial" w:hAnsi="Arial" w:cs="Arial"/>
          <w:color w:val="auto"/>
          <w:sz w:val="24"/>
          <w:szCs w:val="24"/>
        </w:rPr>
        <w:fldChar w:fldCharType="end"/>
      </w:r>
      <w:r w:rsidRPr="004F10E6">
        <w:rPr>
          <w:rFonts w:ascii="Arial" w:hAnsi="Arial" w:cs="Arial"/>
          <w:color w:val="auto"/>
          <w:sz w:val="24"/>
          <w:szCs w:val="24"/>
        </w:rPr>
        <w:t xml:space="preserve">: </w:t>
      </w:r>
      <w:r w:rsidR="000974F2" w:rsidRPr="004F10E6">
        <w:rPr>
          <w:rFonts w:ascii="Arial" w:hAnsi="Arial" w:cs="Arial"/>
          <w:color w:val="auto"/>
          <w:sz w:val="24"/>
          <w:szCs w:val="24"/>
        </w:rPr>
        <w:t>M</w:t>
      </w:r>
      <w:r w:rsidR="00EA6F6F">
        <w:rPr>
          <w:rFonts w:ascii="Arial" w:hAnsi="Arial" w:cs="Arial"/>
          <w:color w:val="auto"/>
          <w:sz w:val="24"/>
          <w:szCs w:val="24"/>
        </w:rPr>
        <w:t>ateriales y Equipos U</w:t>
      </w:r>
      <w:r w:rsidR="00EA6F6F" w:rsidRPr="004F10E6">
        <w:rPr>
          <w:rFonts w:ascii="Arial" w:hAnsi="Arial" w:cs="Arial"/>
          <w:color w:val="auto"/>
          <w:sz w:val="24"/>
          <w:szCs w:val="24"/>
        </w:rPr>
        <w:t>sados</w:t>
      </w:r>
      <w:bookmarkEnd w:id="96"/>
    </w:p>
    <w:p w:rsidR="000974F2" w:rsidRPr="00F91C2D" w:rsidRDefault="000974F2" w:rsidP="000974F2">
      <w:pPr>
        <w:ind w:left="2520"/>
        <w:contextualSpacing/>
        <w:jc w:val="both"/>
        <w:rPr>
          <w:rFonts w:ascii="Arial" w:hAnsi="Arial" w:cs="Arial"/>
          <w:b/>
        </w:rPr>
      </w:pPr>
    </w:p>
    <w:tbl>
      <w:tblPr>
        <w:tblW w:w="7309" w:type="dxa"/>
        <w:tblInd w:w="924" w:type="dxa"/>
        <w:tblCellMar>
          <w:left w:w="70" w:type="dxa"/>
          <w:right w:w="70" w:type="dxa"/>
        </w:tblCellMar>
        <w:tblLook w:val="04A0"/>
      </w:tblPr>
      <w:tblGrid>
        <w:gridCol w:w="3400"/>
        <w:gridCol w:w="3909"/>
      </w:tblGrid>
      <w:tr w:rsidR="000974F2" w:rsidRPr="00F91C2D" w:rsidTr="002E2EAC">
        <w:trPr>
          <w:trHeight w:val="705"/>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b/>
                <w:bCs/>
                <w:color w:val="000000"/>
                <w:lang w:val="es-EC" w:eastAsia="es-EC"/>
              </w:rPr>
            </w:pPr>
            <w:r w:rsidRPr="00F91C2D">
              <w:rPr>
                <w:rFonts w:ascii="Calibri" w:hAnsi="Calibri"/>
                <w:b/>
                <w:bCs/>
                <w:color w:val="000000"/>
                <w:lang w:val="es-EC" w:eastAsia="es-EC"/>
              </w:rPr>
              <w:t xml:space="preserve">MATERIALES   </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b/>
                <w:bCs/>
                <w:color w:val="000000"/>
                <w:lang w:val="es-EC" w:eastAsia="es-EC"/>
              </w:rPr>
            </w:pPr>
            <w:r w:rsidRPr="00F91C2D">
              <w:rPr>
                <w:rFonts w:ascii="Calibri" w:hAnsi="Calibri"/>
                <w:b/>
                <w:bCs/>
                <w:color w:val="000000"/>
                <w:lang w:val="es-EC" w:eastAsia="es-EC"/>
              </w:rPr>
              <w:t>OBSERVACIONES</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b/>
                <w:bCs/>
                <w:color w:val="000000"/>
                <w:lang w:val="es-EC" w:eastAsia="es-EC"/>
              </w:rPr>
            </w:pPr>
            <w:r w:rsidRPr="00F91C2D">
              <w:rPr>
                <w:rFonts w:ascii="Arial" w:hAnsi="Arial" w:cs="Arial"/>
                <w:b/>
                <w:bCs/>
                <w:color w:val="000000"/>
                <w:lang w:eastAsia="es-EC"/>
              </w:rPr>
              <w:t>Indumentaria</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b/>
                <w:bCs/>
                <w:color w:val="000000"/>
                <w:lang w:val="es-EC" w:eastAsia="es-EC"/>
              </w:rPr>
            </w:pPr>
            <w:r w:rsidRPr="00F91C2D">
              <w:rPr>
                <w:rFonts w:ascii="Calibri" w:hAnsi="Calibri"/>
                <w:b/>
                <w:bCs/>
                <w:color w:val="000000"/>
                <w:lang w:val="es-EC" w:eastAsia="es-EC"/>
              </w:rPr>
              <w:t> </w:t>
            </w:r>
          </w:p>
        </w:tc>
      </w:tr>
      <w:tr w:rsidR="000974F2" w:rsidRPr="00F91C2D" w:rsidTr="002E2EAC">
        <w:trPr>
          <w:trHeight w:val="90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Cofia</w:t>
            </w:r>
          </w:p>
        </w:tc>
        <w:tc>
          <w:tcPr>
            <w:tcW w:w="3909" w:type="dxa"/>
            <w:vMerge w:val="restart"/>
            <w:tcBorders>
              <w:top w:val="nil"/>
              <w:left w:val="single" w:sz="4" w:space="0" w:color="auto"/>
              <w:bottom w:val="single" w:sz="4" w:space="0" w:color="000000"/>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val="es-EC" w:eastAsia="es-EC"/>
              </w:rPr>
              <w:t>Son necesarias por normas de bioseguridad y seguridad industrial de cualquier laboratorio.</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Mandil</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Guantes</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Mascarilla</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Gafas de seguridad</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b/>
                <w:bCs/>
                <w:color w:val="000000"/>
                <w:lang w:val="es-EC" w:eastAsia="es-EC"/>
              </w:rPr>
            </w:pPr>
            <w:r w:rsidRPr="00F91C2D">
              <w:rPr>
                <w:rFonts w:ascii="Arial" w:hAnsi="Arial" w:cs="Arial"/>
                <w:b/>
                <w:bCs/>
                <w:color w:val="000000"/>
                <w:lang w:eastAsia="es-EC"/>
              </w:rPr>
              <w:t>Materiales de laboratorio</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 </w:t>
            </w:r>
          </w:p>
        </w:tc>
      </w:tr>
      <w:tr w:rsidR="000974F2" w:rsidRPr="00F91C2D" w:rsidTr="002E2EAC">
        <w:trPr>
          <w:trHeight w:val="60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Placas Petri</w:t>
            </w:r>
          </w:p>
        </w:tc>
        <w:tc>
          <w:tcPr>
            <w:tcW w:w="3909" w:type="dxa"/>
            <w:vMerge w:val="restart"/>
            <w:tcBorders>
              <w:top w:val="nil"/>
              <w:left w:val="single" w:sz="4" w:space="0" w:color="auto"/>
              <w:bottom w:val="single" w:sz="4" w:space="0" w:color="000000"/>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val="es-EC" w:eastAsia="es-EC"/>
              </w:rPr>
              <w:t>Vidriería mínima para la experimentación según lo planteado</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 xml:space="preserve"> Pipetas</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Balones aforados</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Fiolas o Erlenmeyer</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lastRenderedPageBreak/>
              <w:t>Embudo</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Espátula</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Lápiz graso</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Mechero de Alcohol</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Arial" w:hAnsi="Arial" w:cs="Arial"/>
                <w:color w:val="000000"/>
                <w:lang w:val="es-EC" w:eastAsia="es-EC"/>
              </w:rPr>
            </w:pP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b/>
                <w:bCs/>
                <w:color w:val="000000"/>
                <w:lang w:val="es-EC" w:eastAsia="es-EC"/>
              </w:rPr>
            </w:pPr>
            <w:r w:rsidRPr="00F91C2D">
              <w:rPr>
                <w:rFonts w:ascii="Arial" w:hAnsi="Arial" w:cs="Arial"/>
                <w:b/>
                <w:bCs/>
                <w:color w:val="000000"/>
                <w:lang w:eastAsia="es-EC"/>
              </w:rPr>
              <w:t>Insumos de la Experimentación</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 </w:t>
            </w:r>
          </w:p>
        </w:tc>
      </w:tr>
      <w:tr w:rsidR="000974F2" w:rsidRPr="00F91C2D" w:rsidTr="002E2EAC">
        <w:trPr>
          <w:trHeight w:val="126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Maíz contaminado</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Se lo hizo humeciendo maíz y dándole condiciones de temperatura para que se desarrolle el hongo  durante mes y medio</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Algodón</w:t>
            </w:r>
          </w:p>
        </w:tc>
        <w:tc>
          <w:tcPr>
            <w:tcW w:w="3909" w:type="dxa"/>
            <w:vMerge w:val="restart"/>
            <w:tcBorders>
              <w:top w:val="nil"/>
              <w:left w:val="single" w:sz="4" w:space="0" w:color="auto"/>
              <w:bottom w:val="single" w:sz="4" w:space="0" w:color="000000"/>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883E98">
              <w:rPr>
                <w:rFonts w:ascii="Calibri" w:hAnsi="Calibri"/>
                <w:color w:val="000000"/>
                <w:lang w:val="es-EC" w:eastAsia="es-EC"/>
              </w:rPr>
              <w:t>l básico de laboratorio para prá</w:t>
            </w:r>
            <w:r w:rsidRPr="00F91C2D">
              <w:rPr>
                <w:rFonts w:ascii="Calibri" w:hAnsi="Calibri"/>
                <w:color w:val="000000"/>
                <w:lang w:val="es-EC" w:eastAsia="es-EC"/>
              </w:rPr>
              <w:t>cticas</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Papel aluminio</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Calibri" w:hAnsi="Calibri"/>
                <w:color w:val="000000"/>
                <w:lang w:val="es-EC" w:eastAsia="es-EC"/>
              </w:rPr>
            </w:pPr>
          </w:p>
        </w:tc>
      </w:tr>
      <w:tr w:rsidR="000974F2" w:rsidRPr="00F91C2D" w:rsidTr="002E2EAC">
        <w:trPr>
          <w:trHeight w:val="94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054668" w:rsidRDefault="000974F2" w:rsidP="000974F2">
            <w:pPr>
              <w:jc w:val="both"/>
              <w:rPr>
                <w:rFonts w:ascii="Arial" w:hAnsi="Arial" w:cs="Arial"/>
                <w:color w:val="000000"/>
                <w:lang w:val="en-US" w:eastAsia="es-EC"/>
              </w:rPr>
            </w:pPr>
            <w:r w:rsidRPr="00054668">
              <w:rPr>
                <w:rFonts w:ascii="Arial" w:hAnsi="Arial" w:cs="Arial"/>
                <w:color w:val="000000"/>
                <w:lang w:val="en-US" w:eastAsia="es-EC"/>
              </w:rPr>
              <w:t>Agar PCA (Plate Count Agar)</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fue escogido por ser un agar no selectivo y permitir el uso de cualquier tipo de microorganismo de prueba</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 xml:space="preserve">Metanol </w:t>
            </w:r>
            <w:r w:rsidR="00351FD2">
              <w:rPr>
                <w:rFonts w:ascii="Arial" w:hAnsi="Arial" w:cs="Arial"/>
                <w:color w:val="000000"/>
                <w:lang w:eastAsia="es-EC"/>
              </w:rPr>
              <w:t>70%</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es necesaria para la extracción de la aflatoxina</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Etanol industrial</w:t>
            </w:r>
          </w:p>
        </w:tc>
        <w:tc>
          <w:tcPr>
            <w:tcW w:w="3909" w:type="dxa"/>
            <w:vMerge w:val="restart"/>
            <w:tcBorders>
              <w:top w:val="nil"/>
              <w:left w:val="single" w:sz="4" w:space="0" w:color="auto"/>
              <w:bottom w:val="single" w:sz="4" w:space="0" w:color="000000"/>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material básico de laboratorio para practicas</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Mechas para mechero de Alcohol</w:t>
            </w:r>
          </w:p>
        </w:tc>
        <w:tc>
          <w:tcPr>
            <w:tcW w:w="3909" w:type="dxa"/>
            <w:vMerge/>
            <w:tcBorders>
              <w:top w:val="nil"/>
              <w:left w:val="single" w:sz="4" w:space="0" w:color="auto"/>
              <w:bottom w:val="single" w:sz="4" w:space="0" w:color="000000"/>
              <w:right w:val="single" w:sz="4" w:space="0" w:color="auto"/>
            </w:tcBorders>
            <w:vAlign w:val="center"/>
            <w:hideMark/>
          </w:tcPr>
          <w:p w:rsidR="000974F2" w:rsidRPr="00F91C2D" w:rsidRDefault="000974F2" w:rsidP="000974F2">
            <w:pPr>
              <w:jc w:val="both"/>
              <w:rPr>
                <w:rFonts w:ascii="Calibri" w:hAnsi="Calibri"/>
                <w:color w:val="000000"/>
                <w:lang w:val="es-EC" w:eastAsia="es-EC"/>
              </w:rPr>
            </w:pP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Agua de Peptona Bufferada</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para hacer las diluciones y el pre-acondicionamiento de las bacterias</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Agua destilada</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material básico de laboratorio</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Pape</w:t>
            </w:r>
            <w:r w:rsidR="00351FD2">
              <w:rPr>
                <w:rFonts w:ascii="Arial" w:hAnsi="Arial" w:cs="Arial"/>
                <w:color w:val="000000"/>
                <w:lang w:eastAsia="es-EC"/>
              </w:rPr>
              <w:t>l</w:t>
            </w:r>
            <w:r w:rsidRPr="00F91C2D">
              <w:rPr>
                <w:rFonts w:ascii="Arial" w:hAnsi="Arial" w:cs="Arial"/>
                <w:color w:val="000000"/>
                <w:lang w:eastAsia="es-EC"/>
              </w:rPr>
              <w:t xml:space="preserve"> filtro #1</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es necesaria para la extracción de la aflatoxina</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FC5E43" w:rsidP="000974F2">
            <w:pPr>
              <w:jc w:val="both"/>
              <w:rPr>
                <w:rFonts w:ascii="Arial" w:hAnsi="Arial" w:cs="Arial"/>
                <w:color w:val="000000"/>
                <w:lang w:val="es-EC" w:eastAsia="es-EC"/>
              </w:rPr>
            </w:pPr>
            <w:r>
              <w:rPr>
                <w:rFonts w:ascii="Arial" w:hAnsi="Arial" w:cs="Arial"/>
                <w:color w:val="000000"/>
                <w:lang w:eastAsia="es-EC"/>
              </w:rPr>
              <w:t>Probió</w:t>
            </w:r>
            <w:r w:rsidR="000974F2" w:rsidRPr="00F91C2D">
              <w:rPr>
                <w:rFonts w:ascii="Arial" w:hAnsi="Arial" w:cs="Arial"/>
                <w:color w:val="000000"/>
                <w:lang w:eastAsia="es-EC"/>
              </w:rPr>
              <w:t>ticos.</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son los microorganismos de prueba para la experimentación</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b/>
                <w:bCs/>
                <w:color w:val="000000"/>
                <w:lang w:val="es-EC" w:eastAsia="es-EC"/>
              </w:rPr>
            </w:pPr>
            <w:r w:rsidRPr="00F91C2D">
              <w:rPr>
                <w:rFonts w:ascii="Arial" w:hAnsi="Arial" w:cs="Arial"/>
                <w:b/>
                <w:bCs/>
                <w:color w:val="000000"/>
                <w:lang w:eastAsia="es-EC"/>
              </w:rPr>
              <w:t>Equipos</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 </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Incubadora</w:t>
            </w:r>
            <w:r>
              <w:rPr>
                <w:rFonts w:ascii="Arial" w:hAnsi="Arial" w:cs="Arial"/>
                <w:color w:val="000000"/>
                <w:lang w:eastAsia="es-EC"/>
              </w:rPr>
              <w:t xml:space="preserve"> BINDER modelo: BD53/EZ</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FC5E43">
              <w:rPr>
                <w:rFonts w:ascii="Calibri" w:hAnsi="Calibri"/>
                <w:color w:val="000000"/>
                <w:lang w:val="es-EC" w:eastAsia="es-EC"/>
              </w:rPr>
              <w:t>l básico de laboratorio para prá</w:t>
            </w:r>
            <w:r w:rsidRPr="00F91C2D">
              <w:rPr>
                <w:rFonts w:ascii="Calibri" w:hAnsi="Calibri"/>
                <w:color w:val="000000"/>
                <w:lang w:val="es-EC" w:eastAsia="es-EC"/>
              </w:rPr>
              <w:t>cticas</w:t>
            </w:r>
          </w:p>
        </w:tc>
      </w:tr>
      <w:tr w:rsidR="000974F2" w:rsidRPr="00F91C2D" w:rsidTr="002E2EAC">
        <w:trPr>
          <w:trHeight w:val="315"/>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Sorbona</w:t>
            </w:r>
            <w:r>
              <w:rPr>
                <w:rFonts w:ascii="Arial" w:hAnsi="Arial" w:cs="Arial"/>
                <w:color w:val="000000"/>
                <w:lang w:eastAsia="es-EC"/>
              </w:rPr>
              <w:t xml:space="preserve"> QUIMIS modelo: Q21623</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necesario para trabajar con metanol</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Autoclave</w:t>
            </w:r>
            <w:r>
              <w:rPr>
                <w:rFonts w:ascii="Arial" w:hAnsi="Arial" w:cs="Arial"/>
                <w:color w:val="000000"/>
                <w:lang w:eastAsia="es-EC"/>
              </w:rPr>
              <w:t xml:space="preserve"> STURDY modelo: SA-300UF</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material básico de labora</w:t>
            </w:r>
            <w:r w:rsidR="00FC5E43">
              <w:rPr>
                <w:rFonts w:ascii="Calibri" w:hAnsi="Calibri"/>
                <w:color w:val="000000"/>
                <w:lang w:val="es-EC" w:eastAsia="es-EC"/>
              </w:rPr>
              <w:t>torio para prá</w:t>
            </w:r>
            <w:r w:rsidRPr="00F91C2D">
              <w:rPr>
                <w:rFonts w:ascii="Calibri" w:hAnsi="Calibri"/>
                <w:color w:val="000000"/>
                <w:lang w:val="es-EC" w:eastAsia="es-EC"/>
              </w:rPr>
              <w:t>cticas</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Estufa</w:t>
            </w:r>
            <w:r>
              <w:rPr>
                <w:rFonts w:ascii="Arial" w:hAnsi="Arial" w:cs="Arial"/>
                <w:color w:val="000000"/>
                <w:lang w:eastAsia="es-EC"/>
              </w:rPr>
              <w:t xml:space="preserve"> Mermmert modelo: UM-500</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FC5E43">
              <w:rPr>
                <w:rFonts w:ascii="Calibri" w:hAnsi="Calibri"/>
                <w:color w:val="000000"/>
                <w:lang w:val="es-EC" w:eastAsia="es-EC"/>
              </w:rPr>
              <w:t>l básico de laboratorio para prá</w:t>
            </w:r>
            <w:r w:rsidRPr="00F91C2D">
              <w:rPr>
                <w:rFonts w:ascii="Calibri" w:hAnsi="Calibri"/>
                <w:color w:val="000000"/>
                <w:lang w:val="es-EC" w:eastAsia="es-EC"/>
              </w:rPr>
              <w:t>cticas</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054668" w:rsidRDefault="000974F2" w:rsidP="000974F2">
            <w:pPr>
              <w:jc w:val="both"/>
              <w:rPr>
                <w:rFonts w:ascii="Arial" w:hAnsi="Arial" w:cs="Arial"/>
                <w:color w:val="000000"/>
                <w:lang w:val="en-US" w:eastAsia="es-EC"/>
              </w:rPr>
            </w:pPr>
            <w:r w:rsidRPr="00054668">
              <w:rPr>
                <w:rFonts w:ascii="Arial" w:hAnsi="Arial" w:cs="Arial"/>
                <w:color w:val="000000"/>
                <w:lang w:val="en-US" w:eastAsia="es-EC"/>
              </w:rPr>
              <w:t>Triturador BLENDER WARING modelo:51BL30</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FC5E43">
              <w:rPr>
                <w:rFonts w:ascii="Calibri" w:hAnsi="Calibri"/>
                <w:color w:val="000000"/>
                <w:lang w:val="es-EC" w:eastAsia="es-EC"/>
              </w:rPr>
              <w:t>l básico de laboratorio para prá</w:t>
            </w:r>
            <w:r w:rsidRPr="00F91C2D">
              <w:rPr>
                <w:rFonts w:ascii="Calibri" w:hAnsi="Calibri"/>
                <w:color w:val="000000"/>
                <w:lang w:val="es-EC" w:eastAsia="es-EC"/>
              </w:rPr>
              <w:t>cticas</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lastRenderedPageBreak/>
              <w:t>Balanza</w:t>
            </w:r>
            <w:r>
              <w:rPr>
                <w:rFonts w:ascii="Arial" w:hAnsi="Arial" w:cs="Arial"/>
                <w:color w:val="000000"/>
                <w:lang w:eastAsia="es-EC"/>
              </w:rPr>
              <w:t xml:space="preserve"> Boeco modelo: BLC-500</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FC5E43">
              <w:rPr>
                <w:rFonts w:ascii="Calibri" w:hAnsi="Calibri"/>
                <w:color w:val="000000"/>
                <w:lang w:val="es-EC" w:eastAsia="es-EC"/>
              </w:rPr>
              <w:t>l básico de laboratorio para prá</w:t>
            </w:r>
            <w:r w:rsidRPr="00F91C2D">
              <w:rPr>
                <w:rFonts w:ascii="Calibri" w:hAnsi="Calibri"/>
                <w:color w:val="000000"/>
                <w:lang w:val="es-EC" w:eastAsia="es-EC"/>
              </w:rPr>
              <w:t>cticas</w:t>
            </w:r>
          </w:p>
        </w:tc>
      </w:tr>
      <w:tr w:rsidR="000974F2" w:rsidRPr="00F91C2D" w:rsidTr="002E2EAC">
        <w:trPr>
          <w:trHeight w:val="63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0974F2" w:rsidRPr="00F91C2D" w:rsidRDefault="000974F2" w:rsidP="000974F2">
            <w:pPr>
              <w:jc w:val="both"/>
              <w:rPr>
                <w:rFonts w:ascii="Arial" w:hAnsi="Arial" w:cs="Arial"/>
                <w:color w:val="000000"/>
                <w:lang w:val="es-EC" w:eastAsia="es-EC"/>
              </w:rPr>
            </w:pPr>
            <w:r w:rsidRPr="00F91C2D">
              <w:rPr>
                <w:rFonts w:ascii="Arial" w:hAnsi="Arial" w:cs="Arial"/>
                <w:color w:val="000000"/>
                <w:lang w:eastAsia="es-EC"/>
              </w:rPr>
              <w:t>Plancha de Calentamiento</w:t>
            </w:r>
            <w:r>
              <w:rPr>
                <w:rFonts w:ascii="Arial" w:hAnsi="Arial" w:cs="Arial"/>
                <w:color w:val="000000"/>
                <w:lang w:eastAsia="es-EC"/>
              </w:rPr>
              <w:t xml:space="preserve"> FISHER Surring Hotplate</w:t>
            </w:r>
          </w:p>
        </w:tc>
        <w:tc>
          <w:tcPr>
            <w:tcW w:w="3909" w:type="dxa"/>
            <w:tcBorders>
              <w:top w:val="nil"/>
              <w:left w:val="nil"/>
              <w:bottom w:val="single" w:sz="4" w:space="0" w:color="auto"/>
              <w:right w:val="single" w:sz="4" w:space="0" w:color="auto"/>
            </w:tcBorders>
            <w:shd w:val="clear" w:color="auto" w:fill="auto"/>
            <w:vAlign w:val="center"/>
            <w:hideMark/>
          </w:tcPr>
          <w:p w:rsidR="000974F2" w:rsidRPr="00F91C2D" w:rsidRDefault="000974F2" w:rsidP="000974F2">
            <w:pPr>
              <w:jc w:val="both"/>
              <w:rPr>
                <w:rFonts w:ascii="Calibri" w:hAnsi="Calibri"/>
                <w:color w:val="000000"/>
                <w:lang w:val="es-EC" w:eastAsia="es-EC"/>
              </w:rPr>
            </w:pPr>
            <w:r w:rsidRPr="00F91C2D">
              <w:rPr>
                <w:rFonts w:ascii="Calibri" w:hAnsi="Calibri"/>
                <w:color w:val="000000"/>
                <w:lang w:val="es-EC" w:eastAsia="es-EC"/>
              </w:rPr>
              <w:t>materia</w:t>
            </w:r>
            <w:r w:rsidR="00FC5E43">
              <w:rPr>
                <w:rFonts w:ascii="Calibri" w:hAnsi="Calibri"/>
                <w:color w:val="000000"/>
                <w:lang w:val="es-EC" w:eastAsia="es-EC"/>
              </w:rPr>
              <w:t>l básico de laboratorio para prá</w:t>
            </w:r>
            <w:r w:rsidRPr="00F91C2D">
              <w:rPr>
                <w:rFonts w:ascii="Calibri" w:hAnsi="Calibri"/>
                <w:color w:val="000000"/>
                <w:lang w:val="es-EC" w:eastAsia="es-EC"/>
              </w:rPr>
              <w:t>cticas</w:t>
            </w:r>
          </w:p>
        </w:tc>
      </w:tr>
    </w:tbl>
    <w:p w:rsidR="000974F2" w:rsidRPr="002E2EAC" w:rsidRDefault="000974F2" w:rsidP="002E2EAC">
      <w:pPr>
        <w:tabs>
          <w:tab w:val="left" w:pos="360"/>
          <w:tab w:val="left" w:pos="630"/>
        </w:tabs>
        <w:spacing w:line="480" w:lineRule="auto"/>
        <w:jc w:val="center"/>
        <w:rPr>
          <w:rFonts w:ascii="Arial" w:hAnsi="Arial" w:cs="Arial"/>
        </w:rPr>
      </w:pPr>
      <w:r w:rsidRPr="00F84396">
        <w:rPr>
          <w:rFonts w:ascii="Arial" w:hAnsi="Arial" w:cs="Arial"/>
        </w:rPr>
        <w:t>Elaborado por: Vargas &amp; Velásquez, 2013</w:t>
      </w:r>
    </w:p>
    <w:p w:rsidR="008E380C" w:rsidRDefault="008E380C" w:rsidP="00383965">
      <w:pPr>
        <w:ind w:left="1530"/>
        <w:jc w:val="both"/>
        <w:rPr>
          <w:rFonts w:ascii="Arial" w:hAnsi="Arial" w:cs="Arial"/>
          <w:lang w:val="es-EC"/>
        </w:rPr>
      </w:pPr>
    </w:p>
    <w:p w:rsidR="00CA0104" w:rsidRDefault="00CA0104" w:rsidP="00383965">
      <w:pPr>
        <w:ind w:left="1530"/>
        <w:jc w:val="both"/>
        <w:rPr>
          <w:rFonts w:ascii="Arial" w:hAnsi="Arial" w:cs="Arial"/>
          <w:lang w:val="es-EC"/>
        </w:rPr>
      </w:pPr>
    </w:p>
    <w:p w:rsidR="00CA0104" w:rsidRPr="008E380C" w:rsidRDefault="00CA0104" w:rsidP="00383965">
      <w:pPr>
        <w:ind w:left="1530"/>
        <w:jc w:val="both"/>
        <w:rPr>
          <w:rFonts w:ascii="Arial" w:hAnsi="Arial" w:cs="Arial"/>
          <w:lang w:val="es-EC"/>
        </w:rPr>
      </w:pPr>
    </w:p>
    <w:p w:rsidR="00E9723F" w:rsidRPr="007E4CA4" w:rsidRDefault="00E9723F" w:rsidP="00CA0104">
      <w:pPr>
        <w:pStyle w:val="Heading2"/>
        <w:spacing w:before="0"/>
        <w:ind w:left="360"/>
        <w:rPr>
          <w:rFonts w:ascii="Arial" w:hAnsi="Arial" w:cs="Arial"/>
          <w:color w:val="auto"/>
          <w:sz w:val="24"/>
        </w:rPr>
      </w:pPr>
      <w:bookmarkStart w:id="97" w:name="_Toc348399424"/>
      <w:r w:rsidRPr="007E4CA4">
        <w:rPr>
          <w:rFonts w:ascii="Arial" w:hAnsi="Arial" w:cs="Arial"/>
          <w:color w:val="auto"/>
          <w:sz w:val="24"/>
        </w:rPr>
        <w:t xml:space="preserve">3.4. </w:t>
      </w:r>
      <w:r w:rsidR="000974F2">
        <w:rPr>
          <w:rFonts w:ascii="Arial" w:hAnsi="Arial" w:cs="Arial"/>
          <w:color w:val="auto"/>
          <w:sz w:val="24"/>
        </w:rPr>
        <w:t>Análisis de Costos.</w:t>
      </w:r>
      <w:bookmarkEnd w:id="97"/>
    </w:p>
    <w:p w:rsidR="00E9723F" w:rsidRDefault="00E9723F" w:rsidP="00E9723F">
      <w:pPr>
        <w:ind w:left="360"/>
        <w:jc w:val="both"/>
        <w:rPr>
          <w:rFonts w:ascii="Arial" w:hAnsi="Arial" w:cs="Arial"/>
          <w:b/>
        </w:rPr>
      </w:pPr>
    </w:p>
    <w:p w:rsidR="00E9723F" w:rsidRDefault="00E9723F" w:rsidP="00E9723F">
      <w:pPr>
        <w:ind w:left="360"/>
        <w:jc w:val="both"/>
        <w:rPr>
          <w:rFonts w:ascii="Arial" w:hAnsi="Arial" w:cs="Arial"/>
          <w:b/>
        </w:rPr>
      </w:pPr>
    </w:p>
    <w:p w:rsidR="00E9723F" w:rsidRDefault="00E9723F" w:rsidP="00E9723F">
      <w:pPr>
        <w:ind w:left="360"/>
        <w:jc w:val="both"/>
        <w:rPr>
          <w:rFonts w:ascii="Arial" w:hAnsi="Arial" w:cs="Arial"/>
          <w:b/>
        </w:rPr>
      </w:pPr>
    </w:p>
    <w:p w:rsidR="000974F2" w:rsidRPr="00F91C2D" w:rsidRDefault="000974F2" w:rsidP="002E2EAC">
      <w:pPr>
        <w:spacing w:line="480" w:lineRule="auto"/>
        <w:ind w:left="851"/>
        <w:jc w:val="both"/>
        <w:rPr>
          <w:rFonts w:ascii="Arial" w:hAnsi="Arial" w:cs="Arial"/>
        </w:rPr>
      </w:pPr>
      <w:r w:rsidRPr="00F91C2D">
        <w:rPr>
          <w:rFonts w:ascii="Arial" w:hAnsi="Arial" w:cs="Arial"/>
        </w:rPr>
        <w:t xml:space="preserve">Debido a la posterior comparación de costos con una prueba rápida </w:t>
      </w:r>
      <w:r>
        <w:rPr>
          <w:rFonts w:ascii="Arial" w:hAnsi="Arial" w:cs="Arial"/>
        </w:rPr>
        <w:t xml:space="preserve">“Reveal  for Aflatoxin” </w:t>
      </w:r>
      <w:r w:rsidR="00FC5E43">
        <w:rPr>
          <w:rFonts w:ascii="Arial" w:hAnsi="Arial" w:cs="Arial"/>
        </w:rPr>
        <w:t>únicamente se calculará</w:t>
      </w:r>
      <w:r w:rsidRPr="00F91C2D">
        <w:rPr>
          <w:rFonts w:ascii="Arial" w:hAnsi="Arial" w:cs="Arial"/>
        </w:rPr>
        <w:t>n los costos en los materiales que sean únicos y no comunes con la prueba de contraste económico, ad</w:t>
      </w:r>
      <w:r w:rsidR="00FC5E43">
        <w:rPr>
          <w:rFonts w:ascii="Arial" w:hAnsi="Arial" w:cs="Arial"/>
        </w:rPr>
        <w:t>emás para los cálculos se tomará</w:t>
      </w:r>
      <w:r w:rsidRPr="00F91C2D">
        <w:rPr>
          <w:rFonts w:ascii="Arial" w:hAnsi="Arial" w:cs="Arial"/>
        </w:rPr>
        <w:t>n en cuenta las siguientes asunciones:</w:t>
      </w:r>
    </w:p>
    <w:p w:rsidR="000974F2" w:rsidRPr="00F91C2D" w:rsidRDefault="000974F2" w:rsidP="002E2EAC">
      <w:pPr>
        <w:spacing w:line="480" w:lineRule="auto"/>
        <w:ind w:left="851"/>
        <w:jc w:val="both"/>
        <w:rPr>
          <w:rFonts w:ascii="Arial" w:hAnsi="Arial" w:cs="Arial"/>
        </w:rPr>
      </w:pPr>
    </w:p>
    <w:p w:rsidR="000974F2" w:rsidRDefault="000974F2" w:rsidP="002E2EAC">
      <w:pPr>
        <w:pStyle w:val="ListParagraph"/>
        <w:numPr>
          <w:ilvl w:val="0"/>
          <w:numId w:val="35"/>
        </w:numPr>
        <w:spacing w:line="480" w:lineRule="auto"/>
        <w:jc w:val="both"/>
        <w:rPr>
          <w:rFonts w:ascii="Arial" w:hAnsi="Arial" w:cs="Arial"/>
          <w:sz w:val="24"/>
          <w:szCs w:val="24"/>
        </w:rPr>
      </w:pPr>
      <w:r w:rsidRPr="00F91C2D">
        <w:rPr>
          <w:rFonts w:ascii="Arial" w:hAnsi="Arial" w:cs="Arial"/>
          <w:sz w:val="24"/>
          <w:szCs w:val="24"/>
        </w:rPr>
        <w:t>Sueldo de analista: $5 por hora de trabajo (según un sueldo de $800 al mes y 40 horas de trabajo semana)</w:t>
      </w:r>
    </w:p>
    <w:p w:rsidR="002E2EAC" w:rsidRPr="00F91C2D" w:rsidRDefault="002E2EAC" w:rsidP="002E2EAC">
      <w:pPr>
        <w:pStyle w:val="ListParagraph"/>
        <w:spacing w:line="480" w:lineRule="auto"/>
        <w:ind w:left="1571"/>
        <w:jc w:val="both"/>
        <w:rPr>
          <w:rFonts w:ascii="Arial" w:hAnsi="Arial" w:cs="Arial"/>
          <w:sz w:val="24"/>
          <w:szCs w:val="24"/>
        </w:rPr>
      </w:pPr>
    </w:p>
    <w:p w:rsidR="000974F2" w:rsidRDefault="000974F2" w:rsidP="002E2EAC">
      <w:pPr>
        <w:pStyle w:val="ListParagraph"/>
        <w:numPr>
          <w:ilvl w:val="0"/>
          <w:numId w:val="34"/>
        </w:numPr>
        <w:spacing w:line="480" w:lineRule="auto"/>
        <w:jc w:val="both"/>
        <w:rPr>
          <w:rFonts w:ascii="Arial" w:hAnsi="Arial" w:cs="Arial"/>
          <w:sz w:val="24"/>
          <w:szCs w:val="24"/>
        </w:rPr>
      </w:pPr>
      <w:r w:rsidRPr="00F91C2D">
        <w:rPr>
          <w:rFonts w:ascii="Arial" w:hAnsi="Arial" w:cs="Arial"/>
          <w:sz w:val="24"/>
          <w:szCs w:val="24"/>
        </w:rPr>
        <w:t>Números de análisis por día: 10 (según lo trabajado en el laboratorio de microbiología)</w:t>
      </w:r>
    </w:p>
    <w:p w:rsidR="002E2EAC" w:rsidRPr="00F91C2D" w:rsidRDefault="002E2EAC" w:rsidP="002E2EAC">
      <w:pPr>
        <w:pStyle w:val="ListParagraph"/>
        <w:spacing w:line="480" w:lineRule="auto"/>
        <w:ind w:left="1571"/>
        <w:jc w:val="both"/>
        <w:rPr>
          <w:rFonts w:ascii="Arial" w:hAnsi="Arial" w:cs="Arial"/>
          <w:sz w:val="24"/>
          <w:szCs w:val="24"/>
        </w:rPr>
      </w:pPr>
    </w:p>
    <w:p w:rsidR="003B7729" w:rsidRPr="00CB0240" w:rsidRDefault="000974F2" w:rsidP="000974F2">
      <w:pPr>
        <w:pStyle w:val="ListParagraph"/>
        <w:numPr>
          <w:ilvl w:val="0"/>
          <w:numId w:val="33"/>
        </w:numPr>
        <w:spacing w:line="480" w:lineRule="auto"/>
        <w:jc w:val="both"/>
        <w:rPr>
          <w:rFonts w:ascii="Arial" w:hAnsi="Arial" w:cs="Arial"/>
          <w:sz w:val="24"/>
          <w:szCs w:val="24"/>
        </w:rPr>
      </w:pPr>
      <w:r w:rsidRPr="00F91C2D">
        <w:rPr>
          <w:rFonts w:ascii="Arial" w:hAnsi="Arial" w:cs="Arial"/>
          <w:sz w:val="24"/>
          <w:szCs w:val="24"/>
        </w:rPr>
        <w:t>*Incorporación de micotoxina de la muestra en el agar previamente preparado: 40 min (observado en la experimentación).</w:t>
      </w:r>
    </w:p>
    <w:p w:rsidR="000974F2" w:rsidRDefault="000974F2" w:rsidP="000974F2">
      <w:pPr>
        <w:spacing w:line="480" w:lineRule="auto"/>
        <w:jc w:val="both"/>
        <w:rPr>
          <w:rFonts w:ascii="Arial" w:hAnsi="Arial" w:cs="Arial"/>
        </w:rPr>
      </w:pPr>
    </w:p>
    <w:p w:rsidR="000974F2" w:rsidRPr="004F10E6" w:rsidRDefault="00A03CFC" w:rsidP="004F10E6">
      <w:pPr>
        <w:pStyle w:val="Caption"/>
        <w:jc w:val="center"/>
        <w:rPr>
          <w:rFonts w:ascii="Arial" w:hAnsi="Arial" w:cs="Arial"/>
          <w:color w:val="auto"/>
          <w:sz w:val="24"/>
          <w:szCs w:val="24"/>
        </w:rPr>
      </w:pPr>
      <w:bookmarkStart w:id="98" w:name="_Toc348602101"/>
      <w:r w:rsidRPr="004F10E6">
        <w:rPr>
          <w:rFonts w:ascii="Arial" w:hAnsi="Arial" w:cs="Arial"/>
          <w:color w:val="auto"/>
          <w:sz w:val="24"/>
          <w:szCs w:val="24"/>
        </w:rPr>
        <w:t xml:space="preserve">Tabla </w:t>
      </w:r>
      <w:r w:rsidR="00E85332" w:rsidRPr="004F10E6">
        <w:rPr>
          <w:rFonts w:ascii="Arial" w:hAnsi="Arial" w:cs="Arial"/>
          <w:color w:val="auto"/>
          <w:sz w:val="24"/>
          <w:szCs w:val="24"/>
        </w:rPr>
        <w:fldChar w:fldCharType="begin"/>
      </w:r>
      <w:r w:rsidRPr="004F10E6">
        <w:rPr>
          <w:rFonts w:ascii="Arial" w:hAnsi="Arial" w:cs="Arial"/>
          <w:color w:val="auto"/>
          <w:sz w:val="24"/>
          <w:szCs w:val="24"/>
        </w:rPr>
        <w:instrText xml:space="preserve"> SEQ Tabla \* ARABIC </w:instrText>
      </w:r>
      <w:r w:rsidR="00E85332" w:rsidRPr="004F10E6">
        <w:rPr>
          <w:rFonts w:ascii="Arial" w:hAnsi="Arial" w:cs="Arial"/>
          <w:color w:val="auto"/>
          <w:sz w:val="24"/>
          <w:szCs w:val="24"/>
        </w:rPr>
        <w:fldChar w:fldCharType="separate"/>
      </w:r>
      <w:r w:rsidRPr="004F10E6">
        <w:rPr>
          <w:rFonts w:ascii="Arial" w:hAnsi="Arial" w:cs="Arial"/>
          <w:color w:val="auto"/>
          <w:sz w:val="24"/>
          <w:szCs w:val="24"/>
        </w:rPr>
        <w:t>6</w:t>
      </w:r>
      <w:r w:rsidR="00E85332" w:rsidRPr="004F10E6">
        <w:rPr>
          <w:rFonts w:ascii="Arial" w:hAnsi="Arial" w:cs="Arial"/>
          <w:color w:val="auto"/>
          <w:sz w:val="24"/>
          <w:szCs w:val="24"/>
        </w:rPr>
        <w:fldChar w:fldCharType="end"/>
      </w:r>
      <w:r w:rsidRPr="004F10E6">
        <w:rPr>
          <w:rFonts w:ascii="Arial" w:hAnsi="Arial" w:cs="Arial"/>
          <w:color w:val="auto"/>
          <w:sz w:val="24"/>
          <w:szCs w:val="24"/>
        </w:rPr>
        <w:t xml:space="preserve">: </w:t>
      </w:r>
      <w:r w:rsidR="000974F2" w:rsidRPr="004F10E6">
        <w:rPr>
          <w:rFonts w:ascii="Arial" w:hAnsi="Arial" w:cs="Arial"/>
          <w:color w:val="auto"/>
          <w:sz w:val="24"/>
          <w:szCs w:val="24"/>
        </w:rPr>
        <w:t>C</w:t>
      </w:r>
      <w:r w:rsidR="00EA6F6F">
        <w:rPr>
          <w:rFonts w:ascii="Arial" w:hAnsi="Arial" w:cs="Arial"/>
          <w:color w:val="auto"/>
          <w:sz w:val="24"/>
          <w:szCs w:val="24"/>
        </w:rPr>
        <w:t>ostos del Método P</w:t>
      </w:r>
      <w:r w:rsidR="00EA6F6F" w:rsidRPr="004F10E6">
        <w:rPr>
          <w:rFonts w:ascii="Arial" w:hAnsi="Arial" w:cs="Arial"/>
          <w:color w:val="auto"/>
          <w:sz w:val="24"/>
          <w:szCs w:val="24"/>
        </w:rPr>
        <w:t>ropuesto</w:t>
      </w:r>
      <w:bookmarkEnd w:id="98"/>
    </w:p>
    <w:tbl>
      <w:tblPr>
        <w:tblW w:w="7960" w:type="dxa"/>
        <w:tblInd w:w="51" w:type="dxa"/>
        <w:tblCellMar>
          <w:left w:w="70" w:type="dxa"/>
          <w:right w:w="70" w:type="dxa"/>
        </w:tblCellMar>
        <w:tblLook w:val="04A0"/>
      </w:tblPr>
      <w:tblGrid>
        <w:gridCol w:w="1893"/>
        <w:gridCol w:w="1458"/>
        <w:gridCol w:w="1409"/>
        <w:gridCol w:w="1873"/>
        <w:gridCol w:w="1327"/>
      </w:tblGrid>
      <w:tr w:rsidR="000974F2" w:rsidRPr="004E66DF" w:rsidTr="003B7729">
        <w:trPr>
          <w:trHeight w:val="1136"/>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 xml:space="preserve">MATERIALES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CANTIDAD DE VENTA</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 xml:space="preserve">COSTO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CANTIDAD POR MUESTRA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 xml:space="preserve"> COSTO POR MUESTRA </w:t>
            </w:r>
          </w:p>
        </w:tc>
      </w:tr>
      <w:tr w:rsidR="000974F2" w:rsidRPr="004E66DF" w:rsidTr="000974F2">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Placas Petri desechables</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0.20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6</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1.20 </w:t>
            </w:r>
          </w:p>
        </w:tc>
      </w:tr>
      <w:tr w:rsidR="000974F2" w:rsidRPr="004E66DF" w:rsidTr="000974F2">
        <w:trPr>
          <w:trHeight w:val="12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Tubos de ensayo </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1.20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10 unidad por 3 meses de uso y 200 muestras/mes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0.02 </w:t>
            </w:r>
          </w:p>
        </w:tc>
      </w:tr>
      <w:tr w:rsidR="000974F2" w:rsidRPr="004E66DF" w:rsidTr="000974F2">
        <w:trPr>
          <w:trHeight w:val="12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Pipetas de 10 ml</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3.50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10 unidad por 3 meses de uso y 200 muestras/mes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0.06 </w:t>
            </w:r>
          </w:p>
        </w:tc>
      </w:tr>
      <w:tr w:rsidR="000974F2" w:rsidRPr="004E66DF" w:rsidTr="000974F2">
        <w:trPr>
          <w:trHeight w:val="6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0974F2" w:rsidRDefault="000974F2" w:rsidP="000974F2">
            <w:pPr>
              <w:jc w:val="center"/>
              <w:rPr>
                <w:rFonts w:ascii="Arial" w:hAnsi="Arial" w:cs="Arial"/>
                <w:color w:val="000000"/>
                <w:lang w:val="en-US" w:eastAsia="es-EC"/>
              </w:rPr>
            </w:pPr>
            <w:r w:rsidRPr="004E66DF">
              <w:rPr>
                <w:rFonts w:ascii="Arial" w:hAnsi="Arial" w:cs="Arial"/>
                <w:color w:val="000000"/>
                <w:lang w:val="en-US" w:eastAsia="es-EC"/>
              </w:rPr>
              <w:t>Agar PCA (Plate Count Agar)</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n-US" w:eastAsia="es-EC"/>
              </w:rPr>
              <w:t>500 g</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n-US" w:eastAsia="es-EC"/>
              </w:rPr>
              <w:t xml:space="preserve"> $     112.00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n-US" w:eastAsia="es-EC"/>
              </w:rPr>
              <w:t>2.5 g</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n-US" w:eastAsia="es-EC"/>
              </w:rPr>
              <w:t xml:space="preserve"> $       0.56 </w:t>
            </w:r>
          </w:p>
        </w:tc>
      </w:tr>
      <w:tr w:rsidR="000974F2" w:rsidRPr="004E66DF" w:rsidTr="000974F2">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n-US" w:eastAsia="es-EC"/>
              </w:rPr>
              <w:t xml:space="preserve"> Metanol 70</w:t>
            </w:r>
            <w:r w:rsidR="00351FD2">
              <w:rPr>
                <w:rFonts w:ascii="Arial" w:hAnsi="Arial" w:cs="Arial"/>
                <w:color w:val="000000"/>
                <w:lang w:val="en-US" w:eastAsia="es-EC"/>
              </w:rPr>
              <w:t>%</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20 L</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rPr>
                <w:rFonts w:ascii="Arial" w:hAnsi="Arial" w:cs="Arial"/>
                <w:color w:val="000000"/>
                <w:lang w:val="es-EC" w:eastAsia="es-EC"/>
              </w:rPr>
            </w:pPr>
            <w:r w:rsidRPr="004E66DF">
              <w:rPr>
                <w:rFonts w:ascii="Arial" w:hAnsi="Arial" w:cs="Arial"/>
                <w:color w:val="000000"/>
                <w:lang w:val="es-EC" w:eastAsia="es-EC"/>
              </w:rPr>
              <w:t xml:space="preserve"> $       30.00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150 ml</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rPr>
                <w:rFonts w:ascii="Arial" w:hAnsi="Arial" w:cs="Arial"/>
                <w:color w:val="000000"/>
                <w:lang w:val="es-EC" w:eastAsia="es-EC"/>
              </w:rPr>
            </w:pPr>
            <w:r w:rsidRPr="004E66DF">
              <w:rPr>
                <w:rFonts w:ascii="Arial" w:hAnsi="Arial" w:cs="Arial"/>
                <w:color w:val="000000"/>
                <w:lang w:val="es-EC" w:eastAsia="es-EC"/>
              </w:rPr>
              <w:t xml:space="preserve"> $       0.23 </w:t>
            </w:r>
          </w:p>
        </w:tc>
      </w:tr>
      <w:tr w:rsidR="000974F2" w:rsidRPr="004E66DF" w:rsidTr="000974F2">
        <w:trPr>
          <w:trHeight w:val="9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Agua de Peptona Bufferada</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500 g</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47.04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5 g</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0.47 </w:t>
            </w:r>
          </w:p>
        </w:tc>
      </w:tr>
      <w:tr w:rsidR="000974F2" w:rsidRPr="004E66DF" w:rsidTr="000974F2">
        <w:trPr>
          <w:trHeight w:val="9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Pape</w:t>
            </w:r>
            <w:r w:rsidR="00351FD2">
              <w:rPr>
                <w:rFonts w:ascii="Arial" w:hAnsi="Arial" w:cs="Arial"/>
                <w:color w:val="000000"/>
                <w:lang w:val="es-EC" w:eastAsia="es-EC"/>
              </w:rPr>
              <w:t>l</w:t>
            </w:r>
            <w:r w:rsidRPr="004E66DF">
              <w:rPr>
                <w:rFonts w:ascii="Arial" w:hAnsi="Arial" w:cs="Arial"/>
                <w:color w:val="000000"/>
                <w:lang w:val="es-EC" w:eastAsia="es-EC"/>
              </w:rPr>
              <w:t xml:space="preserve"> filtro #1</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Pliego (aprox. 0.3 m^2)</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1.80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1/2 pliego</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0.90 </w:t>
            </w:r>
          </w:p>
        </w:tc>
      </w:tr>
      <w:tr w:rsidR="000974F2" w:rsidRPr="004E66DF" w:rsidTr="000974F2">
        <w:trPr>
          <w:trHeight w:val="3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FC5E43" w:rsidP="000974F2">
            <w:pPr>
              <w:jc w:val="center"/>
              <w:rPr>
                <w:rFonts w:ascii="Arial" w:hAnsi="Arial" w:cs="Arial"/>
                <w:color w:val="000000"/>
                <w:lang w:val="es-EC" w:eastAsia="es-EC"/>
              </w:rPr>
            </w:pPr>
            <w:r>
              <w:rPr>
                <w:rFonts w:ascii="Arial" w:hAnsi="Arial" w:cs="Arial"/>
                <w:color w:val="000000"/>
                <w:lang w:val="es-EC" w:eastAsia="es-EC"/>
              </w:rPr>
              <w:t>Probió</w:t>
            </w:r>
            <w:r w:rsidR="000974F2" w:rsidRPr="004E66DF">
              <w:rPr>
                <w:rFonts w:ascii="Arial" w:hAnsi="Arial" w:cs="Arial"/>
                <w:color w:val="000000"/>
                <w:lang w:val="es-EC" w:eastAsia="es-EC"/>
              </w:rPr>
              <w:t>ticos.</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vial (5 ml)</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0.76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1 vial </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0.76 </w:t>
            </w:r>
          </w:p>
        </w:tc>
      </w:tr>
      <w:tr w:rsidR="000974F2" w:rsidRPr="004E66DF" w:rsidTr="000974F2">
        <w:trPr>
          <w:trHeight w:val="12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Incubadora VWR pequeña </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1,500.00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unidad por 5 años de uso y 200 muestras/mes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0.13 </w:t>
            </w:r>
          </w:p>
        </w:tc>
      </w:tr>
      <w:tr w:rsidR="000974F2" w:rsidRPr="004E66DF" w:rsidTr="000974F2">
        <w:trPr>
          <w:trHeight w:val="12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Autoclave VWR pequeño</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1,111.00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unidad por 5 años de uso y 200 muestras/mes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0.09 </w:t>
            </w:r>
          </w:p>
        </w:tc>
      </w:tr>
      <w:tr w:rsidR="000974F2" w:rsidRPr="004E66DF" w:rsidTr="000974F2">
        <w:trPr>
          <w:trHeight w:val="12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Plancha de Calentamiento VWR</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574.00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 unidad por 5 años de uso y 200 muestras/mes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0.05 </w:t>
            </w:r>
          </w:p>
        </w:tc>
      </w:tr>
      <w:tr w:rsidR="000974F2" w:rsidRPr="004E66DF" w:rsidTr="000974F2">
        <w:trPr>
          <w:trHeight w:val="900"/>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lastRenderedPageBreak/>
              <w:t>Mensualidad del analista</w:t>
            </w:r>
          </w:p>
        </w:tc>
        <w:tc>
          <w:tcPr>
            <w:tcW w:w="146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160 horas/mes 200 análisis</w:t>
            </w:r>
          </w:p>
        </w:tc>
        <w:tc>
          <w:tcPr>
            <w:tcW w:w="142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800.00 </w:t>
            </w:r>
          </w:p>
        </w:tc>
        <w:tc>
          <w:tcPr>
            <w:tcW w:w="188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1.5 horas por análisis</w:t>
            </w:r>
          </w:p>
        </w:tc>
        <w:tc>
          <w:tcPr>
            <w:tcW w:w="1300" w:type="dxa"/>
            <w:tcBorders>
              <w:top w:val="nil"/>
              <w:left w:val="nil"/>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7.50 </w:t>
            </w:r>
          </w:p>
        </w:tc>
      </w:tr>
      <w:tr w:rsidR="000974F2" w:rsidRPr="004E66DF" w:rsidTr="000974F2">
        <w:trPr>
          <w:trHeight w:val="300"/>
        </w:trPr>
        <w:tc>
          <w:tcPr>
            <w:tcW w:w="190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46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42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b/>
                <w:bCs/>
                <w:color w:val="000000"/>
                <w:lang w:val="es-EC" w:eastAsia="es-EC"/>
              </w:rPr>
            </w:pPr>
            <w:r w:rsidRPr="004E66DF">
              <w:rPr>
                <w:rFonts w:ascii="Arial" w:hAnsi="Arial" w:cs="Arial"/>
                <w:b/>
                <w:bCs/>
                <w:color w:val="000000"/>
                <w:lang w:val="es-EC" w:eastAsia="es-EC"/>
              </w:rPr>
              <w:t>COSTO POR MUESTRA</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0974F2" w:rsidRPr="004E66DF" w:rsidRDefault="000974F2" w:rsidP="000974F2">
            <w:pPr>
              <w:jc w:val="center"/>
              <w:rPr>
                <w:rFonts w:ascii="Arial" w:hAnsi="Arial" w:cs="Arial"/>
                <w:color w:val="000000"/>
                <w:lang w:val="es-EC" w:eastAsia="es-EC"/>
              </w:rPr>
            </w:pPr>
            <w:r w:rsidRPr="004E66DF">
              <w:rPr>
                <w:rFonts w:ascii="Arial" w:hAnsi="Arial" w:cs="Arial"/>
                <w:color w:val="000000"/>
                <w:lang w:val="es-EC" w:eastAsia="es-EC"/>
              </w:rPr>
              <w:t xml:space="preserve"> $     11.96 </w:t>
            </w:r>
          </w:p>
        </w:tc>
      </w:tr>
      <w:tr w:rsidR="000974F2" w:rsidRPr="004E66DF" w:rsidTr="000974F2">
        <w:trPr>
          <w:trHeight w:val="300"/>
        </w:trPr>
        <w:tc>
          <w:tcPr>
            <w:tcW w:w="190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46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420" w:type="dxa"/>
            <w:tcBorders>
              <w:top w:val="nil"/>
              <w:left w:val="nil"/>
              <w:bottom w:val="nil"/>
              <w:right w:val="nil"/>
            </w:tcBorders>
            <w:shd w:val="clear" w:color="auto" w:fill="auto"/>
            <w:vAlign w:val="center"/>
            <w:hideMark/>
          </w:tcPr>
          <w:p w:rsidR="000974F2" w:rsidRPr="004E66DF" w:rsidRDefault="000974F2" w:rsidP="000974F2">
            <w:pPr>
              <w:jc w:val="center"/>
              <w:rPr>
                <w:rFonts w:ascii="Arial" w:hAnsi="Arial" w:cs="Arial"/>
                <w:color w:val="000000"/>
                <w:lang w:val="es-EC" w:eastAsia="es-EC"/>
              </w:rPr>
            </w:pPr>
          </w:p>
        </w:tc>
        <w:tc>
          <w:tcPr>
            <w:tcW w:w="1880" w:type="dxa"/>
            <w:vMerge/>
            <w:tcBorders>
              <w:top w:val="nil"/>
              <w:left w:val="single" w:sz="4" w:space="0" w:color="auto"/>
              <w:bottom w:val="single" w:sz="4" w:space="0" w:color="auto"/>
              <w:right w:val="single" w:sz="4" w:space="0" w:color="auto"/>
            </w:tcBorders>
            <w:vAlign w:val="center"/>
            <w:hideMark/>
          </w:tcPr>
          <w:p w:rsidR="000974F2" w:rsidRPr="004E66DF" w:rsidRDefault="000974F2" w:rsidP="000974F2">
            <w:pPr>
              <w:rPr>
                <w:rFonts w:ascii="Arial" w:hAnsi="Arial" w:cs="Arial"/>
                <w:b/>
                <w:bCs/>
                <w:color w:val="000000"/>
                <w:lang w:val="es-EC" w:eastAsia="es-EC"/>
              </w:rPr>
            </w:pPr>
          </w:p>
        </w:tc>
        <w:tc>
          <w:tcPr>
            <w:tcW w:w="1300" w:type="dxa"/>
            <w:vMerge/>
            <w:tcBorders>
              <w:top w:val="nil"/>
              <w:left w:val="single" w:sz="4" w:space="0" w:color="auto"/>
              <w:bottom w:val="single" w:sz="4" w:space="0" w:color="auto"/>
              <w:right w:val="single" w:sz="4" w:space="0" w:color="auto"/>
            </w:tcBorders>
            <w:vAlign w:val="center"/>
            <w:hideMark/>
          </w:tcPr>
          <w:p w:rsidR="000974F2" w:rsidRPr="004E66DF" w:rsidRDefault="000974F2" w:rsidP="000974F2">
            <w:pPr>
              <w:rPr>
                <w:rFonts w:ascii="Arial" w:hAnsi="Arial" w:cs="Arial"/>
                <w:color w:val="000000"/>
                <w:lang w:val="es-EC" w:eastAsia="es-EC"/>
              </w:rPr>
            </w:pPr>
          </w:p>
        </w:tc>
      </w:tr>
    </w:tbl>
    <w:p w:rsidR="00EA6F6F" w:rsidRDefault="00EA6F6F" w:rsidP="000974F2">
      <w:pPr>
        <w:tabs>
          <w:tab w:val="left" w:pos="360"/>
          <w:tab w:val="left" w:pos="630"/>
        </w:tabs>
        <w:spacing w:line="480" w:lineRule="auto"/>
        <w:jc w:val="center"/>
        <w:rPr>
          <w:rFonts w:ascii="Arial" w:hAnsi="Arial" w:cs="Arial"/>
          <w:sz w:val="22"/>
          <w:szCs w:val="22"/>
        </w:rPr>
      </w:pPr>
    </w:p>
    <w:p w:rsidR="000974F2" w:rsidRPr="00EA6F6F" w:rsidRDefault="000974F2" w:rsidP="000974F2">
      <w:pPr>
        <w:tabs>
          <w:tab w:val="left" w:pos="360"/>
          <w:tab w:val="left" w:pos="630"/>
        </w:tabs>
        <w:spacing w:line="480" w:lineRule="auto"/>
        <w:jc w:val="center"/>
        <w:rPr>
          <w:rFonts w:ascii="Arial" w:hAnsi="Arial" w:cs="Arial"/>
          <w:sz w:val="22"/>
          <w:szCs w:val="22"/>
        </w:rPr>
      </w:pPr>
      <w:r w:rsidRPr="00EA6F6F">
        <w:rPr>
          <w:rFonts w:ascii="Arial" w:hAnsi="Arial" w:cs="Arial"/>
          <w:sz w:val="22"/>
          <w:szCs w:val="22"/>
        </w:rPr>
        <w:t>Elaborado por: Vargas &amp; Velásquez, 2013</w:t>
      </w:r>
    </w:p>
    <w:p w:rsidR="000974F2" w:rsidRDefault="000974F2" w:rsidP="000974F2">
      <w:pPr>
        <w:spacing w:line="480" w:lineRule="auto"/>
        <w:rPr>
          <w:rFonts w:ascii="Arial" w:hAnsi="Arial" w:cs="Arial"/>
          <w:b/>
        </w:rPr>
      </w:pPr>
    </w:p>
    <w:p w:rsidR="001C1AD9" w:rsidRDefault="001C1AD9" w:rsidP="004E55D6">
      <w:pPr>
        <w:jc w:val="center"/>
        <w:rPr>
          <w:rFonts w:ascii="Arial" w:hAnsi="Arial" w:cs="Arial"/>
          <w:lang w:val="es-EC"/>
        </w:rPr>
        <w:sectPr w:rsidR="001C1AD9" w:rsidSect="00C31C44">
          <w:headerReference w:type="first" r:id="rId31"/>
          <w:pgSz w:w="11909" w:h="16834" w:code="9"/>
          <w:pgMar w:top="2261" w:right="1440" w:bottom="2261" w:left="2261" w:header="720" w:footer="720" w:gutter="0"/>
          <w:cols w:space="720"/>
          <w:docGrid w:linePitch="360"/>
        </w:sect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073BE2" w:rsidRPr="00607F77" w:rsidRDefault="00073BE2" w:rsidP="00607F77">
      <w:pPr>
        <w:pStyle w:val="Heading1"/>
        <w:rPr>
          <w:sz w:val="48"/>
          <w:lang w:val="es-EC"/>
        </w:rPr>
      </w:pPr>
      <w:bookmarkStart w:id="99" w:name="_Toc348399425"/>
      <w:r w:rsidRPr="00607F77">
        <w:rPr>
          <w:sz w:val="48"/>
          <w:lang w:val="es-EC"/>
        </w:rPr>
        <w:t>CAPÍTULO 4</w:t>
      </w:r>
      <w:bookmarkEnd w:id="99"/>
    </w:p>
    <w:p w:rsidR="00073BE2"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7E4CA4" w:rsidRDefault="00073BE2" w:rsidP="00073BE2">
      <w:pPr>
        <w:pStyle w:val="Heading1"/>
        <w:spacing w:line="240" w:lineRule="auto"/>
        <w:jc w:val="left"/>
        <w:rPr>
          <w:sz w:val="32"/>
          <w:lang w:val="es-EC"/>
        </w:rPr>
      </w:pPr>
      <w:bookmarkStart w:id="100" w:name="_Toc348399426"/>
      <w:r w:rsidRPr="007E4CA4">
        <w:rPr>
          <w:sz w:val="32"/>
          <w:lang w:val="es-EC"/>
        </w:rPr>
        <w:t xml:space="preserve">4. </w:t>
      </w:r>
      <w:r w:rsidR="000974F2">
        <w:rPr>
          <w:sz w:val="32"/>
          <w:lang w:val="es-EC"/>
        </w:rPr>
        <w:t>RESULTADOS</w:t>
      </w:r>
      <w:bookmarkEnd w:id="100"/>
    </w:p>
    <w:p w:rsidR="00073BE2"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Pr="007E4CA4" w:rsidRDefault="00073BE2" w:rsidP="00073BE2">
      <w:pPr>
        <w:pStyle w:val="Heading2"/>
        <w:ind w:left="360"/>
        <w:rPr>
          <w:rFonts w:ascii="Arial" w:hAnsi="Arial" w:cs="Arial"/>
          <w:color w:val="auto"/>
          <w:sz w:val="24"/>
          <w:lang w:val="es-EC"/>
        </w:rPr>
      </w:pPr>
      <w:bookmarkStart w:id="101" w:name="_Toc348399427"/>
      <w:r w:rsidRPr="007E4CA4">
        <w:rPr>
          <w:rFonts w:ascii="Arial" w:hAnsi="Arial" w:cs="Arial"/>
          <w:color w:val="auto"/>
          <w:sz w:val="24"/>
          <w:lang w:val="es-EC"/>
        </w:rPr>
        <w:t xml:space="preserve">4.1. </w:t>
      </w:r>
      <w:r w:rsidR="000022E1">
        <w:rPr>
          <w:rFonts w:ascii="Arial" w:hAnsi="Arial" w:cs="Arial"/>
          <w:color w:val="auto"/>
          <w:sz w:val="24"/>
          <w:lang w:val="es-EC"/>
        </w:rPr>
        <w:t>Resultados y análisis de las pruebas de metanol residual.</w:t>
      </w:r>
      <w:bookmarkEnd w:id="101"/>
    </w:p>
    <w:p w:rsidR="00073BE2" w:rsidRDefault="00073BE2" w:rsidP="00073BE2">
      <w:pPr>
        <w:ind w:left="360"/>
        <w:jc w:val="both"/>
        <w:rPr>
          <w:rFonts w:ascii="Arial" w:hAnsi="Arial" w:cs="Arial"/>
          <w:b/>
          <w:lang w:val="es-EC"/>
        </w:rPr>
      </w:pPr>
    </w:p>
    <w:p w:rsidR="00073BE2" w:rsidRDefault="00073BE2" w:rsidP="00073BE2">
      <w:pPr>
        <w:ind w:left="360"/>
        <w:jc w:val="both"/>
        <w:rPr>
          <w:rFonts w:ascii="Arial" w:hAnsi="Arial" w:cs="Arial"/>
          <w:b/>
          <w:lang w:val="es-EC"/>
        </w:rPr>
      </w:pPr>
    </w:p>
    <w:p w:rsidR="00073BE2" w:rsidRDefault="00073BE2" w:rsidP="00073BE2">
      <w:pPr>
        <w:ind w:left="360"/>
        <w:jc w:val="both"/>
        <w:rPr>
          <w:rFonts w:ascii="Arial" w:hAnsi="Arial" w:cs="Arial"/>
          <w:b/>
          <w:lang w:val="es-EC"/>
        </w:rPr>
      </w:pPr>
    </w:p>
    <w:p w:rsidR="000022E1" w:rsidRPr="008D6283" w:rsidRDefault="000022E1" w:rsidP="000022E1">
      <w:pPr>
        <w:spacing w:line="480" w:lineRule="auto"/>
        <w:ind w:left="720" w:right="278"/>
        <w:jc w:val="both"/>
        <w:rPr>
          <w:rFonts w:ascii="Arial" w:hAnsi="Arial"/>
        </w:rPr>
      </w:pPr>
      <w:r>
        <w:rPr>
          <w:rFonts w:ascii="Arial" w:hAnsi="Arial"/>
        </w:rPr>
        <w:t>A continuación se presenta el cuadro de resultados obtenidos de las pruebas para descartar si existe efecto bactericida significativo del metanol residual, es importante resaltar, que una vez confirmadas las cargas iniciales de los probióticos comerciales, se uso únicamente las diluciones en las que correspondía a un crecimiento de 10^1 (10-99 UFC) y 10^2 (100-999 UFC), siendo estas la última y penúltima dilución sembrada respectivamente (en el capitulo anterior en el numeral 3.2.1 se detalló que dilución corresponde a las denomina</w:t>
      </w:r>
      <w:r w:rsidR="00437904">
        <w:rPr>
          <w:rFonts w:ascii="Arial" w:hAnsi="Arial"/>
        </w:rPr>
        <w:t xml:space="preserve">ciones del cuadro presentado); </w:t>
      </w:r>
      <w:r w:rsidR="005F4464">
        <w:rPr>
          <w:rFonts w:ascii="Arial" w:hAnsi="Arial"/>
        </w:rPr>
        <w:t>esto</w:t>
      </w:r>
      <w:r>
        <w:rPr>
          <w:rFonts w:ascii="Arial" w:hAnsi="Arial"/>
        </w:rPr>
        <w:t xml:space="preserve"> s</w:t>
      </w:r>
      <w:r w:rsidR="00437904">
        <w:rPr>
          <w:rFonts w:ascii="Arial" w:hAnsi="Arial"/>
        </w:rPr>
        <w:t>e hizo debido a que se consideró</w:t>
      </w:r>
      <w:r>
        <w:rPr>
          <w:rFonts w:ascii="Arial" w:hAnsi="Arial"/>
        </w:rPr>
        <w:t xml:space="preserve"> que crecimientos mayores (10^3 o </w:t>
      </w:r>
      <w:r>
        <w:rPr>
          <w:rFonts w:ascii="Arial" w:hAnsi="Arial"/>
        </w:rPr>
        <w:lastRenderedPageBreak/>
        <w:t>más UFC) a eso serian muy difícil contar y menores (10^0) a los mismo incurriría en muchos errores.</w:t>
      </w:r>
    </w:p>
    <w:p w:rsidR="000022E1" w:rsidRDefault="000022E1" w:rsidP="000022E1">
      <w:pPr>
        <w:spacing w:line="480" w:lineRule="auto"/>
        <w:ind w:right="278"/>
        <w:jc w:val="center"/>
        <w:rPr>
          <w:rFonts w:ascii="Arial" w:hAnsi="Arial"/>
          <w:b/>
        </w:rPr>
      </w:pPr>
    </w:p>
    <w:p w:rsidR="00CB0240" w:rsidRDefault="00CB0240" w:rsidP="000022E1">
      <w:pPr>
        <w:spacing w:line="480" w:lineRule="auto"/>
        <w:ind w:right="278"/>
        <w:jc w:val="center"/>
        <w:rPr>
          <w:rFonts w:ascii="Arial" w:hAnsi="Arial"/>
          <w:b/>
        </w:rPr>
        <w:sectPr w:rsidR="00CB0240" w:rsidSect="00C31C44">
          <w:headerReference w:type="first" r:id="rId32"/>
          <w:pgSz w:w="11909" w:h="16834" w:code="9"/>
          <w:pgMar w:top="2261" w:right="1440" w:bottom="2261" w:left="2261" w:header="720" w:footer="720" w:gutter="0"/>
          <w:pgNumType w:chapStyle="4"/>
          <w:cols w:space="720"/>
          <w:docGrid w:linePitch="360"/>
        </w:sectPr>
      </w:pPr>
    </w:p>
    <w:p w:rsidR="000022E1" w:rsidRDefault="00C61441" w:rsidP="000022E1">
      <w:pPr>
        <w:spacing w:line="480" w:lineRule="auto"/>
        <w:ind w:right="278"/>
        <w:jc w:val="both"/>
        <w:rPr>
          <w:rFonts w:ascii="Arial" w:hAnsi="Arial"/>
        </w:rPr>
      </w:pPr>
      <w:r>
        <w:rPr>
          <w:noProof/>
          <w:lang w:val="es-EC" w:eastAsia="es-EC"/>
        </w:rPr>
        <w:lastRenderedPageBreak/>
        <w:drawing>
          <wp:anchor distT="0" distB="0" distL="114300" distR="114300" simplePos="0" relativeHeight="251677184" behindDoc="0" locked="0" layoutInCell="1" allowOverlap="1">
            <wp:simplePos x="0" y="0"/>
            <wp:positionH relativeFrom="column">
              <wp:posOffset>411480</wp:posOffset>
            </wp:positionH>
            <wp:positionV relativeFrom="paragraph">
              <wp:posOffset>200660</wp:posOffset>
            </wp:positionV>
            <wp:extent cx="3749040" cy="7113270"/>
            <wp:effectExtent l="1905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3749040" cy="7113270"/>
                    </a:xfrm>
                    <a:prstGeom prst="rect">
                      <a:avLst/>
                    </a:prstGeom>
                    <a:noFill/>
                    <a:ln w="9525">
                      <a:noFill/>
                      <a:miter lim="800000"/>
                      <a:headEnd/>
                      <a:tailEnd/>
                    </a:ln>
                  </pic:spPr>
                </pic:pic>
              </a:graphicData>
            </a:graphic>
          </wp:anchor>
        </w:drawing>
      </w: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D27D20" w:rsidRDefault="00D27D20" w:rsidP="000022E1">
      <w:pPr>
        <w:spacing w:line="480" w:lineRule="auto"/>
        <w:ind w:right="278"/>
        <w:jc w:val="both"/>
        <w:rPr>
          <w:rFonts w:ascii="Arial" w:hAnsi="Arial"/>
        </w:rPr>
      </w:pPr>
    </w:p>
    <w:p w:rsidR="000022E1" w:rsidRDefault="000022E1" w:rsidP="000022E1">
      <w:pPr>
        <w:spacing w:line="480" w:lineRule="auto"/>
        <w:ind w:left="709" w:right="278"/>
        <w:jc w:val="both"/>
        <w:rPr>
          <w:rFonts w:ascii="Arial" w:hAnsi="Arial"/>
        </w:rPr>
      </w:pPr>
      <w:r>
        <w:rPr>
          <w:rFonts w:ascii="Arial" w:hAnsi="Arial"/>
        </w:rPr>
        <w:t>A continuación se muestran resúmenes gráficos para cada variable los cuales mostraran además de la estadística descriptiva para cada uno, los valores P de la prueba de normalidad individual con un alfa de 0.05, se concluirá de aquí en adelante con respecto al valor P rechazando Ho si es menor 0.1 y aceptando Ho si es mayor.</w:t>
      </w:r>
    </w:p>
    <w:p w:rsidR="000022E1" w:rsidRDefault="000022E1" w:rsidP="000022E1">
      <w:pPr>
        <w:spacing w:line="480" w:lineRule="auto"/>
        <w:ind w:right="278"/>
        <w:jc w:val="both"/>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16.8pt;margin-top:1.45pt;width:6in;height:4in;z-index:251652608">
            <v:imagedata r:id="rId34" o:title=""/>
          </v:shape>
          <o:OLEObject Type="Embed" ProgID="MtbGraph.Document.16" ShapeID="_x0000_s1083" DrawAspect="Content" ObjectID="_1429033764" r:id="rId35"/>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360" w:lineRule="auto"/>
        <w:ind w:right="278"/>
        <w:jc w:val="both"/>
        <w:rPr>
          <w:rFonts w:ascii="Arial" w:hAnsi="Arial"/>
        </w:rPr>
      </w:pPr>
    </w:p>
    <w:p w:rsidR="000022E1" w:rsidRPr="00801A31" w:rsidRDefault="005308C3" w:rsidP="00801A31">
      <w:pPr>
        <w:pStyle w:val="Caption"/>
        <w:jc w:val="center"/>
        <w:rPr>
          <w:rFonts w:ascii="Arial" w:hAnsi="Arial" w:cs="Arial"/>
          <w:color w:val="auto"/>
          <w:sz w:val="22"/>
          <w:szCs w:val="22"/>
        </w:rPr>
      </w:pPr>
      <w:bookmarkStart w:id="102" w:name="_Toc348399494"/>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14</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0022E1" w:rsidRPr="00801A31">
        <w:rPr>
          <w:rFonts w:ascii="Arial" w:hAnsi="Arial" w:cs="Arial"/>
          <w:color w:val="auto"/>
          <w:sz w:val="22"/>
          <w:szCs w:val="22"/>
        </w:rPr>
        <w:t>E</w:t>
      </w:r>
      <w:r w:rsidR="00801A31" w:rsidRPr="00801A31">
        <w:rPr>
          <w:rFonts w:ascii="Arial" w:hAnsi="Arial" w:cs="Arial"/>
          <w:color w:val="auto"/>
          <w:sz w:val="22"/>
          <w:szCs w:val="22"/>
        </w:rPr>
        <w:t>stadísti</w:t>
      </w:r>
      <w:r w:rsidR="00801A31">
        <w:rPr>
          <w:rFonts w:ascii="Arial" w:hAnsi="Arial" w:cs="Arial"/>
          <w:color w:val="auto"/>
          <w:sz w:val="22"/>
          <w:szCs w:val="22"/>
        </w:rPr>
        <w:t>ca Descriptiva de Recuento con M</w:t>
      </w:r>
      <w:r w:rsidR="00801A31" w:rsidRPr="00801A31">
        <w:rPr>
          <w:rFonts w:ascii="Arial" w:hAnsi="Arial" w:cs="Arial"/>
          <w:color w:val="auto"/>
          <w:sz w:val="22"/>
          <w:szCs w:val="22"/>
        </w:rPr>
        <w:t xml:space="preserve">etanol </w:t>
      </w:r>
      <w:r w:rsidR="00801A31">
        <w:rPr>
          <w:rFonts w:ascii="Arial" w:hAnsi="Arial" w:cs="Arial"/>
          <w:color w:val="auto"/>
          <w:sz w:val="22"/>
          <w:szCs w:val="22"/>
        </w:rPr>
        <w:t>Residual M</w:t>
      </w:r>
      <w:r w:rsidR="00801A31" w:rsidRPr="00801A31">
        <w:rPr>
          <w:rFonts w:ascii="Arial" w:hAnsi="Arial" w:cs="Arial"/>
          <w:color w:val="auto"/>
          <w:sz w:val="22"/>
          <w:szCs w:val="22"/>
        </w:rPr>
        <w:t xml:space="preserve">icroorganismo </w:t>
      </w:r>
      <w:bookmarkEnd w:id="102"/>
      <w:r w:rsidR="00FE29B0">
        <w:rPr>
          <w:rFonts w:ascii="Arial" w:hAnsi="Arial" w:cs="Arial"/>
          <w:color w:val="auto"/>
          <w:sz w:val="22"/>
          <w:szCs w:val="22"/>
        </w:rPr>
        <w:t>a</w:t>
      </w:r>
    </w:p>
    <w:p w:rsidR="000022E1" w:rsidRPr="00801A31" w:rsidRDefault="000022E1" w:rsidP="000022E1">
      <w:pPr>
        <w:tabs>
          <w:tab w:val="left" w:pos="360"/>
          <w:tab w:val="left" w:pos="630"/>
        </w:tabs>
        <w:spacing w:line="360" w:lineRule="auto"/>
        <w:jc w:val="center"/>
        <w:rPr>
          <w:rFonts w:ascii="Arial" w:hAnsi="Arial" w:cs="Arial"/>
          <w:sz w:val="22"/>
          <w:szCs w:val="22"/>
        </w:rPr>
      </w:pPr>
      <w:r w:rsidRPr="00801A31">
        <w:rPr>
          <w:rFonts w:ascii="Arial" w:hAnsi="Arial" w:cs="Arial"/>
          <w:sz w:val="22"/>
          <w:szCs w:val="22"/>
        </w:rPr>
        <w:t>Elaborado por: Vargas &amp; Velásquez, 2013</w:t>
      </w:r>
    </w:p>
    <w:p w:rsidR="000022E1" w:rsidRPr="00801A31" w:rsidRDefault="000022E1" w:rsidP="000022E1">
      <w:pPr>
        <w:spacing w:line="360" w:lineRule="auto"/>
        <w:ind w:right="278"/>
        <w:jc w:val="center"/>
        <w:rPr>
          <w:rFonts w:ascii="Arial" w:hAnsi="Arial"/>
          <w:sz w:val="22"/>
          <w:szCs w:val="22"/>
        </w:rPr>
      </w:pPr>
      <w:r w:rsidRPr="00801A31">
        <w:rPr>
          <w:rFonts w:ascii="Arial" w:hAnsi="Arial"/>
          <w:sz w:val="22"/>
          <w:szCs w:val="22"/>
        </w:rPr>
        <w:t>Fuente: 2010 Minitab Inc.</w: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pict>
          <v:shape id="_x0000_s1084" type="#_x0000_t75" style="position:absolute;left:0;text-align:left;margin-left:0;margin-top:-19pt;width:6in;height:4in;z-index:251653632">
            <v:imagedata r:id="rId36" o:title=""/>
          </v:shape>
          <o:OLEObject Type="Embed" ProgID="MtbGraph.Document.16" ShapeID="_x0000_s1084" DrawAspect="Content" ObjectID="_1429033765" r:id="rId37"/>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Pr="00801A31" w:rsidRDefault="005308C3" w:rsidP="00801A31">
      <w:pPr>
        <w:pStyle w:val="Caption"/>
        <w:jc w:val="center"/>
        <w:rPr>
          <w:rFonts w:ascii="Arial" w:hAnsi="Arial" w:cs="Arial"/>
          <w:color w:val="auto"/>
          <w:sz w:val="22"/>
          <w:szCs w:val="22"/>
        </w:rPr>
      </w:pPr>
      <w:bookmarkStart w:id="103" w:name="_Toc348399495"/>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15</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801A31" w:rsidRPr="00801A31">
        <w:rPr>
          <w:rFonts w:ascii="Arial" w:hAnsi="Arial" w:cs="Arial"/>
          <w:color w:val="auto"/>
          <w:sz w:val="22"/>
          <w:szCs w:val="22"/>
        </w:rPr>
        <w:t>Estadística</w:t>
      </w:r>
      <w:r w:rsidR="00801A31">
        <w:rPr>
          <w:rFonts w:ascii="Arial" w:hAnsi="Arial" w:cs="Arial"/>
          <w:color w:val="auto"/>
          <w:sz w:val="22"/>
          <w:szCs w:val="22"/>
        </w:rPr>
        <w:t xml:space="preserve"> Descriptiva de Recuento sin Metanol R</w:t>
      </w:r>
      <w:r w:rsidR="00801A31" w:rsidRPr="00801A31">
        <w:rPr>
          <w:rFonts w:ascii="Arial" w:hAnsi="Arial" w:cs="Arial"/>
          <w:color w:val="auto"/>
          <w:sz w:val="22"/>
          <w:szCs w:val="22"/>
        </w:rPr>
        <w:t xml:space="preserve">esidual </w:t>
      </w:r>
      <w:r w:rsidR="000022E1" w:rsidRPr="00801A31">
        <w:rPr>
          <w:rFonts w:ascii="Arial" w:hAnsi="Arial" w:cs="Arial"/>
          <w:color w:val="auto"/>
          <w:sz w:val="22"/>
          <w:szCs w:val="22"/>
        </w:rPr>
        <w:t>M</w:t>
      </w:r>
      <w:r w:rsidR="00801A31" w:rsidRPr="00801A31">
        <w:rPr>
          <w:rFonts w:ascii="Arial" w:hAnsi="Arial" w:cs="Arial"/>
          <w:color w:val="auto"/>
          <w:sz w:val="22"/>
          <w:szCs w:val="22"/>
        </w:rPr>
        <w:t>icroorganismo</w:t>
      </w:r>
      <w:r w:rsidR="000022E1" w:rsidRPr="00801A31">
        <w:rPr>
          <w:rFonts w:ascii="Arial" w:hAnsi="Arial" w:cs="Arial"/>
          <w:color w:val="auto"/>
          <w:sz w:val="22"/>
          <w:szCs w:val="22"/>
        </w:rPr>
        <w:t xml:space="preserve"> </w:t>
      </w:r>
      <w:bookmarkEnd w:id="103"/>
      <w:r w:rsidR="00FE29B0">
        <w:rPr>
          <w:rFonts w:ascii="Arial" w:hAnsi="Arial" w:cs="Arial"/>
          <w:color w:val="auto"/>
          <w:sz w:val="22"/>
          <w:szCs w:val="22"/>
        </w:rPr>
        <w:t>a</w:t>
      </w:r>
    </w:p>
    <w:p w:rsidR="000022E1" w:rsidRPr="00801A31" w:rsidRDefault="000022E1" w:rsidP="000022E1">
      <w:pPr>
        <w:tabs>
          <w:tab w:val="left" w:pos="360"/>
          <w:tab w:val="left" w:pos="630"/>
        </w:tabs>
        <w:spacing w:line="360" w:lineRule="auto"/>
        <w:jc w:val="center"/>
        <w:rPr>
          <w:rFonts w:ascii="Arial" w:hAnsi="Arial" w:cs="Arial"/>
          <w:sz w:val="22"/>
          <w:szCs w:val="22"/>
        </w:rPr>
      </w:pPr>
      <w:r w:rsidRPr="00801A31">
        <w:rPr>
          <w:rFonts w:ascii="Arial" w:hAnsi="Arial" w:cs="Arial"/>
          <w:sz w:val="22"/>
          <w:szCs w:val="22"/>
        </w:rPr>
        <w:t>Elaborado por: Vargas &amp; Velásquez, 2013</w:t>
      </w:r>
    </w:p>
    <w:p w:rsidR="000022E1" w:rsidRPr="00801A31" w:rsidRDefault="000022E1" w:rsidP="000022E1">
      <w:pPr>
        <w:spacing w:line="360" w:lineRule="auto"/>
        <w:ind w:right="278"/>
        <w:jc w:val="center"/>
        <w:rPr>
          <w:rFonts w:ascii="Arial" w:hAnsi="Arial"/>
          <w:sz w:val="22"/>
          <w:szCs w:val="22"/>
        </w:rPr>
      </w:pPr>
      <w:r w:rsidRPr="00801A31">
        <w:rPr>
          <w:rFonts w:ascii="Arial" w:hAnsi="Arial"/>
          <w:sz w:val="22"/>
          <w:szCs w:val="22"/>
        </w:rPr>
        <w:t>Fuente: 2010 Minitab Inc.</w:t>
      </w: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CB0240">
      <w:pPr>
        <w:spacing w:line="480" w:lineRule="auto"/>
        <w:ind w:right="278"/>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lastRenderedPageBreak/>
        <w:pict>
          <v:shape id="_x0000_s1085" type="#_x0000_t75" style="position:absolute;left:0;text-align:left;margin-left:0;margin-top:0;width:6in;height:4in;z-index:251654656">
            <v:imagedata r:id="rId38" o:title=""/>
          </v:shape>
          <o:OLEObject Type="Embed" ProgID="MtbGraph.Document.16" ShapeID="_x0000_s1085" DrawAspect="Content" ObjectID="_1429033766" r:id="rId39"/>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Pr="00F316C6" w:rsidRDefault="000022E1" w:rsidP="000022E1">
      <w:pPr>
        <w:spacing w:line="360" w:lineRule="auto"/>
        <w:ind w:right="278"/>
        <w:jc w:val="both"/>
        <w:rPr>
          <w:rFonts w:ascii="Arial" w:hAnsi="Arial"/>
        </w:rPr>
      </w:pPr>
    </w:p>
    <w:p w:rsidR="000022E1" w:rsidRPr="00801A31" w:rsidRDefault="005308C3" w:rsidP="00801A31">
      <w:pPr>
        <w:pStyle w:val="Caption"/>
        <w:jc w:val="center"/>
        <w:rPr>
          <w:rFonts w:ascii="Arial" w:hAnsi="Arial" w:cs="Arial"/>
          <w:color w:val="auto"/>
          <w:sz w:val="22"/>
          <w:szCs w:val="22"/>
        </w:rPr>
      </w:pPr>
      <w:bookmarkStart w:id="104" w:name="_Toc348399496"/>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16</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801A31" w:rsidRPr="00801A31">
        <w:rPr>
          <w:rFonts w:ascii="Arial" w:hAnsi="Arial" w:cs="Arial"/>
          <w:color w:val="auto"/>
          <w:sz w:val="22"/>
          <w:szCs w:val="22"/>
        </w:rPr>
        <w:t>Estadística</w:t>
      </w:r>
      <w:r w:rsidR="00801A31">
        <w:rPr>
          <w:rFonts w:ascii="Arial" w:hAnsi="Arial" w:cs="Arial"/>
          <w:color w:val="auto"/>
          <w:sz w:val="22"/>
          <w:szCs w:val="22"/>
        </w:rPr>
        <w:t xml:space="preserve"> Descriptiva de Recuento con Metanol Residual M</w:t>
      </w:r>
      <w:r w:rsidR="00801A31" w:rsidRPr="00801A31">
        <w:rPr>
          <w:rFonts w:ascii="Arial" w:hAnsi="Arial" w:cs="Arial"/>
          <w:color w:val="auto"/>
          <w:sz w:val="22"/>
          <w:szCs w:val="22"/>
        </w:rPr>
        <w:t xml:space="preserve">icroorganismo </w:t>
      </w:r>
      <w:bookmarkEnd w:id="104"/>
      <w:r w:rsidR="00FE29B0">
        <w:rPr>
          <w:rFonts w:ascii="Arial" w:hAnsi="Arial" w:cs="Arial"/>
          <w:color w:val="auto"/>
          <w:sz w:val="22"/>
          <w:szCs w:val="22"/>
        </w:rPr>
        <w:t>b</w:t>
      </w:r>
    </w:p>
    <w:p w:rsidR="000022E1" w:rsidRPr="00801A31" w:rsidRDefault="000022E1" w:rsidP="000022E1">
      <w:pPr>
        <w:tabs>
          <w:tab w:val="left" w:pos="360"/>
          <w:tab w:val="left" w:pos="630"/>
        </w:tabs>
        <w:spacing w:line="360" w:lineRule="auto"/>
        <w:jc w:val="center"/>
        <w:rPr>
          <w:rFonts w:ascii="Arial" w:hAnsi="Arial" w:cs="Arial"/>
          <w:sz w:val="22"/>
          <w:szCs w:val="22"/>
        </w:rPr>
      </w:pPr>
      <w:r w:rsidRPr="00801A31">
        <w:rPr>
          <w:rFonts w:ascii="Arial" w:hAnsi="Arial" w:cs="Arial"/>
          <w:sz w:val="22"/>
          <w:szCs w:val="22"/>
        </w:rPr>
        <w:t>Elaborado por: Vargas &amp; Velásquez, 2013</w:t>
      </w:r>
    </w:p>
    <w:p w:rsidR="000022E1" w:rsidRPr="00801A31" w:rsidRDefault="000022E1" w:rsidP="000022E1">
      <w:pPr>
        <w:spacing w:line="360" w:lineRule="auto"/>
        <w:ind w:right="278"/>
        <w:jc w:val="center"/>
        <w:rPr>
          <w:rFonts w:ascii="Arial" w:hAnsi="Arial"/>
          <w:sz w:val="22"/>
          <w:szCs w:val="22"/>
        </w:rPr>
      </w:pPr>
      <w:r w:rsidRPr="00801A31">
        <w:rPr>
          <w:rFonts w:ascii="Arial" w:hAnsi="Arial"/>
          <w:sz w:val="22"/>
          <w:szCs w:val="22"/>
        </w:rPr>
        <w:t>Fuente: 2010 Minitab Inc.</w:t>
      </w: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0022E1" w:rsidRDefault="000022E1" w:rsidP="000022E1">
      <w:pPr>
        <w:spacing w:line="480" w:lineRule="auto"/>
        <w:ind w:right="278"/>
        <w:jc w:val="center"/>
        <w:rPr>
          <w:rFonts w:ascii="Arial" w:hAnsi="Arial"/>
        </w:rPr>
      </w:pPr>
    </w:p>
    <w:p w:rsidR="00CB0240" w:rsidRDefault="00CB0240" w:rsidP="000022E1">
      <w:pPr>
        <w:spacing w:line="480" w:lineRule="auto"/>
        <w:ind w:right="278"/>
        <w:jc w:val="both"/>
        <w:rPr>
          <w:rFonts w:ascii="Arial" w:hAnsi="Arial"/>
        </w:rPr>
      </w:pPr>
    </w:p>
    <w:p w:rsidR="00CB0240" w:rsidRDefault="00CB0240" w:rsidP="000022E1">
      <w:pPr>
        <w:spacing w:line="480" w:lineRule="auto"/>
        <w:ind w:right="278"/>
        <w:jc w:val="both"/>
        <w:rPr>
          <w:rFonts w:ascii="Arial" w:hAnsi="Arial"/>
        </w:rPr>
      </w:pPr>
    </w:p>
    <w:p w:rsidR="00CB0240" w:rsidRDefault="00CB0240" w:rsidP="000022E1">
      <w:pPr>
        <w:spacing w:line="480" w:lineRule="auto"/>
        <w:ind w:right="278"/>
        <w:jc w:val="both"/>
        <w:rPr>
          <w:rFonts w:ascii="Arial" w:hAnsi="Arial"/>
        </w:rPr>
      </w:pPr>
    </w:p>
    <w:p w:rsidR="00CB0240" w:rsidRDefault="00CB0240" w:rsidP="000022E1">
      <w:pPr>
        <w:spacing w:line="480" w:lineRule="auto"/>
        <w:ind w:right="278"/>
        <w:jc w:val="both"/>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pict>
          <v:shape id="_x0000_s1086" type="#_x0000_t75" style="position:absolute;left:0;text-align:left;margin-left:0;margin-top:-34.2pt;width:6in;height:4in;z-index:251655680">
            <v:imagedata r:id="rId40" o:title=""/>
          </v:shape>
          <o:OLEObject Type="Embed" ProgID="MtbGraph.Document.16" ShapeID="_x0000_s1086" DrawAspect="Content" ObjectID="_1429033767" r:id="rId41"/>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tabs>
          <w:tab w:val="left" w:pos="360"/>
          <w:tab w:val="left" w:pos="630"/>
        </w:tabs>
        <w:spacing w:line="360" w:lineRule="auto"/>
        <w:jc w:val="center"/>
        <w:rPr>
          <w:rFonts w:ascii="Arial" w:hAnsi="Arial" w:cs="Arial"/>
          <w:b/>
        </w:rPr>
      </w:pPr>
    </w:p>
    <w:p w:rsidR="000022E1" w:rsidRPr="00801A31" w:rsidRDefault="005308C3" w:rsidP="00801A31">
      <w:pPr>
        <w:pStyle w:val="Caption"/>
        <w:jc w:val="center"/>
        <w:rPr>
          <w:rFonts w:ascii="Arial" w:hAnsi="Arial" w:cs="Arial"/>
          <w:color w:val="auto"/>
          <w:sz w:val="22"/>
          <w:szCs w:val="22"/>
        </w:rPr>
      </w:pPr>
      <w:bookmarkStart w:id="105" w:name="_Toc348399497"/>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17</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801A31" w:rsidRPr="00801A31">
        <w:rPr>
          <w:rFonts w:ascii="Arial" w:hAnsi="Arial" w:cs="Arial"/>
          <w:color w:val="auto"/>
          <w:sz w:val="22"/>
          <w:szCs w:val="22"/>
        </w:rPr>
        <w:t>Estadística</w:t>
      </w:r>
      <w:r w:rsidR="00801A31">
        <w:rPr>
          <w:rFonts w:ascii="Arial" w:hAnsi="Arial" w:cs="Arial"/>
          <w:color w:val="auto"/>
          <w:sz w:val="22"/>
          <w:szCs w:val="22"/>
        </w:rPr>
        <w:t xml:space="preserve"> Descriptiva de Recuento sin M</w:t>
      </w:r>
      <w:r w:rsidR="00801A31" w:rsidRPr="00801A31">
        <w:rPr>
          <w:rFonts w:ascii="Arial" w:hAnsi="Arial" w:cs="Arial"/>
          <w:color w:val="auto"/>
          <w:sz w:val="22"/>
          <w:szCs w:val="22"/>
        </w:rPr>
        <w:t>etanol</w:t>
      </w:r>
      <w:r w:rsidR="00801A31">
        <w:rPr>
          <w:rFonts w:ascii="Arial" w:hAnsi="Arial" w:cs="Arial"/>
          <w:color w:val="auto"/>
          <w:sz w:val="22"/>
          <w:szCs w:val="22"/>
        </w:rPr>
        <w:t xml:space="preserve"> Residual M</w:t>
      </w:r>
      <w:r w:rsidR="00801A31" w:rsidRPr="00801A31">
        <w:rPr>
          <w:rFonts w:ascii="Arial" w:hAnsi="Arial" w:cs="Arial"/>
          <w:color w:val="auto"/>
          <w:sz w:val="22"/>
          <w:szCs w:val="22"/>
        </w:rPr>
        <w:t xml:space="preserve">icroorganismo </w:t>
      </w:r>
      <w:bookmarkEnd w:id="105"/>
      <w:r w:rsidR="00FE29B0">
        <w:rPr>
          <w:rFonts w:ascii="Arial" w:hAnsi="Arial" w:cs="Arial"/>
          <w:color w:val="auto"/>
          <w:sz w:val="22"/>
          <w:szCs w:val="22"/>
        </w:rPr>
        <w:t>b</w:t>
      </w:r>
    </w:p>
    <w:p w:rsidR="000022E1" w:rsidRPr="00801A31" w:rsidRDefault="000022E1" w:rsidP="000022E1">
      <w:pPr>
        <w:tabs>
          <w:tab w:val="left" w:pos="360"/>
          <w:tab w:val="left" w:pos="630"/>
        </w:tabs>
        <w:spacing w:line="360" w:lineRule="auto"/>
        <w:jc w:val="center"/>
        <w:rPr>
          <w:rFonts w:ascii="Arial" w:hAnsi="Arial" w:cs="Arial"/>
          <w:sz w:val="22"/>
          <w:szCs w:val="22"/>
        </w:rPr>
      </w:pPr>
      <w:r w:rsidRPr="00801A31">
        <w:rPr>
          <w:rFonts w:ascii="Arial" w:hAnsi="Arial" w:cs="Arial"/>
          <w:sz w:val="22"/>
          <w:szCs w:val="22"/>
        </w:rPr>
        <w:t>Elaborado por: Vargas &amp; Velásquez, 2013</w:t>
      </w:r>
    </w:p>
    <w:p w:rsidR="000022E1" w:rsidRPr="00801A31" w:rsidRDefault="000022E1" w:rsidP="000022E1">
      <w:pPr>
        <w:spacing w:line="360" w:lineRule="auto"/>
        <w:ind w:right="278"/>
        <w:jc w:val="center"/>
        <w:rPr>
          <w:rFonts w:ascii="Arial" w:hAnsi="Arial"/>
          <w:sz w:val="22"/>
          <w:szCs w:val="22"/>
        </w:rPr>
      </w:pPr>
      <w:r w:rsidRPr="00801A31">
        <w:rPr>
          <w:rFonts w:ascii="Arial" w:hAnsi="Arial"/>
          <w:sz w:val="22"/>
          <w:szCs w:val="22"/>
        </w:rPr>
        <w:t>Fuente: 2010 Minitab Inc.</w: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801A31" w:rsidRDefault="00801A31" w:rsidP="000022E1">
      <w:pPr>
        <w:spacing w:line="480" w:lineRule="auto"/>
        <w:ind w:right="278"/>
        <w:jc w:val="both"/>
        <w:rPr>
          <w:rFonts w:ascii="Arial" w:hAnsi="Arial"/>
        </w:rPr>
      </w:pPr>
    </w:p>
    <w:p w:rsidR="00801A31" w:rsidRDefault="00801A3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pict>
          <v:shape id="_x0000_s1087" type="#_x0000_t75" style="position:absolute;left:0;text-align:left;margin-left:0;margin-top:0;width:6in;height:4in;z-index:251656704">
            <v:imagedata r:id="rId42" o:title=""/>
          </v:shape>
          <o:OLEObject Type="Embed" ProgID="MtbGraph.Document.16" ShapeID="_x0000_s1087" DrawAspect="Content" ObjectID="_1429033768" r:id="rId43"/>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Pr="00801A31" w:rsidRDefault="005308C3" w:rsidP="00801A31">
      <w:pPr>
        <w:pStyle w:val="Caption"/>
        <w:jc w:val="center"/>
        <w:rPr>
          <w:rFonts w:ascii="Arial" w:hAnsi="Arial" w:cs="Arial"/>
          <w:color w:val="auto"/>
          <w:sz w:val="22"/>
          <w:szCs w:val="22"/>
        </w:rPr>
      </w:pPr>
      <w:bookmarkStart w:id="106" w:name="_Toc348399498"/>
      <w:r w:rsidRPr="00801A31">
        <w:rPr>
          <w:rFonts w:ascii="Arial" w:hAnsi="Arial" w:cs="Arial"/>
          <w:color w:val="auto"/>
          <w:sz w:val="22"/>
          <w:szCs w:val="22"/>
        </w:rPr>
        <w:t xml:space="preserve">Figura </w:t>
      </w:r>
      <w:r w:rsidR="00E85332" w:rsidRPr="00801A31">
        <w:rPr>
          <w:rFonts w:ascii="Arial" w:hAnsi="Arial" w:cs="Arial"/>
          <w:color w:val="auto"/>
          <w:sz w:val="22"/>
          <w:szCs w:val="22"/>
        </w:rPr>
        <w:fldChar w:fldCharType="begin"/>
      </w:r>
      <w:r w:rsidRPr="00801A31">
        <w:rPr>
          <w:rFonts w:ascii="Arial" w:hAnsi="Arial" w:cs="Arial"/>
          <w:color w:val="auto"/>
          <w:sz w:val="22"/>
          <w:szCs w:val="22"/>
        </w:rPr>
        <w:instrText xml:space="preserve"> SEQ Figura \* ARABIC </w:instrText>
      </w:r>
      <w:r w:rsidR="00E85332" w:rsidRPr="00801A31">
        <w:rPr>
          <w:rFonts w:ascii="Arial" w:hAnsi="Arial" w:cs="Arial"/>
          <w:color w:val="auto"/>
          <w:sz w:val="22"/>
          <w:szCs w:val="22"/>
        </w:rPr>
        <w:fldChar w:fldCharType="separate"/>
      </w:r>
      <w:r w:rsidRPr="00801A31">
        <w:rPr>
          <w:rFonts w:ascii="Arial" w:hAnsi="Arial" w:cs="Arial"/>
          <w:color w:val="auto"/>
          <w:sz w:val="22"/>
          <w:szCs w:val="22"/>
        </w:rPr>
        <w:t>18</w:t>
      </w:r>
      <w:r w:rsidR="00E85332" w:rsidRPr="00801A31">
        <w:rPr>
          <w:rFonts w:ascii="Arial" w:hAnsi="Arial" w:cs="Arial"/>
          <w:color w:val="auto"/>
          <w:sz w:val="22"/>
          <w:szCs w:val="22"/>
        </w:rPr>
        <w:fldChar w:fldCharType="end"/>
      </w:r>
      <w:r w:rsidRPr="00801A31">
        <w:rPr>
          <w:rFonts w:ascii="Arial" w:hAnsi="Arial" w:cs="Arial"/>
          <w:color w:val="auto"/>
          <w:sz w:val="22"/>
          <w:szCs w:val="22"/>
        </w:rPr>
        <w:t xml:space="preserve">: </w:t>
      </w:r>
      <w:r w:rsidR="00D373F7" w:rsidRPr="00801A31">
        <w:rPr>
          <w:rFonts w:ascii="Arial" w:hAnsi="Arial" w:cs="Arial"/>
          <w:color w:val="auto"/>
          <w:sz w:val="22"/>
          <w:szCs w:val="22"/>
        </w:rPr>
        <w:t>Estadística</w:t>
      </w:r>
      <w:r w:rsidR="00D373F7">
        <w:rPr>
          <w:rFonts w:ascii="Arial" w:hAnsi="Arial" w:cs="Arial"/>
          <w:color w:val="auto"/>
          <w:sz w:val="22"/>
          <w:szCs w:val="22"/>
        </w:rPr>
        <w:t xml:space="preserve"> Descriptiva de Recuento con Metanol R</w:t>
      </w:r>
      <w:r w:rsidR="00801A31" w:rsidRPr="00801A31">
        <w:rPr>
          <w:rFonts w:ascii="Arial" w:hAnsi="Arial" w:cs="Arial"/>
          <w:color w:val="auto"/>
          <w:sz w:val="22"/>
          <w:szCs w:val="22"/>
        </w:rPr>
        <w:t>esidu</w:t>
      </w:r>
      <w:r w:rsidR="00D373F7">
        <w:rPr>
          <w:rFonts w:ascii="Arial" w:hAnsi="Arial" w:cs="Arial"/>
          <w:color w:val="auto"/>
          <w:sz w:val="22"/>
          <w:szCs w:val="22"/>
        </w:rPr>
        <w:t>al M</w:t>
      </w:r>
      <w:r w:rsidR="00801A31" w:rsidRPr="00801A31">
        <w:rPr>
          <w:rFonts w:ascii="Arial" w:hAnsi="Arial" w:cs="Arial"/>
          <w:color w:val="auto"/>
          <w:sz w:val="22"/>
          <w:szCs w:val="22"/>
        </w:rPr>
        <w:t xml:space="preserve">icroorganismo </w:t>
      </w:r>
      <w:bookmarkEnd w:id="106"/>
      <w:r w:rsidR="00FE29B0">
        <w:rPr>
          <w:rFonts w:ascii="Arial" w:hAnsi="Arial" w:cs="Arial"/>
          <w:color w:val="auto"/>
          <w:sz w:val="22"/>
          <w:szCs w:val="22"/>
        </w:rPr>
        <w:t>c</w:t>
      </w:r>
    </w:p>
    <w:p w:rsidR="000022E1" w:rsidRPr="00801A31" w:rsidRDefault="000022E1" w:rsidP="000022E1">
      <w:pPr>
        <w:tabs>
          <w:tab w:val="left" w:pos="360"/>
          <w:tab w:val="left" w:pos="630"/>
        </w:tabs>
        <w:spacing w:line="360" w:lineRule="auto"/>
        <w:jc w:val="center"/>
        <w:rPr>
          <w:rFonts w:ascii="Arial" w:hAnsi="Arial" w:cs="Arial"/>
          <w:sz w:val="22"/>
          <w:szCs w:val="22"/>
        </w:rPr>
      </w:pPr>
      <w:r w:rsidRPr="00801A31">
        <w:rPr>
          <w:rFonts w:ascii="Arial" w:hAnsi="Arial" w:cs="Arial"/>
          <w:sz w:val="22"/>
          <w:szCs w:val="22"/>
        </w:rPr>
        <w:t>Elaborado por: Vargas &amp; Velásquez, 2013</w:t>
      </w:r>
    </w:p>
    <w:p w:rsidR="000022E1" w:rsidRPr="00801A31" w:rsidRDefault="000022E1" w:rsidP="000022E1">
      <w:pPr>
        <w:spacing w:line="360" w:lineRule="auto"/>
        <w:ind w:right="278"/>
        <w:jc w:val="center"/>
        <w:rPr>
          <w:rFonts w:ascii="Arial" w:hAnsi="Arial"/>
          <w:sz w:val="22"/>
          <w:szCs w:val="22"/>
        </w:rPr>
      </w:pPr>
      <w:r w:rsidRPr="00801A31">
        <w:rPr>
          <w:rFonts w:ascii="Arial" w:hAnsi="Arial"/>
          <w:sz w:val="22"/>
          <w:szCs w:val="22"/>
        </w:rPr>
        <w:t>Fuente: 2010 Minitab Inc.</w: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E85332" w:rsidP="000022E1">
      <w:pPr>
        <w:spacing w:line="480" w:lineRule="auto"/>
        <w:ind w:right="278"/>
        <w:jc w:val="both"/>
        <w:rPr>
          <w:rFonts w:ascii="Arial" w:hAnsi="Arial"/>
        </w:rPr>
      </w:pPr>
      <w:r w:rsidRPr="00E85332">
        <w:rPr>
          <w:rFonts w:ascii="Calibri" w:eastAsia="Calibri" w:hAnsi="Calibri"/>
          <w:noProof/>
          <w:sz w:val="22"/>
          <w:szCs w:val="22"/>
          <w:lang w:val="es-EC" w:eastAsia="es-EC"/>
        </w:rPr>
        <w:lastRenderedPageBreak/>
        <w:pict>
          <v:shape id="_x0000_s1088" type="#_x0000_t75" style="position:absolute;left:0;text-align:left;margin-left:0;margin-top:0;width:6in;height:4in;z-index:251657728">
            <v:imagedata r:id="rId44" o:title=""/>
          </v:shape>
          <o:OLEObject Type="Embed" ProgID="MtbGraph.Document.16" ShapeID="_x0000_s1088" DrawAspect="Content" ObjectID="_1429033769" r:id="rId45"/>
        </w:pict>
      </w: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Default="000022E1" w:rsidP="000022E1">
      <w:pPr>
        <w:spacing w:line="480" w:lineRule="auto"/>
        <w:ind w:right="278"/>
        <w:jc w:val="both"/>
        <w:rPr>
          <w:rFonts w:ascii="Arial" w:hAnsi="Arial"/>
        </w:rPr>
      </w:pPr>
    </w:p>
    <w:p w:rsidR="000022E1" w:rsidRPr="00D373F7" w:rsidRDefault="005308C3" w:rsidP="00D373F7">
      <w:pPr>
        <w:pStyle w:val="Caption"/>
        <w:jc w:val="center"/>
        <w:rPr>
          <w:rFonts w:ascii="Arial" w:hAnsi="Arial" w:cs="Arial"/>
          <w:color w:val="auto"/>
          <w:sz w:val="22"/>
          <w:szCs w:val="22"/>
        </w:rPr>
      </w:pPr>
      <w:bookmarkStart w:id="107" w:name="_Toc348399499"/>
      <w:r w:rsidRPr="00D373F7">
        <w:rPr>
          <w:rFonts w:ascii="Arial" w:hAnsi="Arial" w:cs="Arial"/>
          <w:color w:val="auto"/>
          <w:sz w:val="22"/>
          <w:szCs w:val="22"/>
        </w:rPr>
        <w:t xml:space="preserve">Figura </w:t>
      </w:r>
      <w:r w:rsidR="00E85332" w:rsidRPr="00D373F7">
        <w:rPr>
          <w:rFonts w:ascii="Arial" w:hAnsi="Arial" w:cs="Arial"/>
          <w:color w:val="auto"/>
          <w:sz w:val="22"/>
          <w:szCs w:val="22"/>
        </w:rPr>
        <w:fldChar w:fldCharType="begin"/>
      </w:r>
      <w:r w:rsidRPr="00D373F7">
        <w:rPr>
          <w:rFonts w:ascii="Arial" w:hAnsi="Arial" w:cs="Arial"/>
          <w:color w:val="auto"/>
          <w:sz w:val="22"/>
          <w:szCs w:val="22"/>
        </w:rPr>
        <w:instrText xml:space="preserve"> SEQ Figura \* ARABIC </w:instrText>
      </w:r>
      <w:r w:rsidR="00E85332" w:rsidRPr="00D373F7">
        <w:rPr>
          <w:rFonts w:ascii="Arial" w:hAnsi="Arial" w:cs="Arial"/>
          <w:color w:val="auto"/>
          <w:sz w:val="22"/>
          <w:szCs w:val="22"/>
        </w:rPr>
        <w:fldChar w:fldCharType="separate"/>
      </w:r>
      <w:r w:rsidRPr="00D373F7">
        <w:rPr>
          <w:rFonts w:ascii="Arial" w:hAnsi="Arial" w:cs="Arial"/>
          <w:color w:val="auto"/>
          <w:sz w:val="22"/>
          <w:szCs w:val="22"/>
        </w:rPr>
        <w:t>19</w:t>
      </w:r>
      <w:r w:rsidR="00E85332" w:rsidRPr="00D373F7">
        <w:rPr>
          <w:rFonts w:ascii="Arial" w:hAnsi="Arial" w:cs="Arial"/>
          <w:color w:val="auto"/>
          <w:sz w:val="22"/>
          <w:szCs w:val="22"/>
        </w:rPr>
        <w:fldChar w:fldCharType="end"/>
      </w:r>
      <w:r w:rsidRPr="00D373F7">
        <w:rPr>
          <w:rFonts w:ascii="Arial" w:hAnsi="Arial" w:cs="Arial"/>
          <w:color w:val="auto"/>
          <w:sz w:val="22"/>
          <w:szCs w:val="22"/>
        </w:rPr>
        <w:t xml:space="preserve">: </w:t>
      </w:r>
      <w:r w:rsidR="00D373F7">
        <w:rPr>
          <w:rFonts w:ascii="Arial" w:hAnsi="Arial" w:cs="Arial"/>
          <w:color w:val="auto"/>
          <w:sz w:val="22"/>
          <w:szCs w:val="22"/>
        </w:rPr>
        <w:t>Estadística</w:t>
      </w:r>
      <w:r w:rsidR="000022E1" w:rsidRPr="00D373F7">
        <w:rPr>
          <w:rFonts w:ascii="Arial" w:hAnsi="Arial" w:cs="Arial"/>
          <w:color w:val="auto"/>
          <w:sz w:val="22"/>
          <w:szCs w:val="22"/>
        </w:rPr>
        <w:t xml:space="preserve"> </w:t>
      </w:r>
      <w:r w:rsidR="00D373F7">
        <w:rPr>
          <w:rFonts w:ascii="Arial" w:hAnsi="Arial" w:cs="Arial"/>
          <w:color w:val="auto"/>
          <w:sz w:val="22"/>
          <w:szCs w:val="22"/>
        </w:rPr>
        <w:t>D</w:t>
      </w:r>
      <w:r w:rsidR="00D373F7" w:rsidRPr="00D373F7">
        <w:rPr>
          <w:rFonts w:ascii="Arial" w:hAnsi="Arial" w:cs="Arial"/>
          <w:color w:val="auto"/>
          <w:sz w:val="22"/>
          <w:szCs w:val="22"/>
        </w:rPr>
        <w:t>escr</w:t>
      </w:r>
      <w:r w:rsidR="00D373F7">
        <w:rPr>
          <w:rFonts w:ascii="Arial" w:hAnsi="Arial" w:cs="Arial"/>
          <w:color w:val="auto"/>
          <w:sz w:val="22"/>
          <w:szCs w:val="22"/>
        </w:rPr>
        <w:t>iptiva de Recuento sin Metanol Residual M</w:t>
      </w:r>
      <w:r w:rsidR="00D373F7" w:rsidRPr="00D373F7">
        <w:rPr>
          <w:rFonts w:ascii="Arial" w:hAnsi="Arial" w:cs="Arial"/>
          <w:color w:val="auto"/>
          <w:sz w:val="22"/>
          <w:szCs w:val="22"/>
        </w:rPr>
        <w:t xml:space="preserve">icroorganismo </w:t>
      </w:r>
      <w:bookmarkEnd w:id="107"/>
      <w:r w:rsidR="00FE29B0">
        <w:rPr>
          <w:rFonts w:ascii="Arial" w:hAnsi="Arial" w:cs="Arial"/>
          <w:color w:val="auto"/>
          <w:sz w:val="22"/>
          <w:szCs w:val="22"/>
        </w:rPr>
        <w:t>c</w:t>
      </w:r>
    </w:p>
    <w:p w:rsidR="000022E1" w:rsidRPr="00D373F7" w:rsidRDefault="000022E1" w:rsidP="000022E1">
      <w:pPr>
        <w:tabs>
          <w:tab w:val="left" w:pos="360"/>
          <w:tab w:val="left" w:pos="630"/>
        </w:tabs>
        <w:spacing w:line="360" w:lineRule="auto"/>
        <w:jc w:val="center"/>
        <w:rPr>
          <w:rFonts w:ascii="Arial" w:hAnsi="Arial" w:cs="Arial"/>
          <w:sz w:val="22"/>
          <w:szCs w:val="22"/>
        </w:rPr>
      </w:pPr>
      <w:r w:rsidRPr="00D373F7">
        <w:rPr>
          <w:rFonts w:ascii="Arial" w:hAnsi="Arial" w:cs="Arial"/>
          <w:sz w:val="22"/>
          <w:szCs w:val="22"/>
        </w:rPr>
        <w:t>Elaborado por: Vargas &amp; Velásquez, 2013</w:t>
      </w:r>
    </w:p>
    <w:p w:rsidR="000022E1" w:rsidRPr="00D373F7" w:rsidRDefault="000022E1" w:rsidP="000022E1">
      <w:pPr>
        <w:spacing w:line="360" w:lineRule="auto"/>
        <w:ind w:right="278"/>
        <w:jc w:val="center"/>
        <w:rPr>
          <w:rFonts w:ascii="Arial" w:hAnsi="Arial"/>
          <w:sz w:val="22"/>
          <w:szCs w:val="22"/>
        </w:rPr>
      </w:pPr>
      <w:r w:rsidRPr="00D373F7">
        <w:rPr>
          <w:rFonts w:ascii="Arial" w:hAnsi="Arial"/>
          <w:sz w:val="22"/>
          <w:szCs w:val="22"/>
        </w:rPr>
        <w:t>Fuente: 2010 Minitab Inc.</w:t>
      </w:r>
    </w:p>
    <w:p w:rsidR="000022E1" w:rsidRDefault="000022E1" w:rsidP="000022E1">
      <w:pPr>
        <w:spacing w:line="480" w:lineRule="auto"/>
        <w:ind w:right="278"/>
        <w:jc w:val="both"/>
        <w:rPr>
          <w:rFonts w:ascii="Arial" w:hAnsi="Arial"/>
        </w:rPr>
      </w:pPr>
    </w:p>
    <w:p w:rsidR="000022E1" w:rsidRDefault="000022E1" w:rsidP="003767BA">
      <w:pPr>
        <w:spacing w:line="480" w:lineRule="auto"/>
        <w:ind w:left="709" w:right="278"/>
        <w:jc w:val="both"/>
        <w:rPr>
          <w:rFonts w:ascii="Arial" w:hAnsi="Arial"/>
        </w:rPr>
      </w:pPr>
    </w:p>
    <w:p w:rsidR="000022E1" w:rsidRDefault="000022E1" w:rsidP="003767BA">
      <w:pPr>
        <w:spacing w:line="480" w:lineRule="auto"/>
        <w:ind w:left="709" w:right="278"/>
        <w:jc w:val="both"/>
        <w:rPr>
          <w:rFonts w:ascii="Arial" w:hAnsi="Arial"/>
        </w:rPr>
      </w:pPr>
      <w:r>
        <w:rPr>
          <w:rFonts w:ascii="Arial" w:hAnsi="Arial"/>
        </w:rPr>
        <w:t xml:space="preserve">Para determinar si existió o no efecto bactericida del metanol residual en el agar, en cuanto a la inhibición parcial o total del crecimiento microbiano; se usó la prueba no paramétrica de </w:t>
      </w:r>
      <w:r w:rsidRPr="000F3C96">
        <w:rPr>
          <w:rFonts w:ascii="Arial" w:hAnsi="Arial"/>
        </w:rPr>
        <w:t>Kruskal-Wallis</w:t>
      </w:r>
      <w:r>
        <w:rPr>
          <w:rFonts w:ascii="Arial" w:hAnsi="Arial"/>
        </w:rPr>
        <w:t xml:space="preserve"> debido a que como se muestran en los gráficos anteriores ninguna variable tuvo distribución normal, esta prueba de hipótesis estadística determinó si existió diferencias significativas o no en el número de colonias a cabo de 48 horas de </w:t>
      </w:r>
      <w:r>
        <w:rPr>
          <w:rFonts w:ascii="Arial" w:hAnsi="Arial"/>
        </w:rPr>
        <w:lastRenderedPageBreak/>
        <w:t>los  dos quintuplicados de las dos diluciones sembradas en agar con metanol residual y agar sin metanol residual. A continuación se exponen las hipótesis individuales por microorganismo, sus cuadros de resultados y sus respectivas conclusiones.</w:t>
      </w:r>
    </w:p>
    <w:p w:rsidR="000022E1" w:rsidRDefault="000022E1" w:rsidP="003767BA">
      <w:pPr>
        <w:spacing w:line="480" w:lineRule="auto"/>
        <w:ind w:left="709" w:right="278"/>
        <w:jc w:val="both"/>
        <w:rPr>
          <w:rFonts w:ascii="Arial" w:hAnsi="Arial"/>
        </w:rPr>
      </w:pPr>
    </w:p>
    <w:p w:rsidR="000022E1" w:rsidRDefault="000022E1" w:rsidP="003767BA">
      <w:pPr>
        <w:spacing w:line="480" w:lineRule="auto"/>
        <w:ind w:left="709" w:right="278"/>
        <w:jc w:val="both"/>
        <w:rPr>
          <w:rFonts w:ascii="Arial" w:hAnsi="Arial"/>
        </w:rPr>
      </w:pPr>
      <w:r w:rsidRPr="000073E7">
        <w:rPr>
          <w:rFonts w:ascii="Arial" w:hAnsi="Arial"/>
          <w:b/>
        </w:rPr>
        <w:t>Ho:</w:t>
      </w:r>
      <w:r>
        <w:rPr>
          <w:rFonts w:ascii="Arial" w:hAnsi="Arial"/>
        </w:rPr>
        <w:t xml:space="preserve"> En el “</w:t>
      </w:r>
      <w:r w:rsidRPr="00AC54DD">
        <w:rPr>
          <w:rFonts w:ascii="Arial" w:hAnsi="Arial"/>
          <w:b/>
        </w:rPr>
        <w:t>microorganismo a</w:t>
      </w:r>
      <w:r>
        <w:rPr>
          <w:rFonts w:ascii="Arial" w:hAnsi="Arial"/>
        </w:rPr>
        <w:t>” no existen diferencias significativas en el número de colonias contadas después de 48 horas entre las placas con metanol residual y las placas sin metanol residual.</w:t>
      </w:r>
    </w:p>
    <w:p w:rsidR="00437904" w:rsidRDefault="00437904" w:rsidP="003767BA">
      <w:pPr>
        <w:spacing w:line="480" w:lineRule="auto"/>
        <w:ind w:left="709" w:right="278"/>
        <w:jc w:val="both"/>
        <w:rPr>
          <w:rFonts w:ascii="Arial" w:hAnsi="Arial"/>
        </w:rPr>
      </w:pPr>
    </w:p>
    <w:p w:rsidR="000022E1" w:rsidRDefault="000022E1" w:rsidP="003767BA">
      <w:pPr>
        <w:spacing w:line="480" w:lineRule="auto"/>
        <w:ind w:left="709" w:right="278"/>
        <w:jc w:val="both"/>
        <w:rPr>
          <w:rFonts w:ascii="Arial" w:hAnsi="Arial"/>
        </w:rPr>
      </w:pPr>
      <w:r w:rsidRPr="000073E7">
        <w:rPr>
          <w:rFonts w:ascii="Arial" w:hAnsi="Arial"/>
          <w:b/>
        </w:rPr>
        <w:t>H1:</w:t>
      </w:r>
      <w:r>
        <w:rPr>
          <w:rFonts w:ascii="Arial" w:hAnsi="Arial"/>
        </w:rPr>
        <w:t xml:space="preserve"> En el “</w:t>
      </w:r>
      <w:r w:rsidRPr="00AC54DD">
        <w:rPr>
          <w:rFonts w:ascii="Arial" w:hAnsi="Arial"/>
          <w:b/>
        </w:rPr>
        <w:t>microorganismo a</w:t>
      </w:r>
      <w:r>
        <w:rPr>
          <w:rFonts w:ascii="Arial" w:hAnsi="Arial"/>
        </w:rPr>
        <w:t>” si existen diferencias significativas en el número de colonias contadas después de 48 horas entre las placas con metanol residual y las placas sin metanol residual.</w:t>
      </w:r>
    </w:p>
    <w:p w:rsidR="000022E1" w:rsidRDefault="000022E1" w:rsidP="000022E1">
      <w:pPr>
        <w:spacing w:line="480" w:lineRule="auto"/>
        <w:ind w:right="278"/>
        <w:jc w:val="both"/>
        <w:rPr>
          <w:rFonts w:ascii="Arial" w:hAnsi="Arial"/>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Prueba de Kruskal-Wallis en microorganismo a</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 xml:space="preserve">                          Clasificación</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Variable      N  Mediana   del promedio      Z</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c/ metanol   10    74.00            9.8  -0.57</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Sin metanol  10    74.50           11.3   0.57</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General      20                    10.5</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0.32  GL = 1  P = 0.571</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0.32  GL = 1  P = 0.570  (ajustados para los vínculos)</w:t>
      </w:r>
    </w:p>
    <w:p w:rsidR="000022E1" w:rsidRDefault="000022E1" w:rsidP="003767BA">
      <w:pPr>
        <w:spacing w:line="480" w:lineRule="auto"/>
        <w:ind w:left="709" w:right="278"/>
        <w:jc w:val="both"/>
        <w:rPr>
          <w:rFonts w:ascii="Arial" w:hAnsi="Arial"/>
        </w:rPr>
      </w:pPr>
    </w:p>
    <w:p w:rsidR="000022E1" w:rsidRPr="00F316C6" w:rsidRDefault="005308C3" w:rsidP="00437904">
      <w:pPr>
        <w:pStyle w:val="Caption"/>
        <w:ind w:left="720" w:firstLine="720"/>
        <w:jc w:val="center"/>
        <w:rPr>
          <w:rFonts w:ascii="Arial" w:hAnsi="Arial" w:cs="Arial"/>
          <w:b w:val="0"/>
        </w:rPr>
      </w:pPr>
      <w:bookmarkStart w:id="108" w:name="_Toc348399500"/>
      <w:r w:rsidRPr="00D373F7">
        <w:rPr>
          <w:rFonts w:ascii="Arial" w:hAnsi="Arial" w:cs="Arial"/>
          <w:color w:val="auto"/>
          <w:sz w:val="22"/>
          <w:szCs w:val="22"/>
        </w:rPr>
        <w:t xml:space="preserve">Figura </w:t>
      </w:r>
      <w:r w:rsidR="00E85332" w:rsidRPr="00D373F7">
        <w:rPr>
          <w:rFonts w:ascii="Arial" w:hAnsi="Arial" w:cs="Arial"/>
          <w:color w:val="auto"/>
          <w:sz w:val="22"/>
          <w:szCs w:val="22"/>
        </w:rPr>
        <w:fldChar w:fldCharType="begin"/>
      </w:r>
      <w:r w:rsidRPr="00D373F7">
        <w:rPr>
          <w:rFonts w:ascii="Arial" w:hAnsi="Arial" w:cs="Arial"/>
          <w:color w:val="auto"/>
          <w:sz w:val="22"/>
          <w:szCs w:val="22"/>
        </w:rPr>
        <w:instrText xml:space="preserve"> SEQ Figura \* ARABIC </w:instrText>
      </w:r>
      <w:r w:rsidR="00E85332" w:rsidRPr="00D373F7">
        <w:rPr>
          <w:rFonts w:ascii="Arial" w:hAnsi="Arial" w:cs="Arial"/>
          <w:color w:val="auto"/>
          <w:sz w:val="22"/>
          <w:szCs w:val="22"/>
        </w:rPr>
        <w:fldChar w:fldCharType="separate"/>
      </w:r>
      <w:r w:rsidRPr="00D373F7">
        <w:rPr>
          <w:rFonts w:ascii="Arial" w:hAnsi="Arial" w:cs="Arial"/>
          <w:color w:val="auto"/>
          <w:sz w:val="22"/>
          <w:szCs w:val="22"/>
        </w:rPr>
        <w:t>20</w:t>
      </w:r>
      <w:r w:rsidR="00E85332" w:rsidRPr="00D373F7">
        <w:rPr>
          <w:rFonts w:ascii="Arial" w:hAnsi="Arial" w:cs="Arial"/>
          <w:color w:val="auto"/>
          <w:sz w:val="22"/>
          <w:szCs w:val="22"/>
        </w:rPr>
        <w:fldChar w:fldCharType="end"/>
      </w:r>
      <w:r w:rsidRPr="00D373F7">
        <w:rPr>
          <w:rFonts w:ascii="Arial" w:hAnsi="Arial" w:cs="Arial"/>
          <w:color w:val="auto"/>
          <w:sz w:val="22"/>
          <w:szCs w:val="22"/>
        </w:rPr>
        <w:t xml:space="preserve">: </w:t>
      </w:r>
      <w:r w:rsidR="000022E1" w:rsidRPr="00D373F7">
        <w:rPr>
          <w:rFonts w:ascii="Arial" w:hAnsi="Arial" w:cs="Arial"/>
          <w:color w:val="auto"/>
          <w:sz w:val="22"/>
          <w:szCs w:val="22"/>
        </w:rPr>
        <w:t>P</w:t>
      </w:r>
      <w:r w:rsidR="00D373F7" w:rsidRPr="00D373F7">
        <w:rPr>
          <w:rFonts w:ascii="Arial" w:hAnsi="Arial" w:cs="Arial"/>
          <w:color w:val="auto"/>
          <w:sz w:val="22"/>
          <w:szCs w:val="22"/>
        </w:rPr>
        <w:t xml:space="preserve">rueba </w:t>
      </w:r>
      <w:r w:rsidR="00D373F7">
        <w:rPr>
          <w:rFonts w:ascii="Arial" w:hAnsi="Arial" w:cs="Arial"/>
          <w:color w:val="auto"/>
          <w:sz w:val="22"/>
          <w:szCs w:val="22"/>
        </w:rPr>
        <w:t>E</w:t>
      </w:r>
      <w:r w:rsidR="00D373F7" w:rsidRPr="00D373F7">
        <w:rPr>
          <w:rFonts w:ascii="Arial" w:hAnsi="Arial" w:cs="Arial"/>
          <w:color w:val="auto"/>
          <w:sz w:val="22"/>
          <w:szCs w:val="22"/>
        </w:rPr>
        <w:t>stadística</w:t>
      </w:r>
      <w:r w:rsidR="00D373F7">
        <w:rPr>
          <w:rFonts w:ascii="Arial" w:hAnsi="Arial" w:cs="Arial"/>
          <w:color w:val="auto"/>
          <w:sz w:val="22"/>
          <w:szCs w:val="22"/>
        </w:rPr>
        <w:t xml:space="preserve"> de Kruskal-W</w:t>
      </w:r>
      <w:r w:rsidR="00D373F7" w:rsidRPr="00D373F7">
        <w:rPr>
          <w:rFonts w:ascii="Arial" w:hAnsi="Arial" w:cs="Arial"/>
          <w:color w:val="auto"/>
          <w:sz w:val="22"/>
          <w:szCs w:val="22"/>
        </w:rPr>
        <w:t xml:space="preserve">allis </w:t>
      </w:r>
      <w:r w:rsidR="00D373F7">
        <w:rPr>
          <w:rFonts w:ascii="Arial" w:hAnsi="Arial" w:cs="Arial"/>
          <w:color w:val="auto"/>
          <w:sz w:val="22"/>
          <w:szCs w:val="22"/>
        </w:rPr>
        <w:t>en</w:t>
      </w:r>
      <w:r w:rsidR="000022E1" w:rsidRPr="00D373F7">
        <w:rPr>
          <w:rFonts w:ascii="Arial" w:hAnsi="Arial" w:cs="Arial"/>
          <w:color w:val="auto"/>
          <w:sz w:val="22"/>
          <w:szCs w:val="22"/>
        </w:rPr>
        <w:t xml:space="preserve"> M</w:t>
      </w:r>
      <w:r w:rsidR="00D373F7" w:rsidRPr="00D373F7">
        <w:rPr>
          <w:rFonts w:ascii="Arial" w:hAnsi="Arial" w:cs="Arial"/>
          <w:color w:val="auto"/>
          <w:sz w:val="22"/>
          <w:szCs w:val="22"/>
        </w:rPr>
        <w:t>icroorganismo</w:t>
      </w:r>
      <w:r w:rsidR="000022E1" w:rsidRPr="00D373F7">
        <w:rPr>
          <w:rFonts w:ascii="Arial" w:hAnsi="Arial" w:cs="Arial"/>
          <w:color w:val="auto"/>
          <w:sz w:val="22"/>
          <w:szCs w:val="22"/>
        </w:rPr>
        <w:t xml:space="preserve"> </w:t>
      </w:r>
      <w:bookmarkEnd w:id="108"/>
      <w:r w:rsidR="00FE29B0">
        <w:rPr>
          <w:rFonts w:ascii="Arial" w:hAnsi="Arial" w:cs="Arial"/>
          <w:color w:val="auto"/>
          <w:sz w:val="22"/>
          <w:szCs w:val="22"/>
        </w:rPr>
        <w:t>a</w:t>
      </w:r>
    </w:p>
    <w:p w:rsidR="000022E1" w:rsidRPr="00D373F7" w:rsidRDefault="000022E1" w:rsidP="00F37F56">
      <w:pPr>
        <w:tabs>
          <w:tab w:val="left" w:pos="360"/>
          <w:tab w:val="left" w:pos="630"/>
        </w:tabs>
        <w:spacing w:line="360" w:lineRule="auto"/>
        <w:ind w:left="709"/>
        <w:jc w:val="center"/>
        <w:rPr>
          <w:rFonts w:ascii="Arial" w:hAnsi="Arial" w:cs="Arial"/>
          <w:sz w:val="22"/>
          <w:szCs w:val="22"/>
        </w:rPr>
      </w:pPr>
      <w:r w:rsidRPr="00D373F7">
        <w:rPr>
          <w:rFonts w:ascii="Arial" w:hAnsi="Arial" w:cs="Arial"/>
          <w:sz w:val="22"/>
          <w:szCs w:val="22"/>
        </w:rPr>
        <w:t>Elaborado por: Vargas &amp; Velásquez, 2013</w:t>
      </w:r>
    </w:p>
    <w:p w:rsidR="000022E1" w:rsidRPr="00D373F7" w:rsidRDefault="000022E1" w:rsidP="00F37F56">
      <w:pPr>
        <w:spacing w:line="360" w:lineRule="auto"/>
        <w:ind w:left="709" w:right="278"/>
        <w:jc w:val="center"/>
        <w:rPr>
          <w:rFonts w:ascii="Arial" w:hAnsi="Arial"/>
          <w:sz w:val="22"/>
          <w:szCs w:val="22"/>
        </w:rPr>
      </w:pPr>
      <w:r w:rsidRPr="00D373F7">
        <w:rPr>
          <w:rFonts w:ascii="Arial" w:hAnsi="Arial"/>
          <w:sz w:val="22"/>
          <w:szCs w:val="22"/>
        </w:rPr>
        <w:t>Fuente: 2010 Minitab Inc.</w:t>
      </w:r>
    </w:p>
    <w:p w:rsidR="00CB0240" w:rsidRPr="00F316C6" w:rsidRDefault="00CB0240" w:rsidP="00F37F56">
      <w:pPr>
        <w:spacing w:line="360" w:lineRule="auto"/>
        <w:ind w:left="709" w:right="278"/>
        <w:jc w:val="center"/>
        <w:rPr>
          <w:rFonts w:ascii="Arial" w:hAnsi="Arial"/>
        </w:rPr>
      </w:pPr>
    </w:p>
    <w:p w:rsidR="000022E1" w:rsidRDefault="000022E1" w:rsidP="00F37F56">
      <w:pPr>
        <w:spacing w:line="480" w:lineRule="auto"/>
        <w:ind w:left="709" w:right="278"/>
        <w:jc w:val="both"/>
        <w:rPr>
          <w:rFonts w:ascii="Arial" w:hAnsi="Arial"/>
        </w:rPr>
      </w:pPr>
      <w:r>
        <w:rPr>
          <w:rFonts w:ascii="Arial" w:hAnsi="Arial"/>
        </w:rPr>
        <w:lastRenderedPageBreak/>
        <w:t xml:space="preserve">No hay suficiente evidencia estadística para rechazar Ho a favor de H1. Por lo tanto y según los datos se puede decir que el efecto del metanol residual en el </w:t>
      </w:r>
      <w:r w:rsidRPr="00AC54DD">
        <w:rPr>
          <w:rFonts w:ascii="Arial" w:hAnsi="Arial"/>
          <w:b/>
        </w:rPr>
        <w:t>microorganismo a</w:t>
      </w:r>
      <w:r>
        <w:rPr>
          <w:rFonts w:ascii="Arial" w:hAnsi="Arial"/>
        </w:rPr>
        <w:t xml:space="preserve"> es nulo en cuanto a inhibición de crecimiento.</w:t>
      </w:r>
    </w:p>
    <w:p w:rsidR="000022E1" w:rsidRPr="000073E7" w:rsidRDefault="000022E1" w:rsidP="00F37F56">
      <w:pPr>
        <w:spacing w:line="480" w:lineRule="auto"/>
        <w:ind w:left="709" w:right="278"/>
        <w:jc w:val="both"/>
        <w:rPr>
          <w:rFonts w:ascii="Arial" w:hAnsi="Arial"/>
          <w:b/>
        </w:rPr>
      </w:pPr>
    </w:p>
    <w:p w:rsidR="000022E1" w:rsidRDefault="000022E1" w:rsidP="00F37F56">
      <w:pPr>
        <w:spacing w:line="480" w:lineRule="auto"/>
        <w:ind w:left="709" w:right="278"/>
        <w:jc w:val="both"/>
        <w:rPr>
          <w:rFonts w:ascii="Arial" w:hAnsi="Arial"/>
        </w:rPr>
      </w:pPr>
      <w:r w:rsidRPr="000073E7">
        <w:rPr>
          <w:rFonts w:ascii="Arial" w:hAnsi="Arial"/>
          <w:b/>
        </w:rPr>
        <w:t>Ho:</w:t>
      </w:r>
      <w:r>
        <w:rPr>
          <w:rFonts w:ascii="Arial" w:hAnsi="Arial"/>
        </w:rPr>
        <w:t xml:space="preserve"> En el “</w:t>
      </w:r>
      <w:r w:rsidRPr="00AC54DD">
        <w:rPr>
          <w:rFonts w:ascii="Arial" w:hAnsi="Arial"/>
          <w:b/>
        </w:rPr>
        <w:t>microorganismo b</w:t>
      </w:r>
      <w:r>
        <w:rPr>
          <w:rFonts w:ascii="Arial" w:hAnsi="Arial"/>
        </w:rPr>
        <w:t>” no existen diferencias significativas en el número de colonias contadas después de 48 horas entre las placas con metanol residual y las placas sin metanol residual.</w:t>
      </w:r>
    </w:p>
    <w:p w:rsidR="00437904" w:rsidRDefault="00437904" w:rsidP="00F37F56">
      <w:pPr>
        <w:spacing w:line="480" w:lineRule="auto"/>
        <w:ind w:left="709" w:right="278"/>
        <w:jc w:val="both"/>
        <w:rPr>
          <w:rFonts w:ascii="Arial" w:hAnsi="Arial"/>
        </w:rPr>
      </w:pPr>
    </w:p>
    <w:p w:rsidR="000022E1" w:rsidRDefault="000022E1" w:rsidP="00F37F56">
      <w:pPr>
        <w:spacing w:line="480" w:lineRule="auto"/>
        <w:ind w:left="709" w:right="278"/>
        <w:jc w:val="both"/>
        <w:rPr>
          <w:rFonts w:ascii="Arial" w:hAnsi="Arial"/>
        </w:rPr>
      </w:pPr>
      <w:r w:rsidRPr="000073E7">
        <w:rPr>
          <w:rFonts w:ascii="Arial" w:hAnsi="Arial"/>
          <w:b/>
        </w:rPr>
        <w:t>H1:</w:t>
      </w:r>
      <w:r>
        <w:rPr>
          <w:rFonts w:ascii="Arial" w:hAnsi="Arial"/>
        </w:rPr>
        <w:t xml:space="preserve"> En el “</w:t>
      </w:r>
      <w:r w:rsidRPr="00AC54DD">
        <w:rPr>
          <w:rFonts w:ascii="Arial" w:hAnsi="Arial"/>
          <w:b/>
        </w:rPr>
        <w:t>microorganismo b</w:t>
      </w:r>
      <w:r>
        <w:rPr>
          <w:rFonts w:ascii="Arial" w:hAnsi="Arial"/>
        </w:rPr>
        <w:t>” si existen diferencias significativas en el número de colonias contadas después de 48 horas entre las placas con metanol residual y las placas sin metanol residual.</w:t>
      </w:r>
    </w:p>
    <w:p w:rsidR="000022E1" w:rsidRDefault="000022E1" w:rsidP="00437904">
      <w:pPr>
        <w:spacing w:line="480" w:lineRule="auto"/>
        <w:ind w:left="1560" w:right="278"/>
        <w:jc w:val="both"/>
        <w:rPr>
          <w:rFonts w:ascii="Arial" w:hAnsi="Arial"/>
        </w:rPr>
      </w:pP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Prueba de Kruskal-Wallis en microorganismo b</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 xml:space="preserve">                          Clasificación</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Variable      N  Mediana   del promedio      Z</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c/ metanol   10    90.00           10.7   0.11</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sin metanol  10    85.50           10.4  -0.11</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General      20                    10.5</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0.01  GL = 1  P = 0.910</w:t>
      </w:r>
    </w:p>
    <w:p w:rsidR="000022E1" w:rsidRPr="0088790F" w:rsidRDefault="000022E1" w:rsidP="00437904">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0.01  GL = 1  P = 0.910  (ajustados para los vínculos)</w:t>
      </w:r>
    </w:p>
    <w:p w:rsidR="000022E1" w:rsidRDefault="000022E1" w:rsidP="00437904">
      <w:pPr>
        <w:tabs>
          <w:tab w:val="left" w:pos="360"/>
          <w:tab w:val="left" w:pos="630"/>
        </w:tabs>
        <w:spacing w:line="360" w:lineRule="auto"/>
        <w:ind w:left="1560"/>
        <w:jc w:val="center"/>
        <w:rPr>
          <w:rFonts w:ascii="Arial" w:hAnsi="Arial" w:cs="Arial"/>
          <w:b/>
        </w:rPr>
      </w:pPr>
    </w:p>
    <w:p w:rsidR="000022E1" w:rsidRPr="00D373F7" w:rsidRDefault="005308C3" w:rsidP="00A17661">
      <w:pPr>
        <w:pStyle w:val="Caption"/>
        <w:ind w:left="1560" w:firstLine="720"/>
        <w:jc w:val="center"/>
        <w:rPr>
          <w:rFonts w:ascii="Arial" w:hAnsi="Arial" w:cs="Arial"/>
          <w:color w:val="auto"/>
          <w:sz w:val="22"/>
          <w:szCs w:val="22"/>
        </w:rPr>
      </w:pPr>
      <w:bookmarkStart w:id="109" w:name="_Toc348399501"/>
      <w:r w:rsidRPr="00D373F7">
        <w:rPr>
          <w:rFonts w:ascii="Arial" w:hAnsi="Arial" w:cs="Arial"/>
          <w:color w:val="auto"/>
          <w:sz w:val="22"/>
          <w:szCs w:val="22"/>
        </w:rPr>
        <w:t xml:space="preserve">Figura </w:t>
      </w:r>
      <w:r w:rsidR="00E85332" w:rsidRPr="00D373F7">
        <w:rPr>
          <w:rFonts w:ascii="Arial" w:hAnsi="Arial" w:cs="Arial"/>
          <w:color w:val="auto"/>
          <w:sz w:val="22"/>
          <w:szCs w:val="22"/>
        </w:rPr>
        <w:fldChar w:fldCharType="begin"/>
      </w:r>
      <w:r w:rsidRPr="00D373F7">
        <w:rPr>
          <w:rFonts w:ascii="Arial" w:hAnsi="Arial" w:cs="Arial"/>
          <w:color w:val="auto"/>
          <w:sz w:val="22"/>
          <w:szCs w:val="22"/>
        </w:rPr>
        <w:instrText xml:space="preserve"> SEQ Figura \* ARABIC </w:instrText>
      </w:r>
      <w:r w:rsidR="00E85332" w:rsidRPr="00D373F7">
        <w:rPr>
          <w:rFonts w:ascii="Arial" w:hAnsi="Arial" w:cs="Arial"/>
          <w:color w:val="auto"/>
          <w:sz w:val="22"/>
          <w:szCs w:val="22"/>
        </w:rPr>
        <w:fldChar w:fldCharType="separate"/>
      </w:r>
      <w:r w:rsidRPr="00D373F7">
        <w:rPr>
          <w:rFonts w:ascii="Arial" w:hAnsi="Arial" w:cs="Arial"/>
          <w:color w:val="auto"/>
          <w:sz w:val="22"/>
          <w:szCs w:val="22"/>
        </w:rPr>
        <w:t>21</w:t>
      </w:r>
      <w:r w:rsidR="00E85332" w:rsidRPr="00D373F7">
        <w:rPr>
          <w:rFonts w:ascii="Arial" w:hAnsi="Arial" w:cs="Arial"/>
          <w:color w:val="auto"/>
          <w:sz w:val="22"/>
          <w:szCs w:val="22"/>
        </w:rPr>
        <w:fldChar w:fldCharType="end"/>
      </w:r>
      <w:r w:rsidRPr="00D373F7">
        <w:rPr>
          <w:rFonts w:ascii="Arial" w:hAnsi="Arial" w:cs="Arial"/>
          <w:color w:val="auto"/>
          <w:sz w:val="22"/>
          <w:szCs w:val="22"/>
        </w:rPr>
        <w:t xml:space="preserve">: </w:t>
      </w:r>
      <w:r w:rsidR="000022E1" w:rsidRPr="00D373F7">
        <w:rPr>
          <w:rFonts w:ascii="Arial" w:hAnsi="Arial" w:cs="Arial"/>
          <w:color w:val="auto"/>
          <w:sz w:val="22"/>
          <w:szCs w:val="22"/>
        </w:rPr>
        <w:t>P</w:t>
      </w:r>
      <w:r w:rsidR="00D373F7">
        <w:rPr>
          <w:rFonts w:ascii="Arial" w:hAnsi="Arial" w:cs="Arial"/>
          <w:color w:val="auto"/>
          <w:sz w:val="22"/>
          <w:szCs w:val="22"/>
        </w:rPr>
        <w:t>rueba E</w:t>
      </w:r>
      <w:r w:rsidR="00D373F7" w:rsidRPr="00D373F7">
        <w:rPr>
          <w:rFonts w:ascii="Arial" w:hAnsi="Arial" w:cs="Arial"/>
          <w:color w:val="auto"/>
          <w:sz w:val="22"/>
          <w:szCs w:val="22"/>
        </w:rPr>
        <w:t>stadística</w:t>
      </w:r>
      <w:r w:rsidR="00D373F7">
        <w:rPr>
          <w:rFonts w:ascii="Arial" w:hAnsi="Arial" w:cs="Arial"/>
          <w:color w:val="auto"/>
          <w:sz w:val="22"/>
          <w:szCs w:val="22"/>
        </w:rPr>
        <w:t xml:space="preserve"> de Kruskal-W</w:t>
      </w:r>
      <w:r w:rsidR="00D373F7" w:rsidRPr="00D373F7">
        <w:rPr>
          <w:rFonts w:ascii="Arial" w:hAnsi="Arial" w:cs="Arial"/>
          <w:color w:val="auto"/>
          <w:sz w:val="22"/>
          <w:szCs w:val="22"/>
        </w:rPr>
        <w:t xml:space="preserve">allis en </w:t>
      </w:r>
      <w:r w:rsidR="000022E1" w:rsidRPr="00D373F7">
        <w:rPr>
          <w:rFonts w:ascii="Arial" w:hAnsi="Arial" w:cs="Arial"/>
          <w:color w:val="auto"/>
          <w:sz w:val="22"/>
          <w:szCs w:val="22"/>
        </w:rPr>
        <w:t>M</w:t>
      </w:r>
      <w:r w:rsidR="00D373F7" w:rsidRPr="00D373F7">
        <w:rPr>
          <w:rFonts w:ascii="Arial" w:hAnsi="Arial" w:cs="Arial"/>
          <w:color w:val="auto"/>
          <w:sz w:val="22"/>
          <w:szCs w:val="22"/>
        </w:rPr>
        <w:t>icroorganismo</w:t>
      </w:r>
      <w:r w:rsidR="000022E1" w:rsidRPr="00D373F7">
        <w:rPr>
          <w:rFonts w:ascii="Arial" w:hAnsi="Arial" w:cs="Arial"/>
          <w:color w:val="auto"/>
          <w:sz w:val="22"/>
          <w:szCs w:val="22"/>
        </w:rPr>
        <w:t xml:space="preserve"> </w:t>
      </w:r>
      <w:bookmarkEnd w:id="109"/>
      <w:r w:rsidR="00FE29B0">
        <w:rPr>
          <w:rFonts w:ascii="Arial" w:hAnsi="Arial" w:cs="Arial"/>
          <w:color w:val="auto"/>
          <w:sz w:val="22"/>
          <w:szCs w:val="22"/>
        </w:rPr>
        <w:t>b</w:t>
      </w:r>
    </w:p>
    <w:p w:rsidR="000022E1" w:rsidRPr="0088790F" w:rsidRDefault="000022E1" w:rsidP="00F37F56">
      <w:pPr>
        <w:tabs>
          <w:tab w:val="left" w:pos="360"/>
          <w:tab w:val="left" w:pos="630"/>
        </w:tabs>
        <w:spacing w:line="360" w:lineRule="auto"/>
        <w:ind w:left="709"/>
        <w:jc w:val="center"/>
        <w:rPr>
          <w:rFonts w:ascii="Arial" w:hAnsi="Arial" w:cs="Arial"/>
          <w:sz w:val="22"/>
          <w:szCs w:val="22"/>
        </w:rPr>
      </w:pPr>
      <w:r w:rsidRPr="0088790F">
        <w:rPr>
          <w:rFonts w:ascii="Arial" w:hAnsi="Arial" w:cs="Arial"/>
          <w:sz w:val="22"/>
          <w:szCs w:val="22"/>
        </w:rPr>
        <w:t>Elaborado por: Vargas &amp; Velásquez, 2013</w:t>
      </w:r>
    </w:p>
    <w:p w:rsidR="000022E1" w:rsidRPr="0088790F" w:rsidRDefault="000022E1" w:rsidP="00F37F56">
      <w:pPr>
        <w:spacing w:line="480" w:lineRule="auto"/>
        <w:ind w:left="709" w:right="278"/>
        <w:jc w:val="center"/>
        <w:rPr>
          <w:rFonts w:ascii="Arial" w:hAnsi="Arial"/>
          <w:sz w:val="22"/>
          <w:szCs w:val="22"/>
        </w:rPr>
      </w:pPr>
      <w:r w:rsidRPr="0088790F">
        <w:rPr>
          <w:rFonts w:ascii="Arial" w:hAnsi="Arial"/>
          <w:sz w:val="22"/>
          <w:szCs w:val="22"/>
        </w:rPr>
        <w:t>Fuente: 2010 Minitab Inc</w:t>
      </w:r>
    </w:p>
    <w:p w:rsidR="00CB0240" w:rsidRDefault="00CB0240" w:rsidP="00F37F56">
      <w:pPr>
        <w:spacing w:line="480" w:lineRule="auto"/>
        <w:ind w:left="709" w:right="278"/>
        <w:jc w:val="center"/>
        <w:rPr>
          <w:rFonts w:ascii="Arial" w:hAnsi="Arial"/>
        </w:rPr>
      </w:pPr>
    </w:p>
    <w:p w:rsidR="000022E1" w:rsidRDefault="000022E1" w:rsidP="00F37F56">
      <w:pPr>
        <w:spacing w:line="480" w:lineRule="auto"/>
        <w:ind w:left="709" w:right="278"/>
        <w:jc w:val="both"/>
        <w:rPr>
          <w:rFonts w:ascii="Arial" w:hAnsi="Arial"/>
        </w:rPr>
      </w:pPr>
      <w:r>
        <w:rPr>
          <w:rFonts w:ascii="Arial" w:hAnsi="Arial"/>
        </w:rPr>
        <w:lastRenderedPageBreak/>
        <w:t xml:space="preserve">No hay suficiente evidencia estadística para rechazar Ho a favor de H1. Por lo tanto y según los datos se puede decir que el efecto del metanol residual en el </w:t>
      </w:r>
      <w:r w:rsidRPr="00AC54DD">
        <w:rPr>
          <w:rFonts w:ascii="Arial" w:hAnsi="Arial"/>
          <w:b/>
        </w:rPr>
        <w:t>microorganismo b</w:t>
      </w:r>
      <w:r>
        <w:rPr>
          <w:rFonts w:ascii="Arial" w:hAnsi="Arial"/>
        </w:rPr>
        <w:t xml:space="preserve"> es nulo en cuanto a inhibición de crecimiento.</w:t>
      </w:r>
    </w:p>
    <w:p w:rsidR="000022E1" w:rsidRDefault="000022E1" w:rsidP="00F37F56">
      <w:pPr>
        <w:spacing w:line="480" w:lineRule="auto"/>
        <w:ind w:left="709" w:right="278"/>
        <w:jc w:val="both"/>
        <w:rPr>
          <w:rFonts w:ascii="Arial" w:hAnsi="Arial"/>
        </w:rPr>
      </w:pPr>
    </w:p>
    <w:p w:rsidR="000022E1" w:rsidRDefault="000022E1" w:rsidP="00F37F56">
      <w:pPr>
        <w:spacing w:line="480" w:lineRule="auto"/>
        <w:ind w:left="709" w:right="278"/>
        <w:jc w:val="both"/>
        <w:rPr>
          <w:rFonts w:ascii="Arial" w:hAnsi="Arial"/>
        </w:rPr>
      </w:pPr>
      <w:r w:rsidRPr="000073E7">
        <w:rPr>
          <w:rFonts w:ascii="Arial" w:hAnsi="Arial"/>
          <w:b/>
        </w:rPr>
        <w:t>Ho:</w:t>
      </w:r>
      <w:r>
        <w:rPr>
          <w:rFonts w:ascii="Arial" w:hAnsi="Arial"/>
        </w:rPr>
        <w:t xml:space="preserve"> En el “</w:t>
      </w:r>
      <w:r w:rsidRPr="00AC54DD">
        <w:rPr>
          <w:rFonts w:ascii="Arial" w:hAnsi="Arial"/>
          <w:b/>
        </w:rPr>
        <w:t>microorganismo c</w:t>
      </w:r>
      <w:r>
        <w:rPr>
          <w:rFonts w:ascii="Arial" w:hAnsi="Arial"/>
        </w:rPr>
        <w:t>” no existen diferencias significativas en el número de colonias contadas después de 48 horas entre las placas con metanol residual y las placas sin metanol residual.</w:t>
      </w:r>
    </w:p>
    <w:p w:rsidR="00A17661" w:rsidRDefault="00A17661" w:rsidP="00F37F56">
      <w:pPr>
        <w:spacing w:line="480" w:lineRule="auto"/>
        <w:ind w:left="709" w:right="278"/>
        <w:jc w:val="both"/>
        <w:rPr>
          <w:rFonts w:ascii="Arial" w:hAnsi="Arial"/>
        </w:rPr>
      </w:pPr>
    </w:p>
    <w:p w:rsidR="000022E1" w:rsidRDefault="000022E1" w:rsidP="00F37F56">
      <w:pPr>
        <w:spacing w:line="480" w:lineRule="auto"/>
        <w:ind w:left="709" w:right="278"/>
        <w:jc w:val="both"/>
        <w:rPr>
          <w:rFonts w:ascii="Arial" w:hAnsi="Arial"/>
        </w:rPr>
      </w:pPr>
      <w:r w:rsidRPr="000073E7">
        <w:rPr>
          <w:rFonts w:ascii="Arial" w:hAnsi="Arial"/>
          <w:b/>
        </w:rPr>
        <w:t>H1:</w:t>
      </w:r>
      <w:r>
        <w:rPr>
          <w:rFonts w:ascii="Arial" w:hAnsi="Arial"/>
        </w:rPr>
        <w:t xml:space="preserve"> En el “</w:t>
      </w:r>
      <w:r w:rsidRPr="00AC54DD">
        <w:rPr>
          <w:rFonts w:ascii="Arial" w:hAnsi="Arial"/>
          <w:b/>
        </w:rPr>
        <w:t>microorganismo c</w:t>
      </w:r>
      <w:r>
        <w:rPr>
          <w:rFonts w:ascii="Arial" w:hAnsi="Arial"/>
        </w:rPr>
        <w:t>” si existen diferencias significativas en el número de colonias contadas después de 48 horas entre las placas con metanol residual y las placas sin metanol residual.</w:t>
      </w:r>
    </w:p>
    <w:p w:rsidR="000022E1" w:rsidRDefault="000022E1" w:rsidP="00F37F56">
      <w:pPr>
        <w:spacing w:line="480" w:lineRule="auto"/>
        <w:ind w:left="709" w:right="278"/>
        <w:jc w:val="both"/>
        <w:rPr>
          <w:rFonts w:ascii="Arial" w:hAnsi="Arial"/>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Prueba de Kruskal-Wallis en microorganismo c</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 xml:space="preserve">                          Clasificación</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Variable      N  Mediana   del promedio      Z</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c/ metanol   10    347.5           10.4  -0.04</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sin metanol  10    349.0           10.6   0.04</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General      20                    10.5</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0.00  GL = 1  P = 0.970</w:t>
      </w:r>
    </w:p>
    <w:p w:rsidR="000022E1" w:rsidRPr="0088790F" w:rsidRDefault="000022E1" w:rsidP="00A17661">
      <w:pPr>
        <w:autoSpaceDE w:val="0"/>
        <w:autoSpaceDN w:val="0"/>
        <w:adjustRightInd w:val="0"/>
        <w:ind w:left="1560"/>
        <w:rPr>
          <w:rFonts w:ascii="Courier New" w:eastAsia="Calibri" w:hAnsi="Courier New" w:cs="Courier New"/>
          <w:sz w:val="20"/>
          <w:szCs w:val="20"/>
          <w:lang w:val="es-EC" w:eastAsia="en-US"/>
        </w:rPr>
      </w:pPr>
      <w:r w:rsidRPr="0088790F">
        <w:rPr>
          <w:rFonts w:ascii="Courier New" w:eastAsia="Calibri" w:hAnsi="Courier New" w:cs="Courier New"/>
          <w:sz w:val="20"/>
          <w:szCs w:val="20"/>
          <w:lang w:val="es-EC" w:eastAsia="en-US"/>
        </w:rPr>
        <w:t>H = 0.00  GL = 1  P = 0.968  (ajustados para los vínculos)</w:t>
      </w:r>
    </w:p>
    <w:p w:rsidR="000022E1" w:rsidRPr="0088790F" w:rsidRDefault="000022E1" w:rsidP="00F37F56">
      <w:pPr>
        <w:autoSpaceDE w:val="0"/>
        <w:autoSpaceDN w:val="0"/>
        <w:adjustRightInd w:val="0"/>
        <w:ind w:left="709"/>
        <w:rPr>
          <w:rFonts w:ascii="Courier New" w:eastAsia="Calibri" w:hAnsi="Courier New" w:cs="Courier New"/>
          <w:sz w:val="20"/>
          <w:szCs w:val="20"/>
          <w:lang w:val="es-EC" w:eastAsia="en-US"/>
        </w:rPr>
      </w:pPr>
    </w:p>
    <w:p w:rsidR="000022E1" w:rsidRPr="00D373F7" w:rsidRDefault="005308C3" w:rsidP="00A17661">
      <w:pPr>
        <w:pStyle w:val="Caption"/>
        <w:ind w:left="720" w:firstLine="720"/>
        <w:jc w:val="center"/>
        <w:rPr>
          <w:rFonts w:ascii="Arial" w:hAnsi="Arial" w:cs="Arial"/>
          <w:color w:val="auto"/>
          <w:sz w:val="22"/>
          <w:szCs w:val="22"/>
        </w:rPr>
      </w:pPr>
      <w:bookmarkStart w:id="110" w:name="_Toc348399502"/>
      <w:r w:rsidRPr="00D373F7">
        <w:rPr>
          <w:rFonts w:ascii="Arial" w:hAnsi="Arial" w:cs="Arial"/>
          <w:color w:val="auto"/>
          <w:sz w:val="22"/>
          <w:szCs w:val="22"/>
        </w:rPr>
        <w:t xml:space="preserve">Figura </w:t>
      </w:r>
      <w:r w:rsidR="00E85332" w:rsidRPr="00D373F7">
        <w:rPr>
          <w:rFonts w:ascii="Arial" w:hAnsi="Arial" w:cs="Arial"/>
          <w:color w:val="auto"/>
          <w:sz w:val="22"/>
          <w:szCs w:val="22"/>
        </w:rPr>
        <w:fldChar w:fldCharType="begin"/>
      </w:r>
      <w:r w:rsidRPr="00D373F7">
        <w:rPr>
          <w:rFonts w:ascii="Arial" w:hAnsi="Arial" w:cs="Arial"/>
          <w:color w:val="auto"/>
          <w:sz w:val="22"/>
          <w:szCs w:val="22"/>
        </w:rPr>
        <w:instrText xml:space="preserve"> SEQ Figura \* ARABIC </w:instrText>
      </w:r>
      <w:r w:rsidR="00E85332" w:rsidRPr="00D373F7">
        <w:rPr>
          <w:rFonts w:ascii="Arial" w:hAnsi="Arial" w:cs="Arial"/>
          <w:color w:val="auto"/>
          <w:sz w:val="22"/>
          <w:szCs w:val="22"/>
        </w:rPr>
        <w:fldChar w:fldCharType="separate"/>
      </w:r>
      <w:r w:rsidRPr="00D373F7">
        <w:rPr>
          <w:rFonts w:ascii="Arial" w:hAnsi="Arial" w:cs="Arial"/>
          <w:noProof/>
          <w:color w:val="auto"/>
          <w:sz w:val="22"/>
          <w:szCs w:val="22"/>
        </w:rPr>
        <w:t>22</w:t>
      </w:r>
      <w:r w:rsidR="00E85332" w:rsidRPr="00D373F7">
        <w:rPr>
          <w:rFonts w:ascii="Arial" w:hAnsi="Arial" w:cs="Arial"/>
          <w:color w:val="auto"/>
          <w:sz w:val="22"/>
          <w:szCs w:val="22"/>
        </w:rPr>
        <w:fldChar w:fldCharType="end"/>
      </w:r>
      <w:r w:rsidRPr="00D373F7">
        <w:rPr>
          <w:rFonts w:ascii="Arial" w:hAnsi="Arial" w:cs="Arial"/>
          <w:color w:val="auto"/>
          <w:sz w:val="22"/>
          <w:szCs w:val="22"/>
        </w:rPr>
        <w:t xml:space="preserve">: </w:t>
      </w:r>
      <w:r w:rsidR="000022E1" w:rsidRPr="00D373F7">
        <w:rPr>
          <w:rFonts w:ascii="Arial" w:hAnsi="Arial" w:cs="Arial"/>
          <w:color w:val="auto"/>
          <w:sz w:val="22"/>
          <w:szCs w:val="22"/>
        </w:rPr>
        <w:t>P</w:t>
      </w:r>
      <w:r w:rsidR="00D373F7">
        <w:rPr>
          <w:rFonts w:ascii="Arial" w:hAnsi="Arial" w:cs="Arial"/>
          <w:color w:val="auto"/>
          <w:sz w:val="22"/>
          <w:szCs w:val="22"/>
        </w:rPr>
        <w:t>rueba E</w:t>
      </w:r>
      <w:r w:rsidR="00D373F7" w:rsidRPr="00D373F7">
        <w:rPr>
          <w:rFonts w:ascii="Arial" w:hAnsi="Arial" w:cs="Arial"/>
          <w:color w:val="auto"/>
          <w:sz w:val="22"/>
          <w:szCs w:val="22"/>
        </w:rPr>
        <w:t>stadística</w:t>
      </w:r>
      <w:r w:rsidR="00D373F7">
        <w:rPr>
          <w:rFonts w:ascii="Arial" w:hAnsi="Arial" w:cs="Arial"/>
          <w:color w:val="auto"/>
          <w:sz w:val="22"/>
          <w:szCs w:val="22"/>
        </w:rPr>
        <w:t xml:space="preserve"> de Kruskal-W</w:t>
      </w:r>
      <w:r w:rsidR="00D373F7" w:rsidRPr="00D373F7">
        <w:rPr>
          <w:rFonts w:ascii="Arial" w:hAnsi="Arial" w:cs="Arial"/>
          <w:color w:val="auto"/>
          <w:sz w:val="22"/>
          <w:szCs w:val="22"/>
        </w:rPr>
        <w:t xml:space="preserve">allis en </w:t>
      </w:r>
      <w:r w:rsidR="000022E1" w:rsidRPr="00D373F7">
        <w:rPr>
          <w:rFonts w:ascii="Arial" w:hAnsi="Arial" w:cs="Arial"/>
          <w:color w:val="auto"/>
          <w:sz w:val="22"/>
          <w:szCs w:val="22"/>
        </w:rPr>
        <w:t>M</w:t>
      </w:r>
      <w:r w:rsidR="00D373F7" w:rsidRPr="00D373F7">
        <w:rPr>
          <w:rFonts w:ascii="Arial" w:hAnsi="Arial" w:cs="Arial"/>
          <w:color w:val="auto"/>
          <w:sz w:val="22"/>
          <w:szCs w:val="22"/>
        </w:rPr>
        <w:t>icroorganismo</w:t>
      </w:r>
      <w:r w:rsidR="000022E1" w:rsidRPr="00D373F7">
        <w:rPr>
          <w:rFonts w:ascii="Arial" w:hAnsi="Arial" w:cs="Arial"/>
          <w:color w:val="auto"/>
          <w:sz w:val="22"/>
          <w:szCs w:val="22"/>
        </w:rPr>
        <w:t xml:space="preserve"> </w:t>
      </w:r>
      <w:bookmarkEnd w:id="110"/>
      <w:r w:rsidR="00FE29B0">
        <w:rPr>
          <w:rFonts w:ascii="Arial" w:hAnsi="Arial" w:cs="Arial"/>
          <w:color w:val="auto"/>
          <w:sz w:val="22"/>
          <w:szCs w:val="22"/>
        </w:rPr>
        <w:t>c</w:t>
      </w:r>
    </w:p>
    <w:p w:rsidR="000022E1" w:rsidRPr="0088790F" w:rsidRDefault="000022E1" w:rsidP="00F37F56">
      <w:pPr>
        <w:tabs>
          <w:tab w:val="left" w:pos="360"/>
          <w:tab w:val="left" w:pos="630"/>
        </w:tabs>
        <w:spacing w:line="360" w:lineRule="auto"/>
        <w:ind w:left="709"/>
        <w:jc w:val="center"/>
        <w:rPr>
          <w:rFonts w:ascii="Arial" w:hAnsi="Arial" w:cs="Arial"/>
          <w:sz w:val="22"/>
          <w:szCs w:val="22"/>
        </w:rPr>
      </w:pPr>
      <w:r w:rsidRPr="0088790F">
        <w:rPr>
          <w:rFonts w:ascii="Arial" w:hAnsi="Arial" w:cs="Arial"/>
          <w:sz w:val="22"/>
          <w:szCs w:val="22"/>
        </w:rPr>
        <w:t>Elaborado por: Vargas &amp; Velásquez, 2013</w:t>
      </w:r>
    </w:p>
    <w:p w:rsidR="000022E1" w:rsidRPr="0088790F" w:rsidRDefault="000022E1" w:rsidP="00F37F56">
      <w:pPr>
        <w:autoSpaceDE w:val="0"/>
        <w:autoSpaceDN w:val="0"/>
        <w:adjustRightInd w:val="0"/>
        <w:ind w:left="709"/>
        <w:jc w:val="center"/>
        <w:rPr>
          <w:rFonts w:ascii="Arial" w:hAnsi="Arial"/>
          <w:sz w:val="22"/>
          <w:szCs w:val="22"/>
        </w:rPr>
      </w:pPr>
      <w:r w:rsidRPr="0088790F">
        <w:rPr>
          <w:rFonts w:ascii="Arial" w:hAnsi="Arial"/>
          <w:sz w:val="22"/>
          <w:szCs w:val="22"/>
        </w:rPr>
        <w:t>Fuente: 2010 Minitab Inc</w:t>
      </w:r>
    </w:p>
    <w:p w:rsidR="00CB0240" w:rsidRDefault="00CB0240" w:rsidP="00F37F56">
      <w:pPr>
        <w:autoSpaceDE w:val="0"/>
        <w:autoSpaceDN w:val="0"/>
        <w:adjustRightInd w:val="0"/>
        <w:ind w:left="709"/>
        <w:jc w:val="center"/>
        <w:rPr>
          <w:rFonts w:ascii="Courier New" w:eastAsia="Calibri" w:hAnsi="Courier New" w:cs="Courier New"/>
          <w:sz w:val="18"/>
          <w:szCs w:val="18"/>
          <w:lang w:val="es-EC" w:eastAsia="en-US"/>
        </w:rPr>
      </w:pPr>
    </w:p>
    <w:p w:rsidR="000022E1" w:rsidRDefault="000022E1" w:rsidP="00F37F56">
      <w:pPr>
        <w:spacing w:line="480" w:lineRule="auto"/>
        <w:ind w:left="709" w:right="278"/>
        <w:jc w:val="both"/>
        <w:rPr>
          <w:rFonts w:ascii="Courier New" w:eastAsia="Calibri" w:hAnsi="Courier New" w:cs="Courier New"/>
          <w:sz w:val="18"/>
          <w:szCs w:val="18"/>
          <w:lang w:val="es-EC" w:eastAsia="en-US"/>
        </w:rPr>
      </w:pPr>
    </w:p>
    <w:p w:rsidR="000022E1" w:rsidRDefault="000022E1" w:rsidP="00F37F56">
      <w:pPr>
        <w:spacing w:line="480" w:lineRule="auto"/>
        <w:ind w:left="709" w:right="278"/>
        <w:jc w:val="both"/>
        <w:rPr>
          <w:rFonts w:ascii="Arial" w:hAnsi="Arial"/>
        </w:rPr>
      </w:pPr>
      <w:r>
        <w:rPr>
          <w:rFonts w:ascii="Arial" w:hAnsi="Arial"/>
        </w:rPr>
        <w:lastRenderedPageBreak/>
        <w:t xml:space="preserve">No hay suficiente evidencia estadística para rechazar Ho a favor de H1. Por lo tanto, y según los datos, se puede decir que el efecto del metanol residual en el </w:t>
      </w:r>
      <w:r w:rsidRPr="00AC54DD">
        <w:rPr>
          <w:rFonts w:ascii="Arial" w:hAnsi="Arial"/>
          <w:b/>
        </w:rPr>
        <w:t>microorganismo c</w:t>
      </w:r>
      <w:r>
        <w:rPr>
          <w:rFonts w:ascii="Arial" w:hAnsi="Arial"/>
        </w:rPr>
        <w:t xml:space="preserve"> es nulo en cuanto a inhibición de crecimiento.</w:t>
      </w:r>
    </w:p>
    <w:p w:rsidR="00073BE2" w:rsidRPr="00F37F56" w:rsidRDefault="00073BE2" w:rsidP="00CB0240">
      <w:pPr>
        <w:spacing w:line="480" w:lineRule="auto"/>
        <w:jc w:val="both"/>
        <w:rPr>
          <w:rFonts w:ascii="Arial" w:hAnsi="Arial" w:cs="Arial"/>
        </w:rPr>
      </w:pPr>
    </w:p>
    <w:p w:rsidR="00073BE2" w:rsidRPr="00F37F56" w:rsidRDefault="00073BE2" w:rsidP="00073BE2">
      <w:pPr>
        <w:pStyle w:val="Heading2"/>
        <w:spacing w:before="0" w:line="480" w:lineRule="auto"/>
        <w:ind w:left="360"/>
        <w:jc w:val="both"/>
        <w:rPr>
          <w:rFonts w:ascii="Arial" w:hAnsi="Arial" w:cs="Arial"/>
          <w:color w:val="auto"/>
          <w:sz w:val="24"/>
          <w:lang w:val="es-ES_tradnl"/>
        </w:rPr>
      </w:pPr>
      <w:bookmarkStart w:id="111" w:name="_Toc348399428"/>
      <w:r w:rsidRPr="00F37F56">
        <w:rPr>
          <w:rFonts w:ascii="Arial" w:hAnsi="Arial" w:cs="Arial"/>
          <w:color w:val="auto"/>
          <w:sz w:val="24"/>
        </w:rPr>
        <w:t xml:space="preserve">4.2. </w:t>
      </w:r>
      <w:r w:rsidR="00F37F56" w:rsidRPr="00F37F56">
        <w:rPr>
          <w:rFonts w:ascii="Arial" w:hAnsi="Arial" w:cs="Arial"/>
          <w:color w:val="auto"/>
          <w:sz w:val="24"/>
        </w:rPr>
        <w:t xml:space="preserve">Resultados </w:t>
      </w:r>
      <w:r w:rsidR="00F37F56" w:rsidRPr="00F37F56">
        <w:rPr>
          <w:rFonts w:ascii="Arial" w:hAnsi="Arial"/>
          <w:color w:val="auto"/>
          <w:sz w:val="24"/>
        </w:rPr>
        <w:t>y Análisis por microorganismos de la inoculación en el medio de cultivo con Aflatoxinas a diferentes concentraciones</w:t>
      </w:r>
      <w:r w:rsidR="00F37F56">
        <w:rPr>
          <w:rFonts w:ascii="Arial" w:hAnsi="Arial"/>
          <w:color w:val="auto"/>
          <w:sz w:val="24"/>
        </w:rPr>
        <w:t>.</w:t>
      </w:r>
      <w:bookmarkEnd w:id="111"/>
    </w:p>
    <w:p w:rsidR="00073BE2" w:rsidRDefault="00073BE2" w:rsidP="00F37F56">
      <w:pPr>
        <w:jc w:val="both"/>
        <w:rPr>
          <w:rFonts w:ascii="Arial" w:hAnsi="Arial" w:cs="Arial"/>
          <w:b/>
        </w:rPr>
      </w:pPr>
    </w:p>
    <w:p w:rsidR="00F37F56" w:rsidRDefault="00F37F56" w:rsidP="00F37F56">
      <w:pPr>
        <w:pStyle w:val="ListParagraph"/>
        <w:spacing w:line="480" w:lineRule="auto"/>
        <w:ind w:left="851" w:right="278"/>
        <w:jc w:val="both"/>
        <w:rPr>
          <w:rFonts w:ascii="Arial" w:hAnsi="Arial"/>
          <w:sz w:val="24"/>
        </w:rPr>
      </w:pPr>
      <w:r w:rsidRPr="00F37F56">
        <w:rPr>
          <w:rFonts w:ascii="Arial" w:hAnsi="Arial"/>
          <w:sz w:val="24"/>
        </w:rPr>
        <w:t>A continuación se presenta el cuadro de concentraciones en las que se probó en la primera corrida de pruebas los microorganismos seleccionados:</w:t>
      </w: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p>
    <w:p w:rsidR="00F37F56" w:rsidRDefault="00F37F56" w:rsidP="00F37F56">
      <w:pPr>
        <w:spacing w:line="480" w:lineRule="auto"/>
        <w:ind w:right="278"/>
        <w:jc w:val="center"/>
        <w:rPr>
          <w:rFonts w:ascii="Arial" w:hAnsi="Arial"/>
          <w:b/>
        </w:rPr>
        <w:sectPr w:rsidR="00F37F56" w:rsidSect="00C31C44">
          <w:headerReference w:type="first" r:id="rId46"/>
          <w:pgSz w:w="11909" w:h="16834" w:code="9"/>
          <w:pgMar w:top="2261" w:right="1440" w:bottom="2261" w:left="2261" w:header="720" w:footer="720" w:gutter="0"/>
          <w:cols w:space="720"/>
          <w:docGrid w:linePitch="360"/>
        </w:sectPr>
      </w:pPr>
    </w:p>
    <w:p w:rsidR="00F37F56" w:rsidRDefault="00F37F56" w:rsidP="00F37F56">
      <w:pPr>
        <w:spacing w:line="480" w:lineRule="auto"/>
        <w:ind w:right="278"/>
        <w:jc w:val="center"/>
        <w:rPr>
          <w:rFonts w:ascii="Arial" w:hAnsi="Arial"/>
          <w:b/>
        </w:rPr>
      </w:pPr>
    </w:p>
    <w:p w:rsidR="00F37F56" w:rsidRDefault="00C61441" w:rsidP="00F37F56">
      <w:pPr>
        <w:spacing w:line="480" w:lineRule="auto"/>
        <w:ind w:right="278"/>
        <w:jc w:val="center"/>
        <w:rPr>
          <w:rFonts w:ascii="Arial" w:hAnsi="Arial"/>
          <w:b/>
        </w:rPr>
      </w:pPr>
      <w:r>
        <w:rPr>
          <w:noProof/>
          <w:lang w:val="es-EC" w:eastAsia="es-EC"/>
        </w:rPr>
        <w:drawing>
          <wp:anchor distT="0" distB="0" distL="114300" distR="114300" simplePos="0" relativeHeight="251678208" behindDoc="0" locked="0" layoutInCell="1" allowOverlap="1">
            <wp:simplePos x="0" y="0"/>
            <wp:positionH relativeFrom="column">
              <wp:posOffset>916305</wp:posOffset>
            </wp:positionH>
            <wp:positionV relativeFrom="paragraph">
              <wp:posOffset>342265</wp:posOffset>
            </wp:positionV>
            <wp:extent cx="3131185" cy="6675120"/>
            <wp:effectExtent l="1905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cstate="print"/>
                    <a:srcRect/>
                    <a:stretch>
                      <a:fillRect/>
                    </a:stretch>
                  </pic:blipFill>
                  <pic:spPr bwMode="auto">
                    <a:xfrm>
                      <a:off x="0" y="0"/>
                      <a:ext cx="3131185" cy="6675120"/>
                    </a:xfrm>
                    <a:prstGeom prst="rect">
                      <a:avLst/>
                    </a:prstGeom>
                    <a:noFill/>
                    <a:ln w="9525">
                      <a:noFill/>
                      <a:miter lim="800000"/>
                      <a:headEnd/>
                      <a:tailEnd/>
                    </a:ln>
                  </pic:spPr>
                </pic:pic>
              </a:graphicData>
            </a:graphic>
          </wp:anchor>
        </w:drawing>
      </w: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D27D20" w:rsidRDefault="00D27D20" w:rsidP="00F37F56">
      <w:pPr>
        <w:pStyle w:val="ListParagraph"/>
        <w:spacing w:line="480" w:lineRule="auto"/>
        <w:ind w:left="851" w:right="278"/>
        <w:jc w:val="both"/>
        <w:rPr>
          <w:rFonts w:ascii="Arial" w:hAnsi="Arial"/>
          <w:sz w:val="24"/>
        </w:rPr>
      </w:pPr>
    </w:p>
    <w:p w:rsidR="00F37F56" w:rsidRDefault="00F37F56" w:rsidP="00F37F56">
      <w:pPr>
        <w:pStyle w:val="ListParagraph"/>
        <w:spacing w:line="480" w:lineRule="auto"/>
        <w:ind w:left="851" w:right="278"/>
        <w:jc w:val="both"/>
        <w:rPr>
          <w:rFonts w:ascii="Arial" w:hAnsi="Arial"/>
          <w:sz w:val="24"/>
        </w:rPr>
      </w:pPr>
      <w:r>
        <w:rPr>
          <w:rFonts w:ascii="Arial" w:hAnsi="Arial"/>
          <w:sz w:val="24"/>
        </w:rPr>
        <w:lastRenderedPageBreak/>
        <w:t xml:space="preserve">En la siguiente tabla se presentan los resultados de la siembra del </w:t>
      </w:r>
      <w:r w:rsidRPr="00AC54DD">
        <w:rPr>
          <w:rFonts w:ascii="Arial" w:hAnsi="Arial"/>
          <w:b/>
          <w:sz w:val="24"/>
        </w:rPr>
        <w:t>microorganismo a</w:t>
      </w:r>
      <w:r>
        <w:rPr>
          <w:rFonts w:ascii="Arial" w:hAnsi="Arial"/>
          <w:sz w:val="24"/>
        </w:rPr>
        <w:t>:</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spacing w:line="480" w:lineRule="auto"/>
        <w:ind w:right="278"/>
        <w:jc w:val="center"/>
        <w:rPr>
          <w:rFonts w:ascii="Arial" w:hAnsi="Arial"/>
          <w:b/>
        </w:rPr>
        <w:sectPr w:rsidR="00F37F56" w:rsidSect="00301AD1">
          <w:headerReference w:type="default" r:id="rId48"/>
          <w:headerReference w:type="first" r:id="rId49"/>
          <w:pgSz w:w="11909" w:h="16834" w:code="9"/>
          <w:pgMar w:top="2261" w:right="1440" w:bottom="2261" w:left="2261" w:header="720" w:footer="720" w:gutter="0"/>
          <w:cols w:space="720"/>
          <w:docGrid w:linePitch="360"/>
        </w:sectPr>
      </w:pPr>
    </w:p>
    <w:p w:rsidR="00F37F56" w:rsidRDefault="00C61441" w:rsidP="00F37F56">
      <w:pPr>
        <w:spacing w:line="480" w:lineRule="auto"/>
        <w:ind w:right="278"/>
        <w:jc w:val="center"/>
        <w:rPr>
          <w:rFonts w:ascii="Arial" w:hAnsi="Arial"/>
          <w:b/>
        </w:rPr>
      </w:pPr>
      <w:r>
        <w:rPr>
          <w:noProof/>
          <w:lang w:val="es-EC" w:eastAsia="es-EC"/>
        </w:rPr>
        <w:lastRenderedPageBreak/>
        <w:drawing>
          <wp:anchor distT="0" distB="0" distL="114300" distR="114300" simplePos="0" relativeHeight="251679232" behindDoc="0" locked="0" layoutInCell="1" allowOverlap="1">
            <wp:simplePos x="0" y="0"/>
            <wp:positionH relativeFrom="column">
              <wp:posOffset>923290</wp:posOffset>
            </wp:positionH>
            <wp:positionV relativeFrom="paragraph">
              <wp:posOffset>507365</wp:posOffset>
            </wp:positionV>
            <wp:extent cx="3828415" cy="6619240"/>
            <wp:effectExtent l="19050" t="0" r="63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cstate="print"/>
                    <a:srcRect/>
                    <a:stretch>
                      <a:fillRect/>
                    </a:stretch>
                  </pic:blipFill>
                  <pic:spPr bwMode="auto">
                    <a:xfrm>
                      <a:off x="0" y="0"/>
                      <a:ext cx="3828415" cy="6619240"/>
                    </a:xfrm>
                    <a:prstGeom prst="rect">
                      <a:avLst/>
                    </a:prstGeom>
                    <a:noFill/>
                    <a:ln w="9525">
                      <a:noFill/>
                      <a:miter lim="800000"/>
                      <a:headEnd/>
                      <a:tailEnd/>
                    </a:ln>
                  </pic:spPr>
                </pic:pic>
              </a:graphicData>
            </a:graphic>
          </wp:anchor>
        </w:drawing>
      </w:r>
    </w:p>
    <w:p w:rsidR="00F37F56" w:rsidRDefault="00F37F56" w:rsidP="00F37F56">
      <w:pPr>
        <w:pStyle w:val="ListParagraph"/>
        <w:spacing w:line="480" w:lineRule="auto"/>
        <w:ind w:right="278"/>
        <w:jc w:val="both"/>
        <w:rPr>
          <w:rFonts w:ascii="Arial" w:hAnsi="Arial"/>
          <w:sz w:val="24"/>
        </w:rPr>
        <w:sectPr w:rsidR="00F37F56" w:rsidSect="00D27D20">
          <w:headerReference w:type="first" r:id="rId51"/>
          <w:pgSz w:w="11909" w:h="16834" w:code="9"/>
          <w:pgMar w:top="2261" w:right="2261" w:bottom="2261" w:left="1440" w:header="720" w:footer="720" w:gutter="0"/>
          <w:cols w:space="720"/>
          <w:docGrid w:linePitch="360"/>
        </w:sectPr>
      </w:pPr>
    </w:p>
    <w:p w:rsidR="00F37F56" w:rsidRDefault="00F37F56" w:rsidP="00F37F56">
      <w:pPr>
        <w:pStyle w:val="ListParagraph"/>
        <w:spacing w:line="480" w:lineRule="auto"/>
        <w:ind w:left="1109" w:right="278"/>
        <w:jc w:val="both"/>
        <w:rPr>
          <w:rFonts w:ascii="Arial" w:hAnsi="Arial"/>
          <w:sz w:val="24"/>
        </w:rPr>
      </w:pPr>
      <w:r>
        <w:rPr>
          <w:rFonts w:ascii="Arial" w:hAnsi="Arial"/>
          <w:sz w:val="24"/>
        </w:rPr>
        <w:lastRenderedPageBreak/>
        <w:t>Se detectó que en este caso hubo una clara inhibición del crecimiento desde la concentración 1 en las dos diluciones, pero siendo en un 100% solo en la última dilución en la concentración 1.</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r>
        <w:rPr>
          <w:rFonts w:ascii="Arial" w:hAnsi="Arial"/>
          <w:sz w:val="24"/>
        </w:rPr>
        <w:t xml:space="preserve">En la siguiente tabla se presentan los resultados de la siembra del </w:t>
      </w:r>
      <w:r w:rsidRPr="00AC54DD">
        <w:rPr>
          <w:rFonts w:ascii="Arial" w:hAnsi="Arial"/>
          <w:b/>
          <w:sz w:val="24"/>
        </w:rPr>
        <w:t>microorganismo b</w:t>
      </w:r>
      <w:r>
        <w:rPr>
          <w:rFonts w:ascii="Arial" w:hAnsi="Arial"/>
          <w:sz w:val="24"/>
        </w:rPr>
        <w:t>:</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spacing w:line="480" w:lineRule="auto"/>
        <w:ind w:right="278"/>
        <w:jc w:val="center"/>
        <w:rPr>
          <w:rFonts w:ascii="Arial" w:hAnsi="Arial"/>
          <w:b/>
        </w:rPr>
        <w:sectPr w:rsidR="00F37F56" w:rsidSect="00301AD1">
          <w:headerReference w:type="first" r:id="rId52"/>
          <w:pgSz w:w="11909" w:h="16834" w:code="9"/>
          <w:pgMar w:top="2261" w:right="1440" w:bottom="2261" w:left="2261" w:header="720" w:footer="720" w:gutter="0"/>
          <w:cols w:space="720"/>
          <w:docGrid w:linePitch="360"/>
        </w:sectPr>
      </w:pPr>
    </w:p>
    <w:p w:rsidR="00F37F56" w:rsidRDefault="00C61441" w:rsidP="00F37F56">
      <w:pPr>
        <w:spacing w:line="480" w:lineRule="auto"/>
        <w:ind w:right="278"/>
        <w:jc w:val="center"/>
        <w:rPr>
          <w:rFonts w:ascii="Arial" w:hAnsi="Arial"/>
          <w:b/>
        </w:rPr>
      </w:pPr>
      <w:r>
        <w:rPr>
          <w:noProof/>
          <w:lang w:val="es-EC" w:eastAsia="es-EC"/>
        </w:rPr>
        <w:lastRenderedPageBreak/>
        <w:drawing>
          <wp:anchor distT="0" distB="0" distL="114300" distR="114300" simplePos="0" relativeHeight="251680256" behindDoc="0" locked="0" layoutInCell="1" allowOverlap="1">
            <wp:simplePos x="0" y="0"/>
            <wp:positionH relativeFrom="column">
              <wp:posOffset>1135380</wp:posOffset>
            </wp:positionH>
            <wp:positionV relativeFrom="paragraph">
              <wp:posOffset>34290</wp:posOffset>
            </wp:positionV>
            <wp:extent cx="3738245" cy="672147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srcRect/>
                    <a:stretch>
                      <a:fillRect/>
                    </a:stretch>
                  </pic:blipFill>
                  <pic:spPr bwMode="auto">
                    <a:xfrm>
                      <a:off x="0" y="0"/>
                      <a:ext cx="3738245" cy="6721475"/>
                    </a:xfrm>
                    <a:prstGeom prst="rect">
                      <a:avLst/>
                    </a:prstGeom>
                    <a:noFill/>
                    <a:ln w="9525">
                      <a:noFill/>
                      <a:miter lim="800000"/>
                      <a:headEnd/>
                      <a:tailEnd/>
                    </a:ln>
                  </pic:spPr>
                </pic:pic>
              </a:graphicData>
            </a:graphic>
          </wp:anchor>
        </w:drawing>
      </w:r>
    </w:p>
    <w:p w:rsidR="00F37F56" w:rsidRDefault="00F37F56" w:rsidP="00F37F56">
      <w:pPr>
        <w:pStyle w:val="ListParagraph"/>
        <w:spacing w:line="480" w:lineRule="auto"/>
        <w:ind w:left="1109" w:right="278"/>
        <w:jc w:val="both"/>
        <w:rPr>
          <w:rFonts w:ascii="Arial" w:hAnsi="Arial"/>
          <w:sz w:val="24"/>
        </w:rPr>
      </w:pPr>
    </w:p>
    <w:p w:rsidR="00D27D20" w:rsidRDefault="00D27D20"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sectPr w:rsidR="00F37F56" w:rsidSect="00D27D20">
          <w:headerReference w:type="first" r:id="rId54"/>
          <w:pgSz w:w="11909" w:h="16834" w:code="9"/>
          <w:pgMar w:top="2261" w:right="2261" w:bottom="2261" w:left="1440" w:header="720" w:footer="720" w:gutter="0"/>
          <w:cols w:space="720"/>
          <w:docGrid w:linePitch="360"/>
        </w:sectPr>
      </w:pPr>
    </w:p>
    <w:p w:rsidR="00F37F56" w:rsidRDefault="00F37F56" w:rsidP="00F37F56">
      <w:pPr>
        <w:pStyle w:val="ListParagraph"/>
        <w:spacing w:line="480" w:lineRule="auto"/>
        <w:ind w:left="1109" w:right="278"/>
        <w:jc w:val="both"/>
        <w:rPr>
          <w:rFonts w:ascii="Arial" w:hAnsi="Arial"/>
          <w:sz w:val="24"/>
        </w:rPr>
      </w:pPr>
      <w:r>
        <w:rPr>
          <w:rFonts w:ascii="Arial" w:hAnsi="Arial"/>
          <w:sz w:val="24"/>
        </w:rPr>
        <w:lastRenderedPageBreak/>
        <w:t>Es fácil detectar que en este caso hubo una clara inhibición del crecimiento desde la concentración 1 en las dos diluciones, pero siendo en un 100% solo en la última dilución en la concentración 1.</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r>
        <w:rPr>
          <w:rFonts w:ascii="Arial" w:hAnsi="Arial"/>
          <w:sz w:val="24"/>
        </w:rPr>
        <w:t xml:space="preserve">En la siguiente tabla se presentan los resultados de la siembra del </w:t>
      </w:r>
      <w:r w:rsidRPr="00AC54DD">
        <w:rPr>
          <w:rFonts w:ascii="Arial" w:hAnsi="Arial"/>
          <w:b/>
          <w:sz w:val="24"/>
        </w:rPr>
        <w:t>microorganismo c</w:t>
      </w:r>
      <w:r>
        <w:rPr>
          <w:rFonts w:ascii="Arial" w:hAnsi="Arial"/>
          <w:sz w:val="24"/>
        </w:rPr>
        <w:t>:</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spacing w:line="480" w:lineRule="auto"/>
        <w:ind w:right="278"/>
        <w:jc w:val="center"/>
        <w:rPr>
          <w:rFonts w:ascii="Arial" w:hAnsi="Arial"/>
          <w:b/>
        </w:rPr>
        <w:sectPr w:rsidR="00F37F56" w:rsidSect="00301AD1">
          <w:headerReference w:type="default" r:id="rId55"/>
          <w:headerReference w:type="first" r:id="rId56"/>
          <w:pgSz w:w="11909" w:h="16834" w:code="9"/>
          <w:pgMar w:top="2261" w:right="1440" w:bottom="2261" w:left="2261" w:header="720" w:footer="720" w:gutter="0"/>
          <w:cols w:space="720"/>
          <w:docGrid w:linePitch="360"/>
        </w:sectPr>
      </w:pPr>
    </w:p>
    <w:p w:rsidR="00F37F56" w:rsidRDefault="00C61441" w:rsidP="00F37F56">
      <w:pPr>
        <w:pStyle w:val="ListParagraph"/>
        <w:spacing w:line="480" w:lineRule="auto"/>
        <w:ind w:left="1109" w:right="278"/>
        <w:jc w:val="both"/>
        <w:rPr>
          <w:rFonts w:ascii="Arial" w:hAnsi="Arial"/>
          <w:sz w:val="24"/>
        </w:rPr>
        <w:sectPr w:rsidR="00F37F56" w:rsidSect="00A06FE0">
          <w:headerReference w:type="first" r:id="rId57"/>
          <w:pgSz w:w="11909" w:h="16834" w:code="9"/>
          <w:pgMar w:top="2261" w:right="2261" w:bottom="2261" w:left="1440" w:header="720" w:footer="720" w:gutter="0"/>
          <w:cols w:space="720"/>
          <w:docGrid w:linePitch="360"/>
        </w:sectPr>
      </w:pPr>
      <w:r>
        <w:rPr>
          <w:noProof/>
          <w:lang w:val="es-EC" w:eastAsia="es-EC"/>
        </w:rPr>
        <w:lastRenderedPageBreak/>
        <w:drawing>
          <wp:anchor distT="0" distB="0" distL="114300" distR="114300" simplePos="0" relativeHeight="251681280" behindDoc="0" locked="0" layoutInCell="1" allowOverlap="1">
            <wp:simplePos x="0" y="0"/>
            <wp:positionH relativeFrom="column">
              <wp:posOffset>704215</wp:posOffset>
            </wp:positionH>
            <wp:positionV relativeFrom="paragraph">
              <wp:posOffset>601980</wp:posOffset>
            </wp:positionV>
            <wp:extent cx="3923030" cy="7018020"/>
            <wp:effectExtent l="19050" t="0" r="127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srcRect/>
                    <a:stretch>
                      <a:fillRect/>
                    </a:stretch>
                  </pic:blipFill>
                  <pic:spPr bwMode="auto">
                    <a:xfrm>
                      <a:off x="0" y="0"/>
                      <a:ext cx="3923030" cy="7018020"/>
                    </a:xfrm>
                    <a:prstGeom prst="rect">
                      <a:avLst/>
                    </a:prstGeom>
                    <a:noFill/>
                    <a:ln w="9525">
                      <a:noFill/>
                      <a:miter lim="800000"/>
                      <a:headEnd/>
                      <a:tailEnd/>
                    </a:ln>
                  </pic:spPr>
                </pic:pic>
              </a:graphicData>
            </a:graphic>
          </wp:anchor>
        </w:drawing>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r w:rsidRPr="00F37F56">
        <w:rPr>
          <w:rFonts w:ascii="Arial" w:hAnsi="Arial"/>
          <w:sz w:val="24"/>
        </w:rPr>
        <w:t>Se evidenció y sin necesidad de usar una prueba de hipótesis estadística se aprecia con claridad solo observando los datos que este microorganismo no se inhibe con la presencia de aflatoxina en ninguna de las cuatros concentraciones.</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r>
        <w:rPr>
          <w:rFonts w:ascii="Arial" w:hAnsi="Arial"/>
          <w:sz w:val="24"/>
        </w:rPr>
        <w:t>Por los resultados presentados, los microorganismos a y b tienen una clara sensibilidad a la micotoxina y por tanto los dos son elegibles para una</w:t>
      </w:r>
      <w:r w:rsidR="00A17661">
        <w:rPr>
          <w:rFonts w:ascii="Arial" w:hAnsi="Arial"/>
          <w:sz w:val="24"/>
        </w:rPr>
        <w:t xml:space="preserve"> segunda corrida y ser el probió</w:t>
      </w:r>
      <w:r>
        <w:rPr>
          <w:rFonts w:ascii="Arial" w:hAnsi="Arial"/>
          <w:sz w:val="24"/>
        </w:rPr>
        <w:t xml:space="preserve">tico con el que se diseñe  el método, </w:t>
      </w:r>
      <w:r w:rsidR="00F04107">
        <w:rPr>
          <w:rFonts w:ascii="Arial" w:hAnsi="Arial"/>
          <w:sz w:val="24"/>
        </w:rPr>
        <w:t>pero en este caso se decidió</w:t>
      </w:r>
      <w:r>
        <w:rPr>
          <w:rFonts w:ascii="Arial" w:hAnsi="Arial"/>
          <w:sz w:val="24"/>
        </w:rPr>
        <w:t xml:space="preserve"> por el </w:t>
      </w:r>
      <w:r w:rsidRPr="00AC54DD">
        <w:rPr>
          <w:rFonts w:ascii="Arial" w:hAnsi="Arial"/>
          <w:b/>
          <w:sz w:val="24"/>
        </w:rPr>
        <w:t>microorganismo b</w:t>
      </w:r>
      <w:r>
        <w:rPr>
          <w:rFonts w:ascii="Arial" w:hAnsi="Arial"/>
          <w:sz w:val="24"/>
        </w:rPr>
        <w:t xml:space="preserve"> debido a que el tamaño de su colonia es pequeño y fácil de con</w:t>
      </w:r>
      <w:r w:rsidR="00A17661">
        <w:rPr>
          <w:rFonts w:ascii="Arial" w:hAnsi="Arial"/>
          <w:sz w:val="24"/>
        </w:rPr>
        <w:t>tar (para el método se trabajará con la ú</w:t>
      </w:r>
      <w:r>
        <w:rPr>
          <w:rFonts w:ascii="Arial" w:hAnsi="Arial"/>
          <w:sz w:val="24"/>
        </w:rPr>
        <w:t xml:space="preserve">ltima dilución), a diferencia del </w:t>
      </w:r>
      <w:r w:rsidRPr="00AC54DD">
        <w:rPr>
          <w:rFonts w:ascii="Arial" w:hAnsi="Arial"/>
          <w:b/>
          <w:sz w:val="24"/>
        </w:rPr>
        <w:t>microorganismo a</w:t>
      </w:r>
      <w:r>
        <w:rPr>
          <w:rFonts w:ascii="Arial" w:hAnsi="Arial"/>
          <w:sz w:val="24"/>
        </w:rPr>
        <w:t xml:space="preserve"> el cual presenta una característica de colonia grande y con tendencia invasiva que dificulta su contaje si no se cuenta con la experiencia necesaria. A continuación se presentan la tabla de concentraciones, los resultados y el análisis de la segunda corrida.</w:t>
      </w: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pStyle w:val="ListParagraph"/>
        <w:spacing w:line="480" w:lineRule="auto"/>
        <w:ind w:left="1109" w:right="278"/>
        <w:jc w:val="both"/>
        <w:rPr>
          <w:rFonts w:ascii="Arial" w:hAnsi="Arial"/>
          <w:sz w:val="24"/>
        </w:rPr>
      </w:pPr>
    </w:p>
    <w:p w:rsidR="00F37F56" w:rsidRDefault="00F37F56" w:rsidP="00F37F56">
      <w:pPr>
        <w:spacing w:line="480" w:lineRule="auto"/>
        <w:ind w:right="278"/>
        <w:jc w:val="center"/>
        <w:rPr>
          <w:rFonts w:ascii="Arial" w:hAnsi="Arial"/>
          <w:b/>
        </w:rPr>
        <w:sectPr w:rsidR="00F37F56" w:rsidSect="00301AD1">
          <w:headerReference w:type="first" r:id="rId59"/>
          <w:pgSz w:w="11909" w:h="16834" w:code="9"/>
          <w:pgMar w:top="2261" w:right="1440" w:bottom="2261" w:left="2261" w:header="720" w:footer="720" w:gutter="0"/>
          <w:cols w:space="720"/>
          <w:docGrid w:linePitch="360"/>
        </w:sectPr>
      </w:pPr>
    </w:p>
    <w:p w:rsidR="00F37F56" w:rsidRDefault="00C61441" w:rsidP="00F37F56">
      <w:pPr>
        <w:spacing w:line="480" w:lineRule="auto"/>
        <w:ind w:right="278"/>
        <w:jc w:val="both"/>
        <w:rPr>
          <w:rFonts w:ascii="Arial" w:hAnsi="Arial"/>
        </w:rPr>
      </w:pPr>
      <w:r>
        <w:rPr>
          <w:noProof/>
          <w:lang w:val="es-EC" w:eastAsia="es-EC"/>
        </w:rPr>
        <w:lastRenderedPageBreak/>
        <w:drawing>
          <wp:anchor distT="0" distB="0" distL="114300" distR="114300" simplePos="0" relativeHeight="251683328" behindDoc="0" locked="0" layoutInCell="1" allowOverlap="1">
            <wp:simplePos x="0" y="0"/>
            <wp:positionH relativeFrom="column">
              <wp:posOffset>901065</wp:posOffset>
            </wp:positionH>
            <wp:positionV relativeFrom="paragraph">
              <wp:posOffset>250190</wp:posOffset>
            </wp:positionV>
            <wp:extent cx="3173730" cy="6763385"/>
            <wp:effectExtent l="19050" t="0" r="7620" b="0"/>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3173730" cy="6763385"/>
                    </a:xfrm>
                    <a:prstGeom prst="rect">
                      <a:avLst/>
                    </a:prstGeom>
                    <a:noFill/>
                    <a:ln w="9525">
                      <a:noFill/>
                      <a:miter lim="800000"/>
                      <a:headEnd/>
                      <a:tailEnd/>
                    </a:ln>
                  </pic:spPr>
                </pic:pic>
              </a:graphicData>
            </a:graphic>
          </wp:anchor>
        </w:drawing>
      </w: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C61441" w:rsidP="00F37F56">
      <w:pPr>
        <w:spacing w:line="480" w:lineRule="auto"/>
        <w:ind w:right="278"/>
        <w:jc w:val="both"/>
        <w:rPr>
          <w:rFonts w:ascii="Arial" w:hAnsi="Arial"/>
        </w:rPr>
      </w:pPr>
      <w:r>
        <w:rPr>
          <w:noProof/>
          <w:lang w:val="es-EC" w:eastAsia="es-EC"/>
        </w:rPr>
        <w:lastRenderedPageBreak/>
        <w:drawing>
          <wp:anchor distT="0" distB="0" distL="114300" distR="114300" simplePos="0" relativeHeight="251682304" behindDoc="0" locked="0" layoutInCell="1" allowOverlap="1">
            <wp:simplePos x="0" y="0"/>
            <wp:positionH relativeFrom="column">
              <wp:posOffset>1194435</wp:posOffset>
            </wp:positionH>
            <wp:positionV relativeFrom="paragraph">
              <wp:posOffset>22860</wp:posOffset>
            </wp:positionV>
            <wp:extent cx="3275965" cy="7160895"/>
            <wp:effectExtent l="19050" t="0" r="63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srcRect/>
                    <a:stretch>
                      <a:fillRect/>
                    </a:stretch>
                  </pic:blipFill>
                  <pic:spPr bwMode="auto">
                    <a:xfrm>
                      <a:off x="0" y="0"/>
                      <a:ext cx="3275965" cy="7160895"/>
                    </a:xfrm>
                    <a:prstGeom prst="rect">
                      <a:avLst/>
                    </a:prstGeom>
                    <a:noFill/>
                    <a:ln w="9525">
                      <a:noFill/>
                      <a:miter lim="800000"/>
                      <a:headEnd/>
                      <a:tailEnd/>
                    </a:ln>
                  </pic:spPr>
                </pic:pic>
              </a:graphicData>
            </a:graphic>
          </wp:anchor>
        </w:drawing>
      </w: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pPr>
    </w:p>
    <w:p w:rsidR="00A06FE0" w:rsidRDefault="00A06FE0" w:rsidP="00F37F56">
      <w:pPr>
        <w:spacing w:line="480" w:lineRule="auto"/>
        <w:ind w:right="278"/>
        <w:jc w:val="both"/>
        <w:rPr>
          <w:rFonts w:ascii="Arial" w:hAnsi="Arial"/>
        </w:rPr>
        <w:sectPr w:rsidR="00A06FE0" w:rsidSect="00A06FE0">
          <w:headerReference w:type="first" r:id="rId62"/>
          <w:pgSz w:w="11909" w:h="16834" w:code="9"/>
          <w:pgMar w:top="2261" w:right="2261" w:bottom="2261" w:left="1440" w:header="720" w:footer="720" w:gutter="0"/>
          <w:cols w:space="720"/>
          <w:docGrid w:linePitch="360"/>
        </w:sectPr>
      </w:pPr>
    </w:p>
    <w:p w:rsidR="00F37F56" w:rsidRDefault="00F37F56" w:rsidP="00F37F56">
      <w:pPr>
        <w:spacing w:line="480" w:lineRule="auto"/>
        <w:ind w:right="278"/>
        <w:jc w:val="both"/>
        <w:rPr>
          <w:rFonts w:ascii="Arial" w:hAnsi="Arial"/>
        </w:rPr>
      </w:pPr>
    </w:p>
    <w:p w:rsidR="00F37F56" w:rsidRDefault="00F37F56" w:rsidP="00E062E7">
      <w:pPr>
        <w:spacing w:line="480" w:lineRule="auto"/>
        <w:ind w:left="851" w:right="278"/>
        <w:jc w:val="both"/>
        <w:rPr>
          <w:rFonts w:ascii="Arial" w:hAnsi="Arial"/>
        </w:rPr>
      </w:pPr>
      <w:r>
        <w:rPr>
          <w:rFonts w:ascii="Arial" w:hAnsi="Arial"/>
        </w:rPr>
        <w:t>Claramente se aprecia una disminución del número de colonias a medida que la concentración de la aflatoxina se acerca a 2 ppb en agar “e”, coincidentemente la concentración mínima en que se inhibe el 100% del crecimiento microbiológico se repite el de la primera corrida, en este caso con un error máximo en el dato de 0.4 ppb . En la siguiente figura 4.10 se muestra de manera simple parte de lo tratado.</w:t>
      </w:r>
    </w:p>
    <w:p w:rsidR="00F37F56" w:rsidRDefault="00F37F56" w:rsidP="00F37F56">
      <w:pPr>
        <w:spacing w:line="480" w:lineRule="auto"/>
        <w:ind w:left="704" w:right="278"/>
        <w:jc w:val="both"/>
        <w:rPr>
          <w:rFonts w:ascii="Arial" w:hAnsi="Arial"/>
        </w:rPr>
      </w:pPr>
    </w:p>
    <w:p w:rsidR="00F37F56" w:rsidRDefault="00F37F56" w:rsidP="00F37F56">
      <w:pPr>
        <w:spacing w:line="480" w:lineRule="auto"/>
        <w:ind w:left="704" w:right="278"/>
        <w:jc w:val="both"/>
        <w:rPr>
          <w:rFonts w:ascii="Arial" w:hAnsi="Arial"/>
        </w:rPr>
      </w:pPr>
    </w:p>
    <w:p w:rsidR="00F37F56" w:rsidRDefault="00F37F56" w:rsidP="00F37F56">
      <w:pPr>
        <w:spacing w:line="480" w:lineRule="auto"/>
        <w:ind w:left="704" w:right="278"/>
        <w:jc w:val="both"/>
        <w:rPr>
          <w:rFonts w:ascii="Arial" w:hAnsi="Arial"/>
        </w:rPr>
      </w:pPr>
    </w:p>
    <w:p w:rsidR="00F37F56" w:rsidRDefault="00F37F56" w:rsidP="00F37F56">
      <w:pPr>
        <w:spacing w:line="480" w:lineRule="auto"/>
        <w:ind w:left="704" w:right="278"/>
        <w:jc w:val="both"/>
        <w:rPr>
          <w:rFonts w:ascii="Arial" w:hAnsi="Arial"/>
        </w:rPr>
      </w:pPr>
    </w:p>
    <w:p w:rsidR="00F37F56" w:rsidRDefault="00F37F56" w:rsidP="00F37F56">
      <w:pPr>
        <w:spacing w:line="480" w:lineRule="auto"/>
        <w:ind w:left="704" w:right="278"/>
        <w:jc w:val="both"/>
        <w:rPr>
          <w:rFonts w:ascii="Arial" w:hAnsi="Arial"/>
        </w:rPr>
      </w:pPr>
    </w:p>
    <w:p w:rsidR="00F37F56" w:rsidRDefault="00F37F56" w:rsidP="00F37F56">
      <w:pPr>
        <w:spacing w:line="480" w:lineRule="auto"/>
        <w:ind w:left="704" w:right="278"/>
        <w:jc w:val="both"/>
        <w:rPr>
          <w:rFonts w:ascii="Arial" w:hAnsi="Arial"/>
        </w:rPr>
      </w:pPr>
    </w:p>
    <w:p w:rsidR="00F37F56" w:rsidRDefault="00C61441" w:rsidP="00F37F56">
      <w:pPr>
        <w:tabs>
          <w:tab w:val="left" w:pos="360"/>
          <w:tab w:val="left" w:pos="630"/>
        </w:tabs>
        <w:spacing w:line="360" w:lineRule="auto"/>
        <w:jc w:val="center"/>
        <w:rPr>
          <w:rFonts w:ascii="Arial" w:hAnsi="Arial" w:cs="Arial"/>
          <w:b/>
        </w:rPr>
      </w:pPr>
      <w:r>
        <w:rPr>
          <w:noProof/>
          <w:lang w:val="es-EC" w:eastAsia="es-EC"/>
        </w:rPr>
        <w:lastRenderedPageBreak/>
        <w:drawing>
          <wp:inline distT="0" distB="0" distL="0" distR="0">
            <wp:extent cx="4809490" cy="4832985"/>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4809490" cy="4832985"/>
                    </a:xfrm>
                    <a:prstGeom prst="rect">
                      <a:avLst/>
                    </a:prstGeom>
                    <a:noFill/>
                    <a:ln w="9525">
                      <a:noFill/>
                      <a:miter lim="800000"/>
                      <a:headEnd/>
                      <a:tailEnd/>
                    </a:ln>
                  </pic:spPr>
                </pic:pic>
              </a:graphicData>
            </a:graphic>
          </wp:inline>
        </w:drawing>
      </w:r>
    </w:p>
    <w:p w:rsidR="00F37F56" w:rsidRPr="0088790F" w:rsidRDefault="005308C3" w:rsidP="0088790F">
      <w:pPr>
        <w:pStyle w:val="Caption"/>
        <w:jc w:val="center"/>
        <w:rPr>
          <w:rFonts w:ascii="Arial" w:hAnsi="Arial" w:cs="Arial"/>
          <w:color w:val="auto"/>
          <w:sz w:val="22"/>
          <w:szCs w:val="22"/>
        </w:rPr>
      </w:pPr>
      <w:bookmarkStart w:id="112" w:name="_Toc348399503"/>
      <w:r w:rsidRPr="0088790F">
        <w:rPr>
          <w:rFonts w:ascii="Arial" w:hAnsi="Arial" w:cs="Arial"/>
          <w:color w:val="auto"/>
          <w:sz w:val="22"/>
          <w:szCs w:val="22"/>
        </w:rPr>
        <w:t xml:space="preserve">Figura </w:t>
      </w:r>
      <w:r w:rsidR="00E85332" w:rsidRPr="0088790F">
        <w:rPr>
          <w:rFonts w:ascii="Arial" w:hAnsi="Arial" w:cs="Arial"/>
          <w:color w:val="auto"/>
          <w:sz w:val="22"/>
          <w:szCs w:val="22"/>
        </w:rPr>
        <w:fldChar w:fldCharType="begin"/>
      </w:r>
      <w:r w:rsidRPr="0088790F">
        <w:rPr>
          <w:rFonts w:ascii="Arial" w:hAnsi="Arial" w:cs="Arial"/>
          <w:color w:val="auto"/>
          <w:sz w:val="22"/>
          <w:szCs w:val="22"/>
        </w:rPr>
        <w:instrText xml:space="preserve"> SEQ Figura \* ARABIC </w:instrText>
      </w:r>
      <w:r w:rsidR="00E85332" w:rsidRPr="0088790F">
        <w:rPr>
          <w:rFonts w:ascii="Arial" w:hAnsi="Arial" w:cs="Arial"/>
          <w:color w:val="auto"/>
          <w:sz w:val="22"/>
          <w:szCs w:val="22"/>
        </w:rPr>
        <w:fldChar w:fldCharType="separate"/>
      </w:r>
      <w:r w:rsidRPr="0088790F">
        <w:rPr>
          <w:rFonts w:ascii="Arial" w:hAnsi="Arial" w:cs="Arial"/>
          <w:noProof/>
          <w:color w:val="auto"/>
          <w:sz w:val="22"/>
          <w:szCs w:val="22"/>
        </w:rPr>
        <w:t>23</w:t>
      </w:r>
      <w:r w:rsidR="00E85332" w:rsidRPr="0088790F">
        <w:rPr>
          <w:rFonts w:ascii="Arial" w:hAnsi="Arial" w:cs="Arial"/>
          <w:color w:val="auto"/>
          <w:sz w:val="22"/>
          <w:szCs w:val="22"/>
        </w:rPr>
        <w:fldChar w:fldCharType="end"/>
      </w:r>
      <w:r w:rsidRPr="0088790F">
        <w:rPr>
          <w:rFonts w:ascii="Arial" w:hAnsi="Arial" w:cs="Arial"/>
          <w:color w:val="auto"/>
          <w:sz w:val="22"/>
          <w:szCs w:val="22"/>
        </w:rPr>
        <w:t>: D</w:t>
      </w:r>
      <w:r w:rsidR="0088790F" w:rsidRPr="0088790F">
        <w:rPr>
          <w:rFonts w:ascii="Arial" w:hAnsi="Arial" w:cs="Arial"/>
          <w:color w:val="auto"/>
          <w:sz w:val="22"/>
          <w:szCs w:val="22"/>
        </w:rPr>
        <w:t>iseñ</w:t>
      </w:r>
      <w:r w:rsidR="0088790F">
        <w:rPr>
          <w:rFonts w:ascii="Arial" w:hAnsi="Arial" w:cs="Arial"/>
          <w:color w:val="auto"/>
          <w:sz w:val="22"/>
          <w:szCs w:val="22"/>
        </w:rPr>
        <w:t>o de la P</w:t>
      </w:r>
      <w:r w:rsidR="0088790F" w:rsidRPr="0088790F">
        <w:rPr>
          <w:rFonts w:ascii="Arial" w:hAnsi="Arial" w:cs="Arial"/>
          <w:color w:val="auto"/>
          <w:sz w:val="22"/>
          <w:szCs w:val="22"/>
        </w:rPr>
        <w:t xml:space="preserve">rueba de </w:t>
      </w:r>
      <w:r w:rsidR="0088790F">
        <w:rPr>
          <w:rFonts w:ascii="Arial" w:hAnsi="Arial" w:cs="Arial"/>
          <w:color w:val="auto"/>
          <w:sz w:val="22"/>
          <w:szCs w:val="22"/>
        </w:rPr>
        <w:t>H</w:t>
      </w:r>
      <w:r w:rsidR="0088790F" w:rsidRPr="0088790F">
        <w:rPr>
          <w:rFonts w:ascii="Arial" w:hAnsi="Arial" w:cs="Arial"/>
          <w:color w:val="auto"/>
          <w:sz w:val="22"/>
          <w:szCs w:val="22"/>
        </w:rPr>
        <w:t>ipótesis</w:t>
      </w:r>
      <w:r w:rsidR="0088790F">
        <w:rPr>
          <w:rFonts w:ascii="Arial" w:hAnsi="Arial" w:cs="Arial"/>
          <w:color w:val="auto"/>
          <w:sz w:val="22"/>
          <w:szCs w:val="22"/>
        </w:rPr>
        <w:t xml:space="preserve"> R</w:t>
      </w:r>
      <w:r w:rsidR="0088790F" w:rsidRPr="0088790F">
        <w:rPr>
          <w:rFonts w:ascii="Arial" w:hAnsi="Arial" w:cs="Arial"/>
          <w:color w:val="auto"/>
          <w:sz w:val="22"/>
          <w:szCs w:val="22"/>
        </w:rPr>
        <w:t>ealizada</w:t>
      </w:r>
      <w:bookmarkEnd w:id="112"/>
    </w:p>
    <w:p w:rsidR="00F37F56" w:rsidRPr="0088790F" w:rsidRDefault="00F37F56" w:rsidP="0088790F">
      <w:pPr>
        <w:tabs>
          <w:tab w:val="left" w:pos="360"/>
          <w:tab w:val="left" w:pos="630"/>
        </w:tabs>
        <w:spacing w:line="360" w:lineRule="auto"/>
        <w:jc w:val="center"/>
        <w:rPr>
          <w:rFonts w:ascii="Arial" w:hAnsi="Arial" w:cs="Arial"/>
          <w:sz w:val="22"/>
          <w:szCs w:val="22"/>
        </w:rPr>
      </w:pPr>
      <w:r w:rsidRPr="0088790F">
        <w:rPr>
          <w:rFonts w:ascii="Arial" w:hAnsi="Arial" w:cs="Arial"/>
          <w:sz w:val="22"/>
          <w:szCs w:val="22"/>
        </w:rPr>
        <w:t>Elaborado por: Vargas &amp; Velásquez, 2013</w:t>
      </w:r>
    </w:p>
    <w:p w:rsidR="00F37F56" w:rsidRDefault="00F37F56" w:rsidP="00F37F56">
      <w:pPr>
        <w:spacing w:line="480" w:lineRule="auto"/>
        <w:ind w:left="704" w:right="278"/>
        <w:jc w:val="both"/>
        <w:rPr>
          <w:rFonts w:ascii="Arial" w:hAnsi="Arial"/>
        </w:rPr>
      </w:pPr>
    </w:p>
    <w:p w:rsidR="00F37F56" w:rsidRDefault="00F37F56" w:rsidP="00E062E7">
      <w:pPr>
        <w:spacing w:line="480" w:lineRule="auto"/>
        <w:ind w:left="851" w:right="278"/>
        <w:jc w:val="both"/>
        <w:rPr>
          <w:rFonts w:ascii="Arial" w:hAnsi="Arial"/>
        </w:rPr>
      </w:pPr>
      <w:r>
        <w:rPr>
          <w:rFonts w:ascii="Arial" w:hAnsi="Arial"/>
        </w:rPr>
        <w:t>A continuación se muestra un cuadro en el que se detalla el número de ml necesarios de muestra extraída en metanol al 70% para el método diseñado.</w:t>
      </w:r>
    </w:p>
    <w:p w:rsidR="00F37F56" w:rsidRDefault="00F37F56" w:rsidP="00F37F56">
      <w:pPr>
        <w:spacing w:line="480" w:lineRule="auto"/>
        <w:ind w:left="704" w:right="278"/>
        <w:jc w:val="both"/>
        <w:rPr>
          <w:rFonts w:ascii="Arial" w:hAnsi="Arial"/>
        </w:rPr>
      </w:pPr>
    </w:p>
    <w:p w:rsidR="00924CD4" w:rsidRDefault="00924CD4" w:rsidP="00F37F56">
      <w:pPr>
        <w:pStyle w:val="ListParagraph"/>
        <w:spacing w:line="480" w:lineRule="auto"/>
        <w:ind w:left="1109" w:right="278"/>
        <w:jc w:val="center"/>
        <w:rPr>
          <w:rFonts w:ascii="Arial" w:hAnsi="Arial"/>
          <w:b/>
          <w:sz w:val="24"/>
        </w:rPr>
        <w:sectPr w:rsidR="00924CD4" w:rsidSect="00301AD1">
          <w:headerReference w:type="first" r:id="rId64"/>
          <w:pgSz w:w="11909" w:h="16834" w:code="9"/>
          <w:pgMar w:top="2261" w:right="1440" w:bottom="2261" w:left="2261" w:header="720" w:footer="720" w:gutter="0"/>
          <w:cols w:space="720"/>
          <w:docGrid w:linePitch="360"/>
        </w:sectPr>
      </w:pPr>
    </w:p>
    <w:p w:rsidR="00073BE2" w:rsidRDefault="00C61441" w:rsidP="004910B4">
      <w:pPr>
        <w:jc w:val="both"/>
        <w:rPr>
          <w:rFonts w:ascii="Arial" w:hAnsi="Arial" w:cs="Arial"/>
          <w:b/>
          <w:szCs w:val="22"/>
          <w:lang w:val="es-ES_tradnl" w:eastAsia="en-US"/>
        </w:rPr>
      </w:pPr>
      <w:r>
        <w:rPr>
          <w:noProof/>
          <w:lang w:val="es-EC" w:eastAsia="es-EC"/>
        </w:rPr>
        <w:lastRenderedPageBreak/>
        <w:drawing>
          <wp:anchor distT="0" distB="0" distL="114300" distR="114300" simplePos="0" relativeHeight="251684352" behindDoc="0" locked="0" layoutInCell="1" allowOverlap="1">
            <wp:simplePos x="0" y="0"/>
            <wp:positionH relativeFrom="column">
              <wp:posOffset>629285</wp:posOffset>
            </wp:positionH>
            <wp:positionV relativeFrom="paragraph">
              <wp:posOffset>-90170</wp:posOffset>
            </wp:positionV>
            <wp:extent cx="3061970" cy="7813675"/>
            <wp:effectExtent l="19050" t="0" r="508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cstate="print"/>
                    <a:srcRect l="6720"/>
                    <a:stretch>
                      <a:fillRect/>
                    </a:stretch>
                  </pic:blipFill>
                  <pic:spPr bwMode="auto">
                    <a:xfrm>
                      <a:off x="0" y="0"/>
                      <a:ext cx="3061970" cy="7813675"/>
                    </a:xfrm>
                    <a:prstGeom prst="rect">
                      <a:avLst/>
                    </a:prstGeom>
                    <a:noFill/>
                    <a:ln w="9525">
                      <a:noFill/>
                      <a:miter lim="800000"/>
                      <a:headEnd/>
                      <a:tailEnd/>
                    </a:ln>
                  </pic:spPr>
                </pic:pic>
              </a:graphicData>
            </a:graphic>
          </wp:anchor>
        </w:drawing>
      </w: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A06FE0" w:rsidRDefault="00A06FE0" w:rsidP="004910B4">
      <w:pPr>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Pr="007E4CA4" w:rsidRDefault="00073BE2" w:rsidP="00073BE2">
      <w:pPr>
        <w:pStyle w:val="Heading2"/>
        <w:spacing w:before="0"/>
        <w:ind w:left="360"/>
        <w:jc w:val="both"/>
        <w:rPr>
          <w:rFonts w:ascii="Arial" w:hAnsi="Arial" w:cs="Arial"/>
          <w:color w:val="auto"/>
          <w:sz w:val="24"/>
          <w:szCs w:val="22"/>
          <w:lang w:val="es-ES_tradnl" w:eastAsia="en-US"/>
        </w:rPr>
      </w:pPr>
      <w:bookmarkStart w:id="113" w:name="_Toc348399429"/>
      <w:r w:rsidRPr="007E4CA4">
        <w:rPr>
          <w:rFonts w:ascii="Arial" w:hAnsi="Arial" w:cs="Arial"/>
          <w:color w:val="auto"/>
          <w:sz w:val="24"/>
          <w:szCs w:val="22"/>
          <w:lang w:val="es-ES_tradnl" w:eastAsia="en-US"/>
        </w:rPr>
        <w:lastRenderedPageBreak/>
        <w:t xml:space="preserve">4.3. </w:t>
      </w:r>
      <w:r w:rsidR="00E062E7">
        <w:rPr>
          <w:rFonts w:ascii="Arial" w:hAnsi="Arial" w:cs="Arial"/>
          <w:color w:val="auto"/>
          <w:sz w:val="24"/>
          <w:szCs w:val="22"/>
          <w:lang w:val="es-ES_tradnl" w:eastAsia="en-US"/>
        </w:rPr>
        <w:t>Análisis y planteamiento final del método.</w:t>
      </w:r>
      <w:bookmarkEnd w:id="113"/>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E062E7" w:rsidRDefault="00E062E7" w:rsidP="00E062E7">
      <w:pPr>
        <w:spacing w:line="480" w:lineRule="auto"/>
        <w:ind w:left="704" w:right="278"/>
        <w:jc w:val="both"/>
        <w:rPr>
          <w:rFonts w:ascii="Arial" w:hAnsi="Arial"/>
        </w:rPr>
      </w:pPr>
      <w:r w:rsidRPr="00E062E7">
        <w:rPr>
          <w:rFonts w:ascii="Arial" w:hAnsi="Arial"/>
        </w:rPr>
        <w:t>Una vez que se tiene el valor de la concentración mínima  de inhibición en agar del microorganismo seleccionado, es necesario establecer el límite menor de detección para el método que se diseña, normalmente las pruebas rápidas de detección que se venden usan como límite inferior el valor indicado en la normativa vigente y de jurisdicción; en el caso del método propuesta en esta investigación se basó en normativa nacional NTE 187:95 segunda revisión la cual indica que el límite máximo permitido de aflatoxina en maíz como alimento de referencia es de 20 ppb (congruente también con lo establecido por FDA para USA), aunque también se tiene presente que en Europa el límite permitido es mucho menor 5ppb, según esto los pasos para usar el método basados en la experimentación son los siguientes:</w:t>
      </w:r>
    </w:p>
    <w:p w:rsidR="00E062E7" w:rsidRDefault="00E062E7" w:rsidP="00E062E7">
      <w:pPr>
        <w:spacing w:line="480" w:lineRule="auto"/>
        <w:ind w:left="704" w:right="278"/>
        <w:jc w:val="both"/>
        <w:rPr>
          <w:rFonts w:ascii="Arial" w:hAnsi="Arial"/>
        </w:rPr>
      </w:pPr>
    </w:p>
    <w:p w:rsidR="00E062E7" w:rsidRDefault="00E062E7" w:rsidP="00E062E7">
      <w:pPr>
        <w:pStyle w:val="ListParagraph"/>
        <w:numPr>
          <w:ilvl w:val="0"/>
          <w:numId w:val="31"/>
        </w:numPr>
        <w:spacing w:line="480" w:lineRule="auto"/>
        <w:ind w:right="278"/>
        <w:jc w:val="both"/>
        <w:rPr>
          <w:rFonts w:ascii="Arial" w:hAnsi="Arial"/>
          <w:sz w:val="24"/>
        </w:rPr>
      </w:pPr>
      <w:r>
        <w:rPr>
          <w:rFonts w:ascii="Arial" w:hAnsi="Arial"/>
          <w:sz w:val="24"/>
        </w:rPr>
        <w:t>Realizar el proceso de Extracción de la aflatoxina de forma convencional con metanol al 70% al alimento a analizar.</w:t>
      </w:r>
    </w:p>
    <w:p w:rsidR="00A17661" w:rsidRDefault="00A17661" w:rsidP="00A17661">
      <w:pPr>
        <w:pStyle w:val="ListParagraph"/>
        <w:spacing w:line="480" w:lineRule="auto"/>
        <w:ind w:left="1424" w:right="278"/>
        <w:jc w:val="both"/>
        <w:rPr>
          <w:rFonts w:ascii="Arial" w:hAnsi="Arial"/>
          <w:sz w:val="24"/>
        </w:rPr>
      </w:pPr>
    </w:p>
    <w:p w:rsidR="00E062E7" w:rsidRDefault="00E062E7" w:rsidP="00E062E7">
      <w:pPr>
        <w:pStyle w:val="ListParagraph"/>
        <w:numPr>
          <w:ilvl w:val="0"/>
          <w:numId w:val="31"/>
        </w:numPr>
        <w:spacing w:line="480" w:lineRule="auto"/>
        <w:ind w:right="278"/>
        <w:jc w:val="both"/>
        <w:rPr>
          <w:rFonts w:ascii="Arial" w:hAnsi="Arial"/>
          <w:sz w:val="24"/>
        </w:rPr>
      </w:pPr>
      <w:r>
        <w:rPr>
          <w:rFonts w:ascii="Arial" w:hAnsi="Arial"/>
          <w:sz w:val="24"/>
        </w:rPr>
        <w:t xml:space="preserve">Agregar </w:t>
      </w:r>
      <w:r w:rsidRPr="00890CA2">
        <w:rPr>
          <w:rFonts w:ascii="Arial" w:hAnsi="Arial"/>
          <w:b/>
          <w:sz w:val="24"/>
        </w:rPr>
        <w:t xml:space="preserve">23 ml </w:t>
      </w:r>
      <w:r>
        <w:rPr>
          <w:rFonts w:ascii="Arial" w:hAnsi="Arial"/>
          <w:sz w:val="24"/>
        </w:rPr>
        <w:t>de dicho metanol en una fiola con 200 ml de agar PCA previamente esterilizado.</w:t>
      </w:r>
    </w:p>
    <w:p w:rsidR="00A17661" w:rsidRDefault="00A17661" w:rsidP="00A17661">
      <w:pPr>
        <w:pStyle w:val="ListParagraph"/>
        <w:rPr>
          <w:rFonts w:ascii="Arial" w:hAnsi="Arial"/>
          <w:sz w:val="24"/>
        </w:rPr>
      </w:pPr>
    </w:p>
    <w:p w:rsidR="00A17661" w:rsidRDefault="00A17661" w:rsidP="00A17661">
      <w:pPr>
        <w:pStyle w:val="ListParagraph"/>
        <w:spacing w:line="480" w:lineRule="auto"/>
        <w:ind w:right="278"/>
        <w:jc w:val="both"/>
        <w:rPr>
          <w:rFonts w:ascii="Arial" w:hAnsi="Arial"/>
          <w:sz w:val="24"/>
        </w:rPr>
      </w:pPr>
    </w:p>
    <w:p w:rsidR="00E062E7" w:rsidRDefault="00E062E7" w:rsidP="00E062E7">
      <w:pPr>
        <w:pStyle w:val="ListParagraph"/>
        <w:numPr>
          <w:ilvl w:val="0"/>
          <w:numId w:val="31"/>
        </w:numPr>
        <w:spacing w:line="480" w:lineRule="auto"/>
        <w:ind w:right="278"/>
        <w:jc w:val="both"/>
        <w:rPr>
          <w:rFonts w:ascii="Arial" w:hAnsi="Arial"/>
          <w:sz w:val="24"/>
        </w:rPr>
      </w:pPr>
      <w:r>
        <w:rPr>
          <w:rFonts w:ascii="Arial" w:hAnsi="Arial"/>
          <w:sz w:val="24"/>
        </w:rPr>
        <w:lastRenderedPageBreak/>
        <w:t>Someter a calentamiento hasta que se evapore la totalidad del metanol de 10 a 20 minutos aproximadamente, controlar este aspecto por peso inicial y final de la fiola.</w:t>
      </w:r>
    </w:p>
    <w:p w:rsidR="00A17661" w:rsidRDefault="00A17661" w:rsidP="00A17661">
      <w:pPr>
        <w:pStyle w:val="ListParagraph"/>
        <w:spacing w:line="480" w:lineRule="auto"/>
        <w:ind w:left="1424" w:right="278"/>
        <w:jc w:val="both"/>
        <w:rPr>
          <w:rFonts w:ascii="Arial" w:hAnsi="Arial"/>
          <w:sz w:val="24"/>
        </w:rPr>
      </w:pPr>
    </w:p>
    <w:p w:rsidR="00E062E7" w:rsidRDefault="00A17661" w:rsidP="00E062E7">
      <w:pPr>
        <w:pStyle w:val="ListParagraph"/>
        <w:numPr>
          <w:ilvl w:val="0"/>
          <w:numId w:val="31"/>
        </w:numPr>
        <w:spacing w:line="480" w:lineRule="auto"/>
        <w:ind w:right="278"/>
        <w:jc w:val="both"/>
        <w:rPr>
          <w:rFonts w:ascii="Arial" w:hAnsi="Arial"/>
          <w:sz w:val="24"/>
        </w:rPr>
      </w:pPr>
      <w:r>
        <w:rPr>
          <w:rFonts w:ascii="Arial" w:hAnsi="Arial"/>
          <w:sz w:val="24"/>
        </w:rPr>
        <w:t>Diluir  1 vial del probió</w:t>
      </w:r>
      <w:r w:rsidR="00E062E7">
        <w:rPr>
          <w:rFonts w:ascii="Arial" w:hAnsi="Arial"/>
          <w:sz w:val="24"/>
        </w:rPr>
        <w:t xml:space="preserve">tico de marca comercial Enterogermina (ampolla liquida) en una fiola de 90 ml de agua de peptona estéril, realizar diluciones hasta </w:t>
      </w:r>
      <w:r w:rsidR="001B39F1">
        <w:rPr>
          <w:rFonts w:ascii="Arial" w:hAnsi="Arial"/>
          <w:sz w:val="24"/>
        </w:rPr>
        <w:t>10</w:t>
      </w:r>
      <w:r>
        <w:rPr>
          <w:rFonts w:ascii="Arial" w:hAnsi="Arial"/>
          <w:sz w:val="24"/>
        </w:rPr>
        <w:t>^ (</w:t>
      </w:r>
      <w:r w:rsidR="001B39F1">
        <w:rPr>
          <w:rFonts w:ascii="Arial" w:hAnsi="Arial"/>
          <w:sz w:val="24"/>
        </w:rPr>
        <w:t>-6)</w:t>
      </w:r>
      <w:r w:rsidR="00E062E7">
        <w:rPr>
          <w:rFonts w:ascii="Arial" w:hAnsi="Arial"/>
          <w:sz w:val="24"/>
        </w:rPr>
        <w:t xml:space="preserve"> sin tomar en cuenta la primera dilución en la fiola de 90 ml.</w:t>
      </w:r>
    </w:p>
    <w:p w:rsidR="00A17661" w:rsidRDefault="00A17661" w:rsidP="00A17661">
      <w:pPr>
        <w:pStyle w:val="ListParagraph"/>
        <w:spacing w:line="480" w:lineRule="auto"/>
        <w:ind w:left="0" w:right="278"/>
        <w:jc w:val="both"/>
        <w:rPr>
          <w:rFonts w:ascii="Arial" w:hAnsi="Arial"/>
          <w:sz w:val="24"/>
        </w:rPr>
      </w:pPr>
    </w:p>
    <w:p w:rsidR="00E062E7" w:rsidRDefault="00E062E7" w:rsidP="00E062E7">
      <w:pPr>
        <w:pStyle w:val="ListParagraph"/>
        <w:numPr>
          <w:ilvl w:val="0"/>
          <w:numId w:val="31"/>
        </w:numPr>
        <w:spacing w:line="480" w:lineRule="auto"/>
        <w:ind w:right="278"/>
        <w:jc w:val="both"/>
        <w:rPr>
          <w:rFonts w:ascii="Arial" w:hAnsi="Arial"/>
          <w:sz w:val="24"/>
        </w:rPr>
      </w:pPr>
      <w:r>
        <w:rPr>
          <w:rFonts w:ascii="Arial" w:hAnsi="Arial"/>
          <w:sz w:val="24"/>
        </w:rPr>
        <w:t xml:space="preserve">Inocular por siembra en masa únicamente la </w:t>
      </w:r>
      <w:r w:rsidR="001B39F1">
        <w:rPr>
          <w:rFonts w:ascii="Arial" w:hAnsi="Arial"/>
          <w:sz w:val="24"/>
        </w:rPr>
        <w:t>última</w:t>
      </w:r>
      <w:r>
        <w:rPr>
          <w:rFonts w:ascii="Arial" w:hAnsi="Arial"/>
          <w:sz w:val="24"/>
        </w:rPr>
        <w:t xml:space="preserve"> dilución en 6 cajas petri estériles de vidrio o plástico, en 5 de ellas se agre</w:t>
      </w:r>
      <w:r w:rsidR="00A17661">
        <w:rPr>
          <w:rFonts w:ascii="Arial" w:hAnsi="Arial"/>
          <w:sz w:val="24"/>
        </w:rPr>
        <w:t>gara el agar en donde se evaporó</w:t>
      </w:r>
      <w:r>
        <w:rPr>
          <w:rFonts w:ascii="Arial" w:hAnsi="Arial"/>
          <w:sz w:val="24"/>
        </w:rPr>
        <w:t xml:space="preserve"> el metanol y en la última se agregara PCA si</w:t>
      </w:r>
      <w:r w:rsidR="00A17661">
        <w:rPr>
          <w:rFonts w:ascii="Arial" w:hAnsi="Arial"/>
          <w:sz w:val="24"/>
        </w:rPr>
        <w:t>n metanol evaporado y se llamará</w:t>
      </w:r>
      <w:r>
        <w:rPr>
          <w:rFonts w:ascii="Arial" w:hAnsi="Arial"/>
          <w:sz w:val="24"/>
        </w:rPr>
        <w:t xml:space="preserve"> placa de control.</w:t>
      </w:r>
    </w:p>
    <w:p w:rsidR="00A17661" w:rsidRDefault="00A17661" w:rsidP="00A17661">
      <w:pPr>
        <w:pStyle w:val="ListParagraph"/>
        <w:spacing w:line="480" w:lineRule="auto"/>
        <w:ind w:left="0" w:right="278"/>
        <w:jc w:val="both"/>
        <w:rPr>
          <w:rFonts w:ascii="Arial" w:hAnsi="Arial"/>
          <w:sz w:val="24"/>
        </w:rPr>
      </w:pPr>
    </w:p>
    <w:p w:rsidR="00E062E7" w:rsidRDefault="00E062E7" w:rsidP="00E062E7">
      <w:pPr>
        <w:pStyle w:val="ListParagraph"/>
        <w:numPr>
          <w:ilvl w:val="0"/>
          <w:numId w:val="31"/>
        </w:numPr>
        <w:spacing w:line="480" w:lineRule="auto"/>
        <w:ind w:right="278"/>
        <w:jc w:val="both"/>
        <w:rPr>
          <w:rFonts w:ascii="Arial" w:hAnsi="Arial"/>
          <w:sz w:val="24"/>
        </w:rPr>
      </w:pPr>
      <w:r>
        <w:rPr>
          <w:rFonts w:ascii="Arial" w:hAnsi="Arial"/>
          <w:sz w:val="24"/>
        </w:rPr>
        <w:t>Incubar por 48 horas.</w:t>
      </w:r>
    </w:p>
    <w:p w:rsidR="00E062E7" w:rsidRDefault="00E062E7" w:rsidP="00E062E7">
      <w:pPr>
        <w:spacing w:line="480" w:lineRule="auto"/>
        <w:ind w:right="278"/>
        <w:jc w:val="both"/>
        <w:rPr>
          <w:rFonts w:ascii="Arial" w:hAnsi="Arial"/>
        </w:rPr>
      </w:pPr>
    </w:p>
    <w:p w:rsidR="00A17661" w:rsidRDefault="00A17661" w:rsidP="00E062E7">
      <w:pPr>
        <w:spacing w:line="480" w:lineRule="auto"/>
        <w:ind w:right="278"/>
        <w:jc w:val="both"/>
        <w:rPr>
          <w:rFonts w:ascii="Arial" w:hAnsi="Arial"/>
        </w:rPr>
      </w:pPr>
    </w:p>
    <w:p w:rsidR="00A17661" w:rsidRDefault="00A17661" w:rsidP="00E062E7">
      <w:pPr>
        <w:spacing w:line="480" w:lineRule="auto"/>
        <w:ind w:right="278"/>
        <w:jc w:val="both"/>
        <w:rPr>
          <w:rFonts w:ascii="Arial" w:hAnsi="Arial"/>
        </w:rPr>
      </w:pPr>
    </w:p>
    <w:p w:rsidR="00A17661" w:rsidRDefault="00A17661" w:rsidP="00E062E7">
      <w:pPr>
        <w:spacing w:line="480" w:lineRule="auto"/>
        <w:ind w:right="278"/>
        <w:jc w:val="both"/>
        <w:rPr>
          <w:rFonts w:ascii="Arial" w:hAnsi="Arial"/>
        </w:rPr>
      </w:pPr>
    </w:p>
    <w:p w:rsidR="00E062E7" w:rsidRPr="00890CA2" w:rsidRDefault="00E062E7" w:rsidP="00E062E7">
      <w:pPr>
        <w:spacing w:line="480" w:lineRule="auto"/>
        <w:ind w:left="704" w:right="278"/>
        <w:jc w:val="both"/>
        <w:rPr>
          <w:rFonts w:ascii="Arial" w:hAnsi="Arial"/>
          <w:b/>
        </w:rPr>
      </w:pPr>
      <w:r w:rsidRPr="00890CA2">
        <w:rPr>
          <w:rFonts w:ascii="Arial" w:hAnsi="Arial"/>
          <w:b/>
        </w:rPr>
        <w:t>Interpretación de resultados</w:t>
      </w:r>
    </w:p>
    <w:p w:rsidR="00E062E7" w:rsidRDefault="00E062E7" w:rsidP="00E062E7">
      <w:pPr>
        <w:spacing w:line="480" w:lineRule="auto"/>
        <w:ind w:left="704" w:right="278"/>
        <w:jc w:val="both"/>
        <w:rPr>
          <w:rFonts w:ascii="Arial" w:hAnsi="Arial"/>
        </w:rPr>
      </w:pPr>
    </w:p>
    <w:p w:rsidR="00E062E7" w:rsidRDefault="00E062E7" w:rsidP="00E062E7">
      <w:pPr>
        <w:spacing w:line="480" w:lineRule="auto"/>
        <w:ind w:left="704" w:right="278"/>
        <w:jc w:val="both"/>
        <w:rPr>
          <w:rFonts w:ascii="Arial" w:hAnsi="Arial"/>
        </w:rPr>
      </w:pPr>
      <w:r>
        <w:rPr>
          <w:rFonts w:ascii="Arial" w:hAnsi="Arial"/>
        </w:rPr>
        <w:lastRenderedPageBreak/>
        <w:t>Caso 1</w:t>
      </w:r>
    </w:p>
    <w:p w:rsidR="00E062E7" w:rsidRDefault="0075010B" w:rsidP="00E062E7">
      <w:pPr>
        <w:spacing w:line="480" w:lineRule="auto"/>
        <w:ind w:left="704" w:right="278" w:firstLine="1"/>
        <w:jc w:val="both"/>
        <w:rPr>
          <w:rFonts w:ascii="Arial" w:hAnsi="Arial"/>
        </w:rPr>
      </w:pPr>
      <w:r>
        <w:rPr>
          <w:rFonts w:ascii="Arial" w:hAnsi="Arial"/>
        </w:rPr>
        <w:t>Si só</w:t>
      </w:r>
      <w:r w:rsidR="00E062E7">
        <w:rPr>
          <w:rFonts w:ascii="Arial" w:hAnsi="Arial"/>
        </w:rPr>
        <w:t>lo existe crecim</w:t>
      </w:r>
      <w:r>
        <w:rPr>
          <w:rFonts w:ascii="Arial" w:hAnsi="Arial"/>
        </w:rPr>
        <w:t>iento en la placa de control y é</w:t>
      </w:r>
      <w:r w:rsidR="00E062E7">
        <w:rPr>
          <w:rFonts w:ascii="Arial" w:hAnsi="Arial"/>
        </w:rPr>
        <w:t>sta es mayor a 10^1 UFC, el resultado es que el alimento analizado tiene una concentración mayor a 20 ppb de aflatoxina.</w:t>
      </w:r>
    </w:p>
    <w:p w:rsidR="00E062E7" w:rsidRDefault="00E062E7" w:rsidP="00E062E7">
      <w:pPr>
        <w:spacing w:line="480" w:lineRule="auto"/>
        <w:ind w:right="278"/>
        <w:jc w:val="both"/>
        <w:rPr>
          <w:rFonts w:ascii="Arial" w:hAnsi="Arial"/>
        </w:rPr>
      </w:pPr>
    </w:p>
    <w:p w:rsidR="00E062E7" w:rsidRDefault="00E062E7" w:rsidP="00E062E7">
      <w:pPr>
        <w:spacing w:line="480" w:lineRule="auto"/>
        <w:ind w:right="278"/>
        <w:jc w:val="both"/>
        <w:rPr>
          <w:rFonts w:ascii="Arial" w:hAnsi="Arial"/>
        </w:rPr>
      </w:pPr>
      <w:r>
        <w:rPr>
          <w:rFonts w:ascii="Arial" w:hAnsi="Arial"/>
        </w:rPr>
        <w:tab/>
        <w:t>Caso 2</w:t>
      </w:r>
    </w:p>
    <w:p w:rsidR="00E062E7" w:rsidRDefault="00E062E7" w:rsidP="00E062E7">
      <w:pPr>
        <w:spacing w:line="480" w:lineRule="auto"/>
        <w:ind w:left="708" w:right="278"/>
        <w:jc w:val="both"/>
        <w:rPr>
          <w:rFonts w:ascii="Arial" w:hAnsi="Arial"/>
        </w:rPr>
      </w:pPr>
      <w:r>
        <w:rPr>
          <w:rFonts w:ascii="Arial" w:hAnsi="Arial"/>
        </w:rPr>
        <w:t>Todas las placas tienen crecimiento y la placa de control mantiene un crecimiento menor a 10^3 UFC, el alimento analizado tiene una concentración menor a 20 ppb de aflatoxina.</w:t>
      </w:r>
    </w:p>
    <w:p w:rsidR="00E062E7" w:rsidRDefault="00E062E7" w:rsidP="00E062E7">
      <w:pPr>
        <w:spacing w:line="480" w:lineRule="auto"/>
        <w:ind w:right="278"/>
        <w:jc w:val="both"/>
        <w:rPr>
          <w:rFonts w:ascii="Arial" w:hAnsi="Arial"/>
        </w:rPr>
      </w:pPr>
    </w:p>
    <w:p w:rsidR="00E062E7" w:rsidRDefault="00E062E7" w:rsidP="00E062E7">
      <w:pPr>
        <w:spacing w:line="480" w:lineRule="auto"/>
        <w:ind w:right="278"/>
        <w:jc w:val="both"/>
        <w:rPr>
          <w:rFonts w:ascii="Arial" w:hAnsi="Arial"/>
        </w:rPr>
      </w:pPr>
      <w:r>
        <w:rPr>
          <w:rFonts w:ascii="Arial" w:hAnsi="Arial"/>
        </w:rPr>
        <w:tab/>
        <w:t>Caso 3</w:t>
      </w:r>
    </w:p>
    <w:p w:rsidR="00073BE2" w:rsidRPr="00E062E7" w:rsidRDefault="00E062E7" w:rsidP="00E062E7">
      <w:pPr>
        <w:spacing w:line="480" w:lineRule="auto"/>
        <w:ind w:left="704" w:right="278"/>
        <w:jc w:val="both"/>
        <w:rPr>
          <w:rFonts w:ascii="Arial" w:hAnsi="Arial"/>
        </w:rPr>
      </w:pPr>
      <w:r>
        <w:rPr>
          <w:rFonts w:ascii="Arial" w:hAnsi="Arial"/>
        </w:rPr>
        <w:t>Todas las placas tienen crecimiento y la placa de control tiene un crecimiento mayor a 10^2 UFC, se debe repetir el análisis y asegurarse de seguir todas las buenas prácticas posibles al momento de la</w:t>
      </w:r>
      <w:r w:rsidR="0075010B">
        <w:rPr>
          <w:rFonts w:ascii="Arial" w:hAnsi="Arial"/>
        </w:rPr>
        <w:t xml:space="preserve"> siembra o revisar que el probió</w:t>
      </w:r>
      <w:r>
        <w:rPr>
          <w:rFonts w:ascii="Arial" w:hAnsi="Arial"/>
        </w:rPr>
        <w:t>tico no esté caducado.</w:t>
      </w:r>
    </w:p>
    <w:p w:rsidR="00073BE2" w:rsidRPr="0075010B" w:rsidRDefault="00073BE2" w:rsidP="00073BE2">
      <w:pPr>
        <w:ind w:left="360"/>
        <w:jc w:val="both"/>
        <w:rPr>
          <w:rFonts w:ascii="Arial" w:hAnsi="Arial" w:cs="Arial"/>
          <w:b/>
          <w:szCs w:val="22"/>
          <w:lang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75010B" w:rsidRDefault="0075010B" w:rsidP="00073BE2">
      <w:pPr>
        <w:ind w:left="360"/>
        <w:jc w:val="both"/>
        <w:rPr>
          <w:rFonts w:ascii="Arial" w:hAnsi="Arial" w:cs="Arial"/>
          <w:b/>
          <w:szCs w:val="22"/>
          <w:lang w:val="es-ES_tradnl" w:eastAsia="en-US"/>
        </w:rPr>
      </w:pPr>
    </w:p>
    <w:p w:rsidR="00073BE2" w:rsidRPr="007E4CA4" w:rsidRDefault="00E062E7" w:rsidP="00073BE2">
      <w:pPr>
        <w:pStyle w:val="Heading2"/>
        <w:spacing w:before="0"/>
        <w:ind w:left="360"/>
        <w:jc w:val="both"/>
        <w:rPr>
          <w:rFonts w:ascii="Arial" w:hAnsi="Arial" w:cs="Arial"/>
          <w:color w:val="auto"/>
          <w:sz w:val="24"/>
          <w:szCs w:val="22"/>
          <w:lang w:val="es-ES_tradnl" w:eastAsia="en-US"/>
        </w:rPr>
      </w:pPr>
      <w:bookmarkStart w:id="114" w:name="_Toc348399430"/>
      <w:r>
        <w:rPr>
          <w:rFonts w:ascii="Arial" w:hAnsi="Arial" w:cs="Arial"/>
          <w:color w:val="auto"/>
          <w:sz w:val="24"/>
          <w:szCs w:val="22"/>
          <w:lang w:val="es-ES_tradnl" w:eastAsia="en-US"/>
        </w:rPr>
        <w:t>4.4. Estudio comparativo de costos</w:t>
      </w:r>
      <w:r w:rsidR="00073BE2" w:rsidRPr="007E4CA4">
        <w:rPr>
          <w:rFonts w:ascii="Arial" w:hAnsi="Arial" w:cs="Arial"/>
          <w:color w:val="auto"/>
          <w:sz w:val="24"/>
          <w:szCs w:val="22"/>
          <w:lang w:val="es-ES_tradnl" w:eastAsia="en-US"/>
        </w:rPr>
        <w:t>.</w:t>
      </w:r>
      <w:bookmarkEnd w:id="114"/>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E062E7" w:rsidRDefault="00E062E7" w:rsidP="00924CD4">
      <w:pPr>
        <w:spacing w:line="480" w:lineRule="auto"/>
        <w:ind w:left="851"/>
        <w:jc w:val="both"/>
        <w:rPr>
          <w:rFonts w:ascii="Arial" w:hAnsi="Arial" w:cs="Arial"/>
        </w:rPr>
      </w:pPr>
      <w:r w:rsidRPr="000F4A2E">
        <w:rPr>
          <w:rFonts w:ascii="Arial" w:hAnsi="Arial" w:cs="Arial"/>
        </w:rPr>
        <w:lastRenderedPageBreak/>
        <w:t>Los costos de</w:t>
      </w:r>
      <w:r w:rsidR="0075010B">
        <w:rPr>
          <w:rFonts w:ascii="Arial" w:hAnsi="Arial" w:cs="Arial"/>
        </w:rPr>
        <w:t xml:space="preserve"> la prueba diseñada se comparará</w:t>
      </w:r>
      <w:r w:rsidRPr="000F4A2E">
        <w:rPr>
          <w:rFonts w:ascii="Arial" w:hAnsi="Arial" w:cs="Arial"/>
        </w:rPr>
        <w:t xml:space="preserve">n con </w:t>
      </w:r>
      <w:r>
        <w:rPr>
          <w:rFonts w:ascii="Arial" w:hAnsi="Arial" w:cs="Arial"/>
        </w:rPr>
        <w:t>los costos de la prueba rápida “Reveal for aflatoxin”</w:t>
      </w:r>
      <w:r w:rsidRPr="000F4A2E">
        <w:rPr>
          <w:rFonts w:ascii="Arial" w:hAnsi="Arial" w:cs="Arial"/>
        </w:rPr>
        <w:t xml:space="preserve"> que es la </w:t>
      </w:r>
      <w:r>
        <w:rPr>
          <w:rFonts w:ascii="Arial" w:hAnsi="Arial" w:cs="Arial"/>
        </w:rPr>
        <w:t>una de las más usadas en el país</w:t>
      </w:r>
      <w:r w:rsidRPr="000F4A2E">
        <w:rPr>
          <w:rFonts w:ascii="Arial" w:hAnsi="Arial" w:cs="Arial"/>
        </w:rPr>
        <w:t>, los costos de la prueba cualitativa propuesta en esta tesis están en el capítulo 3 sección 3.2.4; a continuación se detallan los costos de la prueba rápida en condiciones de igualdad con los cálculos de las prueba contrastada.</w:t>
      </w:r>
    </w:p>
    <w:p w:rsidR="00E062E7" w:rsidRDefault="00E062E7" w:rsidP="00E062E7">
      <w:pPr>
        <w:spacing w:line="480" w:lineRule="auto"/>
        <w:jc w:val="both"/>
        <w:rPr>
          <w:rFonts w:ascii="Arial" w:hAnsi="Arial" w:cs="Arial"/>
        </w:rPr>
      </w:pPr>
    </w:p>
    <w:p w:rsidR="00E062E7" w:rsidRDefault="00E062E7" w:rsidP="00E062E7">
      <w:pPr>
        <w:pStyle w:val="ListParagraph"/>
        <w:spacing w:line="480" w:lineRule="auto"/>
        <w:ind w:left="1109" w:right="278"/>
        <w:jc w:val="center"/>
        <w:rPr>
          <w:rFonts w:ascii="Arial" w:hAnsi="Arial"/>
          <w:b/>
          <w:sz w:val="24"/>
        </w:rPr>
        <w:sectPr w:rsidR="00E062E7" w:rsidSect="00301AD1">
          <w:headerReference w:type="first" r:id="rId66"/>
          <w:pgSz w:w="11909" w:h="16834" w:code="9"/>
          <w:pgMar w:top="2261" w:right="1440" w:bottom="2261" w:left="2261" w:header="720" w:footer="720" w:gutter="0"/>
          <w:cols w:space="720"/>
          <w:docGrid w:linePitch="360"/>
        </w:sectPr>
      </w:pPr>
    </w:p>
    <w:p w:rsidR="00E062E7" w:rsidRDefault="00C61441" w:rsidP="00E062E7">
      <w:pPr>
        <w:spacing w:line="480" w:lineRule="auto"/>
        <w:jc w:val="both"/>
        <w:rPr>
          <w:rFonts w:ascii="Arial" w:hAnsi="Arial" w:cs="Arial"/>
        </w:rPr>
      </w:pPr>
      <w:r>
        <w:rPr>
          <w:noProof/>
          <w:lang w:val="es-EC" w:eastAsia="es-EC"/>
        </w:rPr>
        <w:lastRenderedPageBreak/>
        <w:drawing>
          <wp:anchor distT="0" distB="0" distL="114300" distR="114300" simplePos="0" relativeHeight="251685376" behindDoc="0" locked="0" layoutInCell="1" allowOverlap="1">
            <wp:simplePos x="0" y="0"/>
            <wp:positionH relativeFrom="column">
              <wp:posOffset>607060</wp:posOffset>
            </wp:positionH>
            <wp:positionV relativeFrom="paragraph">
              <wp:posOffset>93980</wp:posOffset>
            </wp:positionV>
            <wp:extent cx="3949065" cy="738695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cstate="print"/>
                    <a:srcRect l="1955"/>
                    <a:stretch>
                      <a:fillRect/>
                    </a:stretch>
                  </pic:blipFill>
                  <pic:spPr bwMode="auto">
                    <a:xfrm>
                      <a:off x="0" y="0"/>
                      <a:ext cx="3949065" cy="7386955"/>
                    </a:xfrm>
                    <a:prstGeom prst="rect">
                      <a:avLst/>
                    </a:prstGeom>
                    <a:noFill/>
                    <a:ln w="9525">
                      <a:noFill/>
                      <a:miter lim="800000"/>
                      <a:headEnd/>
                      <a:tailEnd/>
                    </a:ln>
                  </pic:spPr>
                </pic:pic>
              </a:graphicData>
            </a:graphic>
          </wp:anchor>
        </w:drawing>
      </w: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A06FE0" w:rsidRDefault="00A06FE0" w:rsidP="00E062E7">
      <w:pPr>
        <w:spacing w:line="480" w:lineRule="auto"/>
        <w:jc w:val="both"/>
        <w:rPr>
          <w:rFonts w:ascii="Arial" w:hAnsi="Arial" w:cs="Arial"/>
        </w:rPr>
      </w:pPr>
    </w:p>
    <w:p w:rsidR="00E062E7" w:rsidRDefault="00E062E7" w:rsidP="00E062E7">
      <w:pPr>
        <w:spacing w:line="480" w:lineRule="auto"/>
        <w:ind w:left="851"/>
        <w:jc w:val="both"/>
        <w:rPr>
          <w:rFonts w:ascii="Arial" w:hAnsi="Arial" w:cs="Arial"/>
        </w:rPr>
      </w:pPr>
      <w:r>
        <w:rPr>
          <w:rFonts w:ascii="Arial" w:hAnsi="Arial" w:cs="Arial"/>
        </w:rPr>
        <w:lastRenderedPageBreak/>
        <w:t>En el cálculo de los costos por análisis unitario por los dos métodos (el propuesto y el Reveal for aflatoxin) se hicieron asunciones en c</w:t>
      </w:r>
      <w:r w:rsidR="00020F5E">
        <w:rPr>
          <w:rFonts w:ascii="Arial" w:hAnsi="Arial" w:cs="Arial"/>
        </w:rPr>
        <w:t>uanto al sueldo del analista, nú</w:t>
      </w:r>
      <w:r>
        <w:rPr>
          <w:rFonts w:ascii="Arial" w:hAnsi="Arial" w:cs="Arial"/>
        </w:rPr>
        <w:t xml:space="preserve">mero de análisis por día y jornada laborable; también se despreciaron los costos de la luz y el agua consumido por los equipos utilizados, porque el objetivo de este análisis de costos tiene un espíritu únicamente comparativo y se hizo de manera superficial. </w:t>
      </w:r>
    </w:p>
    <w:p w:rsidR="00E062E7" w:rsidRDefault="00E062E7" w:rsidP="00E062E7">
      <w:pPr>
        <w:spacing w:line="480" w:lineRule="auto"/>
        <w:ind w:left="851"/>
        <w:jc w:val="both"/>
        <w:rPr>
          <w:rFonts w:ascii="Arial" w:hAnsi="Arial" w:cs="Arial"/>
        </w:rPr>
      </w:pPr>
    </w:p>
    <w:p w:rsidR="00E062E7" w:rsidRPr="000F4A2E" w:rsidRDefault="00E062E7" w:rsidP="00E062E7">
      <w:pPr>
        <w:spacing w:line="480" w:lineRule="auto"/>
        <w:ind w:left="851"/>
        <w:jc w:val="both"/>
        <w:rPr>
          <w:rFonts w:ascii="Arial" w:hAnsi="Arial" w:cs="Arial"/>
        </w:rPr>
      </w:pPr>
      <w:r>
        <w:rPr>
          <w:rFonts w:ascii="Arial" w:hAnsi="Arial" w:cs="Arial"/>
        </w:rPr>
        <w:t>Según los costos calculados del método propue</w:t>
      </w:r>
      <w:r w:rsidR="00020F5E">
        <w:rPr>
          <w:rFonts w:ascii="Arial" w:hAnsi="Arial" w:cs="Arial"/>
        </w:rPr>
        <w:t>sto en el capítulo 3 ($11.96), é</w:t>
      </w:r>
      <w:r>
        <w:rPr>
          <w:rFonts w:ascii="Arial" w:hAnsi="Arial" w:cs="Arial"/>
        </w:rPr>
        <w:t>ste representa un ahorro por muestra de $2.38  que corresponde al 17% menos del análisis por el kit Reveal for Aflatoxin, aunque aquí no se toman en cuenta costos intangibles como el tiempo de duración del análisis, se podría decir sin considerar el aspecto mencionado que se cumplió el objetivo especifico referente al costo, aunque se recomienda un análisis de costo más profundo para verificar la afirmación.</w:t>
      </w:r>
    </w:p>
    <w:p w:rsidR="001C1AD9" w:rsidRDefault="001C1AD9" w:rsidP="00073BE2">
      <w:pPr>
        <w:jc w:val="center"/>
        <w:rPr>
          <w:rFonts w:ascii="Arial" w:hAnsi="Arial" w:cs="Arial"/>
          <w:b/>
        </w:rPr>
        <w:sectPr w:rsidR="001C1AD9" w:rsidSect="00301AD1">
          <w:headerReference w:type="first" r:id="rId68"/>
          <w:pgSz w:w="11909" w:h="16834" w:code="9"/>
          <w:pgMar w:top="2261" w:right="1440" w:bottom="2261" w:left="2261" w:header="720" w:footer="720" w:gutter="0"/>
          <w:pgNumType w:chapStyle="5"/>
          <w:cols w:space="720"/>
          <w:docGrid w:linePitch="360"/>
        </w:sect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Pr="00607F77" w:rsidRDefault="00073BE2" w:rsidP="00607F77">
      <w:pPr>
        <w:pStyle w:val="Heading1"/>
        <w:rPr>
          <w:sz w:val="48"/>
        </w:rPr>
      </w:pPr>
      <w:bookmarkStart w:id="115" w:name="_Toc348399431"/>
      <w:r w:rsidRPr="00607F77">
        <w:rPr>
          <w:sz w:val="48"/>
        </w:rPr>
        <w:t>CAP</w:t>
      </w:r>
      <w:r w:rsidRPr="00607F77">
        <w:rPr>
          <w:sz w:val="48"/>
          <w:szCs w:val="64"/>
        </w:rPr>
        <w:t>Í</w:t>
      </w:r>
      <w:r w:rsidRPr="00607F77">
        <w:rPr>
          <w:sz w:val="48"/>
        </w:rPr>
        <w:t>TULO 5</w:t>
      </w:r>
      <w:bookmarkEnd w:id="115"/>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Pr="007E4CA4" w:rsidRDefault="00073BE2" w:rsidP="00073BE2">
      <w:pPr>
        <w:pStyle w:val="Heading1"/>
        <w:spacing w:line="240" w:lineRule="auto"/>
        <w:jc w:val="left"/>
        <w:rPr>
          <w:sz w:val="32"/>
        </w:rPr>
      </w:pPr>
      <w:bookmarkStart w:id="116" w:name="_Toc348399432"/>
      <w:r>
        <w:rPr>
          <w:sz w:val="32"/>
        </w:rPr>
        <w:t>5. A</w:t>
      </w:r>
      <w:r w:rsidR="003A25C3">
        <w:rPr>
          <w:sz w:val="32"/>
        </w:rPr>
        <w:t>PLICACIONES EN LA INDUSTRIA DE ALIMENTOS</w:t>
      </w:r>
      <w:bookmarkEnd w:id="116"/>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3A25C3" w:rsidRDefault="003A25C3" w:rsidP="003A25C3">
      <w:pPr>
        <w:pStyle w:val="ListParagraph"/>
        <w:spacing w:line="480" w:lineRule="auto"/>
        <w:ind w:left="360"/>
        <w:jc w:val="both"/>
        <w:rPr>
          <w:rFonts w:ascii="Arial" w:hAnsi="Arial" w:cs="Arial"/>
          <w:sz w:val="24"/>
          <w:szCs w:val="24"/>
        </w:rPr>
      </w:pPr>
      <w:r>
        <w:rPr>
          <w:rFonts w:ascii="Arial" w:hAnsi="Arial" w:cs="Arial"/>
          <w:sz w:val="24"/>
          <w:szCs w:val="24"/>
        </w:rPr>
        <w:t>En el siguiente capítulo, se presentarán posibles aplicaciones del método propuesto en la industria de alimentos.</w:t>
      </w:r>
    </w:p>
    <w:p w:rsidR="003A25C3" w:rsidRPr="00EA2524" w:rsidRDefault="003A25C3" w:rsidP="003A25C3">
      <w:pPr>
        <w:pStyle w:val="ListParagraph"/>
        <w:spacing w:line="480" w:lineRule="auto"/>
        <w:ind w:left="360"/>
        <w:jc w:val="both"/>
        <w:rPr>
          <w:rFonts w:ascii="Arial" w:hAnsi="Arial" w:cs="Arial"/>
          <w:sz w:val="24"/>
          <w:szCs w:val="24"/>
        </w:rPr>
      </w:pPr>
      <w:r>
        <w:rPr>
          <w:rFonts w:ascii="Arial" w:hAnsi="Arial" w:cs="Arial"/>
          <w:sz w:val="24"/>
          <w:szCs w:val="24"/>
        </w:rPr>
        <w:t>También se mostrarán las ventajas y desventajas de este método frente a otros métodos ya conocidos y aplicados en la actualidad en el medio, y también se presentarán varias ideas derivadas de algunos resultados de este trabajo para investigaciones futuras.</w:t>
      </w:r>
    </w:p>
    <w:p w:rsidR="003A25C3" w:rsidRDefault="003A25C3" w:rsidP="00073BE2">
      <w:pPr>
        <w:pStyle w:val="Heading2"/>
        <w:spacing w:before="0"/>
        <w:ind w:left="360"/>
        <w:rPr>
          <w:rFonts w:ascii="Arial" w:hAnsi="Arial" w:cs="Arial"/>
          <w:color w:val="auto"/>
          <w:sz w:val="24"/>
          <w:lang w:val="es-ES_tradnl"/>
        </w:rPr>
      </w:pPr>
    </w:p>
    <w:p w:rsidR="003A25C3" w:rsidRDefault="003A25C3" w:rsidP="003A25C3">
      <w:pPr>
        <w:rPr>
          <w:lang w:val="es-ES_tradnl"/>
        </w:rPr>
      </w:pPr>
    </w:p>
    <w:p w:rsidR="003A25C3" w:rsidRDefault="003A25C3" w:rsidP="003A25C3">
      <w:pPr>
        <w:spacing w:line="480" w:lineRule="auto"/>
        <w:rPr>
          <w:lang w:val="es-ES_tradnl"/>
        </w:rPr>
      </w:pPr>
    </w:p>
    <w:p w:rsidR="003A25C3" w:rsidRDefault="003A25C3" w:rsidP="003A25C3">
      <w:pPr>
        <w:spacing w:line="480" w:lineRule="auto"/>
        <w:rPr>
          <w:lang w:val="es-ES_tradnl"/>
        </w:rPr>
      </w:pPr>
    </w:p>
    <w:p w:rsidR="003A25C3" w:rsidRDefault="003A25C3" w:rsidP="003A25C3">
      <w:pPr>
        <w:spacing w:line="480" w:lineRule="auto"/>
        <w:rPr>
          <w:lang w:val="es-ES_tradnl"/>
        </w:rPr>
      </w:pPr>
    </w:p>
    <w:p w:rsidR="003A25C3" w:rsidRDefault="003A25C3" w:rsidP="003A25C3">
      <w:pPr>
        <w:spacing w:line="480" w:lineRule="auto"/>
        <w:rPr>
          <w:lang w:val="es-ES_tradnl"/>
        </w:rPr>
      </w:pPr>
    </w:p>
    <w:p w:rsidR="003A25C3" w:rsidRPr="003A25C3" w:rsidRDefault="003A25C3" w:rsidP="003A25C3">
      <w:pPr>
        <w:spacing w:line="480" w:lineRule="auto"/>
        <w:rPr>
          <w:lang w:val="es-ES_tradnl"/>
        </w:rPr>
      </w:pPr>
    </w:p>
    <w:p w:rsidR="00073BE2" w:rsidRPr="00705D06" w:rsidRDefault="00073BE2" w:rsidP="003A25C3">
      <w:pPr>
        <w:pStyle w:val="Heading2"/>
        <w:spacing w:before="0" w:line="480" w:lineRule="auto"/>
        <w:jc w:val="both"/>
        <w:rPr>
          <w:rFonts w:ascii="Arial" w:hAnsi="Arial" w:cs="Arial"/>
          <w:color w:val="auto"/>
          <w:sz w:val="24"/>
        </w:rPr>
      </w:pPr>
      <w:bookmarkStart w:id="117" w:name="_Toc348399433"/>
      <w:r w:rsidRPr="00705D06">
        <w:rPr>
          <w:rFonts w:ascii="Arial" w:hAnsi="Arial" w:cs="Arial"/>
          <w:color w:val="auto"/>
          <w:sz w:val="24"/>
        </w:rPr>
        <w:lastRenderedPageBreak/>
        <w:t xml:space="preserve">5.1. </w:t>
      </w:r>
      <w:r w:rsidR="003A25C3">
        <w:rPr>
          <w:rFonts w:ascii="Arial" w:hAnsi="Arial" w:cs="Arial"/>
          <w:color w:val="auto"/>
          <w:sz w:val="24"/>
        </w:rPr>
        <w:t>Perspectivas de investigaciones futuras con la misma base biológica</w:t>
      </w:r>
      <w:bookmarkEnd w:id="117"/>
    </w:p>
    <w:p w:rsidR="00073BE2" w:rsidRDefault="00073BE2" w:rsidP="00073BE2">
      <w:pPr>
        <w:ind w:left="270"/>
        <w:jc w:val="both"/>
        <w:rPr>
          <w:rFonts w:ascii="Arial" w:hAnsi="Arial" w:cs="Arial"/>
          <w:b/>
        </w:rPr>
      </w:pPr>
    </w:p>
    <w:p w:rsidR="00073BE2" w:rsidRDefault="003A25C3" w:rsidP="00073BE2">
      <w:pPr>
        <w:ind w:left="270"/>
        <w:jc w:val="both"/>
        <w:rPr>
          <w:rFonts w:ascii="Arial" w:hAnsi="Arial" w:cs="Arial"/>
          <w:b/>
        </w:rPr>
      </w:pPr>
      <w:r>
        <w:rPr>
          <w:rFonts w:ascii="Arial" w:hAnsi="Arial" w:cs="Arial"/>
          <w:b/>
        </w:rPr>
        <w:tab/>
      </w:r>
    </w:p>
    <w:p w:rsidR="00073BE2" w:rsidRDefault="00073BE2" w:rsidP="00073BE2">
      <w:pPr>
        <w:ind w:left="270"/>
        <w:jc w:val="both"/>
        <w:rPr>
          <w:rFonts w:ascii="Arial" w:hAnsi="Arial" w:cs="Arial"/>
          <w:b/>
        </w:rPr>
      </w:pPr>
    </w:p>
    <w:p w:rsidR="003A25C3" w:rsidRDefault="003A25C3" w:rsidP="003A25C3">
      <w:pPr>
        <w:pStyle w:val="ListParagraph"/>
        <w:spacing w:line="480" w:lineRule="auto"/>
        <w:ind w:left="792"/>
        <w:jc w:val="both"/>
        <w:rPr>
          <w:rFonts w:ascii="Arial" w:hAnsi="Arial" w:cs="Arial"/>
          <w:sz w:val="24"/>
          <w:szCs w:val="24"/>
          <w:shd w:val="clear" w:color="auto" w:fill="FFFFFF"/>
        </w:rPr>
      </w:pPr>
      <w:r>
        <w:rPr>
          <w:rFonts w:ascii="Arial" w:hAnsi="Arial" w:cs="Arial"/>
          <w:sz w:val="24"/>
          <w:szCs w:val="24"/>
          <w:shd w:val="clear" w:color="auto" w:fill="FFFFFF"/>
        </w:rPr>
        <w:t>El método propuesto, es de tipo cualitativo, como fue mencionado anteriormente. Pero se puede observar al menos en primera instancia y antes de usar pruebas estadísticas que en la segunda corrida hay una marcada tendencia, que si es posible modelar con una adecuada precisión, se podrá evolucionar este método en uno cuantitativo además de cualitativo</w:t>
      </w:r>
      <w:r w:rsidR="007452D3">
        <w:rPr>
          <w:rFonts w:ascii="Arial" w:hAnsi="Arial" w:cs="Arial"/>
          <w:sz w:val="24"/>
          <w:szCs w:val="24"/>
          <w:shd w:val="clear" w:color="auto" w:fill="FFFFFF"/>
        </w:rPr>
        <w:t>, aunque para ello se necesitará</w:t>
      </w:r>
      <w:r>
        <w:rPr>
          <w:rFonts w:ascii="Arial" w:hAnsi="Arial" w:cs="Arial"/>
          <w:sz w:val="24"/>
          <w:szCs w:val="24"/>
          <w:shd w:val="clear" w:color="auto" w:fill="FFFFFF"/>
        </w:rPr>
        <w:t xml:space="preserve"> realizar corridas de pruebas no menores a 30 datos y con diferentes matrices de alimentos para probar </w:t>
      </w:r>
      <w:r w:rsidR="007452D3">
        <w:rPr>
          <w:rFonts w:ascii="Arial" w:hAnsi="Arial" w:cs="Arial"/>
          <w:sz w:val="24"/>
          <w:szCs w:val="24"/>
          <w:shd w:val="clear" w:color="auto" w:fill="FFFFFF"/>
        </w:rPr>
        <w:t>su efectividad, lo que implicará</w:t>
      </w:r>
      <w:r>
        <w:rPr>
          <w:rFonts w:ascii="Arial" w:hAnsi="Arial" w:cs="Arial"/>
          <w:sz w:val="24"/>
          <w:szCs w:val="24"/>
          <w:shd w:val="clear" w:color="auto" w:fill="FFFFFF"/>
        </w:rPr>
        <w:t xml:space="preserve"> un uso importante de recursos físicos y humanos para la culminac</w:t>
      </w:r>
      <w:r w:rsidR="007452D3">
        <w:rPr>
          <w:rFonts w:ascii="Arial" w:hAnsi="Arial" w:cs="Arial"/>
          <w:sz w:val="24"/>
          <w:szCs w:val="24"/>
          <w:shd w:val="clear" w:color="auto" w:fill="FFFFFF"/>
        </w:rPr>
        <w:t>ión en una técnica confiable, só</w:t>
      </w:r>
      <w:r>
        <w:rPr>
          <w:rFonts w:ascii="Arial" w:hAnsi="Arial" w:cs="Arial"/>
          <w:sz w:val="24"/>
          <w:szCs w:val="24"/>
          <w:shd w:val="clear" w:color="auto" w:fill="FFFFFF"/>
        </w:rPr>
        <w:t>lo en caso de obtener resultados adecuados en la experimentación.</w:t>
      </w:r>
    </w:p>
    <w:p w:rsidR="003A25C3" w:rsidRDefault="003A25C3" w:rsidP="003A25C3">
      <w:pPr>
        <w:pStyle w:val="ListParagraph"/>
        <w:spacing w:line="480" w:lineRule="auto"/>
        <w:ind w:left="792"/>
        <w:jc w:val="both"/>
        <w:rPr>
          <w:rFonts w:ascii="Arial" w:hAnsi="Arial" w:cs="Arial"/>
          <w:sz w:val="24"/>
          <w:szCs w:val="24"/>
          <w:shd w:val="clear" w:color="auto" w:fill="FFFFFF"/>
        </w:rPr>
      </w:pPr>
    </w:p>
    <w:p w:rsidR="003A25C3" w:rsidRDefault="003A25C3" w:rsidP="003A25C3">
      <w:pPr>
        <w:pStyle w:val="ListParagraph"/>
        <w:spacing w:line="480" w:lineRule="auto"/>
        <w:ind w:left="792"/>
        <w:jc w:val="both"/>
        <w:rPr>
          <w:rFonts w:ascii="Arial" w:hAnsi="Arial" w:cs="Arial"/>
          <w:sz w:val="24"/>
          <w:szCs w:val="24"/>
          <w:shd w:val="clear" w:color="auto" w:fill="FFFFFF"/>
        </w:rPr>
      </w:pPr>
      <w:r>
        <w:rPr>
          <w:rFonts w:ascii="Arial" w:hAnsi="Arial" w:cs="Arial"/>
          <w:sz w:val="24"/>
          <w:szCs w:val="24"/>
          <w:shd w:val="clear" w:color="auto" w:fill="FFFFFF"/>
        </w:rPr>
        <w:t xml:space="preserve">Una vez que se logre transformar el método en cuantitativo se  podría explorar la posibilidad de combinar este método con técnicas y métodos modernos de microbiología como Petrifilm de 3M, Compact Dry de Nissue o sistemas como el Soleris de Neogen para reducir el tiempo de obtención de </w:t>
      </w:r>
      <w:r w:rsidR="007452D3">
        <w:rPr>
          <w:rFonts w:ascii="Arial" w:hAnsi="Arial" w:cs="Arial"/>
          <w:sz w:val="24"/>
          <w:szCs w:val="24"/>
          <w:shd w:val="clear" w:color="auto" w:fill="FFFFFF"/>
        </w:rPr>
        <w:t>resultados de 48 horas hasta 5 ó</w:t>
      </w:r>
      <w:r>
        <w:rPr>
          <w:rFonts w:ascii="Arial" w:hAnsi="Arial" w:cs="Arial"/>
          <w:sz w:val="24"/>
          <w:szCs w:val="24"/>
          <w:shd w:val="clear" w:color="auto" w:fill="FFFFFF"/>
        </w:rPr>
        <w:t xml:space="preserve"> 6 horas en sistemas como el Soleris de Neogen, para ello se deben </w:t>
      </w:r>
      <w:r>
        <w:rPr>
          <w:rFonts w:ascii="Arial" w:hAnsi="Arial" w:cs="Arial"/>
          <w:sz w:val="24"/>
          <w:szCs w:val="24"/>
          <w:shd w:val="clear" w:color="auto" w:fill="FFFFFF"/>
        </w:rPr>
        <w:lastRenderedPageBreak/>
        <w:t>idear formas de evaporar el metanol o probar con otras sustancias que no tengan efecto inhibidor.</w:t>
      </w:r>
    </w:p>
    <w:p w:rsidR="003A25C3" w:rsidRDefault="003A25C3" w:rsidP="003A25C3">
      <w:pPr>
        <w:pStyle w:val="ListParagraph"/>
        <w:spacing w:line="480" w:lineRule="auto"/>
        <w:ind w:left="792"/>
        <w:jc w:val="both"/>
        <w:rPr>
          <w:rFonts w:ascii="Arial" w:hAnsi="Arial" w:cs="Arial"/>
          <w:sz w:val="24"/>
          <w:szCs w:val="24"/>
          <w:shd w:val="clear" w:color="auto" w:fill="FFFFFF"/>
        </w:rPr>
      </w:pPr>
    </w:p>
    <w:p w:rsidR="003A25C3" w:rsidRPr="00336666" w:rsidRDefault="003A25C3" w:rsidP="003A25C3">
      <w:pPr>
        <w:pStyle w:val="ListParagraph"/>
        <w:spacing w:line="480" w:lineRule="auto"/>
        <w:ind w:left="792"/>
        <w:jc w:val="both"/>
        <w:rPr>
          <w:rFonts w:ascii="Arial" w:hAnsi="Arial" w:cs="Arial"/>
          <w:sz w:val="24"/>
          <w:szCs w:val="24"/>
          <w:shd w:val="clear" w:color="auto" w:fill="FFFFFF"/>
        </w:rPr>
      </w:pPr>
      <w:r>
        <w:rPr>
          <w:rFonts w:ascii="Arial" w:hAnsi="Arial" w:cs="Arial"/>
          <w:sz w:val="24"/>
          <w:szCs w:val="24"/>
          <w:shd w:val="clear" w:color="auto" w:fill="FFFFFF"/>
        </w:rPr>
        <w:t xml:space="preserve">Por otra parte, el éxito en cuanto a vialidad técnica del método propuesto abre nuevas posibilidades a usar este principio con otras toxinas, microorganismos y matrices de alimentos, aunque para nuestro parecer la incógnita más interesante a tratar en el futuro a partir de los resultados de esta investigación, será saber si la tolerancia que presentó el </w:t>
      </w:r>
      <w:r>
        <w:rPr>
          <w:rFonts w:ascii="Arial" w:hAnsi="Arial" w:cs="Arial"/>
          <w:i/>
          <w:sz w:val="24"/>
          <w:szCs w:val="24"/>
        </w:rPr>
        <w:t>S</w:t>
      </w:r>
      <w:r w:rsidRPr="005A37C0">
        <w:rPr>
          <w:rFonts w:ascii="Arial" w:hAnsi="Arial" w:cs="Arial"/>
          <w:i/>
          <w:sz w:val="24"/>
          <w:szCs w:val="24"/>
        </w:rPr>
        <w:t>accharomyces boulardii</w:t>
      </w:r>
      <w:r>
        <w:rPr>
          <w:rFonts w:ascii="Arial" w:hAnsi="Arial" w:cs="Arial"/>
          <w:i/>
          <w:sz w:val="24"/>
          <w:szCs w:val="24"/>
        </w:rPr>
        <w:t xml:space="preserve"> es compartida con el</w:t>
      </w:r>
      <w:r w:rsidRPr="00336666">
        <w:rPr>
          <w:rStyle w:val="Heading1Char"/>
          <w:rFonts w:eastAsia="Calibri"/>
          <w:b w:val="0"/>
          <w:bCs w:val="0"/>
          <w:i/>
          <w:iCs/>
          <w:color w:val="000000"/>
          <w:shd w:val="clear" w:color="auto" w:fill="FFFFFF"/>
        </w:rPr>
        <w:t xml:space="preserve"> </w:t>
      </w:r>
      <w:r w:rsidRPr="00336666">
        <w:rPr>
          <w:rStyle w:val="Emphasis"/>
          <w:rFonts w:ascii="Arial" w:hAnsi="Arial" w:cs="Arial"/>
          <w:bCs/>
          <w:iCs w:val="0"/>
          <w:color w:val="000000"/>
          <w:sz w:val="24"/>
          <w:shd w:val="clear" w:color="auto" w:fill="FFFFFF"/>
        </w:rPr>
        <w:t>Saccharomyces cerevisiae</w:t>
      </w:r>
      <w:r>
        <w:rPr>
          <w:rStyle w:val="Emphasis"/>
          <w:rFonts w:ascii="Arial" w:hAnsi="Arial" w:cs="Arial"/>
          <w:bCs/>
          <w:iCs w:val="0"/>
          <w:color w:val="000000"/>
          <w:sz w:val="24"/>
          <w:shd w:val="clear" w:color="auto" w:fill="FFFFFF"/>
        </w:rPr>
        <w:t xml:space="preserve"> </w:t>
      </w:r>
      <w:r w:rsidRPr="00DC585D">
        <w:rPr>
          <w:rStyle w:val="Emphasis"/>
          <w:rFonts w:ascii="Arial" w:hAnsi="Arial" w:cs="Arial"/>
          <w:bCs/>
          <w:i w:val="0"/>
          <w:iCs w:val="0"/>
          <w:color w:val="000000"/>
          <w:sz w:val="24"/>
          <w:shd w:val="clear" w:color="auto" w:fill="FFFFFF"/>
        </w:rPr>
        <w:t>del mismo género</w:t>
      </w:r>
      <w:r>
        <w:rPr>
          <w:rStyle w:val="Emphasis"/>
          <w:rFonts w:ascii="Arial" w:hAnsi="Arial" w:cs="Arial"/>
          <w:bCs/>
          <w:i w:val="0"/>
          <w:iCs w:val="0"/>
          <w:color w:val="000000"/>
          <w:sz w:val="24"/>
          <w:shd w:val="clear" w:color="auto" w:fill="FFFFFF"/>
        </w:rPr>
        <w:t>,</w:t>
      </w:r>
      <w:r>
        <w:rPr>
          <w:rStyle w:val="Emphasis"/>
          <w:rFonts w:ascii="Arial" w:hAnsi="Arial" w:cs="Arial"/>
          <w:bCs/>
          <w:iCs w:val="0"/>
          <w:color w:val="000000"/>
          <w:sz w:val="24"/>
          <w:shd w:val="clear" w:color="auto" w:fill="FFFFFF"/>
        </w:rPr>
        <w:t xml:space="preserve"> </w:t>
      </w:r>
      <w:r>
        <w:rPr>
          <w:rStyle w:val="Emphasis"/>
          <w:rFonts w:ascii="Arial" w:hAnsi="Arial" w:cs="Arial"/>
          <w:bCs/>
          <w:i w:val="0"/>
          <w:iCs w:val="0"/>
          <w:color w:val="000000"/>
          <w:sz w:val="24"/>
          <w:shd w:val="clear" w:color="auto" w:fill="FFFFFF"/>
        </w:rPr>
        <w:t>el cual es utilizado para la producción de alcohol etílico, en caso de llegar</w:t>
      </w:r>
      <w:r w:rsidR="007452D3">
        <w:rPr>
          <w:rStyle w:val="Emphasis"/>
          <w:rFonts w:ascii="Arial" w:hAnsi="Arial" w:cs="Arial"/>
          <w:bCs/>
          <w:i w:val="0"/>
          <w:iCs w:val="0"/>
          <w:color w:val="000000"/>
          <w:sz w:val="24"/>
          <w:shd w:val="clear" w:color="auto" w:fill="FFFFFF"/>
        </w:rPr>
        <w:t>,</w:t>
      </w:r>
      <w:r>
        <w:rPr>
          <w:rStyle w:val="Emphasis"/>
          <w:rFonts w:ascii="Arial" w:hAnsi="Arial" w:cs="Arial"/>
          <w:bCs/>
          <w:i w:val="0"/>
          <w:iCs w:val="0"/>
          <w:color w:val="000000"/>
          <w:sz w:val="24"/>
          <w:shd w:val="clear" w:color="auto" w:fill="FFFFFF"/>
        </w:rPr>
        <w:t xml:space="preserve"> determinar una alta tolerancia a la aflatoxina del microorganismo mencionado, esto podría evitar la quema o el desecho de los lotes contaminados con aflatoxina y utilizarlos para la producción de etanol para consumo humano si se determinara que no existe riesgo, o sino para biocombustible.</w:t>
      </w:r>
    </w:p>
    <w:p w:rsidR="00073BE2" w:rsidRPr="00B26514" w:rsidRDefault="00073BE2" w:rsidP="00073BE2">
      <w:pPr>
        <w:ind w:left="720"/>
        <w:jc w:val="both"/>
        <w:rPr>
          <w:rFonts w:ascii="Arial" w:hAnsi="Arial" w:cs="Arial"/>
        </w:rPr>
      </w:pPr>
      <w:r>
        <w:rPr>
          <w:rFonts w:ascii="Arial" w:hAnsi="Arial" w:cs="Arial"/>
        </w:rPr>
        <w:t xml:space="preserve"> </w:t>
      </w:r>
    </w:p>
    <w:p w:rsidR="00073BE2" w:rsidRDefault="00073BE2" w:rsidP="00073BE2">
      <w:pPr>
        <w:pStyle w:val="Heading2"/>
        <w:spacing w:before="0"/>
        <w:ind w:left="360"/>
        <w:rPr>
          <w:rFonts w:ascii="Arial" w:hAnsi="Arial" w:cs="Arial"/>
          <w:color w:val="auto"/>
          <w:sz w:val="24"/>
        </w:rPr>
      </w:pPr>
    </w:p>
    <w:p w:rsidR="003A25C3" w:rsidRDefault="003A25C3" w:rsidP="003A25C3"/>
    <w:p w:rsidR="003A25C3" w:rsidRDefault="003A25C3" w:rsidP="003A25C3"/>
    <w:p w:rsidR="003A25C3" w:rsidRDefault="003A25C3" w:rsidP="003A25C3"/>
    <w:p w:rsidR="003A25C3" w:rsidRDefault="003A25C3" w:rsidP="003A25C3"/>
    <w:p w:rsidR="003A25C3" w:rsidRDefault="003A25C3" w:rsidP="003A25C3"/>
    <w:p w:rsidR="003A25C3" w:rsidRDefault="003A25C3" w:rsidP="003A25C3"/>
    <w:p w:rsidR="003A25C3" w:rsidRPr="003A25C3" w:rsidRDefault="003A25C3" w:rsidP="003A25C3"/>
    <w:p w:rsidR="00073BE2" w:rsidRDefault="00073BE2" w:rsidP="00073BE2">
      <w:pPr>
        <w:pStyle w:val="Heading2"/>
        <w:spacing w:before="0"/>
        <w:ind w:left="360"/>
        <w:rPr>
          <w:rFonts w:ascii="Arial" w:hAnsi="Arial" w:cs="Arial"/>
          <w:color w:val="auto"/>
          <w:sz w:val="24"/>
        </w:rPr>
      </w:pPr>
    </w:p>
    <w:p w:rsidR="00073BE2" w:rsidRPr="00705D06" w:rsidRDefault="00073BE2" w:rsidP="00073BE2">
      <w:pPr>
        <w:pStyle w:val="Heading2"/>
        <w:spacing w:before="0"/>
        <w:ind w:left="360"/>
        <w:rPr>
          <w:rFonts w:ascii="Arial" w:hAnsi="Arial" w:cs="Arial"/>
          <w:color w:val="auto"/>
          <w:sz w:val="24"/>
        </w:rPr>
      </w:pPr>
      <w:bookmarkStart w:id="118" w:name="_Toc348399434"/>
      <w:r w:rsidRPr="00705D06">
        <w:rPr>
          <w:rFonts w:ascii="Arial" w:hAnsi="Arial" w:cs="Arial"/>
          <w:color w:val="auto"/>
          <w:sz w:val="24"/>
        </w:rPr>
        <w:t xml:space="preserve">5.2. </w:t>
      </w:r>
      <w:r w:rsidR="003A25C3">
        <w:rPr>
          <w:rFonts w:ascii="Arial" w:hAnsi="Arial" w:cs="Arial"/>
          <w:color w:val="auto"/>
          <w:sz w:val="24"/>
        </w:rPr>
        <w:t>Aplicabilidad del método en la industria</w:t>
      </w:r>
      <w:bookmarkEnd w:id="118"/>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736504" w:rsidRDefault="00736504" w:rsidP="00736504">
      <w:pPr>
        <w:pStyle w:val="ListParagraph"/>
        <w:spacing w:line="480" w:lineRule="auto"/>
        <w:jc w:val="both"/>
        <w:rPr>
          <w:rFonts w:ascii="Arial" w:hAnsi="Arial" w:cs="Arial"/>
          <w:sz w:val="24"/>
          <w:szCs w:val="24"/>
        </w:rPr>
      </w:pPr>
      <w:r>
        <w:rPr>
          <w:rFonts w:ascii="Arial" w:hAnsi="Arial" w:cs="Arial"/>
          <w:sz w:val="24"/>
          <w:szCs w:val="24"/>
        </w:rPr>
        <w:t>El método diseñado es factible en cualquier laboratorio de empresa o de servicios que realice pruebas microbiológicas por el método convencional (según normas INEN), debido a que usa los mismos implementos, insumos y equipos, exceptuando por el uso de un triturador y metanol, lo que no representa un gasto mayor, y como se bosquejó en el contraste del costo, es un método relativamente barato, aunque no se toma en cuenta el costo intangi</w:t>
      </w:r>
      <w:r w:rsidR="007452D3">
        <w:rPr>
          <w:rFonts w:ascii="Arial" w:hAnsi="Arial" w:cs="Arial"/>
          <w:sz w:val="24"/>
          <w:szCs w:val="24"/>
        </w:rPr>
        <w:t>ble en algunos casos del tiempo;</w:t>
      </w:r>
      <w:r>
        <w:rPr>
          <w:rFonts w:ascii="Arial" w:hAnsi="Arial" w:cs="Arial"/>
          <w:sz w:val="24"/>
          <w:szCs w:val="24"/>
        </w:rPr>
        <w:t xml:space="preserve"> es más accesible que las pruebas rápidas del medio, pero tiene limitaciones como el uso únicamente en producto no elaborados o que no usen ningún aditivo como inhibidor de crecimiento, además se deben tener en cuenta para un optimo resultado aspectos como el pH de la muestra, entre otros. Aunque para grandes industrias no es un método práctico y no justifique la retención del producto, si es el caso por un método que sólo detecta y no cuantifica como éste y además toma 48 horas, pero para pequeñas industrias que no son clientes importantes para los importadores de esta pruebas rápidas es muy conveniente tener un método como éste, porque no necesitan comprar mucho más de lo que ya tienen y no están supeditados a disponibilidad del importador.</w:t>
      </w:r>
    </w:p>
    <w:p w:rsidR="00736504" w:rsidRDefault="00736504" w:rsidP="00736504">
      <w:pPr>
        <w:pStyle w:val="ListParagraph"/>
        <w:spacing w:line="480" w:lineRule="auto"/>
        <w:jc w:val="both"/>
        <w:rPr>
          <w:rFonts w:ascii="Arial" w:hAnsi="Arial" w:cs="Arial"/>
          <w:sz w:val="24"/>
          <w:szCs w:val="24"/>
        </w:rPr>
      </w:pPr>
    </w:p>
    <w:p w:rsidR="00736504" w:rsidRDefault="00736504" w:rsidP="00736504">
      <w:pPr>
        <w:pStyle w:val="ListParagraph"/>
        <w:spacing w:line="480" w:lineRule="auto"/>
        <w:jc w:val="both"/>
        <w:rPr>
          <w:rFonts w:ascii="Arial" w:hAnsi="Arial" w:cs="Arial"/>
          <w:sz w:val="24"/>
          <w:szCs w:val="24"/>
        </w:rPr>
      </w:pPr>
      <w:r>
        <w:rPr>
          <w:rFonts w:ascii="Arial" w:hAnsi="Arial" w:cs="Arial"/>
          <w:sz w:val="24"/>
          <w:szCs w:val="24"/>
        </w:rPr>
        <w:lastRenderedPageBreak/>
        <w:t>Las industrias que más podrían apreciar un método como éste podrían ser las de balanceados o las haciendas productoras de maíz para llevar un control de sus silos.</w:t>
      </w:r>
    </w:p>
    <w:p w:rsidR="00073BE2" w:rsidRPr="00736504" w:rsidRDefault="00073BE2" w:rsidP="00073BE2">
      <w:pPr>
        <w:ind w:left="270"/>
        <w:jc w:val="both"/>
        <w:rPr>
          <w:rFonts w:ascii="Arial" w:hAnsi="Arial" w:cs="Arial"/>
          <w:b/>
          <w:lang w:val="es-ES_tradnl"/>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Pr="00705D06" w:rsidRDefault="00736504" w:rsidP="00073BE2">
      <w:pPr>
        <w:pStyle w:val="Heading2"/>
        <w:spacing w:before="0"/>
        <w:ind w:left="360"/>
        <w:rPr>
          <w:rFonts w:ascii="Arial" w:hAnsi="Arial" w:cs="Arial"/>
          <w:color w:val="auto"/>
          <w:sz w:val="24"/>
        </w:rPr>
      </w:pPr>
      <w:bookmarkStart w:id="119" w:name="_Toc348399435"/>
      <w:r>
        <w:rPr>
          <w:rFonts w:ascii="Arial" w:hAnsi="Arial" w:cs="Arial"/>
          <w:color w:val="auto"/>
          <w:sz w:val="24"/>
        </w:rPr>
        <w:t>5.3. Ventajas y desventajas frente a otras pruebas</w:t>
      </w:r>
      <w:r w:rsidR="00073BE2" w:rsidRPr="00705D06">
        <w:rPr>
          <w:rFonts w:ascii="Arial" w:hAnsi="Arial" w:cs="Arial"/>
          <w:color w:val="auto"/>
          <w:sz w:val="24"/>
        </w:rPr>
        <w:t>.</w:t>
      </w:r>
      <w:bookmarkEnd w:id="119"/>
    </w:p>
    <w:p w:rsidR="00073BE2" w:rsidRDefault="00073BE2" w:rsidP="00073BE2">
      <w:pPr>
        <w:ind w:left="720"/>
        <w:jc w:val="both"/>
        <w:rPr>
          <w:rFonts w:ascii="Arial" w:hAnsi="Arial" w:cs="Arial"/>
          <w:b/>
        </w:rPr>
      </w:pPr>
    </w:p>
    <w:p w:rsidR="00073BE2" w:rsidRDefault="00073BE2" w:rsidP="00073BE2">
      <w:pPr>
        <w:ind w:left="720"/>
        <w:jc w:val="both"/>
        <w:rPr>
          <w:rFonts w:ascii="Arial" w:hAnsi="Arial" w:cs="Arial"/>
          <w:b/>
        </w:rPr>
      </w:pPr>
    </w:p>
    <w:p w:rsidR="00073BE2" w:rsidRDefault="00073BE2" w:rsidP="00073BE2">
      <w:pPr>
        <w:ind w:left="720"/>
        <w:jc w:val="both"/>
        <w:rPr>
          <w:rFonts w:ascii="Arial" w:hAnsi="Arial" w:cs="Arial"/>
          <w:b/>
        </w:rPr>
      </w:pPr>
    </w:p>
    <w:p w:rsidR="00736504" w:rsidRPr="009B43CB" w:rsidRDefault="00736504" w:rsidP="00736504">
      <w:pPr>
        <w:pStyle w:val="ListParagraph"/>
        <w:spacing w:line="480" w:lineRule="auto"/>
        <w:ind w:left="792"/>
        <w:jc w:val="both"/>
        <w:rPr>
          <w:rFonts w:ascii="Arial" w:hAnsi="Arial" w:cs="Arial"/>
          <w:sz w:val="24"/>
          <w:szCs w:val="24"/>
          <w:u w:val="single"/>
        </w:rPr>
      </w:pPr>
      <w:r w:rsidRPr="009B43CB">
        <w:rPr>
          <w:rFonts w:ascii="Arial" w:hAnsi="Arial" w:cs="Arial"/>
          <w:sz w:val="24"/>
          <w:szCs w:val="24"/>
          <w:u w:val="single"/>
        </w:rPr>
        <w:t>VENTAJAS</w:t>
      </w: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Una de las ventajas principales es el bajo costo que representa este método, debido al bajo costo de los materiales utilizados en él, y la facilidad de obtención de estos materiales necesarios para la ejecución del método propuesto. Además, el método adapta sin mayores adquisiciones a laboratorios que realicen pruebas microbiológicas convencionales, por el uso de equipo entre otros, a diferencia de otros métodos en los que se necesita equipos especializados como en ELISA por el colorímetro, entre otros.</w:t>
      </w:r>
    </w:p>
    <w:p w:rsidR="00736504" w:rsidRDefault="00736504" w:rsidP="00736504">
      <w:pPr>
        <w:pStyle w:val="ListParagraph"/>
        <w:spacing w:line="480" w:lineRule="auto"/>
        <w:ind w:left="792"/>
        <w:jc w:val="both"/>
        <w:rPr>
          <w:rFonts w:ascii="Arial" w:hAnsi="Arial" w:cs="Arial"/>
          <w:sz w:val="24"/>
          <w:szCs w:val="24"/>
        </w:rPr>
      </w:pP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 xml:space="preserve">Se podría indicar también que otra de las ventajas existentes en este nuevo método es la facilidad de uso, en sí, es un método sencillo, fácil de enseñar y aplicar a un tipo de muestra determinado, solo es necesario tener conocimientos de las normas aplicadas en un laboratorio de microbiología, y tener experiencia en la siembra de </w:t>
      </w:r>
      <w:r>
        <w:rPr>
          <w:rFonts w:ascii="Arial" w:hAnsi="Arial" w:cs="Arial"/>
          <w:sz w:val="24"/>
          <w:szCs w:val="24"/>
        </w:rPr>
        <w:lastRenderedPageBreak/>
        <w:t>medios de cultivo; es decir, cualquier persona capacitada, en una empresa, podría realizar este método sin problema alguno.</w:t>
      </w:r>
    </w:p>
    <w:p w:rsidR="00736504" w:rsidRDefault="00736504" w:rsidP="00736504">
      <w:pPr>
        <w:pStyle w:val="ListParagraph"/>
        <w:spacing w:line="480" w:lineRule="auto"/>
        <w:ind w:left="792"/>
        <w:jc w:val="both"/>
        <w:rPr>
          <w:rFonts w:ascii="Arial" w:hAnsi="Arial" w:cs="Arial"/>
          <w:sz w:val="24"/>
          <w:szCs w:val="24"/>
        </w:rPr>
      </w:pP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Una última ventaja es el uso de una base biológica para pruebas biotecnológicas de detección de toxinas, que en nuestro caso, es el uso de microorganismos para la detección indirecta de aflatoxinas. Lo cual sería solo el inicio, porque se especula que se podría llevar a un método cuantitativo o incluso en niveles de investigación  más avanzados combinarlo con sistemas y pruebas modernas como ya se ha mencionado.</w:t>
      </w:r>
    </w:p>
    <w:p w:rsidR="00736504" w:rsidRDefault="00736504" w:rsidP="00736504">
      <w:pPr>
        <w:pStyle w:val="ListParagraph"/>
        <w:spacing w:line="480" w:lineRule="auto"/>
        <w:ind w:left="792"/>
        <w:jc w:val="both"/>
        <w:rPr>
          <w:rFonts w:ascii="Arial" w:hAnsi="Arial" w:cs="Arial"/>
          <w:sz w:val="24"/>
          <w:szCs w:val="24"/>
        </w:rPr>
      </w:pPr>
    </w:p>
    <w:p w:rsidR="00736504" w:rsidRPr="00C46652" w:rsidRDefault="00736504" w:rsidP="00736504">
      <w:pPr>
        <w:pStyle w:val="ListParagraph"/>
        <w:spacing w:line="480" w:lineRule="auto"/>
        <w:ind w:left="792"/>
        <w:jc w:val="both"/>
        <w:rPr>
          <w:rFonts w:ascii="Arial" w:hAnsi="Arial" w:cs="Arial"/>
          <w:sz w:val="24"/>
          <w:szCs w:val="24"/>
          <w:u w:val="single"/>
        </w:rPr>
      </w:pPr>
      <w:r w:rsidRPr="00C46652">
        <w:rPr>
          <w:rFonts w:ascii="Arial" w:hAnsi="Arial" w:cs="Arial"/>
          <w:sz w:val="24"/>
          <w:szCs w:val="24"/>
          <w:u w:val="single"/>
        </w:rPr>
        <w:t>DESVENTAJAS</w:t>
      </w: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Las desventajas encontradas en el método son principalmente la prolongación que se tiene para la obtención de los resultados, es decir, éste método no es tan eficiente en cuanto al tiempo que toma su uso, comparando con otros métodos que tienen una durabilidad menor a un día o incluso unas cuantas horas.</w:t>
      </w:r>
    </w:p>
    <w:p w:rsidR="00736504" w:rsidRDefault="00736504" w:rsidP="00736504">
      <w:pPr>
        <w:pStyle w:val="ListParagraph"/>
        <w:spacing w:line="480" w:lineRule="auto"/>
        <w:ind w:left="792"/>
        <w:jc w:val="both"/>
        <w:rPr>
          <w:rFonts w:ascii="Arial" w:hAnsi="Arial" w:cs="Arial"/>
          <w:sz w:val="24"/>
          <w:szCs w:val="24"/>
        </w:rPr>
      </w:pP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 xml:space="preserve">Otra desventaja encontrada es la restricción del tipo de muestra a usar en la experimentación, ya que, ésta no puede ser un compuesto elaborado, sino debe ser necesariamente una materia prima neta, por el efecto residual que podría tener, inhibiendo así el crecimiento </w:t>
      </w:r>
      <w:r>
        <w:rPr>
          <w:rFonts w:ascii="Arial" w:hAnsi="Arial" w:cs="Arial"/>
          <w:sz w:val="24"/>
          <w:szCs w:val="24"/>
        </w:rPr>
        <w:lastRenderedPageBreak/>
        <w:t>microbiano; esto puede ser debido a los ingredientes, aditivos, o conservantes que son utilizados para la elaboración de diversos tipos de alimentos.</w:t>
      </w:r>
    </w:p>
    <w:p w:rsidR="00736504" w:rsidRDefault="00736504" w:rsidP="00736504">
      <w:pPr>
        <w:pStyle w:val="ListParagraph"/>
        <w:spacing w:line="480" w:lineRule="auto"/>
        <w:ind w:left="792"/>
        <w:jc w:val="both"/>
        <w:rPr>
          <w:rFonts w:ascii="Arial" w:hAnsi="Arial" w:cs="Arial"/>
          <w:sz w:val="24"/>
          <w:szCs w:val="24"/>
        </w:rPr>
      </w:pPr>
    </w:p>
    <w:p w:rsidR="00736504" w:rsidRDefault="00736504" w:rsidP="00736504">
      <w:pPr>
        <w:pStyle w:val="ListParagraph"/>
        <w:spacing w:line="480" w:lineRule="auto"/>
        <w:ind w:left="792"/>
        <w:jc w:val="both"/>
        <w:rPr>
          <w:rFonts w:ascii="Arial" w:hAnsi="Arial" w:cs="Arial"/>
          <w:sz w:val="24"/>
          <w:szCs w:val="24"/>
        </w:rPr>
      </w:pPr>
      <w:r>
        <w:rPr>
          <w:rFonts w:ascii="Arial" w:hAnsi="Arial" w:cs="Arial"/>
          <w:sz w:val="24"/>
          <w:szCs w:val="24"/>
        </w:rPr>
        <w:t xml:space="preserve">Frente a otros métodos, se podría decir que este método es menos eficiente, debido a la cantidad de procedimientos realizados para la obtención de resultados, y al tiempo requerido, como ya se mencionó previamente. </w:t>
      </w:r>
    </w:p>
    <w:p w:rsidR="004039AE" w:rsidRPr="00736504" w:rsidRDefault="004039AE" w:rsidP="00073BE2">
      <w:pPr>
        <w:pStyle w:val="Heading2"/>
        <w:spacing w:before="0"/>
        <w:ind w:left="360"/>
        <w:rPr>
          <w:rFonts w:ascii="Arial" w:hAnsi="Arial" w:cs="Arial"/>
          <w:color w:val="auto"/>
          <w:sz w:val="24"/>
          <w:lang w:val="es-ES_tradnl"/>
        </w:rPr>
      </w:pPr>
    </w:p>
    <w:p w:rsidR="001C1AD9" w:rsidRDefault="001C1AD9" w:rsidP="00C5076D">
      <w:pPr>
        <w:jc w:val="center"/>
        <w:rPr>
          <w:rFonts w:ascii="Arial" w:hAnsi="Arial" w:cs="Arial"/>
          <w:b/>
        </w:rPr>
        <w:sectPr w:rsidR="001C1AD9" w:rsidSect="00301AD1">
          <w:headerReference w:type="first" r:id="rId69"/>
          <w:pgSz w:w="11909" w:h="16834" w:code="9"/>
          <w:pgMar w:top="2261" w:right="1440" w:bottom="2261" w:left="2261" w:header="720" w:footer="720" w:gutter="0"/>
          <w:pgNumType w:chapStyle="5"/>
          <w:cols w:space="720"/>
          <w:docGrid w:linePitch="360"/>
        </w:sect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4E0D25" w:rsidRPr="00607F77" w:rsidRDefault="00C5076D" w:rsidP="00607F77">
      <w:pPr>
        <w:pStyle w:val="Heading1"/>
        <w:rPr>
          <w:sz w:val="48"/>
        </w:rPr>
      </w:pPr>
      <w:bookmarkStart w:id="120" w:name="_Toc348399436"/>
      <w:r w:rsidRPr="00607F77">
        <w:rPr>
          <w:sz w:val="48"/>
        </w:rPr>
        <w:t>CAP</w:t>
      </w:r>
      <w:r w:rsidR="00E47350" w:rsidRPr="00607F77">
        <w:rPr>
          <w:sz w:val="48"/>
        </w:rPr>
        <w:t>Í</w:t>
      </w:r>
      <w:r w:rsidRPr="00607F77">
        <w:rPr>
          <w:sz w:val="48"/>
        </w:rPr>
        <w:t>TULO 6</w:t>
      </w:r>
      <w:bookmarkEnd w:id="120"/>
    </w:p>
    <w:p w:rsidR="00C5076D" w:rsidRPr="00E47350" w:rsidRDefault="00C5076D" w:rsidP="00C5076D">
      <w:pPr>
        <w:jc w:val="center"/>
        <w:rPr>
          <w:rFonts w:ascii="Arial" w:hAnsi="Arial" w:cs="Arial"/>
          <w:b/>
        </w:rPr>
      </w:pPr>
    </w:p>
    <w:p w:rsidR="00C5076D" w:rsidRPr="00E47350" w:rsidRDefault="001C1AD9" w:rsidP="001C1AD9">
      <w:pPr>
        <w:tabs>
          <w:tab w:val="left" w:pos="5280"/>
        </w:tabs>
        <w:rPr>
          <w:rFonts w:ascii="Arial" w:hAnsi="Arial" w:cs="Arial"/>
          <w:b/>
        </w:rPr>
      </w:pPr>
      <w:r>
        <w:rPr>
          <w:rFonts w:ascii="Arial" w:hAnsi="Arial" w:cs="Arial"/>
          <w:b/>
        </w:rPr>
        <w:tab/>
      </w:r>
    </w:p>
    <w:p w:rsidR="00C5076D" w:rsidRPr="00E47350" w:rsidRDefault="00C5076D" w:rsidP="00C5076D">
      <w:pPr>
        <w:jc w:val="center"/>
        <w:rPr>
          <w:rFonts w:ascii="Arial" w:hAnsi="Arial" w:cs="Arial"/>
          <w:b/>
        </w:rPr>
      </w:pPr>
    </w:p>
    <w:p w:rsidR="00C5076D" w:rsidRPr="00E47350" w:rsidRDefault="00C5076D" w:rsidP="00C5076D">
      <w:pPr>
        <w:jc w:val="center"/>
        <w:rPr>
          <w:rFonts w:ascii="Arial" w:hAnsi="Arial" w:cs="Arial"/>
          <w:b/>
        </w:rPr>
      </w:pPr>
    </w:p>
    <w:p w:rsidR="00C5076D" w:rsidRPr="00705D06" w:rsidRDefault="00C5076D" w:rsidP="00705D06">
      <w:pPr>
        <w:pStyle w:val="Heading1"/>
        <w:jc w:val="left"/>
        <w:rPr>
          <w:sz w:val="32"/>
        </w:rPr>
      </w:pPr>
      <w:bookmarkStart w:id="121" w:name="_Toc348399437"/>
      <w:r w:rsidRPr="00705D06">
        <w:rPr>
          <w:sz w:val="32"/>
        </w:rPr>
        <w:t>6. CONCLUSIONES Y RECOMENDACIONES</w:t>
      </w:r>
      <w:bookmarkEnd w:id="121"/>
    </w:p>
    <w:p w:rsidR="00C5076D" w:rsidRDefault="00C5076D" w:rsidP="00C5076D">
      <w:pPr>
        <w:jc w:val="both"/>
        <w:rPr>
          <w:rFonts w:ascii="Arial" w:hAnsi="Arial" w:cs="Arial"/>
          <w:b/>
        </w:rPr>
      </w:pPr>
    </w:p>
    <w:p w:rsidR="001C1AD9" w:rsidRDefault="001C1AD9" w:rsidP="00C5076D">
      <w:pPr>
        <w:jc w:val="both"/>
        <w:rPr>
          <w:rFonts w:ascii="Arial" w:hAnsi="Arial" w:cs="Arial"/>
          <w:b/>
        </w:rPr>
      </w:pPr>
    </w:p>
    <w:p w:rsidR="001C1AD9" w:rsidRDefault="001C1AD9" w:rsidP="00C5076D">
      <w:pPr>
        <w:jc w:val="both"/>
        <w:rPr>
          <w:rFonts w:ascii="Arial" w:hAnsi="Arial" w:cs="Arial"/>
          <w:b/>
        </w:rPr>
      </w:pPr>
    </w:p>
    <w:p w:rsidR="00E062E7" w:rsidRDefault="00E062E7" w:rsidP="00E062E7">
      <w:pPr>
        <w:pStyle w:val="ListParagraph"/>
        <w:numPr>
          <w:ilvl w:val="0"/>
          <w:numId w:val="32"/>
        </w:numPr>
        <w:spacing w:line="480" w:lineRule="auto"/>
        <w:ind w:left="426" w:firstLine="0"/>
        <w:jc w:val="both"/>
        <w:rPr>
          <w:rFonts w:ascii="Arial" w:hAnsi="Arial" w:cs="Arial"/>
          <w:sz w:val="24"/>
          <w:szCs w:val="24"/>
        </w:rPr>
      </w:pPr>
      <w:r>
        <w:rPr>
          <w:rFonts w:ascii="Arial" w:hAnsi="Arial" w:cs="Arial"/>
          <w:sz w:val="24"/>
          <w:szCs w:val="24"/>
        </w:rPr>
        <w:t>Como se demostró con</w:t>
      </w:r>
      <w:r w:rsidRPr="00B773FE">
        <w:rPr>
          <w:rFonts w:ascii="Arial" w:hAnsi="Arial" w:cs="Arial"/>
          <w:sz w:val="24"/>
          <w:szCs w:val="24"/>
        </w:rPr>
        <w:t xml:space="preserve"> pruebas estadísticas y como se aprecia por simple observación sobre los resultados de la prueba de metanol residual, este no tiene ningún efecto inhibidor sobre los microorganismos de prueba, lo cual descarta cualquier especulación de sesgo debido a este factor en toda la experimentación y diseño del método.</w:t>
      </w:r>
    </w:p>
    <w:p w:rsidR="00E062E7" w:rsidRDefault="00E062E7" w:rsidP="00E062E7">
      <w:pPr>
        <w:pStyle w:val="ListParagraph"/>
        <w:spacing w:line="480" w:lineRule="auto"/>
        <w:ind w:left="426"/>
        <w:jc w:val="both"/>
        <w:rPr>
          <w:rFonts w:ascii="Arial" w:hAnsi="Arial" w:cs="Arial"/>
          <w:sz w:val="24"/>
          <w:szCs w:val="24"/>
        </w:rPr>
      </w:pPr>
    </w:p>
    <w:p w:rsidR="00145746" w:rsidRPr="00E5717C" w:rsidRDefault="00E062E7" w:rsidP="00E5717C">
      <w:pPr>
        <w:pStyle w:val="ListParagraph"/>
        <w:numPr>
          <w:ilvl w:val="0"/>
          <w:numId w:val="32"/>
        </w:numPr>
        <w:spacing w:line="480" w:lineRule="auto"/>
        <w:ind w:left="426" w:firstLine="0"/>
        <w:jc w:val="both"/>
        <w:rPr>
          <w:rFonts w:ascii="Arial" w:hAnsi="Arial" w:cs="Arial"/>
          <w:sz w:val="24"/>
          <w:szCs w:val="24"/>
        </w:rPr>
      </w:pPr>
      <w:r w:rsidRPr="00E5717C">
        <w:rPr>
          <w:rFonts w:ascii="Arial" w:hAnsi="Arial" w:cs="Arial"/>
          <w:sz w:val="24"/>
          <w:szCs w:val="24"/>
        </w:rPr>
        <w:t>Según la experimentación realizada, se demostró no solo que el método es viable técnicamente, sino que también es factible usar bacterias, por lo menos de manera comprobada en la detección cualitativa indirecta de toxinas en alimentos; y obtener resu</w:t>
      </w:r>
      <w:r w:rsidR="00E5717C" w:rsidRPr="00E5717C">
        <w:rPr>
          <w:rFonts w:ascii="Arial" w:hAnsi="Arial" w:cs="Arial"/>
          <w:sz w:val="24"/>
          <w:szCs w:val="24"/>
        </w:rPr>
        <w:t>ltados congruente aunque se tiene</w:t>
      </w:r>
      <w:r w:rsidR="00E5717C">
        <w:rPr>
          <w:rFonts w:ascii="Arial" w:hAnsi="Arial" w:cs="Arial"/>
          <w:sz w:val="24"/>
          <w:szCs w:val="24"/>
        </w:rPr>
        <w:t xml:space="preserve"> </w:t>
      </w:r>
      <w:r w:rsidRPr="00E5717C">
        <w:rPr>
          <w:rFonts w:ascii="Arial" w:hAnsi="Arial" w:cs="Arial"/>
          <w:sz w:val="24"/>
          <w:szCs w:val="24"/>
        </w:rPr>
        <w:t>la intuición por lo observado de manera superficial en esta investigación que también se pudieran usar para la medición de las mismas.</w:t>
      </w:r>
    </w:p>
    <w:p w:rsidR="00E062E7" w:rsidRDefault="00E062E7" w:rsidP="00E062E7">
      <w:pPr>
        <w:pStyle w:val="ListParagraph"/>
        <w:numPr>
          <w:ilvl w:val="0"/>
          <w:numId w:val="32"/>
        </w:numPr>
        <w:spacing w:line="480" w:lineRule="auto"/>
        <w:ind w:left="426" w:firstLine="0"/>
        <w:jc w:val="both"/>
        <w:rPr>
          <w:rFonts w:ascii="Arial" w:hAnsi="Arial" w:cs="Arial"/>
          <w:sz w:val="24"/>
          <w:szCs w:val="24"/>
        </w:rPr>
      </w:pPr>
      <w:r>
        <w:rPr>
          <w:rFonts w:ascii="Arial" w:hAnsi="Arial" w:cs="Arial"/>
          <w:sz w:val="24"/>
          <w:szCs w:val="24"/>
        </w:rPr>
        <w:lastRenderedPageBreak/>
        <w:t xml:space="preserve">No se realizaron pruebas en cuanto a descartar agentes antimicrobianos propios en el maíz, que pudieran sesgar los resultados de la experimentación debido a que no existe documentación bibliográfica de esta cualidad del maíz, como si lo existe con  otros productos como el ajo, entre otros. Además esta posibilidad también se descarta de forma indirecta debido al comportamiento del </w:t>
      </w:r>
      <w:r>
        <w:rPr>
          <w:rFonts w:ascii="Arial" w:hAnsi="Arial" w:cs="Arial"/>
          <w:i/>
          <w:sz w:val="24"/>
          <w:szCs w:val="24"/>
        </w:rPr>
        <w:t>S</w:t>
      </w:r>
      <w:r w:rsidRPr="005A37C0">
        <w:rPr>
          <w:rFonts w:ascii="Arial" w:hAnsi="Arial" w:cs="Arial"/>
          <w:i/>
          <w:sz w:val="24"/>
          <w:szCs w:val="24"/>
        </w:rPr>
        <w:t>accharomyces boulardii</w:t>
      </w:r>
      <w:r>
        <w:rPr>
          <w:rFonts w:ascii="Arial" w:hAnsi="Arial" w:cs="Arial"/>
          <w:i/>
          <w:sz w:val="24"/>
          <w:szCs w:val="24"/>
        </w:rPr>
        <w:t xml:space="preserve"> </w:t>
      </w:r>
      <w:r>
        <w:rPr>
          <w:rFonts w:ascii="Arial" w:hAnsi="Arial" w:cs="Arial"/>
          <w:sz w:val="24"/>
          <w:szCs w:val="24"/>
        </w:rPr>
        <w:t>al no inhibirse hasta en concentraciones de 159 pbb de aflatoxina proveniente de maíz.</w:t>
      </w:r>
    </w:p>
    <w:p w:rsidR="00E062E7" w:rsidRPr="00FF00F0" w:rsidRDefault="00E062E7" w:rsidP="00E062E7">
      <w:pPr>
        <w:pStyle w:val="ListParagraph"/>
        <w:spacing w:line="480" w:lineRule="auto"/>
        <w:ind w:left="426"/>
        <w:jc w:val="both"/>
        <w:rPr>
          <w:rFonts w:ascii="Arial" w:hAnsi="Arial" w:cs="Arial"/>
          <w:sz w:val="24"/>
          <w:szCs w:val="24"/>
        </w:rPr>
      </w:pPr>
    </w:p>
    <w:p w:rsidR="005F4464" w:rsidRPr="005F4464" w:rsidRDefault="00E062E7" w:rsidP="005F4464">
      <w:pPr>
        <w:pStyle w:val="ListParagraph"/>
        <w:numPr>
          <w:ilvl w:val="0"/>
          <w:numId w:val="32"/>
        </w:numPr>
        <w:spacing w:line="480" w:lineRule="auto"/>
        <w:ind w:left="426" w:firstLine="0"/>
        <w:jc w:val="both"/>
        <w:rPr>
          <w:rFonts w:ascii="Arial" w:hAnsi="Arial" w:cs="Arial"/>
          <w:sz w:val="24"/>
          <w:szCs w:val="24"/>
        </w:rPr>
      </w:pPr>
      <w:r>
        <w:rPr>
          <w:rFonts w:ascii="Arial" w:hAnsi="Arial" w:cs="Arial"/>
          <w:sz w:val="24"/>
          <w:szCs w:val="24"/>
        </w:rPr>
        <w:t xml:space="preserve">Aunque la hipótesis científica fue probada satisfactoriamente se puede concluir en la realización de la experimentación, que el método </w:t>
      </w:r>
      <w:r w:rsidRPr="00E062E7">
        <w:rPr>
          <w:rFonts w:ascii="Arial" w:hAnsi="Arial" w:cs="Arial"/>
          <w:sz w:val="24"/>
          <w:szCs w:val="24"/>
        </w:rPr>
        <w:t>diseñado no es lo suficientemente práctico como para ser implementado en la industria debido a la simplicidad de los otros métodos de detección en el mercado</w:t>
      </w:r>
      <w:r w:rsidR="00974964">
        <w:rPr>
          <w:rFonts w:ascii="Arial" w:hAnsi="Arial" w:cs="Arial"/>
          <w:sz w:val="24"/>
          <w:szCs w:val="24"/>
        </w:rPr>
        <w:t>,</w:t>
      </w:r>
      <w:r w:rsidRPr="00E062E7">
        <w:rPr>
          <w:rFonts w:ascii="Arial" w:hAnsi="Arial" w:cs="Arial"/>
          <w:sz w:val="24"/>
          <w:szCs w:val="24"/>
        </w:rPr>
        <w:t xml:space="preserve"> sin embargo se considera que bajo los mismos principios biológicos por los cuales se concibió este método de de</w:t>
      </w:r>
      <w:r w:rsidR="005F4464">
        <w:rPr>
          <w:rFonts w:ascii="Arial" w:hAnsi="Arial" w:cs="Arial"/>
          <w:sz w:val="24"/>
          <w:szCs w:val="24"/>
        </w:rPr>
        <w:t>tección cualitativa indirecta, s</w:t>
      </w:r>
      <w:r w:rsidRPr="00E062E7">
        <w:rPr>
          <w:rFonts w:ascii="Arial" w:hAnsi="Arial" w:cs="Arial"/>
          <w:sz w:val="24"/>
          <w:szCs w:val="24"/>
        </w:rPr>
        <w:t>e podría diseñar con más repeticiones en la experimentación con el mismo microorganismo escogido, un método cuantitativo indirecto bajo la hipótesis: la inhibición del crecimiento microbiano es gradual y guarda una</w:t>
      </w:r>
      <w:r>
        <w:rPr>
          <w:rFonts w:ascii="Arial" w:hAnsi="Arial" w:cs="Arial"/>
          <w:sz w:val="24"/>
          <w:szCs w:val="24"/>
        </w:rPr>
        <w:t xml:space="preserve"> correlación con la cantidad de aflatoxina presente en el agar.</w:t>
      </w:r>
    </w:p>
    <w:p w:rsidR="005F4464" w:rsidRDefault="005F4464" w:rsidP="005F4464">
      <w:pPr>
        <w:pStyle w:val="ListParagraph"/>
        <w:spacing w:line="480" w:lineRule="auto"/>
        <w:ind w:left="426"/>
        <w:jc w:val="both"/>
        <w:rPr>
          <w:rFonts w:ascii="Arial" w:hAnsi="Arial" w:cs="Arial"/>
          <w:sz w:val="24"/>
          <w:szCs w:val="24"/>
        </w:rPr>
      </w:pPr>
    </w:p>
    <w:p w:rsidR="00E062E7" w:rsidRDefault="00E062E7" w:rsidP="00E062E7">
      <w:pPr>
        <w:pStyle w:val="ListParagraph"/>
        <w:numPr>
          <w:ilvl w:val="0"/>
          <w:numId w:val="32"/>
        </w:numPr>
        <w:spacing w:line="480" w:lineRule="auto"/>
        <w:ind w:left="426" w:firstLine="0"/>
        <w:jc w:val="both"/>
        <w:rPr>
          <w:rFonts w:ascii="Arial" w:hAnsi="Arial" w:cs="Arial"/>
          <w:sz w:val="24"/>
          <w:szCs w:val="24"/>
        </w:rPr>
      </w:pPr>
      <w:r>
        <w:rPr>
          <w:rFonts w:ascii="Arial" w:hAnsi="Arial" w:cs="Arial"/>
          <w:sz w:val="24"/>
          <w:szCs w:val="24"/>
        </w:rPr>
        <w:lastRenderedPageBreak/>
        <w:t>Esta investigación se considera exitosa no solo porque se demostró que la hipótesis bajo la que se planteo fue aceptada según los parámetros de la prueba planteada, sino también porque fue una innovación el uso de microorganismos para la detección de toxinas alimentarias.</w:t>
      </w:r>
    </w:p>
    <w:p w:rsidR="00E062E7" w:rsidRDefault="00E062E7" w:rsidP="00E062E7">
      <w:pPr>
        <w:pStyle w:val="ListParagraph"/>
        <w:spacing w:line="480" w:lineRule="auto"/>
        <w:ind w:left="426"/>
        <w:jc w:val="both"/>
        <w:rPr>
          <w:rFonts w:ascii="Arial" w:hAnsi="Arial" w:cs="Arial"/>
          <w:sz w:val="24"/>
          <w:szCs w:val="24"/>
        </w:rPr>
      </w:pPr>
    </w:p>
    <w:p w:rsidR="00E062E7" w:rsidRPr="00427B9B" w:rsidRDefault="00E062E7" w:rsidP="00E062E7">
      <w:pPr>
        <w:pStyle w:val="ListParagraph"/>
        <w:numPr>
          <w:ilvl w:val="0"/>
          <w:numId w:val="32"/>
        </w:numPr>
        <w:spacing w:line="480" w:lineRule="auto"/>
        <w:ind w:left="426" w:firstLine="0"/>
        <w:jc w:val="both"/>
        <w:rPr>
          <w:rFonts w:ascii="Arial" w:hAnsi="Arial" w:cs="Arial"/>
          <w:i/>
          <w:sz w:val="24"/>
          <w:szCs w:val="24"/>
        </w:rPr>
      </w:pPr>
      <w:r>
        <w:rPr>
          <w:rFonts w:ascii="Arial" w:hAnsi="Arial" w:cs="Arial"/>
          <w:sz w:val="24"/>
          <w:szCs w:val="24"/>
        </w:rPr>
        <w:t xml:space="preserve">De esta tesis también se derivan preguntas que podrían llevar a futuras investigaciones en niveles más avanzados al pregrado, como la de determinar bajo hipótesis porque el </w:t>
      </w:r>
      <w:r w:rsidRPr="009A5117">
        <w:rPr>
          <w:rFonts w:ascii="Arial" w:hAnsi="Arial" w:cs="Arial"/>
          <w:i/>
          <w:sz w:val="24"/>
          <w:szCs w:val="24"/>
        </w:rPr>
        <w:t>Saccharomyces boulardii</w:t>
      </w:r>
      <w:r>
        <w:rPr>
          <w:rFonts w:ascii="Arial" w:hAnsi="Arial" w:cs="Arial"/>
          <w:i/>
          <w:sz w:val="24"/>
          <w:szCs w:val="24"/>
        </w:rPr>
        <w:t xml:space="preserve"> </w:t>
      </w:r>
      <w:r w:rsidRPr="002C77C8">
        <w:rPr>
          <w:rFonts w:ascii="Arial" w:hAnsi="Arial" w:cs="Arial"/>
          <w:sz w:val="24"/>
          <w:szCs w:val="24"/>
        </w:rPr>
        <w:t>no se inhibe a ninguna concentración de aflatoxina</w:t>
      </w:r>
      <w:r>
        <w:rPr>
          <w:rFonts w:ascii="Arial" w:hAnsi="Arial" w:cs="Arial"/>
          <w:sz w:val="24"/>
          <w:szCs w:val="24"/>
        </w:rPr>
        <w:t>, estas hipótesis podrían ser tales como que este</w:t>
      </w:r>
      <w:r w:rsidRPr="002C77C8">
        <w:rPr>
          <w:rFonts w:ascii="Arial" w:hAnsi="Arial" w:cs="Arial"/>
          <w:sz w:val="24"/>
          <w:szCs w:val="24"/>
        </w:rPr>
        <w:t xml:space="preserve"> </w:t>
      </w:r>
      <w:r>
        <w:rPr>
          <w:rFonts w:ascii="Arial" w:hAnsi="Arial" w:cs="Arial"/>
          <w:sz w:val="24"/>
          <w:szCs w:val="24"/>
        </w:rPr>
        <w:t xml:space="preserve">tiene el sistema enzimático necesario: para metabolizar, inactivar modificando la estructura química de la aflatoxina o simplemente no necesita un sistema enzimático para defenderse porque no tiene sitios activos que la toxina pueda afectar, con cada hipótesis se podría realizar una investigación y en caso de comprobarse una de las dos primeras, quizás se pueda usar ese conocimiento para aplicarlo en la subutilización de alimento contaminado como </w:t>
      </w:r>
      <w:r w:rsidR="007452D3">
        <w:rPr>
          <w:rFonts w:ascii="Arial" w:hAnsi="Arial" w:cs="Arial"/>
          <w:sz w:val="24"/>
          <w:szCs w:val="24"/>
        </w:rPr>
        <w:t>maíz</w:t>
      </w:r>
      <w:r>
        <w:rPr>
          <w:rFonts w:ascii="Arial" w:hAnsi="Arial" w:cs="Arial"/>
          <w:sz w:val="24"/>
          <w:szCs w:val="24"/>
        </w:rPr>
        <w:t xml:space="preserve">, o podría usarse este maíz contaminado para la producción de etanol como combustible si la tolerancia a la aflatoxina del </w:t>
      </w:r>
      <w:r>
        <w:rPr>
          <w:rFonts w:ascii="Arial" w:hAnsi="Arial" w:cs="Arial"/>
          <w:i/>
          <w:sz w:val="24"/>
          <w:szCs w:val="24"/>
        </w:rPr>
        <w:t>S.</w:t>
      </w:r>
      <w:r w:rsidRPr="009A5117">
        <w:rPr>
          <w:rFonts w:ascii="Arial" w:hAnsi="Arial" w:cs="Arial"/>
          <w:i/>
          <w:sz w:val="24"/>
          <w:szCs w:val="24"/>
        </w:rPr>
        <w:t xml:space="preserve"> boulardii</w:t>
      </w:r>
      <w:r>
        <w:rPr>
          <w:rFonts w:ascii="Arial" w:hAnsi="Arial" w:cs="Arial"/>
          <w:i/>
          <w:sz w:val="24"/>
          <w:szCs w:val="24"/>
        </w:rPr>
        <w:t xml:space="preserve"> </w:t>
      </w:r>
      <w:r w:rsidRPr="00872C1A">
        <w:rPr>
          <w:rFonts w:ascii="Arial" w:hAnsi="Arial" w:cs="Arial"/>
          <w:sz w:val="24"/>
          <w:szCs w:val="24"/>
        </w:rPr>
        <w:t>es compartido con</w:t>
      </w:r>
      <w:r>
        <w:rPr>
          <w:rFonts w:ascii="Arial" w:hAnsi="Arial" w:cs="Arial"/>
          <w:i/>
          <w:sz w:val="24"/>
          <w:szCs w:val="24"/>
        </w:rPr>
        <w:t xml:space="preserve"> </w:t>
      </w:r>
      <w:r w:rsidRPr="00872C1A">
        <w:rPr>
          <w:rFonts w:ascii="Arial" w:hAnsi="Arial" w:cs="Arial"/>
          <w:sz w:val="24"/>
          <w:szCs w:val="24"/>
        </w:rPr>
        <w:t>el</w:t>
      </w:r>
      <w:r>
        <w:rPr>
          <w:rFonts w:ascii="Arial" w:hAnsi="Arial" w:cs="Arial"/>
          <w:i/>
          <w:sz w:val="24"/>
          <w:szCs w:val="24"/>
        </w:rPr>
        <w:t xml:space="preserve"> S. </w:t>
      </w:r>
      <w:r w:rsidRPr="00872C1A">
        <w:rPr>
          <w:rFonts w:ascii="Arial" w:hAnsi="Arial" w:cs="Arial"/>
          <w:i/>
          <w:sz w:val="24"/>
          <w:szCs w:val="24"/>
        </w:rPr>
        <w:t>cerevisiae</w:t>
      </w:r>
      <w:r>
        <w:rPr>
          <w:rFonts w:ascii="Arial" w:hAnsi="Arial" w:cs="Arial"/>
          <w:i/>
          <w:sz w:val="24"/>
          <w:szCs w:val="24"/>
        </w:rPr>
        <w:t xml:space="preserve"> </w:t>
      </w:r>
      <w:r w:rsidRPr="00872C1A">
        <w:rPr>
          <w:rFonts w:ascii="Arial" w:hAnsi="Arial" w:cs="Arial"/>
          <w:sz w:val="24"/>
          <w:szCs w:val="24"/>
        </w:rPr>
        <w:t xml:space="preserve">que es el comúnmente utilizado para este fin. También se podría probar con </w:t>
      </w:r>
      <w:r w:rsidR="001628A3">
        <w:rPr>
          <w:rFonts w:ascii="Arial" w:hAnsi="Arial" w:cs="Arial"/>
          <w:sz w:val="24"/>
          <w:szCs w:val="24"/>
        </w:rPr>
        <w:t>modificación genética del probió</w:t>
      </w:r>
      <w:r w:rsidRPr="00872C1A">
        <w:rPr>
          <w:rFonts w:ascii="Arial" w:hAnsi="Arial" w:cs="Arial"/>
          <w:sz w:val="24"/>
          <w:szCs w:val="24"/>
        </w:rPr>
        <w:t>tico para el mismo fin.</w:t>
      </w:r>
    </w:p>
    <w:p w:rsidR="00E062E7" w:rsidRPr="00E062E7" w:rsidRDefault="00E062E7" w:rsidP="00E062E7">
      <w:pPr>
        <w:pStyle w:val="ListParagraph"/>
        <w:numPr>
          <w:ilvl w:val="0"/>
          <w:numId w:val="32"/>
        </w:numPr>
        <w:spacing w:line="480" w:lineRule="auto"/>
        <w:ind w:left="426" w:firstLine="0"/>
        <w:jc w:val="both"/>
        <w:rPr>
          <w:rFonts w:ascii="Arial" w:hAnsi="Arial" w:cs="Arial"/>
          <w:i/>
          <w:sz w:val="24"/>
          <w:szCs w:val="24"/>
        </w:rPr>
      </w:pPr>
      <w:r>
        <w:rPr>
          <w:rFonts w:ascii="Arial" w:hAnsi="Arial" w:cs="Arial"/>
          <w:sz w:val="24"/>
          <w:szCs w:val="24"/>
        </w:rPr>
        <w:lastRenderedPageBreak/>
        <w:t xml:space="preserve">Se estima que el objetivo general fue cumplido además de los específicos exceptuando de que el método no tiene </w:t>
      </w:r>
      <w:r w:rsidRPr="001628A3">
        <w:rPr>
          <w:rFonts w:ascii="Arial" w:hAnsi="Arial" w:cs="Arial"/>
          <w:sz w:val="24"/>
          <w:szCs w:val="24"/>
        </w:rPr>
        <w:t>una via</w:t>
      </w:r>
      <w:r w:rsidR="001628A3">
        <w:rPr>
          <w:rFonts w:ascii="Arial" w:hAnsi="Arial" w:cs="Arial"/>
          <w:sz w:val="24"/>
          <w:szCs w:val="24"/>
        </w:rPr>
        <w:t>bi</w:t>
      </w:r>
      <w:r w:rsidRPr="001628A3">
        <w:rPr>
          <w:rFonts w:ascii="Arial" w:hAnsi="Arial" w:cs="Arial"/>
          <w:sz w:val="24"/>
          <w:szCs w:val="24"/>
        </w:rPr>
        <w:t>lidad práctica</w:t>
      </w:r>
      <w:r>
        <w:rPr>
          <w:rFonts w:ascii="Arial" w:hAnsi="Arial" w:cs="Arial"/>
          <w:sz w:val="24"/>
          <w:szCs w:val="24"/>
        </w:rPr>
        <w:t xml:space="preserve"> como para comercializarse, por lo que no tendría un impacto en la industria, pero se piensa que es viable desde el punto de vista de investigación, conocimiento y experiencia generada como para otras tesis con igual o distinto enfoque.</w:t>
      </w:r>
    </w:p>
    <w:p w:rsidR="00E062E7" w:rsidRPr="00131592" w:rsidRDefault="00E062E7" w:rsidP="00E062E7">
      <w:pPr>
        <w:pStyle w:val="ListParagraph"/>
        <w:spacing w:line="480" w:lineRule="auto"/>
        <w:ind w:left="426"/>
        <w:jc w:val="both"/>
        <w:rPr>
          <w:rFonts w:ascii="Arial" w:hAnsi="Arial" w:cs="Arial"/>
          <w:i/>
          <w:sz w:val="24"/>
          <w:szCs w:val="24"/>
        </w:rPr>
      </w:pPr>
    </w:p>
    <w:p w:rsidR="00E062E7" w:rsidRPr="00E062E7" w:rsidRDefault="00E062E7" w:rsidP="00E062E7">
      <w:pPr>
        <w:pStyle w:val="ListParagraph"/>
        <w:numPr>
          <w:ilvl w:val="0"/>
          <w:numId w:val="32"/>
        </w:numPr>
        <w:spacing w:line="480" w:lineRule="auto"/>
        <w:ind w:left="426" w:firstLine="0"/>
        <w:jc w:val="both"/>
        <w:rPr>
          <w:rFonts w:ascii="Arial" w:hAnsi="Arial" w:cs="Arial"/>
          <w:i/>
          <w:sz w:val="24"/>
          <w:szCs w:val="24"/>
        </w:rPr>
      </w:pPr>
      <w:r>
        <w:rPr>
          <w:rFonts w:ascii="Arial" w:hAnsi="Arial" w:cs="Arial"/>
          <w:sz w:val="24"/>
          <w:szCs w:val="24"/>
        </w:rPr>
        <w:t xml:space="preserve">Es importante delimitar el método desarrollado a alimentos no elaborados, debido a que para usarlo en alimentos elaborados se debería proponer otra investigación en la cual se considere o descarte un sesgo por la dilución de aditivos o agentes conservantes en el metanol de extracción que acaben en el agar </w:t>
      </w:r>
      <w:r w:rsidR="001628A3">
        <w:rPr>
          <w:rFonts w:ascii="Arial" w:hAnsi="Arial" w:cs="Arial"/>
          <w:sz w:val="24"/>
          <w:szCs w:val="24"/>
        </w:rPr>
        <w:t>además</w:t>
      </w:r>
      <w:r>
        <w:rPr>
          <w:rFonts w:ascii="Arial" w:hAnsi="Arial" w:cs="Arial"/>
          <w:sz w:val="24"/>
          <w:szCs w:val="24"/>
        </w:rPr>
        <w:t xml:space="preserve"> teniendo un efecto inhibidor adicional al crecimiento del microorganismo sumado al de la micotoxina en estudio.</w:t>
      </w:r>
    </w:p>
    <w:p w:rsidR="00E062E7" w:rsidRPr="007B5071" w:rsidRDefault="00E062E7" w:rsidP="00E062E7">
      <w:pPr>
        <w:pStyle w:val="ListParagraph"/>
        <w:spacing w:line="480" w:lineRule="auto"/>
        <w:ind w:left="0"/>
        <w:jc w:val="both"/>
        <w:rPr>
          <w:rFonts w:ascii="Arial" w:hAnsi="Arial" w:cs="Arial"/>
          <w:i/>
          <w:sz w:val="24"/>
          <w:szCs w:val="24"/>
        </w:rPr>
      </w:pPr>
    </w:p>
    <w:p w:rsidR="00370194" w:rsidRPr="00CB0240" w:rsidRDefault="00E062E7" w:rsidP="00304A0B">
      <w:pPr>
        <w:pStyle w:val="ListParagraph"/>
        <w:numPr>
          <w:ilvl w:val="0"/>
          <w:numId w:val="32"/>
        </w:numPr>
        <w:spacing w:line="480" w:lineRule="auto"/>
        <w:ind w:left="426" w:firstLine="0"/>
        <w:jc w:val="both"/>
        <w:rPr>
          <w:rFonts w:ascii="Arial" w:hAnsi="Arial" w:cs="Arial"/>
          <w:b/>
        </w:rPr>
        <w:sectPr w:rsidR="00370194" w:rsidRPr="00CB0240" w:rsidSect="00301AD1">
          <w:headerReference w:type="default" r:id="rId70"/>
          <w:headerReference w:type="first" r:id="rId71"/>
          <w:pgSz w:w="11909" w:h="16834" w:code="9"/>
          <w:pgMar w:top="2262" w:right="1440" w:bottom="2262" w:left="2262" w:header="720" w:footer="720" w:gutter="0"/>
          <w:pgNumType w:chapStyle="6"/>
          <w:cols w:space="720"/>
          <w:docGrid w:linePitch="360"/>
        </w:sectPr>
      </w:pPr>
      <w:r w:rsidRPr="00CB0240">
        <w:rPr>
          <w:rFonts w:ascii="Arial" w:hAnsi="Arial" w:cs="Arial"/>
          <w:sz w:val="24"/>
          <w:szCs w:val="24"/>
        </w:rPr>
        <w:t>Se recomienda realizar nuevas repeticiones con muchos más datos para aumentar la confiabilidad del método, así como disminuir su rango de error de 0.4 ppb a un valor menor, repitiendo con mas concentraciones la segunda cor</w:t>
      </w:r>
      <w:r w:rsidR="00304A0B" w:rsidRPr="00CB0240">
        <w:rPr>
          <w:rFonts w:ascii="Arial" w:hAnsi="Arial" w:cs="Arial"/>
          <w:sz w:val="24"/>
          <w:szCs w:val="24"/>
        </w:rPr>
        <w:t>rida explicada en el capítulo 3</w:t>
      </w: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E23455" w:rsidRPr="00437628" w:rsidRDefault="00E23455" w:rsidP="00DC672F">
      <w:pPr>
        <w:spacing w:before="240"/>
        <w:jc w:val="center"/>
        <w:rPr>
          <w:rFonts w:ascii="Arial" w:hAnsi="Arial" w:cs="Arial"/>
          <w:b/>
          <w:sz w:val="32"/>
        </w:rPr>
      </w:pPr>
      <w:r>
        <w:rPr>
          <w:rFonts w:ascii="Arial" w:hAnsi="Arial" w:cs="Arial"/>
          <w:b/>
          <w:sz w:val="32"/>
        </w:rPr>
        <w:t>BIBLIOGRAFÍ</w:t>
      </w:r>
      <w:r w:rsidRPr="00437628">
        <w:rPr>
          <w:rFonts w:ascii="Arial" w:hAnsi="Arial" w:cs="Arial"/>
          <w:b/>
          <w:sz w:val="32"/>
        </w:rPr>
        <w:t>A</w:t>
      </w:r>
    </w:p>
    <w:p w:rsidR="00E23455" w:rsidRDefault="00E23455" w:rsidP="00DC672F">
      <w:pPr>
        <w:spacing w:before="240"/>
        <w:jc w:val="both"/>
      </w:pPr>
    </w:p>
    <w:p w:rsidR="00320953" w:rsidRDefault="00320953" w:rsidP="00E23455">
      <w:pPr>
        <w:spacing w:line="480" w:lineRule="auto"/>
        <w:jc w:val="both"/>
        <w:rPr>
          <w:rFonts w:ascii="Arial" w:hAnsi="Arial" w:cs="Arial"/>
          <w:lang w:val="es-EC"/>
        </w:rPr>
      </w:pPr>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(1)</w:t>
      </w:r>
      <w:r>
        <w:rPr>
          <w:rFonts w:ascii="Arial" w:hAnsi="Arial" w:cs="Arial"/>
          <w:color w:val="000000"/>
        </w:rPr>
        <w:tab/>
        <w:t xml:space="preserve">Micotoxicosis presentes en avicultura y ganado porcino. Disponible en </w:t>
      </w:r>
      <w:hyperlink r:id="rId72" w:history="1">
        <w:r w:rsidRPr="006431AA">
          <w:rPr>
            <w:rFonts w:ascii="Arial" w:hAnsi="Arial" w:cs="Arial"/>
          </w:rPr>
          <w:t>http://albeitar.portalveterinaria.com/noticia/3461/</w:t>
        </w:r>
      </w:hyperlink>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(2)</w:t>
      </w:r>
      <w:r>
        <w:rPr>
          <w:rFonts w:ascii="Arial" w:hAnsi="Arial" w:cs="Arial"/>
          <w:color w:val="000000"/>
        </w:rPr>
        <w:tab/>
        <w:t xml:space="preserve">Micotoxinas: Aflatoxinas. Disponible en </w:t>
      </w:r>
      <w:hyperlink r:id="rId73" w:history="1">
        <w:r w:rsidRPr="00AA1648">
          <w:rPr>
            <w:rStyle w:val="Hyperlink"/>
            <w:rFonts w:ascii="Arial" w:hAnsi="Arial" w:cs="Arial"/>
            <w:color w:val="auto"/>
            <w:u w:val="none"/>
          </w:rPr>
          <w:t>http://www.euskadi.net/contenidos/informacion/sanidad_alimentaria/es_1247/adjuntos/vigila9511.pdf</w:t>
        </w:r>
      </w:hyperlink>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(3)</w:t>
      </w:r>
      <w:r>
        <w:rPr>
          <w:rFonts w:ascii="Arial" w:hAnsi="Arial" w:cs="Arial"/>
          <w:color w:val="000000"/>
        </w:rPr>
        <w:tab/>
        <w:t xml:space="preserve">Aflatoxinas. Disponible en  </w:t>
      </w:r>
      <w:hyperlink r:id="rId74" w:history="1">
        <w:r w:rsidRPr="006431AA">
          <w:rPr>
            <w:rFonts w:ascii="Arial" w:hAnsi="Arial" w:cs="Arial"/>
          </w:rPr>
          <w:t>http://redalyc.uaemex.mx/pdf/434/43446404.pdf</w:t>
        </w:r>
      </w:hyperlink>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(4)</w:t>
      </w:r>
      <w:r>
        <w:rPr>
          <w:rFonts w:ascii="Arial" w:hAnsi="Arial" w:cs="Arial"/>
          <w:color w:val="000000"/>
        </w:rPr>
        <w:tab/>
        <w:t xml:space="preserve">Aflatoxinas: Mecanismos de toxicidad en la etiología de cáncer hepático celular. Disponible en: </w:t>
      </w:r>
      <w:hyperlink r:id="rId75" w:history="1">
        <w:r w:rsidRPr="006431AA">
          <w:rPr>
            <w:rFonts w:ascii="Arial" w:hAnsi="Arial" w:cs="Arial"/>
          </w:rPr>
          <w:t>http://www.scielo.unal.edu.co/scielo.php?script=sci_arttext&amp;pid=S0120-00112006000200006&amp;lng=pt&amp;nrm=</w:t>
        </w:r>
      </w:hyperlink>
    </w:p>
    <w:p w:rsidR="000914AC" w:rsidRDefault="000914AC" w:rsidP="00351FD2">
      <w:pPr>
        <w:spacing w:line="480" w:lineRule="auto"/>
        <w:ind w:left="705" w:hanging="705"/>
        <w:jc w:val="both"/>
        <w:rPr>
          <w:rFonts w:ascii="Arial" w:hAnsi="Arial" w:cs="Arial"/>
          <w:color w:val="000000"/>
        </w:rPr>
      </w:pPr>
      <w:r>
        <w:rPr>
          <w:rFonts w:ascii="Arial" w:hAnsi="Arial" w:cs="Arial"/>
          <w:color w:val="000000"/>
        </w:rPr>
        <w:t>(5)</w:t>
      </w:r>
      <w:r>
        <w:rPr>
          <w:rFonts w:ascii="Arial" w:hAnsi="Arial" w:cs="Arial"/>
          <w:color w:val="000000"/>
        </w:rPr>
        <w:tab/>
        <w:t xml:space="preserve">Combita, A. (2009). Detección de Aflatoxina M1 en leches frescas comercializadas en la zona del valle del cauca (Colombia) mediante la técnica de ELISA. Trabajo de grado. Pontificia Universidad Javeriana. Bogotá, Colombia. </w:t>
      </w:r>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 xml:space="preserve"> (6)</w:t>
      </w:r>
      <w:r>
        <w:rPr>
          <w:rFonts w:ascii="Arial" w:hAnsi="Arial" w:cs="Arial"/>
          <w:color w:val="000000"/>
        </w:rPr>
        <w:tab/>
        <w:t xml:space="preserve">Aflatoxinas. Disponible en: </w:t>
      </w:r>
      <w:r w:rsidRPr="006431AA">
        <w:rPr>
          <w:rFonts w:ascii="Arial" w:hAnsi="Arial" w:cs="Arial"/>
        </w:rPr>
        <w:t>webdelprofesor.ula.ve/farmacia/lunajr/escuela/aflatoxina.ppt</w:t>
      </w:r>
      <w:r>
        <w:rPr>
          <w:rFonts w:ascii="Arial" w:hAnsi="Arial" w:cs="Arial"/>
        </w:rPr>
        <w:t>.</w:t>
      </w:r>
    </w:p>
    <w:p w:rsidR="000914AC" w:rsidRDefault="000914AC" w:rsidP="000914AC">
      <w:pPr>
        <w:spacing w:line="480" w:lineRule="auto"/>
        <w:ind w:left="705" w:hanging="705"/>
        <w:jc w:val="both"/>
        <w:rPr>
          <w:rFonts w:ascii="Arial" w:hAnsi="Arial" w:cs="Arial"/>
          <w:color w:val="000000"/>
        </w:rPr>
      </w:pPr>
      <w:r>
        <w:rPr>
          <w:rFonts w:ascii="Arial" w:hAnsi="Arial" w:cs="Arial"/>
          <w:color w:val="000000"/>
        </w:rPr>
        <w:t>(7)</w:t>
      </w:r>
      <w:r>
        <w:rPr>
          <w:rFonts w:ascii="Arial" w:hAnsi="Arial" w:cs="Arial"/>
          <w:color w:val="000000"/>
        </w:rPr>
        <w:tab/>
      </w:r>
      <w:r w:rsidRPr="006431AA">
        <w:rPr>
          <w:rFonts w:ascii="Arial" w:hAnsi="Arial" w:cs="Arial"/>
        </w:rPr>
        <w:t>Micotoxinas y salud humana</w:t>
      </w:r>
      <w:r>
        <w:rPr>
          <w:rFonts w:ascii="Arial" w:hAnsi="Arial" w:cs="Arial"/>
        </w:rPr>
        <w:t xml:space="preserve">. Disponible en: </w:t>
      </w:r>
      <w:hyperlink r:id="rId76" w:history="1">
        <w:r w:rsidRPr="006431AA">
          <w:rPr>
            <w:rFonts w:ascii="Arial" w:hAnsi="Arial" w:cs="Arial"/>
            <w:color w:val="000000"/>
          </w:rPr>
          <w:t>http://biosalud.ucaldas.edu.co/downloads/Revista%201_7.pdf</w:t>
        </w:r>
      </w:hyperlink>
      <w:r>
        <w:rPr>
          <w:rFonts w:ascii="Arial" w:hAnsi="Arial" w:cs="Arial"/>
          <w:color w:val="000000"/>
        </w:rPr>
        <w:t>.</w:t>
      </w:r>
    </w:p>
    <w:p w:rsidR="000914AC" w:rsidRPr="006431AA" w:rsidRDefault="000914AC" w:rsidP="000914AC">
      <w:pPr>
        <w:spacing w:line="480" w:lineRule="auto"/>
        <w:ind w:left="705" w:hanging="705"/>
        <w:jc w:val="both"/>
        <w:rPr>
          <w:rFonts w:ascii="Arial" w:hAnsi="Arial" w:cs="Arial"/>
        </w:rPr>
      </w:pPr>
      <w:r>
        <w:rPr>
          <w:rFonts w:ascii="Arial" w:hAnsi="Arial" w:cs="Arial"/>
        </w:rPr>
        <w:lastRenderedPageBreak/>
        <w:t>(8)</w:t>
      </w:r>
      <w:r>
        <w:rPr>
          <w:rFonts w:ascii="Arial" w:hAnsi="Arial" w:cs="Arial"/>
        </w:rPr>
        <w:tab/>
      </w:r>
      <w:r w:rsidRPr="006431AA">
        <w:rPr>
          <w:rFonts w:ascii="Arial" w:hAnsi="Arial" w:cs="Arial"/>
        </w:rPr>
        <w:t>Aflatoxicosis en humanos provocada por el consumo de alimentos contaminados, que no son de origen animal</w:t>
      </w:r>
      <w:r>
        <w:rPr>
          <w:rFonts w:ascii="Arial" w:hAnsi="Arial" w:cs="Arial"/>
        </w:rPr>
        <w:t xml:space="preserve">. Disponible en: </w:t>
      </w:r>
      <w:hyperlink r:id="rId77" w:history="1">
        <w:r w:rsidRPr="006431AA">
          <w:rPr>
            <w:rFonts w:ascii="Arial" w:hAnsi="Arial" w:cs="Arial"/>
            <w:color w:val="000000"/>
          </w:rPr>
          <w:t>http://www.engormix.com/MA-micotoxinas/articulos/aflatoxicosis-humanos-provocada-consumo-t1662/p0.htm</w:t>
        </w:r>
      </w:hyperlink>
      <w:r>
        <w:rPr>
          <w:rFonts w:ascii="Arial" w:hAnsi="Arial" w:cs="Arial"/>
          <w:color w:val="000000"/>
        </w:rPr>
        <w:t>.</w:t>
      </w:r>
    </w:p>
    <w:p w:rsidR="000914AC" w:rsidRDefault="000914AC" w:rsidP="000914AC">
      <w:pPr>
        <w:spacing w:line="480" w:lineRule="auto"/>
        <w:ind w:left="703" w:hanging="703"/>
        <w:jc w:val="both"/>
        <w:rPr>
          <w:rFonts w:ascii="Arial" w:hAnsi="Arial" w:cs="Arial"/>
        </w:rPr>
      </w:pPr>
      <w:r>
        <w:rPr>
          <w:rFonts w:ascii="Arial" w:hAnsi="Arial" w:cs="Arial"/>
        </w:rPr>
        <w:t>(9)</w:t>
      </w:r>
      <w:r>
        <w:rPr>
          <w:rFonts w:ascii="Arial" w:hAnsi="Arial" w:cs="Arial"/>
        </w:rPr>
        <w:tab/>
        <w:t xml:space="preserve">Caso Purina. Disponible en: </w:t>
      </w:r>
      <w:hyperlink r:id="rId78" w:history="1">
        <w:r w:rsidRPr="006431AA">
          <w:rPr>
            <w:rFonts w:ascii="Arial" w:hAnsi="Arial" w:cs="Arial"/>
          </w:rPr>
          <w:t>http://www.veneconomy.com/site/files/articulos/artEsp4424_3096.pdf</w:t>
        </w:r>
      </w:hyperlink>
      <w:r>
        <w:rPr>
          <w:rFonts w:ascii="Arial" w:hAnsi="Arial" w:cs="Arial"/>
        </w:rPr>
        <w:t>.</w:t>
      </w:r>
    </w:p>
    <w:p w:rsidR="000914AC" w:rsidRDefault="000914AC" w:rsidP="000914AC">
      <w:pPr>
        <w:spacing w:line="480" w:lineRule="auto"/>
        <w:ind w:left="703" w:hanging="703"/>
        <w:jc w:val="both"/>
        <w:rPr>
          <w:rFonts w:ascii="Arial" w:hAnsi="Arial" w:cs="Arial"/>
        </w:rPr>
      </w:pPr>
      <w:r>
        <w:rPr>
          <w:rFonts w:ascii="Arial" w:hAnsi="Arial" w:cs="Arial"/>
        </w:rPr>
        <w:t>(10)</w:t>
      </w:r>
      <w:r>
        <w:rPr>
          <w:rFonts w:ascii="Arial" w:hAnsi="Arial" w:cs="Arial"/>
        </w:rPr>
        <w:tab/>
        <w:t>Carrillo, L. (2003). Los hongos de los alimentos y forrajes. Universidad Nacional de Salta. Argentina, pp. 1-49</w:t>
      </w:r>
    </w:p>
    <w:p w:rsidR="000914AC" w:rsidRDefault="000914AC" w:rsidP="000914AC">
      <w:pPr>
        <w:spacing w:line="480" w:lineRule="auto"/>
        <w:ind w:left="703" w:hanging="703"/>
        <w:jc w:val="both"/>
        <w:rPr>
          <w:rFonts w:ascii="Arial" w:hAnsi="Arial" w:cs="Arial"/>
        </w:rPr>
      </w:pPr>
      <w:r>
        <w:rPr>
          <w:rFonts w:ascii="Arial" w:hAnsi="Arial" w:cs="Arial"/>
        </w:rPr>
        <w:t>(11)</w:t>
      </w:r>
      <w:r>
        <w:rPr>
          <w:rFonts w:ascii="Arial" w:hAnsi="Arial" w:cs="Arial"/>
        </w:rPr>
        <w:tab/>
        <w:t>Carrillo, L. (2003) Micobiología Agrícola. Universidad Nacional de Salta. Argentina, pp. 1 Cap. 6.</w:t>
      </w:r>
    </w:p>
    <w:p w:rsidR="000914AC" w:rsidRDefault="000914AC" w:rsidP="000914AC">
      <w:pPr>
        <w:spacing w:line="480" w:lineRule="auto"/>
        <w:ind w:left="703" w:hanging="703"/>
        <w:jc w:val="both"/>
        <w:rPr>
          <w:rFonts w:ascii="Arial" w:hAnsi="Arial" w:cs="Arial"/>
        </w:rPr>
      </w:pPr>
      <w:r>
        <w:rPr>
          <w:rFonts w:ascii="Arial" w:hAnsi="Arial" w:cs="Arial"/>
        </w:rPr>
        <w:t>(12)</w:t>
      </w:r>
      <w:r>
        <w:rPr>
          <w:rFonts w:ascii="Arial" w:hAnsi="Arial" w:cs="Arial"/>
        </w:rPr>
        <w:tab/>
        <w:t>Soriano del Castillo, J. (2007). Micotoxinas en Alimentos. Diaz de Santos. España, pp. 239-240</w:t>
      </w:r>
    </w:p>
    <w:p w:rsidR="000914AC" w:rsidRDefault="000914AC" w:rsidP="000914AC">
      <w:pPr>
        <w:spacing w:line="480" w:lineRule="auto"/>
        <w:ind w:left="703" w:hanging="703"/>
        <w:jc w:val="both"/>
        <w:rPr>
          <w:rFonts w:ascii="Arial" w:hAnsi="Arial" w:cs="Arial"/>
        </w:rPr>
      </w:pPr>
      <w:r>
        <w:rPr>
          <w:rFonts w:ascii="Arial" w:hAnsi="Arial" w:cs="Arial"/>
        </w:rPr>
        <w:t>(13)</w:t>
      </w:r>
      <w:r>
        <w:rPr>
          <w:rFonts w:ascii="Arial" w:hAnsi="Arial" w:cs="Arial"/>
        </w:rPr>
        <w:tab/>
        <w:t xml:space="preserve">Género Aspergillus. Disponible en: </w:t>
      </w:r>
      <w:r w:rsidRPr="004E431C">
        <w:rPr>
          <w:rFonts w:ascii="Arial" w:hAnsi="Arial" w:cs="Arial"/>
        </w:rPr>
        <w:t>http://mariajoselinares.wordpress.com/</w:t>
      </w:r>
    </w:p>
    <w:p w:rsidR="000914AC" w:rsidRPr="006431AA" w:rsidRDefault="000914AC" w:rsidP="000914AC">
      <w:pPr>
        <w:spacing w:line="480" w:lineRule="auto"/>
        <w:ind w:left="703" w:hanging="703"/>
        <w:jc w:val="both"/>
        <w:rPr>
          <w:rFonts w:ascii="Arial" w:hAnsi="Arial" w:cs="Arial"/>
        </w:rPr>
      </w:pPr>
      <w:r>
        <w:rPr>
          <w:rFonts w:ascii="Arial" w:hAnsi="Arial" w:cs="Arial"/>
        </w:rPr>
        <w:t>(14)</w:t>
      </w:r>
      <w:r>
        <w:rPr>
          <w:rFonts w:ascii="Arial" w:hAnsi="Arial" w:cs="Arial"/>
        </w:rPr>
        <w:tab/>
        <w:t xml:space="preserve">Importancia y Efecto de la Aflatoxina en los Seres Humanos. Disponible en: </w:t>
      </w:r>
      <w:r w:rsidRPr="004E431C">
        <w:rPr>
          <w:rFonts w:ascii="Arial" w:hAnsi="Arial" w:cs="Arial"/>
        </w:rPr>
        <w:t>http://www.bvsde.paho.org/bvstox/e/fulltext/aflatoxi/aflatoxi.pdf</w:t>
      </w:r>
    </w:p>
    <w:p w:rsidR="000914AC" w:rsidRDefault="000914AC" w:rsidP="000914AC">
      <w:pPr>
        <w:spacing w:line="480" w:lineRule="auto"/>
        <w:ind w:left="703" w:hanging="703"/>
        <w:jc w:val="both"/>
        <w:rPr>
          <w:rFonts w:ascii="Arial" w:hAnsi="Arial" w:cs="Arial"/>
        </w:rPr>
      </w:pPr>
      <w:r w:rsidRPr="001A4092">
        <w:rPr>
          <w:rFonts w:ascii="Arial" w:hAnsi="Arial" w:cs="Arial"/>
        </w:rPr>
        <w:t>(15)</w:t>
      </w:r>
      <w:r w:rsidRPr="001A4092">
        <w:rPr>
          <w:rFonts w:ascii="Arial" w:hAnsi="Arial" w:cs="Arial"/>
        </w:rPr>
        <w:tab/>
        <w:t>Micotoxinas. Disponible en: http://www.engormix.com/MA-micotoxinas/articulos/micotoxinas-laboratorios-burnet-t464/255-p0.htm</w:t>
      </w:r>
    </w:p>
    <w:p w:rsidR="000914AC" w:rsidRDefault="000914AC" w:rsidP="000914AC">
      <w:pPr>
        <w:spacing w:line="480" w:lineRule="auto"/>
        <w:ind w:left="703" w:hanging="703"/>
        <w:jc w:val="both"/>
        <w:rPr>
          <w:rFonts w:ascii="Arial" w:hAnsi="Arial" w:cs="Arial"/>
        </w:rPr>
      </w:pPr>
      <w:r>
        <w:rPr>
          <w:rFonts w:ascii="Arial" w:hAnsi="Arial" w:cs="Arial"/>
        </w:rPr>
        <w:t>(16)</w:t>
      </w:r>
      <w:r>
        <w:rPr>
          <w:rFonts w:ascii="Arial" w:hAnsi="Arial" w:cs="Arial"/>
        </w:rPr>
        <w:tab/>
        <w:t xml:space="preserve">Ruta Metabólica de Producción de la toxina por el Hongo Productor. Disponible en: </w:t>
      </w:r>
      <w:hyperlink r:id="rId79" w:history="1">
        <w:r w:rsidRPr="001A4092">
          <w:rPr>
            <w:rFonts w:ascii="Arial" w:hAnsi="Arial" w:cs="Arial"/>
          </w:rPr>
          <w:t>http://bvs.insp.mx/rsp/articulos/articulo.php?id=001976</w:t>
        </w:r>
      </w:hyperlink>
    </w:p>
    <w:p w:rsidR="000914AC" w:rsidRDefault="000914AC" w:rsidP="000914AC">
      <w:pPr>
        <w:spacing w:line="480" w:lineRule="auto"/>
        <w:ind w:left="703" w:hanging="703"/>
        <w:jc w:val="both"/>
        <w:rPr>
          <w:rFonts w:ascii="Arial" w:hAnsi="Arial" w:cs="Arial"/>
        </w:rPr>
      </w:pPr>
      <w:r>
        <w:rPr>
          <w:rFonts w:ascii="Arial" w:hAnsi="Arial" w:cs="Arial"/>
        </w:rPr>
        <w:t>(17)</w:t>
      </w:r>
      <w:r>
        <w:rPr>
          <w:rFonts w:ascii="Arial" w:hAnsi="Arial" w:cs="Arial"/>
        </w:rPr>
        <w:tab/>
        <w:t xml:space="preserve">Arias, E. y Piñeros, P. Aislamiento e identificación de hongos filamentosos de muestras de suelo de los páramos de Guasca y Cruz </w:t>
      </w:r>
      <w:r>
        <w:rPr>
          <w:rFonts w:ascii="Arial" w:hAnsi="Arial" w:cs="Arial"/>
        </w:rPr>
        <w:lastRenderedPageBreak/>
        <w:t>Verde. Trabajo de Grado. Universidad Javeriana, Facultad de ciencias, Carrera de Microbiología Industrial. Bogotá, Colombia.</w:t>
      </w:r>
    </w:p>
    <w:p w:rsidR="000914AC" w:rsidRDefault="000914AC" w:rsidP="000914AC">
      <w:pPr>
        <w:spacing w:line="480" w:lineRule="auto"/>
        <w:ind w:left="703" w:hanging="703"/>
        <w:rPr>
          <w:rFonts w:ascii="Arial" w:hAnsi="Arial" w:cs="Arial"/>
        </w:rPr>
      </w:pPr>
      <w:r>
        <w:rPr>
          <w:rFonts w:ascii="Arial" w:hAnsi="Arial" w:cs="Arial"/>
        </w:rPr>
        <w:t>(18)</w:t>
      </w:r>
      <w:r>
        <w:rPr>
          <w:rFonts w:ascii="Arial" w:hAnsi="Arial" w:cs="Arial"/>
        </w:rPr>
        <w:tab/>
        <w:t>Instituto Ecuatoriano de Normalización (INEN). Control Microbiológico de los Alimentos. Bacterias anaerobias mesófilas. Recuento en tubo por siembra en masa. Pp. 3-4</w:t>
      </w:r>
    </w:p>
    <w:p w:rsidR="000914AC" w:rsidRDefault="000914AC" w:rsidP="000914AC">
      <w:pPr>
        <w:spacing w:line="480" w:lineRule="auto"/>
        <w:ind w:left="703" w:hanging="703"/>
        <w:rPr>
          <w:rFonts w:ascii="Arial" w:hAnsi="Arial" w:cs="Arial"/>
        </w:rPr>
      </w:pPr>
      <w:r>
        <w:rPr>
          <w:rFonts w:ascii="Arial" w:hAnsi="Arial" w:cs="Arial"/>
        </w:rPr>
        <w:t>(19)</w:t>
      </w:r>
      <w:r>
        <w:rPr>
          <w:rFonts w:ascii="Arial" w:hAnsi="Arial" w:cs="Arial"/>
        </w:rPr>
        <w:tab/>
        <w:t>Efectos del Metanol sobre las membranas biológicas. Di</w:t>
      </w:r>
      <w:r w:rsidRPr="001E4F6D">
        <w:rPr>
          <w:rFonts w:ascii="Arial" w:hAnsi="Arial" w:cs="Arial"/>
        </w:rPr>
        <w:t>sponible en: http://www.bvs.hn/RMH/pdf/1993/pdf/Vol61-1-1993-4.pdf</w:t>
      </w:r>
    </w:p>
    <w:p w:rsidR="000914AC" w:rsidRDefault="000914AC" w:rsidP="000914AC">
      <w:pPr>
        <w:spacing w:line="480" w:lineRule="auto"/>
        <w:ind w:left="703" w:hanging="703"/>
        <w:rPr>
          <w:rFonts w:ascii="Arial" w:hAnsi="Arial" w:cs="Arial"/>
        </w:rPr>
      </w:pPr>
      <w:r>
        <w:rPr>
          <w:rFonts w:ascii="Arial" w:hAnsi="Arial" w:cs="Arial"/>
        </w:rPr>
        <w:t>(20)</w:t>
      </w:r>
      <w:r>
        <w:rPr>
          <w:rFonts w:ascii="Arial" w:hAnsi="Arial" w:cs="Arial"/>
        </w:rPr>
        <w:tab/>
        <w:t xml:space="preserve">Aflatoxinas. Disponible en: </w:t>
      </w:r>
      <w:r w:rsidRPr="009540E9">
        <w:rPr>
          <w:rFonts w:ascii="Arial" w:hAnsi="Arial" w:cs="Arial"/>
        </w:rPr>
        <w:t>http://www.botanical-online.com/aflatoxinas.htm</w:t>
      </w:r>
    </w:p>
    <w:p w:rsidR="000914AC" w:rsidRDefault="000914AC" w:rsidP="000914AC">
      <w:pPr>
        <w:spacing w:line="480" w:lineRule="auto"/>
        <w:ind w:left="703" w:hanging="703"/>
        <w:rPr>
          <w:rFonts w:ascii="Arial" w:hAnsi="Arial" w:cs="Arial"/>
        </w:rPr>
      </w:pPr>
      <w:r>
        <w:rPr>
          <w:rFonts w:ascii="Arial" w:hAnsi="Arial" w:cs="Arial"/>
        </w:rPr>
        <w:t>(21)</w:t>
      </w:r>
      <w:r>
        <w:rPr>
          <w:rFonts w:ascii="Arial" w:hAnsi="Arial" w:cs="Arial"/>
        </w:rPr>
        <w:tab/>
        <w:t xml:space="preserve">Aflatoxina M1 en Leche. Disponible en: </w:t>
      </w:r>
      <w:r w:rsidRPr="009540E9">
        <w:rPr>
          <w:rFonts w:ascii="Arial" w:hAnsi="Arial" w:cs="Arial"/>
        </w:rPr>
        <w:t>http://www.engormix.com/MA-ganaderia-leche/sanidad/articulos/aflatoxina-leche-t315/p0.htm</w:t>
      </w:r>
    </w:p>
    <w:p w:rsidR="000914AC" w:rsidRDefault="000914AC" w:rsidP="000914AC">
      <w:pPr>
        <w:spacing w:line="480" w:lineRule="auto"/>
        <w:ind w:left="703" w:hanging="703"/>
        <w:rPr>
          <w:rFonts w:ascii="Arial" w:hAnsi="Arial" w:cs="Arial"/>
        </w:rPr>
      </w:pPr>
      <w:r>
        <w:rPr>
          <w:rFonts w:ascii="Arial" w:hAnsi="Arial" w:cs="Arial"/>
        </w:rPr>
        <w:t>(22)</w:t>
      </w:r>
      <w:r>
        <w:rPr>
          <w:rFonts w:ascii="Arial" w:hAnsi="Arial" w:cs="Arial"/>
        </w:rPr>
        <w:tab/>
        <w:t xml:space="preserve">Las Micotoxinas en la Agroindustria, las Aflatoxinas. Disponible en: </w:t>
      </w:r>
      <w:r w:rsidRPr="00B03D3D">
        <w:rPr>
          <w:rFonts w:ascii="Arial" w:hAnsi="Arial" w:cs="Arial"/>
        </w:rPr>
        <w:t>http://www.agrobiotek.com/agrobiotek/index.php?option=com_content&amp;view=article&amp;id=58%3Aimportancia-micotoxinas&amp;catid=37%3Aarticulos&amp;Itemid=57&amp;limitstart=1</w:t>
      </w:r>
    </w:p>
    <w:p w:rsidR="000914AC" w:rsidRDefault="000914AC" w:rsidP="000914AC">
      <w:pPr>
        <w:spacing w:line="480" w:lineRule="auto"/>
        <w:ind w:left="703" w:hanging="703"/>
        <w:rPr>
          <w:rFonts w:ascii="Arial" w:hAnsi="Arial" w:cs="Arial"/>
        </w:rPr>
      </w:pPr>
      <w:r>
        <w:rPr>
          <w:rFonts w:ascii="Arial" w:hAnsi="Arial" w:cs="Arial"/>
        </w:rPr>
        <w:t>(23)</w:t>
      </w:r>
      <w:r>
        <w:rPr>
          <w:rFonts w:ascii="Arial" w:hAnsi="Arial" w:cs="Arial"/>
        </w:rPr>
        <w:tab/>
        <w:t xml:space="preserve">Antecedentes generales sobre las aflatoxinas y otras micotoxinas y elementos a tener en cuenta para el diseño de prácticas correctas de cultivo y elaboración de nueces. Disponible en: </w:t>
      </w:r>
      <w:r w:rsidRPr="00DE77A5">
        <w:rPr>
          <w:rFonts w:ascii="Arial" w:hAnsi="Arial" w:cs="Arial"/>
        </w:rPr>
        <w:t>http://www.minsal.gob.cl/portal/url/item/72fd6274dad8792ee04001011f0109e4.pdf</w:t>
      </w:r>
    </w:p>
    <w:p w:rsidR="000914AC" w:rsidRDefault="000914AC" w:rsidP="000914AC">
      <w:pPr>
        <w:spacing w:line="480" w:lineRule="auto"/>
        <w:ind w:left="703" w:hanging="703"/>
        <w:rPr>
          <w:rFonts w:ascii="Arial" w:hAnsi="Arial" w:cs="Arial"/>
        </w:rPr>
      </w:pPr>
      <w:r>
        <w:rPr>
          <w:rFonts w:ascii="Arial" w:hAnsi="Arial" w:cs="Arial"/>
        </w:rPr>
        <w:t>(24)</w:t>
      </w:r>
      <w:r>
        <w:rPr>
          <w:rFonts w:ascii="Arial" w:hAnsi="Arial" w:cs="Arial"/>
        </w:rPr>
        <w:tab/>
        <w:t xml:space="preserve">Métodos de análisis de micotoxinas en granos y alimentos de uso pecuario. Disponible en: </w:t>
      </w:r>
      <w:r w:rsidRPr="00DE77A5">
        <w:rPr>
          <w:rFonts w:ascii="Arial" w:hAnsi="Arial" w:cs="Arial"/>
        </w:rPr>
        <w:t>http://www.avicultura.com.mx/avicultura/home/articulos_int.asp?cve_art=936</w:t>
      </w:r>
    </w:p>
    <w:p w:rsidR="000914AC" w:rsidRPr="00C31C44" w:rsidRDefault="000914AC" w:rsidP="000914AC">
      <w:pPr>
        <w:spacing w:line="480" w:lineRule="auto"/>
        <w:ind w:left="703" w:hanging="703"/>
        <w:rPr>
          <w:rFonts w:ascii="Arial" w:hAnsi="Arial" w:cs="Arial"/>
          <w:lang w:val="en-US"/>
        </w:rPr>
      </w:pPr>
      <w:r w:rsidRPr="000E481F">
        <w:rPr>
          <w:rFonts w:ascii="Arial" w:hAnsi="Arial" w:cs="Arial"/>
          <w:lang w:val="en-US"/>
        </w:rPr>
        <w:lastRenderedPageBreak/>
        <w:t>(25)</w:t>
      </w:r>
      <w:r w:rsidRPr="000E481F">
        <w:rPr>
          <w:rFonts w:ascii="Arial" w:hAnsi="Arial" w:cs="Arial"/>
          <w:lang w:val="en-US"/>
        </w:rPr>
        <w:tab/>
        <w:t xml:space="preserve">High Performance Liquid Chromatography. </w:t>
      </w:r>
      <w:r w:rsidRPr="00C31C44">
        <w:rPr>
          <w:rFonts w:ascii="Arial" w:hAnsi="Arial" w:cs="Arial"/>
          <w:lang w:val="en-US"/>
        </w:rPr>
        <w:t xml:space="preserve">Disponible en: </w:t>
      </w:r>
      <w:r w:rsidR="00351FD2" w:rsidRPr="00C31C44">
        <w:rPr>
          <w:rFonts w:ascii="Arial" w:hAnsi="Arial" w:cs="Arial"/>
          <w:lang w:val="en-US"/>
        </w:rPr>
        <w:t>http://www.scielo.cl/scielo.php?script=sci_arttext&amp;pid=S0366-16442000000400004&amp;lng=en&amp;nrm=iso&amp;ignore=.html</w:t>
      </w:r>
    </w:p>
    <w:p w:rsidR="000914AC" w:rsidRDefault="000914AC" w:rsidP="000914AC">
      <w:pPr>
        <w:spacing w:line="480" w:lineRule="auto"/>
        <w:ind w:left="703" w:hanging="703"/>
        <w:rPr>
          <w:rFonts w:ascii="Arial" w:hAnsi="Arial" w:cs="Arial"/>
          <w:lang w:val="es-EC"/>
        </w:rPr>
      </w:pPr>
      <w:r>
        <w:rPr>
          <w:rFonts w:ascii="Arial" w:hAnsi="Arial" w:cs="Arial"/>
          <w:lang w:val="es-EC"/>
        </w:rPr>
        <w:t>(26)</w:t>
      </w:r>
      <w:r>
        <w:rPr>
          <w:rFonts w:ascii="Arial" w:hAnsi="Arial" w:cs="Arial"/>
          <w:lang w:val="es-EC"/>
        </w:rPr>
        <w:tab/>
        <w:t xml:space="preserve">Placas para cromatografía en capa fina. Disponible en: </w:t>
      </w:r>
      <w:r w:rsidRPr="000E481F">
        <w:rPr>
          <w:rFonts w:ascii="Arial" w:hAnsi="Arial" w:cs="Arial"/>
          <w:lang w:val="es-EC"/>
        </w:rPr>
        <w:t>http://www.catrosa.com/images.asp?foto=upfiles/noticies/A12231.jpg&amp;id=</w:t>
      </w:r>
    </w:p>
    <w:p w:rsidR="000914AC" w:rsidRDefault="000914AC" w:rsidP="000914AC">
      <w:pPr>
        <w:spacing w:line="480" w:lineRule="auto"/>
        <w:ind w:left="703" w:hanging="703"/>
        <w:rPr>
          <w:rFonts w:ascii="Arial" w:hAnsi="Arial" w:cs="Arial"/>
          <w:lang w:val="es-EC"/>
        </w:rPr>
      </w:pPr>
      <w:r>
        <w:rPr>
          <w:rFonts w:ascii="Arial" w:hAnsi="Arial" w:cs="Arial"/>
          <w:lang w:val="es-EC"/>
        </w:rPr>
        <w:t>(27)</w:t>
      </w:r>
      <w:r>
        <w:rPr>
          <w:rFonts w:ascii="Arial" w:hAnsi="Arial" w:cs="Arial"/>
          <w:lang w:val="es-EC"/>
        </w:rPr>
        <w:tab/>
        <w:t xml:space="preserve">Cromatografía de Gases. Disponible en: </w:t>
      </w:r>
      <w:r w:rsidRPr="000E481F">
        <w:rPr>
          <w:rFonts w:ascii="Arial" w:hAnsi="Arial" w:cs="Arial"/>
          <w:lang w:val="es-EC"/>
        </w:rPr>
        <w:t>http://www.uib.es/depart/dqu/dquo/dquo2/pau/Cromatograf%92a/chrom10/chrom/GC/concept/main.htm</w:t>
      </w:r>
    </w:p>
    <w:p w:rsidR="000914AC" w:rsidRPr="000E481F" w:rsidRDefault="000914AC" w:rsidP="000914AC">
      <w:pPr>
        <w:spacing w:line="480" w:lineRule="auto"/>
        <w:ind w:left="703" w:hanging="703"/>
        <w:rPr>
          <w:rFonts w:ascii="Arial" w:hAnsi="Arial" w:cs="Arial"/>
          <w:lang w:val="es-EC"/>
        </w:rPr>
      </w:pPr>
      <w:r>
        <w:rPr>
          <w:rFonts w:ascii="Arial" w:hAnsi="Arial" w:cs="Arial"/>
          <w:lang w:val="es-EC"/>
        </w:rPr>
        <w:t>(28)</w:t>
      </w:r>
      <w:r>
        <w:rPr>
          <w:rFonts w:ascii="Arial" w:hAnsi="Arial" w:cs="Arial"/>
          <w:lang w:val="es-EC"/>
        </w:rPr>
        <w:tab/>
        <w:t xml:space="preserve">Pruebas Inmunoenzimaticas, ELISA. Disponible en: </w:t>
      </w:r>
      <w:r w:rsidRPr="001D1655">
        <w:rPr>
          <w:rFonts w:ascii="Arial" w:hAnsi="Arial" w:cs="Arial"/>
          <w:lang w:val="es-EC"/>
        </w:rPr>
        <w:t>http://www.veterinaria.org/revistas/vetenfinf/vet_enf_inf_tripod/vetenfinftripodcomar/5ELISA.htm</w:t>
      </w:r>
    </w:p>
    <w:p w:rsidR="00E23455" w:rsidRPr="001B39F1" w:rsidRDefault="00E23455" w:rsidP="00E23455">
      <w:pPr>
        <w:spacing w:line="276" w:lineRule="auto"/>
        <w:jc w:val="both"/>
        <w:rPr>
          <w:rFonts w:ascii="Arial" w:hAnsi="Arial" w:cs="Arial"/>
          <w:lang w:val="es-EC"/>
        </w:rPr>
      </w:pPr>
    </w:p>
    <w:p w:rsidR="00E161A0" w:rsidRPr="001B39F1" w:rsidRDefault="00E161A0" w:rsidP="00E23455">
      <w:pPr>
        <w:spacing w:line="276" w:lineRule="auto"/>
        <w:jc w:val="both"/>
        <w:rPr>
          <w:rFonts w:ascii="Arial" w:hAnsi="Arial" w:cs="Arial"/>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44"/>
          <w:lang w:val="es-EC"/>
        </w:rPr>
      </w:pPr>
    </w:p>
    <w:p w:rsidR="00336E2F" w:rsidRPr="001B39F1" w:rsidRDefault="00336E2F" w:rsidP="00E161A0">
      <w:pPr>
        <w:spacing w:line="276" w:lineRule="auto"/>
        <w:jc w:val="center"/>
        <w:rPr>
          <w:rFonts w:ascii="Arial" w:hAnsi="Arial" w:cs="Arial"/>
          <w:b/>
          <w:sz w:val="44"/>
          <w:lang w:val="es-EC"/>
        </w:rPr>
      </w:pPr>
    </w:p>
    <w:p w:rsidR="00336E2F" w:rsidRPr="001B39F1" w:rsidRDefault="00336E2F" w:rsidP="00E161A0">
      <w:pPr>
        <w:spacing w:line="276" w:lineRule="auto"/>
        <w:jc w:val="center"/>
        <w:rPr>
          <w:rFonts w:ascii="Arial" w:hAnsi="Arial" w:cs="Arial"/>
          <w:b/>
          <w:sz w:val="44"/>
          <w:lang w:val="es-EC"/>
        </w:rPr>
      </w:pPr>
    </w:p>
    <w:p w:rsidR="00336E2F" w:rsidRPr="001B39F1" w:rsidRDefault="00336E2F" w:rsidP="00E161A0">
      <w:pPr>
        <w:spacing w:line="276" w:lineRule="auto"/>
        <w:jc w:val="center"/>
        <w:rPr>
          <w:rFonts w:ascii="Arial" w:hAnsi="Arial" w:cs="Arial"/>
          <w:b/>
          <w:sz w:val="44"/>
          <w:lang w:val="es-EC"/>
        </w:rPr>
      </w:pPr>
    </w:p>
    <w:p w:rsidR="00336E2F" w:rsidRPr="001B39F1" w:rsidRDefault="00336E2F" w:rsidP="00E161A0">
      <w:pPr>
        <w:spacing w:line="276" w:lineRule="auto"/>
        <w:jc w:val="center"/>
        <w:rPr>
          <w:rFonts w:ascii="Arial" w:hAnsi="Arial" w:cs="Arial"/>
          <w:b/>
          <w:sz w:val="44"/>
          <w:lang w:val="es-EC"/>
        </w:rPr>
      </w:pPr>
    </w:p>
    <w:p w:rsidR="00336E2F" w:rsidRDefault="00336E2F" w:rsidP="00E161A0">
      <w:pPr>
        <w:spacing w:line="276" w:lineRule="auto"/>
        <w:jc w:val="center"/>
        <w:rPr>
          <w:rFonts w:ascii="Arial" w:hAnsi="Arial" w:cs="Arial"/>
          <w:b/>
          <w:sz w:val="44"/>
          <w:lang w:val="es-EC"/>
        </w:rPr>
      </w:pPr>
    </w:p>
    <w:p w:rsidR="007452D3" w:rsidRDefault="007452D3" w:rsidP="00E161A0">
      <w:pPr>
        <w:spacing w:line="276" w:lineRule="auto"/>
        <w:jc w:val="center"/>
        <w:rPr>
          <w:rFonts w:ascii="Arial" w:hAnsi="Arial" w:cs="Arial"/>
          <w:b/>
          <w:sz w:val="44"/>
          <w:lang w:val="es-EC"/>
        </w:rPr>
      </w:pPr>
    </w:p>
    <w:p w:rsidR="007452D3" w:rsidRPr="001B39F1" w:rsidRDefault="007452D3" w:rsidP="00E161A0">
      <w:pPr>
        <w:spacing w:line="276" w:lineRule="auto"/>
        <w:jc w:val="center"/>
        <w:rPr>
          <w:rFonts w:ascii="Arial" w:hAnsi="Arial" w:cs="Arial"/>
          <w:b/>
          <w:sz w:val="44"/>
          <w:lang w:val="es-EC"/>
        </w:rPr>
      </w:pPr>
    </w:p>
    <w:p w:rsidR="00336E2F" w:rsidRPr="001B39F1" w:rsidRDefault="00336E2F" w:rsidP="00E161A0">
      <w:pPr>
        <w:spacing w:line="276" w:lineRule="auto"/>
        <w:jc w:val="center"/>
        <w:rPr>
          <w:rFonts w:ascii="Arial" w:hAnsi="Arial" w:cs="Arial"/>
          <w:b/>
          <w:sz w:val="44"/>
          <w:lang w:val="es-EC"/>
        </w:rPr>
      </w:pPr>
    </w:p>
    <w:p w:rsidR="00E161A0" w:rsidRPr="001B39F1" w:rsidRDefault="00E161A0" w:rsidP="00E161A0">
      <w:pPr>
        <w:spacing w:line="276" w:lineRule="auto"/>
        <w:jc w:val="center"/>
        <w:rPr>
          <w:rFonts w:ascii="Arial" w:hAnsi="Arial" w:cs="Arial"/>
          <w:b/>
          <w:sz w:val="44"/>
          <w:lang w:val="es-EC"/>
        </w:rPr>
      </w:pPr>
      <w:r w:rsidRPr="001B39F1">
        <w:rPr>
          <w:rFonts w:ascii="Arial" w:hAnsi="Arial" w:cs="Arial"/>
          <w:b/>
          <w:sz w:val="44"/>
          <w:lang w:val="es-EC"/>
        </w:rPr>
        <w:t>ANEXOS</w:t>
      </w: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E161A0" w:rsidRPr="001B39F1" w:rsidRDefault="00E161A0" w:rsidP="00E161A0">
      <w:pPr>
        <w:spacing w:line="276" w:lineRule="auto"/>
        <w:jc w:val="center"/>
        <w:rPr>
          <w:rFonts w:ascii="Arial" w:hAnsi="Arial" w:cs="Arial"/>
          <w:b/>
          <w:sz w:val="32"/>
          <w:lang w:val="es-EC"/>
        </w:rPr>
      </w:pPr>
    </w:p>
    <w:p w:rsidR="00336E2F" w:rsidRDefault="00336E2F"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B9566E">
      <w:pPr>
        <w:spacing w:line="276" w:lineRule="auto"/>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p>
    <w:p w:rsidR="007A0CBA" w:rsidRDefault="007A0CBA" w:rsidP="00E161A0">
      <w:pPr>
        <w:spacing w:line="276" w:lineRule="auto"/>
        <w:jc w:val="center"/>
        <w:rPr>
          <w:rFonts w:ascii="Arial" w:hAnsi="Arial" w:cs="Arial"/>
          <w:b/>
          <w:sz w:val="32"/>
          <w:lang w:val="es-EC"/>
        </w:rPr>
      </w:pPr>
      <w:r>
        <w:rPr>
          <w:rFonts w:ascii="Arial" w:hAnsi="Arial" w:cs="Arial"/>
          <w:b/>
          <w:sz w:val="32"/>
          <w:lang w:val="es-EC"/>
        </w:rPr>
        <w:t>ANEXO A</w:t>
      </w:r>
    </w:p>
    <w:p w:rsidR="007A0CBA" w:rsidRDefault="007A0CBA" w:rsidP="00E161A0">
      <w:pPr>
        <w:spacing w:line="276" w:lineRule="auto"/>
        <w:jc w:val="center"/>
        <w:rPr>
          <w:rFonts w:ascii="Arial" w:hAnsi="Arial" w:cs="Arial"/>
          <w:b/>
          <w:sz w:val="32"/>
          <w:lang w:val="es-EC"/>
        </w:rPr>
      </w:pPr>
    </w:p>
    <w:p w:rsidR="007A0CBA" w:rsidRPr="001B39F1" w:rsidRDefault="00C61441" w:rsidP="007A0CBA">
      <w:pPr>
        <w:spacing w:line="276" w:lineRule="auto"/>
        <w:jc w:val="center"/>
        <w:rPr>
          <w:rFonts w:ascii="Arial" w:hAnsi="Arial" w:cs="Arial"/>
          <w:b/>
          <w:sz w:val="32"/>
          <w:lang w:val="es-EC"/>
        </w:rPr>
      </w:pPr>
      <w:r>
        <w:rPr>
          <w:rFonts w:ascii="Arial" w:hAnsi="Arial" w:cs="Arial"/>
          <w:b/>
          <w:noProof/>
          <w:sz w:val="32"/>
          <w:lang w:val="es-EC" w:eastAsia="es-EC"/>
        </w:rPr>
        <w:drawing>
          <wp:anchor distT="0" distB="0" distL="114300" distR="114300" simplePos="0" relativeHeight="251670016" behindDoc="0" locked="0" layoutInCell="1" allowOverlap="1">
            <wp:simplePos x="0" y="0"/>
            <wp:positionH relativeFrom="column">
              <wp:posOffset>-260350</wp:posOffset>
            </wp:positionH>
            <wp:positionV relativeFrom="paragraph">
              <wp:posOffset>564515</wp:posOffset>
            </wp:positionV>
            <wp:extent cx="5413375" cy="5713730"/>
            <wp:effectExtent l="19050" t="0" r="0" b="0"/>
            <wp:wrapNone/>
            <wp:docPr id="8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0" cstate="print"/>
                    <a:srcRect l="784" t="7941" r="50049"/>
                    <a:stretch>
                      <a:fillRect/>
                    </a:stretch>
                  </pic:blipFill>
                  <pic:spPr bwMode="auto">
                    <a:xfrm>
                      <a:off x="0" y="0"/>
                      <a:ext cx="5413375" cy="5713730"/>
                    </a:xfrm>
                    <a:prstGeom prst="rect">
                      <a:avLst/>
                    </a:prstGeom>
                    <a:noFill/>
                    <a:ln w="9525">
                      <a:noFill/>
                      <a:miter lim="800000"/>
                      <a:headEnd/>
                      <a:tailEnd/>
                    </a:ln>
                  </pic:spPr>
                </pic:pic>
              </a:graphicData>
            </a:graphic>
          </wp:anchor>
        </w:drawing>
      </w:r>
      <w:r w:rsidR="00DA395D">
        <w:rPr>
          <w:rFonts w:ascii="Arial" w:hAnsi="Arial" w:cs="Arial"/>
          <w:b/>
          <w:sz w:val="32"/>
          <w:lang w:val="es-EC"/>
        </w:rPr>
        <w:t xml:space="preserve">COTIZACIÓN 1 </w:t>
      </w:r>
    </w:p>
    <w:p w:rsidR="00F82206" w:rsidRDefault="00F82206" w:rsidP="00E161A0">
      <w:pPr>
        <w:spacing w:line="276" w:lineRule="auto"/>
        <w:jc w:val="center"/>
        <w:rPr>
          <w:rFonts w:ascii="Arial" w:hAnsi="Arial" w:cs="Arial"/>
          <w:b/>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Pr="00F82206" w:rsidRDefault="00F82206" w:rsidP="00F82206">
      <w:pPr>
        <w:rPr>
          <w:rFonts w:ascii="Arial" w:hAnsi="Arial" w:cs="Arial"/>
          <w:sz w:val="32"/>
          <w:lang w:val="es-EC"/>
        </w:rPr>
      </w:pPr>
    </w:p>
    <w:p w:rsidR="00F82206" w:rsidRDefault="00F82206" w:rsidP="00F82206">
      <w:pPr>
        <w:tabs>
          <w:tab w:val="left" w:pos="5536"/>
        </w:tabs>
        <w:jc w:val="right"/>
        <w:rPr>
          <w:rFonts w:ascii="Arial" w:hAnsi="Arial" w:cs="Arial"/>
          <w:sz w:val="32"/>
          <w:lang w:val="es-EC"/>
        </w:rPr>
      </w:pPr>
      <w:r>
        <w:rPr>
          <w:rFonts w:ascii="Arial" w:hAnsi="Arial" w:cs="Arial"/>
          <w:sz w:val="32"/>
          <w:lang w:val="es-EC"/>
        </w:rPr>
        <w:tab/>
        <w:t>(Continúa…)</w:t>
      </w:r>
    </w:p>
    <w:p w:rsidR="00F82206" w:rsidRDefault="00F82206" w:rsidP="00F82206">
      <w:pPr>
        <w:rPr>
          <w:rFonts w:ascii="Arial" w:hAnsi="Arial" w:cs="Arial"/>
          <w:sz w:val="32"/>
          <w:lang w:val="es-EC"/>
        </w:rPr>
      </w:pPr>
    </w:p>
    <w:p w:rsidR="00336E2F" w:rsidRPr="00F82206" w:rsidRDefault="00336E2F" w:rsidP="00F82206">
      <w:pPr>
        <w:rPr>
          <w:rFonts w:ascii="Arial" w:hAnsi="Arial" w:cs="Arial"/>
          <w:sz w:val="32"/>
          <w:lang w:val="es-EC"/>
        </w:rPr>
        <w:sectPr w:rsidR="00336E2F" w:rsidRPr="00F82206" w:rsidSect="00336E2F">
          <w:headerReference w:type="default" r:id="rId81"/>
          <w:pgSz w:w="11909" w:h="16834" w:code="9"/>
          <w:pgMar w:top="1080" w:right="1440" w:bottom="1714" w:left="2261" w:header="720" w:footer="720" w:gutter="0"/>
          <w:pgNumType w:start="105"/>
          <w:cols w:space="720"/>
          <w:titlePg/>
          <w:docGrid w:linePitch="360"/>
        </w:sectPr>
      </w:pPr>
    </w:p>
    <w:p w:rsidR="00336E2F" w:rsidRPr="001B39F1" w:rsidRDefault="00336E2F" w:rsidP="00E161A0">
      <w:pPr>
        <w:spacing w:line="276" w:lineRule="auto"/>
        <w:jc w:val="center"/>
        <w:rPr>
          <w:rFonts w:ascii="Arial" w:hAnsi="Arial" w:cs="Arial"/>
          <w:b/>
          <w:sz w:val="32"/>
          <w:lang w:val="es-EC"/>
        </w:rPr>
      </w:pPr>
    </w:p>
    <w:p w:rsidR="00336E2F" w:rsidRPr="001B39F1" w:rsidRDefault="00C61441" w:rsidP="00E161A0">
      <w:pPr>
        <w:spacing w:line="276" w:lineRule="auto"/>
        <w:jc w:val="center"/>
        <w:rPr>
          <w:rFonts w:ascii="Arial" w:hAnsi="Arial" w:cs="Arial"/>
          <w:b/>
          <w:sz w:val="32"/>
          <w:lang w:val="es-EC"/>
        </w:rPr>
      </w:pPr>
      <w:r>
        <w:rPr>
          <w:rFonts w:ascii="Arial" w:hAnsi="Arial" w:cs="Arial"/>
          <w:b/>
          <w:noProof/>
          <w:sz w:val="32"/>
          <w:lang w:val="es-EC" w:eastAsia="es-EC"/>
        </w:rPr>
        <w:drawing>
          <wp:anchor distT="0" distB="0" distL="114300" distR="114300" simplePos="0" relativeHeight="251658752" behindDoc="0" locked="0" layoutInCell="1" allowOverlap="1">
            <wp:simplePos x="0" y="0"/>
            <wp:positionH relativeFrom="column">
              <wp:posOffset>15875</wp:posOffset>
            </wp:positionH>
            <wp:positionV relativeFrom="paragraph">
              <wp:posOffset>259715</wp:posOffset>
            </wp:positionV>
            <wp:extent cx="5344795" cy="5961380"/>
            <wp:effectExtent l="19050" t="0" r="8255" b="0"/>
            <wp:wrapNone/>
            <wp:docPr id="84"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0" cstate="print"/>
                    <a:srcRect l="50227" t="1505"/>
                    <a:stretch>
                      <a:fillRect/>
                    </a:stretch>
                  </pic:blipFill>
                  <pic:spPr bwMode="auto">
                    <a:xfrm>
                      <a:off x="0" y="0"/>
                      <a:ext cx="5344795" cy="5961380"/>
                    </a:xfrm>
                    <a:prstGeom prst="rect">
                      <a:avLst/>
                    </a:prstGeom>
                    <a:noFill/>
                    <a:ln w="9525">
                      <a:noFill/>
                      <a:miter lim="800000"/>
                      <a:headEnd/>
                      <a:tailEnd/>
                    </a:ln>
                  </pic:spPr>
                </pic:pic>
              </a:graphicData>
            </a:graphic>
          </wp:anchor>
        </w:drawing>
      </w: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7A0CBA" w:rsidRDefault="007A0CBA" w:rsidP="007A0CBA">
      <w:pPr>
        <w:spacing w:line="276" w:lineRule="auto"/>
        <w:rPr>
          <w:rFonts w:ascii="Arial" w:hAnsi="Arial" w:cs="Arial"/>
          <w:b/>
          <w:sz w:val="32"/>
          <w:lang w:val="es-EC"/>
        </w:rPr>
        <w:sectPr w:rsidR="007A0CBA" w:rsidSect="00336E2F">
          <w:pgSz w:w="11909" w:h="16834" w:code="9"/>
          <w:pgMar w:top="1080" w:right="1440" w:bottom="1714" w:left="2261" w:header="720" w:footer="720" w:gutter="0"/>
          <w:pgNumType w:start="105"/>
          <w:cols w:space="720"/>
          <w:titlePg/>
          <w:docGrid w:linePitch="360"/>
        </w:sectPr>
      </w:pPr>
    </w:p>
    <w:p w:rsidR="00336E2F" w:rsidRPr="001B39F1" w:rsidRDefault="00336E2F" w:rsidP="007A0CBA">
      <w:pPr>
        <w:spacing w:line="276" w:lineRule="auto"/>
        <w:rPr>
          <w:rFonts w:ascii="Arial" w:hAnsi="Arial" w:cs="Arial"/>
          <w:b/>
          <w:sz w:val="32"/>
          <w:lang w:val="es-EC"/>
        </w:rPr>
      </w:pPr>
    </w:p>
    <w:p w:rsidR="00336E2F" w:rsidRDefault="007A0CBA" w:rsidP="00E161A0">
      <w:pPr>
        <w:spacing w:line="276" w:lineRule="auto"/>
        <w:jc w:val="center"/>
        <w:rPr>
          <w:rFonts w:ascii="Arial" w:hAnsi="Arial" w:cs="Arial"/>
          <w:b/>
          <w:sz w:val="32"/>
          <w:lang w:val="es-EC"/>
        </w:rPr>
      </w:pPr>
      <w:r>
        <w:rPr>
          <w:rFonts w:ascii="Arial" w:hAnsi="Arial" w:cs="Arial"/>
          <w:b/>
          <w:sz w:val="32"/>
          <w:lang w:val="es-EC"/>
        </w:rPr>
        <w:t>ANEXO B</w:t>
      </w:r>
    </w:p>
    <w:p w:rsidR="007A0CBA" w:rsidRDefault="007A0CBA" w:rsidP="00E161A0">
      <w:pPr>
        <w:spacing w:line="276" w:lineRule="auto"/>
        <w:jc w:val="center"/>
        <w:rPr>
          <w:rFonts w:ascii="Arial" w:hAnsi="Arial" w:cs="Arial"/>
          <w:b/>
          <w:sz w:val="32"/>
          <w:lang w:val="es-EC"/>
        </w:rPr>
      </w:pPr>
    </w:p>
    <w:p w:rsidR="007A0CBA" w:rsidRPr="001B39F1" w:rsidRDefault="00DA395D" w:rsidP="00E161A0">
      <w:pPr>
        <w:spacing w:line="276" w:lineRule="auto"/>
        <w:jc w:val="center"/>
        <w:rPr>
          <w:rFonts w:ascii="Arial" w:hAnsi="Arial" w:cs="Arial"/>
          <w:b/>
          <w:sz w:val="32"/>
          <w:lang w:val="es-EC"/>
        </w:rPr>
      </w:pPr>
      <w:r>
        <w:rPr>
          <w:rFonts w:ascii="Arial" w:hAnsi="Arial" w:cs="Arial"/>
          <w:b/>
          <w:sz w:val="32"/>
          <w:lang w:val="es-EC"/>
        </w:rPr>
        <w:t>COTIZACIÓN 2</w:t>
      </w: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C61441" w:rsidP="00E161A0">
      <w:pPr>
        <w:spacing w:line="276" w:lineRule="auto"/>
        <w:jc w:val="center"/>
        <w:rPr>
          <w:rFonts w:ascii="Arial" w:hAnsi="Arial" w:cs="Arial"/>
          <w:b/>
          <w:sz w:val="32"/>
          <w:lang w:val="es-EC"/>
        </w:rPr>
      </w:pPr>
      <w:r>
        <w:rPr>
          <w:rFonts w:ascii="Arial" w:hAnsi="Arial" w:cs="Arial"/>
          <w:b/>
          <w:noProof/>
          <w:sz w:val="32"/>
          <w:lang w:val="es-EC" w:eastAsia="es-EC"/>
        </w:rPr>
        <w:drawing>
          <wp:anchor distT="0" distB="0" distL="114300" distR="114300" simplePos="0" relativeHeight="251659776" behindDoc="0" locked="0" layoutInCell="1" allowOverlap="1">
            <wp:simplePos x="0" y="0"/>
            <wp:positionH relativeFrom="column">
              <wp:posOffset>-1297305</wp:posOffset>
            </wp:positionH>
            <wp:positionV relativeFrom="paragraph">
              <wp:posOffset>91440</wp:posOffset>
            </wp:positionV>
            <wp:extent cx="7200265" cy="5146675"/>
            <wp:effectExtent l="19050" t="0" r="635" b="0"/>
            <wp:wrapNone/>
            <wp:docPr id="8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2" cstate="print"/>
                    <a:srcRect l="1878" t="4535"/>
                    <a:stretch>
                      <a:fillRect/>
                    </a:stretch>
                  </pic:blipFill>
                  <pic:spPr bwMode="auto">
                    <a:xfrm>
                      <a:off x="0" y="0"/>
                      <a:ext cx="7200265" cy="5146675"/>
                    </a:xfrm>
                    <a:prstGeom prst="rect">
                      <a:avLst/>
                    </a:prstGeom>
                    <a:noFill/>
                    <a:ln w="9525">
                      <a:noFill/>
                      <a:miter lim="800000"/>
                      <a:headEnd/>
                      <a:tailEnd/>
                    </a:ln>
                  </pic:spPr>
                </pic:pic>
              </a:graphicData>
            </a:graphic>
          </wp:anchor>
        </w:drawing>
      </w: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Pr="001B39F1" w:rsidRDefault="00336E2F" w:rsidP="007A0CBA">
      <w:pPr>
        <w:spacing w:line="276" w:lineRule="auto"/>
        <w:rPr>
          <w:rFonts w:ascii="Arial" w:hAnsi="Arial" w:cs="Arial"/>
          <w:b/>
          <w:sz w:val="32"/>
          <w:lang w:val="es-EC"/>
        </w:rPr>
      </w:pPr>
    </w:p>
    <w:p w:rsidR="007A0CBA" w:rsidRDefault="007A0CBA" w:rsidP="00E161A0">
      <w:pPr>
        <w:spacing w:line="276" w:lineRule="auto"/>
        <w:jc w:val="center"/>
        <w:rPr>
          <w:rFonts w:ascii="Arial" w:hAnsi="Arial" w:cs="Arial"/>
          <w:b/>
          <w:sz w:val="32"/>
          <w:lang w:val="es-EC"/>
        </w:rPr>
        <w:sectPr w:rsidR="007A0CBA" w:rsidSect="007A0CBA">
          <w:pgSz w:w="11909" w:h="16834" w:code="9"/>
          <w:pgMar w:top="1077" w:right="1440" w:bottom="1712" w:left="2262" w:header="720" w:footer="720" w:gutter="0"/>
          <w:pgNumType w:start="105"/>
          <w:cols w:space="720"/>
          <w:titlePg/>
          <w:docGrid w:linePitch="360"/>
        </w:sectPr>
      </w:pPr>
    </w:p>
    <w:p w:rsidR="00336E2F" w:rsidRDefault="007A0CBA" w:rsidP="00E161A0">
      <w:pPr>
        <w:spacing w:line="276" w:lineRule="auto"/>
        <w:jc w:val="center"/>
        <w:rPr>
          <w:rFonts w:ascii="Arial" w:hAnsi="Arial" w:cs="Arial"/>
          <w:b/>
          <w:sz w:val="32"/>
          <w:lang w:val="es-EC"/>
        </w:rPr>
      </w:pPr>
      <w:r>
        <w:rPr>
          <w:rFonts w:ascii="Arial" w:hAnsi="Arial" w:cs="Arial"/>
          <w:b/>
          <w:sz w:val="32"/>
          <w:lang w:val="es-EC"/>
        </w:rPr>
        <w:lastRenderedPageBreak/>
        <w:t>ANEXO C</w:t>
      </w:r>
    </w:p>
    <w:p w:rsidR="007A0CBA" w:rsidRDefault="007A0CBA" w:rsidP="00E161A0">
      <w:pPr>
        <w:spacing w:line="276" w:lineRule="auto"/>
        <w:jc w:val="center"/>
        <w:rPr>
          <w:rFonts w:ascii="Arial" w:hAnsi="Arial" w:cs="Arial"/>
          <w:b/>
          <w:sz w:val="32"/>
          <w:lang w:val="es-EC"/>
        </w:rPr>
      </w:pPr>
    </w:p>
    <w:p w:rsidR="00336E2F" w:rsidRPr="001B39F1" w:rsidRDefault="00DA395D" w:rsidP="00E161A0">
      <w:pPr>
        <w:spacing w:line="276" w:lineRule="auto"/>
        <w:jc w:val="center"/>
        <w:rPr>
          <w:rFonts w:ascii="Arial" w:hAnsi="Arial" w:cs="Arial"/>
          <w:b/>
          <w:sz w:val="32"/>
          <w:lang w:val="es-EC"/>
        </w:rPr>
      </w:pPr>
      <w:r>
        <w:rPr>
          <w:rFonts w:ascii="Arial" w:hAnsi="Arial" w:cs="Arial"/>
          <w:b/>
          <w:sz w:val="32"/>
          <w:lang w:val="es-EC"/>
        </w:rPr>
        <w:t>COTIZACIÓN 3</w:t>
      </w:r>
    </w:p>
    <w:p w:rsidR="00336E2F" w:rsidRPr="001B39F1" w:rsidRDefault="00336E2F" w:rsidP="00E161A0">
      <w:pPr>
        <w:spacing w:line="276" w:lineRule="auto"/>
        <w:jc w:val="center"/>
        <w:rPr>
          <w:rFonts w:ascii="Arial" w:hAnsi="Arial" w:cs="Arial"/>
          <w:b/>
          <w:sz w:val="32"/>
          <w:lang w:val="es-EC"/>
        </w:rPr>
      </w:pPr>
    </w:p>
    <w:p w:rsidR="00336E2F" w:rsidRDefault="00C61441" w:rsidP="00336E2F">
      <w:pPr>
        <w:rPr>
          <w:rFonts w:ascii="Comic Sans MS" w:hAnsi="Comic Sans MS"/>
          <w:b/>
          <w:iCs/>
        </w:rPr>
      </w:pPr>
      <w:r>
        <w:rPr>
          <w:rFonts w:ascii="Comic Sans MS" w:hAnsi="Comic Sans MS"/>
          <w:b/>
          <w:iCs/>
          <w:noProof/>
          <w:lang w:val="es-EC" w:eastAsia="es-EC"/>
        </w:rPr>
        <w:drawing>
          <wp:anchor distT="0" distB="0" distL="114300" distR="114300" simplePos="0" relativeHeight="251660800" behindDoc="0" locked="0" layoutInCell="1" allowOverlap="1">
            <wp:simplePos x="0" y="0"/>
            <wp:positionH relativeFrom="column">
              <wp:posOffset>3724910</wp:posOffset>
            </wp:positionH>
            <wp:positionV relativeFrom="paragraph">
              <wp:posOffset>104775</wp:posOffset>
            </wp:positionV>
            <wp:extent cx="1423670" cy="961390"/>
            <wp:effectExtent l="19050" t="0" r="5080" b="0"/>
            <wp:wrapSquare wrapText="bothSides"/>
            <wp:docPr id="82"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3" cstate="print"/>
                    <a:srcRect/>
                    <a:stretch>
                      <a:fillRect/>
                    </a:stretch>
                  </pic:blipFill>
                  <pic:spPr bwMode="auto">
                    <a:xfrm>
                      <a:off x="0" y="0"/>
                      <a:ext cx="1423670" cy="961390"/>
                    </a:xfrm>
                    <a:prstGeom prst="rect">
                      <a:avLst/>
                    </a:prstGeom>
                    <a:noFill/>
                    <a:ln w="9525">
                      <a:noFill/>
                      <a:miter lim="800000"/>
                      <a:headEnd/>
                      <a:tailEnd/>
                    </a:ln>
                  </pic:spPr>
                </pic:pic>
              </a:graphicData>
            </a:graphic>
          </wp:anchor>
        </w:drawing>
      </w:r>
      <w:r w:rsidR="00336E2F">
        <w:rPr>
          <w:rFonts w:ascii="Comic Sans MS" w:hAnsi="Comic Sans MS"/>
          <w:b/>
          <w:iCs/>
        </w:rPr>
        <w:t>Guayaquil, 08 de Enero del 2013.</w:t>
      </w:r>
      <w:r w:rsidR="00336E2F" w:rsidRPr="00336E2F">
        <w:t xml:space="preserve"> </w:t>
      </w:r>
    </w:p>
    <w:p w:rsidR="00336E2F" w:rsidRDefault="00336E2F" w:rsidP="00336E2F">
      <w:pPr>
        <w:rPr>
          <w:rFonts w:ascii="Comic Sans MS" w:hAnsi="Comic Sans MS"/>
          <w:b/>
          <w:iCs/>
        </w:rPr>
      </w:pPr>
    </w:p>
    <w:p w:rsidR="00336E2F" w:rsidRPr="001B39F1" w:rsidRDefault="00336E2F" w:rsidP="00336E2F">
      <w:pPr>
        <w:pStyle w:val="Heading1"/>
        <w:jc w:val="left"/>
        <w:rPr>
          <w:rFonts w:ascii="Comic Sans MS" w:hAnsi="Comic Sans MS"/>
          <w:bCs w:val="0"/>
          <w:i/>
          <w:iCs/>
          <w:lang w:val="en-US"/>
        </w:rPr>
      </w:pPr>
      <w:bookmarkStart w:id="122" w:name="_Toc348399438"/>
      <w:r w:rsidRPr="001B39F1">
        <w:rPr>
          <w:rFonts w:ascii="Comic Sans MS" w:hAnsi="Comic Sans MS"/>
          <w:bCs w:val="0"/>
          <w:i/>
          <w:iCs/>
          <w:lang w:val="en-US"/>
        </w:rPr>
        <w:t>Sres.</w:t>
      </w:r>
      <w:bookmarkEnd w:id="122"/>
    </w:p>
    <w:p w:rsidR="00336E2F" w:rsidRPr="001B39F1" w:rsidRDefault="00336E2F" w:rsidP="00336E2F">
      <w:pPr>
        <w:pStyle w:val="Heading3"/>
        <w:rPr>
          <w:rFonts w:ascii="Comic Sans MS" w:hAnsi="Comic Sans MS"/>
          <w:iCs/>
          <w:sz w:val="20"/>
          <w:szCs w:val="20"/>
          <w:lang w:val="en-US"/>
        </w:rPr>
      </w:pPr>
      <w:bookmarkStart w:id="123" w:name="_Toc348399439"/>
      <w:r w:rsidRPr="001B39F1">
        <w:rPr>
          <w:rFonts w:ascii="Comic Sans MS" w:hAnsi="Comic Sans MS"/>
          <w:iCs/>
          <w:sz w:val="20"/>
          <w:szCs w:val="20"/>
          <w:lang w:val="en-US"/>
        </w:rPr>
        <w:t>ESPOL</w:t>
      </w:r>
      <w:r w:rsidRPr="001B39F1">
        <w:rPr>
          <w:rFonts w:ascii="Comic Sans MS" w:hAnsi="Comic Sans MS"/>
          <w:iCs/>
          <w:sz w:val="20"/>
          <w:lang w:val="en-US"/>
        </w:rPr>
        <w:t xml:space="preserve"> - </w:t>
      </w:r>
      <w:r w:rsidRPr="001B39F1">
        <w:rPr>
          <w:rFonts w:ascii="Comic Sans MS" w:hAnsi="Comic Sans MS"/>
          <w:iCs/>
          <w:sz w:val="20"/>
          <w:szCs w:val="20"/>
          <w:lang w:val="en-US"/>
        </w:rPr>
        <w:t>TECH</w:t>
      </w:r>
      <w:bookmarkEnd w:id="123"/>
      <w:r w:rsidRPr="001B39F1">
        <w:rPr>
          <w:rFonts w:ascii="Comic Sans MS" w:hAnsi="Comic Sans MS"/>
          <w:iCs/>
          <w:sz w:val="20"/>
          <w:szCs w:val="20"/>
          <w:lang w:val="en-US"/>
        </w:rPr>
        <w:tab/>
      </w:r>
    </w:p>
    <w:p w:rsidR="00336E2F" w:rsidRPr="00950942" w:rsidRDefault="00336E2F" w:rsidP="00336E2F">
      <w:pPr>
        <w:rPr>
          <w:lang w:val="en-US"/>
        </w:rPr>
      </w:pPr>
      <w:r w:rsidRPr="00950942">
        <w:rPr>
          <w:lang w:val="en-US"/>
        </w:rPr>
        <w:t>Ing. Christian Vargas</w:t>
      </w:r>
    </w:p>
    <w:p w:rsidR="00336E2F" w:rsidRDefault="00336E2F" w:rsidP="00336E2F">
      <w:pPr>
        <w:rPr>
          <w:b/>
          <w:lang w:val="pt-BR"/>
        </w:rPr>
      </w:pPr>
    </w:p>
    <w:p w:rsidR="00336E2F" w:rsidRDefault="00336E2F" w:rsidP="00336E2F">
      <w:pPr>
        <w:pStyle w:val="z-TopofForm"/>
      </w:pPr>
      <w:r>
        <w:t>Principio del formulario</w:t>
      </w:r>
    </w:p>
    <w:tbl>
      <w:tblPr>
        <w:tblW w:w="0" w:type="auto"/>
        <w:tblCellSpacing w:w="15" w:type="dxa"/>
        <w:tblCellMar>
          <w:top w:w="15" w:type="dxa"/>
          <w:left w:w="15" w:type="dxa"/>
          <w:bottom w:w="15" w:type="dxa"/>
          <w:right w:w="15" w:type="dxa"/>
        </w:tblCellMar>
        <w:tblLook w:val="04A0"/>
      </w:tblPr>
      <w:tblGrid>
        <w:gridCol w:w="4317"/>
      </w:tblGrid>
      <w:tr w:rsidR="00336E2F" w:rsidRPr="00CA0B60" w:rsidTr="00336E2F">
        <w:trPr>
          <w:tblCellSpacing w:w="15" w:type="dxa"/>
        </w:trPr>
        <w:tc>
          <w:tcPr>
            <w:tcW w:w="0" w:type="auto"/>
            <w:hideMark/>
          </w:tcPr>
          <w:p w:rsidR="00336E2F" w:rsidRPr="00426668" w:rsidRDefault="00336E2F" w:rsidP="00336E2F">
            <w:pPr>
              <w:outlineLvl w:val="1"/>
              <w:rPr>
                <w:rFonts w:ascii="Verdana" w:hAnsi="Verdana" w:cs="Arial"/>
                <w:b/>
                <w:bCs/>
                <w:color w:val="003366"/>
                <w:kern w:val="36"/>
                <w:sz w:val="22"/>
                <w:szCs w:val="22"/>
                <w:lang w:val="en-US"/>
              </w:rPr>
            </w:pPr>
            <w:bookmarkStart w:id="124" w:name="_Toc348399440"/>
            <w:r w:rsidRPr="00426668">
              <w:rPr>
                <w:rFonts w:ascii="Verdana" w:hAnsi="Verdana" w:cs="Arial"/>
                <w:b/>
                <w:bCs/>
                <w:color w:val="003366"/>
                <w:kern w:val="36"/>
                <w:sz w:val="22"/>
                <w:szCs w:val="22"/>
                <w:lang w:val="en-US"/>
              </w:rPr>
              <w:t>VWR® Standard Hot Plate Stirrers</w:t>
            </w:r>
            <w:bookmarkEnd w:id="124"/>
          </w:p>
          <w:p w:rsidR="00336E2F" w:rsidRPr="00426668" w:rsidRDefault="00336E2F" w:rsidP="00336E2F">
            <w:pPr>
              <w:rPr>
                <w:rFonts w:ascii="Verdana" w:hAnsi="Verdana"/>
                <w:sz w:val="13"/>
                <w:szCs w:val="13"/>
                <w:lang w:val="en-US"/>
              </w:rPr>
            </w:pPr>
            <w:r w:rsidRPr="00426668">
              <w:rPr>
                <w:rFonts w:ascii="Verdana" w:hAnsi="Verdana"/>
                <w:b/>
                <w:bCs/>
                <w:sz w:val="13"/>
                <w:szCs w:val="13"/>
                <w:lang w:val="en-US"/>
              </w:rPr>
              <w:t>Supplier:</w:t>
            </w:r>
            <w:r w:rsidRPr="00426668">
              <w:rPr>
                <w:rFonts w:ascii="Verdana" w:hAnsi="Verdana"/>
                <w:sz w:val="13"/>
                <w:szCs w:val="13"/>
                <w:lang w:val="en-US"/>
              </w:rPr>
              <w:t xml:space="preserve"> VWR International</w:t>
            </w:r>
          </w:p>
        </w:tc>
      </w:tr>
    </w:tbl>
    <w:p w:rsidR="00336E2F" w:rsidRDefault="00336E2F" w:rsidP="00336E2F">
      <w:pPr>
        <w:rPr>
          <w:rFonts w:ascii="Verdana" w:hAnsi="Verdana"/>
          <w:vanish/>
          <w:sz w:val="13"/>
          <w:szCs w:val="13"/>
        </w:rPr>
      </w:pPr>
    </w:p>
    <w:tbl>
      <w:tblPr>
        <w:tblW w:w="0" w:type="auto"/>
        <w:tblCellSpacing w:w="0" w:type="dxa"/>
        <w:tblCellMar>
          <w:left w:w="0" w:type="dxa"/>
          <w:right w:w="0" w:type="dxa"/>
        </w:tblCellMar>
        <w:tblLook w:val="04A0"/>
      </w:tblPr>
      <w:tblGrid>
        <w:gridCol w:w="3120"/>
        <w:gridCol w:w="5088"/>
      </w:tblGrid>
      <w:tr w:rsidR="00336E2F" w:rsidRPr="00CA0B60" w:rsidTr="00336E2F">
        <w:trPr>
          <w:tblCellSpacing w:w="0" w:type="dxa"/>
        </w:trPr>
        <w:tc>
          <w:tcPr>
            <w:tcW w:w="0" w:type="auto"/>
            <w:tcMar>
              <w:top w:w="0" w:type="dxa"/>
              <w:left w:w="0" w:type="dxa"/>
              <w:bottom w:w="0" w:type="dxa"/>
              <w:right w:w="60" w:type="dxa"/>
            </w:tcMar>
            <w:hideMark/>
          </w:tcPr>
          <w:tbl>
            <w:tblPr>
              <w:tblW w:w="2460" w:type="dxa"/>
              <w:tblCellSpacing w:w="0" w:type="dxa"/>
              <w:tblCellMar>
                <w:left w:w="0" w:type="dxa"/>
                <w:right w:w="0" w:type="dxa"/>
              </w:tblCellMar>
              <w:tblLook w:val="04A0"/>
            </w:tblPr>
            <w:tblGrid>
              <w:gridCol w:w="3050"/>
            </w:tblGrid>
            <w:tr w:rsidR="00336E2F" w:rsidTr="00336E2F">
              <w:trPr>
                <w:trHeight w:val="2460"/>
                <w:tblCellSpacing w:w="0" w:type="dxa"/>
              </w:trPr>
              <w:tc>
                <w:tcPr>
                  <w:tcW w:w="2460" w:type="dxa"/>
                  <w:tcBorders>
                    <w:top w:val="single" w:sz="4" w:space="0" w:color="FFFFFF"/>
                    <w:left w:val="single" w:sz="4" w:space="0" w:color="FFFFFF"/>
                    <w:bottom w:val="single" w:sz="4" w:space="0" w:color="FFFFFF"/>
                    <w:right w:val="single" w:sz="4" w:space="0" w:color="FFFFFF"/>
                  </w:tcBorders>
                  <w:vAlign w:val="center"/>
                  <w:hideMark/>
                </w:tcPr>
                <w:p w:rsidR="00336E2F" w:rsidRDefault="00E85332" w:rsidP="00336E2F">
                  <w:pPr>
                    <w:jc w:val="center"/>
                    <w:rPr>
                      <w:rFonts w:ascii="Verdana" w:hAnsi="Verdana"/>
                      <w:sz w:val="13"/>
                      <w:szCs w:val="13"/>
                    </w:rPr>
                  </w:pPr>
                  <w:hyperlink r:id="rId84" w:history="1">
                    <w:r w:rsidR="00C61441">
                      <w:rPr>
                        <w:rFonts w:ascii="Verdana" w:hAnsi="Verdana"/>
                        <w:noProof/>
                        <w:color w:val="0000C8"/>
                        <w:sz w:val="13"/>
                        <w:szCs w:val="13"/>
                        <w:lang w:val="es-EC" w:eastAsia="es-EC"/>
                      </w:rPr>
                      <w:drawing>
                        <wp:inline distT="0" distB="0" distL="0" distR="0">
                          <wp:extent cx="1899920" cy="1899920"/>
                          <wp:effectExtent l="19050" t="0" r="5080" b="0"/>
                          <wp:docPr id="7" name="Picture 7" descr="https://media.vwr.com/stibo/web/477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vwr.com/stibo/web/4779473.jpg"/>
                                  <pic:cNvPicPr>
                                    <a:picLocks noChangeAspect="1" noChangeArrowheads="1"/>
                                  </pic:cNvPicPr>
                                </pic:nvPicPr>
                                <pic:blipFill>
                                  <a:blip r:embed="rId85" cstate="print"/>
                                  <a:srcRect/>
                                  <a:stretch>
                                    <a:fillRect/>
                                  </a:stretch>
                                </pic:blipFill>
                                <pic:spPr bwMode="auto">
                                  <a:xfrm>
                                    <a:off x="0" y="0"/>
                                    <a:ext cx="1899920" cy="1899920"/>
                                  </a:xfrm>
                                  <a:prstGeom prst="rect">
                                    <a:avLst/>
                                  </a:prstGeom>
                                  <a:noFill/>
                                  <a:ln w="9525">
                                    <a:noFill/>
                                    <a:miter lim="800000"/>
                                    <a:headEnd/>
                                    <a:tailEnd/>
                                  </a:ln>
                                </pic:spPr>
                              </pic:pic>
                            </a:graphicData>
                          </a:graphic>
                        </wp:inline>
                      </w:drawing>
                    </w:r>
                    <w:r w:rsidR="00336E2F">
                      <w:rPr>
                        <w:rStyle w:val="Hyperlink"/>
                        <w:rFonts w:ascii="Verdana" w:hAnsi="Verdana"/>
                        <w:sz w:val="13"/>
                        <w:szCs w:val="13"/>
                      </w:rPr>
                      <w:t xml:space="preserve">VWR 4X4 ALU HOT/STIR 120V </w:t>
                    </w:r>
                  </w:hyperlink>
                </w:p>
              </w:tc>
            </w:tr>
            <w:tr w:rsidR="00336E2F" w:rsidTr="00336E2F">
              <w:trPr>
                <w:tblCellSpacing w:w="0" w:type="dxa"/>
              </w:trPr>
              <w:tc>
                <w:tcPr>
                  <w:tcW w:w="0" w:type="auto"/>
                  <w:vAlign w:val="center"/>
                  <w:hideMark/>
                </w:tcPr>
                <w:p w:rsidR="00336E2F" w:rsidRDefault="00336E2F" w:rsidP="00336E2F">
                  <w:pPr>
                    <w:jc w:val="center"/>
                    <w:rPr>
                      <w:rFonts w:ascii="Verdana" w:hAnsi="Verdana"/>
                      <w:sz w:val="13"/>
                      <w:szCs w:val="13"/>
                    </w:rPr>
                  </w:pPr>
                  <w:r>
                    <w:rPr>
                      <w:rFonts w:ascii="Verdana" w:hAnsi="Verdana"/>
                      <w:sz w:val="13"/>
                      <w:szCs w:val="13"/>
                    </w:rPr>
                    <w:t>Click to enlarge</w:t>
                  </w:r>
                </w:p>
              </w:tc>
            </w:tr>
          </w:tbl>
          <w:p w:rsidR="00336E2F" w:rsidRDefault="00336E2F" w:rsidP="00336E2F">
            <w:pPr>
              <w:rPr>
                <w:rFonts w:ascii="Verdana" w:hAnsi="Verdana"/>
                <w:sz w:val="13"/>
                <w:szCs w:val="13"/>
              </w:rPr>
            </w:pPr>
          </w:p>
        </w:tc>
        <w:tc>
          <w:tcPr>
            <w:tcW w:w="0" w:type="auto"/>
            <w:tcMar>
              <w:top w:w="0" w:type="dxa"/>
              <w:left w:w="60" w:type="dxa"/>
              <w:bottom w:w="0" w:type="dxa"/>
              <w:right w:w="0" w:type="dxa"/>
            </w:tcMar>
            <w:hideMark/>
          </w:tcPr>
          <w:p w:rsidR="00336E2F" w:rsidRDefault="00336E2F" w:rsidP="00336E2F">
            <w:pPr>
              <w:rPr>
                <w:rFonts w:ascii="Verdana" w:hAnsi="Verdana"/>
                <w:sz w:val="13"/>
                <w:szCs w:val="13"/>
              </w:rPr>
            </w:pPr>
          </w:p>
          <w:p w:rsidR="00336E2F" w:rsidRDefault="00336E2F" w:rsidP="00336E2F">
            <w:pPr>
              <w:numPr>
                <w:ilvl w:val="0"/>
                <w:numId w:val="40"/>
              </w:numPr>
              <w:spacing w:before="100" w:beforeAutospacing="1" w:after="48" w:line="276" w:lineRule="auto"/>
              <w:ind w:left="144" w:right="120"/>
              <w:rPr>
                <w:rFonts w:ascii="Verdana" w:hAnsi="Verdana"/>
                <w:sz w:val="13"/>
                <w:szCs w:val="13"/>
              </w:rPr>
            </w:pPr>
            <w:r>
              <w:rPr>
                <w:rFonts w:ascii="Verdana" w:hAnsi="Verdana"/>
                <w:sz w:val="13"/>
                <w:szCs w:val="13"/>
              </w:rPr>
              <w:t>Excellent Temperature Uniformity</w:t>
            </w:r>
          </w:p>
          <w:p w:rsidR="00336E2F" w:rsidRDefault="00336E2F" w:rsidP="00336E2F">
            <w:pPr>
              <w:numPr>
                <w:ilvl w:val="0"/>
                <w:numId w:val="40"/>
              </w:numPr>
              <w:spacing w:before="100" w:beforeAutospacing="1" w:after="48" w:line="276" w:lineRule="auto"/>
              <w:ind w:left="144" w:right="120"/>
              <w:rPr>
                <w:rFonts w:ascii="Verdana" w:hAnsi="Verdana"/>
                <w:sz w:val="13"/>
                <w:szCs w:val="13"/>
              </w:rPr>
            </w:pPr>
            <w:r>
              <w:rPr>
                <w:rFonts w:ascii="Verdana" w:hAnsi="Verdana"/>
                <w:sz w:val="13"/>
                <w:szCs w:val="13"/>
              </w:rPr>
              <w:t>Enhanced Electronic Features</w:t>
            </w:r>
          </w:p>
          <w:p w:rsidR="00336E2F" w:rsidRDefault="00336E2F" w:rsidP="00336E2F">
            <w:pPr>
              <w:numPr>
                <w:ilvl w:val="0"/>
                <w:numId w:val="40"/>
              </w:numPr>
              <w:spacing w:before="100" w:beforeAutospacing="1" w:after="48" w:line="276" w:lineRule="auto"/>
              <w:ind w:left="144" w:right="120"/>
              <w:rPr>
                <w:rFonts w:ascii="Verdana" w:hAnsi="Verdana"/>
                <w:sz w:val="13"/>
                <w:szCs w:val="13"/>
              </w:rPr>
            </w:pPr>
            <w:r>
              <w:rPr>
                <w:rFonts w:ascii="Verdana" w:hAnsi="Verdana"/>
                <w:sz w:val="13"/>
                <w:szCs w:val="13"/>
              </w:rPr>
              <w:t>Cool Touch, Chemical-Resistant Housing</w:t>
            </w:r>
          </w:p>
          <w:p w:rsidR="00336E2F" w:rsidRPr="00426668" w:rsidRDefault="00336E2F" w:rsidP="00336E2F">
            <w:pPr>
              <w:spacing w:after="240"/>
              <w:jc w:val="both"/>
              <w:rPr>
                <w:rFonts w:ascii="Verdana" w:hAnsi="Verdana"/>
                <w:sz w:val="13"/>
                <w:szCs w:val="13"/>
                <w:lang w:val="en-US"/>
              </w:rPr>
            </w:pPr>
            <w:r w:rsidRPr="00426668">
              <w:rPr>
                <w:rFonts w:ascii="Verdana" w:hAnsi="Verdana"/>
                <w:sz w:val="13"/>
                <w:szCs w:val="13"/>
                <w:lang w:val="en-US"/>
              </w:rPr>
              <w:t>Standard hot plate stirrers are designed for general-purpose laboratory use. These microprocessor controlled, analog units are equipped with easy-to-use, dial-adjustment controls. Enhanced electronics and a robust heater regulate stirring and heating functions. A ramping feature gradually increases speed to prevent splashing, improve magnetic coupling, and provide excellent low end control. Speed is precisely controlled, with consistent stirring at all speeds powered by a dependable, continuous duty motor. A low-profile design requires minimal bench space and permits use within a fume hood. The spill-resistant housing channels fluids away from internal components in the event of a spill.</w:t>
            </w:r>
          </w:p>
          <w:p w:rsidR="00336E2F" w:rsidRPr="00426668" w:rsidRDefault="00336E2F" w:rsidP="00336E2F">
            <w:pPr>
              <w:spacing w:after="240"/>
              <w:jc w:val="both"/>
              <w:rPr>
                <w:rFonts w:ascii="Verdana" w:hAnsi="Verdana"/>
                <w:sz w:val="13"/>
                <w:szCs w:val="13"/>
                <w:lang w:val="en-US"/>
              </w:rPr>
            </w:pPr>
            <w:r w:rsidRPr="00426668">
              <w:rPr>
                <w:rFonts w:ascii="Verdana" w:hAnsi="Verdana"/>
                <w:sz w:val="13"/>
                <w:szCs w:val="13"/>
                <w:lang w:val="en-US"/>
              </w:rPr>
              <w:t>Hot plate stirrers are available with ceramic or aluminum top plates. Ceramic top plates feature an easy-to-clean, chemical-resistant, reflective white surface. Aluminum top plates will not crack or chip, and offer a more even heating surface. The unit's housing is constructed of a heat-resistant polymer that remains cool to the touch, and is chemical-resistant. For additional safety, a hot symbol warning light is illuminated while the unit is in use, and remains lit until the top plate is sufficiently cooled.</w:t>
            </w:r>
          </w:p>
          <w:p w:rsidR="00336E2F" w:rsidRPr="00426668" w:rsidRDefault="00336E2F" w:rsidP="00336E2F">
            <w:pPr>
              <w:spacing w:after="240"/>
              <w:rPr>
                <w:rFonts w:ascii="Verdana" w:hAnsi="Verdana"/>
                <w:sz w:val="13"/>
                <w:szCs w:val="13"/>
                <w:lang w:val="en-US"/>
              </w:rPr>
            </w:pPr>
            <w:r w:rsidRPr="00426668">
              <w:rPr>
                <w:rFonts w:ascii="Verdana" w:hAnsi="Verdana"/>
                <w:b/>
                <w:bCs/>
                <w:sz w:val="13"/>
                <w:szCs w:val="13"/>
                <w:lang w:val="en-US"/>
              </w:rPr>
              <w:t>Ordering Information:</w:t>
            </w:r>
            <w:r w:rsidRPr="00426668">
              <w:rPr>
                <w:rFonts w:ascii="Verdana" w:hAnsi="Verdana"/>
                <w:sz w:val="13"/>
                <w:szCs w:val="13"/>
                <w:lang w:val="en-US"/>
              </w:rPr>
              <w:t xml:space="preserve"> Units are supplied with a 234cm (92") detachable, 3-wire cord and plug. A 3.8cm (1</w:t>
            </w:r>
            <w:r w:rsidRPr="00426668">
              <w:rPr>
                <w:rFonts w:ascii="Verdana" w:hAnsi="Verdana"/>
                <w:sz w:val="13"/>
                <w:szCs w:val="13"/>
                <w:vertAlign w:val="superscript"/>
                <w:lang w:val="en-US"/>
              </w:rPr>
              <w:t>1</w:t>
            </w:r>
            <w:r w:rsidRPr="00426668">
              <w:rPr>
                <w:rFonts w:ascii="Verdana" w:hAnsi="Verdana"/>
                <w:sz w:val="13"/>
                <w:szCs w:val="13"/>
                <w:lang w:val="en-US"/>
              </w:rPr>
              <w:t>/</w:t>
            </w:r>
            <w:r w:rsidRPr="00426668">
              <w:rPr>
                <w:rFonts w:ascii="Verdana" w:hAnsi="Verdana"/>
                <w:sz w:val="13"/>
                <w:szCs w:val="13"/>
                <w:vertAlign w:val="subscript"/>
                <w:lang w:val="en-US"/>
              </w:rPr>
              <w:t>2</w:t>
            </w:r>
            <w:r w:rsidRPr="00426668">
              <w:rPr>
                <w:rFonts w:ascii="Verdana" w:hAnsi="Verdana"/>
                <w:sz w:val="13"/>
                <w:szCs w:val="13"/>
                <w:lang w:val="en-US"/>
              </w:rPr>
              <w:t>") PTFE coated stir bar is also included. Units are supplied with a 2-year limited warranty on parts and labor. The optional support rod and clamp kit includes a 45.7cm (18") long stainless steel support rod, a thermometer/temperature probe extension clamp, a three-prong dual-adjust swivel clamp, and a hook connector. 230V, 50/60Hz models are also available; contact your VWR sales representative for more information.</w:t>
            </w:r>
          </w:p>
        </w:tc>
      </w:tr>
    </w:tbl>
    <w:p w:rsidR="00336E2F" w:rsidRDefault="00336E2F" w:rsidP="00336E2F">
      <w:pPr>
        <w:jc w:val="both"/>
        <w:rPr>
          <w:rFonts w:ascii="Helv" w:hAnsi="Helv" w:cs="Helv"/>
          <w:b/>
          <w:color w:val="000000"/>
          <w:lang w:val="en-US" w:eastAsia="es-EC"/>
        </w:rPr>
      </w:pPr>
    </w:p>
    <w:p w:rsidR="00336E2F" w:rsidRDefault="00C61441" w:rsidP="00336E2F">
      <w:pPr>
        <w:jc w:val="both"/>
        <w:rPr>
          <w:rFonts w:ascii="Helv" w:hAnsi="Helv" w:cs="Helv"/>
          <w:b/>
          <w:color w:val="000000"/>
          <w:lang w:val="en-US" w:eastAsia="es-EC"/>
        </w:rPr>
      </w:pPr>
      <w:r>
        <w:rPr>
          <w:noProof/>
          <w:lang w:val="es-EC" w:eastAsia="es-EC"/>
        </w:rPr>
        <w:drawing>
          <wp:anchor distT="0" distB="0" distL="114300" distR="114300" simplePos="0" relativeHeight="251671040" behindDoc="1" locked="0" layoutInCell="1" allowOverlap="1">
            <wp:simplePos x="0" y="0"/>
            <wp:positionH relativeFrom="column">
              <wp:posOffset>-464185</wp:posOffset>
            </wp:positionH>
            <wp:positionV relativeFrom="paragraph">
              <wp:posOffset>137160</wp:posOffset>
            </wp:positionV>
            <wp:extent cx="6198870" cy="735965"/>
            <wp:effectExtent l="19050" t="0" r="0" b="0"/>
            <wp:wrapTight wrapText="bothSides">
              <wp:wrapPolygon edited="0">
                <wp:start x="-66" y="0"/>
                <wp:lineTo x="-66" y="21246"/>
                <wp:lineTo x="21573" y="21246"/>
                <wp:lineTo x="21573" y="0"/>
                <wp:lineTo x="-66" y="0"/>
              </wp:wrapPolygon>
            </wp:wrapTight>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6198870" cy="735965"/>
                    </a:xfrm>
                    <a:prstGeom prst="rect">
                      <a:avLst/>
                    </a:prstGeom>
                    <a:noFill/>
                    <a:ln w="9525">
                      <a:noFill/>
                      <a:miter lim="800000"/>
                      <a:headEnd/>
                      <a:tailEnd/>
                    </a:ln>
                  </pic:spPr>
                </pic:pic>
              </a:graphicData>
            </a:graphic>
          </wp:anchor>
        </w:drawing>
      </w:r>
    </w:p>
    <w:p w:rsidR="00336E2F" w:rsidRPr="008D24EF" w:rsidRDefault="00336E2F" w:rsidP="007A0CBA">
      <w:pPr>
        <w:spacing w:line="276" w:lineRule="auto"/>
        <w:jc w:val="center"/>
        <w:rPr>
          <w:rFonts w:ascii="Arial" w:hAnsi="Arial" w:cs="Arial"/>
          <w:b/>
          <w:sz w:val="32"/>
          <w:lang w:val="en-US"/>
        </w:rPr>
      </w:pPr>
    </w:p>
    <w:p w:rsidR="00301AD1" w:rsidRPr="00CA0B60" w:rsidRDefault="00301AD1">
      <w:pPr>
        <w:rPr>
          <w:rFonts w:ascii="Arial" w:hAnsi="Arial" w:cs="Arial"/>
          <w:b/>
          <w:sz w:val="32"/>
          <w:lang w:val="en-US"/>
        </w:rPr>
      </w:pPr>
      <w:r w:rsidRPr="00CA0B60">
        <w:rPr>
          <w:rFonts w:ascii="Arial" w:hAnsi="Arial" w:cs="Arial"/>
          <w:b/>
          <w:sz w:val="32"/>
          <w:lang w:val="en-US"/>
        </w:rPr>
        <w:br w:type="page"/>
      </w:r>
    </w:p>
    <w:p w:rsidR="00336E2F" w:rsidRPr="007A0CBA" w:rsidRDefault="007A0CBA" w:rsidP="007A0CBA">
      <w:pPr>
        <w:spacing w:line="276" w:lineRule="auto"/>
        <w:jc w:val="center"/>
        <w:rPr>
          <w:rFonts w:ascii="Arial" w:hAnsi="Arial" w:cs="Arial"/>
          <w:b/>
          <w:sz w:val="32"/>
          <w:lang w:val="es-EC"/>
        </w:rPr>
      </w:pPr>
      <w:r w:rsidRPr="007A0CBA">
        <w:rPr>
          <w:rFonts w:ascii="Arial" w:hAnsi="Arial" w:cs="Arial"/>
          <w:b/>
          <w:sz w:val="32"/>
          <w:lang w:val="es-EC"/>
        </w:rPr>
        <w:lastRenderedPageBreak/>
        <w:t>ANEXO D</w:t>
      </w:r>
    </w:p>
    <w:p w:rsidR="007A0CBA" w:rsidRPr="007A0CBA" w:rsidRDefault="007A0CBA" w:rsidP="007A0CBA">
      <w:pPr>
        <w:spacing w:line="276" w:lineRule="auto"/>
        <w:jc w:val="center"/>
        <w:rPr>
          <w:rFonts w:ascii="Arial" w:hAnsi="Arial" w:cs="Arial"/>
          <w:b/>
          <w:sz w:val="32"/>
          <w:lang w:val="es-EC"/>
        </w:rPr>
      </w:pPr>
    </w:p>
    <w:p w:rsidR="007A0CBA" w:rsidRPr="007A0CBA" w:rsidRDefault="00DA395D" w:rsidP="007A0CBA">
      <w:pPr>
        <w:spacing w:line="276" w:lineRule="auto"/>
        <w:jc w:val="center"/>
        <w:rPr>
          <w:rFonts w:ascii="Arial" w:hAnsi="Arial" w:cs="Arial"/>
          <w:b/>
          <w:sz w:val="32"/>
          <w:lang w:val="es-EC"/>
        </w:rPr>
      </w:pPr>
      <w:r>
        <w:rPr>
          <w:rFonts w:ascii="Arial" w:hAnsi="Arial" w:cs="Arial"/>
          <w:b/>
          <w:sz w:val="32"/>
          <w:lang w:val="es-EC"/>
        </w:rPr>
        <w:t>COTIZACIÓN 4</w:t>
      </w:r>
    </w:p>
    <w:p w:rsidR="00336E2F" w:rsidRDefault="00336E2F" w:rsidP="00336E2F">
      <w:pPr>
        <w:jc w:val="both"/>
        <w:rPr>
          <w:rFonts w:ascii="Helv" w:hAnsi="Helv" w:cs="Helv"/>
          <w:b/>
          <w:color w:val="000000"/>
          <w:lang w:val="en-US" w:eastAsia="es-EC"/>
        </w:rPr>
      </w:pPr>
    </w:p>
    <w:p w:rsidR="00336E2F" w:rsidRDefault="00C61441" w:rsidP="00336E2F">
      <w:pPr>
        <w:jc w:val="both"/>
        <w:rPr>
          <w:rFonts w:ascii="Helv" w:hAnsi="Helv" w:cs="Helv"/>
          <w:b/>
          <w:color w:val="000000"/>
          <w:lang w:val="en-US" w:eastAsia="es-EC"/>
        </w:rPr>
      </w:pPr>
      <w:r>
        <w:rPr>
          <w:rFonts w:ascii="Helv" w:hAnsi="Helv" w:cs="Helv"/>
          <w:b/>
          <w:noProof/>
          <w:color w:val="000000"/>
          <w:lang w:val="es-EC" w:eastAsia="es-EC"/>
        </w:rPr>
        <w:drawing>
          <wp:anchor distT="0" distB="0" distL="114300" distR="114300" simplePos="0" relativeHeight="251661824" behindDoc="0" locked="0" layoutInCell="1" allowOverlap="1">
            <wp:simplePos x="0" y="0"/>
            <wp:positionH relativeFrom="column">
              <wp:posOffset>3877945</wp:posOffset>
            </wp:positionH>
            <wp:positionV relativeFrom="paragraph">
              <wp:posOffset>525780</wp:posOffset>
            </wp:positionV>
            <wp:extent cx="1424940" cy="962025"/>
            <wp:effectExtent l="19050" t="0" r="3810" b="0"/>
            <wp:wrapSquare wrapText="bothSides"/>
            <wp:docPr id="80"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3" cstate="print"/>
                    <a:srcRect/>
                    <a:stretch>
                      <a:fillRect/>
                    </a:stretch>
                  </pic:blipFill>
                  <pic:spPr bwMode="auto">
                    <a:xfrm>
                      <a:off x="0" y="0"/>
                      <a:ext cx="1424940" cy="962025"/>
                    </a:xfrm>
                    <a:prstGeom prst="rect">
                      <a:avLst/>
                    </a:prstGeom>
                    <a:noFill/>
                    <a:ln w="9525">
                      <a:noFill/>
                      <a:miter lim="800000"/>
                      <a:headEnd/>
                      <a:tailEnd/>
                    </a:ln>
                  </pic:spPr>
                </pic:pic>
              </a:graphicData>
            </a:graphic>
          </wp:anchor>
        </w:drawing>
      </w:r>
    </w:p>
    <w:p w:rsidR="00336E2F" w:rsidRDefault="00336E2F" w:rsidP="00336E2F">
      <w:pPr>
        <w:jc w:val="both"/>
        <w:rPr>
          <w:rFonts w:ascii="Helv" w:hAnsi="Helv" w:cs="Helv"/>
          <w:b/>
          <w:color w:val="000000"/>
          <w:lang w:val="en-US" w:eastAsia="es-EC"/>
        </w:rPr>
      </w:pPr>
    </w:p>
    <w:p w:rsidR="00336E2F" w:rsidRDefault="00336E2F"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p w:rsidR="00166B5E" w:rsidRDefault="00166B5E" w:rsidP="00336E2F">
      <w:pPr>
        <w:jc w:val="both"/>
        <w:rPr>
          <w:rFonts w:ascii="Helv" w:hAnsi="Helv" w:cs="Helv"/>
          <w:b/>
          <w:color w:val="000000"/>
          <w:lang w:val="en-US" w:eastAsia="es-EC"/>
        </w:rPr>
      </w:pPr>
    </w:p>
    <w:tbl>
      <w:tblPr>
        <w:tblW w:w="4973" w:type="pct"/>
        <w:tblCellSpacing w:w="15" w:type="dxa"/>
        <w:tblInd w:w="53" w:type="dxa"/>
        <w:tblCellMar>
          <w:top w:w="12" w:type="dxa"/>
          <w:left w:w="12" w:type="dxa"/>
          <w:bottom w:w="12" w:type="dxa"/>
          <w:right w:w="12" w:type="dxa"/>
        </w:tblCellMar>
        <w:tblLook w:val="04A0"/>
      </w:tblPr>
      <w:tblGrid>
        <w:gridCol w:w="834"/>
        <w:gridCol w:w="1355"/>
        <w:gridCol w:w="1014"/>
        <w:gridCol w:w="856"/>
        <w:gridCol w:w="874"/>
        <w:gridCol w:w="776"/>
        <w:gridCol w:w="786"/>
        <w:gridCol w:w="421"/>
        <w:gridCol w:w="680"/>
        <w:gridCol w:w="699"/>
      </w:tblGrid>
      <w:tr w:rsidR="00336E2F" w:rsidTr="00336E2F">
        <w:trPr>
          <w:tblCellSpacing w:w="15" w:type="dxa"/>
        </w:trPr>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Electrical</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Overall Dimensions</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Top Plate Dimensions</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Maximum Capacity</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Top Plate Material</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Shipping Weight</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VWR Catalog Number</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Unit</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Your Price</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Quantity</w:t>
            </w:r>
          </w:p>
        </w:tc>
      </w:tr>
      <w:tr w:rsidR="00336E2F" w:rsidTr="00336E2F">
        <w:trPr>
          <w:tblCellSpacing w:w="15" w:type="dxa"/>
        </w:trPr>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120V, 400W, 3.3A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16.8W x 27.4L x 10.9H cm (65/8 x 1025/32 x 45/16")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10.2 x 10.2 cm (4 x 4")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600 mL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Aluminum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2.8 kg (6.2 lbs.)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97042-598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Each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w:t>
            </w:r>
            <w:r>
              <w:rPr>
                <w:rFonts w:ascii="Verdana" w:hAnsi="Verdana"/>
                <w:b/>
                <w:bCs/>
                <w:color w:val="FFFFFF"/>
                <w:sz w:val="12"/>
                <w:szCs w:val="12"/>
              </w:rPr>
              <w:t>574,00</w:t>
            </w:r>
          </w:p>
        </w:tc>
        <w:tc>
          <w:tcPr>
            <w:tcW w:w="0" w:type="auto"/>
            <w:shd w:val="clear" w:color="auto" w:fill="687C96"/>
            <w:tcMar>
              <w:top w:w="36" w:type="dxa"/>
              <w:left w:w="36" w:type="dxa"/>
              <w:bottom w:w="36" w:type="dxa"/>
              <w:right w:w="36" w:type="dxa"/>
            </w:tcMar>
            <w:vAlign w:val="center"/>
            <w:hideMark/>
          </w:tcPr>
          <w:p w:rsidR="00336E2F" w:rsidRPr="00315752" w:rsidRDefault="00E85332" w:rsidP="00336E2F">
            <w:pPr>
              <w:rPr>
                <w:rFonts w:ascii="Verdana" w:hAnsi="Verdana"/>
                <w:b/>
                <w:bCs/>
                <w:color w:val="FFFFFF"/>
                <w:sz w:val="12"/>
                <w:szCs w:val="12"/>
              </w:rPr>
            </w:pPr>
            <w:r w:rsidRPr="00315752">
              <w:rPr>
                <w:rFonts w:ascii="Verdana" w:hAnsi="Verdana"/>
                <w:b/>
                <w:bCs/>
                <w:color w:val="FFFFFF"/>
                <w:sz w:val="12"/>
                <w:szCs w:val="12"/>
              </w:rPr>
              <w:object w:dxaOrig="0" w:dyaOrig="0">
                <v:shape id="_x0000_i1025" type="#_x0000_t75" style="width:27pt;height:18pt" o:ole="">
                  <v:imagedata r:id="rId87" o:title=""/>
                </v:shape>
                <w:control r:id="rId88" w:name="DefaultOcxName2" w:shapeid="_x0000_i1025"/>
              </w:object>
            </w:r>
            <w:r w:rsidRPr="00315752">
              <w:rPr>
                <w:rFonts w:ascii="Verdana" w:hAnsi="Verdana"/>
                <w:b/>
                <w:bCs/>
                <w:color w:val="FFFFFF"/>
                <w:sz w:val="12"/>
                <w:szCs w:val="12"/>
              </w:rPr>
              <w:object w:dxaOrig="0" w:dyaOrig="0">
                <v:shape id="_x0000_i1026" type="#_x0000_t75" style="width:1in;height:18pt" o:ole="">
                  <v:imagedata r:id="rId89" o:title=""/>
                </v:shape>
                <w:control r:id="rId90" w:name="DefaultOcxName3" w:shapeid="_x0000_i1026"/>
              </w:object>
            </w:r>
            <w:r w:rsidRPr="00315752">
              <w:rPr>
                <w:rFonts w:ascii="Verdana" w:hAnsi="Verdana"/>
                <w:b/>
                <w:bCs/>
                <w:color w:val="FFFFFF"/>
                <w:sz w:val="12"/>
                <w:szCs w:val="12"/>
              </w:rPr>
              <w:object w:dxaOrig="0" w:dyaOrig="0">
                <v:shape id="_x0000_i1027" type="#_x0000_t75" style="width:1in;height:18pt" o:ole="">
                  <v:imagedata r:id="rId91" o:title=""/>
                </v:shape>
                <w:control r:id="rId92" w:name="DefaultOcxName4" w:shapeid="_x0000_i1027"/>
              </w:object>
            </w:r>
          </w:p>
        </w:tc>
      </w:tr>
      <w:tr w:rsidR="00336E2F" w:rsidTr="00336E2F">
        <w:trPr>
          <w:tblCellSpacing w:w="15" w:type="dxa"/>
        </w:trPr>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120V, 400W, 3.3A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16.8W x 27.4L x 10.9H cm (65/8 x 1025/32 x 45/16")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10.2 x 10.2 cm (4 x 4")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600 mL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Ceramic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2.8 kg (6.2 lbs.)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97042-594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 xml:space="preserve">Each </w:t>
            </w:r>
          </w:p>
        </w:tc>
        <w:tc>
          <w:tcPr>
            <w:tcW w:w="0" w:type="auto"/>
            <w:shd w:val="clear" w:color="auto" w:fill="687C96"/>
            <w:tcMar>
              <w:top w:w="36" w:type="dxa"/>
              <w:left w:w="36" w:type="dxa"/>
              <w:bottom w:w="36" w:type="dxa"/>
              <w:right w:w="36" w:type="dxa"/>
            </w:tcMar>
            <w:vAlign w:val="center"/>
            <w:hideMark/>
          </w:tcPr>
          <w:p w:rsidR="00336E2F" w:rsidRPr="00315752" w:rsidRDefault="00336E2F" w:rsidP="00336E2F">
            <w:pPr>
              <w:rPr>
                <w:rFonts w:ascii="Verdana" w:hAnsi="Verdana"/>
                <w:b/>
                <w:bCs/>
                <w:color w:val="FFFFFF"/>
                <w:sz w:val="12"/>
                <w:szCs w:val="12"/>
              </w:rPr>
            </w:pPr>
            <w:r w:rsidRPr="00315752">
              <w:rPr>
                <w:rFonts w:ascii="Verdana" w:hAnsi="Verdana"/>
                <w:b/>
                <w:bCs/>
                <w:color w:val="FFFFFF"/>
                <w:sz w:val="12"/>
                <w:szCs w:val="12"/>
              </w:rPr>
              <w:t>$</w:t>
            </w:r>
            <w:r>
              <w:rPr>
                <w:rFonts w:ascii="Verdana" w:hAnsi="Verdana"/>
                <w:b/>
                <w:bCs/>
                <w:color w:val="FFFFFF"/>
                <w:sz w:val="12"/>
                <w:szCs w:val="12"/>
              </w:rPr>
              <w:t>576,00</w:t>
            </w:r>
          </w:p>
        </w:tc>
        <w:tc>
          <w:tcPr>
            <w:tcW w:w="0" w:type="auto"/>
            <w:shd w:val="clear" w:color="auto" w:fill="687C96"/>
            <w:tcMar>
              <w:top w:w="36" w:type="dxa"/>
              <w:left w:w="36" w:type="dxa"/>
              <w:bottom w:w="36" w:type="dxa"/>
              <w:right w:w="36" w:type="dxa"/>
            </w:tcMar>
            <w:vAlign w:val="center"/>
            <w:hideMark/>
          </w:tcPr>
          <w:p w:rsidR="00336E2F" w:rsidRPr="00315752" w:rsidRDefault="00E85332" w:rsidP="00336E2F">
            <w:pPr>
              <w:rPr>
                <w:rFonts w:ascii="Verdana" w:hAnsi="Verdana"/>
                <w:b/>
                <w:bCs/>
                <w:color w:val="FFFFFF"/>
                <w:sz w:val="12"/>
                <w:szCs w:val="12"/>
              </w:rPr>
            </w:pPr>
            <w:r w:rsidRPr="00315752">
              <w:rPr>
                <w:rFonts w:ascii="Verdana" w:hAnsi="Verdana"/>
                <w:b/>
                <w:bCs/>
                <w:color w:val="FFFFFF"/>
                <w:sz w:val="12"/>
                <w:szCs w:val="12"/>
              </w:rPr>
              <w:object w:dxaOrig="0" w:dyaOrig="0">
                <v:shape id="_x0000_i1028" type="#_x0000_t75" style="width:27pt;height:18pt" o:ole="">
                  <v:imagedata r:id="rId93" o:title=""/>
                </v:shape>
                <w:control r:id="rId94" w:name="DefaultOcxName21" w:shapeid="_x0000_i1028"/>
              </w:object>
            </w:r>
            <w:r w:rsidRPr="00315752">
              <w:rPr>
                <w:rFonts w:ascii="Verdana" w:hAnsi="Verdana"/>
                <w:b/>
                <w:bCs/>
                <w:color w:val="FFFFFF"/>
                <w:sz w:val="12"/>
                <w:szCs w:val="12"/>
              </w:rPr>
              <w:object w:dxaOrig="0" w:dyaOrig="0">
                <v:shape id="_x0000_i1029" type="#_x0000_t75" style="width:1in;height:18pt" o:ole="">
                  <v:imagedata r:id="rId95" o:title=""/>
                </v:shape>
                <w:control r:id="rId96" w:name="DefaultOcxName31" w:shapeid="_x0000_i1029"/>
              </w:object>
            </w:r>
            <w:r w:rsidRPr="00315752">
              <w:rPr>
                <w:rFonts w:ascii="Verdana" w:hAnsi="Verdana"/>
                <w:b/>
                <w:bCs/>
                <w:color w:val="FFFFFF"/>
                <w:sz w:val="12"/>
                <w:szCs w:val="12"/>
              </w:rPr>
              <w:object w:dxaOrig="0" w:dyaOrig="0">
                <v:shape id="_x0000_i1030" type="#_x0000_t75" style="width:1in;height:18pt" o:ole="">
                  <v:imagedata r:id="rId97" o:title=""/>
                </v:shape>
                <w:control r:id="rId98" w:name="DefaultOcxName41" w:shapeid="_x0000_i1030"/>
              </w:object>
            </w:r>
          </w:p>
        </w:tc>
      </w:tr>
    </w:tbl>
    <w:p w:rsidR="00336E2F" w:rsidRPr="00C428A8" w:rsidRDefault="00336E2F" w:rsidP="00336E2F">
      <w:pPr>
        <w:jc w:val="both"/>
        <w:rPr>
          <w:rFonts w:ascii="Helv" w:hAnsi="Helv" w:cs="Helv"/>
          <w:b/>
          <w:color w:val="000000"/>
          <w:lang w:val="en-US" w:eastAsia="es-EC"/>
        </w:rPr>
      </w:pPr>
    </w:p>
    <w:p w:rsidR="00336E2F" w:rsidRDefault="00336E2F" w:rsidP="00336E2F">
      <w:pPr>
        <w:autoSpaceDE w:val="0"/>
        <w:autoSpaceDN w:val="0"/>
        <w:adjustRightInd w:val="0"/>
        <w:rPr>
          <w:rFonts w:ascii="Helv" w:hAnsi="Helv" w:cs="Helv"/>
          <w:b/>
          <w:color w:val="000000"/>
          <w:lang w:val="es-EC" w:eastAsia="es-EC"/>
        </w:rPr>
      </w:pPr>
      <w:r>
        <w:rPr>
          <w:rFonts w:ascii="Helv" w:hAnsi="Helv" w:cs="Helv"/>
          <w:b/>
          <w:color w:val="000000"/>
          <w:lang w:val="es-EC" w:eastAsia="es-EC"/>
        </w:rPr>
        <w:t>Precio Incluye IVA</w:t>
      </w:r>
    </w:p>
    <w:p w:rsidR="00336E2F" w:rsidRDefault="00336E2F" w:rsidP="00336E2F">
      <w:pPr>
        <w:autoSpaceDE w:val="0"/>
        <w:autoSpaceDN w:val="0"/>
        <w:adjustRightInd w:val="0"/>
        <w:rPr>
          <w:rFonts w:ascii="Helv" w:hAnsi="Helv" w:cs="Helv"/>
          <w:b/>
          <w:color w:val="000000"/>
          <w:lang w:val="es-EC" w:eastAsia="es-EC"/>
        </w:rPr>
      </w:pPr>
    </w:p>
    <w:p w:rsidR="00336E2F" w:rsidRDefault="00336E2F" w:rsidP="00336E2F">
      <w:pPr>
        <w:autoSpaceDE w:val="0"/>
        <w:autoSpaceDN w:val="0"/>
        <w:adjustRightInd w:val="0"/>
        <w:rPr>
          <w:rFonts w:ascii="Helv" w:hAnsi="Helv" w:cs="Helv"/>
          <w:b/>
          <w:color w:val="000000"/>
          <w:lang w:val="es-EC" w:eastAsia="es-EC"/>
        </w:rPr>
      </w:pPr>
      <w:r>
        <w:rPr>
          <w:rFonts w:ascii="Helv" w:hAnsi="Helv" w:cs="Helv"/>
          <w:b/>
          <w:color w:val="000000"/>
          <w:lang w:val="es-EC" w:eastAsia="es-EC"/>
        </w:rPr>
        <w:t>MARCA VWR</w:t>
      </w:r>
    </w:p>
    <w:p w:rsidR="00336E2F" w:rsidRPr="00835E88" w:rsidRDefault="00336E2F" w:rsidP="00336E2F">
      <w:pPr>
        <w:autoSpaceDE w:val="0"/>
        <w:autoSpaceDN w:val="0"/>
        <w:adjustRightInd w:val="0"/>
        <w:rPr>
          <w:rFonts w:ascii="Helv" w:hAnsi="Helv" w:cs="Helv"/>
          <w:b/>
          <w:color w:val="000000"/>
          <w:lang w:val="es-EC" w:eastAsia="es-EC"/>
        </w:rPr>
      </w:pPr>
      <w:r>
        <w:rPr>
          <w:rFonts w:ascii="Helv" w:hAnsi="Helv" w:cs="Helv"/>
          <w:b/>
          <w:color w:val="000000"/>
          <w:lang w:val="es-EC" w:eastAsia="es-EC"/>
        </w:rPr>
        <w:t>PROCEDENCIA USA</w:t>
      </w:r>
    </w:p>
    <w:p w:rsidR="00336E2F" w:rsidRDefault="00336E2F" w:rsidP="00336E2F">
      <w:pPr>
        <w:autoSpaceDE w:val="0"/>
        <w:autoSpaceDN w:val="0"/>
        <w:adjustRightInd w:val="0"/>
        <w:rPr>
          <w:rFonts w:ascii="Helv" w:hAnsi="Helv" w:cs="Helv"/>
          <w:color w:val="000000"/>
          <w:sz w:val="20"/>
          <w:szCs w:val="20"/>
          <w:lang w:val="es-EC" w:eastAsia="es-EC"/>
        </w:rPr>
      </w:pPr>
    </w:p>
    <w:tbl>
      <w:tblPr>
        <w:tblW w:w="5000" w:type="pct"/>
        <w:tblCellSpacing w:w="0" w:type="dxa"/>
        <w:tblCellMar>
          <w:left w:w="0" w:type="dxa"/>
          <w:right w:w="0" w:type="dxa"/>
        </w:tblCellMar>
        <w:tblLook w:val="0000"/>
      </w:tblPr>
      <w:tblGrid>
        <w:gridCol w:w="8208"/>
      </w:tblGrid>
      <w:tr w:rsidR="00336E2F" w:rsidRPr="0022375C" w:rsidTr="00336E2F">
        <w:trPr>
          <w:trHeight w:val="15"/>
          <w:tblCellSpacing w:w="0" w:type="dxa"/>
        </w:trPr>
        <w:tc>
          <w:tcPr>
            <w:tcW w:w="5000" w:type="pct"/>
            <w:shd w:val="clear" w:color="auto" w:fill="BBBBBB"/>
            <w:vAlign w:val="center"/>
          </w:tcPr>
          <w:p w:rsidR="00336E2F" w:rsidRPr="0022375C" w:rsidRDefault="00C61441" w:rsidP="00336E2F">
            <w:pPr>
              <w:spacing w:line="15" w:lineRule="atLeast"/>
              <w:rPr>
                <w:rFonts w:ascii="Verdana" w:hAnsi="Verdana"/>
                <w:sz w:val="15"/>
                <w:szCs w:val="15"/>
              </w:rPr>
            </w:pPr>
            <w:r>
              <w:rPr>
                <w:rFonts w:ascii="Verdana" w:hAnsi="Verdana"/>
                <w:noProof/>
                <w:sz w:val="15"/>
                <w:szCs w:val="15"/>
                <w:lang w:val="es-EC" w:eastAsia="es-EC"/>
              </w:rPr>
              <w:drawing>
                <wp:inline distT="0" distB="0" distL="0" distR="0">
                  <wp:extent cx="12065" cy="12065"/>
                  <wp:effectExtent l="19050" t="0" r="6985" b="0"/>
                  <wp:docPr id="14" name="Picture 1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acer"/>
                          <pic:cNvPicPr>
                            <a:picLocks noChangeAspect="1" noChangeArrowheads="1"/>
                          </pic:cNvPicPr>
                        </pic:nvPicPr>
                        <pic:blipFill>
                          <a:blip r:embed="rId99"/>
                          <a:srcRect/>
                          <a:stretch>
                            <a:fillRect/>
                          </a:stretch>
                        </pic:blipFill>
                        <pic:spPr bwMode="auto">
                          <a:xfrm>
                            <a:off x="0" y="0"/>
                            <a:ext cx="12065" cy="12065"/>
                          </a:xfrm>
                          <a:prstGeom prst="rect">
                            <a:avLst/>
                          </a:prstGeom>
                          <a:noFill/>
                          <a:ln w="9525">
                            <a:noFill/>
                            <a:miter lim="800000"/>
                            <a:headEnd/>
                            <a:tailEnd/>
                          </a:ln>
                        </pic:spPr>
                      </pic:pic>
                    </a:graphicData>
                  </a:graphic>
                </wp:inline>
              </w:drawing>
            </w:r>
          </w:p>
        </w:tc>
      </w:tr>
    </w:tbl>
    <w:p w:rsidR="00336E2F" w:rsidRPr="007D2DD2" w:rsidRDefault="00336E2F" w:rsidP="00336E2F">
      <w:pPr>
        <w:numPr>
          <w:ilvl w:val="0"/>
          <w:numId w:val="36"/>
        </w:numPr>
        <w:spacing w:after="200" w:line="276" w:lineRule="auto"/>
        <w:rPr>
          <w:bCs/>
          <w:i/>
        </w:rPr>
      </w:pPr>
      <w:r w:rsidRPr="007D2DD2">
        <w:rPr>
          <w:bCs/>
          <w:i/>
        </w:rPr>
        <w:t>FORMA DE PAGO</w:t>
      </w:r>
      <w:r w:rsidRPr="007D2DD2">
        <w:rPr>
          <w:bCs/>
          <w:i/>
        </w:rPr>
        <w:tab/>
      </w:r>
      <w:r w:rsidRPr="007D2DD2">
        <w:rPr>
          <w:bCs/>
          <w:i/>
        </w:rPr>
        <w:tab/>
      </w:r>
      <w:r w:rsidRPr="007D2DD2">
        <w:rPr>
          <w:bCs/>
          <w:i/>
        </w:rPr>
        <w:tab/>
      </w:r>
      <w:r w:rsidRPr="007D2DD2">
        <w:rPr>
          <w:bCs/>
          <w:i/>
        </w:rPr>
        <w:tab/>
      </w:r>
      <w:r w:rsidRPr="007D2DD2">
        <w:rPr>
          <w:bCs/>
          <w:i/>
        </w:rPr>
        <w:tab/>
        <w:t>60 días</w:t>
      </w:r>
    </w:p>
    <w:p w:rsidR="00336E2F" w:rsidRPr="007D2DD2" w:rsidRDefault="00336E2F" w:rsidP="00336E2F">
      <w:pPr>
        <w:numPr>
          <w:ilvl w:val="0"/>
          <w:numId w:val="37"/>
        </w:numPr>
        <w:spacing w:after="200" w:line="276" w:lineRule="auto"/>
        <w:rPr>
          <w:bCs/>
          <w:i/>
        </w:rPr>
      </w:pPr>
      <w:r w:rsidRPr="007D2DD2">
        <w:rPr>
          <w:bCs/>
          <w:i/>
        </w:rPr>
        <w:t xml:space="preserve">ENTREGA </w:t>
      </w:r>
      <w:r w:rsidRPr="007D2DD2">
        <w:rPr>
          <w:bCs/>
          <w:i/>
        </w:rPr>
        <w:tab/>
      </w:r>
      <w:r w:rsidRPr="007D2DD2">
        <w:rPr>
          <w:bCs/>
          <w:i/>
        </w:rPr>
        <w:tab/>
      </w:r>
      <w:r w:rsidRPr="007D2DD2">
        <w:rPr>
          <w:bCs/>
          <w:i/>
        </w:rPr>
        <w:tab/>
      </w:r>
      <w:r w:rsidRPr="007D2DD2">
        <w:rPr>
          <w:bCs/>
          <w:i/>
        </w:rPr>
        <w:tab/>
      </w:r>
      <w:r w:rsidRPr="007D2DD2">
        <w:rPr>
          <w:bCs/>
          <w:i/>
        </w:rPr>
        <w:tab/>
      </w:r>
      <w:r w:rsidRPr="007D2DD2">
        <w:rPr>
          <w:bCs/>
          <w:i/>
        </w:rPr>
        <w:tab/>
      </w:r>
      <w:r>
        <w:rPr>
          <w:bCs/>
          <w:i/>
        </w:rPr>
        <w:t>75</w:t>
      </w:r>
      <w:r w:rsidRPr="007D2DD2">
        <w:rPr>
          <w:bCs/>
          <w:i/>
        </w:rPr>
        <w:t xml:space="preserve"> días                                                                               </w:t>
      </w:r>
    </w:p>
    <w:p w:rsidR="00336E2F" w:rsidRPr="007D2DD2" w:rsidRDefault="00336E2F" w:rsidP="00336E2F">
      <w:pPr>
        <w:numPr>
          <w:ilvl w:val="0"/>
          <w:numId w:val="38"/>
        </w:numPr>
        <w:spacing w:after="200" w:line="276" w:lineRule="auto"/>
        <w:rPr>
          <w:bCs/>
          <w:i/>
        </w:rPr>
      </w:pPr>
      <w:r w:rsidRPr="007D2DD2">
        <w:rPr>
          <w:bCs/>
          <w:i/>
        </w:rPr>
        <w:t xml:space="preserve">VALIDEZ DE </w:t>
      </w:r>
      <w:smartTag w:uri="urn:schemas-microsoft-com:office:smarttags" w:element="PersonName">
        <w:smartTagPr>
          <w:attr w:name="ProductID" w:val="LA OFERTA"/>
        </w:smartTagPr>
        <w:r w:rsidRPr="007D2DD2">
          <w:rPr>
            <w:bCs/>
            <w:i/>
          </w:rPr>
          <w:t>LA OFERTA</w:t>
        </w:r>
      </w:smartTag>
      <w:r w:rsidRPr="007D2DD2">
        <w:rPr>
          <w:bCs/>
          <w:i/>
        </w:rPr>
        <w:tab/>
      </w:r>
      <w:r w:rsidRPr="007D2DD2">
        <w:rPr>
          <w:bCs/>
          <w:i/>
        </w:rPr>
        <w:tab/>
      </w:r>
      <w:r w:rsidRPr="007D2DD2">
        <w:rPr>
          <w:bCs/>
          <w:i/>
        </w:rPr>
        <w:tab/>
      </w:r>
      <w:r w:rsidRPr="007D2DD2">
        <w:rPr>
          <w:bCs/>
          <w:i/>
        </w:rPr>
        <w:tab/>
        <w:t>30 días</w:t>
      </w:r>
    </w:p>
    <w:p w:rsidR="00336E2F" w:rsidRPr="007A0CBA" w:rsidRDefault="00336E2F" w:rsidP="007A0CBA">
      <w:pPr>
        <w:numPr>
          <w:ilvl w:val="0"/>
          <w:numId w:val="39"/>
        </w:numPr>
        <w:spacing w:after="200" w:line="276" w:lineRule="auto"/>
        <w:rPr>
          <w:bCs/>
          <w:i/>
        </w:rPr>
      </w:pPr>
      <w:r w:rsidRPr="007D2DD2">
        <w:rPr>
          <w:bCs/>
          <w:i/>
        </w:rPr>
        <w:t>GARANTÍA CONTRA DEFECTOS</w:t>
      </w:r>
      <w:r>
        <w:rPr>
          <w:bCs/>
          <w:i/>
        </w:rPr>
        <w:t xml:space="preserve"> DE FABRIC </w:t>
      </w:r>
      <w:r>
        <w:rPr>
          <w:bCs/>
          <w:i/>
        </w:rPr>
        <w:tab/>
      </w:r>
      <w:r w:rsidRPr="007D2DD2">
        <w:rPr>
          <w:bCs/>
          <w:i/>
        </w:rPr>
        <w:t>1 AÑO</w:t>
      </w:r>
    </w:p>
    <w:p w:rsidR="00336E2F" w:rsidRDefault="00336E2F" w:rsidP="00336E2F">
      <w:pPr>
        <w:jc w:val="both"/>
      </w:pPr>
      <w:r>
        <w:t>PRECIO INCLUYE:</w:t>
      </w:r>
    </w:p>
    <w:p w:rsidR="00336E2F" w:rsidRDefault="00336E2F" w:rsidP="00336E2F">
      <w:pPr>
        <w:jc w:val="both"/>
      </w:pPr>
      <w:r>
        <w:t>INSTALACION Y PUESTA EN MARCHA.</w:t>
      </w:r>
    </w:p>
    <w:p w:rsidR="00336E2F" w:rsidRDefault="00336E2F" w:rsidP="00336E2F">
      <w:pPr>
        <w:jc w:val="both"/>
      </w:pPr>
      <w:r>
        <w:t>CAPACITACION AL USUARIO EN EL MANEJO DEL EQUIPO.</w:t>
      </w:r>
    </w:p>
    <w:p w:rsidR="00336E2F" w:rsidRDefault="00336E2F" w:rsidP="00336E2F">
      <w:pPr>
        <w:jc w:val="both"/>
      </w:pPr>
      <w:r>
        <w:t>DOS MANTENIMIENTOS SIN COSTO DURANTE EL AÑO DE GARANTIA.</w:t>
      </w:r>
    </w:p>
    <w:p w:rsidR="00336E2F" w:rsidRDefault="00336E2F" w:rsidP="00336E2F">
      <w:pPr>
        <w:jc w:val="both"/>
      </w:pPr>
    </w:p>
    <w:p w:rsidR="00336E2F" w:rsidRDefault="00336E2F" w:rsidP="00336E2F">
      <w:pPr>
        <w:jc w:val="both"/>
      </w:pPr>
      <w:r>
        <w:t>Atentamente:</w:t>
      </w:r>
    </w:p>
    <w:p w:rsidR="00336E2F" w:rsidRDefault="00336E2F" w:rsidP="00336E2F">
      <w:pPr>
        <w:jc w:val="both"/>
      </w:pPr>
    </w:p>
    <w:p w:rsidR="00336E2F" w:rsidRDefault="00336E2F" w:rsidP="00336E2F">
      <w:pPr>
        <w:jc w:val="both"/>
      </w:pPr>
      <w:r>
        <w:t>Q.F. Paola Alarcón C</w:t>
      </w:r>
    </w:p>
    <w:p w:rsidR="00336E2F" w:rsidRDefault="00336E2F" w:rsidP="00336E2F">
      <w:pPr>
        <w:jc w:val="both"/>
        <w:rPr>
          <w:bCs/>
          <w:iCs/>
          <w:snapToGrid w:val="0"/>
          <w:color w:val="000000"/>
        </w:rPr>
      </w:pPr>
      <w:r>
        <w:rPr>
          <w:bCs/>
          <w:iCs/>
          <w:snapToGrid w:val="0"/>
          <w:color w:val="000000"/>
        </w:rPr>
        <w:t>Representante de Ventas</w:t>
      </w:r>
    </w:p>
    <w:p w:rsidR="00336E2F" w:rsidRPr="0015169F" w:rsidRDefault="00336E2F" w:rsidP="00336E2F">
      <w:pPr>
        <w:jc w:val="both"/>
        <w:rPr>
          <w:bCs/>
          <w:iCs/>
          <w:snapToGrid w:val="0"/>
          <w:color w:val="000000"/>
        </w:rPr>
      </w:pPr>
      <w:r>
        <w:rPr>
          <w:bCs/>
          <w:iCs/>
          <w:snapToGrid w:val="0"/>
          <w:color w:val="000000"/>
        </w:rPr>
        <w:t>Merck C.A</w:t>
      </w:r>
    </w:p>
    <w:p w:rsidR="00336E2F" w:rsidRPr="001B39F1" w:rsidRDefault="00336E2F" w:rsidP="007A0CBA">
      <w:pPr>
        <w:spacing w:line="276" w:lineRule="auto"/>
        <w:jc w:val="center"/>
        <w:rPr>
          <w:rFonts w:ascii="Arial" w:hAnsi="Arial" w:cs="Arial"/>
          <w:b/>
          <w:sz w:val="32"/>
          <w:lang w:val="es-EC"/>
        </w:rPr>
      </w:pPr>
    </w:p>
    <w:p w:rsidR="00336E2F" w:rsidRPr="001B39F1" w:rsidRDefault="00AF6863" w:rsidP="007A0CBA">
      <w:pPr>
        <w:spacing w:line="276" w:lineRule="auto"/>
        <w:jc w:val="center"/>
        <w:rPr>
          <w:rFonts w:ascii="Arial" w:hAnsi="Arial" w:cs="Arial"/>
          <w:b/>
          <w:sz w:val="32"/>
          <w:lang w:val="es-EC"/>
        </w:rPr>
      </w:pPr>
      <w:r>
        <w:rPr>
          <w:rFonts w:ascii="Arial" w:hAnsi="Arial" w:cs="Arial"/>
          <w:b/>
          <w:sz w:val="32"/>
          <w:lang w:val="es-EC"/>
        </w:rPr>
        <w:lastRenderedPageBreak/>
        <w:t>ANEXO E</w:t>
      </w:r>
    </w:p>
    <w:p w:rsidR="00336E2F" w:rsidRDefault="00336E2F" w:rsidP="007A0CBA">
      <w:pPr>
        <w:spacing w:line="276" w:lineRule="auto"/>
        <w:jc w:val="center"/>
        <w:rPr>
          <w:rFonts w:ascii="Arial" w:hAnsi="Arial" w:cs="Arial"/>
          <w:b/>
          <w:sz w:val="32"/>
          <w:lang w:val="es-EC"/>
        </w:rPr>
      </w:pPr>
    </w:p>
    <w:p w:rsidR="007A0CBA" w:rsidRDefault="00DA395D" w:rsidP="007A0CBA">
      <w:pPr>
        <w:spacing w:line="276" w:lineRule="auto"/>
        <w:jc w:val="center"/>
        <w:rPr>
          <w:rFonts w:ascii="Arial" w:hAnsi="Arial" w:cs="Arial"/>
          <w:b/>
          <w:sz w:val="32"/>
          <w:lang w:val="es-EC"/>
        </w:rPr>
      </w:pPr>
      <w:r>
        <w:rPr>
          <w:rFonts w:ascii="Arial" w:hAnsi="Arial" w:cs="Arial"/>
          <w:b/>
          <w:sz w:val="32"/>
          <w:lang w:val="es-EC"/>
        </w:rPr>
        <w:t>COTIZACIÓN 5</w:t>
      </w:r>
    </w:p>
    <w:p w:rsidR="007A0CBA" w:rsidRPr="001B39F1" w:rsidRDefault="007A0CBA" w:rsidP="007A0CBA">
      <w:pPr>
        <w:spacing w:line="276" w:lineRule="auto"/>
        <w:jc w:val="center"/>
        <w:rPr>
          <w:rFonts w:ascii="Arial" w:hAnsi="Arial" w:cs="Arial"/>
          <w:b/>
          <w:sz w:val="32"/>
          <w:lang w:val="es-EC"/>
        </w:rPr>
      </w:pPr>
    </w:p>
    <w:p w:rsidR="00336E2F" w:rsidRPr="001B39F1" w:rsidRDefault="00336E2F" w:rsidP="00E161A0">
      <w:pPr>
        <w:spacing w:line="276" w:lineRule="auto"/>
        <w:jc w:val="center"/>
        <w:rPr>
          <w:rFonts w:ascii="Arial" w:hAnsi="Arial" w:cs="Arial"/>
          <w:b/>
          <w:sz w:val="32"/>
          <w:lang w:val="es-EC"/>
        </w:rPr>
      </w:pPr>
    </w:p>
    <w:p w:rsidR="00336E2F" w:rsidRDefault="00C61441" w:rsidP="00336E2F">
      <w:r>
        <w:rPr>
          <w:noProof/>
          <w:lang w:val="es-EC" w:eastAsia="es-EC"/>
        </w:rPr>
        <w:drawing>
          <wp:anchor distT="0" distB="0" distL="114300" distR="114300" simplePos="0" relativeHeight="251662848" behindDoc="0" locked="0" layoutInCell="1" allowOverlap="1">
            <wp:simplePos x="0" y="0"/>
            <wp:positionH relativeFrom="column">
              <wp:posOffset>4030345</wp:posOffset>
            </wp:positionH>
            <wp:positionV relativeFrom="paragraph">
              <wp:posOffset>-396875</wp:posOffset>
            </wp:positionV>
            <wp:extent cx="1424940" cy="962025"/>
            <wp:effectExtent l="19050" t="0" r="3810" b="0"/>
            <wp:wrapSquare wrapText="bothSides"/>
            <wp:docPr id="79"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3" cstate="print"/>
                    <a:srcRect/>
                    <a:stretch>
                      <a:fillRect/>
                    </a:stretch>
                  </pic:blipFill>
                  <pic:spPr bwMode="auto">
                    <a:xfrm>
                      <a:off x="0" y="0"/>
                      <a:ext cx="1424940" cy="962025"/>
                    </a:xfrm>
                    <a:prstGeom prst="rect">
                      <a:avLst/>
                    </a:prstGeom>
                    <a:noFill/>
                    <a:ln w="9525">
                      <a:noFill/>
                      <a:miter lim="800000"/>
                      <a:headEnd/>
                      <a:tailEnd/>
                    </a:ln>
                  </pic:spPr>
                </pic:pic>
              </a:graphicData>
            </a:graphic>
          </wp:anchor>
        </w:drawing>
      </w:r>
    </w:p>
    <w:p w:rsidR="00336E2F" w:rsidRDefault="00336E2F" w:rsidP="00336E2F">
      <w:pPr>
        <w:rPr>
          <w:rFonts w:ascii="Comic Sans MS" w:hAnsi="Comic Sans MS"/>
          <w:b/>
          <w:iCs/>
        </w:rPr>
      </w:pPr>
      <w:r>
        <w:rPr>
          <w:rFonts w:ascii="Comic Sans MS" w:hAnsi="Comic Sans MS"/>
          <w:b/>
          <w:iCs/>
        </w:rPr>
        <w:t>Guayaquil, 08 de Enero del 2013.</w:t>
      </w:r>
    </w:p>
    <w:p w:rsidR="00336E2F" w:rsidRDefault="00336E2F" w:rsidP="00336E2F">
      <w:pPr>
        <w:rPr>
          <w:rFonts w:ascii="Comic Sans MS" w:hAnsi="Comic Sans MS"/>
          <w:b/>
          <w:iCs/>
        </w:rPr>
      </w:pPr>
    </w:p>
    <w:p w:rsidR="00336E2F" w:rsidRPr="008D24EF" w:rsidRDefault="00336E2F" w:rsidP="00027266">
      <w:pPr>
        <w:pStyle w:val="Heading1"/>
        <w:jc w:val="left"/>
        <w:rPr>
          <w:rFonts w:ascii="Comic Sans MS" w:hAnsi="Comic Sans MS"/>
          <w:bCs w:val="0"/>
          <w:i/>
          <w:iCs/>
          <w:lang w:val="en-US"/>
        </w:rPr>
      </w:pPr>
      <w:bookmarkStart w:id="125" w:name="_Toc348399441"/>
      <w:r w:rsidRPr="008D24EF">
        <w:rPr>
          <w:rFonts w:ascii="Comic Sans MS" w:hAnsi="Comic Sans MS"/>
          <w:bCs w:val="0"/>
          <w:i/>
          <w:iCs/>
          <w:lang w:val="en-US"/>
        </w:rPr>
        <w:t>Sres.</w:t>
      </w:r>
      <w:bookmarkEnd w:id="125"/>
    </w:p>
    <w:p w:rsidR="00336E2F" w:rsidRPr="001B39F1" w:rsidRDefault="00336E2F" w:rsidP="00336E2F">
      <w:pPr>
        <w:pStyle w:val="Heading3"/>
        <w:rPr>
          <w:rFonts w:ascii="Comic Sans MS" w:hAnsi="Comic Sans MS"/>
          <w:iCs/>
          <w:sz w:val="20"/>
          <w:lang w:val="en-US"/>
        </w:rPr>
      </w:pPr>
      <w:bookmarkStart w:id="126" w:name="_Toc348399442"/>
      <w:r w:rsidRPr="001B39F1">
        <w:rPr>
          <w:rFonts w:ascii="Comic Sans MS" w:hAnsi="Comic Sans MS"/>
          <w:iCs/>
          <w:sz w:val="20"/>
          <w:lang w:val="en-US"/>
        </w:rPr>
        <w:t>ESPOL - TECH</w:t>
      </w:r>
      <w:bookmarkEnd w:id="126"/>
      <w:r w:rsidRPr="001B39F1">
        <w:rPr>
          <w:rFonts w:ascii="Comic Sans MS" w:hAnsi="Comic Sans MS"/>
          <w:iCs/>
          <w:sz w:val="20"/>
          <w:lang w:val="en-US"/>
        </w:rPr>
        <w:tab/>
      </w:r>
    </w:p>
    <w:p w:rsidR="00336E2F" w:rsidRPr="00950942" w:rsidRDefault="00336E2F" w:rsidP="00336E2F">
      <w:pPr>
        <w:rPr>
          <w:lang w:val="en-US"/>
        </w:rPr>
      </w:pPr>
      <w:r w:rsidRPr="00950942">
        <w:rPr>
          <w:lang w:val="en-US"/>
        </w:rPr>
        <w:t>Ing. Christian Vargas</w:t>
      </w:r>
    </w:p>
    <w:p w:rsidR="00336E2F" w:rsidRPr="00950942" w:rsidRDefault="00336E2F" w:rsidP="00336E2F">
      <w:pPr>
        <w:rPr>
          <w:lang w:val="en-US"/>
        </w:rPr>
      </w:pPr>
    </w:p>
    <w:p w:rsidR="00336E2F" w:rsidRPr="00950942" w:rsidRDefault="00336E2F" w:rsidP="00336E2F">
      <w:pPr>
        <w:jc w:val="center"/>
        <w:outlineLvl w:val="1"/>
        <w:rPr>
          <w:rFonts w:ascii="Verdana" w:hAnsi="Verdana" w:cs="Arial"/>
          <w:b/>
          <w:bCs/>
          <w:color w:val="003366"/>
          <w:kern w:val="36"/>
          <w:sz w:val="22"/>
          <w:szCs w:val="22"/>
          <w:lang w:val="en-US"/>
        </w:rPr>
      </w:pPr>
      <w:bookmarkStart w:id="127" w:name="_Toc348399443"/>
      <w:r w:rsidRPr="00950942">
        <w:rPr>
          <w:rFonts w:ascii="Verdana" w:hAnsi="Verdana" w:cs="Arial"/>
          <w:b/>
          <w:bCs/>
          <w:color w:val="003366"/>
          <w:kern w:val="36"/>
          <w:sz w:val="22"/>
          <w:szCs w:val="22"/>
          <w:lang w:val="en-US"/>
        </w:rPr>
        <w:t>VWR® Symphony™ Gravity Convection Incubators</w:t>
      </w:r>
      <w:bookmarkEnd w:id="127"/>
    </w:p>
    <w:p w:rsidR="00336E2F" w:rsidRPr="00950942" w:rsidRDefault="00336E2F" w:rsidP="00336E2F">
      <w:pPr>
        <w:rPr>
          <w:lang w:val="en-US"/>
        </w:rPr>
      </w:pPr>
    </w:p>
    <w:p w:rsidR="00336E2F" w:rsidRPr="00950942" w:rsidRDefault="00336E2F" w:rsidP="00336E2F">
      <w:pPr>
        <w:rPr>
          <w:lang w:val="en-US"/>
        </w:rPr>
      </w:pPr>
    </w:p>
    <w:p w:rsidR="00336E2F" w:rsidRDefault="00C61441" w:rsidP="00336E2F">
      <w:pPr>
        <w:jc w:val="center"/>
      </w:pPr>
      <w:r>
        <w:rPr>
          <w:rFonts w:ascii="Verdana" w:hAnsi="Verdana"/>
          <w:noProof/>
          <w:sz w:val="12"/>
          <w:szCs w:val="12"/>
          <w:lang w:val="es-EC" w:eastAsia="es-EC"/>
        </w:rPr>
        <w:drawing>
          <wp:inline distT="0" distB="0" distL="0" distR="0">
            <wp:extent cx="2339340" cy="2660015"/>
            <wp:effectExtent l="57150" t="38100" r="41910" b="26035"/>
            <wp:docPr id="15" name="Picture 52" descr="679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796541"/>
                    <pic:cNvPicPr>
                      <a:picLocks noChangeAspect="1" noChangeArrowheads="1"/>
                    </pic:cNvPicPr>
                  </pic:nvPicPr>
                  <pic:blipFill>
                    <a:blip r:embed="rId100" cstate="print"/>
                    <a:srcRect/>
                    <a:stretch>
                      <a:fillRect/>
                    </a:stretch>
                  </pic:blipFill>
                  <pic:spPr bwMode="auto">
                    <a:xfrm>
                      <a:off x="0" y="0"/>
                      <a:ext cx="2339340" cy="2660015"/>
                    </a:xfrm>
                    <a:prstGeom prst="rect">
                      <a:avLst/>
                    </a:prstGeom>
                    <a:noFill/>
                    <a:ln w="38100" cmpd="sng">
                      <a:solidFill>
                        <a:srgbClr val="1F497D"/>
                      </a:solidFill>
                      <a:miter lim="800000"/>
                      <a:headEnd/>
                      <a:tailEnd/>
                    </a:ln>
                    <a:effectLst/>
                  </pic:spPr>
                </pic:pic>
              </a:graphicData>
            </a:graphic>
          </wp:inline>
        </w:drawing>
      </w:r>
    </w:p>
    <w:p w:rsidR="00336E2F" w:rsidRDefault="00336E2F" w:rsidP="00336E2F"/>
    <w:p w:rsidR="00336E2F" w:rsidRDefault="00336E2F" w:rsidP="00336E2F">
      <w:pPr>
        <w:numPr>
          <w:ilvl w:val="0"/>
          <w:numId w:val="41"/>
        </w:numPr>
        <w:spacing w:before="100" w:beforeAutospacing="1" w:after="48"/>
        <w:ind w:left="144" w:right="120"/>
        <w:rPr>
          <w:rFonts w:ascii="Verdana" w:hAnsi="Verdana"/>
          <w:sz w:val="13"/>
          <w:szCs w:val="13"/>
        </w:rPr>
      </w:pPr>
      <w:r>
        <w:rPr>
          <w:rFonts w:ascii="Verdana" w:hAnsi="Verdana"/>
          <w:sz w:val="13"/>
          <w:szCs w:val="13"/>
        </w:rPr>
        <w:t>Advanced and Adaptive Microprocessor Control</w:t>
      </w:r>
    </w:p>
    <w:p w:rsidR="00336E2F" w:rsidRPr="00C62BD7" w:rsidRDefault="00336E2F" w:rsidP="00336E2F">
      <w:pPr>
        <w:numPr>
          <w:ilvl w:val="0"/>
          <w:numId w:val="41"/>
        </w:numPr>
        <w:spacing w:before="100" w:beforeAutospacing="1" w:after="48"/>
        <w:ind w:left="144" w:right="120"/>
        <w:rPr>
          <w:rFonts w:ascii="Verdana" w:hAnsi="Verdana"/>
          <w:sz w:val="13"/>
          <w:szCs w:val="13"/>
          <w:lang w:val="en-US"/>
        </w:rPr>
      </w:pPr>
      <w:r w:rsidRPr="00C62BD7">
        <w:rPr>
          <w:rFonts w:ascii="Verdana" w:hAnsi="Verdana"/>
          <w:sz w:val="13"/>
          <w:szCs w:val="13"/>
          <w:lang w:val="en-US"/>
        </w:rPr>
        <w:t>RS-232C Interface for Monitoring and Controlling with PC</w:t>
      </w:r>
    </w:p>
    <w:p w:rsidR="00336E2F" w:rsidRPr="00C62BD7" w:rsidRDefault="00336E2F" w:rsidP="00336E2F">
      <w:pPr>
        <w:numPr>
          <w:ilvl w:val="0"/>
          <w:numId w:val="41"/>
        </w:numPr>
        <w:spacing w:before="100" w:beforeAutospacing="1" w:after="48"/>
        <w:ind w:left="144" w:right="120"/>
        <w:rPr>
          <w:rFonts w:ascii="Verdana" w:hAnsi="Verdana"/>
          <w:sz w:val="13"/>
          <w:szCs w:val="13"/>
          <w:lang w:val="en-US"/>
        </w:rPr>
      </w:pPr>
      <w:r w:rsidRPr="00C62BD7">
        <w:rPr>
          <w:rFonts w:ascii="Verdana" w:hAnsi="Verdana"/>
          <w:sz w:val="13"/>
          <w:szCs w:val="13"/>
          <w:lang w:val="en-US"/>
        </w:rPr>
        <w:t>Equipped with Storage Function (Temperature and Time)</w:t>
      </w:r>
    </w:p>
    <w:p w:rsidR="00336E2F" w:rsidRDefault="00336E2F" w:rsidP="00336E2F">
      <w:pPr>
        <w:numPr>
          <w:ilvl w:val="0"/>
          <w:numId w:val="41"/>
        </w:numPr>
        <w:spacing w:before="100" w:beforeAutospacing="1" w:after="48"/>
        <w:ind w:left="144" w:right="120"/>
        <w:rPr>
          <w:rFonts w:ascii="Verdana" w:hAnsi="Verdana"/>
          <w:sz w:val="13"/>
          <w:szCs w:val="13"/>
        </w:rPr>
      </w:pPr>
      <w:r>
        <w:rPr>
          <w:rFonts w:ascii="Verdana" w:hAnsi="Verdana"/>
          <w:sz w:val="13"/>
          <w:szCs w:val="13"/>
        </w:rPr>
        <w:t>Digital Backlit LCD Display</w:t>
      </w:r>
    </w:p>
    <w:p w:rsidR="00336E2F" w:rsidRPr="00C62BD7" w:rsidRDefault="00336E2F" w:rsidP="00336E2F">
      <w:pPr>
        <w:numPr>
          <w:ilvl w:val="0"/>
          <w:numId w:val="41"/>
        </w:numPr>
        <w:spacing w:before="100" w:beforeAutospacing="1" w:after="48"/>
        <w:ind w:left="144" w:right="120"/>
        <w:rPr>
          <w:rFonts w:ascii="Verdana" w:hAnsi="Verdana"/>
          <w:sz w:val="13"/>
          <w:szCs w:val="13"/>
          <w:lang w:val="en-US"/>
        </w:rPr>
      </w:pPr>
      <w:r w:rsidRPr="00C62BD7">
        <w:rPr>
          <w:rFonts w:ascii="Verdana" w:hAnsi="Verdana"/>
          <w:sz w:val="13"/>
          <w:szCs w:val="13"/>
          <w:lang w:val="en-US"/>
        </w:rPr>
        <w:t>Two-Year Parts and Labor Warranty</w:t>
      </w:r>
    </w:p>
    <w:p w:rsidR="00336E2F" w:rsidRDefault="00336E2F" w:rsidP="00336E2F">
      <w:pPr>
        <w:spacing w:after="240"/>
        <w:rPr>
          <w:rFonts w:ascii="Verdana" w:hAnsi="Verdana"/>
          <w:sz w:val="13"/>
          <w:szCs w:val="13"/>
          <w:lang w:val="en-US"/>
        </w:rPr>
      </w:pPr>
      <w:r w:rsidRPr="00C62BD7">
        <w:rPr>
          <w:rFonts w:ascii="Verdana" w:hAnsi="Verdana"/>
          <w:sz w:val="13"/>
          <w:szCs w:val="13"/>
          <w:lang w:val="en-US"/>
        </w:rPr>
        <w:t xml:space="preserve">VWR® Gravity Convection Incubators are ideal for safe incubation with reduced air changes, providing a stable environment while minimizing the potential of drying out samples. The digital advanced adaptive microprocessor control system provides superior temperature accuracy. The PT100 temperature sensor enables the best overall advantages in repeatability and stability over extended time periods. </w:t>
      </w:r>
    </w:p>
    <w:p w:rsidR="00F82206" w:rsidRDefault="00F82206" w:rsidP="00336E2F">
      <w:pPr>
        <w:spacing w:after="240"/>
        <w:rPr>
          <w:rFonts w:ascii="Verdana" w:hAnsi="Verdana"/>
          <w:sz w:val="13"/>
          <w:szCs w:val="13"/>
          <w:lang w:val="en-US"/>
        </w:rPr>
      </w:pPr>
    </w:p>
    <w:p w:rsidR="00F82206" w:rsidRPr="00C62BD7" w:rsidRDefault="00F82206" w:rsidP="00F82206">
      <w:pPr>
        <w:spacing w:after="240"/>
        <w:jc w:val="right"/>
        <w:rPr>
          <w:rFonts w:ascii="Verdana" w:hAnsi="Verdana"/>
          <w:sz w:val="13"/>
          <w:szCs w:val="13"/>
          <w:lang w:val="en-US"/>
        </w:rPr>
      </w:pPr>
      <w:r>
        <w:rPr>
          <w:rFonts w:ascii="Arial" w:hAnsi="Arial" w:cs="Arial"/>
          <w:sz w:val="32"/>
          <w:lang w:val="es-EC"/>
        </w:rPr>
        <w:t>(Continúa…)</w:t>
      </w:r>
    </w:p>
    <w:p w:rsidR="00336E2F" w:rsidRPr="00C62BD7" w:rsidRDefault="00336E2F" w:rsidP="00336E2F">
      <w:pPr>
        <w:spacing w:after="240"/>
        <w:rPr>
          <w:rFonts w:ascii="Verdana" w:hAnsi="Verdana"/>
          <w:sz w:val="13"/>
          <w:szCs w:val="13"/>
          <w:lang w:val="en-US"/>
        </w:rPr>
      </w:pPr>
      <w:r w:rsidRPr="00C62BD7">
        <w:rPr>
          <w:rFonts w:ascii="Verdana" w:hAnsi="Verdana"/>
          <w:sz w:val="13"/>
          <w:szCs w:val="13"/>
          <w:lang w:val="en-US"/>
        </w:rPr>
        <w:lastRenderedPageBreak/>
        <w:t xml:space="preserve">All incubator units feature a 3.3cm (1.3") stainless steel ventilation cap, two doors (one solid, one glass), high temperature grade foamed silicone rubber door gaskets, over-temperature and over-current protection, and sensor error detection. Units are constructed with a durable, powder-coated steel exterior, stainless steel interior, two stainless steel shelves, and glass wool insulation. A locking mode assists in preventing unintended temperature changes. Units are also equipped with an internal 110V outlet for auxillary equipment. </w:t>
      </w:r>
    </w:p>
    <w:p w:rsidR="00336E2F" w:rsidRPr="00C62BD7" w:rsidRDefault="00336E2F" w:rsidP="00336E2F">
      <w:pPr>
        <w:spacing w:after="240"/>
        <w:rPr>
          <w:rFonts w:ascii="Verdana" w:hAnsi="Verdana"/>
          <w:sz w:val="13"/>
          <w:szCs w:val="13"/>
          <w:lang w:val="en-US"/>
        </w:rPr>
      </w:pPr>
      <w:r w:rsidRPr="00C62BD7">
        <w:rPr>
          <w:rFonts w:ascii="Verdana" w:hAnsi="Verdana"/>
          <w:b/>
          <w:bCs/>
          <w:sz w:val="13"/>
          <w:szCs w:val="13"/>
          <w:lang w:val="en-US"/>
        </w:rPr>
        <w:t>Ordering Information:</w:t>
      </w:r>
      <w:r w:rsidRPr="00C62BD7">
        <w:rPr>
          <w:rFonts w:ascii="Verdana" w:hAnsi="Verdana"/>
          <w:sz w:val="13"/>
          <w:szCs w:val="13"/>
          <w:lang w:val="en-US"/>
        </w:rPr>
        <w:t xml:space="preserve"> Ovens include two shelves</w:t>
      </w:r>
      <w:r w:rsidRPr="00C62BD7">
        <w:rPr>
          <w:rFonts w:ascii="Verdana" w:hAnsi="Verdana"/>
          <w:b/>
          <w:bCs/>
          <w:sz w:val="13"/>
          <w:szCs w:val="13"/>
          <w:lang w:val="en-US"/>
        </w:rPr>
        <w:t>.</w:t>
      </w:r>
      <w:r w:rsidRPr="00C62BD7">
        <w:rPr>
          <w:rFonts w:ascii="Verdana" w:hAnsi="Verdana"/>
          <w:sz w:val="13"/>
          <w:szCs w:val="13"/>
          <w:lang w:val="en-US"/>
        </w:rPr>
        <w:t xml:space="preserve"> 230V, 50/60Hz models are also available; contact your VWR sales representative for more information. </w:t>
      </w:r>
    </w:p>
    <w:p w:rsidR="00336E2F" w:rsidRDefault="00336E2F" w:rsidP="00336E2F">
      <w:pPr>
        <w:spacing w:after="240"/>
        <w:rPr>
          <w:rFonts w:ascii="Verdana" w:hAnsi="Verdana"/>
          <w:sz w:val="13"/>
          <w:szCs w:val="13"/>
        </w:rPr>
      </w:pPr>
      <w:r>
        <w:rPr>
          <w:rFonts w:ascii="Verdana" w:hAnsi="Verdana"/>
          <w:sz w:val="13"/>
          <w:szCs w:val="13"/>
        </w:rPr>
        <w:t xml:space="preserve">UL listed. CE marked. </w:t>
      </w:r>
    </w:p>
    <w:p w:rsidR="00336E2F" w:rsidRDefault="00336E2F" w:rsidP="00336E2F">
      <w:pPr>
        <w:spacing w:after="240"/>
        <w:rPr>
          <w:rFonts w:ascii="Verdana" w:hAnsi="Verdana"/>
          <w:sz w:val="13"/>
          <w:szCs w:val="13"/>
        </w:rPr>
      </w:pPr>
    </w:p>
    <w:p w:rsidR="00336E2F" w:rsidRDefault="00336E2F" w:rsidP="00336E2F">
      <w:pPr>
        <w:spacing w:after="240"/>
        <w:rPr>
          <w:rFonts w:ascii="Verdana" w:hAnsi="Verdana"/>
          <w:sz w:val="13"/>
          <w:szCs w:val="13"/>
        </w:rPr>
      </w:pPr>
    </w:p>
    <w:p w:rsidR="00336E2F" w:rsidRPr="00C62BD7" w:rsidRDefault="00336E2F" w:rsidP="00336E2F">
      <w:pPr>
        <w:spacing w:after="240"/>
        <w:rPr>
          <w:rFonts w:ascii="Verdana" w:hAnsi="Verdana"/>
          <w:b/>
          <w:sz w:val="20"/>
          <w:szCs w:val="20"/>
        </w:rPr>
      </w:pPr>
      <w:r w:rsidRPr="00C62BD7">
        <w:rPr>
          <w:rFonts w:ascii="Verdana" w:hAnsi="Verdana"/>
          <w:b/>
          <w:sz w:val="20"/>
          <w:szCs w:val="20"/>
        </w:rPr>
        <w:t>Especificaciones</w:t>
      </w:r>
      <w:r>
        <w:rPr>
          <w:rFonts w:ascii="Verdana" w:hAnsi="Verdana"/>
          <w:b/>
          <w:sz w:val="20"/>
          <w:szCs w:val="20"/>
        </w:rPr>
        <w:t>:</w:t>
      </w:r>
    </w:p>
    <w:p w:rsidR="00336E2F" w:rsidRDefault="00C61441" w:rsidP="00336E2F">
      <w:pPr>
        <w:spacing w:after="240"/>
        <w:rPr>
          <w:rFonts w:ascii="Verdana" w:hAnsi="Verdana"/>
          <w:sz w:val="13"/>
          <w:szCs w:val="13"/>
        </w:rPr>
      </w:pPr>
      <w:r>
        <w:rPr>
          <w:rFonts w:ascii="Verdana" w:hAnsi="Verdana"/>
          <w:noProof/>
          <w:sz w:val="13"/>
          <w:szCs w:val="13"/>
          <w:lang w:val="es-EC" w:eastAsia="es-EC"/>
        </w:rPr>
        <w:drawing>
          <wp:inline distT="0" distB="0" distL="0" distR="0">
            <wp:extent cx="5403215" cy="997585"/>
            <wp:effectExtent l="57150" t="38100" r="45085" b="12065"/>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srcRect/>
                    <a:stretch>
                      <a:fillRect/>
                    </a:stretch>
                  </pic:blipFill>
                  <pic:spPr bwMode="auto">
                    <a:xfrm>
                      <a:off x="0" y="0"/>
                      <a:ext cx="5403215" cy="997585"/>
                    </a:xfrm>
                    <a:prstGeom prst="rect">
                      <a:avLst/>
                    </a:prstGeom>
                    <a:noFill/>
                    <a:ln w="38100" cmpd="sng">
                      <a:solidFill>
                        <a:srgbClr val="1F497D"/>
                      </a:solidFill>
                      <a:miter lim="800000"/>
                      <a:headEnd/>
                      <a:tailEnd/>
                    </a:ln>
                    <a:effectLst/>
                  </pic:spPr>
                </pic:pic>
              </a:graphicData>
            </a:graphic>
          </wp:inline>
        </w:drawing>
      </w:r>
    </w:p>
    <w:p w:rsidR="00336E2F" w:rsidRDefault="00336E2F" w:rsidP="00336E2F">
      <w:pPr>
        <w:jc w:val="both"/>
        <w:rPr>
          <w:b/>
          <w:iCs/>
        </w:rPr>
      </w:pPr>
    </w:p>
    <w:p w:rsidR="00336E2F" w:rsidRDefault="00336E2F" w:rsidP="00336E2F">
      <w:pPr>
        <w:jc w:val="both"/>
        <w:rPr>
          <w:b/>
          <w:iCs/>
        </w:rPr>
      </w:pPr>
    </w:p>
    <w:tbl>
      <w:tblPr>
        <w:tblW w:w="5000" w:type="pct"/>
        <w:tblCellSpacing w:w="15" w:type="dxa"/>
        <w:tblCellMar>
          <w:top w:w="12" w:type="dxa"/>
          <w:left w:w="12" w:type="dxa"/>
          <w:bottom w:w="12" w:type="dxa"/>
          <w:right w:w="12" w:type="dxa"/>
        </w:tblCellMar>
        <w:tblLook w:val="04A0"/>
      </w:tblPr>
      <w:tblGrid>
        <w:gridCol w:w="1214"/>
        <w:gridCol w:w="1169"/>
        <w:gridCol w:w="790"/>
        <w:gridCol w:w="748"/>
        <w:gridCol w:w="1110"/>
        <w:gridCol w:w="674"/>
        <w:gridCol w:w="766"/>
        <w:gridCol w:w="421"/>
        <w:gridCol w:w="749"/>
        <w:gridCol w:w="699"/>
      </w:tblGrid>
      <w:tr w:rsidR="00336E2F" w:rsidTr="00336E2F">
        <w:trPr>
          <w:tblCellSpacing w:w="15" w:type="dxa"/>
        </w:trPr>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Interior Dimensions</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Exterior Dimensions</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Electrical</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Shipping Weight</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Packaging Size</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Volume</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VWR Catalog Number</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Unit</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Your Price</w:t>
            </w:r>
          </w:p>
        </w:tc>
        <w:tc>
          <w:tcPr>
            <w:tcW w:w="0" w:type="auto"/>
            <w:shd w:val="clear" w:color="auto" w:fill="687C96"/>
            <w:tcMar>
              <w:top w:w="36" w:type="dxa"/>
              <w:left w:w="36" w:type="dxa"/>
              <w:bottom w:w="36" w:type="dxa"/>
              <w:right w:w="36" w:type="dxa"/>
            </w:tcMar>
            <w:vAlign w:val="center"/>
            <w:hideMark/>
          </w:tcPr>
          <w:p w:rsidR="00336E2F" w:rsidRDefault="00336E2F" w:rsidP="00336E2F">
            <w:pPr>
              <w:rPr>
                <w:rFonts w:ascii="Verdana" w:hAnsi="Verdana"/>
                <w:b/>
                <w:bCs/>
                <w:color w:val="FFFFFF"/>
                <w:sz w:val="12"/>
                <w:szCs w:val="12"/>
              </w:rPr>
            </w:pPr>
            <w:r>
              <w:rPr>
                <w:rFonts w:ascii="Verdana" w:hAnsi="Verdana"/>
                <w:b/>
                <w:bCs/>
                <w:color w:val="FFFFFF"/>
                <w:sz w:val="12"/>
                <w:szCs w:val="12"/>
              </w:rPr>
              <w:t>Quantity</w:t>
            </w:r>
          </w:p>
        </w:tc>
      </w:tr>
      <w:tr w:rsidR="00336E2F" w:rsidTr="00336E2F">
        <w:trPr>
          <w:tblCellSpacing w:w="15" w:type="dxa"/>
        </w:trPr>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31W x 29D x 36.1H cm (127/32 x 1113/32 x 147/32")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48W x 45.7D x 62.5H cm (1829/32 x 18 x 245/8")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120V, 60Hz, 300W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36 kg (80 lbs.)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52.1W x 52.1D x 67.3H cm (201/2 x 201/2 x 261/2")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32 L (1.1 cu. ft.)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414004-610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 xml:space="preserve">Each </w:t>
            </w:r>
          </w:p>
        </w:tc>
        <w:tc>
          <w:tcPr>
            <w:tcW w:w="0" w:type="auto"/>
            <w:shd w:val="clear" w:color="auto" w:fill="687C96"/>
            <w:tcMar>
              <w:top w:w="36" w:type="dxa"/>
              <w:left w:w="36" w:type="dxa"/>
              <w:bottom w:w="36" w:type="dxa"/>
              <w:right w:w="36" w:type="dxa"/>
            </w:tcMar>
            <w:vAlign w:val="center"/>
            <w:hideMark/>
          </w:tcPr>
          <w:p w:rsidR="00336E2F" w:rsidRPr="00C62BD7" w:rsidRDefault="00336E2F" w:rsidP="00336E2F">
            <w:pPr>
              <w:rPr>
                <w:rFonts w:ascii="Verdana" w:hAnsi="Verdana"/>
                <w:b/>
                <w:bCs/>
                <w:color w:val="FFFFFF"/>
                <w:sz w:val="12"/>
                <w:szCs w:val="12"/>
              </w:rPr>
            </w:pPr>
            <w:r w:rsidRPr="00C62BD7">
              <w:rPr>
                <w:rFonts w:ascii="Verdana" w:hAnsi="Verdana"/>
                <w:b/>
                <w:bCs/>
                <w:color w:val="FFFFFF"/>
                <w:sz w:val="12"/>
                <w:szCs w:val="12"/>
              </w:rPr>
              <w:t>$</w:t>
            </w:r>
            <w:r>
              <w:rPr>
                <w:rFonts w:ascii="Verdana" w:hAnsi="Verdana"/>
                <w:b/>
                <w:bCs/>
                <w:color w:val="FFFFFF"/>
                <w:sz w:val="12"/>
                <w:szCs w:val="12"/>
              </w:rPr>
              <w:t>1500,00</w:t>
            </w:r>
          </w:p>
        </w:tc>
        <w:tc>
          <w:tcPr>
            <w:tcW w:w="0" w:type="auto"/>
            <w:shd w:val="clear" w:color="auto" w:fill="687C96"/>
            <w:tcMar>
              <w:top w:w="36" w:type="dxa"/>
              <w:left w:w="36" w:type="dxa"/>
              <w:bottom w:w="36" w:type="dxa"/>
              <w:right w:w="36" w:type="dxa"/>
            </w:tcMar>
            <w:vAlign w:val="center"/>
            <w:hideMark/>
          </w:tcPr>
          <w:p w:rsidR="00336E2F" w:rsidRPr="00C62BD7" w:rsidRDefault="00E85332" w:rsidP="00336E2F">
            <w:pPr>
              <w:rPr>
                <w:rFonts w:ascii="Verdana" w:hAnsi="Verdana"/>
                <w:b/>
                <w:bCs/>
                <w:color w:val="FFFFFF"/>
                <w:sz w:val="12"/>
                <w:szCs w:val="12"/>
              </w:rPr>
            </w:pPr>
            <w:r w:rsidRPr="00C62BD7">
              <w:rPr>
                <w:rFonts w:ascii="Verdana" w:hAnsi="Verdana"/>
                <w:b/>
                <w:bCs/>
                <w:color w:val="FFFFFF"/>
                <w:sz w:val="12"/>
                <w:szCs w:val="12"/>
              </w:rPr>
              <w:object w:dxaOrig="0" w:dyaOrig="0">
                <v:shape id="_x0000_i1031" type="#_x0000_t75" style="width:27pt;height:18pt" o:ole="">
                  <v:imagedata r:id="rId102" o:title=""/>
                </v:shape>
                <w:control r:id="rId103" w:name="DefaultOcxName22" w:shapeid="_x0000_i1031"/>
              </w:object>
            </w:r>
            <w:r w:rsidRPr="00C62BD7">
              <w:rPr>
                <w:rFonts w:ascii="Verdana" w:hAnsi="Verdana"/>
                <w:b/>
                <w:bCs/>
                <w:color w:val="FFFFFF"/>
                <w:sz w:val="12"/>
                <w:szCs w:val="12"/>
              </w:rPr>
              <w:object w:dxaOrig="0" w:dyaOrig="0">
                <v:shape id="_x0000_i1032" type="#_x0000_t75" style="width:1in;height:18pt" o:ole="">
                  <v:imagedata r:id="rId104" o:title=""/>
                </v:shape>
                <w:control r:id="rId105" w:name="DefaultOcxName32" w:shapeid="_x0000_i1032"/>
              </w:object>
            </w:r>
            <w:r w:rsidRPr="00C62BD7">
              <w:rPr>
                <w:rFonts w:ascii="Verdana" w:hAnsi="Verdana"/>
                <w:b/>
                <w:bCs/>
                <w:color w:val="FFFFFF"/>
                <w:sz w:val="12"/>
                <w:szCs w:val="12"/>
              </w:rPr>
              <w:object w:dxaOrig="0" w:dyaOrig="0">
                <v:shape id="_x0000_i1033" type="#_x0000_t75" style="width:1in;height:18pt" o:ole="">
                  <v:imagedata r:id="rId106" o:title=""/>
                </v:shape>
                <w:control r:id="rId107" w:name="DefaultOcxName42" w:shapeid="_x0000_i1033"/>
              </w:object>
            </w:r>
          </w:p>
        </w:tc>
      </w:tr>
    </w:tbl>
    <w:p w:rsidR="00336E2F" w:rsidRDefault="00336E2F" w:rsidP="00336E2F">
      <w:pPr>
        <w:jc w:val="both"/>
        <w:rPr>
          <w:b/>
          <w:iCs/>
        </w:rPr>
      </w:pPr>
      <w:r>
        <w:rPr>
          <w:b/>
          <w:iCs/>
        </w:rPr>
        <w:t>*Precio no incluye IVA</w:t>
      </w:r>
    </w:p>
    <w:p w:rsidR="00336E2F" w:rsidRDefault="00336E2F" w:rsidP="00336E2F">
      <w:pPr>
        <w:jc w:val="both"/>
        <w:rPr>
          <w:b/>
          <w:iCs/>
        </w:rPr>
      </w:pPr>
    </w:p>
    <w:p w:rsidR="00336E2F" w:rsidRPr="000E5B58" w:rsidRDefault="00336E2F" w:rsidP="00336E2F">
      <w:pPr>
        <w:jc w:val="both"/>
        <w:rPr>
          <w:iCs/>
        </w:rPr>
      </w:pPr>
      <w:r w:rsidRPr="000E5B58">
        <w:rPr>
          <w:iCs/>
        </w:rPr>
        <w:t xml:space="preserve">Marca </w:t>
      </w:r>
      <w:r w:rsidRPr="000E5B58">
        <w:rPr>
          <w:iCs/>
        </w:rPr>
        <w:tab/>
      </w:r>
      <w:r w:rsidRPr="000E5B58">
        <w:rPr>
          <w:iCs/>
        </w:rPr>
        <w:tab/>
      </w:r>
      <w:r w:rsidRPr="000E5B58">
        <w:rPr>
          <w:iCs/>
        </w:rPr>
        <w:tab/>
      </w:r>
      <w:r>
        <w:rPr>
          <w:iCs/>
        </w:rPr>
        <w:tab/>
      </w:r>
      <w:r w:rsidRPr="000E5B58">
        <w:rPr>
          <w:iCs/>
        </w:rPr>
        <w:t>VWR</w:t>
      </w:r>
    </w:p>
    <w:p w:rsidR="00336E2F" w:rsidRPr="000E5B58" w:rsidRDefault="00336E2F" w:rsidP="00336E2F">
      <w:pPr>
        <w:jc w:val="both"/>
        <w:rPr>
          <w:iCs/>
        </w:rPr>
      </w:pPr>
      <w:r w:rsidRPr="000E5B58">
        <w:rPr>
          <w:iCs/>
        </w:rPr>
        <w:t xml:space="preserve">Procedencia </w:t>
      </w:r>
      <w:r w:rsidRPr="000E5B58">
        <w:rPr>
          <w:iCs/>
        </w:rPr>
        <w:tab/>
      </w:r>
      <w:r w:rsidRPr="000E5B58">
        <w:rPr>
          <w:iCs/>
        </w:rPr>
        <w:tab/>
      </w:r>
      <w:r w:rsidRPr="000E5B58">
        <w:rPr>
          <w:iCs/>
        </w:rPr>
        <w:tab/>
        <w:t>USA</w:t>
      </w:r>
    </w:p>
    <w:p w:rsidR="00336E2F" w:rsidRPr="000E5B58" w:rsidRDefault="00336E2F" w:rsidP="00336E2F">
      <w:pPr>
        <w:jc w:val="both"/>
        <w:rPr>
          <w:iCs/>
        </w:rPr>
      </w:pPr>
      <w:r w:rsidRPr="000E5B58">
        <w:rPr>
          <w:iCs/>
        </w:rPr>
        <w:t xml:space="preserve">Garantía  </w:t>
      </w:r>
      <w:r w:rsidRPr="000E5B58">
        <w:rPr>
          <w:iCs/>
        </w:rPr>
        <w:tab/>
      </w:r>
      <w:r w:rsidRPr="000E5B58">
        <w:rPr>
          <w:iCs/>
        </w:rPr>
        <w:tab/>
      </w:r>
      <w:r w:rsidRPr="000E5B58">
        <w:rPr>
          <w:iCs/>
        </w:rPr>
        <w:tab/>
        <w:t>1 año contra defectos de Fabricación</w:t>
      </w:r>
    </w:p>
    <w:p w:rsidR="00336E2F" w:rsidRPr="000E5B58" w:rsidRDefault="00336E2F" w:rsidP="00336E2F">
      <w:pPr>
        <w:jc w:val="both"/>
        <w:rPr>
          <w:iCs/>
        </w:rPr>
      </w:pPr>
      <w:r w:rsidRPr="000E5B58">
        <w:rPr>
          <w:iCs/>
        </w:rPr>
        <w:t xml:space="preserve">Tiempo de Entrega </w:t>
      </w:r>
      <w:r w:rsidRPr="000E5B58">
        <w:rPr>
          <w:iCs/>
        </w:rPr>
        <w:tab/>
      </w:r>
      <w:r w:rsidRPr="000E5B58">
        <w:rPr>
          <w:iCs/>
        </w:rPr>
        <w:tab/>
        <w:t>75 días previa Orden de Compra</w:t>
      </w:r>
    </w:p>
    <w:p w:rsidR="00336E2F" w:rsidRDefault="00336E2F" w:rsidP="00336E2F">
      <w:pPr>
        <w:jc w:val="both"/>
        <w:rPr>
          <w:b/>
          <w:iCs/>
        </w:rPr>
      </w:pPr>
    </w:p>
    <w:p w:rsidR="00336E2F" w:rsidRDefault="00336E2F" w:rsidP="00336E2F">
      <w:pPr>
        <w:jc w:val="both"/>
        <w:rPr>
          <w:b/>
          <w:iCs/>
        </w:rPr>
      </w:pPr>
    </w:p>
    <w:p w:rsidR="00336E2F" w:rsidRDefault="00336E2F" w:rsidP="00336E2F">
      <w:pPr>
        <w:jc w:val="both"/>
        <w:rPr>
          <w:b/>
          <w:iCs/>
        </w:rPr>
      </w:pPr>
      <w:r>
        <w:rPr>
          <w:b/>
          <w:iCs/>
        </w:rPr>
        <w:t>Precio incluye Instalación y puesta en Marcha,</w:t>
      </w:r>
    </w:p>
    <w:p w:rsidR="00336E2F" w:rsidRDefault="00336E2F" w:rsidP="00336E2F">
      <w:pPr>
        <w:jc w:val="both"/>
        <w:rPr>
          <w:b/>
          <w:iCs/>
        </w:rPr>
      </w:pPr>
      <w:r>
        <w:rPr>
          <w:b/>
          <w:iCs/>
        </w:rPr>
        <w:t>2 mantenimientos sin costo durante el año de Garantía.</w:t>
      </w:r>
    </w:p>
    <w:p w:rsidR="00336E2F" w:rsidRDefault="00336E2F" w:rsidP="00336E2F">
      <w:pPr>
        <w:jc w:val="both"/>
        <w:rPr>
          <w:b/>
          <w:iCs/>
        </w:rPr>
      </w:pPr>
    </w:p>
    <w:p w:rsidR="00336E2F" w:rsidRDefault="00336E2F" w:rsidP="00336E2F">
      <w:pPr>
        <w:jc w:val="both"/>
        <w:rPr>
          <w:b/>
          <w:iCs/>
        </w:rPr>
      </w:pPr>
    </w:p>
    <w:p w:rsidR="00336E2F" w:rsidRDefault="00336E2F" w:rsidP="00336E2F">
      <w:pPr>
        <w:jc w:val="both"/>
        <w:rPr>
          <w:b/>
          <w:iCs/>
        </w:rPr>
      </w:pPr>
      <w:r>
        <w:rPr>
          <w:b/>
          <w:iCs/>
        </w:rPr>
        <w:t>Atentamente,</w:t>
      </w:r>
    </w:p>
    <w:p w:rsidR="00336E2F" w:rsidRDefault="00336E2F" w:rsidP="00336E2F">
      <w:pPr>
        <w:jc w:val="both"/>
        <w:rPr>
          <w:b/>
          <w:iCs/>
        </w:rPr>
      </w:pPr>
    </w:p>
    <w:p w:rsidR="00336E2F" w:rsidRDefault="00336E2F" w:rsidP="00336E2F">
      <w:pPr>
        <w:jc w:val="both"/>
        <w:rPr>
          <w:b/>
          <w:i/>
        </w:rPr>
      </w:pPr>
      <w:r>
        <w:rPr>
          <w:b/>
          <w:i/>
        </w:rPr>
        <w:t>Paola Alarcón C.</w:t>
      </w:r>
    </w:p>
    <w:p w:rsidR="00336E2F" w:rsidRDefault="00336E2F" w:rsidP="00336E2F">
      <w:pPr>
        <w:jc w:val="both"/>
        <w:rPr>
          <w:b/>
          <w:i/>
        </w:rPr>
      </w:pPr>
      <w:r>
        <w:rPr>
          <w:b/>
          <w:i/>
        </w:rPr>
        <w:t>Representante de Ventas</w:t>
      </w:r>
    </w:p>
    <w:p w:rsidR="00336E2F" w:rsidRDefault="00336E2F" w:rsidP="00336E2F">
      <w:pPr>
        <w:pStyle w:val="Heading2"/>
        <w:rPr>
          <w:b w:val="0"/>
          <w:i/>
          <w:iCs/>
        </w:rPr>
      </w:pPr>
      <w:bookmarkStart w:id="128" w:name="_Toc348399444"/>
      <w:r>
        <w:rPr>
          <w:i/>
          <w:iCs/>
        </w:rPr>
        <w:t>MERCK C.A.</w:t>
      </w:r>
      <w:bookmarkEnd w:id="128"/>
    </w:p>
    <w:p w:rsidR="00336E2F" w:rsidRDefault="00336E2F" w:rsidP="00336E2F">
      <w:pPr>
        <w:jc w:val="both"/>
        <w:rPr>
          <w:b/>
          <w:i/>
        </w:rPr>
      </w:pPr>
    </w:p>
    <w:p w:rsidR="00336E2F" w:rsidRDefault="00336E2F" w:rsidP="00336E2F">
      <w:pPr>
        <w:jc w:val="both"/>
        <w:rPr>
          <w:iCs/>
        </w:rPr>
      </w:pPr>
    </w:p>
    <w:p w:rsidR="00336E2F" w:rsidRDefault="00336E2F" w:rsidP="00336E2F">
      <w:pPr>
        <w:rPr>
          <w:b/>
          <w:bCs/>
          <w:i/>
          <w:iCs/>
        </w:rPr>
      </w:pPr>
    </w:p>
    <w:p w:rsidR="00336E2F" w:rsidRDefault="00336E2F" w:rsidP="00336E2F">
      <w:pPr>
        <w:rPr>
          <w:b/>
          <w:bCs/>
          <w:i/>
          <w:iCs/>
        </w:rPr>
      </w:pPr>
    </w:p>
    <w:p w:rsidR="00EA4206" w:rsidRPr="00EA4206" w:rsidRDefault="00AF6863" w:rsidP="00EA4206">
      <w:pPr>
        <w:spacing w:line="276" w:lineRule="auto"/>
        <w:jc w:val="center"/>
        <w:rPr>
          <w:rFonts w:ascii="Arial" w:hAnsi="Arial" w:cs="Arial"/>
          <w:b/>
          <w:sz w:val="32"/>
          <w:lang w:val="es-EC"/>
        </w:rPr>
      </w:pPr>
      <w:r>
        <w:rPr>
          <w:rFonts w:ascii="Arial" w:hAnsi="Arial" w:cs="Arial"/>
          <w:b/>
          <w:sz w:val="32"/>
          <w:lang w:val="es-EC"/>
        </w:rPr>
        <w:lastRenderedPageBreak/>
        <w:t>ANEXO F</w:t>
      </w:r>
    </w:p>
    <w:p w:rsidR="00EA4206" w:rsidRPr="00EA4206" w:rsidRDefault="00EA4206" w:rsidP="00EA4206">
      <w:pPr>
        <w:spacing w:line="276" w:lineRule="auto"/>
        <w:jc w:val="center"/>
        <w:rPr>
          <w:rFonts w:ascii="Arial" w:hAnsi="Arial" w:cs="Arial"/>
          <w:b/>
          <w:sz w:val="32"/>
          <w:lang w:val="es-EC"/>
        </w:rPr>
      </w:pPr>
    </w:p>
    <w:p w:rsidR="00EA4206" w:rsidRPr="00EA4206" w:rsidRDefault="00DA395D" w:rsidP="00EA4206">
      <w:pPr>
        <w:spacing w:line="276" w:lineRule="auto"/>
        <w:jc w:val="center"/>
        <w:rPr>
          <w:rFonts w:ascii="Arial" w:hAnsi="Arial" w:cs="Arial"/>
          <w:b/>
          <w:sz w:val="32"/>
          <w:lang w:val="es-EC"/>
        </w:rPr>
      </w:pPr>
      <w:r>
        <w:rPr>
          <w:rFonts w:ascii="Arial" w:hAnsi="Arial" w:cs="Arial"/>
          <w:b/>
          <w:sz w:val="32"/>
          <w:lang w:val="es-EC"/>
        </w:rPr>
        <w:t>COTIZACIÓN 6</w:t>
      </w:r>
    </w:p>
    <w:p w:rsidR="00336E2F" w:rsidRDefault="00336E2F" w:rsidP="00336E2F">
      <w:pPr>
        <w:rPr>
          <w:b/>
          <w:bCs/>
          <w:i/>
          <w:iCs/>
        </w:rPr>
      </w:pPr>
    </w:p>
    <w:p w:rsidR="00336E2F" w:rsidRDefault="00C61441" w:rsidP="00336E2F">
      <w:pPr>
        <w:rPr>
          <w:b/>
          <w:bCs/>
          <w:i/>
          <w:iCs/>
        </w:rPr>
      </w:pPr>
      <w:r>
        <w:rPr>
          <w:noProof/>
          <w:lang w:val="es-EC" w:eastAsia="es-EC"/>
        </w:rPr>
        <w:drawing>
          <wp:anchor distT="0" distB="0" distL="114300" distR="114300" simplePos="0" relativeHeight="251663872" behindDoc="0" locked="0" layoutInCell="1" allowOverlap="1">
            <wp:simplePos x="0" y="0"/>
            <wp:positionH relativeFrom="column">
              <wp:posOffset>-621030</wp:posOffset>
            </wp:positionH>
            <wp:positionV relativeFrom="paragraph">
              <wp:posOffset>-3175</wp:posOffset>
            </wp:positionV>
            <wp:extent cx="6096635" cy="6365240"/>
            <wp:effectExtent l="19050" t="0" r="0" b="0"/>
            <wp:wrapNone/>
            <wp:docPr id="7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8" cstate="print"/>
                    <a:srcRect/>
                    <a:stretch>
                      <a:fillRect/>
                    </a:stretch>
                  </pic:blipFill>
                  <pic:spPr bwMode="auto">
                    <a:xfrm>
                      <a:off x="0" y="0"/>
                      <a:ext cx="6096635" cy="6365240"/>
                    </a:xfrm>
                    <a:prstGeom prst="rect">
                      <a:avLst/>
                    </a:prstGeom>
                    <a:noFill/>
                    <a:ln w="9525">
                      <a:noFill/>
                      <a:miter lim="800000"/>
                      <a:headEnd/>
                      <a:tailEnd/>
                    </a:ln>
                  </pic:spPr>
                </pic:pic>
              </a:graphicData>
            </a:graphic>
          </wp:anchor>
        </w:drawing>
      </w: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Default="00336E2F" w:rsidP="00336E2F">
      <w:pPr>
        <w:rPr>
          <w:b/>
          <w:bCs/>
          <w:i/>
          <w:iCs/>
        </w:rPr>
      </w:pPr>
    </w:p>
    <w:p w:rsidR="00336E2F" w:rsidRPr="008D24EF" w:rsidRDefault="00336E2F" w:rsidP="00E161A0">
      <w:pPr>
        <w:spacing w:line="276" w:lineRule="auto"/>
        <w:jc w:val="center"/>
        <w:rPr>
          <w:rFonts w:ascii="Arial" w:hAnsi="Arial" w:cs="Arial"/>
          <w:b/>
          <w:sz w:val="32"/>
          <w:lang w:val="es-EC"/>
        </w:rPr>
      </w:pPr>
    </w:p>
    <w:p w:rsidR="00166B5E" w:rsidRPr="008D24EF" w:rsidRDefault="00166B5E" w:rsidP="00E161A0">
      <w:pPr>
        <w:spacing w:line="276" w:lineRule="auto"/>
        <w:jc w:val="center"/>
        <w:rPr>
          <w:rFonts w:ascii="Arial" w:hAnsi="Arial" w:cs="Arial"/>
          <w:b/>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8D24EF" w:rsidRDefault="00166B5E" w:rsidP="00166B5E">
      <w:pPr>
        <w:rPr>
          <w:rFonts w:ascii="Arial" w:hAnsi="Arial" w:cs="Arial"/>
          <w:sz w:val="32"/>
          <w:lang w:val="es-EC"/>
        </w:rPr>
      </w:pPr>
    </w:p>
    <w:p w:rsidR="00166B5E" w:rsidRPr="0097504C" w:rsidRDefault="00AF6863" w:rsidP="00EA4206">
      <w:pPr>
        <w:jc w:val="center"/>
        <w:rPr>
          <w:rFonts w:ascii="Arial" w:hAnsi="Arial" w:cs="Arial"/>
          <w:b/>
          <w:sz w:val="32"/>
          <w:lang w:val="es-EC"/>
        </w:rPr>
      </w:pPr>
      <w:r>
        <w:rPr>
          <w:rFonts w:ascii="Arial" w:hAnsi="Arial" w:cs="Arial"/>
          <w:b/>
          <w:sz w:val="32"/>
          <w:lang w:val="es-EC"/>
        </w:rPr>
        <w:lastRenderedPageBreak/>
        <w:t>ANEXO G</w:t>
      </w:r>
    </w:p>
    <w:p w:rsidR="00EA4206" w:rsidRPr="0097504C" w:rsidRDefault="00EA4206" w:rsidP="00EA4206">
      <w:pPr>
        <w:jc w:val="center"/>
        <w:rPr>
          <w:rFonts w:ascii="Arial" w:hAnsi="Arial" w:cs="Arial"/>
          <w:b/>
          <w:sz w:val="32"/>
          <w:lang w:val="es-EC"/>
        </w:rPr>
      </w:pPr>
    </w:p>
    <w:p w:rsidR="00166B5E" w:rsidRPr="0097504C" w:rsidRDefault="00DA395D" w:rsidP="00EA4206">
      <w:pPr>
        <w:jc w:val="center"/>
        <w:rPr>
          <w:rFonts w:ascii="Arial" w:hAnsi="Arial" w:cs="Arial"/>
          <w:b/>
          <w:sz w:val="32"/>
          <w:lang w:val="es-EC"/>
        </w:rPr>
      </w:pPr>
      <w:r>
        <w:rPr>
          <w:rFonts w:ascii="Arial" w:hAnsi="Arial" w:cs="Arial"/>
          <w:b/>
          <w:sz w:val="32"/>
          <w:lang w:val="es-EC"/>
        </w:rPr>
        <w:t>COTIZACIÓN 7</w:t>
      </w: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C61441" w:rsidP="00166B5E">
      <w:pPr>
        <w:rPr>
          <w:rFonts w:ascii="Arial" w:hAnsi="Arial" w:cs="Arial"/>
          <w:sz w:val="32"/>
          <w:lang w:val="es-EC"/>
        </w:rPr>
      </w:pPr>
      <w:r>
        <w:rPr>
          <w:noProof/>
          <w:lang w:val="es-EC" w:eastAsia="es-EC"/>
        </w:rPr>
        <w:drawing>
          <wp:anchor distT="0" distB="0" distL="114300" distR="114300" simplePos="0" relativeHeight="251664896" behindDoc="0" locked="0" layoutInCell="1" allowOverlap="1">
            <wp:simplePos x="0" y="0"/>
            <wp:positionH relativeFrom="column">
              <wp:posOffset>-1083945</wp:posOffset>
            </wp:positionH>
            <wp:positionV relativeFrom="paragraph">
              <wp:posOffset>334010</wp:posOffset>
            </wp:positionV>
            <wp:extent cx="7007225" cy="6186805"/>
            <wp:effectExtent l="19050" t="0" r="3175" b="0"/>
            <wp:wrapNone/>
            <wp:docPr id="77"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9" cstate="print"/>
                    <a:srcRect/>
                    <a:stretch>
                      <a:fillRect/>
                    </a:stretch>
                  </pic:blipFill>
                  <pic:spPr bwMode="auto">
                    <a:xfrm>
                      <a:off x="0" y="0"/>
                      <a:ext cx="7007225" cy="6186805"/>
                    </a:xfrm>
                    <a:prstGeom prst="rect">
                      <a:avLst/>
                    </a:prstGeom>
                    <a:noFill/>
                    <a:ln w="9525">
                      <a:noFill/>
                      <a:miter lim="800000"/>
                      <a:headEnd/>
                      <a:tailEnd/>
                    </a:ln>
                  </pic:spPr>
                </pic:pic>
              </a:graphicData>
            </a:graphic>
          </wp:anchor>
        </w:drawing>
      </w: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166B5E" w:rsidP="00166B5E">
      <w:pPr>
        <w:rPr>
          <w:rFonts w:ascii="Arial" w:hAnsi="Arial" w:cs="Arial"/>
          <w:sz w:val="32"/>
          <w:lang w:val="es-EC"/>
        </w:rPr>
      </w:pPr>
    </w:p>
    <w:p w:rsidR="00166B5E" w:rsidRPr="0097504C" w:rsidRDefault="00AF6863" w:rsidP="0011379B">
      <w:pPr>
        <w:jc w:val="center"/>
        <w:rPr>
          <w:rFonts w:ascii="Arial" w:hAnsi="Arial" w:cs="Arial"/>
          <w:b/>
          <w:sz w:val="32"/>
          <w:lang w:val="es-EC"/>
        </w:rPr>
      </w:pPr>
      <w:r>
        <w:rPr>
          <w:rFonts w:ascii="Arial" w:hAnsi="Arial" w:cs="Arial"/>
          <w:b/>
          <w:sz w:val="32"/>
          <w:lang w:val="es-EC"/>
        </w:rPr>
        <w:lastRenderedPageBreak/>
        <w:t>ANEXO H</w:t>
      </w:r>
    </w:p>
    <w:p w:rsidR="00DA395D" w:rsidRPr="0097504C" w:rsidRDefault="00DA395D" w:rsidP="0011379B">
      <w:pPr>
        <w:jc w:val="center"/>
        <w:rPr>
          <w:rFonts w:ascii="Arial" w:hAnsi="Arial" w:cs="Arial"/>
          <w:b/>
          <w:sz w:val="32"/>
          <w:lang w:val="es-EC"/>
        </w:rPr>
      </w:pPr>
    </w:p>
    <w:p w:rsidR="00DA395D" w:rsidRDefault="00DA395D" w:rsidP="0011379B">
      <w:pPr>
        <w:jc w:val="center"/>
        <w:rPr>
          <w:rFonts w:ascii="Arial" w:hAnsi="Arial" w:cs="Arial"/>
          <w:b/>
          <w:sz w:val="32"/>
          <w:lang w:val="es-EC"/>
        </w:rPr>
      </w:pPr>
      <w:r>
        <w:rPr>
          <w:rFonts w:ascii="Arial" w:hAnsi="Arial" w:cs="Arial"/>
          <w:b/>
          <w:sz w:val="32"/>
          <w:lang w:val="es-EC"/>
        </w:rPr>
        <w:t>NTE INEN 187:95</w:t>
      </w:r>
    </w:p>
    <w:p w:rsidR="00DA395D" w:rsidRDefault="00DA395D" w:rsidP="0011379B">
      <w:pPr>
        <w:jc w:val="center"/>
        <w:rPr>
          <w:rFonts w:ascii="Arial" w:hAnsi="Arial" w:cs="Arial"/>
          <w:b/>
          <w:sz w:val="32"/>
          <w:lang w:val="es-EC"/>
        </w:rPr>
      </w:pPr>
    </w:p>
    <w:p w:rsidR="00DA395D" w:rsidRPr="0097504C" w:rsidRDefault="00C61441" w:rsidP="0011379B">
      <w:pPr>
        <w:jc w:val="center"/>
        <w:rPr>
          <w:rFonts w:ascii="Arial" w:hAnsi="Arial" w:cs="Arial"/>
          <w:b/>
          <w:sz w:val="32"/>
          <w:lang w:val="es-EC"/>
        </w:rPr>
      </w:pPr>
      <w:r>
        <w:rPr>
          <w:noProof/>
          <w:lang w:val="es-EC" w:eastAsia="es-EC"/>
        </w:rPr>
        <w:drawing>
          <wp:anchor distT="0" distB="0" distL="114300" distR="114300" simplePos="0" relativeHeight="251672064" behindDoc="0" locked="0" layoutInCell="1" allowOverlap="1">
            <wp:simplePos x="0" y="0"/>
            <wp:positionH relativeFrom="column">
              <wp:posOffset>-3810</wp:posOffset>
            </wp:positionH>
            <wp:positionV relativeFrom="paragraph">
              <wp:posOffset>-3175</wp:posOffset>
            </wp:positionV>
            <wp:extent cx="4936490" cy="7054215"/>
            <wp:effectExtent l="19050" t="0" r="0" b="0"/>
            <wp:wrapNone/>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0" cstate="print"/>
                    <a:srcRect/>
                    <a:stretch>
                      <a:fillRect/>
                    </a:stretch>
                  </pic:blipFill>
                  <pic:spPr bwMode="auto">
                    <a:xfrm>
                      <a:off x="0" y="0"/>
                      <a:ext cx="4936490" cy="7054215"/>
                    </a:xfrm>
                    <a:prstGeom prst="rect">
                      <a:avLst/>
                    </a:prstGeom>
                    <a:noFill/>
                    <a:ln w="9525">
                      <a:noFill/>
                      <a:miter lim="800000"/>
                      <a:headEnd/>
                      <a:tailEnd/>
                    </a:ln>
                  </pic:spPr>
                </pic:pic>
              </a:graphicData>
            </a:graphic>
          </wp:anchor>
        </w:drawing>
      </w:r>
    </w:p>
    <w:p w:rsidR="0011379B" w:rsidRPr="0097504C" w:rsidRDefault="0011379B" w:rsidP="0011379B">
      <w:pPr>
        <w:jc w:val="center"/>
        <w:rPr>
          <w:rFonts w:ascii="Arial" w:hAnsi="Arial" w:cs="Arial"/>
          <w:b/>
          <w:sz w:val="32"/>
          <w:lang w:val="es-EC"/>
        </w:rPr>
      </w:pPr>
    </w:p>
    <w:p w:rsidR="0011379B" w:rsidRDefault="0011379B"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DA395D" w:rsidP="00166B5E">
      <w:pPr>
        <w:tabs>
          <w:tab w:val="left" w:pos="2431"/>
        </w:tabs>
        <w:rPr>
          <w:rFonts w:ascii="Arial" w:hAnsi="Arial" w:cs="Arial"/>
          <w:sz w:val="32"/>
          <w:lang w:val="es-EC"/>
        </w:rPr>
      </w:pPr>
    </w:p>
    <w:p w:rsidR="00DA395D" w:rsidRDefault="00F82206" w:rsidP="00F82206">
      <w:pPr>
        <w:tabs>
          <w:tab w:val="left" w:pos="2431"/>
        </w:tabs>
        <w:jc w:val="right"/>
        <w:rPr>
          <w:rFonts w:ascii="Arial" w:hAnsi="Arial" w:cs="Arial"/>
          <w:sz w:val="32"/>
          <w:lang w:val="es-EC"/>
        </w:rPr>
      </w:pPr>
      <w:r>
        <w:rPr>
          <w:rFonts w:ascii="Arial" w:hAnsi="Arial" w:cs="Arial"/>
          <w:sz w:val="32"/>
          <w:lang w:val="es-EC"/>
        </w:rPr>
        <w:t>(Continúa…)</w:t>
      </w:r>
    </w:p>
    <w:p w:rsidR="00DA395D" w:rsidRDefault="00C61441" w:rsidP="00166B5E">
      <w:pPr>
        <w:tabs>
          <w:tab w:val="left" w:pos="2431"/>
        </w:tabs>
        <w:rPr>
          <w:rFonts w:ascii="Arial" w:hAnsi="Arial" w:cs="Arial"/>
          <w:sz w:val="32"/>
          <w:lang w:val="es-EC"/>
        </w:rPr>
      </w:pPr>
      <w:r>
        <w:rPr>
          <w:noProof/>
          <w:lang w:val="es-EC" w:eastAsia="es-EC"/>
        </w:rPr>
        <w:lastRenderedPageBreak/>
        <w:drawing>
          <wp:inline distT="0" distB="0" distL="0" distR="0">
            <wp:extent cx="5296535" cy="7576185"/>
            <wp:effectExtent l="19050" t="0" r="0" b="0"/>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srcRect/>
                    <a:stretch>
                      <a:fillRect/>
                    </a:stretch>
                  </pic:blipFill>
                  <pic:spPr bwMode="auto">
                    <a:xfrm>
                      <a:off x="0" y="0"/>
                      <a:ext cx="5296535" cy="7576185"/>
                    </a:xfrm>
                    <a:prstGeom prst="rect">
                      <a:avLst/>
                    </a:prstGeom>
                    <a:noFill/>
                    <a:ln w="9525">
                      <a:noFill/>
                      <a:miter lim="800000"/>
                      <a:headEnd/>
                      <a:tailEnd/>
                    </a:ln>
                  </pic:spPr>
                </pic:pic>
              </a:graphicData>
            </a:graphic>
          </wp:inline>
        </w:drawing>
      </w:r>
    </w:p>
    <w:p w:rsidR="00DA395D" w:rsidRDefault="00DA395D" w:rsidP="00166B5E">
      <w:pPr>
        <w:tabs>
          <w:tab w:val="left" w:pos="2431"/>
        </w:tabs>
        <w:rPr>
          <w:rFonts w:ascii="Arial" w:hAnsi="Arial" w:cs="Arial"/>
          <w:sz w:val="32"/>
          <w:lang w:val="es-EC"/>
        </w:rPr>
      </w:pPr>
    </w:p>
    <w:p w:rsidR="00DA395D" w:rsidRDefault="00F82206" w:rsidP="00FE29B0">
      <w:pPr>
        <w:jc w:val="right"/>
        <w:rPr>
          <w:rFonts w:ascii="Arial" w:hAnsi="Arial" w:cs="Arial"/>
          <w:sz w:val="32"/>
          <w:lang w:val="es-EC"/>
        </w:rPr>
      </w:pPr>
      <w:r>
        <w:rPr>
          <w:rFonts w:ascii="Arial" w:hAnsi="Arial" w:cs="Arial"/>
          <w:sz w:val="32"/>
          <w:lang w:val="es-EC"/>
        </w:rPr>
        <w:t>(Continúa…)</w:t>
      </w:r>
    </w:p>
    <w:p w:rsidR="00FE29B0" w:rsidRDefault="00FE29B0" w:rsidP="00FE29B0">
      <w:pPr>
        <w:jc w:val="right"/>
        <w:rPr>
          <w:rFonts w:ascii="Arial" w:hAnsi="Arial" w:cs="Arial"/>
          <w:b/>
          <w:sz w:val="32"/>
          <w:lang w:val="en-US"/>
        </w:rPr>
      </w:pPr>
    </w:p>
    <w:p w:rsidR="00DA395D" w:rsidRDefault="00C61441" w:rsidP="00DA395D">
      <w:pPr>
        <w:jc w:val="center"/>
        <w:rPr>
          <w:rFonts w:ascii="Arial" w:hAnsi="Arial" w:cs="Arial"/>
          <w:b/>
          <w:sz w:val="32"/>
          <w:lang w:val="en-US"/>
        </w:rPr>
      </w:pPr>
      <w:r>
        <w:rPr>
          <w:noProof/>
          <w:lang w:val="es-EC" w:eastAsia="es-EC"/>
        </w:rPr>
        <w:lastRenderedPageBreak/>
        <w:drawing>
          <wp:inline distT="0" distB="0" distL="0" distR="0">
            <wp:extent cx="5213350" cy="7457440"/>
            <wp:effectExtent l="19050" t="0" r="6350" b="0"/>
            <wp:docPr id="2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srcRect/>
                    <a:stretch>
                      <a:fillRect/>
                    </a:stretch>
                  </pic:blipFill>
                  <pic:spPr bwMode="auto">
                    <a:xfrm>
                      <a:off x="0" y="0"/>
                      <a:ext cx="5213350" cy="7457440"/>
                    </a:xfrm>
                    <a:prstGeom prst="rect">
                      <a:avLst/>
                    </a:prstGeom>
                    <a:noFill/>
                    <a:ln w="9525">
                      <a:noFill/>
                      <a:miter lim="800000"/>
                      <a:headEnd/>
                      <a:tailEnd/>
                    </a:ln>
                  </pic:spPr>
                </pic:pic>
              </a:graphicData>
            </a:graphic>
          </wp:inline>
        </w:drawing>
      </w:r>
    </w:p>
    <w:p w:rsidR="00DA395D" w:rsidRDefault="00DA395D" w:rsidP="00DA395D">
      <w:pPr>
        <w:jc w:val="center"/>
        <w:rPr>
          <w:rFonts w:ascii="Arial" w:hAnsi="Arial" w:cs="Arial"/>
          <w:b/>
          <w:sz w:val="32"/>
          <w:lang w:val="en-US"/>
        </w:rPr>
      </w:pPr>
    </w:p>
    <w:p w:rsidR="00DA395D" w:rsidRDefault="00FE29B0" w:rsidP="00FE29B0">
      <w:pPr>
        <w:tabs>
          <w:tab w:val="left" w:pos="6022"/>
        </w:tabs>
        <w:jc w:val="right"/>
        <w:rPr>
          <w:rFonts w:ascii="Arial" w:hAnsi="Arial" w:cs="Arial"/>
          <w:b/>
          <w:sz w:val="32"/>
          <w:lang w:val="en-US"/>
        </w:rPr>
      </w:pPr>
      <w:r>
        <w:rPr>
          <w:rFonts w:ascii="Arial" w:hAnsi="Arial" w:cs="Arial"/>
          <w:b/>
          <w:sz w:val="32"/>
          <w:lang w:val="en-US"/>
        </w:rPr>
        <w:tab/>
      </w:r>
      <w:r>
        <w:rPr>
          <w:rFonts w:ascii="Arial" w:hAnsi="Arial" w:cs="Arial"/>
          <w:sz w:val="32"/>
          <w:lang w:val="es-EC"/>
        </w:rPr>
        <w:t>(Continúa…)</w:t>
      </w:r>
    </w:p>
    <w:p w:rsidR="00FE29B0" w:rsidRDefault="00C61441" w:rsidP="00DA395D">
      <w:pPr>
        <w:jc w:val="center"/>
        <w:rPr>
          <w:rFonts w:ascii="Arial" w:hAnsi="Arial" w:cs="Arial"/>
          <w:b/>
          <w:sz w:val="32"/>
          <w:lang w:val="en-US"/>
        </w:rPr>
      </w:pPr>
      <w:r>
        <w:rPr>
          <w:noProof/>
          <w:lang w:val="es-EC" w:eastAsia="es-EC"/>
        </w:rPr>
        <w:lastRenderedPageBreak/>
        <w:drawing>
          <wp:inline distT="0" distB="0" distL="0" distR="0">
            <wp:extent cx="5344160" cy="7635875"/>
            <wp:effectExtent l="19050" t="0" r="8890" b="0"/>
            <wp:docPr id="2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cstate="print"/>
                    <a:srcRect/>
                    <a:stretch>
                      <a:fillRect/>
                    </a:stretch>
                  </pic:blipFill>
                  <pic:spPr bwMode="auto">
                    <a:xfrm>
                      <a:off x="0" y="0"/>
                      <a:ext cx="5344160" cy="7635875"/>
                    </a:xfrm>
                    <a:prstGeom prst="rect">
                      <a:avLst/>
                    </a:prstGeom>
                    <a:noFill/>
                    <a:ln w="9525">
                      <a:noFill/>
                      <a:miter lim="800000"/>
                      <a:headEnd/>
                      <a:tailEnd/>
                    </a:ln>
                  </pic:spPr>
                </pic:pic>
              </a:graphicData>
            </a:graphic>
          </wp:inline>
        </w:drawing>
      </w:r>
    </w:p>
    <w:p w:rsidR="00FE29B0" w:rsidRPr="00FE29B0" w:rsidRDefault="00FE29B0" w:rsidP="00FE29B0">
      <w:pPr>
        <w:rPr>
          <w:rFonts w:ascii="Arial" w:hAnsi="Arial" w:cs="Arial"/>
          <w:sz w:val="32"/>
          <w:lang w:val="en-US"/>
        </w:rPr>
      </w:pPr>
    </w:p>
    <w:p w:rsidR="00FE29B0" w:rsidRDefault="00FE29B0" w:rsidP="00FE29B0">
      <w:pPr>
        <w:rPr>
          <w:rFonts w:ascii="Arial" w:hAnsi="Arial" w:cs="Arial"/>
          <w:sz w:val="32"/>
          <w:lang w:val="en-US"/>
        </w:rPr>
      </w:pPr>
    </w:p>
    <w:p w:rsidR="00DA395D" w:rsidRPr="00FE29B0" w:rsidRDefault="00FE29B0" w:rsidP="00FE29B0">
      <w:pPr>
        <w:tabs>
          <w:tab w:val="left" w:pos="7331"/>
        </w:tabs>
        <w:jc w:val="right"/>
        <w:rPr>
          <w:rFonts w:ascii="Arial" w:hAnsi="Arial" w:cs="Arial"/>
          <w:sz w:val="32"/>
          <w:lang w:val="en-US"/>
        </w:rPr>
      </w:pPr>
      <w:r>
        <w:rPr>
          <w:rFonts w:ascii="Arial" w:hAnsi="Arial" w:cs="Arial"/>
          <w:sz w:val="32"/>
          <w:lang w:val="es-EC"/>
        </w:rPr>
        <w:t>(Continúa…)</w:t>
      </w:r>
    </w:p>
    <w:p w:rsidR="00FE29B0" w:rsidRDefault="00C61441" w:rsidP="00DA395D">
      <w:pPr>
        <w:jc w:val="center"/>
        <w:rPr>
          <w:rFonts w:ascii="Arial" w:hAnsi="Arial" w:cs="Arial"/>
          <w:b/>
          <w:sz w:val="32"/>
          <w:lang w:val="en-US"/>
        </w:rPr>
      </w:pPr>
      <w:r>
        <w:rPr>
          <w:noProof/>
          <w:lang w:val="es-EC" w:eastAsia="es-EC"/>
        </w:rPr>
        <w:lastRenderedPageBreak/>
        <w:drawing>
          <wp:inline distT="0" distB="0" distL="0" distR="0">
            <wp:extent cx="5498465" cy="7802245"/>
            <wp:effectExtent l="19050" t="0" r="6985" b="0"/>
            <wp:docPr id="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srcRect/>
                    <a:stretch>
                      <a:fillRect/>
                    </a:stretch>
                  </pic:blipFill>
                  <pic:spPr bwMode="auto">
                    <a:xfrm>
                      <a:off x="0" y="0"/>
                      <a:ext cx="5498465" cy="7802245"/>
                    </a:xfrm>
                    <a:prstGeom prst="rect">
                      <a:avLst/>
                    </a:prstGeom>
                    <a:noFill/>
                    <a:ln w="9525">
                      <a:noFill/>
                      <a:miter lim="800000"/>
                      <a:headEnd/>
                      <a:tailEnd/>
                    </a:ln>
                  </pic:spPr>
                </pic:pic>
              </a:graphicData>
            </a:graphic>
          </wp:inline>
        </w:drawing>
      </w:r>
    </w:p>
    <w:p w:rsidR="00FE29B0" w:rsidRDefault="00FE29B0" w:rsidP="00FE29B0">
      <w:pPr>
        <w:rPr>
          <w:rFonts w:ascii="Arial" w:hAnsi="Arial" w:cs="Arial"/>
          <w:sz w:val="32"/>
          <w:lang w:val="en-US"/>
        </w:rPr>
      </w:pPr>
    </w:p>
    <w:p w:rsidR="00D563C4" w:rsidRPr="00FE29B0" w:rsidRDefault="00FE29B0" w:rsidP="00FE29B0">
      <w:pPr>
        <w:tabs>
          <w:tab w:val="left" w:pos="6901"/>
        </w:tabs>
        <w:jc w:val="right"/>
        <w:rPr>
          <w:rFonts w:ascii="Arial" w:hAnsi="Arial" w:cs="Arial"/>
          <w:sz w:val="32"/>
          <w:lang w:val="en-US"/>
        </w:rPr>
      </w:pPr>
      <w:r>
        <w:rPr>
          <w:rFonts w:ascii="Arial" w:hAnsi="Arial" w:cs="Arial"/>
          <w:sz w:val="32"/>
          <w:lang w:val="es-EC"/>
        </w:rPr>
        <w:t>(Continúa…)</w:t>
      </w:r>
    </w:p>
    <w:p w:rsidR="00FE29B0" w:rsidRDefault="00C61441" w:rsidP="00DA395D">
      <w:pPr>
        <w:jc w:val="center"/>
        <w:rPr>
          <w:rFonts w:ascii="Arial" w:hAnsi="Arial" w:cs="Arial"/>
          <w:b/>
          <w:sz w:val="32"/>
          <w:lang w:val="en-US"/>
        </w:rPr>
      </w:pPr>
      <w:r>
        <w:rPr>
          <w:noProof/>
          <w:lang w:val="es-EC" w:eastAsia="es-EC"/>
        </w:rPr>
        <w:lastRenderedPageBreak/>
        <w:drawing>
          <wp:inline distT="0" distB="0" distL="0" distR="0">
            <wp:extent cx="5534025" cy="7802245"/>
            <wp:effectExtent l="19050" t="0" r="9525" b="0"/>
            <wp:docPr id="2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srcRect/>
                    <a:stretch>
                      <a:fillRect/>
                    </a:stretch>
                  </pic:blipFill>
                  <pic:spPr bwMode="auto">
                    <a:xfrm>
                      <a:off x="0" y="0"/>
                      <a:ext cx="5534025" cy="7802245"/>
                    </a:xfrm>
                    <a:prstGeom prst="rect">
                      <a:avLst/>
                    </a:prstGeom>
                    <a:noFill/>
                    <a:ln w="9525">
                      <a:noFill/>
                      <a:miter lim="800000"/>
                      <a:headEnd/>
                      <a:tailEnd/>
                    </a:ln>
                  </pic:spPr>
                </pic:pic>
              </a:graphicData>
            </a:graphic>
          </wp:inline>
        </w:drawing>
      </w:r>
    </w:p>
    <w:p w:rsidR="00FE29B0" w:rsidRDefault="00FE29B0" w:rsidP="00FE29B0">
      <w:pPr>
        <w:rPr>
          <w:rFonts w:ascii="Arial" w:hAnsi="Arial" w:cs="Arial"/>
          <w:sz w:val="32"/>
          <w:lang w:val="en-US"/>
        </w:rPr>
      </w:pPr>
    </w:p>
    <w:p w:rsidR="00A05051" w:rsidRPr="00FE29B0" w:rsidRDefault="00FE29B0" w:rsidP="00FE29B0">
      <w:pPr>
        <w:tabs>
          <w:tab w:val="left" w:pos="6265"/>
        </w:tabs>
        <w:jc w:val="right"/>
        <w:rPr>
          <w:rFonts w:ascii="Arial" w:hAnsi="Arial" w:cs="Arial"/>
          <w:sz w:val="32"/>
          <w:lang w:val="en-US"/>
        </w:rPr>
      </w:pPr>
      <w:r>
        <w:rPr>
          <w:rFonts w:ascii="Arial" w:hAnsi="Arial" w:cs="Arial"/>
          <w:sz w:val="32"/>
          <w:lang w:val="en-US"/>
        </w:rPr>
        <w:tab/>
      </w:r>
      <w:r>
        <w:rPr>
          <w:rFonts w:ascii="Arial" w:hAnsi="Arial" w:cs="Arial"/>
          <w:sz w:val="32"/>
          <w:lang w:val="es-EC"/>
        </w:rPr>
        <w:t>(Continúa…)</w:t>
      </w:r>
    </w:p>
    <w:p w:rsidR="00A05051" w:rsidRDefault="00C61441" w:rsidP="00FE29B0">
      <w:pPr>
        <w:jc w:val="center"/>
        <w:rPr>
          <w:rFonts w:ascii="Arial" w:hAnsi="Arial" w:cs="Arial"/>
          <w:b/>
          <w:sz w:val="32"/>
          <w:lang w:val="en-US"/>
        </w:rPr>
      </w:pPr>
      <w:r>
        <w:rPr>
          <w:noProof/>
          <w:lang w:val="es-EC" w:eastAsia="es-EC"/>
        </w:rPr>
        <w:lastRenderedPageBreak/>
        <w:drawing>
          <wp:inline distT="0" distB="0" distL="0" distR="0">
            <wp:extent cx="5795010" cy="8229600"/>
            <wp:effectExtent l="19050" t="0" r="0" b="0"/>
            <wp:docPr id="2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cstate="print"/>
                    <a:srcRect/>
                    <a:stretch>
                      <a:fillRect/>
                    </a:stretch>
                  </pic:blipFill>
                  <pic:spPr bwMode="auto">
                    <a:xfrm>
                      <a:off x="0" y="0"/>
                      <a:ext cx="5795010" cy="8229600"/>
                    </a:xfrm>
                    <a:prstGeom prst="rect">
                      <a:avLst/>
                    </a:prstGeom>
                    <a:noFill/>
                    <a:ln w="9525">
                      <a:noFill/>
                      <a:miter lim="800000"/>
                      <a:headEnd/>
                      <a:tailEnd/>
                    </a:ln>
                  </pic:spPr>
                </pic:pic>
              </a:graphicData>
            </a:graphic>
          </wp:inline>
        </w:drawing>
      </w:r>
    </w:p>
    <w:p w:rsidR="00AD4841" w:rsidRPr="0097504C" w:rsidRDefault="00AD4841" w:rsidP="00AD4841">
      <w:pPr>
        <w:jc w:val="center"/>
        <w:rPr>
          <w:rFonts w:ascii="Arial" w:hAnsi="Arial" w:cs="Arial"/>
          <w:b/>
          <w:sz w:val="32"/>
          <w:lang w:val="es-EC"/>
        </w:rPr>
      </w:pPr>
      <w:r>
        <w:rPr>
          <w:rFonts w:ascii="Arial" w:hAnsi="Arial" w:cs="Arial"/>
          <w:b/>
          <w:sz w:val="32"/>
          <w:lang w:val="es-EC"/>
        </w:rPr>
        <w:lastRenderedPageBreak/>
        <w:t>ANEXO I</w:t>
      </w:r>
    </w:p>
    <w:p w:rsidR="00AD4841" w:rsidRPr="0097504C" w:rsidRDefault="00AD4841" w:rsidP="00AD4841">
      <w:pPr>
        <w:jc w:val="center"/>
        <w:rPr>
          <w:rFonts w:ascii="Arial" w:hAnsi="Arial" w:cs="Arial"/>
          <w:b/>
          <w:sz w:val="32"/>
          <w:lang w:val="es-EC"/>
        </w:rPr>
      </w:pPr>
    </w:p>
    <w:p w:rsidR="00AD4841" w:rsidRDefault="00AD4841" w:rsidP="00AD4841">
      <w:pPr>
        <w:jc w:val="center"/>
        <w:rPr>
          <w:rFonts w:ascii="Arial" w:hAnsi="Arial" w:cs="Arial"/>
          <w:b/>
          <w:sz w:val="32"/>
          <w:lang w:val="es-EC"/>
        </w:rPr>
      </w:pPr>
      <w:r>
        <w:rPr>
          <w:rFonts w:ascii="Arial" w:hAnsi="Arial" w:cs="Arial"/>
          <w:b/>
          <w:sz w:val="32"/>
          <w:lang w:val="es-EC"/>
        </w:rPr>
        <w:t>ANÁLISIS DE AFLATOXINA PROTAL</w:t>
      </w:r>
    </w:p>
    <w:p w:rsidR="00A05051" w:rsidRDefault="00A0505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C61441" w:rsidP="00DA395D">
      <w:pPr>
        <w:jc w:val="center"/>
        <w:rPr>
          <w:rFonts w:ascii="Arial" w:hAnsi="Arial" w:cs="Arial"/>
          <w:b/>
          <w:sz w:val="32"/>
          <w:lang w:val="en-US"/>
        </w:rPr>
      </w:pPr>
      <w:r>
        <w:rPr>
          <w:noProof/>
          <w:lang w:val="es-EC" w:eastAsia="es-EC"/>
        </w:rPr>
        <w:drawing>
          <wp:anchor distT="0" distB="0" distL="114300" distR="114300" simplePos="0" relativeHeight="251674112" behindDoc="0" locked="0" layoutInCell="1" allowOverlap="1">
            <wp:simplePos x="0" y="0"/>
            <wp:positionH relativeFrom="column">
              <wp:posOffset>-753110</wp:posOffset>
            </wp:positionH>
            <wp:positionV relativeFrom="paragraph">
              <wp:posOffset>-1270</wp:posOffset>
            </wp:positionV>
            <wp:extent cx="6317615" cy="6082665"/>
            <wp:effectExtent l="19050" t="0" r="698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cstate="print"/>
                    <a:srcRect/>
                    <a:stretch>
                      <a:fillRect/>
                    </a:stretch>
                  </pic:blipFill>
                  <pic:spPr bwMode="auto">
                    <a:xfrm>
                      <a:off x="0" y="0"/>
                      <a:ext cx="6317615" cy="6082665"/>
                    </a:xfrm>
                    <a:prstGeom prst="rect">
                      <a:avLst/>
                    </a:prstGeom>
                    <a:noFill/>
                    <a:ln w="9525">
                      <a:noFill/>
                      <a:miter lim="800000"/>
                      <a:headEnd/>
                      <a:tailEnd/>
                    </a:ln>
                  </pic:spPr>
                </pic:pic>
              </a:graphicData>
            </a:graphic>
          </wp:anchor>
        </w:drawing>
      </w: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Default="00AD4841" w:rsidP="00DA395D">
      <w:pPr>
        <w:jc w:val="center"/>
        <w:rPr>
          <w:rFonts w:ascii="Arial" w:hAnsi="Arial" w:cs="Arial"/>
          <w:b/>
          <w:sz w:val="32"/>
          <w:lang w:val="en-US"/>
        </w:rPr>
      </w:pPr>
    </w:p>
    <w:p w:rsidR="00AD4841" w:rsidRPr="0097504C" w:rsidRDefault="00AD4841" w:rsidP="00AD4841">
      <w:pPr>
        <w:jc w:val="center"/>
        <w:rPr>
          <w:rFonts w:ascii="Arial" w:hAnsi="Arial" w:cs="Arial"/>
          <w:b/>
          <w:sz w:val="32"/>
          <w:lang w:val="es-EC"/>
        </w:rPr>
      </w:pPr>
      <w:r>
        <w:rPr>
          <w:rFonts w:ascii="Arial" w:hAnsi="Arial" w:cs="Arial"/>
          <w:b/>
          <w:sz w:val="32"/>
          <w:lang w:val="es-EC"/>
        </w:rPr>
        <w:lastRenderedPageBreak/>
        <w:t>ANEXO J</w:t>
      </w:r>
    </w:p>
    <w:p w:rsidR="00AD4841" w:rsidRPr="0097504C" w:rsidRDefault="00AD4841" w:rsidP="00AD4841">
      <w:pPr>
        <w:jc w:val="center"/>
        <w:rPr>
          <w:rFonts w:ascii="Arial" w:hAnsi="Arial" w:cs="Arial"/>
          <w:b/>
          <w:sz w:val="32"/>
          <w:lang w:val="es-EC"/>
        </w:rPr>
      </w:pPr>
    </w:p>
    <w:p w:rsidR="00AD4841" w:rsidRDefault="00AD4841" w:rsidP="00AD4841">
      <w:pPr>
        <w:jc w:val="center"/>
        <w:rPr>
          <w:rFonts w:ascii="Arial" w:hAnsi="Arial" w:cs="Arial"/>
          <w:b/>
          <w:sz w:val="32"/>
          <w:lang w:val="es-EC"/>
        </w:rPr>
      </w:pPr>
      <w:r>
        <w:rPr>
          <w:rFonts w:ascii="Arial" w:hAnsi="Arial" w:cs="Arial"/>
          <w:b/>
          <w:sz w:val="32"/>
          <w:lang w:val="es-EC"/>
        </w:rPr>
        <w:t>COTIZACIÓN INSUMOS</w:t>
      </w:r>
    </w:p>
    <w:p w:rsidR="00AD4841" w:rsidRDefault="00AD4841" w:rsidP="00DA395D">
      <w:pPr>
        <w:jc w:val="center"/>
        <w:rPr>
          <w:rFonts w:ascii="Arial" w:hAnsi="Arial" w:cs="Arial"/>
          <w:b/>
          <w:sz w:val="32"/>
          <w:lang w:val="en-US"/>
        </w:rPr>
      </w:pPr>
    </w:p>
    <w:p w:rsidR="00A01A7B" w:rsidRDefault="00C61441" w:rsidP="00DA395D">
      <w:pPr>
        <w:jc w:val="center"/>
        <w:rPr>
          <w:rFonts w:ascii="Arial" w:hAnsi="Arial" w:cs="Arial"/>
          <w:b/>
          <w:sz w:val="32"/>
          <w:lang w:val="en-US"/>
        </w:rPr>
      </w:pPr>
      <w:r>
        <w:rPr>
          <w:rFonts w:ascii="Arial" w:hAnsi="Arial" w:cs="Arial"/>
          <w:b/>
          <w:noProof/>
          <w:sz w:val="32"/>
          <w:lang w:val="es-EC" w:eastAsia="es-EC"/>
        </w:rPr>
        <w:drawing>
          <wp:anchor distT="0" distB="0" distL="114300" distR="114300" simplePos="0" relativeHeight="251675136" behindDoc="0" locked="0" layoutInCell="1" allowOverlap="1">
            <wp:simplePos x="0" y="0"/>
            <wp:positionH relativeFrom="column">
              <wp:posOffset>-651510</wp:posOffset>
            </wp:positionH>
            <wp:positionV relativeFrom="paragraph">
              <wp:posOffset>0</wp:posOffset>
            </wp:positionV>
            <wp:extent cx="6141720" cy="5376545"/>
            <wp:effectExtent l="19050" t="0" r="0" b="0"/>
            <wp:wrapNone/>
            <wp:docPr id="97" name="Picture 97" descr="metan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tanol; 2"/>
                    <pic:cNvPicPr>
                      <a:picLocks noChangeAspect="1" noChangeArrowheads="1"/>
                    </pic:cNvPicPr>
                  </pic:nvPicPr>
                  <pic:blipFill>
                    <a:blip r:embed="rId118" cstate="print"/>
                    <a:srcRect/>
                    <a:stretch>
                      <a:fillRect/>
                    </a:stretch>
                  </pic:blipFill>
                  <pic:spPr bwMode="auto">
                    <a:xfrm>
                      <a:off x="0" y="0"/>
                      <a:ext cx="6141720" cy="5376545"/>
                    </a:xfrm>
                    <a:prstGeom prst="rect">
                      <a:avLst/>
                    </a:prstGeom>
                    <a:noFill/>
                    <a:ln w="9525">
                      <a:noFill/>
                      <a:miter lim="800000"/>
                      <a:headEnd/>
                      <a:tailEnd/>
                    </a:ln>
                  </pic:spPr>
                </pic:pic>
              </a:graphicData>
            </a:graphic>
          </wp:anchor>
        </w:drawing>
      </w:r>
    </w:p>
    <w:p w:rsidR="00AD4841" w:rsidRDefault="00AD4841" w:rsidP="00DA395D">
      <w:pPr>
        <w:jc w:val="center"/>
        <w:rPr>
          <w:rFonts w:ascii="Arial" w:hAnsi="Arial" w:cs="Arial"/>
          <w:b/>
          <w:sz w:val="32"/>
          <w:lang w:val="en-US"/>
        </w:rPr>
        <w:sectPr w:rsidR="00AD4841" w:rsidSect="00336E2F">
          <w:pgSz w:w="11909" w:h="16834" w:code="9"/>
          <w:pgMar w:top="1080" w:right="1440" w:bottom="1714" w:left="2261" w:header="720" w:footer="720" w:gutter="0"/>
          <w:pgNumType w:start="105"/>
          <w:cols w:space="720"/>
          <w:titlePg/>
          <w:docGrid w:linePitch="360"/>
        </w:sectPr>
      </w:pPr>
    </w:p>
    <w:p w:rsidR="00DA395D" w:rsidRPr="0097504C" w:rsidRDefault="00C61441" w:rsidP="00DA395D">
      <w:pPr>
        <w:jc w:val="center"/>
        <w:rPr>
          <w:rFonts w:ascii="Arial" w:hAnsi="Arial" w:cs="Arial"/>
          <w:b/>
          <w:sz w:val="32"/>
          <w:lang w:val="es-EC"/>
        </w:rPr>
      </w:pPr>
      <w:r>
        <w:rPr>
          <w:rFonts w:ascii="Arial" w:hAnsi="Arial" w:cs="Arial"/>
          <w:b/>
          <w:noProof/>
          <w:sz w:val="32"/>
          <w:lang w:val="es-EC" w:eastAsia="es-EC"/>
        </w:rPr>
        <w:lastRenderedPageBreak/>
        <w:drawing>
          <wp:anchor distT="0" distB="0" distL="114300" distR="114300" simplePos="0" relativeHeight="251673088" behindDoc="0" locked="0" layoutInCell="1" allowOverlap="1">
            <wp:simplePos x="0" y="0"/>
            <wp:positionH relativeFrom="column">
              <wp:posOffset>605790</wp:posOffset>
            </wp:positionH>
            <wp:positionV relativeFrom="paragraph">
              <wp:posOffset>995045</wp:posOffset>
            </wp:positionV>
            <wp:extent cx="7896860" cy="4697730"/>
            <wp:effectExtent l="19050" t="0" r="8890" b="0"/>
            <wp:wrapNone/>
            <wp:docPr id="75" name="Picture 83" descr="C:\Users\CRISTIAN VARGAS\Dropbox\TESIS\Foto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RISTIAN VARGAS\Dropbox\TESIS\Foto0570.jpg"/>
                    <pic:cNvPicPr>
                      <a:picLocks noChangeAspect="1" noChangeArrowheads="1"/>
                    </pic:cNvPicPr>
                  </pic:nvPicPr>
                  <pic:blipFill>
                    <a:blip r:embed="rId119" cstate="print"/>
                    <a:srcRect t="21091"/>
                    <a:stretch>
                      <a:fillRect/>
                    </a:stretch>
                  </pic:blipFill>
                  <pic:spPr bwMode="auto">
                    <a:xfrm>
                      <a:off x="0" y="0"/>
                      <a:ext cx="7896860" cy="4697730"/>
                    </a:xfrm>
                    <a:prstGeom prst="rect">
                      <a:avLst/>
                    </a:prstGeom>
                    <a:noFill/>
                    <a:ln w="9525">
                      <a:noFill/>
                      <a:miter lim="800000"/>
                      <a:headEnd/>
                      <a:tailEnd/>
                    </a:ln>
                  </pic:spPr>
                </pic:pic>
              </a:graphicData>
            </a:graphic>
          </wp:anchor>
        </w:drawing>
      </w:r>
      <w:r w:rsidR="00AD4841">
        <w:rPr>
          <w:rFonts w:ascii="Arial" w:hAnsi="Arial" w:cs="Arial"/>
          <w:b/>
          <w:sz w:val="32"/>
          <w:lang w:val="es-EC"/>
        </w:rPr>
        <w:t>ANEXO K</w:t>
      </w:r>
    </w:p>
    <w:p w:rsidR="00DA395D" w:rsidRPr="0097504C" w:rsidRDefault="00DA395D" w:rsidP="00DA395D">
      <w:pPr>
        <w:jc w:val="center"/>
        <w:rPr>
          <w:rFonts w:ascii="Arial" w:hAnsi="Arial" w:cs="Arial"/>
          <w:b/>
          <w:sz w:val="32"/>
          <w:lang w:val="es-EC"/>
        </w:rPr>
      </w:pPr>
    </w:p>
    <w:p w:rsidR="00DA395D" w:rsidRDefault="00DA395D" w:rsidP="00DA395D">
      <w:pPr>
        <w:jc w:val="center"/>
        <w:rPr>
          <w:rFonts w:ascii="Arial" w:hAnsi="Arial" w:cs="Arial"/>
          <w:b/>
          <w:sz w:val="32"/>
          <w:lang w:val="es-EC"/>
        </w:rPr>
      </w:pPr>
      <w:r>
        <w:rPr>
          <w:rFonts w:ascii="Arial" w:hAnsi="Arial" w:cs="Arial"/>
          <w:b/>
          <w:sz w:val="32"/>
          <w:lang w:val="es-EC"/>
        </w:rPr>
        <w:t>PLACAS DEL MICROORGANISMO SELECCIONADO</w:t>
      </w:r>
    </w:p>
    <w:p w:rsidR="00A05051" w:rsidRDefault="00A05051" w:rsidP="00DA395D">
      <w:pPr>
        <w:jc w:val="center"/>
        <w:rPr>
          <w:rFonts w:ascii="Arial" w:hAnsi="Arial" w:cs="Arial"/>
          <w:b/>
          <w:sz w:val="32"/>
          <w:lang w:val="es-EC"/>
        </w:rPr>
      </w:pPr>
    </w:p>
    <w:p w:rsidR="00A05051" w:rsidRPr="0097504C" w:rsidRDefault="00A05051" w:rsidP="00DA395D">
      <w:pPr>
        <w:jc w:val="center"/>
        <w:rPr>
          <w:rFonts w:ascii="Arial" w:hAnsi="Arial" w:cs="Arial"/>
          <w:b/>
          <w:sz w:val="32"/>
          <w:lang w:val="es-EC"/>
        </w:rPr>
      </w:pPr>
    </w:p>
    <w:p w:rsidR="00DA395D" w:rsidRPr="0097504C" w:rsidRDefault="00DA395D" w:rsidP="00DA395D">
      <w:pPr>
        <w:jc w:val="center"/>
        <w:rPr>
          <w:rFonts w:ascii="Arial" w:hAnsi="Arial" w:cs="Arial"/>
          <w:b/>
          <w:sz w:val="32"/>
          <w:lang w:val="es-EC"/>
        </w:rPr>
      </w:pPr>
    </w:p>
    <w:p w:rsidR="00DA395D" w:rsidRPr="0011379B" w:rsidRDefault="00DA395D" w:rsidP="00166B5E">
      <w:pPr>
        <w:tabs>
          <w:tab w:val="left" w:pos="2431"/>
        </w:tabs>
        <w:rPr>
          <w:rFonts w:ascii="Arial" w:hAnsi="Arial" w:cs="Arial"/>
          <w:sz w:val="32"/>
          <w:lang w:val="es-EC"/>
        </w:rPr>
      </w:pPr>
    </w:p>
    <w:sectPr w:rsidR="00DA395D" w:rsidRPr="0011379B" w:rsidSect="00A05051">
      <w:pgSz w:w="16834" w:h="11909" w:orient="landscape" w:code="9"/>
      <w:pgMar w:top="2261" w:right="1080" w:bottom="1440" w:left="1714" w:header="720" w:footer="720" w:gutter="0"/>
      <w:pgNumType w:start="10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C3E" w:rsidRDefault="00FE7C3E" w:rsidP="004F798F">
      <w:r>
        <w:separator/>
      </w:r>
    </w:p>
  </w:endnote>
  <w:endnote w:type="continuationSeparator" w:id="0">
    <w:p w:rsidR="00FE7C3E" w:rsidRDefault="00FE7C3E" w:rsidP="004F79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C3E" w:rsidRDefault="00FE7C3E" w:rsidP="004F798F">
      <w:r>
        <w:separator/>
      </w:r>
    </w:p>
  </w:footnote>
  <w:footnote w:type="continuationSeparator" w:id="0">
    <w:p w:rsidR="00FE7C3E" w:rsidRDefault="00FE7C3E" w:rsidP="004F79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sidR="00C61441">
      <w:rPr>
        <w:rFonts w:ascii="Arial" w:hAnsi="Arial" w:cs="Arial"/>
        <w:noProof/>
      </w:rPr>
      <w:t>76</w:t>
    </w:r>
    <w:r w:rsidRPr="00392B4C">
      <w:rPr>
        <w:rFonts w:ascii="Arial" w:hAnsi="Arial" w:cs="Arial"/>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sidR="00C61441">
      <w:rPr>
        <w:rFonts w:ascii="Arial" w:hAnsi="Arial" w:cs="Arial"/>
        <w:noProof/>
      </w:rPr>
      <w:t>97</w:t>
    </w:r>
    <w:r w:rsidRPr="00392B4C">
      <w:rPr>
        <w:rFonts w:ascii="Arial" w:hAnsi="Arial" w:cs="Arial"/>
      </w:rPr>
      <w:fldChar w:fldCharType="end"/>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p w:rsidR="00F82206" w:rsidRPr="00C31C44" w:rsidRDefault="00F82206" w:rsidP="00C31C44">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Pr>
        <w:rFonts w:ascii="Arial" w:hAnsi="Arial" w:cs="Arial"/>
        <w:noProof/>
      </w:rPr>
      <w:t>I</w:t>
    </w:r>
    <w:r w:rsidRPr="00392B4C">
      <w:rPr>
        <w:rFonts w:ascii="Arial" w:hAnsi="Arial" w:cs="Arial"/>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301AD1">
    <w:pPr>
      <w:pStyle w:val="Header"/>
      <w:jc w:val="right"/>
    </w:pPr>
  </w:p>
  <w:p w:rsidR="00F82206" w:rsidRDefault="00F82206" w:rsidP="00301AD1">
    <w:pPr>
      <w:pStyle w:val="Header"/>
      <w:jc w:val="right"/>
    </w:pPr>
  </w:p>
  <w:p w:rsidR="00F82206" w:rsidRDefault="00F82206" w:rsidP="00301AD1">
    <w:pPr>
      <w:pStyle w:val="Header"/>
      <w:jc w:val="right"/>
    </w:pPr>
  </w:p>
  <w:p w:rsidR="00F82206" w:rsidRPr="00392B4C" w:rsidRDefault="00F82206" w:rsidP="00301AD1">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sidR="00C61441">
      <w:rPr>
        <w:rFonts w:ascii="Arial" w:hAnsi="Arial" w:cs="Arial"/>
        <w:noProof/>
      </w:rPr>
      <w:t>101</w:t>
    </w:r>
    <w:r w:rsidRPr="00392B4C">
      <w:rPr>
        <w:rFonts w:ascii="Arial" w:hAnsi="Arial" w:cs="Arial"/>
      </w:rPr>
      <w:fldChar w:fldCharType="end"/>
    </w:r>
  </w:p>
  <w:p w:rsidR="00F82206" w:rsidRPr="00301AD1" w:rsidRDefault="00F82206" w:rsidP="00301AD1">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sidR="00C61441">
      <w:rPr>
        <w:rFonts w:ascii="Arial" w:hAnsi="Arial" w:cs="Arial"/>
        <w:noProof/>
      </w:rPr>
      <w:t>XIV</w:t>
    </w:r>
    <w:r w:rsidRPr="00392B4C">
      <w:rPr>
        <w:rFonts w:ascii="Arial" w:hAnsi="Arial" w:cs="Arial"/>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pPr>
      <w:pStyle w:val="Header"/>
      <w:jc w:val="right"/>
    </w:pPr>
  </w:p>
  <w:p w:rsidR="00F82206" w:rsidRDefault="00F82206">
    <w:pPr>
      <w:pStyle w:val="Header"/>
      <w:jc w:val="right"/>
    </w:pPr>
  </w:p>
  <w:p w:rsidR="00F82206" w:rsidRDefault="00F82206">
    <w:pPr>
      <w:pStyle w:val="Header"/>
      <w:jc w:val="right"/>
    </w:pPr>
  </w:p>
  <w:p w:rsidR="00F82206" w:rsidRPr="00392B4C" w:rsidRDefault="00F82206">
    <w:pPr>
      <w:pStyle w:val="Header"/>
      <w:jc w:val="right"/>
      <w:rPr>
        <w:rFonts w:ascii="Arial" w:hAnsi="Arial" w:cs="Arial"/>
      </w:rPr>
    </w:pPr>
    <w:r w:rsidRPr="00392B4C">
      <w:rPr>
        <w:rFonts w:ascii="Arial" w:hAnsi="Arial" w:cs="Arial"/>
      </w:rPr>
      <w:fldChar w:fldCharType="begin"/>
    </w:r>
    <w:r w:rsidRPr="00392B4C">
      <w:rPr>
        <w:rFonts w:ascii="Arial" w:hAnsi="Arial" w:cs="Arial"/>
      </w:rPr>
      <w:instrText xml:space="preserve"> PAGE   \* MERGEFORMAT </w:instrText>
    </w:r>
    <w:r w:rsidRPr="00392B4C">
      <w:rPr>
        <w:rFonts w:ascii="Arial" w:hAnsi="Arial" w:cs="Arial"/>
      </w:rPr>
      <w:fldChar w:fldCharType="separate"/>
    </w:r>
    <w:r w:rsidR="00C61441">
      <w:rPr>
        <w:rFonts w:ascii="Arial" w:hAnsi="Arial" w:cs="Arial"/>
        <w:noProof/>
      </w:rPr>
      <w:t>71</w:t>
    </w:r>
    <w:r w:rsidRPr="00392B4C">
      <w:rPr>
        <w:rFonts w:ascii="Arial" w:hAnsi="Arial" w:cs="Arial"/>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06" w:rsidRDefault="00F82206" w:rsidP="00BD4A79">
    <w:pPr>
      <w:pStyle w:val="Header"/>
      <w:jc w:val="right"/>
      <w:rPr>
        <w:lang w:val="es-EC"/>
      </w:rPr>
    </w:pPr>
  </w:p>
  <w:p w:rsidR="00F82206" w:rsidRDefault="00F82206" w:rsidP="00BD4A79">
    <w:pPr>
      <w:pStyle w:val="Header"/>
      <w:jc w:val="right"/>
      <w:rPr>
        <w:lang w:val="es-EC"/>
      </w:rPr>
    </w:pPr>
  </w:p>
  <w:p w:rsidR="00F82206" w:rsidRDefault="00F82206" w:rsidP="00BD4A79">
    <w:pPr>
      <w:pStyle w:val="Header"/>
      <w:jc w:val="right"/>
      <w:rPr>
        <w:lang w:val="es-E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774306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0E75AB3"/>
    <w:multiLevelType w:val="hybridMultilevel"/>
    <w:tmpl w:val="7FCE94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3405F96"/>
    <w:multiLevelType w:val="hybridMultilevel"/>
    <w:tmpl w:val="AB30FE6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3">
    <w:nsid w:val="03662138"/>
    <w:multiLevelType w:val="hybridMultilevel"/>
    <w:tmpl w:val="4A787212"/>
    <w:lvl w:ilvl="0" w:tplc="F1F4C642">
      <w:start w:val="1"/>
      <w:numFmt w:val="lowerLetter"/>
      <w:lvlText w:val="%1)"/>
      <w:lvlJc w:val="left"/>
      <w:pPr>
        <w:tabs>
          <w:tab w:val="num" w:pos="1080"/>
        </w:tabs>
        <w:ind w:left="1080" w:hanging="360"/>
      </w:pPr>
      <w:rPr>
        <w:rFonts w:cs="Arial"/>
      </w:rPr>
    </w:lvl>
    <w:lvl w:ilvl="1" w:tplc="040A0019">
      <w:start w:val="1"/>
      <w:numFmt w:val="lowerLetter"/>
      <w:lvlText w:val="%2."/>
      <w:lvlJc w:val="left"/>
      <w:pPr>
        <w:tabs>
          <w:tab w:val="num" w:pos="1800"/>
        </w:tabs>
        <w:ind w:left="180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4">
    <w:nsid w:val="03AD414C"/>
    <w:multiLevelType w:val="multilevel"/>
    <w:tmpl w:val="8FE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1609F"/>
    <w:multiLevelType w:val="hybridMultilevel"/>
    <w:tmpl w:val="C2722D7A"/>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6">
    <w:nsid w:val="102A564E"/>
    <w:multiLevelType w:val="hybridMultilevel"/>
    <w:tmpl w:val="760898C2"/>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1202395"/>
    <w:multiLevelType w:val="hybridMultilevel"/>
    <w:tmpl w:val="74765272"/>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8">
    <w:nsid w:val="1DC37738"/>
    <w:multiLevelType w:val="hybridMultilevel"/>
    <w:tmpl w:val="CD3E6F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E265456"/>
    <w:multiLevelType w:val="hybridMultilevel"/>
    <w:tmpl w:val="F0FA4776"/>
    <w:lvl w:ilvl="0" w:tplc="300A0001">
      <w:start w:val="1"/>
      <w:numFmt w:val="bullet"/>
      <w:lvlText w:val=""/>
      <w:lvlJc w:val="left"/>
      <w:pPr>
        <w:ind w:left="2160" w:hanging="360"/>
      </w:pPr>
      <w:rPr>
        <w:rFonts w:ascii="Symbol" w:hAnsi="Symbol" w:hint="default"/>
      </w:r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10">
    <w:nsid w:val="1E374CC8"/>
    <w:multiLevelType w:val="hybridMultilevel"/>
    <w:tmpl w:val="D0E441FC"/>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FE42C66"/>
    <w:multiLevelType w:val="hybridMultilevel"/>
    <w:tmpl w:val="207E0268"/>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2">
    <w:nsid w:val="22BB1986"/>
    <w:multiLevelType w:val="hybridMultilevel"/>
    <w:tmpl w:val="CC16ED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332773D"/>
    <w:multiLevelType w:val="hybridMultilevel"/>
    <w:tmpl w:val="4DE01E96"/>
    <w:lvl w:ilvl="0" w:tplc="3AA892CE">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23EA0333"/>
    <w:multiLevelType w:val="hybridMultilevel"/>
    <w:tmpl w:val="D352A4B0"/>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5F0322B"/>
    <w:multiLevelType w:val="hybridMultilevel"/>
    <w:tmpl w:val="A4C2504E"/>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6">
    <w:nsid w:val="2AEB36CC"/>
    <w:multiLevelType w:val="hybridMultilevel"/>
    <w:tmpl w:val="BDCE2E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0C64873"/>
    <w:multiLevelType w:val="hybridMultilevel"/>
    <w:tmpl w:val="2FEE29B6"/>
    <w:lvl w:ilvl="0" w:tplc="300A000F">
      <w:start w:val="1"/>
      <w:numFmt w:val="decimal"/>
      <w:lvlText w:val="%1."/>
      <w:lvlJc w:val="left"/>
      <w:pPr>
        <w:ind w:left="1424" w:hanging="360"/>
      </w:pPr>
    </w:lvl>
    <w:lvl w:ilvl="1" w:tplc="300A0019" w:tentative="1">
      <w:start w:val="1"/>
      <w:numFmt w:val="lowerLetter"/>
      <w:lvlText w:val="%2."/>
      <w:lvlJc w:val="left"/>
      <w:pPr>
        <w:ind w:left="2144" w:hanging="360"/>
      </w:pPr>
    </w:lvl>
    <w:lvl w:ilvl="2" w:tplc="300A001B" w:tentative="1">
      <w:start w:val="1"/>
      <w:numFmt w:val="lowerRoman"/>
      <w:lvlText w:val="%3."/>
      <w:lvlJc w:val="right"/>
      <w:pPr>
        <w:ind w:left="2864" w:hanging="180"/>
      </w:pPr>
    </w:lvl>
    <w:lvl w:ilvl="3" w:tplc="300A000F" w:tentative="1">
      <w:start w:val="1"/>
      <w:numFmt w:val="decimal"/>
      <w:lvlText w:val="%4."/>
      <w:lvlJc w:val="left"/>
      <w:pPr>
        <w:ind w:left="3584" w:hanging="360"/>
      </w:pPr>
    </w:lvl>
    <w:lvl w:ilvl="4" w:tplc="300A0019" w:tentative="1">
      <w:start w:val="1"/>
      <w:numFmt w:val="lowerLetter"/>
      <w:lvlText w:val="%5."/>
      <w:lvlJc w:val="left"/>
      <w:pPr>
        <w:ind w:left="4304" w:hanging="360"/>
      </w:pPr>
    </w:lvl>
    <w:lvl w:ilvl="5" w:tplc="300A001B" w:tentative="1">
      <w:start w:val="1"/>
      <w:numFmt w:val="lowerRoman"/>
      <w:lvlText w:val="%6."/>
      <w:lvlJc w:val="right"/>
      <w:pPr>
        <w:ind w:left="5024" w:hanging="180"/>
      </w:pPr>
    </w:lvl>
    <w:lvl w:ilvl="6" w:tplc="300A000F" w:tentative="1">
      <w:start w:val="1"/>
      <w:numFmt w:val="decimal"/>
      <w:lvlText w:val="%7."/>
      <w:lvlJc w:val="left"/>
      <w:pPr>
        <w:ind w:left="5744" w:hanging="360"/>
      </w:pPr>
    </w:lvl>
    <w:lvl w:ilvl="7" w:tplc="300A0019" w:tentative="1">
      <w:start w:val="1"/>
      <w:numFmt w:val="lowerLetter"/>
      <w:lvlText w:val="%8."/>
      <w:lvlJc w:val="left"/>
      <w:pPr>
        <w:ind w:left="6464" w:hanging="360"/>
      </w:pPr>
    </w:lvl>
    <w:lvl w:ilvl="8" w:tplc="300A001B" w:tentative="1">
      <w:start w:val="1"/>
      <w:numFmt w:val="lowerRoman"/>
      <w:lvlText w:val="%9."/>
      <w:lvlJc w:val="right"/>
      <w:pPr>
        <w:ind w:left="7184" w:hanging="180"/>
      </w:pPr>
    </w:lvl>
  </w:abstractNum>
  <w:abstractNum w:abstractNumId="18">
    <w:nsid w:val="328A1006"/>
    <w:multiLevelType w:val="hybridMultilevel"/>
    <w:tmpl w:val="B9F813C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32CF7295"/>
    <w:multiLevelType w:val="multilevel"/>
    <w:tmpl w:val="FCE2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E26D24"/>
    <w:multiLevelType w:val="hybridMultilevel"/>
    <w:tmpl w:val="15583B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F6547FB"/>
    <w:multiLevelType w:val="multilevel"/>
    <w:tmpl w:val="53B829A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2">
    <w:nsid w:val="3F9B6046"/>
    <w:multiLevelType w:val="hybridMultilevel"/>
    <w:tmpl w:val="A04C1DF2"/>
    <w:lvl w:ilvl="0" w:tplc="040A000D">
      <w:start w:val="1"/>
      <w:numFmt w:val="bullet"/>
      <w:lvlText w:val=""/>
      <w:lvlJc w:val="left"/>
      <w:pPr>
        <w:ind w:left="720" w:hanging="360"/>
      </w:pPr>
      <w:rPr>
        <w:rFonts w:ascii="Wingdings" w:hAnsi="Wingdings"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3">
    <w:nsid w:val="420A3DB8"/>
    <w:multiLevelType w:val="singleLevel"/>
    <w:tmpl w:val="EB64074E"/>
    <w:lvl w:ilvl="0">
      <w:start w:val="1"/>
      <w:numFmt w:val="bullet"/>
      <w:lvlText w:val=""/>
      <w:lvlJc w:val="left"/>
      <w:pPr>
        <w:tabs>
          <w:tab w:val="num" w:pos="360"/>
        </w:tabs>
        <w:ind w:left="360" w:hanging="360"/>
      </w:pPr>
      <w:rPr>
        <w:rFonts w:ascii="Wingdings" w:hAnsi="Wingdings" w:hint="default"/>
      </w:rPr>
    </w:lvl>
  </w:abstractNum>
  <w:abstractNum w:abstractNumId="24">
    <w:nsid w:val="43681F70"/>
    <w:multiLevelType w:val="singleLevel"/>
    <w:tmpl w:val="EB64074E"/>
    <w:lvl w:ilvl="0">
      <w:start w:val="1"/>
      <w:numFmt w:val="bullet"/>
      <w:lvlText w:val=""/>
      <w:lvlJc w:val="left"/>
      <w:pPr>
        <w:tabs>
          <w:tab w:val="num" w:pos="360"/>
        </w:tabs>
        <w:ind w:left="360" w:hanging="360"/>
      </w:pPr>
      <w:rPr>
        <w:rFonts w:ascii="Wingdings" w:hAnsi="Wingdings" w:hint="default"/>
      </w:rPr>
    </w:lvl>
  </w:abstractNum>
  <w:abstractNum w:abstractNumId="25">
    <w:nsid w:val="496436ED"/>
    <w:multiLevelType w:val="hybridMultilevel"/>
    <w:tmpl w:val="CC46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C325A1D"/>
    <w:multiLevelType w:val="multilevel"/>
    <w:tmpl w:val="1A5464D0"/>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7">
    <w:nsid w:val="4CB573E0"/>
    <w:multiLevelType w:val="hybridMultilevel"/>
    <w:tmpl w:val="75B656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D8951ED"/>
    <w:multiLevelType w:val="hybridMultilevel"/>
    <w:tmpl w:val="3C12F68C"/>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509228E1"/>
    <w:multiLevelType w:val="hybridMultilevel"/>
    <w:tmpl w:val="F0628EDE"/>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0">
    <w:nsid w:val="528D3E3F"/>
    <w:multiLevelType w:val="hybridMultilevel"/>
    <w:tmpl w:val="87F2B11C"/>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31">
    <w:nsid w:val="54C31770"/>
    <w:multiLevelType w:val="hybridMultilevel"/>
    <w:tmpl w:val="BBEAA516"/>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2">
    <w:nsid w:val="56C33D0F"/>
    <w:multiLevelType w:val="hybridMultilevel"/>
    <w:tmpl w:val="3AE6E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8CE0E14"/>
    <w:multiLevelType w:val="hybridMultilevel"/>
    <w:tmpl w:val="8D3471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08647E2"/>
    <w:multiLevelType w:val="hybridMultilevel"/>
    <w:tmpl w:val="633E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A50797"/>
    <w:multiLevelType w:val="hybridMultilevel"/>
    <w:tmpl w:val="742089F0"/>
    <w:lvl w:ilvl="0" w:tplc="0C0A000F">
      <w:start w:val="1"/>
      <w:numFmt w:val="decimal"/>
      <w:lvlText w:val="%1."/>
      <w:lvlJc w:val="left"/>
      <w:pPr>
        <w:tabs>
          <w:tab w:val="num" w:pos="1080"/>
        </w:tabs>
        <w:ind w:left="1080" w:hanging="360"/>
      </w:pPr>
    </w:lvl>
    <w:lvl w:ilvl="1" w:tplc="6846AAD8">
      <w:start w:val="1"/>
      <w:numFmt w:val="lowerLetter"/>
      <w:lvlText w:val="%2)"/>
      <w:lvlJc w:val="left"/>
      <w:pPr>
        <w:tabs>
          <w:tab w:val="num" w:pos="1800"/>
        </w:tabs>
        <w:ind w:left="1800"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nsid w:val="73CE6440"/>
    <w:multiLevelType w:val="singleLevel"/>
    <w:tmpl w:val="EB64074E"/>
    <w:lvl w:ilvl="0">
      <w:start w:val="1"/>
      <w:numFmt w:val="bullet"/>
      <w:lvlText w:val=""/>
      <w:lvlJc w:val="left"/>
      <w:pPr>
        <w:tabs>
          <w:tab w:val="num" w:pos="360"/>
        </w:tabs>
        <w:ind w:left="360" w:hanging="360"/>
      </w:pPr>
      <w:rPr>
        <w:rFonts w:ascii="Wingdings" w:hAnsi="Wingdings" w:hint="default"/>
      </w:rPr>
    </w:lvl>
  </w:abstractNum>
  <w:abstractNum w:abstractNumId="37">
    <w:nsid w:val="75046770"/>
    <w:multiLevelType w:val="singleLevel"/>
    <w:tmpl w:val="EB64074E"/>
    <w:lvl w:ilvl="0">
      <w:start w:val="1"/>
      <w:numFmt w:val="bullet"/>
      <w:lvlText w:val=""/>
      <w:lvlJc w:val="left"/>
      <w:pPr>
        <w:tabs>
          <w:tab w:val="num" w:pos="360"/>
        </w:tabs>
        <w:ind w:left="360" w:hanging="360"/>
      </w:pPr>
      <w:rPr>
        <w:rFonts w:ascii="Wingdings" w:hAnsi="Wingdings" w:hint="default"/>
      </w:rPr>
    </w:lvl>
  </w:abstractNum>
  <w:abstractNum w:abstractNumId="38">
    <w:nsid w:val="753B1B58"/>
    <w:multiLevelType w:val="hybridMultilevel"/>
    <w:tmpl w:val="A2CA907C"/>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8"/>
  </w:num>
  <w:num w:numId="7">
    <w:abstractNumId w:val="13"/>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4"/>
  </w:num>
  <w:num w:numId="15">
    <w:abstractNumId w:val="1"/>
  </w:num>
  <w:num w:numId="16">
    <w:abstractNumId w:val="10"/>
  </w:num>
  <w:num w:numId="17">
    <w:abstractNumId w:val="25"/>
  </w:num>
  <w:num w:numId="18">
    <w:abstractNumId w:val="12"/>
  </w:num>
  <w:num w:numId="19">
    <w:abstractNumId w:val="20"/>
  </w:num>
  <w:num w:numId="20">
    <w:abstractNumId w:val="0"/>
  </w:num>
  <w:num w:numId="21">
    <w:abstractNumId w:val="18"/>
  </w:num>
  <w:num w:numId="22">
    <w:abstractNumId w:val="26"/>
  </w:num>
  <w:num w:numId="23">
    <w:abstractNumId w:val="31"/>
  </w:num>
  <w:num w:numId="24">
    <w:abstractNumId w:val="38"/>
  </w:num>
  <w:num w:numId="25">
    <w:abstractNumId w:val="29"/>
  </w:num>
  <w:num w:numId="26">
    <w:abstractNumId w:val="9"/>
  </w:num>
  <w:num w:numId="27">
    <w:abstractNumId w:val="28"/>
  </w:num>
  <w:num w:numId="28">
    <w:abstractNumId w:val="15"/>
  </w:num>
  <w:num w:numId="29">
    <w:abstractNumId w:val="6"/>
  </w:num>
  <w:num w:numId="30">
    <w:abstractNumId w:val="33"/>
  </w:num>
  <w:num w:numId="31">
    <w:abstractNumId w:val="17"/>
  </w:num>
  <w:num w:numId="32">
    <w:abstractNumId w:val="32"/>
  </w:num>
  <w:num w:numId="33">
    <w:abstractNumId w:val="2"/>
  </w:num>
  <w:num w:numId="34">
    <w:abstractNumId w:val="7"/>
  </w:num>
  <w:num w:numId="35">
    <w:abstractNumId w:val="11"/>
  </w:num>
  <w:num w:numId="36">
    <w:abstractNumId w:val="24"/>
  </w:num>
  <w:num w:numId="37">
    <w:abstractNumId w:val="23"/>
  </w:num>
  <w:num w:numId="38">
    <w:abstractNumId w:val="37"/>
  </w:num>
  <w:num w:numId="39">
    <w:abstractNumId w:val="36"/>
  </w:num>
  <w:num w:numId="40">
    <w:abstractNumId w:val="19"/>
  </w:num>
  <w:num w:numId="41">
    <w:abstractNumId w:val="4"/>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formsDesign/>
  <w:defaultTabStop w:val="720"/>
  <w:hyphenationZone w:val="425"/>
  <w:drawingGridHorizontalSpacing w:val="120"/>
  <w:displayHorizontalDrawingGridEvery w:val="2"/>
  <w:characterSpacingControl w:val="doNotCompress"/>
  <w:hdrShapeDefaults>
    <o:shapedefaults v:ext="edit" spidmax="55298">
      <o:colormenu v:ext="edit" fillcolor="none" strokecolor="none"/>
    </o:shapedefaults>
  </w:hdrShapeDefaults>
  <w:footnotePr>
    <w:footnote w:id="-1"/>
    <w:footnote w:id="0"/>
  </w:footnotePr>
  <w:endnotePr>
    <w:endnote w:id="-1"/>
    <w:endnote w:id="0"/>
  </w:endnotePr>
  <w:compat/>
  <w:rsids>
    <w:rsidRoot w:val="00501C8C"/>
    <w:rsid w:val="00000397"/>
    <w:rsid w:val="00001F40"/>
    <w:rsid w:val="000022E1"/>
    <w:rsid w:val="00013937"/>
    <w:rsid w:val="0001432B"/>
    <w:rsid w:val="00017E5A"/>
    <w:rsid w:val="00020F5E"/>
    <w:rsid w:val="0002157A"/>
    <w:rsid w:val="00021C55"/>
    <w:rsid w:val="00023346"/>
    <w:rsid w:val="00024C5B"/>
    <w:rsid w:val="00025608"/>
    <w:rsid w:val="00027266"/>
    <w:rsid w:val="00031D22"/>
    <w:rsid w:val="0003336F"/>
    <w:rsid w:val="000345F9"/>
    <w:rsid w:val="00034838"/>
    <w:rsid w:val="000378EB"/>
    <w:rsid w:val="00042494"/>
    <w:rsid w:val="00043EB1"/>
    <w:rsid w:val="00044ADA"/>
    <w:rsid w:val="00056589"/>
    <w:rsid w:val="000615F8"/>
    <w:rsid w:val="00073BE2"/>
    <w:rsid w:val="00074333"/>
    <w:rsid w:val="0007756C"/>
    <w:rsid w:val="000818E7"/>
    <w:rsid w:val="000833A4"/>
    <w:rsid w:val="00084B4B"/>
    <w:rsid w:val="00085E58"/>
    <w:rsid w:val="0008731C"/>
    <w:rsid w:val="000914AC"/>
    <w:rsid w:val="00091EC9"/>
    <w:rsid w:val="00093493"/>
    <w:rsid w:val="000958BC"/>
    <w:rsid w:val="00096213"/>
    <w:rsid w:val="000974F2"/>
    <w:rsid w:val="000A0AC9"/>
    <w:rsid w:val="000A224E"/>
    <w:rsid w:val="000B69E0"/>
    <w:rsid w:val="000C4C03"/>
    <w:rsid w:val="000C7F6A"/>
    <w:rsid w:val="000E0B8A"/>
    <w:rsid w:val="000E49AE"/>
    <w:rsid w:val="000F18C1"/>
    <w:rsid w:val="0010108D"/>
    <w:rsid w:val="00102EDB"/>
    <w:rsid w:val="001062CE"/>
    <w:rsid w:val="0011145E"/>
    <w:rsid w:val="0011379B"/>
    <w:rsid w:val="0011447C"/>
    <w:rsid w:val="001144A4"/>
    <w:rsid w:val="001168F3"/>
    <w:rsid w:val="00117926"/>
    <w:rsid w:val="00123A0C"/>
    <w:rsid w:val="00124F14"/>
    <w:rsid w:val="001311F1"/>
    <w:rsid w:val="00132503"/>
    <w:rsid w:val="001355E3"/>
    <w:rsid w:val="001373CE"/>
    <w:rsid w:val="001378DC"/>
    <w:rsid w:val="00137C7E"/>
    <w:rsid w:val="00145746"/>
    <w:rsid w:val="0015244E"/>
    <w:rsid w:val="00152E39"/>
    <w:rsid w:val="0015314C"/>
    <w:rsid w:val="00160CEA"/>
    <w:rsid w:val="00162855"/>
    <w:rsid w:val="001628A3"/>
    <w:rsid w:val="001635E4"/>
    <w:rsid w:val="00166B5E"/>
    <w:rsid w:val="0017337A"/>
    <w:rsid w:val="00186BB8"/>
    <w:rsid w:val="00193542"/>
    <w:rsid w:val="00196B40"/>
    <w:rsid w:val="00197D75"/>
    <w:rsid w:val="001A28C3"/>
    <w:rsid w:val="001A3C00"/>
    <w:rsid w:val="001A60B0"/>
    <w:rsid w:val="001B1CBF"/>
    <w:rsid w:val="001B39F1"/>
    <w:rsid w:val="001B5029"/>
    <w:rsid w:val="001B652E"/>
    <w:rsid w:val="001C117C"/>
    <w:rsid w:val="001C1AD9"/>
    <w:rsid w:val="001C2AC4"/>
    <w:rsid w:val="001C40AE"/>
    <w:rsid w:val="001C485D"/>
    <w:rsid w:val="001C5A75"/>
    <w:rsid w:val="001D3E47"/>
    <w:rsid w:val="001D76DE"/>
    <w:rsid w:val="001E642D"/>
    <w:rsid w:val="00202C29"/>
    <w:rsid w:val="002119BE"/>
    <w:rsid w:val="002156E6"/>
    <w:rsid w:val="002171D1"/>
    <w:rsid w:val="002211E2"/>
    <w:rsid w:val="002216D8"/>
    <w:rsid w:val="00225636"/>
    <w:rsid w:val="002319B3"/>
    <w:rsid w:val="00235495"/>
    <w:rsid w:val="0023581D"/>
    <w:rsid w:val="002447A5"/>
    <w:rsid w:val="0024487F"/>
    <w:rsid w:val="00244BE9"/>
    <w:rsid w:val="00251DD5"/>
    <w:rsid w:val="00252186"/>
    <w:rsid w:val="002540A7"/>
    <w:rsid w:val="00254D67"/>
    <w:rsid w:val="0025608C"/>
    <w:rsid w:val="00266377"/>
    <w:rsid w:val="00266B01"/>
    <w:rsid w:val="00274982"/>
    <w:rsid w:val="00275518"/>
    <w:rsid w:val="0027590E"/>
    <w:rsid w:val="00286E73"/>
    <w:rsid w:val="00290151"/>
    <w:rsid w:val="0029188D"/>
    <w:rsid w:val="00294992"/>
    <w:rsid w:val="0029629F"/>
    <w:rsid w:val="002A05B6"/>
    <w:rsid w:val="002A1501"/>
    <w:rsid w:val="002A468F"/>
    <w:rsid w:val="002B2B78"/>
    <w:rsid w:val="002B3934"/>
    <w:rsid w:val="002B4671"/>
    <w:rsid w:val="002C3038"/>
    <w:rsid w:val="002C32A3"/>
    <w:rsid w:val="002C3B0B"/>
    <w:rsid w:val="002C6DC2"/>
    <w:rsid w:val="002D565B"/>
    <w:rsid w:val="002E2EAC"/>
    <w:rsid w:val="002E4DC6"/>
    <w:rsid w:val="002E75B4"/>
    <w:rsid w:val="002E7806"/>
    <w:rsid w:val="002F0865"/>
    <w:rsid w:val="002F1258"/>
    <w:rsid w:val="002F1679"/>
    <w:rsid w:val="00300885"/>
    <w:rsid w:val="00300E20"/>
    <w:rsid w:val="00301AD1"/>
    <w:rsid w:val="00304116"/>
    <w:rsid w:val="00304A0B"/>
    <w:rsid w:val="00305BF6"/>
    <w:rsid w:val="00307EC9"/>
    <w:rsid w:val="00311789"/>
    <w:rsid w:val="00320953"/>
    <w:rsid w:val="00321D6B"/>
    <w:rsid w:val="003233C0"/>
    <w:rsid w:val="0032373C"/>
    <w:rsid w:val="0032409B"/>
    <w:rsid w:val="00325453"/>
    <w:rsid w:val="003308F0"/>
    <w:rsid w:val="0033158B"/>
    <w:rsid w:val="003341F3"/>
    <w:rsid w:val="00334671"/>
    <w:rsid w:val="00336E2F"/>
    <w:rsid w:val="00337ED7"/>
    <w:rsid w:val="0034027E"/>
    <w:rsid w:val="00340797"/>
    <w:rsid w:val="00343804"/>
    <w:rsid w:val="00345D97"/>
    <w:rsid w:val="003515B0"/>
    <w:rsid w:val="00351FD2"/>
    <w:rsid w:val="00353948"/>
    <w:rsid w:val="0035648D"/>
    <w:rsid w:val="003569A3"/>
    <w:rsid w:val="00361510"/>
    <w:rsid w:val="00362F1C"/>
    <w:rsid w:val="003630A7"/>
    <w:rsid w:val="00370194"/>
    <w:rsid w:val="003767BA"/>
    <w:rsid w:val="00377C05"/>
    <w:rsid w:val="003838E2"/>
    <w:rsid w:val="00383965"/>
    <w:rsid w:val="003865DE"/>
    <w:rsid w:val="00387ABE"/>
    <w:rsid w:val="00387B07"/>
    <w:rsid w:val="00392B4C"/>
    <w:rsid w:val="00393C8E"/>
    <w:rsid w:val="003A25C3"/>
    <w:rsid w:val="003A601A"/>
    <w:rsid w:val="003A609B"/>
    <w:rsid w:val="003B5E34"/>
    <w:rsid w:val="003B7729"/>
    <w:rsid w:val="003C647C"/>
    <w:rsid w:val="003C6CFE"/>
    <w:rsid w:val="003D1A17"/>
    <w:rsid w:val="003D5631"/>
    <w:rsid w:val="003E3380"/>
    <w:rsid w:val="003E63A4"/>
    <w:rsid w:val="003E7979"/>
    <w:rsid w:val="003F3B74"/>
    <w:rsid w:val="003F3DE3"/>
    <w:rsid w:val="004039AE"/>
    <w:rsid w:val="00410556"/>
    <w:rsid w:val="004133FD"/>
    <w:rsid w:val="00415A68"/>
    <w:rsid w:val="0041699D"/>
    <w:rsid w:val="0042175D"/>
    <w:rsid w:val="00432B4B"/>
    <w:rsid w:val="00433F61"/>
    <w:rsid w:val="00437260"/>
    <w:rsid w:val="00437904"/>
    <w:rsid w:val="00447176"/>
    <w:rsid w:val="0044764F"/>
    <w:rsid w:val="00452B19"/>
    <w:rsid w:val="004612A6"/>
    <w:rsid w:val="00471B5B"/>
    <w:rsid w:val="00472558"/>
    <w:rsid w:val="00475836"/>
    <w:rsid w:val="0048289D"/>
    <w:rsid w:val="00482901"/>
    <w:rsid w:val="004833EF"/>
    <w:rsid w:val="00485840"/>
    <w:rsid w:val="00486D99"/>
    <w:rsid w:val="004910B4"/>
    <w:rsid w:val="00493203"/>
    <w:rsid w:val="004940EF"/>
    <w:rsid w:val="0049725A"/>
    <w:rsid w:val="004A0C9F"/>
    <w:rsid w:val="004A31DA"/>
    <w:rsid w:val="004B1450"/>
    <w:rsid w:val="004B3223"/>
    <w:rsid w:val="004D710D"/>
    <w:rsid w:val="004E0D25"/>
    <w:rsid w:val="004E3D7A"/>
    <w:rsid w:val="004E55D6"/>
    <w:rsid w:val="004F06FC"/>
    <w:rsid w:val="004F10E6"/>
    <w:rsid w:val="004F4499"/>
    <w:rsid w:val="004F6396"/>
    <w:rsid w:val="004F798F"/>
    <w:rsid w:val="00501C8C"/>
    <w:rsid w:val="00502370"/>
    <w:rsid w:val="00504458"/>
    <w:rsid w:val="0051079F"/>
    <w:rsid w:val="00510AE9"/>
    <w:rsid w:val="00514437"/>
    <w:rsid w:val="005161B2"/>
    <w:rsid w:val="00527C47"/>
    <w:rsid w:val="005308C3"/>
    <w:rsid w:val="00535B43"/>
    <w:rsid w:val="0054472C"/>
    <w:rsid w:val="0054659A"/>
    <w:rsid w:val="00552984"/>
    <w:rsid w:val="00554B59"/>
    <w:rsid w:val="00562B77"/>
    <w:rsid w:val="00567AA2"/>
    <w:rsid w:val="00573231"/>
    <w:rsid w:val="00577C23"/>
    <w:rsid w:val="0058185E"/>
    <w:rsid w:val="00582C37"/>
    <w:rsid w:val="0058618B"/>
    <w:rsid w:val="00590298"/>
    <w:rsid w:val="00592C05"/>
    <w:rsid w:val="005962A3"/>
    <w:rsid w:val="005A3F12"/>
    <w:rsid w:val="005A5DB1"/>
    <w:rsid w:val="005A6031"/>
    <w:rsid w:val="005B05E5"/>
    <w:rsid w:val="005B2B02"/>
    <w:rsid w:val="005B2C84"/>
    <w:rsid w:val="005B64B0"/>
    <w:rsid w:val="005D456F"/>
    <w:rsid w:val="005D77B8"/>
    <w:rsid w:val="005E0160"/>
    <w:rsid w:val="005E18B4"/>
    <w:rsid w:val="005E1F21"/>
    <w:rsid w:val="005E3EFD"/>
    <w:rsid w:val="005E4397"/>
    <w:rsid w:val="005E52D3"/>
    <w:rsid w:val="005E6244"/>
    <w:rsid w:val="005E77DF"/>
    <w:rsid w:val="005F4464"/>
    <w:rsid w:val="00607F77"/>
    <w:rsid w:val="00615CA3"/>
    <w:rsid w:val="00620FAB"/>
    <w:rsid w:val="006217FC"/>
    <w:rsid w:val="0062610C"/>
    <w:rsid w:val="00626A98"/>
    <w:rsid w:val="00635B1F"/>
    <w:rsid w:val="00636AB8"/>
    <w:rsid w:val="00641946"/>
    <w:rsid w:val="006431AA"/>
    <w:rsid w:val="00646A13"/>
    <w:rsid w:val="00646A24"/>
    <w:rsid w:val="00652BFD"/>
    <w:rsid w:val="00655C50"/>
    <w:rsid w:val="00660B93"/>
    <w:rsid w:val="00660CF5"/>
    <w:rsid w:val="00662234"/>
    <w:rsid w:val="00666CED"/>
    <w:rsid w:val="006701EA"/>
    <w:rsid w:val="00672F8D"/>
    <w:rsid w:val="006758AD"/>
    <w:rsid w:val="00675EF4"/>
    <w:rsid w:val="00677DC0"/>
    <w:rsid w:val="006809E3"/>
    <w:rsid w:val="006821FE"/>
    <w:rsid w:val="00691F81"/>
    <w:rsid w:val="006920BD"/>
    <w:rsid w:val="006A1536"/>
    <w:rsid w:val="006A3AEC"/>
    <w:rsid w:val="006A7FDD"/>
    <w:rsid w:val="006B611C"/>
    <w:rsid w:val="006C1875"/>
    <w:rsid w:val="006C2045"/>
    <w:rsid w:val="006C7630"/>
    <w:rsid w:val="006D078B"/>
    <w:rsid w:val="006D364F"/>
    <w:rsid w:val="006D748F"/>
    <w:rsid w:val="006E2303"/>
    <w:rsid w:val="006E485E"/>
    <w:rsid w:val="006E539D"/>
    <w:rsid w:val="006E7A5E"/>
    <w:rsid w:val="006F03FA"/>
    <w:rsid w:val="006F1F93"/>
    <w:rsid w:val="006F66B3"/>
    <w:rsid w:val="0070088F"/>
    <w:rsid w:val="00700B00"/>
    <w:rsid w:val="00700CFB"/>
    <w:rsid w:val="00704753"/>
    <w:rsid w:val="00705547"/>
    <w:rsid w:val="00705D06"/>
    <w:rsid w:val="00716383"/>
    <w:rsid w:val="00716477"/>
    <w:rsid w:val="00734FF6"/>
    <w:rsid w:val="00736504"/>
    <w:rsid w:val="00740C59"/>
    <w:rsid w:val="00742267"/>
    <w:rsid w:val="00742F1F"/>
    <w:rsid w:val="007452D3"/>
    <w:rsid w:val="00747E01"/>
    <w:rsid w:val="0075010B"/>
    <w:rsid w:val="0075254E"/>
    <w:rsid w:val="00752E22"/>
    <w:rsid w:val="0076189E"/>
    <w:rsid w:val="00763BA4"/>
    <w:rsid w:val="0076618F"/>
    <w:rsid w:val="007667F4"/>
    <w:rsid w:val="0076791F"/>
    <w:rsid w:val="00767C03"/>
    <w:rsid w:val="00774AE1"/>
    <w:rsid w:val="00774ECF"/>
    <w:rsid w:val="00782824"/>
    <w:rsid w:val="00782AF3"/>
    <w:rsid w:val="00792077"/>
    <w:rsid w:val="007957AD"/>
    <w:rsid w:val="007A0CBA"/>
    <w:rsid w:val="007A2746"/>
    <w:rsid w:val="007B362D"/>
    <w:rsid w:val="007B420D"/>
    <w:rsid w:val="007B4398"/>
    <w:rsid w:val="007B5D06"/>
    <w:rsid w:val="007B5F72"/>
    <w:rsid w:val="007B77AC"/>
    <w:rsid w:val="007C099A"/>
    <w:rsid w:val="007C26A2"/>
    <w:rsid w:val="007C28B4"/>
    <w:rsid w:val="007C3D0B"/>
    <w:rsid w:val="007D079E"/>
    <w:rsid w:val="007D0C18"/>
    <w:rsid w:val="007D1A5F"/>
    <w:rsid w:val="007D2714"/>
    <w:rsid w:val="007D70C7"/>
    <w:rsid w:val="007E1A76"/>
    <w:rsid w:val="007E4CA4"/>
    <w:rsid w:val="007E559A"/>
    <w:rsid w:val="007E63F9"/>
    <w:rsid w:val="007E6507"/>
    <w:rsid w:val="007E7270"/>
    <w:rsid w:val="007F06A1"/>
    <w:rsid w:val="007F4733"/>
    <w:rsid w:val="007F4AC4"/>
    <w:rsid w:val="007F65C2"/>
    <w:rsid w:val="007F708C"/>
    <w:rsid w:val="00801A31"/>
    <w:rsid w:val="00803EE6"/>
    <w:rsid w:val="0080481E"/>
    <w:rsid w:val="0080546C"/>
    <w:rsid w:val="00806AC5"/>
    <w:rsid w:val="00807AEC"/>
    <w:rsid w:val="00810FA0"/>
    <w:rsid w:val="00811E70"/>
    <w:rsid w:val="008140A0"/>
    <w:rsid w:val="00822C74"/>
    <w:rsid w:val="0082495A"/>
    <w:rsid w:val="00832257"/>
    <w:rsid w:val="008369BF"/>
    <w:rsid w:val="00841490"/>
    <w:rsid w:val="00842052"/>
    <w:rsid w:val="00844C15"/>
    <w:rsid w:val="008450DE"/>
    <w:rsid w:val="00845A24"/>
    <w:rsid w:val="00850157"/>
    <w:rsid w:val="00851F36"/>
    <w:rsid w:val="00852628"/>
    <w:rsid w:val="00853961"/>
    <w:rsid w:val="00853F01"/>
    <w:rsid w:val="00863A5C"/>
    <w:rsid w:val="0086544E"/>
    <w:rsid w:val="00870D8F"/>
    <w:rsid w:val="00870F1D"/>
    <w:rsid w:val="008761E0"/>
    <w:rsid w:val="0087763B"/>
    <w:rsid w:val="00883E98"/>
    <w:rsid w:val="00884C7D"/>
    <w:rsid w:val="0088790F"/>
    <w:rsid w:val="00887928"/>
    <w:rsid w:val="008A34DE"/>
    <w:rsid w:val="008A3857"/>
    <w:rsid w:val="008A64B2"/>
    <w:rsid w:val="008B3942"/>
    <w:rsid w:val="008B444E"/>
    <w:rsid w:val="008B6F84"/>
    <w:rsid w:val="008C1A1F"/>
    <w:rsid w:val="008C3CCE"/>
    <w:rsid w:val="008C42BB"/>
    <w:rsid w:val="008D24EF"/>
    <w:rsid w:val="008D4C3A"/>
    <w:rsid w:val="008E380C"/>
    <w:rsid w:val="008E57B5"/>
    <w:rsid w:val="008F2107"/>
    <w:rsid w:val="008F3D48"/>
    <w:rsid w:val="008F4F1B"/>
    <w:rsid w:val="008F65B1"/>
    <w:rsid w:val="00902376"/>
    <w:rsid w:val="00905798"/>
    <w:rsid w:val="00910D5D"/>
    <w:rsid w:val="009135B1"/>
    <w:rsid w:val="0091487B"/>
    <w:rsid w:val="00915591"/>
    <w:rsid w:val="00920291"/>
    <w:rsid w:val="00922661"/>
    <w:rsid w:val="0092310B"/>
    <w:rsid w:val="00924CD4"/>
    <w:rsid w:val="00925985"/>
    <w:rsid w:val="009303D1"/>
    <w:rsid w:val="00930505"/>
    <w:rsid w:val="0093097A"/>
    <w:rsid w:val="00934FAA"/>
    <w:rsid w:val="0093529B"/>
    <w:rsid w:val="00943836"/>
    <w:rsid w:val="00947406"/>
    <w:rsid w:val="00954D85"/>
    <w:rsid w:val="00955C1E"/>
    <w:rsid w:val="00957071"/>
    <w:rsid w:val="00963310"/>
    <w:rsid w:val="00970071"/>
    <w:rsid w:val="00974964"/>
    <w:rsid w:val="0097504C"/>
    <w:rsid w:val="009762FD"/>
    <w:rsid w:val="0097697A"/>
    <w:rsid w:val="0098241D"/>
    <w:rsid w:val="00984A3E"/>
    <w:rsid w:val="00985EE7"/>
    <w:rsid w:val="009867D4"/>
    <w:rsid w:val="0098785A"/>
    <w:rsid w:val="00991F8B"/>
    <w:rsid w:val="00997158"/>
    <w:rsid w:val="009A6611"/>
    <w:rsid w:val="009A7B41"/>
    <w:rsid w:val="009A7E63"/>
    <w:rsid w:val="009A7EDE"/>
    <w:rsid w:val="009B6496"/>
    <w:rsid w:val="009B75F9"/>
    <w:rsid w:val="009C22F8"/>
    <w:rsid w:val="009C2C2D"/>
    <w:rsid w:val="009C2C44"/>
    <w:rsid w:val="009C3DAE"/>
    <w:rsid w:val="009D4F7C"/>
    <w:rsid w:val="009D6980"/>
    <w:rsid w:val="009E61E9"/>
    <w:rsid w:val="009E6C23"/>
    <w:rsid w:val="009F1185"/>
    <w:rsid w:val="009F20B0"/>
    <w:rsid w:val="009F6B2A"/>
    <w:rsid w:val="009F6FD5"/>
    <w:rsid w:val="00A01A7B"/>
    <w:rsid w:val="00A03CFC"/>
    <w:rsid w:val="00A05051"/>
    <w:rsid w:val="00A06FE0"/>
    <w:rsid w:val="00A17661"/>
    <w:rsid w:val="00A27141"/>
    <w:rsid w:val="00A30092"/>
    <w:rsid w:val="00A35C0E"/>
    <w:rsid w:val="00A3691E"/>
    <w:rsid w:val="00A3727A"/>
    <w:rsid w:val="00A4018D"/>
    <w:rsid w:val="00A446FF"/>
    <w:rsid w:val="00A51860"/>
    <w:rsid w:val="00A53A57"/>
    <w:rsid w:val="00A60371"/>
    <w:rsid w:val="00A6082A"/>
    <w:rsid w:val="00A6120D"/>
    <w:rsid w:val="00A61976"/>
    <w:rsid w:val="00A6533A"/>
    <w:rsid w:val="00A66196"/>
    <w:rsid w:val="00A66D0D"/>
    <w:rsid w:val="00A7168A"/>
    <w:rsid w:val="00A73BBF"/>
    <w:rsid w:val="00A821A1"/>
    <w:rsid w:val="00A83996"/>
    <w:rsid w:val="00A84D39"/>
    <w:rsid w:val="00A85F9B"/>
    <w:rsid w:val="00A9483C"/>
    <w:rsid w:val="00A950DE"/>
    <w:rsid w:val="00AA2F07"/>
    <w:rsid w:val="00AB0B7E"/>
    <w:rsid w:val="00AB2A56"/>
    <w:rsid w:val="00AB56F5"/>
    <w:rsid w:val="00AB6C84"/>
    <w:rsid w:val="00AC54DD"/>
    <w:rsid w:val="00AC747B"/>
    <w:rsid w:val="00AC7735"/>
    <w:rsid w:val="00AD3C8D"/>
    <w:rsid w:val="00AD4841"/>
    <w:rsid w:val="00AD5C60"/>
    <w:rsid w:val="00AD689D"/>
    <w:rsid w:val="00AE1CD2"/>
    <w:rsid w:val="00AE23B4"/>
    <w:rsid w:val="00AE3BD8"/>
    <w:rsid w:val="00AE60DA"/>
    <w:rsid w:val="00AE7FAF"/>
    <w:rsid w:val="00AF04CE"/>
    <w:rsid w:val="00AF247A"/>
    <w:rsid w:val="00AF60EC"/>
    <w:rsid w:val="00AF6863"/>
    <w:rsid w:val="00B00BD6"/>
    <w:rsid w:val="00B00E81"/>
    <w:rsid w:val="00B011FD"/>
    <w:rsid w:val="00B0247A"/>
    <w:rsid w:val="00B073C0"/>
    <w:rsid w:val="00B11CA1"/>
    <w:rsid w:val="00B134A2"/>
    <w:rsid w:val="00B135F9"/>
    <w:rsid w:val="00B170B9"/>
    <w:rsid w:val="00B20CFF"/>
    <w:rsid w:val="00B26514"/>
    <w:rsid w:val="00B2723B"/>
    <w:rsid w:val="00B27FF9"/>
    <w:rsid w:val="00B31BE7"/>
    <w:rsid w:val="00B44000"/>
    <w:rsid w:val="00B442F3"/>
    <w:rsid w:val="00B44ADB"/>
    <w:rsid w:val="00B50CC9"/>
    <w:rsid w:val="00B539C1"/>
    <w:rsid w:val="00B5459A"/>
    <w:rsid w:val="00B55CAF"/>
    <w:rsid w:val="00B55D8F"/>
    <w:rsid w:val="00B60C9D"/>
    <w:rsid w:val="00B63B7E"/>
    <w:rsid w:val="00B651F2"/>
    <w:rsid w:val="00B65330"/>
    <w:rsid w:val="00B65F46"/>
    <w:rsid w:val="00B67826"/>
    <w:rsid w:val="00B70255"/>
    <w:rsid w:val="00B730D8"/>
    <w:rsid w:val="00B75796"/>
    <w:rsid w:val="00B812F0"/>
    <w:rsid w:val="00B81794"/>
    <w:rsid w:val="00B825F3"/>
    <w:rsid w:val="00B83CC9"/>
    <w:rsid w:val="00B84C35"/>
    <w:rsid w:val="00B93F9A"/>
    <w:rsid w:val="00B94696"/>
    <w:rsid w:val="00B9499A"/>
    <w:rsid w:val="00B94BB6"/>
    <w:rsid w:val="00B9566E"/>
    <w:rsid w:val="00B97168"/>
    <w:rsid w:val="00BA0CE5"/>
    <w:rsid w:val="00BA2213"/>
    <w:rsid w:val="00BA4DCD"/>
    <w:rsid w:val="00BB0239"/>
    <w:rsid w:val="00BB0EEB"/>
    <w:rsid w:val="00BB61DC"/>
    <w:rsid w:val="00BC0E8F"/>
    <w:rsid w:val="00BC2133"/>
    <w:rsid w:val="00BC6AD9"/>
    <w:rsid w:val="00BD070E"/>
    <w:rsid w:val="00BD4A79"/>
    <w:rsid w:val="00BE1A67"/>
    <w:rsid w:val="00BE7753"/>
    <w:rsid w:val="00BF0184"/>
    <w:rsid w:val="00BF2BCC"/>
    <w:rsid w:val="00BF6D6D"/>
    <w:rsid w:val="00C0189B"/>
    <w:rsid w:val="00C022C8"/>
    <w:rsid w:val="00C14D9E"/>
    <w:rsid w:val="00C2030D"/>
    <w:rsid w:val="00C21620"/>
    <w:rsid w:val="00C22AE9"/>
    <w:rsid w:val="00C316AF"/>
    <w:rsid w:val="00C31C44"/>
    <w:rsid w:val="00C32903"/>
    <w:rsid w:val="00C32979"/>
    <w:rsid w:val="00C353A1"/>
    <w:rsid w:val="00C416C0"/>
    <w:rsid w:val="00C5076D"/>
    <w:rsid w:val="00C519AA"/>
    <w:rsid w:val="00C53C4B"/>
    <w:rsid w:val="00C54B75"/>
    <w:rsid w:val="00C56FAE"/>
    <w:rsid w:val="00C61441"/>
    <w:rsid w:val="00C6253C"/>
    <w:rsid w:val="00C6424F"/>
    <w:rsid w:val="00C653FB"/>
    <w:rsid w:val="00C662DF"/>
    <w:rsid w:val="00C669B1"/>
    <w:rsid w:val="00C708D2"/>
    <w:rsid w:val="00C70ED0"/>
    <w:rsid w:val="00C72A16"/>
    <w:rsid w:val="00C72CD2"/>
    <w:rsid w:val="00C74B3D"/>
    <w:rsid w:val="00C8185B"/>
    <w:rsid w:val="00C81AF0"/>
    <w:rsid w:val="00C82667"/>
    <w:rsid w:val="00C8548E"/>
    <w:rsid w:val="00CA0104"/>
    <w:rsid w:val="00CA0B60"/>
    <w:rsid w:val="00CA3BD2"/>
    <w:rsid w:val="00CA5CB6"/>
    <w:rsid w:val="00CA6544"/>
    <w:rsid w:val="00CB0240"/>
    <w:rsid w:val="00CB22FE"/>
    <w:rsid w:val="00CC263C"/>
    <w:rsid w:val="00CC4C25"/>
    <w:rsid w:val="00CC7131"/>
    <w:rsid w:val="00CD1FD2"/>
    <w:rsid w:val="00CD22FF"/>
    <w:rsid w:val="00CD5983"/>
    <w:rsid w:val="00CD7D85"/>
    <w:rsid w:val="00CE168E"/>
    <w:rsid w:val="00CF0F06"/>
    <w:rsid w:val="00CF3FFE"/>
    <w:rsid w:val="00CF5ECF"/>
    <w:rsid w:val="00D05514"/>
    <w:rsid w:val="00D058CA"/>
    <w:rsid w:val="00D10826"/>
    <w:rsid w:val="00D12276"/>
    <w:rsid w:val="00D17321"/>
    <w:rsid w:val="00D17480"/>
    <w:rsid w:val="00D27D20"/>
    <w:rsid w:val="00D3154A"/>
    <w:rsid w:val="00D33306"/>
    <w:rsid w:val="00D33989"/>
    <w:rsid w:val="00D373F7"/>
    <w:rsid w:val="00D37AA6"/>
    <w:rsid w:val="00D44543"/>
    <w:rsid w:val="00D4770E"/>
    <w:rsid w:val="00D47B43"/>
    <w:rsid w:val="00D47B51"/>
    <w:rsid w:val="00D54001"/>
    <w:rsid w:val="00D563C4"/>
    <w:rsid w:val="00D600F1"/>
    <w:rsid w:val="00D6024F"/>
    <w:rsid w:val="00D60877"/>
    <w:rsid w:val="00D62654"/>
    <w:rsid w:val="00D62D46"/>
    <w:rsid w:val="00D638D6"/>
    <w:rsid w:val="00D656B3"/>
    <w:rsid w:val="00D66A2E"/>
    <w:rsid w:val="00D717DE"/>
    <w:rsid w:val="00D74104"/>
    <w:rsid w:val="00D7669E"/>
    <w:rsid w:val="00D774F9"/>
    <w:rsid w:val="00D865DB"/>
    <w:rsid w:val="00D95C05"/>
    <w:rsid w:val="00D9715A"/>
    <w:rsid w:val="00DA2C64"/>
    <w:rsid w:val="00DA395D"/>
    <w:rsid w:val="00DA53F6"/>
    <w:rsid w:val="00DB7226"/>
    <w:rsid w:val="00DC228A"/>
    <w:rsid w:val="00DC672F"/>
    <w:rsid w:val="00DD03F0"/>
    <w:rsid w:val="00DD08C4"/>
    <w:rsid w:val="00DD22FC"/>
    <w:rsid w:val="00DD2ECA"/>
    <w:rsid w:val="00DD4240"/>
    <w:rsid w:val="00DD5A6E"/>
    <w:rsid w:val="00DE0E1B"/>
    <w:rsid w:val="00DE1351"/>
    <w:rsid w:val="00DE15ED"/>
    <w:rsid w:val="00DE2F96"/>
    <w:rsid w:val="00DE5345"/>
    <w:rsid w:val="00DE662E"/>
    <w:rsid w:val="00DF1E7A"/>
    <w:rsid w:val="00DF3005"/>
    <w:rsid w:val="00DF638F"/>
    <w:rsid w:val="00E00A06"/>
    <w:rsid w:val="00E00A67"/>
    <w:rsid w:val="00E0295E"/>
    <w:rsid w:val="00E02C81"/>
    <w:rsid w:val="00E062E7"/>
    <w:rsid w:val="00E07C2E"/>
    <w:rsid w:val="00E10955"/>
    <w:rsid w:val="00E141F9"/>
    <w:rsid w:val="00E148A8"/>
    <w:rsid w:val="00E1505B"/>
    <w:rsid w:val="00E161A0"/>
    <w:rsid w:val="00E23455"/>
    <w:rsid w:val="00E31A43"/>
    <w:rsid w:val="00E4042C"/>
    <w:rsid w:val="00E40696"/>
    <w:rsid w:val="00E41648"/>
    <w:rsid w:val="00E45B36"/>
    <w:rsid w:val="00E47350"/>
    <w:rsid w:val="00E56127"/>
    <w:rsid w:val="00E5717C"/>
    <w:rsid w:val="00E74A99"/>
    <w:rsid w:val="00E74BC1"/>
    <w:rsid w:val="00E76C70"/>
    <w:rsid w:val="00E806C1"/>
    <w:rsid w:val="00E8182A"/>
    <w:rsid w:val="00E81D6E"/>
    <w:rsid w:val="00E84EB7"/>
    <w:rsid w:val="00E85332"/>
    <w:rsid w:val="00E91030"/>
    <w:rsid w:val="00E93B57"/>
    <w:rsid w:val="00E941B4"/>
    <w:rsid w:val="00E9723F"/>
    <w:rsid w:val="00EA4206"/>
    <w:rsid w:val="00EA4A2A"/>
    <w:rsid w:val="00EA669D"/>
    <w:rsid w:val="00EA6F6F"/>
    <w:rsid w:val="00EA71BF"/>
    <w:rsid w:val="00EB1EB5"/>
    <w:rsid w:val="00EB7D73"/>
    <w:rsid w:val="00EC13EA"/>
    <w:rsid w:val="00EC64DC"/>
    <w:rsid w:val="00ED67E1"/>
    <w:rsid w:val="00EE5FC6"/>
    <w:rsid w:val="00EE64F1"/>
    <w:rsid w:val="00EF05D1"/>
    <w:rsid w:val="00EF202D"/>
    <w:rsid w:val="00EF652D"/>
    <w:rsid w:val="00F04107"/>
    <w:rsid w:val="00F14432"/>
    <w:rsid w:val="00F24926"/>
    <w:rsid w:val="00F27998"/>
    <w:rsid w:val="00F315DA"/>
    <w:rsid w:val="00F37F56"/>
    <w:rsid w:val="00F423F6"/>
    <w:rsid w:val="00F42427"/>
    <w:rsid w:val="00F43A2B"/>
    <w:rsid w:val="00F4717C"/>
    <w:rsid w:val="00F47298"/>
    <w:rsid w:val="00F50E99"/>
    <w:rsid w:val="00F529E8"/>
    <w:rsid w:val="00F61A78"/>
    <w:rsid w:val="00F65D84"/>
    <w:rsid w:val="00F7401E"/>
    <w:rsid w:val="00F82206"/>
    <w:rsid w:val="00F852E3"/>
    <w:rsid w:val="00F86D75"/>
    <w:rsid w:val="00F871F6"/>
    <w:rsid w:val="00F95E38"/>
    <w:rsid w:val="00F97830"/>
    <w:rsid w:val="00FB2B02"/>
    <w:rsid w:val="00FC11AB"/>
    <w:rsid w:val="00FC363F"/>
    <w:rsid w:val="00FC5E43"/>
    <w:rsid w:val="00FD0DEA"/>
    <w:rsid w:val="00FD2B92"/>
    <w:rsid w:val="00FD3303"/>
    <w:rsid w:val="00FD5C07"/>
    <w:rsid w:val="00FE1DED"/>
    <w:rsid w:val="00FE29B0"/>
    <w:rsid w:val="00FE3D67"/>
    <w:rsid w:val="00FE57BF"/>
    <w:rsid w:val="00FE769D"/>
    <w:rsid w:val="00FE7C3E"/>
    <w:rsid w:val="00FE7ECD"/>
    <w:rsid w:val="00FF03C1"/>
    <w:rsid w:val="00FF1997"/>
    <w:rsid w:val="00FF19FC"/>
    <w:rsid w:val="00FF3846"/>
    <w:rsid w:val="00FF45A5"/>
    <w:rsid w:val="00FF6A0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8">
      <o:colormenu v:ext="edit" fillcolor="none" strokecolor="none"/>
    </o:shapedefaults>
    <o:shapelayout v:ext="edit">
      <o:idmap v:ext="edit" data="1"/>
      <o:rules v:ext="edit">
        <o:r id="V:Rule6" type="connector" idref="#_x0000_s1030"/>
        <o:r id="V:Rule7" type="connector" idref="#AutoShape 6"/>
        <o:r id="V:Rule8" type="connector" idref="#_x0000_s1033"/>
        <o:r id="V:Rule9" type="connector" idref="#_x0000_s1032"/>
        <o:r id="V:Rule10"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C8C"/>
    <w:rPr>
      <w:rFonts w:ascii="Times New Roman" w:eastAsia="Times New Roman" w:hAnsi="Times New Roman"/>
      <w:sz w:val="24"/>
      <w:szCs w:val="24"/>
      <w:lang w:val="es-ES" w:eastAsia="es-ES"/>
    </w:rPr>
  </w:style>
  <w:style w:type="paragraph" w:styleId="Heading1">
    <w:name w:val="heading 1"/>
    <w:basedOn w:val="Normal"/>
    <w:next w:val="Normal"/>
    <w:link w:val="Heading1Char"/>
    <w:qFormat/>
    <w:rsid w:val="00501C8C"/>
    <w:pPr>
      <w:keepNext/>
      <w:spacing w:line="360" w:lineRule="auto"/>
      <w:jc w:val="center"/>
      <w:outlineLvl w:val="0"/>
    </w:pPr>
    <w:rPr>
      <w:rFonts w:ascii="Arial" w:hAnsi="Arial" w:cs="Arial"/>
      <w:b/>
      <w:bCs/>
    </w:rPr>
  </w:style>
  <w:style w:type="paragraph" w:styleId="Heading2">
    <w:name w:val="heading 2"/>
    <w:basedOn w:val="Normal"/>
    <w:next w:val="Normal"/>
    <w:link w:val="Heading2Char"/>
    <w:uiPriority w:val="9"/>
    <w:unhideWhenUsed/>
    <w:qFormat/>
    <w:rsid w:val="001A28C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B50CC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1C8C"/>
    <w:rPr>
      <w:rFonts w:ascii="Arial" w:eastAsia="Times New Roman" w:hAnsi="Arial" w:cs="Arial"/>
      <w:b/>
      <w:bCs/>
      <w:sz w:val="24"/>
      <w:szCs w:val="24"/>
      <w:lang w:val="es-ES" w:eastAsia="es-ES"/>
    </w:rPr>
  </w:style>
  <w:style w:type="paragraph" w:styleId="BodyTextIndent">
    <w:name w:val="Body Text Indent"/>
    <w:basedOn w:val="Normal"/>
    <w:link w:val="BodyTextIndentChar"/>
    <w:unhideWhenUsed/>
    <w:rsid w:val="00501C8C"/>
    <w:pPr>
      <w:spacing w:after="120"/>
      <w:ind w:left="283"/>
    </w:pPr>
  </w:style>
  <w:style w:type="character" w:customStyle="1" w:styleId="BodyTextIndentChar">
    <w:name w:val="Body Text Indent Char"/>
    <w:basedOn w:val="DefaultParagraphFont"/>
    <w:link w:val="BodyTextIndent"/>
    <w:rsid w:val="00501C8C"/>
    <w:rPr>
      <w:rFonts w:ascii="Times New Roman" w:eastAsia="Times New Roman" w:hAnsi="Times New Roman" w:cs="Times New Roman"/>
      <w:sz w:val="24"/>
      <w:szCs w:val="24"/>
      <w:lang w:val="es-ES" w:eastAsia="es-ES"/>
    </w:rPr>
  </w:style>
  <w:style w:type="character" w:customStyle="1" w:styleId="apple-converted-space">
    <w:name w:val="apple-converted-space"/>
    <w:basedOn w:val="DefaultParagraphFont"/>
    <w:rsid w:val="00501C8C"/>
  </w:style>
  <w:style w:type="paragraph" w:styleId="NormalWeb">
    <w:name w:val="Normal (Web)"/>
    <w:basedOn w:val="Normal"/>
    <w:uiPriority w:val="99"/>
    <w:unhideWhenUsed/>
    <w:rsid w:val="001A28C3"/>
    <w:pPr>
      <w:spacing w:before="100" w:beforeAutospacing="1" w:after="100" w:afterAutospacing="1"/>
    </w:pPr>
    <w:rPr>
      <w:lang w:val="es-ES_tradnl" w:eastAsia="es-ES_tradnl"/>
    </w:rPr>
  </w:style>
  <w:style w:type="character" w:styleId="Hyperlink">
    <w:name w:val="Hyperlink"/>
    <w:basedOn w:val="DefaultParagraphFont"/>
    <w:uiPriority w:val="99"/>
    <w:unhideWhenUsed/>
    <w:rsid w:val="001A28C3"/>
    <w:rPr>
      <w:color w:val="0000FF"/>
      <w:u w:val="single"/>
    </w:rPr>
  </w:style>
  <w:style w:type="paragraph" w:styleId="ListParagraph">
    <w:name w:val="List Paragraph"/>
    <w:basedOn w:val="Normal"/>
    <w:uiPriority w:val="34"/>
    <w:qFormat/>
    <w:rsid w:val="001A28C3"/>
    <w:pPr>
      <w:spacing w:after="200" w:line="276" w:lineRule="auto"/>
      <w:ind w:left="720"/>
      <w:contextualSpacing/>
    </w:pPr>
    <w:rPr>
      <w:rFonts w:ascii="Calibri" w:eastAsia="Calibri" w:hAnsi="Calibri"/>
      <w:sz w:val="22"/>
      <w:szCs w:val="22"/>
      <w:lang w:val="es-ES_tradnl" w:eastAsia="en-US"/>
    </w:rPr>
  </w:style>
  <w:style w:type="character" w:customStyle="1" w:styleId="a">
    <w:name w:val="a"/>
    <w:basedOn w:val="DefaultParagraphFont"/>
    <w:rsid w:val="001A28C3"/>
  </w:style>
  <w:style w:type="character" w:customStyle="1" w:styleId="l6">
    <w:name w:val="l6"/>
    <w:basedOn w:val="DefaultParagraphFont"/>
    <w:rsid w:val="001A28C3"/>
  </w:style>
  <w:style w:type="table" w:styleId="TableGrid">
    <w:name w:val="Table Grid"/>
    <w:basedOn w:val="TableNormal"/>
    <w:uiPriority w:val="59"/>
    <w:rsid w:val="001A28C3"/>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A28C3"/>
    <w:rPr>
      <w:rFonts w:ascii="Cambria" w:eastAsia="Times New Roman" w:hAnsi="Cambria" w:cs="Times New Roman"/>
      <w:b/>
      <w:bCs/>
      <w:color w:val="4F81BD"/>
      <w:sz w:val="26"/>
      <w:szCs w:val="26"/>
      <w:lang w:val="es-ES" w:eastAsia="es-ES"/>
    </w:rPr>
  </w:style>
  <w:style w:type="character" w:customStyle="1" w:styleId="hps">
    <w:name w:val="hps"/>
    <w:basedOn w:val="DefaultParagraphFont"/>
    <w:rsid w:val="001A28C3"/>
  </w:style>
  <w:style w:type="paragraph" w:styleId="BalloonText">
    <w:name w:val="Balloon Text"/>
    <w:basedOn w:val="Normal"/>
    <w:link w:val="BalloonTextChar"/>
    <w:uiPriority w:val="99"/>
    <w:semiHidden/>
    <w:unhideWhenUsed/>
    <w:rsid w:val="002A468F"/>
    <w:rPr>
      <w:rFonts w:ascii="Tahoma" w:hAnsi="Tahoma" w:cs="Tahoma"/>
      <w:sz w:val="16"/>
      <w:szCs w:val="16"/>
    </w:rPr>
  </w:style>
  <w:style w:type="character" w:customStyle="1" w:styleId="BalloonTextChar">
    <w:name w:val="Balloon Text Char"/>
    <w:basedOn w:val="DefaultParagraphFont"/>
    <w:link w:val="BalloonText"/>
    <w:uiPriority w:val="99"/>
    <w:semiHidden/>
    <w:rsid w:val="002A468F"/>
    <w:rPr>
      <w:rFonts w:ascii="Tahoma" w:eastAsia="Times New Roman" w:hAnsi="Tahoma" w:cs="Tahoma"/>
      <w:sz w:val="16"/>
      <w:szCs w:val="16"/>
      <w:lang w:val="es-ES" w:eastAsia="es-ES"/>
    </w:rPr>
  </w:style>
  <w:style w:type="character" w:styleId="PlaceholderText">
    <w:name w:val="Placeholder Text"/>
    <w:basedOn w:val="DefaultParagraphFont"/>
    <w:uiPriority w:val="99"/>
    <w:semiHidden/>
    <w:rsid w:val="00485840"/>
    <w:rPr>
      <w:color w:val="808080"/>
    </w:rPr>
  </w:style>
  <w:style w:type="paragraph" w:styleId="Caption">
    <w:name w:val="caption"/>
    <w:basedOn w:val="Normal"/>
    <w:next w:val="Normal"/>
    <w:uiPriority w:val="35"/>
    <w:unhideWhenUsed/>
    <w:qFormat/>
    <w:rsid w:val="008A34DE"/>
    <w:pPr>
      <w:spacing w:after="200"/>
    </w:pPr>
    <w:rPr>
      <w:b/>
      <w:bCs/>
      <w:color w:val="4F81BD"/>
      <w:sz w:val="18"/>
      <w:szCs w:val="18"/>
    </w:rPr>
  </w:style>
  <w:style w:type="paragraph" w:styleId="TableofFigures">
    <w:name w:val="table of figures"/>
    <w:aliases w:val="FIGURA"/>
    <w:basedOn w:val="Normal"/>
    <w:next w:val="Normal"/>
    <w:autoRedefine/>
    <w:uiPriority w:val="99"/>
    <w:unhideWhenUsed/>
    <w:rsid w:val="00F61A78"/>
    <w:pPr>
      <w:tabs>
        <w:tab w:val="right" w:leader="dot" w:pos="8198"/>
      </w:tabs>
      <w:spacing w:line="480" w:lineRule="auto"/>
    </w:pPr>
    <w:rPr>
      <w:rFonts w:ascii="Arial" w:hAnsi="Arial" w:cs="Arial"/>
      <w:noProof/>
    </w:rPr>
  </w:style>
  <w:style w:type="paragraph" w:styleId="Index1">
    <w:name w:val="index 1"/>
    <w:basedOn w:val="Normal"/>
    <w:next w:val="Normal"/>
    <w:autoRedefine/>
    <w:uiPriority w:val="99"/>
    <w:unhideWhenUsed/>
    <w:rsid w:val="00475836"/>
    <w:pPr>
      <w:ind w:left="240" w:hanging="240"/>
    </w:pPr>
    <w:rPr>
      <w:rFonts w:ascii="Calibri" w:hAnsi="Calibri" w:cs="Calibri"/>
      <w:sz w:val="20"/>
      <w:szCs w:val="20"/>
    </w:rPr>
  </w:style>
  <w:style w:type="paragraph" w:styleId="Index2">
    <w:name w:val="index 2"/>
    <w:basedOn w:val="Normal"/>
    <w:next w:val="Normal"/>
    <w:autoRedefine/>
    <w:uiPriority w:val="99"/>
    <w:unhideWhenUsed/>
    <w:rsid w:val="00475836"/>
    <w:pPr>
      <w:ind w:left="480" w:hanging="240"/>
    </w:pPr>
    <w:rPr>
      <w:rFonts w:ascii="Calibri" w:hAnsi="Calibri" w:cs="Calibri"/>
      <w:sz w:val="20"/>
      <w:szCs w:val="20"/>
    </w:rPr>
  </w:style>
  <w:style w:type="paragraph" w:styleId="Index3">
    <w:name w:val="index 3"/>
    <w:basedOn w:val="Normal"/>
    <w:next w:val="Normal"/>
    <w:autoRedefine/>
    <w:uiPriority w:val="99"/>
    <w:unhideWhenUsed/>
    <w:rsid w:val="00475836"/>
    <w:pPr>
      <w:ind w:left="720" w:hanging="240"/>
    </w:pPr>
    <w:rPr>
      <w:rFonts w:ascii="Calibri" w:hAnsi="Calibri" w:cs="Calibri"/>
      <w:sz w:val="20"/>
      <w:szCs w:val="20"/>
    </w:rPr>
  </w:style>
  <w:style w:type="paragraph" w:styleId="Index4">
    <w:name w:val="index 4"/>
    <w:basedOn w:val="Normal"/>
    <w:next w:val="Normal"/>
    <w:autoRedefine/>
    <w:uiPriority w:val="99"/>
    <w:unhideWhenUsed/>
    <w:rsid w:val="00475836"/>
    <w:pPr>
      <w:ind w:left="960" w:hanging="240"/>
    </w:pPr>
    <w:rPr>
      <w:rFonts w:ascii="Calibri" w:hAnsi="Calibri" w:cs="Calibri"/>
      <w:sz w:val="20"/>
      <w:szCs w:val="20"/>
    </w:rPr>
  </w:style>
  <w:style w:type="paragraph" w:styleId="Index5">
    <w:name w:val="index 5"/>
    <w:basedOn w:val="Normal"/>
    <w:next w:val="Normal"/>
    <w:autoRedefine/>
    <w:uiPriority w:val="99"/>
    <w:unhideWhenUsed/>
    <w:rsid w:val="00475836"/>
    <w:pPr>
      <w:ind w:left="1200" w:hanging="240"/>
    </w:pPr>
    <w:rPr>
      <w:rFonts w:ascii="Calibri" w:hAnsi="Calibri" w:cs="Calibri"/>
      <w:sz w:val="20"/>
      <w:szCs w:val="20"/>
    </w:rPr>
  </w:style>
  <w:style w:type="paragraph" w:styleId="Index6">
    <w:name w:val="index 6"/>
    <w:basedOn w:val="Normal"/>
    <w:next w:val="Normal"/>
    <w:autoRedefine/>
    <w:uiPriority w:val="99"/>
    <w:unhideWhenUsed/>
    <w:rsid w:val="00475836"/>
    <w:pPr>
      <w:ind w:left="1440" w:hanging="240"/>
    </w:pPr>
    <w:rPr>
      <w:rFonts w:ascii="Calibri" w:hAnsi="Calibri" w:cs="Calibri"/>
      <w:sz w:val="20"/>
      <w:szCs w:val="20"/>
    </w:rPr>
  </w:style>
  <w:style w:type="paragraph" w:styleId="Index7">
    <w:name w:val="index 7"/>
    <w:basedOn w:val="Normal"/>
    <w:next w:val="Normal"/>
    <w:autoRedefine/>
    <w:uiPriority w:val="99"/>
    <w:unhideWhenUsed/>
    <w:rsid w:val="00475836"/>
    <w:pPr>
      <w:ind w:left="1680" w:hanging="240"/>
    </w:pPr>
    <w:rPr>
      <w:rFonts w:ascii="Calibri" w:hAnsi="Calibri" w:cs="Calibri"/>
      <w:sz w:val="20"/>
      <w:szCs w:val="20"/>
    </w:rPr>
  </w:style>
  <w:style w:type="paragraph" w:styleId="Index8">
    <w:name w:val="index 8"/>
    <w:basedOn w:val="Normal"/>
    <w:next w:val="Normal"/>
    <w:autoRedefine/>
    <w:uiPriority w:val="99"/>
    <w:unhideWhenUsed/>
    <w:rsid w:val="00475836"/>
    <w:pPr>
      <w:ind w:left="1920" w:hanging="240"/>
    </w:pPr>
    <w:rPr>
      <w:rFonts w:ascii="Calibri" w:hAnsi="Calibri" w:cs="Calibri"/>
      <w:sz w:val="20"/>
      <w:szCs w:val="20"/>
    </w:rPr>
  </w:style>
  <w:style w:type="paragraph" w:styleId="Index9">
    <w:name w:val="index 9"/>
    <w:basedOn w:val="Normal"/>
    <w:next w:val="Normal"/>
    <w:autoRedefine/>
    <w:uiPriority w:val="99"/>
    <w:unhideWhenUsed/>
    <w:rsid w:val="00475836"/>
    <w:pPr>
      <w:ind w:left="2160" w:hanging="240"/>
    </w:pPr>
    <w:rPr>
      <w:rFonts w:ascii="Calibri" w:hAnsi="Calibri" w:cs="Calibri"/>
      <w:sz w:val="20"/>
      <w:szCs w:val="20"/>
    </w:rPr>
  </w:style>
  <w:style w:type="paragraph" w:styleId="IndexHeading">
    <w:name w:val="index heading"/>
    <w:basedOn w:val="Normal"/>
    <w:next w:val="Index1"/>
    <w:uiPriority w:val="99"/>
    <w:unhideWhenUsed/>
    <w:rsid w:val="00475836"/>
    <w:pPr>
      <w:spacing w:before="120" w:after="120"/>
    </w:pPr>
    <w:rPr>
      <w:rFonts w:ascii="Calibri" w:hAnsi="Calibri" w:cs="Calibri"/>
      <w:b/>
      <w:bCs/>
      <w:i/>
      <w:iCs/>
      <w:sz w:val="20"/>
      <w:szCs w:val="20"/>
    </w:rPr>
  </w:style>
  <w:style w:type="paragraph" w:styleId="Header">
    <w:name w:val="header"/>
    <w:basedOn w:val="Normal"/>
    <w:link w:val="HeaderChar"/>
    <w:uiPriority w:val="99"/>
    <w:unhideWhenUsed/>
    <w:rsid w:val="004F798F"/>
    <w:pPr>
      <w:tabs>
        <w:tab w:val="center" w:pos="4680"/>
        <w:tab w:val="right" w:pos="9360"/>
      </w:tabs>
    </w:pPr>
  </w:style>
  <w:style w:type="character" w:customStyle="1" w:styleId="HeaderChar">
    <w:name w:val="Header Char"/>
    <w:basedOn w:val="DefaultParagraphFont"/>
    <w:link w:val="Header"/>
    <w:uiPriority w:val="99"/>
    <w:rsid w:val="004F798F"/>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semiHidden/>
    <w:unhideWhenUsed/>
    <w:rsid w:val="004F798F"/>
    <w:pPr>
      <w:tabs>
        <w:tab w:val="center" w:pos="4680"/>
        <w:tab w:val="right" w:pos="9360"/>
      </w:tabs>
    </w:pPr>
  </w:style>
  <w:style w:type="character" w:customStyle="1" w:styleId="FooterChar">
    <w:name w:val="Footer Char"/>
    <w:basedOn w:val="DefaultParagraphFont"/>
    <w:link w:val="Footer"/>
    <w:uiPriority w:val="99"/>
    <w:semiHidden/>
    <w:rsid w:val="004F798F"/>
    <w:rPr>
      <w:rFonts w:ascii="Times New Roman" w:eastAsia="Times New Roman" w:hAnsi="Times New Roman" w:cs="Times New Roman"/>
      <w:sz w:val="24"/>
      <w:szCs w:val="24"/>
      <w:lang w:val="es-ES" w:eastAsia="es-ES"/>
    </w:rPr>
  </w:style>
  <w:style w:type="paragraph" w:styleId="TOC1">
    <w:name w:val="toc 1"/>
    <w:basedOn w:val="Normal"/>
    <w:next w:val="Normal"/>
    <w:autoRedefine/>
    <w:uiPriority w:val="39"/>
    <w:unhideWhenUsed/>
    <w:rsid w:val="0076791F"/>
    <w:pPr>
      <w:tabs>
        <w:tab w:val="right" w:leader="dot" w:pos="8198"/>
      </w:tabs>
      <w:spacing w:before="240" w:line="480" w:lineRule="auto"/>
    </w:pPr>
    <w:rPr>
      <w:rFonts w:ascii="Arial" w:hAnsi="Arial" w:cs="Arial"/>
      <w:noProof/>
    </w:rPr>
  </w:style>
  <w:style w:type="character" w:customStyle="1" w:styleId="Heading3Char">
    <w:name w:val="Heading 3 Char"/>
    <w:basedOn w:val="DefaultParagraphFont"/>
    <w:link w:val="Heading3"/>
    <w:uiPriority w:val="9"/>
    <w:semiHidden/>
    <w:rsid w:val="00B50CC9"/>
    <w:rPr>
      <w:rFonts w:ascii="Cambria" w:eastAsia="Times New Roman" w:hAnsi="Cambria" w:cs="Times New Roman"/>
      <w:b/>
      <w:bCs/>
      <w:color w:val="4F81BD"/>
      <w:sz w:val="24"/>
      <w:szCs w:val="24"/>
      <w:lang w:val="es-ES" w:eastAsia="es-ES"/>
    </w:rPr>
  </w:style>
  <w:style w:type="paragraph" w:styleId="TOC2">
    <w:name w:val="toc 2"/>
    <w:basedOn w:val="Normal"/>
    <w:next w:val="Normal"/>
    <w:autoRedefine/>
    <w:uiPriority w:val="39"/>
    <w:unhideWhenUsed/>
    <w:rsid w:val="00EB1EB5"/>
    <w:pPr>
      <w:tabs>
        <w:tab w:val="right" w:leader="dot" w:pos="8198"/>
      </w:tabs>
      <w:spacing w:before="240" w:after="100" w:line="480" w:lineRule="auto"/>
      <w:ind w:left="240"/>
    </w:pPr>
    <w:rPr>
      <w:rFonts w:ascii="Arial" w:hAnsi="Arial" w:cs="Arial"/>
      <w:bCs/>
      <w:noProof/>
    </w:rPr>
  </w:style>
  <w:style w:type="paragraph" w:styleId="TOC3">
    <w:name w:val="toc 3"/>
    <w:basedOn w:val="Normal"/>
    <w:next w:val="Normal"/>
    <w:autoRedefine/>
    <w:uiPriority w:val="39"/>
    <w:unhideWhenUsed/>
    <w:rsid w:val="00A950DE"/>
    <w:pPr>
      <w:tabs>
        <w:tab w:val="right" w:leader="dot" w:pos="8198"/>
      </w:tabs>
      <w:spacing w:line="480" w:lineRule="auto"/>
      <w:ind w:left="720"/>
    </w:pPr>
    <w:rPr>
      <w:rFonts w:ascii="Arial" w:hAnsi="Arial" w:cs="Arial"/>
      <w:noProof/>
    </w:rPr>
  </w:style>
  <w:style w:type="paragraph" w:styleId="NoSpacing">
    <w:name w:val="No Spacing"/>
    <w:uiPriority w:val="1"/>
    <w:qFormat/>
    <w:rsid w:val="0002157A"/>
    <w:rPr>
      <w:rFonts w:ascii="Times New Roman" w:eastAsia="Times New Roman" w:hAnsi="Times New Roman"/>
      <w:sz w:val="24"/>
      <w:szCs w:val="24"/>
      <w:lang w:val="es-ES" w:eastAsia="es-ES"/>
    </w:rPr>
  </w:style>
  <w:style w:type="character" w:customStyle="1" w:styleId="verdana101">
    <w:name w:val="verdana101"/>
    <w:basedOn w:val="DefaultParagraphFont"/>
    <w:rsid w:val="0011447C"/>
    <w:rPr>
      <w:rFonts w:ascii="Verdana" w:hAnsi="Verdana" w:hint="default"/>
      <w:strike w:val="0"/>
      <w:dstrike w:val="0"/>
      <w:color w:val="000000"/>
      <w:sz w:val="17"/>
      <w:szCs w:val="17"/>
      <w:u w:val="none"/>
      <w:effect w:val="none"/>
    </w:rPr>
  </w:style>
  <w:style w:type="paragraph" w:styleId="List2">
    <w:name w:val="List 2"/>
    <w:basedOn w:val="Normal"/>
    <w:uiPriority w:val="99"/>
    <w:unhideWhenUsed/>
    <w:rsid w:val="00073BE2"/>
    <w:pPr>
      <w:ind w:left="720" w:hanging="360"/>
      <w:contextualSpacing/>
    </w:pPr>
  </w:style>
  <w:style w:type="paragraph" w:styleId="Salutation">
    <w:name w:val="Salutation"/>
    <w:basedOn w:val="Normal"/>
    <w:next w:val="Normal"/>
    <w:link w:val="SalutationChar"/>
    <w:uiPriority w:val="99"/>
    <w:unhideWhenUsed/>
    <w:rsid w:val="00073BE2"/>
  </w:style>
  <w:style w:type="character" w:customStyle="1" w:styleId="SalutationChar">
    <w:name w:val="Salutation Char"/>
    <w:basedOn w:val="DefaultParagraphFont"/>
    <w:link w:val="Salutation"/>
    <w:uiPriority w:val="99"/>
    <w:rsid w:val="00073BE2"/>
    <w:rPr>
      <w:rFonts w:ascii="Times New Roman" w:eastAsia="Times New Roman" w:hAnsi="Times New Roman" w:cs="Times New Roman"/>
      <w:sz w:val="24"/>
      <w:szCs w:val="24"/>
      <w:lang w:val="es-ES" w:eastAsia="es-ES"/>
    </w:rPr>
  </w:style>
  <w:style w:type="paragraph" w:styleId="ListBullet4">
    <w:name w:val="List Bullet 4"/>
    <w:basedOn w:val="Normal"/>
    <w:uiPriority w:val="99"/>
    <w:unhideWhenUsed/>
    <w:rsid w:val="00073BE2"/>
    <w:pPr>
      <w:numPr>
        <w:numId w:val="20"/>
      </w:numPr>
      <w:contextualSpacing/>
    </w:pPr>
  </w:style>
  <w:style w:type="paragraph" w:styleId="ListContinue3">
    <w:name w:val="List Continue 3"/>
    <w:basedOn w:val="Normal"/>
    <w:uiPriority w:val="99"/>
    <w:unhideWhenUsed/>
    <w:rsid w:val="00073BE2"/>
    <w:pPr>
      <w:spacing w:after="120"/>
      <w:ind w:left="1080"/>
      <w:contextualSpacing/>
    </w:pPr>
  </w:style>
  <w:style w:type="paragraph" w:styleId="BodyText">
    <w:name w:val="Body Text"/>
    <w:basedOn w:val="Normal"/>
    <w:link w:val="BodyTextChar"/>
    <w:uiPriority w:val="99"/>
    <w:unhideWhenUsed/>
    <w:rsid w:val="00073BE2"/>
    <w:pPr>
      <w:spacing w:after="120"/>
    </w:pPr>
  </w:style>
  <w:style w:type="character" w:customStyle="1" w:styleId="BodyTextChar">
    <w:name w:val="Body Text Char"/>
    <w:basedOn w:val="DefaultParagraphFont"/>
    <w:link w:val="BodyText"/>
    <w:uiPriority w:val="99"/>
    <w:rsid w:val="00073BE2"/>
    <w:rPr>
      <w:rFonts w:ascii="Times New Roman" w:eastAsia="Times New Roman" w:hAnsi="Times New Roman" w:cs="Times New Roman"/>
      <w:sz w:val="24"/>
      <w:szCs w:val="24"/>
      <w:lang w:val="es-ES" w:eastAsia="es-ES"/>
    </w:rPr>
  </w:style>
  <w:style w:type="paragraph" w:styleId="BodyTextFirstIndent">
    <w:name w:val="Body Text First Indent"/>
    <w:basedOn w:val="BodyText"/>
    <w:link w:val="BodyTextFirstIndentChar"/>
    <w:uiPriority w:val="99"/>
    <w:unhideWhenUsed/>
    <w:rsid w:val="00073BE2"/>
    <w:pPr>
      <w:spacing w:after="0"/>
      <w:ind w:firstLine="360"/>
    </w:pPr>
  </w:style>
  <w:style w:type="character" w:customStyle="1" w:styleId="BodyTextFirstIndentChar">
    <w:name w:val="Body Text First Indent Char"/>
    <w:basedOn w:val="BodyTextChar"/>
    <w:link w:val="BodyTextFirstIndent"/>
    <w:uiPriority w:val="99"/>
    <w:rsid w:val="00073BE2"/>
    <w:rPr>
      <w:rFonts w:ascii="Times New Roman" w:eastAsia="Times New Roman" w:hAnsi="Times New Roman" w:cs="Times New Roman"/>
      <w:sz w:val="24"/>
      <w:szCs w:val="24"/>
      <w:lang w:val="es-ES" w:eastAsia="es-ES"/>
    </w:rPr>
  </w:style>
  <w:style w:type="paragraph" w:styleId="BodyTextFirstIndent2">
    <w:name w:val="Body Text First Indent 2"/>
    <w:basedOn w:val="BodyTextIndent"/>
    <w:link w:val="BodyTextFirstIndent2Char"/>
    <w:uiPriority w:val="99"/>
    <w:unhideWhenUsed/>
    <w:rsid w:val="00073BE2"/>
    <w:pPr>
      <w:spacing w:after="0"/>
      <w:ind w:left="360" w:firstLine="360"/>
    </w:pPr>
  </w:style>
  <w:style w:type="character" w:customStyle="1" w:styleId="BodyTextFirstIndent2Char">
    <w:name w:val="Body Text First Indent 2 Char"/>
    <w:basedOn w:val="BodyTextIndentChar"/>
    <w:link w:val="BodyTextFirstIndent2"/>
    <w:uiPriority w:val="99"/>
    <w:rsid w:val="00073BE2"/>
    <w:rPr>
      <w:rFonts w:ascii="Times New Roman" w:eastAsia="Times New Roman" w:hAnsi="Times New Roman" w:cs="Times New Roman"/>
      <w:sz w:val="24"/>
      <w:szCs w:val="24"/>
      <w:lang w:val="es-ES" w:eastAsia="es-ES"/>
    </w:rPr>
  </w:style>
  <w:style w:type="paragraph" w:styleId="NoteHeading">
    <w:name w:val="Note Heading"/>
    <w:basedOn w:val="Normal"/>
    <w:next w:val="Normal"/>
    <w:link w:val="NoteHeadingChar"/>
    <w:uiPriority w:val="99"/>
    <w:unhideWhenUsed/>
    <w:rsid w:val="00073BE2"/>
  </w:style>
  <w:style w:type="character" w:customStyle="1" w:styleId="NoteHeadingChar">
    <w:name w:val="Note Heading Char"/>
    <w:basedOn w:val="DefaultParagraphFont"/>
    <w:link w:val="NoteHeading"/>
    <w:uiPriority w:val="99"/>
    <w:rsid w:val="00073BE2"/>
    <w:rPr>
      <w:rFonts w:ascii="Times New Roman" w:eastAsia="Times New Roman" w:hAnsi="Times New Roman" w:cs="Times New Roman"/>
      <w:sz w:val="24"/>
      <w:szCs w:val="24"/>
      <w:lang w:val="es-ES" w:eastAsia="es-ES"/>
    </w:rPr>
  </w:style>
  <w:style w:type="character" w:styleId="FollowedHyperlink">
    <w:name w:val="FollowedHyperlink"/>
    <w:basedOn w:val="DefaultParagraphFont"/>
    <w:uiPriority w:val="99"/>
    <w:semiHidden/>
    <w:unhideWhenUsed/>
    <w:rsid w:val="00DD08C4"/>
    <w:rPr>
      <w:color w:val="800080"/>
      <w:u w:val="single"/>
    </w:rPr>
  </w:style>
  <w:style w:type="table" w:styleId="ColorfulList-Accent4">
    <w:name w:val="Colorful List Accent 4"/>
    <w:basedOn w:val="TableNormal"/>
    <w:uiPriority w:val="72"/>
    <w:rsid w:val="00915591"/>
    <w:rPr>
      <w:rFonts w:eastAsia="Times New Roman"/>
      <w:color w:val="000000"/>
      <w:sz w:val="22"/>
      <w:szCs w:val="22"/>
      <w:lang w:val="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Emphasis">
    <w:name w:val="Emphasis"/>
    <w:basedOn w:val="DefaultParagraphFont"/>
    <w:uiPriority w:val="20"/>
    <w:qFormat/>
    <w:rsid w:val="003A25C3"/>
    <w:rPr>
      <w:i/>
      <w:iCs/>
    </w:rPr>
  </w:style>
  <w:style w:type="paragraph" w:styleId="z-TopofForm">
    <w:name w:val="HTML Top of Form"/>
    <w:basedOn w:val="Normal"/>
    <w:next w:val="Normal"/>
    <w:link w:val="z-TopofFormChar"/>
    <w:hidden/>
    <w:uiPriority w:val="99"/>
    <w:rsid w:val="00336E2F"/>
    <w:pPr>
      <w:pBdr>
        <w:bottom w:val="single" w:sz="6" w:space="1" w:color="auto"/>
      </w:pBdr>
      <w:spacing w:after="200" w:line="276" w:lineRule="auto"/>
      <w:jc w:val="center"/>
    </w:pPr>
    <w:rPr>
      <w:rFonts w:ascii="Arial" w:eastAsia="Calibri" w:hAnsi="Arial" w:cs="Arial"/>
      <w:vanish/>
      <w:sz w:val="16"/>
      <w:szCs w:val="16"/>
      <w:lang w:val="es-EC" w:eastAsia="en-US"/>
    </w:rPr>
  </w:style>
  <w:style w:type="character" w:customStyle="1" w:styleId="z-TopofFormChar">
    <w:name w:val="z-Top of Form Char"/>
    <w:basedOn w:val="DefaultParagraphFont"/>
    <w:link w:val="z-TopofForm"/>
    <w:uiPriority w:val="99"/>
    <w:rsid w:val="00336E2F"/>
    <w:rPr>
      <w:rFonts w:ascii="Arial" w:eastAsia="Calibri" w:hAnsi="Arial" w:cs="Arial"/>
      <w:vanish/>
      <w:sz w:val="16"/>
      <w:szCs w:val="16"/>
      <w:lang w:eastAsia="en-US"/>
    </w:rPr>
  </w:style>
</w:styles>
</file>

<file path=word/webSettings.xml><?xml version="1.0" encoding="utf-8"?>
<w:webSettings xmlns:r="http://schemas.openxmlformats.org/officeDocument/2006/relationships" xmlns:w="http://schemas.openxmlformats.org/wordprocessingml/2006/main">
  <w:divs>
    <w:div w:id="68890888">
      <w:bodyDiv w:val="1"/>
      <w:marLeft w:val="0"/>
      <w:marRight w:val="0"/>
      <w:marTop w:val="0"/>
      <w:marBottom w:val="0"/>
      <w:divBdr>
        <w:top w:val="none" w:sz="0" w:space="0" w:color="auto"/>
        <w:left w:val="none" w:sz="0" w:space="0" w:color="auto"/>
        <w:bottom w:val="none" w:sz="0" w:space="0" w:color="auto"/>
        <w:right w:val="none" w:sz="0" w:space="0" w:color="auto"/>
      </w:divBdr>
    </w:div>
    <w:div w:id="89594647">
      <w:bodyDiv w:val="1"/>
      <w:marLeft w:val="0"/>
      <w:marRight w:val="0"/>
      <w:marTop w:val="0"/>
      <w:marBottom w:val="0"/>
      <w:divBdr>
        <w:top w:val="none" w:sz="0" w:space="0" w:color="auto"/>
        <w:left w:val="none" w:sz="0" w:space="0" w:color="auto"/>
        <w:bottom w:val="none" w:sz="0" w:space="0" w:color="auto"/>
        <w:right w:val="none" w:sz="0" w:space="0" w:color="auto"/>
      </w:divBdr>
    </w:div>
    <w:div w:id="200829147">
      <w:bodyDiv w:val="1"/>
      <w:marLeft w:val="0"/>
      <w:marRight w:val="0"/>
      <w:marTop w:val="0"/>
      <w:marBottom w:val="0"/>
      <w:divBdr>
        <w:top w:val="none" w:sz="0" w:space="0" w:color="auto"/>
        <w:left w:val="none" w:sz="0" w:space="0" w:color="auto"/>
        <w:bottom w:val="none" w:sz="0" w:space="0" w:color="auto"/>
        <w:right w:val="none" w:sz="0" w:space="0" w:color="auto"/>
      </w:divBdr>
    </w:div>
    <w:div w:id="217058745">
      <w:bodyDiv w:val="1"/>
      <w:marLeft w:val="0"/>
      <w:marRight w:val="0"/>
      <w:marTop w:val="0"/>
      <w:marBottom w:val="0"/>
      <w:divBdr>
        <w:top w:val="none" w:sz="0" w:space="0" w:color="auto"/>
        <w:left w:val="none" w:sz="0" w:space="0" w:color="auto"/>
        <w:bottom w:val="none" w:sz="0" w:space="0" w:color="auto"/>
        <w:right w:val="none" w:sz="0" w:space="0" w:color="auto"/>
      </w:divBdr>
    </w:div>
    <w:div w:id="277494202">
      <w:bodyDiv w:val="1"/>
      <w:marLeft w:val="0"/>
      <w:marRight w:val="0"/>
      <w:marTop w:val="0"/>
      <w:marBottom w:val="0"/>
      <w:divBdr>
        <w:top w:val="none" w:sz="0" w:space="0" w:color="auto"/>
        <w:left w:val="none" w:sz="0" w:space="0" w:color="auto"/>
        <w:bottom w:val="none" w:sz="0" w:space="0" w:color="auto"/>
        <w:right w:val="none" w:sz="0" w:space="0" w:color="auto"/>
      </w:divBdr>
    </w:div>
    <w:div w:id="294264940">
      <w:bodyDiv w:val="1"/>
      <w:marLeft w:val="0"/>
      <w:marRight w:val="0"/>
      <w:marTop w:val="0"/>
      <w:marBottom w:val="0"/>
      <w:divBdr>
        <w:top w:val="none" w:sz="0" w:space="0" w:color="auto"/>
        <w:left w:val="none" w:sz="0" w:space="0" w:color="auto"/>
        <w:bottom w:val="none" w:sz="0" w:space="0" w:color="auto"/>
        <w:right w:val="none" w:sz="0" w:space="0" w:color="auto"/>
      </w:divBdr>
    </w:div>
    <w:div w:id="391999677">
      <w:bodyDiv w:val="1"/>
      <w:marLeft w:val="0"/>
      <w:marRight w:val="0"/>
      <w:marTop w:val="0"/>
      <w:marBottom w:val="0"/>
      <w:divBdr>
        <w:top w:val="none" w:sz="0" w:space="0" w:color="auto"/>
        <w:left w:val="none" w:sz="0" w:space="0" w:color="auto"/>
        <w:bottom w:val="none" w:sz="0" w:space="0" w:color="auto"/>
        <w:right w:val="none" w:sz="0" w:space="0" w:color="auto"/>
      </w:divBdr>
    </w:div>
    <w:div w:id="427579851">
      <w:bodyDiv w:val="1"/>
      <w:marLeft w:val="0"/>
      <w:marRight w:val="0"/>
      <w:marTop w:val="0"/>
      <w:marBottom w:val="0"/>
      <w:divBdr>
        <w:top w:val="none" w:sz="0" w:space="0" w:color="auto"/>
        <w:left w:val="none" w:sz="0" w:space="0" w:color="auto"/>
        <w:bottom w:val="none" w:sz="0" w:space="0" w:color="auto"/>
        <w:right w:val="none" w:sz="0" w:space="0" w:color="auto"/>
      </w:divBdr>
    </w:div>
    <w:div w:id="466241338">
      <w:bodyDiv w:val="1"/>
      <w:marLeft w:val="0"/>
      <w:marRight w:val="0"/>
      <w:marTop w:val="0"/>
      <w:marBottom w:val="0"/>
      <w:divBdr>
        <w:top w:val="none" w:sz="0" w:space="0" w:color="auto"/>
        <w:left w:val="none" w:sz="0" w:space="0" w:color="auto"/>
        <w:bottom w:val="none" w:sz="0" w:space="0" w:color="auto"/>
        <w:right w:val="none" w:sz="0" w:space="0" w:color="auto"/>
      </w:divBdr>
    </w:div>
    <w:div w:id="660550578">
      <w:bodyDiv w:val="1"/>
      <w:marLeft w:val="0"/>
      <w:marRight w:val="0"/>
      <w:marTop w:val="0"/>
      <w:marBottom w:val="0"/>
      <w:divBdr>
        <w:top w:val="none" w:sz="0" w:space="0" w:color="auto"/>
        <w:left w:val="none" w:sz="0" w:space="0" w:color="auto"/>
        <w:bottom w:val="none" w:sz="0" w:space="0" w:color="auto"/>
        <w:right w:val="none" w:sz="0" w:space="0" w:color="auto"/>
      </w:divBdr>
    </w:div>
    <w:div w:id="787354425">
      <w:bodyDiv w:val="1"/>
      <w:marLeft w:val="0"/>
      <w:marRight w:val="0"/>
      <w:marTop w:val="0"/>
      <w:marBottom w:val="0"/>
      <w:divBdr>
        <w:top w:val="none" w:sz="0" w:space="0" w:color="auto"/>
        <w:left w:val="none" w:sz="0" w:space="0" w:color="auto"/>
        <w:bottom w:val="none" w:sz="0" w:space="0" w:color="auto"/>
        <w:right w:val="none" w:sz="0" w:space="0" w:color="auto"/>
      </w:divBdr>
    </w:div>
    <w:div w:id="923538907">
      <w:bodyDiv w:val="1"/>
      <w:marLeft w:val="0"/>
      <w:marRight w:val="0"/>
      <w:marTop w:val="0"/>
      <w:marBottom w:val="0"/>
      <w:divBdr>
        <w:top w:val="none" w:sz="0" w:space="0" w:color="auto"/>
        <w:left w:val="none" w:sz="0" w:space="0" w:color="auto"/>
        <w:bottom w:val="none" w:sz="0" w:space="0" w:color="auto"/>
        <w:right w:val="none" w:sz="0" w:space="0" w:color="auto"/>
      </w:divBdr>
    </w:div>
    <w:div w:id="960259997">
      <w:bodyDiv w:val="1"/>
      <w:marLeft w:val="0"/>
      <w:marRight w:val="0"/>
      <w:marTop w:val="0"/>
      <w:marBottom w:val="0"/>
      <w:divBdr>
        <w:top w:val="none" w:sz="0" w:space="0" w:color="auto"/>
        <w:left w:val="none" w:sz="0" w:space="0" w:color="auto"/>
        <w:bottom w:val="none" w:sz="0" w:space="0" w:color="auto"/>
        <w:right w:val="none" w:sz="0" w:space="0" w:color="auto"/>
      </w:divBdr>
    </w:div>
    <w:div w:id="1035227796">
      <w:bodyDiv w:val="1"/>
      <w:marLeft w:val="0"/>
      <w:marRight w:val="0"/>
      <w:marTop w:val="0"/>
      <w:marBottom w:val="0"/>
      <w:divBdr>
        <w:top w:val="none" w:sz="0" w:space="0" w:color="auto"/>
        <w:left w:val="none" w:sz="0" w:space="0" w:color="auto"/>
        <w:bottom w:val="none" w:sz="0" w:space="0" w:color="auto"/>
        <w:right w:val="none" w:sz="0" w:space="0" w:color="auto"/>
      </w:divBdr>
    </w:div>
    <w:div w:id="1330402607">
      <w:bodyDiv w:val="1"/>
      <w:marLeft w:val="0"/>
      <w:marRight w:val="0"/>
      <w:marTop w:val="0"/>
      <w:marBottom w:val="0"/>
      <w:divBdr>
        <w:top w:val="none" w:sz="0" w:space="0" w:color="auto"/>
        <w:left w:val="none" w:sz="0" w:space="0" w:color="auto"/>
        <w:bottom w:val="none" w:sz="0" w:space="0" w:color="auto"/>
        <w:right w:val="none" w:sz="0" w:space="0" w:color="auto"/>
      </w:divBdr>
    </w:div>
    <w:div w:id="1368484988">
      <w:bodyDiv w:val="1"/>
      <w:marLeft w:val="0"/>
      <w:marRight w:val="0"/>
      <w:marTop w:val="0"/>
      <w:marBottom w:val="0"/>
      <w:divBdr>
        <w:top w:val="none" w:sz="0" w:space="0" w:color="auto"/>
        <w:left w:val="none" w:sz="0" w:space="0" w:color="auto"/>
        <w:bottom w:val="none" w:sz="0" w:space="0" w:color="auto"/>
        <w:right w:val="none" w:sz="0" w:space="0" w:color="auto"/>
      </w:divBdr>
    </w:div>
    <w:div w:id="1424230567">
      <w:bodyDiv w:val="1"/>
      <w:marLeft w:val="0"/>
      <w:marRight w:val="0"/>
      <w:marTop w:val="0"/>
      <w:marBottom w:val="0"/>
      <w:divBdr>
        <w:top w:val="none" w:sz="0" w:space="0" w:color="auto"/>
        <w:left w:val="none" w:sz="0" w:space="0" w:color="auto"/>
        <w:bottom w:val="none" w:sz="0" w:space="0" w:color="auto"/>
        <w:right w:val="none" w:sz="0" w:space="0" w:color="auto"/>
      </w:divBdr>
    </w:div>
    <w:div w:id="1431319715">
      <w:bodyDiv w:val="1"/>
      <w:marLeft w:val="0"/>
      <w:marRight w:val="0"/>
      <w:marTop w:val="0"/>
      <w:marBottom w:val="0"/>
      <w:divBdr>
        <w:top w:val="none" w:sz="0" w:space="0" w:color="auto"/>
        <w:left w:val="none" w:sz="0" w:space="0" w:color="auto"/>
        <w:bottom w:val="none" w:sz="0" w:space="0" w:color="auto"/>
        <w:right w:val="none" w:sz="0" w:space="0" w:color="auto"/>
      </w:divBdr>
    </w:div>
    <w:div w:id="1434200845">
      <w:bodyDiv w:val="1"/>
      <w:marLeft w:val="0"/>
      <w:marRight w:val="0"/>
      <w:marTop w:val="0"/>
      <w:marBottom w:val="0"/>
      <w:divBdr>
        <w:top w:val="none" w:sz="0" w:space="0" w:color="auto"/>
        <w:left w:val="none" w:sz="0" w:space="0" w:color="auto"/>
        <w:bottom w:val="none" w:sz="0" w:space="0" w:color="auto"/>
        <w:right w:val="none" w:sz="0" w:space="0" w:color="auto"/>
      </w:divBdr>
    </w:div>
    <w:div w:id="1466241570">
      <w:bodyDiv w:val="1"/>
      <w:marLeft w:val="0"/>
      <w:marRight w:val="0"/>
      <w:marTop w:val="0"/>
      <w:marBottom w:val="0"/>
      <w:divBdr>
        <w:top w:val="none" w:sz="0" w:space="0" w:color="auto"/>
        <w:left w:val="none" w:sz="0" w:space="0" w:color="auto"/>
        <w:bottom w:val="none" w:sz="0" w:space="0" w:color="auto"/>
        <w:right w:val="none" w:sz="0" w:space="0" w:color="auto"/>
      </w:divBdr>
    </w:div>
    <w:div w:id="1726490762">
      <w:bodyDiv w:val="1"/>
      <w:marLeft w:val="0"/>
      <w:marRight w:val="0"/>
      <w:marTop w:val="0"/>
      <w:marBottom w:val="0"/>
      <w:divBdr>
        <w:top w:val="none" w:sz="0" w:space="0" w:color="auto"/>
        <w:left w:val="none" w:sz="0" w:space="0" w:color="auto"/>
        <w:bottom w:val="none" w:sz="0" w:space="0" w:color="auto"/>
        <w:right w:val="none" w:sz="0" w:space="0" w:color="auto"/>
      </w:divBdr>
    </w:div>
    <w:div w:id="1754623089">
      <w:bodyDiv w:val="1"/>
      <w:marLeft w:val="0"/>
      <w:marRight w:val="0"/>
      <w:marTop w:val="0"/>
      <w:marBottom w:val="0"/>
      <w:divBdr>
        <w:top w:val="none" w:sz="0" w:space="0" w:color="auto"/>
        <w:left w:val="none" w:sz="0" w:space="0" w:color="auto"/>
        <w:bottom w:val="none" w:sz="0" w:space="0" w:color="auto"/>
        <w:right w:val="none" w:sz="0" w:space="0" w:color="auto"/>
      </w:divBdr>
    </w:div>
    <w:div w:id="1981614169">
      <w:bodyDiv w:val="1"/>
      <w:marLeft w:val="0"/>
      <w:marRight w:val="0"/>
      <w:marTop w:val="0"/>
      <w:marBottom w:val="0"/>
      <w:divBdr>
        <w:top w:val="none" w:sz="0" w:space="0" w:color="auto"/>
        <w:left w:val="none" w:sz="0" w:space="0" w:color="auto"/>
        <w:bottom w:val="none" w:sz="0" w:space="0" w:color="auto"/>
        <w:right w:val="none" w:sz="0" w:space="0" w:color="auto"/>
      </w:divBdr>
    </w:div>
    <w:div w:id="202416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58.png"/><Relationship Id="rId21" Type="http://schemas.openxmlformats.org/officeDocument/2006/relationships/image" Target="media/image8.jpeg"/><Relationship Id="rId42" Type="http://schemas.openxmlformats.org/officeDocument/2006/relationships/image" Target="media/image21.wmf"/><Relationship Id="rId47"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header" Target="header24.xml"/><Relationship Id="rId84" Type="http://schemas.openxmlformats.org/officeDocument/2006/relationships/hyperlink" Target="https://media.vwr.com/stibo/low_res/4779473.jpg" TargetMode="External"/><Relationship Id="rId89" Type="http://schemas.openxmlformats.org/officeDocument/2006/relationships/image" Target="media/image38.wmf"/><Relationship Id="rId112" Type="http://schemas.openxmlformats.org/officeDocument/2006/relationships/image" Target="media/image53.png"/><Relationship Id="rId16" Type="http://schemas.openxmlformats.org/officeDocument/2006/relationships/image" Target="media/image3.png"/><Relationship Id="rId107" Type="http://schemas.openxmlformats.org/officeDocument/2006/relationships/control" Target="activeX/activeX9.xml"/><Relationship Id="rId11" Type="http://schemas.openxmlformats.org/officeDocument/2006/relationships/header" Target="header4.xml"/><Relationship Id="rId32" Type="http://schemas.openxmlformats.org/officeDocument/2006/relationships/header" Target="header10.xml"/><Relationship Id="rId37" Type="http://schemas.openxmlformats.org/officeDocument/2006/relationships/oleObject" Target="embeddings/oleObject2.bin"/><Relationship Id="rId53" Type="http://schemas.openxmlformats.org/officeDocument/2006/relationships/image" Target="media/image25.png"/><Relationship Id="rId58" Type="http://schemas.openxmlformats.org/officeDocument/2006/relationships/image" Target="media/image26.png"/><Relationship Id="rId74" Type="http://schemas.openxmlformats.org/officeDocument/2006/relationships/hyperlink" Target="http://redalyc.uaemex.mx/pdf/434/43446404.pdf" TargetMode="External"/><Relationship Id="rId79" Type="http://schemas.openxmlformats.org/officeDocument/2006/relationships/hyperlink" Target="http://bvs.insp.mx/rsp/articulos/articulo.php?id=001976" TargetMode="External"/><Relationship Id="rId102" Type="http://schemas.openxmlformats.org/officeDocument/2006/relationships/image" Target="media/image46.wmf"/><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33.png"/><Relationship Id="rId90" Type="http://schemas.openxmlformats.org/officeDocument/2006/relationships/control" Target="activeX/activeX2.xml"/><Relationship Id="rId95" Type="http://schemas.openxmlformats.org/officeDocument/2006/relationships/image" Target="media/image41.wmf"/><Relationship Id="rId19" Type="http://schemas.openxmlformats.org/officeDocument/2006/relationships/image" Target="media/image6.png"/><Relationship Id="rId14" Type="http://schemas.openxmlformats.org/officeDocument/2006/relationships/header" Target="header6.xml"/><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header" Target="header12.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header" Target="header25.xml"/><Relationship Id="rId77" Type="http://schemas.openxmlformats.org/officeDocument/2006/relationships/hyperlink" Target="http://www.engormix.com/MA-micotoxinas/articulos/aflatoxicosis-humanos-provocada-consumo-t1662/p0.htm" TargetMode="External"/><Relationship Id="rId100" Type="http://schemas.openxmlformats.org/officeDocument/2006/relationships/image" Target="media/image44.jpeg"/><Relationship Id="rId105" Type="http://schemas.openxmlformats.org/officeDocument/2006/relationships/control" Target="activeX/activeX8.xml"/><Relationship Id="rId113" Type="http://schemas.openxmlformats.org/officeDocument/2006/relationships/image" Target="media/image54.png"/><Relationship Id="rId118" Type="http://schemas.openxmlformats.org/officeDocument/2006/relationships/image" Target="media/image59.jpeg"/><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hyperlink" Target="http://albeitar.portalveterinaria.com/noticia/3461/" TargetMode="External"/><Relationship Id="rId80" Type="http://schemas.openxmlformats.org/officeDocument/2006/relationships/image" Target="media/image32.png"/><Relationship Id="rId85" Type="http://schemas.openxmlformats.org/officeDocument/2006/relationships/image" Target="media/image35.jpeg"/><Relationship Id="rId93" Type="http://schemas.openxmlformats.org/officeDocument/2006/relationships/image" Target="media/image40.wmf"/><Relationship Id="rId98" Type="http://schemas.openxmlformats.org/officeDocument/2006/relationships/control" Target="activeX/activeX6.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header" Target="header11.xml"/><Relationship Id="rId59" Type="http://schemas.openxmlformats.org/officeDocument/2006/relationships/header" Target="header20.xml"/><Relationship Id="rId67" Type="http://schemas.openxmlformats.org/officeDocument/2006/relationships/image" Target="media/image31.png"/><Relationship Id="rId103" Type="http://schemas.openxmlformats.org/officeDocument/2006/relationships/control" Target="activeX/activeX7.xml"/><Relationship Id="rId108" Type="http://schemas.openxmlformats.org/officeDocument/2006/relationships/image" Target="media/image49.png"/><Relationship Id="rId116" Type="http://schemas.openxmlformats.org/officeDocument/2006/relationships/image" Target="media/image57.png"/><Relationship Id="rId20" Type="http://schemas.openxmlformats.org/officeDocument/2006/relationships/image" Target="media/image7.png"/><Relationship Id="rId41" Type="http://schemas.openxmlformats.org/officeDocument/2006/relationships/oleObject" Target="embeddings/oleObject4.bin"/><Relationship Id="rId54" Type="http://schemas.openxmlformats.org/officeDocument/2006/relationships/header" Target="header16.xml"/><Relationship Id="rId62" Type="http://schemas.openxmlformats.org/officeDocument/2006/relationships/header" Target="header21.xml"/><Relationship Id="rId70" Type="http://schemas.openxmlformats.org/officeDocument/2006/relationships/header" Target="header26.xml"/><Relationship Id="rId75" Type="http://schemas.openxmlformats.org/officeDocument/2006/relationships/hyperlink" Target="http://www.scielo.unal.edu.co/scielo.php?script=sci_arttext&amp;pid=S0120-00112006000200006&amp;lng=pt&amp;nrm=" TargetMode="External"/><Relationship Id="rId83" Type="http://schemas.openxmlformats.org/officeDocument/2006/relationships/image" Target="media/image34.png"/><Relationship Id="rId88" Type="http://schemas.openxmlformats.org/officeDocument/2006/relationships/control" Target="activeX/activeX1.xml"/><Relationship Id="rId91" Type="http://schemas.openxmlformats.org/officeDocument/2006/relationships/image" Target="media/image39.wmf"/><Relationship Id="rId96" Type="http://schemas.openxmlformats.org/officeDocument/2006/relationships/control" Target="activeX/activeX5.xml"/><Relationship Id="rId11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18.wmf"/><Relationship Id="rId49" Type="http://schemas.openxmlformats.org/officeDocument/2006/relationships/header" Target="header13.xml"/><Relationship Id="rId57" Type="http://schemas.openxmlformats.org/officeDocument/2006/relationships/header" Target="header19.xml"/><Relationship Id="rId106" Type="http://schemas.openxmlformats.org/officeDocument/2006/relationships/image" Target="media/image48.wmf"/><Relationship Id="rId114" Type="http://schemas.openxmlformats.org/officeDocument/2006/relationships/image" Target="media/image55.png"/><Relationship Id="rId119" Type="http://schemas.openxmlformats.org/officeDocument/2006/relationships/image" Target="media/image60.jpeg"/><Relationship Id="rId10"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22.wmf"/><Relationship Id="rId52" Type="http://schemas.openxmlformats.org/officeDocument/2006/relationships/header" Target="header15.xml"/><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hyperlink" Target="http://www.euskadi.net/contenidos/informacion/sanidad_alimentaria/es_1247/adjuntos/vigila9511.pdf" TargetMode="External"/><Relationship Id="rId78" Type="http://schemas.openxmlformats.org/officeDocument/2006/relationships/hyperlink" Target="http://www.veneconomy.com/site/files/articulos/artEsp4424_3096.pdf" TargetMode="External"/><Relationship Id="rId81" Type="http://schemas.openxmlformats.org/officeDocument/2006/relationships/header" Target="header28.xml"/><Relationship Id="rId86" Type="http://schemas.openxmlformats.org/officeDocument/2006/relationships/image" Target="media/image36.png"/><Relationship Id="rId94" Type="http://schemas.openxmlformats.org/officeDocument/2006/relationships/control" Target="activeX/activeX4.xml"/><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jpeg"/><Relationship Id="rId39" Type="http://schemas.openxmlformats.org/officeDocument/2006/relationships/oleObject" Target="embeddings/oleObject3.bin"/><Relationship Id="rId109" Type="http://schemas.openxmlformats.org/officeDocument/2006/relationships/image" Target="media/image50.png"/><Relationship Id="rId34" Type="http://schemas.openxmlformats.org/officeDocument/2006/relationships/image" Target="media/image17.wmf"/><Relationship Id="rId50" Type="http://schemas.openxmlformats.org/officeDocument/2006/relationships/image" Target="media/image24.png"/><Relationship Id="rId55" Type="http://schemas.openxmlformats.org/officeDocument/2006/relationships/header" Target="header17.xml"/><Relationship Id="rId76" Type="http://schemas.openxmlformats.org/officeDocument/2006/relationships/hyperlink" Target="http://biosalud.ucaldas.edu.co/downloads/Revista%201_7.pdf" TargetMode="External"/><Relationship Id="rId97" Type="http://schemas.openxmlformats.org/officeDocument/2006/relationships/image" Target="media/image42.wmf"/><Relationship Id="rId104" Type="http://schemas.openxmlformats.org/officeDocument/2006/relationships/image" Target="media/image47.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control" Target="activeX/activeX3.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jpeg"/><Relationship Id="rId40" Type="http://schemas.openxmlformats.org/officeDocument/2006/relationships/image" Target="media/image20.wmf"/><Relationship Id="rId45" Type="http://schemas.openxmlformats.org/officeDocument/2006/relationships/oleObject" Target="embeddings/oleObject6.bin"/><Relationship Id="rId66" Type="http://schemas.openxmlformats.org/officeDocument/2006/relationships/header" Target="header23.xml"/><Relationship Id="rId87" Type="http://schemas.openxmlformats.org/officeDocument/2006/relationships/image" Target="media/image37.wmf"/><Relationship Id="rId110" Type="http://schemas.openxmlformats.org/officeDocument/2006/relationships/image" Target="media/image51.png"/><Relationship Id="rId115" Type="http://schemas.openxmlformats.org/officeDocument/2006/relationships/image" Target="media/image5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2.xml><?xml version="1.0" encoding="utf-8"?>
<ax:ocx xmlns:ax="http://schemas.microsoft.com/office/2006/activeX" xmlns:r="http://schemas.openxmlformats.org/officeDocument/2006/relationships" ax:classid="{5512D11C-5CC6-11CF-8D67-00AA00BDCE1D}" ax:persistence="persistStorage" r:id="rId1"/>
</file>

<file path=word/activeX/activeX3.xml><?xml version="1.0" encoding="utf-8"?>
<ax:ocx xmlns:ax="http://schemas.microsoft.com/office/2006/activeX" xmlns:r="http://schemas.openxmlformats.org/officeDocument/2006/relationships" ax:classid="{5512D11C-5CC6-11CF-8D67-00AA00BDCE1D}" ax:persistence="persistStorage" r:id="rId1"/>
</file>

<file path=word/activeX/activeX4.xml><?xml version="1.0" encoding="utf-8"?>
<ax:ocx xmlns:ax="http://schemas.microsoft.com/office/2006/activeX" xmlns:r="http://schemas.openxmlformats.org/officeDocument/2006/relationships" ax:classid="{5512D11A-5CC6-11CF-8D67-00AA00BDCE1D}" ax:persistence="persistStorage" r:id="rId1"/>
</file>

<file path=word/activeX/activeX5.xml><?xml version="1.0" encoding="utf-8"?>
<ax:ocx xmlns:ax="http://schemas.microsoft.com/office/2006/activeX" xmlns:r="http://schemas.openxmlformats.org/officeDocument/2006/relationships" ax:classid="{5512D11C-5CC6-11CF-8D67-00AA00BDCE1D}" ax:persistence="persistStorage" r:id="rId1"/>
</file>

<file path=word/activeX/activeX6.xml><?xml version="1.0" encoding="utf-8"?>
<ax:ocx xmlns:ax="http://schemas.microsoft.com/office/2006/activeX" xmlns:r="http://schemas.openxmlformats.org/officeDocument/2006/relationships" ax:classid="{5512D11C-5CC6-11CF-8D67-00AA00BDCE1D}" ax:persistence="persistStorage" r:id="rId1"/>
</file>

<file path=word/activeX/activeX7.xml><?xml version="1.0" encoding="utf-8"?>
<ax:ocx xmlns:ax="http://schemas.microsoft.com/office/2006/activeX" xmlns:r="http://schemas.openxmlformats.org/officeDocument/2006/relationships" ax:classid="{5512D11A-5CC6-11CF-8D67-00AA00BDCE1D}" ax:persistence="persistStorage" r:id="rId1"/>
</file>

<file path=word/activeX/activeX8.xml><?xml version="1.0" encoding="utf-8"?>
<ax:ocx xmlns:ax="http://schemas.microsoft.com/office/2006/activeX" xmlns:r="http://schemas.openxmlformats.org/officeDocument/2006/relationships" ax:classid="{5512D11C-5CC6-11CF-8D67-00AA00BDCE1D}" ax:persistence="persistStorage" r:id="rId1"/>
</file>

<file path=word/activeX/activeX9.xml><?xml version="1.0" encoding="utf-8"?>
<ax:ocx xmlns:ax="http://schemas.microsoft.com/office/2006/activeX" xmlns:r="http://schemas.openxmlformats.org/officeDocument/2006/relationships" ax:classid="{5512D11C-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9E5BF-91C0-48F7-8168-5D7321C9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145</Pages>
  <Words>14362</Words>
  <Characters>78992</Characters>
  <Application>Microsoft Office Word</Application>
  <DocSecurity>0</DocSecurity>
  <Lines>658</Lines>
  <Paragraphs>186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93168</CharactersWithSpaces>
  <SharedDoc>false</SharedDoc>
  <HLinks>
    <vt:vector size="576" baseType="variant">
      <vt:variant>
        <vt:i4>917539</vt:i4>
      </vt:variant>
      <vt:variant>
        <vt:i4>639</vt:i4>
      </vt:variant>
      <vt:variant>
        <vt:i4>0</vt:i4>
      </vt:variant>
      <vt:variant>
        <vt:i4>5</vt:i4>
      </vt:variant>
      <vt:variant>
        <vt:lpwstr>https://media.vwr.com/stibo/low_res/4779473.jpg</vt:lpwstr>
      </vt:variant>
      <vt:variant>
        <vt:lpwstr/>
      </vt:variant>
      <vt:variant>
        <vt:i4>2883619</vt:i4>
      </vt:variant>
      <vt:variant>
        <vt:i4>636</vt:i4>
      </vt:variant>
      <vt:variant>
        <vt:i4>0</vt:i4>
      </vt:variant>
      <vt:variant>
        <vt:i4>5</vt:i4>
      </vt:variant>
      <vt:variant>
        <vt:lpwstr>http://bvs.insp.mx/rsp/articulos/articulo.php?id=001976</vt:lpwstr>
      </vt:variant>
      <vt:variant>
        <vt:lpwstr/>
      </vt:variant>
      <vt:variant>
        <vt:i4>917541</vt:i4>
      </vt:variant>
      <vt:variant>
        <vt:i4>633</vt:i4>
      </vt:variant>
      <vt:variant>
        <vt:i4>0</vt:i4>
      </vt:variant>
      <vt:variant>
        <vt:i4>5</vt:i4>
      </vt:variant>
      <vt:variant>
        <vt:lpwstr>http://www.veneconomy.com/site/files/articulos/artEsp4424_3096.pdf</vt:lpwstr>
      </vt:variant>
      <vt:variant>
        <vt:lpwstr/>
      </vt:variant>
      <vt:variant>
        <vt:i4>786452</vt:i4>
      </vt:variant>
      <vt:variant>
        <vt:i4>630</vt:i4>
      </vt:variant>
      <vt:variant>
        <vt:i4>0</vt:i4>
      </vt:variant>
      <vt:variant>
        <vt:i4>5</vt:i4>
      </vt:variant>
      <vt:variant>
        <vt:lpwstr>http://www.engormix.com/MA-micotoxinas/articulos/aflatoxicosis-humanos-provocada-consumo-t1662/p0.htm</vt:lpwstr>
      </vt:variant>
      <vt:variant>
        <vt:lpwstr/>
      </vt:variant>
      <vt:variant>
        <vt:i4>1179692</vt:i4>
      </vt:variant>
      <vt:variant>
        <vt:i4>627</vt:i4>
      </vt:variant>
      <vt:variant>
        <vt:i4>0</vt:i4>
      </vt:variant>
      <vt:variant>
        <vt:i4>5</vt:i4>
      </vt:variant>
      <vt:variant>
        <vt:lpwstr>http://biosalud.ucaldas.edu.co/downloads/Revista 1_7.pdf</vt:lpwstr>
      </vt:variant>
      <vt:variant>
        <vt:lpwstr/>
      </vt:variant>
      <vt:variant>
        <vt:i4>1048629</vt:i4>
      </vt:variant>
      <vt:variant>
        <vt:i4>624</vt:i4>
      </vt:variant>
      <vt:variant>
        <vt:i4>0</vt:i4>
      </vt:variant>
      <vt:variant>
        <vt:i4>5</vt:i4>
      </vt:variant>
      <vt:variant>
        <vt:lpwstr>http://www.scielo.unal.edu.co/scielo.php?script=sci_arttext&amp;pid=S0120-00112006000200006&amp;lng=pt&amp;nrm=</vt:lpwstr>
      </vt:variant>
      <vt:variant>
        <vt:lpwstr/>
      </vt:variant>
      <vt:variant>
        <vt:i4>4915276</vt:i4>
      </vt:variant>
      <vt:variant>
        <vt:i4>621</vt:i4>
      </vt:variant>
      <vt:variant>
        <vt:i4>0</vt:i4>
      </vt:variant>
      <vt:variant>
        <vt:i4>5</vt:i4>
      </vt:variant>
      <vt:variant>
        <vt:lpwstr>http://redalyc.uaemex.mx/pdf/434/43446404.pdf</vt:lpwstr>
      </vt:variant>
      <vt:variant>
        <vt:lpwstr/>
      </vt:variant>
      <vt:variant>
        <vt:i4>3080239</vt:i4>
      </vt:variant>
      <vt:variant>
        <vt:i4>618</vt:i4>
      </vt:variant>
      <vt:variant>
        <vt:i4>0</vt:i4>
      </vt:variant>
      <vt:variant>
        <vt:i4>5</vt:i4>
      </vt:variant>
      <vt:variant>
        <vt:lpwstr>http://www.euskadi.net/contenidos/informacion/sanidad_alimentaria/es_1247/adjuntos/vigila9511.pdf</vt:lpwstr>
      </vt:variant>
      <vt:variant>
        <vt:lpwstr/>
      </vt:variant>
      <vt:variant>
        <vt:i4>3342459</vt:i4>
      </vt:variant>
      <vt:variant>
        <vt:i4>615</vt:i4>
      </vt:variant>
      <vt:variant>
        <vt:i4>0</vt:i4>
      </vt:variant>
      <vt:variant>
        <vt:i4>5</vt:i4>
      </vt:variant>
      <vt:variant>
        <vt:lpwstr>http://albeitar.portalveterinaria.com/noticia/3461/</vt:lpwstr>
      </vt:variant>
      <vt:variant>
        <vt:lpwstr/>
      </vt:variant>
      <vt:variant>
        <vt:i4>1441850</vt:i4>
      </vt:variant>
      <vt:variant>
        <vt:i4>524</vt:i4>
      </vt:variant>
      <vt:variant>
        <vt:i4>0</vt:i4>
      </vt:variant>
      <vt:variant>
        <vt:i4>5</vt:i4>
      </vt:variant>
      <vt:variant>
        <vt:lpwstr/>
      </vt:variant>
      <vt:variant>
        <vt:lpwstr>_Toc348602110</vt:lpwstr>
      </vt:variant>
      <vt:variant>
        <vt:i4>1507386</vt:i4>
      </vt:variant>
      <vt:variant>
        <vt:i4>518</vt:i4>
      </vt:variant>
      <vt:variant>
        <vt:i4>0</vt:i4>
      </vt:variant>
      <vt:variant>
        <vt:i4>5</vt:i4>
      </vt:variant>
      <vt:variant>
        <vt:lpwstr/>
      </vt:variant>
      <vt:variant>
        <vt:lpwstr>_Toc348602109</vt:lpwstr>
      </vt:variant>
      <vt:variant>
        <vt:i4>1507386</vt:i4>
      </vt:variant>
      <vt:variant>
        <vt:i4>512</vt:i4>
      </vt:variant>
      <vt:variant>
        <vt:i4>0</vt:i4>
      </vt:variant>
      <vt:variant>
        <vt:i4>5</vt:i4>
      </vt:variant>
      <vt:variant>
        <vt:lpwstr/>
      </vt:variant>
      <vt:variant>
        <vt:lpwstr>_Toc348602108</vt:lpwstr>
      </vt:variant>
      <vt:variant>
        <vt:i4>1507386</vt:i4>
      </vt:variant>
      <vt:variant>
        <vt:i4>506</vt:i4>
      </vt:variant>
      <vt:variant>
        <vt:i4>0</vt:i4>
      </vt:variant>
      <vt:variant>
        <vt:i4>5</vt:i4>
      </vt:variant>
      <vt:variant>
        <vt:lpwstr/>
      </vt:variant>
      <vt:variant>
        <vt:lpwstr>_Toc348602107</vt:lpwstr>
      </vt:variant>
      <vt:variant>
        <vt:i4>1507386</vt:i4>
      </vt:variant>
      <vt:variant>
        <vt:i4>500</vt:i4>
      </vt:variant>
      <vt:variant>
        <vt:i4>0</vt:i4>
      </vt:variant>
      <vt:variant>
        <vt:i4>5</vt:i4>
      </vt:variant>
      <vt:variant>
        <vt:lpwstr/>
      </vt:variant>
      <vt:variant>
        <vt:lpwstr>_Toc348602106</vt:lpwstr>
      </vt:variant>
      <vt:variant>
        <vt:i4>1507386</vt:i4>
      </vt:variant>
      <vt:variant>
        <vt:i4>494</vt:i4>
      </vt:variant>
      <vt:variant>
        <vt:i4>0</vt:i4>
      </vt:variant>
      <vt:variant>
        <vt:i4>5</vt:i4>
      </vt:variant>
      <vt:variant>
        <vt:lpwstr/>
      </vt:variant>
      <vt:variant>
        <vt:lpwstr>_Toc348602105</vt:lpwstr>
      </vt:variant>
      <vt:variant>
        <vt:i4>1507386</vt:i4>
      </vt:variant>
      <vt:variant>
        <vt:i4>488</vt:i4>
      </vt:variant>
      <vt:variant>
        <vt:i4>0</vt:i4>
      </vt:variant>
      <vt:variant>
        <vt:i4>5</vt:i4>
      </vt:variant>
      <vt:variant>
        <vt:lpwstr/>
      </vt:variant>
      <vt:variant>
        <vt:lpwstr>_Toc348602104</vt:lpwstr>
      </vt:variant>
      <vt:variant>
        <vt:i4>1507386</vt:i4>
      </vt:variant>
      <vt:variant>
        <vt:i4>482</vt:i4>
      </vt:variant>
      <vt:variant>
        <vt:i4>0</vt:i4>
      </vt:variant>
      <vt:variant>
        <vt:i4>5</vt:i4>
      </vt:variant>
      <vt:variant>
        <vt:lpwstr/>
      </vt:variant>
      <vt:variant>
        <vt:lpwstr>_Toc348602103</vt:lpwstr>
      </vt:variant>
      <vt:variant>
        <vt:i4>1507386</vt:i4>
      </vt:variant>
      <vt:variant>
        <vt:i4>476</vt:i4>
      </vt:variant>
      <vt:variant>
        <vt:i4>0</vt:i4>
      </vt:variant>
      <vt:variant>
        <vt:i4>5</vt:i4>
      </vt:variant>
      <vt:variant>
        <vt:lpwstr/>
      </vt:variant>
      <vt:variant>
        <vt:lpwstr>_Toc348602102</vt:lpwstr>
      </vt:variant>
      <vt:variant>
        <vt:i4>1507386</vt:i4>
      </vt:variant>
      <vt:variant>
        <vt:i4>470</vt:i4>
      </vt:variant>
      <vt:variant>
        <vt:i4>0</vt:i4>
      </vt:variant>
      <vt:variant>
        <vt:i4>5</vt:i4>
      </vt:variant>
      <vt:variant>
        <vt:lpwstr/>
      </vt:variant>
      <vt:variant>
        <vt:lpwstr>_Toc348602101</vt:lpwstr>
      </vt:variant>
      <vt:variant>
        <vt:i4>1507386</vt:i4>
      </vt:variant>
      <vt:variant>
        <vt:i4>464</vt:i4>
      </vt:variant>
      <vt:variant>
        <vt:i4>0</vt:i4>
      </vt:variant>
      <vt:variant>
        <vt:i4>5</vt:i4>
      </vt:variant>
      <vt:variant>
        <vt:lpwstr/>
      </vt:variant>
      <vt:variant>
        <vt:lpwstr>_Toc348602100</vt:lpwstr>
      </vt:variant>
      <vt:variant>
        <vt:i4>1966139</vt:i4>
      </vt:variant>
      <vt:variant>
        <vt:i4>458</vt:i4>
      </vt:variant>
      <vt:variant>
        <vt:i4>0</vt:i4>
      </vt:variant>
      <vt:variant>
        <vt:i4>5</vt:i4>
      </vt:variant>
      <vt:variant>
        <vt:lpwstr/>
      </vt:variant>
      <vt:variant>
        <vt:lpwstr>_Toc348602099</vt:lpwstr>
      </vt:variant>
      <vt:variant>
        <vt:i4>1966139</vt:i4>
      </vt:variant>
      <vt:variant>
        <vt:i4>452</vt:i4>
      </vt:variant>
      <vt:variant>
        <vt:i4>0</vt:i4>
      </vt:variant>
      <vt:variant>
        <vt:i4>5</vt:i4>
      </vt:variant>
      <vt:variant>
        <vt:lpwstr/>
      </vt:variant>
      <vt:variant>
        <vt:lpwstr>_Toc348602098</vt:lpwstr>
      </vt:variant>
      <vt:variant>
        <vt:i4>1966139</vt:i4>
      </vt:variant>
      <vt:variant>
        <vt:i4>446</vt:i4>
      </vt:variant>
      <vt:variant>
        <vt:i4>0</vt:i4>
      </vt:variant>
      <vt:variant>
        <vt:i4>5</vt:i4>
      </vt:variant>
      <vt:variant>
        <vt:lpwstr/>
      </vt:variant>
      <vt:variant>
        <vt:lpwstr>_Toc348602097</vt:lpwstr>
      </vt:variant>
      <vt:variant>
        <vt:i4>1966139</vt:i4>
      </vt:variant>
      <vt:variant>
        <vt:i4>440</vt:i4>
      </vt:variant>
      <vt:variant>
        <vt:i4>0</vt:i4>
      </vt:variant>
      <vt:variant>
        <vt:i4>5</vt:i4>
      </vt:variant>
      <vt:variant>
        <vt:lpwstr/>
      </vt:variant>
      <vt:variant>
        <vt:lpwstr>_Toc348602096</vt:lpwstr>
      </vt:variant>
      <vt:variant>
        <vt:i4>1638455</vt:i4>
      </vt:variant>
      <vt:variant>
        <vt:i4>431</vt:i4>
      </vt:variant>
      <vt:variant>
        <vt:i4>0</vt:i4>
      </vt:variant>
      <vt:variant>
        <vt:i4>5</vt:i4>
      </vt:variant>
      <vt:variant>
        <vt:lpwstr/>
      </vt:variant>
      <vt:variant>
        <vt:lpwstr>_Toc348399503</vt:lpwstr>
      </vt:variant>
      <vt:variant>
        <vt:i4>1638455</vt:i4>
      </vt:variant>
      <vt:variant>
        <vt:i4>425</vt:i4>
      </vt:variant>
      <vt:variant>
        <vt:i4>0</vt:i4>
      </vt:variant>
      <vt:variant>
        <vt:i4>5</vt:i4>
      </vt:variant>
      <vt:variant>
        <vt:lpwstr/>
      </vt:variant>
      <vt:variant>
        <vt:lpwstr>_Toc348399502</vt:lpwstr>
      </vt:variant>
      <vt:variant>
        <vt:i4>1638455</vt:i4>
      </vt:variant>
      <vt:variant>
        <vt:i4>419</vt:i4>
      </vt:variant>
      <vt:variant>
        <vt:i4>0</vt:i4>
      </vt:variant>
      <vt:variant>
        <vt:i4>5</vt:i4>
      </vt:variant>
      <vt:variant>
        <vt:lpwstr/>
      </vt:variant>
      <vt:variant>
        <vt:lpwstr>_Toc348399501</vt:lpwstr>
      </vt:variant>
      <vt:variant>
        <vt:i4>1638455</vt:i4>
      </vt:variant>
      <vt:variant>
        <vt:i4>413</vt:i4>
      </vt:variant>
      <vt:variant>
        <vt:i4>0</vt:i4>
      </vt:variant>
      <vt:variant>
        <vt:i4>5</vt:i4>
      </vt:variant>
      <vt:variant>
        <vt:lpwstr/>
      </vt:variant>
      <vt:variant>
        <vt:lpwstr>_Toc348399500</vt:lpwstr>
      </vt:variant>
      <vt:variant>
        <vt:i4>1048630</vt:i4>
      </vt:variant>
      <vt:variant>
        <vt:i4>407</vt:i4>
      </vt:variant>
      <vt:variant>
        <vt:i4>0</vt:i4>
      </vt:variant>
      <vt:variant>
        <vt:i4>5</vt:i4>
      </vt:variant>
      <vt:variant>
        <vt:lpwstr/>
      </vt:variant>
      <vt:variant>
        <vt:lpwstr>_Toc348399499</vt:lpwstr>
      </vt:variant>
      <vt:variant>
        <vt:i4>1048630</vt:i4>
      </vt:variant>
      <vt:variant>
        <vt:i4>401</vt:i4>
      </vt:variant>
      <vt:variant>
        <vt:i4>0</vt:i4>
      </vt:variant>
      <vt:variant>
        <vt:i4>5</vt:i4>
      </vt:variant>
      <vt:variant>
        <vt:lpwstr/>
      </vt:variant>
      <vt:variant>
        <vt:lpwstr>_Toc348399498</vt:lpwstr>
      </vt:variant>
      <vt:variant>
        <vt:i4>1048630</vt:i4>
      </vt:variant>
      <vt:variant>
        <vt:i4>395</vt:i4>
      </vt:variant>
      <vt:variant>
        <vt:i4>0</vt:i4>
      </vt:variant>
      <vt:variant>
        <vt:i4>5</vt:i4>
      </vt:variant>
      <vt:variant>
        <vt:lpwstr/>
      </vt:variant>
      <vt:variant>
        <vt:lpwstr>_Toc348399497</vt:lpwstr>
      </vt:variant>
      <vt:variant>
        <vt:i4>1048630</vt:i4>
      </vt:variant>
      <vt:variant>
        <vt:i4>389</vt:i4>
      </vt:variant>
      <vt:variant>
        <vt:i4>0</vt:i4>
      </vt:variant>
      <vt:variant>
        <vt:i4>5</vt:i4>
      </vt:variant>
      <vt:variant>
        <vt:lpwstr/>
      </vt:variant>
      <vt:variant>
        <vt:lpwstr>_Toc348399496</vt:lpwstr>
      </vt:variant>
      <vt:variant>
        <vt:i4>1048630</vt:i4>
      </vt:variant>
      <vt:variant>
        <vt:i4>383</vt:i4>
      </vt:variant>
      <vt:variant>
        <vt:i4>0</vt:i4>
      </vt:variant>
      <vt:variant>
        <vt:i4>5</vt:i4>
      </vt:variant>
      <vt:variant>
        <vt:lpwstr/>
      </vt:variant>
      <vt:variant>
        <vt:lpwstr>_Toc348399495</vt:lpwstr>
      </vt:variant>
      <vt:variant>
        <vt:i4>1048630</vt:i4>
      </vt:variant>
      <vt:variant>
        <vt:i4>377</vt:i4>
      </vt:variant>
      <vt:variant>
        <vt:i4>0</vt:i4>
      </vt:variant>
      <vt:variant>
        <vt:i4>5</vt:i4>
      </vt:variant>
      <vt:variant>
        <vt:lpwstr/>
      </vt:variant>
      <vt:variant>
        <vt:lpwstr>_Toc348399494</vt:lpwstr>
      </vt:variant>
      <vt:variant>
        <vt:i4>1048630</vt:i4>
      </vt:variant>
      <vt:variant>
        <vt:i4>371</vt:i4>
      </vt:variant>
      <vt:variant>
        <vt:i4>0</vt:i4>
      </vt:variant>
      <vt:variant>
        <vt:i4>5</vt:i4>
      </vt:variant>
      <vt:variant>
        <vt:lpwstr/>
      </vt:variant>
      <vt:variant>
        <vt:lpwstr>_Toc348399493</vt:lpwstr>
      </vt:variant>
      <vt:variant>
        <vt:i4>1048630</vt:i4>
      </vt:variant>
      <vt:variant>
        <vt:i4>365</vt:i4>
      </vt:variant>
      <vt:variant>
        <vt:i4>0</vt:i4>
      </vt:variant>
      <vt:variant>
        <vt:i4>5</vt:i4>
      </vt:variant>
      <vt:variant>
        <vt:lpwstr/>
      </vt:variant>
      <vt:variant>
        <vt:lpwstr>_Toc348399492</vt:lpwstr>
      </vt:variant>
      <vt:variant>
        <vt:i4>1048630</vt:i4>
      </vt:variant>
      <vt:variant>
        <vt:i4>359</vt:i4>
      </vt:variant>
      <vt:variant>
        <vt:i4>0</vt:i4>
      </vt:variant>
      <vt:variant>
        <vt:i4>5</vt:i4>
      </vt:variant>
      <vt:variant>
        <vt:lpwstr/>
      </vt:variant>
      <vt:variant>
        <vt:lpwstr>_Toc348399491</vt:lpwstr>
      </vt:variant>
      <vt:variant>
        <vt:i4>1048630</vt:i4>
      </vt:variant>
      <vt:variant>
        <vt:i4>353</vt:i4>
      </vt:variant>
      <vt:variant>
        <vt:i4>0</vt:i4>
      </vt:variant>
      <vt:variant>
        <vt:i4>5</vt:i4>
      </vt:variant>
      <vt:variant>
        <vt:lpwstr/>
      </vt:variant>
      <vt:variant>
        <vt:lpwstr>_Toc348399490</vt:lpwstr>
      </vt:variant>
      <vt:variant>
        <vt:i4>1114166</vt:i4>
      </vt:variant>
      <vt:variant>
        <vt:i4>347</vt:i4>
      </vt:variant>
      <vt:variant>
        <vt:i4>0</vt:i4>
      </vt:variant>
      <vt:variant>
        <vt:i4>5</vt:i4>
      </vt:variant>
      <vt:variant>
        <vt:lpwstr/>
      </vt:variant>
      <vt:variant>
        <vt:lpwstr>_Toc348399489</vt:lpwstr>
      </vt:variant>
      <vt:variant>
        <vt:i4>1114166</vt:i4>
      </vt:variant>
      <vt:variant>
        <vt:i4>341</vt:i4>
      </vt:variant>
      <vt:variant>
        <vt:i4>0</vt:i4>
      </vt:variant>
      <vt:variant>
        <vt:i4>5</vt:i4>
      </vt:variant>
      <vt:variant>
        <vt:lpwstr/>
      </vt:variant>
      <vt:variant>
        <vt:lpwstr>_Toc348399488</vt:lpwstr>
      </vt:variant>
      <vt:variant>
        <vt:i4>1114166</vt:i4>
      </vt:variant>
      <vt:variant>
        <vt:i4>335</vt:i4>
      </vt:variant>
      <vt:variant>
        <vt:i4>0</vt:i4>
      </vt:variant>
      <vt:variant>
        <vt:i4>5</vt:i4>
      </vt:variant>
      <vt:variant>
        <vt:lpwstr/>
      </vt:variant>
      <vt:variant>
        <vt:lpwstr>_Toc348399487</vt:lpwstr>
      </vt:variant>
      <vt:variant>
        <vt:i4>1114166</vt:i4>
      </vt:variant>
      <vt:variant>
        <vt:i4>329</vt:i4>
      </vt:variant>
      <vt:variant>
        <vt:i4>0</vt:i4>
      </vt:variant>
      <vt:variant>
        <vt:i4>5</vt:i4>
      </vt:variant>
      <vt:variant>
        <vt:lpwstr/>
      </vt:variant>
      <vt:variant>
        <vt:lpwstr>_Toc348399486</vt:lpwstr>
      </vt:variant>
      <vt:variant>
        <vt:i4>1114166</vt:i4>
      </vt:variant>
      <vt:variant>
        <vt:i4>323</vt:i4>
      </vt:variant>
      <vt:variant>
        <vt:i4>0</vt:i4>
      </vt:variant>
      <vt:variant>
        <vt:i4>5</vt:i4>
      </vt:variant>
      <vt:variant>
        <vt:lpwstr/>
      </vt:variant>
      <vt:variant>
        <vt:lpwstr>_Toc348399485</vt:lpwstr>
      </vt:variant>
      <vt:variant>
        <vt:i4>1114166</vt:i4>
      </vt:variant>
      <vt:variant>
        <vt:i4>317</vt:i4>
      </vt:variant>
      <vt:variant>
        <vt:i4>0</vt:i4>
      </vt:variant>
      <vt:variant>
        <vt:i4>5</vt:i4>
      </vt:variant>
      <vt:variant>
        <vt:lpwstr/>
      </vt:variant>
      <vt:variant>
        <vt:lpwstr>_Toc348399484</vt:lpwstr>
      </vt:variant>
      <vt:variant>
        <vt:i4>1114166</vt:i4>
      </vt:variant>
      <vt:variant>
        <vt:i4>311</vt:i4>
      </vt:variant>
      <vt:variant>
        <vt:i4>0</vt:i4>
      </vt:variant>
      <vt:variant>
        <vt:i4>5</vt:i4>
      </vt:variant>
      <vt:variant>
        <vt:lpwstr/>
      </vt:variant>
      <vt:variant>
        <vt:lpwstr>_Toc348399483</vt:lpwstr>
      </vt:variant>
      <vt:variant>
        <vt:i4>1114166</vt:i4>
      </vt:variant>
      <vt:variant>
        <vt:i4>305</vt:i4>
      </vt:variant>
      <vt:variant>
        <vt:i4>0</vt:i4>
      </vt:variant>
      <vt:variant>
        <vt:i4>5</vt:i4>
      </vt:variant>
      <vt:variant>
        <vt:lpwstr/>
      </vt:variant>
      <vt:variant>
        <vt:lpwstr>_Toc348399482</vt:lpwstr>
      </vt:variant>
      <vt:variant>
        <vt:i4>1114166</vt:i4>
      </vt:variant>
      <vt:variant>
        <vt:i4>299</vt:i4>
      </vt:variant>
      <vt:variant>
        <vt:i4>0</vt:i4>
      </vt:variant>
      <vt:variant>
        <vt:i4>5</vt:i4>
      </vt:variant>
      <vt:variant>
        <vt:lpwstr/>
      </vt:variant>
      <vt:variant>
        <vt:lpwstr>_Toc348399481</vt:lpwstr>
      </vt:variant>
      <vt:variant>
        <vt:i4>1703990</vt:i4>
      </vt:variant>
      <vt:variant>
        <vt:i4>290</vt:i4>
      </vt:variant>
      <vt:variant>
        <vt:i4>0</vt:i4>
      </vt:variant>
      <vt:variant>
        <vt:i4>5</vt:i4>
      </vt:variant>
      <vt:variant>
        <vt:lpwstr/>
      </vt:variant>
      <vt:variant>
        <vt:lpwstr>_Toc348399437</vt:lpwstr>
      </vt:variant>
      <vt:variant>
        <vt:i4>1703990</vt:i4>
      </vt:variant>
      <vt:variant>
        <vt:i4>284</vt:i4>
      </vt:variant>
      <vt:variant>
        <vt:i4>0</vt:i4>
      </vt:variant>
      <vt:variant>
        <vt:i4>5</vt:i4>
      </vt:variant>
      <vt:variant>
        <vt:lpwstr/>
      </vt:variant>
      <vt:variant>
        <vt:lpwstr>_Toc348399436</vt:lpwstr>
      </vt:variant>
      <vt:variant>
        <vt:i4>1703990</vt:i4>
      </vt:variant>
      <vt:variant>
        <vt:i4>278</vt:i4>
      </vt:variant>
      <vt:variant>
        <vt:i4>0</vt:i4>
      </vt:variant>
      <vt:variant>
        <vt:i4>5</vt:i4>
      </vt:variant>
      <vt:variant>
        <vt:lpwstr/>
      </vt:variant>
      <vt:variant>
        <vt:lpwstr>_Toc348399435</vt:lpwstr>
      </vt:variant>
      <vt:variant>
        <vt:i4>1703990</vt:i4>
      </vt:variant>
      <vt:variant>
        <vt:i4>272</vt:i4>
      </vt:variant>
      <vt:variant>
        <vt:i4>0</vt:i4>
      </vt:variant>
      <vt:variant>
        <vt:i4>5</vt:i4>
      </vt:variant>
      <vt:variant>
        <vt:lpwstr/>
      </vt:variant>
      <vt:variant>
        <vt:lpwstr>_Toc348399434</vt:lpwstr>
      </vt:variant>
      <vt:variant>
        <vt:i4>1703990</vt:i4>
      </vt:variant>
      <vt:variant>
        <vt:i4>266</vt:i4>
      </vt:variant>
      <vt:variant>
        <vt:i4>0</vt:i4>
      </vt:variant>
      <vt:variant>
        <vt:i4>5</vt:i4>
      </vt:variant>
      <vt:variant>
        <vt:lpwstr/>
      </vt:variant>
      <vt:variant>
        <vt:lpwstr>_Toc348399433</vt:lpwstr>
      </vt:variant>
      <vt:variant>
        <vt:i4>1703990</vt:i4>
      </vt:variant>
      <vt:variant>
        <vt:i4>260</vt:i4>
      </vt:variant>
      <vt:variant>
        <vt:i4>0</vt:i4>
      </vt:variant>
      <vt:variant>
        <vt:i4>5</vt:i4>
      </vt:variant>
      <vt:variant>
        <vt:lpwstr/>
      </vt:variant>
      <vt:variant>
        <vt:lpwstr>_Toc348399432</vt:lpwstr>
      </vt:variant>
      <vt:variant>
        <vt:i4>1703990</vt:i4>
      </vt:variant>
      <vt:variant>
        <vt:i4>254</vt:i4>
      </vt:variant>
      <vt:variant>
        <vt:i4>0</vt:i4>
      </vt:variant>
      <vt:variant>
        <vt:i4>5</vt:i4>
      </vt:variant>
      <vt:variant>
        <vt:lpwstr/>
      </vt:variant>
      <vt:variant>
        <vt:lpwstr>_Toc348399431</vt:lpwstr>
      </vt:variant>
      <vt:variant>
        <vt:i4>1703990</vt:i4>
      </vt:variant>
      <vt:variant>
        <vt:i4>248</vt:i4>
      </vt:variant>
      <vt:variant>
        <vt:i4>0</vt:i4>
      </vt:variant>
      <vt:variant>
        <vt:i4>5</vt:i4>
      </vt:variant>
      <vt:variant>
        <vt:lpwstr/>
      </vt:variant>
      <vt:variant>
        <vt:lpwstr>_Toc348399430</vt:lpwstr>
      </vt:variant>
      <vt:variant>
        <vt:i4>1769526</vt:i4>
      </vt:variant>
      <vt:variant>
        <vt:i4>242</vt:i4>
      </vt:variant>
      <vt:variant>
        <vt:i4>0</vt:i4>
      </vt:variant>
      <vt:variant>
        <vt:i4>5</vt:i4>
      </vt:variant>
      <vt:variant>
        <vt:lpwstr/>
      </vt:variant>
      <vt:variant>
        <vt:lpwstr>_Toc348399429</vt:lpwstr>
      </vt:variant>
      <vt:variant>
        <vt:i4>1769526</vt:i4>
      </vt:variant>
      <vt:variant>
        <vt:i4>236</vt:i4>
      </vt:variant>
      <vt:variant>
        <vt:i4>0</vt:i4>
      </vt:variant>
      <vt:variant>
        <vt:i4>5</vt:i4>
      </vt:variant>
      <vt:variant>
        <vt:lpwstr/>
      </vt:variant>
      <vt:variant>
        <vt:lpwstr>_Toc348399428</vt:lpwstr>
      </vt:variant>
      <vt:variant>
        <vt:i4>1769526</vt:i4>
      </vt:variant>
      <vt:variant>
        <vt:i4>230</vt:i4>
      </vt:variant>
      <vt:variant>
        <vt:i4>0</vt:i4>
      </vt:variant>
      <vt:variant>
        <vt:i4>5</vt:i4>
      </vt:variant>
      <vt:variant>
        <vt:lpwstr/>
      </vt:variant>
      <vt:variant>
        <vt:lpwstr>_Toc348399427</vt:lpwstr>
      </vt:variant>
      <vt:variant>
        <vt:i4>1769526</vt:i4>
      </vt:variant>
      <vt:variant>
        <vt:i4>224</vt:i4>
      </vt:variant>
      <vt:variant>
        <vt:i4>0</vt:i4>
      </vt:variant>
      <vt:variant>
        <vt:i4>5</vt:i4>
      </vt:variant>
      <vt:variant>
        <vt:lpwstr/>
      </vt:variant>
      <vt:variant>
        <vt:lpwstr>_Toc348399426</vt:lpwstr>
      </vt:variant>
      <vt:variant>
        <vt:i4>1769526</vt:i4>
      </vt:variant>
      <vt:variant>
        <vt:i4>218</vt:i4>
      </vt:variant>
      <vt:variant>
        <vt:i4>0</vt:i4>
      </vt:variant>
      <vt:variant>
        <vt:i4>5</vt:i4>
      </vt:variant>
      <vt:variant>
        <vt:lpwstr/>
      </vt:variant>
      <vt:variant>
        <vt:lpwstr>_Toc348399425</vt:lpwstr>
      </vt:variant>
      <vt:variant>
        <vt:i4>1769526</vt:i4>
      </vt:variant>
      <vt:variant>
        <vt:i4>212</vt:i4>
      </vt:variant>
      <vt:variant>
        <vt:i4>0</vt:i4>
      </vt:variant>
      <vt:variant>
        <vt:i4>5</vt:i4>
      </vt:variant>
      <vt:variant>
        <vt:lpwstr/>
      </vt:variant>
      <vt:variant>
        <vt:lpwstr>_Toc348399424</vt:lpwstr>
      </vt:variant>
      <vt:variant>
        <vt:i4>1769526</vt:i4>
      </vt:variant>
      <vt:variant>
        <vt:i4>206</vt:i4>
      </vt:variant>
      <vt:variant>
        <vt:i4>0</vt:i4>
      </vt:variant>
      <vt:variant>
        <vt:i4>5</vt:i4>
      </vt:variant>
      <vt:variant>
        <vt:lpwstr/>
      </vt:variant>
      <vt:variant>
        <vt:lpwstr>_Toc348399423</vt:lpwstr>
      </vt:variant>
      <vt:variant>
        <vt:i4>1769526</vt:i4>
      </vt:variant>
      <vt:variant>
        <vt:i4>200</vt:i4>
      </vt:variant>
      <vt:variant>
        <vt:i4>0</vt:i4>
      </vt:variant>
      <vt:variant>
        <vt:i4>5</vt:i4>
      </vt:variant>
      <vt:variant>
        <vt:lpwstr/>
      </vt:variant>
      <vt:variant>
        <vt:lpwstr>_Toc348399422</vt:lpwstr>
      </vt:variant>
      <vt:variant>
        <vt:i4>1769526</vt:i4>
      </vt:variant>
      <vt:variant>
        <vt:i4>194</vt:i4>
      </vt:variant>
      <vt:variant>
        <vt:i4>0</vt:i4>
      </vt:variant>
      <vt:variant>
        <vt:i4>5</vt:i4>
      </vt:variant>
      <vt:variant>
        <vt:lpwstr/>
      </vt:variant>
      <vt:variant>
        <vt:lpwstr>_Toc348399421</vt:lpwstr>
      </vt:variant>
      <vt:variant>
        <vt:i4>1769526</vt:i4>
      </vt:variant>
      <vt:variant>
        <vt:i4>188</vt:i4>
      </vt:variant>
      <vt:variant>
        <vt:i4>0</vt:i4>
      </vt:variant>
      <vt:variant>
        <vt:i4>5</vt:i4>
      </vt:variant>
      <vt:variant>
        <vt:lpwstr/>
      </vt:variant>
      <vt:variant>
        <vt:lpwstr>_Toc348399420</vt:lpwstr>
      </vt:variant>
      <vt:variant>
        <vt:i4>1572918</vt:i4>
      </vt:variant>
      <vt:variant>
        <vt:i4>182</vt:i4>
      </vt:variant>
      <vt:variant>
        <vt:i4>0</vt:i4>
      </vt:variant>
      <vt:variant>
        <vt:i4>5</vt:i4>
      </vt:variant>
      <vt:variant>
        <vt:lpwstr/>
      </vt:variant>
      <vt:variant>
        <vt:lpwstr>_Toc348399419</vt:lpwstr>
      </vt:variant>
      <vt:variant>
        <vt:i4>1572918</vt:i4>
      </vt:variant>
      <vt:variant>
        <vt:i4>176</vt:i4>
      </vt:variant>
      <vt:variant>
        <vt:i4>0</vt:i4>
      </vt:variant>
      <vt:variant>
        <vt:i4>5</vt:i4>
      </vt:variant>
      <vt:variant>
        <vt:lpwstr/>
      </vt:variant>
      <vt:variant>
        <vt:lpwstr>_Toc348399418</vt:lpwstr>
      </vt:variant>
      <vt:variant>
        <vt:i4>1572918</vt:i4>
      </vt:variant>
      <vt:variant>
        <vt:i4>170</vt:i4>
      </vt:variant>
      <vt:variant>
        <vt:i4>0</vt:i4>
      </vt:variant>
      <vt:variant>
        <vt:i4>5</vt:i4>
      </vt:variant>
      <vt:variant>
        <vt:lpwstr/>
      </vt:variant>
      <vt:variant>
        <vt:lpwstr>_Toc348399417</vt:lpwstr>
      </vt:variant>
      <vt:variant>
        <vt:i4>1572918</vt:i4>
      </vt:variant>
      <vt:variant>
        <vt:i4>164</vt:i4>
      </vt:variant>
      <vt:variant>
        <vt:i4>0</vt:i4>
      </vt:variant>
      <vt:variant>
        <vt:i4>5</vt:i4>
      </vt:variant>
      <vt:variant>
        <vt:lpwstr/>
      </vt:variant>
      <vt:variant>
        <vt:lpwstr>_Toc348399416</vt:lpwstr>
      </vt:variant>
      <vt:variant>
        <vt:i4>1572918</vt:i4>
      </vt:variant>
      <vt:variant>
        <vt:i4>158</vt:i4>
      </vt:variant>
      <vt:variant>
        <vt:i4>0</vt:i4>
      </vt:variant>
      <vt:variant>
        <vt:i4>5</vt:i4>
      </vt:variant>
      <vt:variant>
        <vt:lpwstr/>
      </vt:variant>
      <vt:variant>
        <vt:lpwstr>_Toc348399415</vt:lpwstr>
      </vt:variant>
      <vt:variant>
        <vt:i4>1572918</vt:i4>
      </vt:variant>
      <vt:variant>
        <vt:i4>152</vt:i4>
      </vt:variant>
      <vt:variant>
        <vt:i4>0</vt:i4>
      </vt:variant>
      <vt:variant>
        <vt:i4>5</vt:i4>
      </vt:variant>
      <vt:variant>
        <vt:lpwstr/>
      </vt:variant>
      <vt:variant>
        <vt:lpwstr>_Toc348399414</vt:lpwstr>
      </vt:variant>
      <vt:variant>
        <vt:i4>1572918</vt:i4>
      </vt:variant>
      <vt:variant>
        <vt:i4>146</vt:i4>
      </vt:variant>
      <vt:variant>
        <vt:i4>0</vt:i4>
      </vt:variant>
      <vt:variant>
        <vt:i4>5</vt:i4>
      </vt:variant>
      <vt:variant>
        <vt:lpwstr/>
      </vt:variant>
      <vt:variant>
        <vt:lpwstr>_Toc348399413</vt:lpwstr>
      </vt:variant>
      <vt:variant>
        <vt:i4>1572918</vt:i4>
      </vt:variant>
      <vt:variant>
        <vt:i4>140</vt:i4>
      </vt:variant>
      <vt:variant>
        <vt:i4>0</vt:i4>
      </vt:variant>
      <vt:variant>
        <vt:i4>5</vt:i4>
      </vt:variant>
      <vt:variant>
        <vt:lpwstr/>
      </vt:variant>
      <vt:variant>
        <vt:lpwstr>_Toc348399412</vt:lpwstr>
      </vt:variant>
      <vt:variant>
        <vt:i4>1572918</vt:i4>
      </vt:variant>
      <vt:variant>
        <vt:i4>134</vt:i4>
      </vt:variant>
      <vt:variant>
        <vt:i4>0</vt:i4>
      </vt:variant>
      <vt:variant>
        <vt:i4>5</vt:i4>
      </vt:variant>
      <vt:variant>
        <vt:lpwstr/>
      </vt:variant>
      <vt:variant>
        <vt:lpwstr>_Toc348399411</vt:lpwstr>
      </vt:variant>
      <vt:variant>
        <vt:i4>1572918</vt:i4>
      </vt:variant>
      <vt:variant>
        <vt:i4>128</vt:i4>
      </vt:variant>
      <vt:variant>
        <vt:i4>0</vt:i4>
      </vt:variant>
      <vt:variant>
        <vt:i4>5</vt:i4>
      </vt:variant>
      <vt:variant>
        <vt:lpwstr/>
      </vt:variant>
      <vt:variant>
        <vt:lpwstr>_Toc348399410</vt:lpwstr>
      </vt:variant>
      <vt:variant>
        <vt:i4>1638454</vt:i4>
      </vt:variant>
      <vt:variant>
        <vt:i4>122</vt:i4>
      </vt:variant>
      <vt:variant>
        <vt:i4>0</vt:i4>
      </vt:variant>
      <vt:variant>
        <vt:i4>5</vt:i4>
      </vt:variant>
      <vt:variant>
        <vt:lpwstr/>
      </vt:variant>
      <vt:variant>
        <vt:lpwstr>_Toc348399409</vt:lpwstr>
      </vt:variant>
      <vt:variant>
        <vt:i4>1638454</vt:i4>
      </vt:variant>
      <vt:variant>
        <vt:i4>116</vt:i4>
      </vt:variant>
      <vt:variant>
        <vt:i4>0</vt:i4>
      </vt:variant>
      <vt:variant>
        <vt:i4>5</vt:i4>
      </vt:variant>
      <vt:variant>
        <vt:lpwstr/>
      </vt:variant>
      <vt:variant>
        <vt:lpwstr>_Toc348399408</vt:lpwstr>
      </vt:variant>
      <vt:variant>
        <vt:i4>1638454</vt:i4>
      </vt:variant>
      <vt:variant>
        <vt:i4>110</vt:i4>
      </vt:variant>
      <vt:variant>
        <vt:i4>0</vt:i4>
      </vt:variant>
      <vt:variant>
        <vt:i4>5</vt:i4>
      </vt:variant>
      <vt:variant>
        <vt:lpwstr/>
      </vt:variant>
      <vt:variant>
        <vt:lpwstr>_Toc348399407</vt:lpwstr>
      </vt:variant>
      <vt:variant>
        <vt:i4>1638454</vt:i4>
      </vt:variant>
      <vt:variant>
        <vt:i4>104</vt:i4>
      </vt:variant>
      <vt:variant>
        <vt:i4>0</vt:i4>
      </vt:variant>
      <vt:variant>
        <vt:i4>5</vt:i4>
      </vt:variant>
      <vt:variant>
        <vt:lpwstr/>
      </vt:variant>
      <vt:variant>
        <vt:lpwstr>_Toc348399406</vt:lpwstr>
      </vt:variant>
      <vt:variant>
        <vt:i4>1638454</vt:i4>
      </vt:variant>
      <vt:variant>
        <vt:i4>98</vt:i4>
      </vt:variant>
      <vt:variant>
        <vt:i4>0</vt:i4>
      </vt:variant>
      <vt:variant>
        <vt:i4>5</vt:i4>
      </vt:variant>
      <vt:variant>
        <vt:lpwstr/>
      </vt:variant>
      <vt:variant>
        <vt:lpwstr>_Toc348399405</vt:lpwstr>
      </vt:variant>
      <vt:variant>
        <vt:i4>1638454</vt:i4>
      </vt:variant>
      <vt:variant>
        <vt:i4>92</vt:i4>
      </vt:variant>
      <vt:variant>
        <vt:i4>0</vt:i4>
      </vt:variant>
      <vt:variant>
        <vt:i4>5</vt:i4>
      </vt:variant>
      <vt:variant>
        <vt:lpwstr/>
      </vt:variant>
      <vt:variant>
        <vt:lpwstr>_Toc348399404</vt:lpwstr>
      </vt:variant>
      <vt:variant>
        <vt:i4>1638454</vt:i4>
      </vt:variant>
      <vt:variant>
        <vt:i4>86</vt:i4>
      </vt:variant>
      <vt:variant>
        <vt:i4>0</vt:i4>
      </vt:variant>
      <vt:variant>
        <vt:i4>5</vt:i4>
      </vt:variant>
      <vt:variant>
        <vt:lpwstr/>
      </vt:variant>
      <vt:variant>
        <vt:lpwstr>_Toc348399403</vt:lpwstr>
      </vt:variant>
      <vt:variant>
        <vt:i4>1638454</vt:i4>
      </vt:variant>
      <vt:variant>
        <vt:i4>80</vt:i4>
      </vt:variant>
      <vt:variant>
        <vt:i4>0</vt:i4>
      </vt:variant>
      <vt:variant>
        <vt:i4>5</vt:i4>
      </vt:variant>
      <vt:variant>
        <vt:lpwstr/>
      </vt:variant>
      <vt:variant>
        <vt:lpwstr>_Toc348399402</vt:lpwstr>
      </vt:variant>
      <vt:variant>
        <vt:i4>1638454</vt:i4>
      </vt:variant>
      <vt:variant>
        <vt:i4>74</vt:i4>
      </vt:variant>
      <vt:variant>
        <vt:i4>0</vt:i4>
      </vt:variant>
      <vt:variant>
        <vt:i4>5</vt:i4>
      </vt:variant>
      <vt:variant>
        <vt:lpwstr/>
      </vt:variant>
      <vt:variant>
        <vt:lpwstr>_Toc348399401</vt:lpwstr>
      </vt:variant>
      <vt:variant>
        <vt:i4>1638454</vt:i4>
      </vt:variant>
      <vt:variant>
        <vt:i4>68</vt:i4>
      </vt:variant>
      <vt:variant>
        <vt:i4>0</vt:i4>
      </vt:variant>
      <vt:variant>
        <vt:i4>5</vt:i4>
      </vt:variant>
      <vt:variant>
        <vt:lpwstr/>
      </vt:variant>
      <vt:variant>
        <vt:lpwstr>_Toc348399400</vt:lpwstr>
      </vt:variant>
      <vt:variant>
        <vt:i4>1048625</vt:i4>
      </vt:variant>
      <vt:variant>
        <vt:i4>62</vt:i4>
      </vt:variant>
      <vt:variant>
        <vt:i4>0</vt:i4>
      </vt:variant>
      <vt:variant>
        <vt:i4>5</vt:i4>
      </vt:variant>
      <vt:variant>
        <vt:lpwstr/>
      </vt:variant>
      <vt:variant>
        <vt:lpwstr>_Toc348399399</vt:lpwstr>
      </vt:variant>
      <vt:variant>
        <vt:i4>1048625</vt:i4>
      </vt:variant>
      <vt:variant>
        <vt:i4>56</vt:i4>
      </vt:variant>
      <vt:variant>
        <vt:i4>0</vt:i4>
      </vt:variant>
      <vt:variant>
        <vt:i4>5</vt:i4>
      </vt:variant>
      <vt:variant>
        <vt:lpwstr/>
      </vt:variant>
      <vt:variant>
        <vt:lpwstr>_Toc348399398</vt:lpwstr>
      </vt:variant>
      <vt:variant>
        <vt:i4>1048625</vt:i4>
      </vt:variant>
      <vt:variant>
        <vt:i4>50</vt:i4>
      </vt:variant>
      <vt:variant>
        <vt:i4>0</vt:i4>
      </vt:variant>
      <vt:variant>
        <vt:i4>5</vt:i4>
      </vt:variant>
      <vt:variant>
        <vt:lpwstr/>
      </vt:variant>
      <vt:variant>
        <vt:lpwstr>_Toc348399397</vt:lpwstr>
      </vt:variant>
      <vt:variant>
        <vt:i4>1048625</vt:i4>
      </vt:variant>
      <vt:variant>
        <vt:i4>44</vt:i4>
      </vt:variant>
      <vt:variant>
        <vt:i4>0</vt:i4>
      </vt:variant>
      <vt:variant>
        <vt:i4>5</vt:i4>
      </vt:variant>
      <vt:variant>
        <vt:lpwstr/>
      </vt:variant>
      <vt:variant>
        <vt:lpwstr>_Toc348399396</vt:lpwstr>
      </vt:variant>
      <vt:variant>
        <vt:i4>1048625</vt:i4>
      </vt:variant>
      <vt:variant>
        <vt:i4>38</vt:i4>
      </vt:variant>
      <vt:variant>
        <vt:i4>0</vt:i4>
      </vt:variant>
      <vt:variant>
        <vt:i4>5</vt:i4>
      </vt:variant>
      <vt:variant>
        <vt:lpwstr/>
      </vt:variant>
      <vt:variant>
        <vt:lpwstr>_Toc348399395</vt:lpwstr>
      </vt:variant>
      <vt:variant>
        <vt:i4>1048625</vt:i4>
      </vt:variant>
      <vt:variant>
        <vt:i4>32</vt:i4>
      </vt:variant>
      <vt:variant>
        <vt:i4>0</vt:i4>
      </vt:variant>
      <vt:variant>
        <vt:i4>5</vt:i4>
      </vt:variant>
      <vt:variant>
        <vt:lpwstr/>
      </vt:variant>
      <vt:variant>
        <vt:lpwstr>_Toc348399394</vt:lpwstr>
      </vt:variant>
      <vt:variant>
        <vt:i4>1048625</vt:i4>
      </vt:variant>
      <vt:variant>
        <vt:i4>26</vt:i4>
      </vt:variant>
      <vt:variant>
        <vt:i4>0</vt:i4>
      </vt:variant>
      <vt:variant>
        <vt:i4>5</vt:i4>
      </vt:variant>
      <vt:variant>
        <vt:lpwstr/>
      </vt:variant>
      <vt:variant>
        <vt:lpwstr>_Toc348399393</vt:lpwstr>
      </vt:variant>
      <vt:variant>
        <vt:i4>1048625</vt:i4>
      </vt:variant>
      <vt:variant>
        <vt:i4>20</vt:i4>
      </vt:variant>
      <vt:variant>
        <vt:i4>0</vt:i4>
      </vt:variant>
      <vt:variant>
        <vt:i4>5</vt:i4>
      </vt:variant>
      <vt:variant>
        <vt:lpwstr/>
      </vt:variant>
      <vt:variant>
        <vt:lpwstr>_Toc348399392</vt:lpwstr>
      </vt:variant>
      <vt:variant>
        <vt:i4>1048625</vt:i4>
      </vt:variant>
      <vt:variant>
        <vt:i4>14</vt:i4>
      </vt:variant>
      <vt:variant>
        <vt:i4>0</vt:i4>
      </vt:variant>
      <vt:variant>
        <vt:i4>5</vt:i4>
      </vt:variant>
      <vt:variant>
        <vt:lpwstr/>
      </vt:variant>
      <vt:variant>
        <vt:lpwstr>_Toc348399391</vt:lpwstr>
      </vt:variant>
      <vt:variant>
        <vt:i4>1048625</vt:i4>
      </vt:variant>
      <vt:variant>
        <vt:i4>8</vt:i4>
      </vt:variant>
      <vt:variant>
        <vt:i4>0</vt:i4>
      </vt:variant>
      <vt:variant>
        <vt:i4>5</vt:i4>
      </vt:variant>
      <vt:variant>
        <vt:lpwstr/>
      </vt:variant>
      <vt:variant>
        <vt:lpwstr>_Toc348399390</vt:lpwstr>
      </vt:variant>
      <vt:variant>
        <vt:i4>1114161</vt:i4>
      </vt:variant>
      <vt:variant>
        <vt:i4>2</vt:i4>
      </vt:variant>
      <vt:variant>
        <vt:i4>0</vt:i4>
      </vt:variant>
      <vt:variant>
        <vt:i4>5</vt:i4>
      </vt:variant>
      <vt:variant>
        <vt:lpwstr/>
      </vt:variant>
      <vt:variant>
        <vt:lpwstr>_Toc348399389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CRISTIAN VARGAS</cp:lastModifiedBy>
  <cp:revision>2</cp:revision>
  <cp:lastPrinted>2013-02-05T16:23:00Z</cp:lastPrinted>
  <dcterms:created xsi:type="dcterms:W3CDTF">2013-05-03T02:03:00Z</dcterms:created>
  <dcterms:modified xsi:type="dcterms:W3CDTF">2013-05-03T02:03:00Z</dcterms:modified>
</cp:coreProperties>
</file>