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Override PartName="/word/diagrams/drawing5.xml" ContentType="application/vnd.ms-office.drawingml.diagramDrawin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Default Extension="gif" ContentType="image/gif"/>
  <Override PartName="/word/theme/theme1.xml" ContentType="application/vnd.openxmlformats-officedocument.theme+xml"/>
  <Override PartName="/word/diagrams/layout3.xml" ContentType="application/vnd.openxmlformats-officedocument.drawingml.diagramLayout+xml"/>
  <Override PartName="/word/charts/chart2.xml" ContentType="application/vnd.openxmlformats-officedocument.drawingml.char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Default Extension="png" ContentType="image/png"/>
  <Override PartName="/word/diagrams/quickStyle1.xml" ContentType="application/vnd.openxmlformats-officedocument.drawingml.diagramStyle+xml"/>
  <Default Extension="bin" ContentType="application/vnd.openxmlformats-officedocument.oleObject"/>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FF3" w:rsidRPr="009F0FF3" w:rsidRDefault="008F5A92" w:rsidP="004340AB">
      <w:pPr>
        <w:spacing w:after="0" w:line="480" w:lineRule="auto"/>
        <w:ind w:left="540" w:hanging="540"/>
        <w:jc w:val="center"/>
        <w:rPr>
          <w:rFonts w:ascii="Arial" w:eastAsia="Batang" w:hAnsi="Arial" w:cs="Arial"/>
          <w:b/>
          <w:bCs/>
          <w:noProof/>
          <w:sz w:val="4"/>
          <w:szCs w:val="24"/>
          <w:lang w:val="es-ES" w:eastAsia="es-ES"/>
        </w:rPr>
      </w:pPr>
      <w:bookmarkStart w:id="0" w:name="_Toc223530367"/>
      <w:r>
        <w:rPr>
          <w:rFonts w:ascii="Arial" w:eastAsia="Batang" w:hAnsi="Arial" w:cs="Arial"/>
          <w:b/>
          <w:bCs/>
          <w:noProof/>
          <w:sz w:val="4"/>
          <w:szCs w:val="24"/>
          <w:lang w:val="es-ES" w:eastAsia="es-ES"/>
        </w:rPr>
        <w:t>m</w:t>
      </w:r>
    </w:p>
    <w:p w:rsidR="004340AB" w:rsidRPr="004340AB" w:rsidRDefault="004340AB" w:rsidP="004340AB">
      <w:pPr>
        <w:spacing w:after="0" w:line="480" w:lineRule="auto"/>
        <w:ind w:left="540" w:hanging="540"/>
        <w:jc w:val="center"/>
        <w:rPr>
          <w:rFonts w:ascii="Arial" w:eastAsia="Batang" w:hAnsi="Arial" w:cs="Arial"/>
          <w:b/>
          <w:bCs/>
          <w:noProof/>
          <w:sz w:val="24"/>
          <w:szCs w:val="24"/>
          <w:lang w:val="es-ES" w:eastAsia="es-ES"/>
        </w:rPr>
      </w:pPr>
      <w:r w:rsidRPr="004340AB">
        <w:rPr>
          <w:rFonts w:ascii="Arial" w:eastAsia="Batang" w:hAnsi="Arial" w:cs="Arial"/>
          <w:b/>
          <w:bCs/>
          <w:noProof/>
          <w:sz w:val="24"/>
          <w:szCs w:val="24"/>
        </w:rPr>
        <w:drawing>
          <wp:anchor distT="0" distB="0" distL="114300" distR="114300" simplePos="0" relativeHeight="251660288" behindDoc="0" locked="0" layoutInCell="1" allowOverlap="1">
            <wp:simplePos x="0" y="0"/>
            <wp:positionH relativeFrom="column">
              <wp:posOffset>1848485</wp:posOffset>
            </wp:positionH>
            <wp:positionV relativeFrom="paragraph">
              <wp:posOffset>-984885</wp:posOffset>
            </wp:positionV>
            <wp:extent cx="1352550" cy="1296670"/>
            <wp:effectExtent l="19050" t="0" r="0" b="0"/>
            <wp:wrapSquare wrapText="bothSides"/>
            <wp:docPr id="5" name="Imagen 2" descr="ARTE FINAL 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RTE FINAL LOGO ESPOL"/>
                    <pic:cNvPicPr>
                      <a:picLocks noChangeAspect="1" noChangeArrowheads="1"/>
                    </pic:cNvPicPr>
                  </pic:nvPicPr>
                  <pic:blipFill>
                    <a:blip r:embed="rId8" cstate="print"/>
                    <a:srcRect t="14073" r="79472"/>
                    <a:stretch>
                      <a:fillRect/>
                    </a:stretch>
                  </pic:blipFill>
                  <pic:spPr bwMode="auto">
                    <a:xfrm>
                      <a:off x="0" y="0"/>
                      <a:ext cx="1352550" cy="1296670"/>
                    </a:xfrm>
                    <a:prstGeom prst="rect">
                      <a:avLst/>
                    </a:prstGeom>
                    <a:noFill/>
                    <a:ln w="9525">
                      <a:noFill/>
                      <a:miter lim="800000"/>
                      <a:headEnd/>
                      <a:tailEnd/>
                    </a:ln>
                  </pic:spPr>
                </pic:pic>
              </a:graphicData>
            </a:graphic>
          </wp:anchor>
        </w:drawing>
      </w:r>
    </w:p>
    <w:p w:rsidR="004340AB" w:rsidRPr="004340AB" w:rsidRDefault="004340AB" w:rsidP="004340AB">
      <w:pPr>
        <w:spacing w:after="0" w:line="480" w:lineRule="auto"/>
        <w:ind w:left="540" w:hanging="540"/>
        <w:jc w:val="center"/>
        <w:rPr>
          <w:rFonts w:ascii="Arial" w:eastAsia="Batang" w:hAnsi="Arial" w:cs="Arial"/>
          <w:b/>
          <w:bCs/>
          <w:noProof/>
          <w:sz w:val="24"/>
          <w:szCs w:val="24"/>
          <w:lang w:val="es-ES" w:eastAsia="es-ES"/>
        </w:rPr>
      </w:pPr>
      <w:r w:rsidRPr="004340AB">
        <w:rPr>
          <w:rFonts w:ascii="Arial" w:eastAsia="Batang" w:hAnsi="Arial" w:cs="Arial"/>
          <w:b/>
          <w:bCs/>
          <w:noProof/>
          <w:sz w:val="24"/>
          <w:szCs w:val="24"/>
          <w:lang w:val="es-ES" w:eastAsia="es-ES"/>
        </w:rPr>
        <w:t>Escuela Superior Politécnica Del Litoral</w:t>
      </w:r>
      <w:bookmarkEnd w:id="0"/>
    </w:p>
    <w:p w:rsidR="004340AB" w:rsidRPr="004340AB" w:rsidRDefault="004340AB" w:rsidP="004340AB">
      <w:pPr>
        <w:spacing w:after="0" w:line="480" w:lineRule="auto"/>
        <w:ind w:left="540" w:hanging="540"/>
        <w:jc w:val="center"/>
        <w:rPr>
          <w:rFonts w:ascii="Arial" w:eastAsia="Batang" w:hAnsi="Arial" w:cs="Arial"/>
          <w:b/>
          <w:bCs/>
          <w:noProof/>
          <w:sz w:val="24"/>
          <w:szCs w:val="24"/>
          <w:lang w:val="es-ES" w:eastAsia="es-ES"/>
        </w:rPr>
      </w:pPr>
    </w:p>
    <w:p w:rsidR="004340AB" w:rsidRDefault="004340AB" w:rsidP="004340AB">
      <w:pPr>
        <w:spacing w:after="0" w:line="480" w:lineRule="auto"/>
        <w:ind w:left="540" w:hanging="540"/>
        <w:jc w:val="center"/>
        <w:rPr>
          <w:rFonts w:ascii="Arial" w:eastAsia="Batang" w:hAnsi="Arial" w:cs="Arial"/>
          <w:b/>
          <w:bCs/>
          <w:noProof/>
          <w:sz w:val="24"/>
          <w:szCs w:val="24"/>
          <w:lang w:val="es-ES" w:eastAsia="es-ES"/>
        </w:rPr>
      </w:pPr>
      <w:r>
        <w:rPr>
          <w:rFonts w:ascii="Arial" w:eastAsia="Batang" w:hAnsi="Arial" w:cs="Arial"/>
          <w:b/>
          <w:bCs/>
          <w:noProof/>
          <w:sz w:val="24"/>
          <w:szCs w:val="24"/>
          <w:lang w:val="es-ES" w:eastAsia="es-ES"/>
        </w:rPr>
        <w:t xml:space="preserve">Facultad de Ciencias </w:t>
      </w:r>
      <w:r w:rsidR="00641C36">
        <w:rPr>
          <w:rFonts w:ascii="Arial" w:eastAsia="Batang" w:hAnsi="Arial" w:cs="Arial"/>
          <w:b/>
          <w:bCs/>
          <w:noProof/>
          <w:sz w:val="24"/>
          <w:szCs w:val="24"/>
          <w:lang w:val="es-ES" w:eastAsia="es-ES"/>
        </w:rPr>
        <w:t>Naturales y Matemáticas</w:t>
      </w:r>
    </w:p>
    <w:p w:rsidR="004D5DCF" w:rsidRPr="004340AB" w:rsidRDefault="004D5DCF" w:rsidP="004340AB">
      <w:pPr>
        <w:spacing w:after="0" w:line="480" w:lineRule="auto"/>
        <w:ind w:left="540" w:hanging="540"/>
        <w:jc w:val="center"/>
        <w:rPr>
          <w:rFonts w:ascii="Arial" w:eastAsia="Batang" w:hAnsi="Arial" w:cs="Arial"/>
          <w:b/>
          <w:bCs/>
          <w:noProof/>
          <w:sz w:val="24"/>
          <w:szCs w:val="24"/>
          <w:lang w:val="es-ES" w:eastAsia="es-ES"/>
        </w:rPr>
      </w:pPr>
      <w:r>
        <w:rPr>
          <w:rFonts w:ascii="Arial" w:eastAsia="Batang" w:hAnsi="Arial" w:cs="Arial"/>
          <w:b/>
          <w:bCs/>
          <w:noProof/>
          <w:sz w:val="24"/>
          <w:szCs w:val="24"/>
          <w:lang w:val="es-ES" w:eastAsia="es-ES"/>
        </w:rPr>
        <w:t>Departamento de Matemáticas</w:t>
      </w:r>
    </w:p>
    <w:p w:rsidR="004340AB" w:rsidRPr="004340AB" w:rsidRDefault="004340AB" w:rsidP="004340AB">
      <w:pPr>
        <w:spacing w:after="0" w:line="480" w:lineRule="auto"/>
        <w:ind w:left="540" w:hanging="540"/>
        <w:jc w:val="center"/>
        <w:rPr>
          <w:rFonts w:ascii="Arial" w:eastAsia="Batang" w:hAnsi="Arial" w:cs="Arial"/>
          <w:b/>
          <w:bCs/>
          <w:noProof/>
          <w:sz w:val="24"/>
          <w:szCs w:val="24"/>
          <w:lang w:val="es-ES" w:eastAsia="es-ES"/>
        </w:rPr>
      </w:pPr>
    </w:p>
    <w:p w:rsidR="004340AB" w:rsidRPr="004340AB" w:rsidRDefault="004D5DCF" w:rsidP="004340AB">
      <w:pPr>
        <w:spacing w:after="0" w:line="480" w:lineRule="auto"/>
        <w:ind w:left="540" w:hanging="540"/>
        <w:jc w:val="center"/>
        <w:rPr>
          <w:rFonts w:ascii="Arial" w:eastAsia="Batang" w:hAnsi="Arial" w:cs="Arial"/>
          <w:b/>
          <w:bCs/>
          <w:noProof/>
          <w:sz w:val="24"/>
          <w:szCs w:val="24"/>
          <w:lang w:val="es-ES" w:eastAsia="es-ES"/>
        </w:rPr>
      </w:pPr>
      <w:bookmarkStart w:id="1" w:name="_Toc223530369"/>
      <w:r>
        <w:rPr>
          <w:rFonts w:ascii="Arial" w:eastAsia="Batang" w:hAnsi="Arial" w:cs="Arial"/>
          <w:b/>
          <w:bCs/>
          <w:noProof/>
          <w:sz w:val="24"/>
          <w:szCs w:val="24"/>
          <w:lang w:val="es-ES" w:eastAsia="es-ES"/>
        </w:rPr>
        <w:t xml:space="preserve">Ingeniería en </w:t>
      </w:r>
      <w:r w:rsidR="00310299">
        <w:rPr>
          <w:rFonts w:ascii="Arial" w:eastAsia="Batang" w:hAnsi="Arial" w:cs="Arial"/>
          <w:b/>
          <w:bCs/>
          <w:noProof/>
          <w:sz w:val="24"/>
          <w:szCs w:val="24"/>
          <w:lang w:val="es-ES" w:eastAsia="es-ES"/>
        </w:rPr>
        <w:t>Auditoría y</w:t>
      </w:r>
      <w:r w:rsidR="004340AB" w:rsidRPr="004340AB">
        <w:rPr>
          <w:rFonts w:ascii="Arial" w:eastAsia="Batang" w:hAnsi="Arial" w:cs="Arial"/>
          <w:b/>
          <w:bCs/>
          <w:noProof/>
          <w:sz w:val="24"/>
          <w:szCs w:val="24"/>
          <w:lang w:val="es-ES" w:eastAsia="es-ES"/>
        </w:rPr>
        <w:t xml:space="preserve"> C</w:t>
      </w:r>
      <w:bookmarkEnd w:id="1"/>
      <w:r w:rsidR="004340AB">
        <w:rPr>
          <w:rFonts w:ascii="Arial" w:eastAsia="Batang" w:hAnsi="Arial" w:cs="Arial"/>
          <w:b/>
          <w:bCs/>
          <w:noProof/>
          <w:sz w:val="24"/>
          <w:szCs w:val="24"/>
          <w:lang w:val="es-ES" w:eastAsia="es-ES"/>
        </w:rPr>
        <w:t>ontaduría Pública Autorizada</w:t>
      </w:r>
    </w:p>
    <w:p w:rsidR="004340AB" w:rsidRPr="004340AB" w:rsidRDefault="004340AB" w:rsidP="004340AB">
      <w:pPr>
        <w:spacing w:after="0" w:line="480" w:lineRule="auto"/>
        <w:ind w:left="540" w:hanging="540"/>
        <w:jc w:val="center"/>
        <w:rPr>
          <w:rFonts w:ascii="Arial" w:eastAsia="Batang" w:hAnsi="Arial" w:cs="Arial"/>
          <w:b/>
          <w:bCs/>
          <w:noProof/>
          <w:sz w:val="24"/>
          <w:szCs w:val="24"/>
          <w:lang w:val="es-ES" w:eastAsia="es-ES"/>
        </w:rPr>
      </w:pPr>
    </w:p>
    <w:p w:rsidR="004340AB" w:rsidRPr="004340AB" w:rsidRDefault="004340AB" w:rsidP="004340AB">
      <w:pPr>
        <w:spacing w:after="0" w:line="480" w:lineRule="auto"/>
        <w:jc w:val="center"/>
        <w:rPr>
          <w:rFonts w:ascii="Arial" w:eastAsia="Batang" w:hAnsi="Arial" w:cs="Arial"/>
          <w:b/>
          <w:bCs/>
          <w:noProof/>
          <w:sz w:val="24"/>
          <w:szCs w:val="24"/>
          <w:lang w:val="es-ES" w:eastAsia="es-ES"/>
        </w:rPr>
      </w:pPr>
      <w:bookmarkStart w:id="2" w:name="_Toc223530370"/>
      <w:r w:rsidRPr="004340AB">
        <w:rPr>
          <w:rFonts w:ascii="Arial" w:eastAsia="Batang" w:hAnsi="Arial" w:cs="Arial"/>
          <w:b/>
          <w:bCs/>
          <w:noProof/>
          <w:sz w:val="24"/>
          <w:szCs w:val="24"/>
          <w:lang w:val="es-ES" w:eastAsia="es-ES"/>
        </w:rPr>
        <w:t>“</w:t>
      </w:r>
      <w:r w:rsidRPr="004340AB">
        <w:rPr>
          <w:rFonts w:ascii="Arial" w:hAnsi="Arial" w:cs="Arial"/>
          <w:b/>
          <w:sz w:val="24"/>
        </w:rPr>
        <w:t>Diseño de un sistema de control basado en el Método ABC de gestión de inventarios, a través de indicadores de medición, aplicado a un estudio fotográfico en la ciudad de Machala</w:t>
      </w:r>
      <w:r w:rsidRPr="004340AB">
        <w:rPr>
          <w:rFonts w:ascii="Arial" w:eastAsia="Batang" w:hAnsi="Arial" w:cs="Arial"/>
          <w:b/>
          <w:bCs/>
          <w:noProof/>
          <w:sz w:val="24"/>
          <w:szCs w:val="24"/>
          <w:lang w:val="es-ES" w:eastAsia="es-ES"/>
        </w:rPr>
        <w:t>”</w:t>
      </w:r>
      <w:bookmarkEnd w:id="2"/>
    </w:p>
    <w:p w:rsidR="004340AB" w:rsidRPr="004340AB" w:rsidRDefault="004340AB" w:rsidP="004340AB">
      <w:pPr>
        <w:spacing w:after="0" w:line="480" w:lineRule="auto"/>
        <w:ind w:left="540" w:hanging="540"/>
        <w:jc w:val="center"/>
        <w:rPr>
          <w:rFonts w:ascii="Arial" w:eastAsia="Batang" w:hAnsi="Arial" w:cs="Arial"/>
          <w:b/>
          <w:bCs/>
          <w:noProof/>
          <w:sz w:val="24"/>
          <w:szCs w:val="24"/>
          <w:lang w:val="es-ES" w:eastAsia="es-ES"/>
        </w:rPr>
      </w:pPr>
    </w:p>
    <w:p w:rsidR="004340AB" w:rsidRPr="004340AB" w:rsidRDefault="004340AB" w:rsidP="004340AB">
      <w:pPr>
        <w:spacing w:after="0" w:line="480" w:lineRule="auto"/>
        <w:ind w:left="540" w:hanging="540"/>
        <w:jc w:val="center"/>
        <w:rPr>
          <w:rFonts w:ascii="Arial" w:eastAsia="Batang" w:hAnsi="Arial" w:cs="Arial"/>
          <w:b/>
          <w:bCs/>
          <w:noProof/>
          <w:sz w:val="24"/>
          <w:szCs w:val="24"/>
          <w:lang w:val="es-ES" w:eastAsia="es-ES"/>
        </w:rPr>
      </w:pPr>
      <w:bookmarkStart w:id="3" w:name="_Toc223530371"/>
      <w:r w:rsidRPr="004340AB">
        <w:rPr>
          <w:rFonts w:ascii="Arial" w:eastAsia="Batang" w:hAnsi="Arial" w:cs="Arial"/>
          <w:b/>
          <w:bCs/>
          <w:noProof/>
          <w:sz w:val="24"/>
          <w:szCs w:val="24"/>
          <w:lang w:val="es-ES" w:eastAsia="es-ES"/>
        </w:rPr>
        <w:t>Tesis De Grado</w:t>
      </w:r>
      <w:bookmarkEnd w:id="3"/>
    </w:p>
    <w:p w:rsidR="004340AB" w:rsidRPr="004340AB" w:rsidRDefault="00310299" w:rsidP="004340AB">
      <w:pPr>
        <w:spacing w:after="0" w:line="480" w:lineRule="auto"/>
        <w:ind w:left="540" w:hanging="540"/>
        <w:jc w:val="center"/>
        <w:rPr>
          <w:rFonts w:ascii="Arial" w:eastAsia="Batang" w:hAnsi="Arial" w:cs="Arial"/>
          <w:b/>
          <w:bCs/>
          <w:noProof/>
          <w:sz w:val="24"/>
          <w:szCs w:val="24"/>
          <w:lang w:val="es-ES" w:eastAsia="es-ES"/>
        </w:rPr>
      </w:pPr>
      <w:bookmarkStart w:id="4" w:name="_Toc223530372"/>
      <w:r>
        <w:rPr>
          <w:rFonts w:ascii="Arial" w:eastAsia="Batang" w:hAnsi="Arial" w:cs="Arial"/>
          <w:b/>
          <w:bCs/>
          <w:noProof/>
          <w:sz w:val="24"/>
          <w:szCs w:val="24"/>
          <w:lang w:val="es-ES" w:eastAsia="es-ES"/>
        </w:rPr>
        <w:t>Previo a la obtención del t</w:t>
      </w:r>
      <w:r w:rsidR="004340AB" w:rsidRPr="004340AB">
        <w:rPr>
          <w:rFonts w:ascii="Arial" w:eastAsia="Batang" w:hAnsi="Arial" w:cs="Arial"/>
          <w:b/>
          <w:bCs/>
          <w:noProof/>
          <w:sz w:val="24"/>
          <w:szCs w:val="24"/>
          <w:lang w:val="es-ES" w:eastAsia="es-ES"/>
        </w:rPr>
        <w:t>ítu</w:t>
      </w:r>
      <w:r>
        <w:rPr>
          <w:rFonts w:ascii="Arial" w:eastAsia="Batang" w:hAnsi="Arial" w:cs="Arial"/>
          <w:b/>
          <w:bCs/>
          <w:noProof/>
          <w:sz w:val="24"/>
          <w:szCs w:val="24"/>
          <w:lang w:val="es-ES" w:eastAsia="es-ES"/>
        </w:rPr>
        <w:t>lo d</w:t>
      </w:r>
      <w:r w:rsidR="004340AB" w:rsidRPr="004340AB">
        <w:rPr>
          <w:rFonts w:ascii="Arial" w:eastAsia="Batang" w:hAnsi="Arial" w:cs="Arial"/>
          <w:b/>
          <w:bCs/>
          <w:noProof/>
          <w:sz w:val="24"/>
          <w:szCs w:val="24"/>
          <w:lang w:val="es-ES" w:eastAsia="es-ES"/>
        </w:rPr>
        <w:t>e:</w:t>
      </w:r>
      <w:bookmarkEnd w:id="4"/>
    </w:p>
    <w:p w:rsidR="004340AB" w:rsidRDefault="004340AB" w:rsidP="004340AB">
      <w:pPr>
        <w:spacing w:after="0" w:line="480" w:lineRule="auto"/>
        <w:ind w:left="540" w:hanging="540"/>
        <w:jc w:val="center"/>
        <w:rPr>
          <w:rFonts w:ascii="Arial" w:eastAsia="Batang" w:hAnsi="Arial" w:cs="Arial"/>
          <w:b/>
          <w:bCs/>
          <w:noProof/>
          <w:sz w:val="24"/>
          <w:szCs w:val="24"/>
          <w:lang w:val="es-ES" w:eastAsia="es-ES"/>
        </w:rPr>
      </w:pPr>
      <w:bookmarkStart w:id="5" w:name="_Toc223530373"/>
      <w:r w:rsidRPr="004340AB">
        <w:rPr>
          <w:rFonts w:ascii="Arial" w:eastAsia="Batang" w:hAnsi="Arial" w:cs="Arial"/>
          <w:b/>
          <w:bCs/>
          <w:noProof/>
          <w:sz w:val="24"/>
          <w:szCs w:val="24"/>
          <w:lang w:val="es-ES" w:eastAsia="es-ES"/>
        </w:rPr>
        <w:t xml:space="preserve">Ingeniero </w:t>
      </w:r>
      <w:r w:rsidR="009F0FF3">
        <w:rPr>
          <w:rFonts w:ascii="Arial" w:eastAsia="Batang" w:hAnsi="Arial" w:cs="Arial"/>
          <w:b/>
          <w:bCs/>
          <w:noProof/>
          <w:sz w:val="24"/>
          <w:szCs w:val="24"/>
          <w:lang w:val="es-ES" w:eastAsia="es-ES"/>
        </w:rPr>
        <w:t>e</w:t>
      </w:r>
      <w:r w:rsidR="00310299">
        <w:rPr>
          <w:rFonts w:ascii="Arial" w:eastAsia="Batang" w:hAnsi="Arial" w:cs="Arial"/>
          <w:b/>
          <w:bCs/>
          <w:noProof/>
          <w:sz w:val="24"/>
          <w:szCs w:val="24"/>
          <w:lang w:val="es-ES" w:eastAsia="es-ES"/>
        </w:rPr>
        <w:t>n Auditoría y</w:t>
      </w:r>
      <w:r w:rsidRPr="004340AB">
        <w:rPr>
          <w:rFonts w:ascii="Arial" w:eastAsia="Batang" w:hAnsi="Arial" w:cs="Arial"/>
          <w:b/>
          <w:bCs/>
          <w:noProof/>
          <w:sz w:val="24"/>
          <w:szCs w:val="24"/>
          <w:lang w:val="es-ES" w:eastAsia="es-ES"/>
        </w:rPr>
        <w:t xml:space="preserve"> Cont</w:t>
      </w:r>
      <w:bookmarkEnd w:id="5"/>
      <w:r>
        <w:rPr>
          <w:rFonts w:ascii="Arial" w:eastAsia="Batang" w:hAnsi="Arial" w:cs="Arial"/>
          <w:b/>
          <w:bCs/>
          <w:noProof/>
          <w:sz w:val="24"/>
          <w:szCs w:val="24"/>
          <w:lang w:val="es-ES" w:eastAsia="es-ES"/>
        </w:rPr>
        <w:t>ad</w:t>
      </w:r>
      <w:r w:rsidR="00B862D8">
        <w:rPr>
          <w:rFonts w:ascii="Arial" w:eastAsia="Batang" w:hAnsi="Arial" w:cs="Arial"/>
          <w:b/>
          <w:bCs/>
          <w:noProof/>
          <w:sz w:val="24"/>
          <w:szCs w:val="24"/>
          <w:lang w:val="es-ES" w:eastAsia="es-ES"/>
        </w:rPr>
        <w:t>uría</w:t>
      </w:r>
      <w:r>
        <w:rPr>
          <w:rFonts w:ascii="Arial" w:eastAsia="Batang" w:hAnsi="Arial" w:cs="Arial"/>
          <w:b/>
          <w:bCs/>
          <w:noProof/>
          <w:sz w:val="24"/>
          <w:szCs w:val="24"/>
          <w:lang w:val="es-ES" w:eastAsia="es-ES"/>
        </w:rPr>
        <w:t xml:space="preserve"> Públic</w:t>
      </w:r>
      <w:r w:rsidR="00B862D8">
        <w:rPr>
          <w:rFonts w:ascii="Arial" w:eastAsia="Batang" w:hAnsi="Arial" w:cs="Arial"/>
          <w:b/>
          <w:bCs/>
          <w:noProof/>
          <w:sz w:val="24"/>
          <w:szCs w:val="24"/>
          <w:lang w:val="es-ES" w:eastAsia="es-ES"/>
        </w:rPr>
        <w:t>a</w:t>
      </w:r>
      <w:r>
        <w:rPr>
          <w:rFonts w:ascii="Arial" w:eastAsia="Batang" w:hAnsi="Arial" w:cs="Arial"/>
          <w:b/>
          <w:bCs/>
          <w:noProof/>
          <w:sz w:val="24"/>
          <w:szCs w:val="24"/>
          <w:lang w:val="es-ES" w:eastAsia="es-ES"/>
        </w:rPr>
        <w:t xml:space="preserve"> Autorizad</w:t>
      </w:r>
      <w:r w:rsidR="00B862D8">
        <w:rPr>
          <w:rFonts w:ascii="Arial" w:eastAsia="Batang" w:hAnsi="Arial" w:cs="Arial"/>
          <w:b/>
          <w:bCs/>
          <w:noProof/>
          <w:sz w:val="24"/>
          <w:szCs w:val="24"/>
          <w:lang w:val="es-ES" w:eastAsia="es-ES"/>
        </w:rPr>
        <w:t>a</w:t>
      </w:r>
    </w:p>
    <w:p w:rsidR="004340AB" w:rsidRPr="004340AB" w:rsidRDefault="004340AB" w:rsidP="004340AB">
      <w:pPr>
        <w:spacing w:after="0" w:line="480" w:lineRule="auto"/>
        <w:ind w:left="540" w:hanging="540"/>
        <w:jc w:val="center"/>
        <w:rPr>
          <w:rFonts w:ascii="Arial" w:eastAsia="Batang" w:hAnsi="Arial" w:cs="Arial"/>
          <w:b/>
          <w:bCs/>
          <w:noProof/>
          <w:sz w:val="24"/>
          <w:szCs w:val="24"/>
          <w:lang w:val="es-ES" w:eastAsia="es-ES"/>
        </w:rPr>
      </w:pPr>
    </w:p>
    <w:p w:rsidR="004340AB" w:rsidRPr="004340AB" w:rsidRDefault="004340AB" w:rsidP="004340AB">
      <w:pPr>
        <w:spacing w:after="0" w:line="480" w:lineRule="auto"/>
        <w:ind w:left="540" w:hanging="540"/>
        <w:jc w:val="center"/>
        <w:rPr>
          <w:rFonts w:ascii="Arial" w:eastAsia="Batang" w:hAnsi="Arial" w:cs="Arial"/>
          <w:b/>
          <w:bCs/>
          <w:noProof/>
          <w:sz w:val="24"/>
          <w:szCs w:val="24"/>
          <w:lang w:val="es-ES" w:eastAsia="es-ES"/>
        </w:rPr>
      </w:pPr>
      <w:bookmarkStart w:id="6" w:name="_Toc223530374"/>
      <w:r w:rsidRPr="004340AB">
        <w:rPr>
          <w:rFonts w:ascii="Arial" w:eastAsia="Batang" w:hAnsi="Arial" w:cs="Arial"/>
          <w:b/>
          <w:bCs/>
          <w:noProof/>
          <w:sz w:val="24"/>
          <w:szCs w:val="24"/>
          <w:lang w:val="es-ES" w:eastAsia="es-ES"/>
        </w:rPr>
        <w:t>Presentado Por:</w:t>
      </w:r>
      <w:bookmarkEnd w:id="6"/>
    </w:p>
    <w:p w:rsidR="004340AB" w:rsidRPr="004340AB" w:rsidRDefault="004340AB" w:rsidP="004340AB">
      <w:pPr>
        <w:spacing w:after="0" w:line="240" w:lineRule="auto"/>
        <w:ind w:left="539" w:hanging="539"/>
        <w:jc w:val="center"/>
        <w:rPr>
          <w:rFonts w:ascii="Arial" w:eastAsia="Batang" w:hAnsi="Arial" w:cs="Arial"/>
          <w:b/>
          <w:bCs/>
          <w:noProof/>
          <w:sz w:val="24"/>
          <w:szCs w:val="24"/>
          <w:lang w:val="es-ES" w:eastAsia="es-ES"/>
        </w:rPr>
      </w:pPr>
      <w:r>
        <w:rPr>
          <w:rFonts w:ascii="Arial" w:eastAsia="Batang" w:hAnsi="Arial" w:cs="Arial"/>
          <w:b/>
          <w:bCs/>
          <w:noProof/>
          <w:sz w:val="24"/>
          <w:szCs w:val="24"/>
          <w:lang w:val="es-ES" w:eastAsia="es-ES"/>
        </w:rPr>
        <w:t>GEANELLA LISSETTE GRANDA LEÓN</w:t>
      </w:r>
    </w:p>
    <w:p w:rsidR="004340AB" w:rsidRDefault="004340AB" w:rsidP="004340AB">
      <w:pPr>
        <w:spacing w:after="0" w:line="240" w:lineRule="auto"/>
        <w:ind w:left="539" w:hanging="539"/>
        <w:jc w:val="center"/>
        <w:rPr>
          <w:rFonts w:ascii="Arial" w:eastAsia="Batang" w:hAnsi="Arial" w:cs="Arial"/>
          <w:b/>
          <w:bCs/>
          <w:noProof/>
          <w:sz w:val="24"/>
          <w:szCs w:val="24"/>
          <w:lang w:val="es-ES" w:eastAsia="es-ES"/>
        </w:rPr>
      </w:pPr>
      <w:r>
        <w:rPr>
          <w:rFonts w:ascii="Arial" w:eastAsia="Batang" w:hAnsi="Arial" w:cs="Arial"/>
          <w:b/>
          <w:bCs/>
          <w:noProof/>
          <w:sz w:val="24"/>
          <w:szCs w:val="24"/>
          <w:lang w:val="es-ES" w:eastAsia="es-ES"/>
        </w:rPr>
        <w:t>ROBERTO ERICK RODRÍGUEZ GAYBOR</w:t>
      </w:r>
    </w:p>
    <w:p w:rsidR="004340AB" w:rsidRDefault="004340AB" w:rsidP="004340AB">
      <w:pPr>
        <w:spacing w:after="0" w:line="240" w:lineRule="auto"/>
        <w:ind w:left="539" w:hanging="539"/>
        <w:jc w:val="center"/>
        <w:rPr>
          <w:rFonts w:ascii="Arial" w:eastAsia="Batang" w:hAnsi="Arial" w:cs="Arial"/>
          <w:b/>
          <w:bCs/>
          <w:noProof/>
          <w:sz w:val="24"/>
          <w:szCs w:val="24"/>
          <w:lang w:val="es-ES" w:eastAsia="es-ES"/>
        </w:rPr>
      </w:pPr>
    </w:p>
    <w:p w:rsidR="004340AB" w:rsidRPr="004340AB" w:rsidRDefault="004340AB" w:rsidP="004340AB">
      <w:pPr>
        <w:spacing w:after="0" w:line="240" w:lineRule="auto"/>
        <w:ind w:left="539" w:hanging="539"/>
        <w:jc w:val="center"/>
        <w:rPr>
          <w:rFonts w:ascii="Arial" w:eastAsia="Batang" w:hAnsi="Arial" w:cs="Arial"/>
          <w:b/>
          <w:bCs/>
          <w:noProof/>
          <w:sz w:val="24"/>
          <w:szCs w:val="24"/>
          <w:lang w:val="es-ES" w:eastAsia="es-ES"/>
        </w:rPr>
      </w:pPr>
    </w:p>
    <w:p w:rsidR="004340AB" w:rsidRPr="004340AB" w:rsidRDefault="004340AB" w:rsidP="004340AB">
      <w:pPr>
        <w:spacing w:after="0" w:line="480" w:lineRule="auto"/>
        <w:ind w:left="540" w:hanging="540"/>
        <w:jc w:val="center"/>
        <w:rPr>
          <w:rFonts w:ascii="Arial" w:eastAsia="Batang" w:hAnsi="Arial" w:cs="Arial"/>
          <w:b/>
          <w:bCs/>
          <w:noProof/>
          <w:sz w:val="24"/>
          <w:szCs w:val="24"/>
          <w:lang w:val="es-ES" w:eastAsia="es-ES"/>
        </w:rPr>
      </w:pPr>
      <w:bookmarkStart w:id="7" w:name="_Toc223530375"/>
      <w:r w:rsidRPr="004340AB">
        <w:rPr>
          <w:rFonts w:ascii="Arial" w:eastAsia="Batang" w:hAnsi="Arial" w:cs="Arial"/>
          <w:b/>
          <w:bCs/>
          <w:noProof/>
          <w:sz w:val="24"/>
          <w:szCs w:val="24"/>
          <w:lang w:val="es-ES" w:eastAsia="es-ES"/>
        </w:rPr>
        <w:t>Guayaquil – Ecuador</w:t>
      </w:r>
      <w:bookmarkEnd w:id="7"/>
    </w:p>
    <w:p w:rsidR="009A2FDA" w:rsidRDefault="00B80CE9" w:rsidP="004340AB">
      <w:pPr>
        <w:spacing w:after="0" w:line="480" w:lineRule="auto"/>
        <w:ind w:left="540" w:hanging="540"/>
        <w:jc w:val="center"/>
        <w:rPr>
          <w:rFonts w:ascii="Arial" w:eastAsia="Batang" w:hAnsi="Arial" w:cs="Arial"/>
          <w:b/>
          <w:bCs/>
          <w:noProof/>
          <w:sz w:val="24"/>
          <w:szCs w:val="24"/>
          <w:lang w:val="es-ES" w:eastAsia="es-ES"/>
        </w:rPr>
      </w:pPr>
      <w:r w:rsidRPr="00B80CE9">
        <w:rPr>
          <w:rFonts w:ascii="Arial" w:eastAsia="Batang" w:hAnsi="Arial" w:cs="Arial"/>
          <w:b/>
          <w:bCs/>
          <w:noProof/>
          <w:sz w:val="24"/>
          <w:szCs w:val="24"/>
          <w:lang w:val="es-ES" w:eastAsia="es-ES"/>
        </w:rPr>
        <w:pict>
          <v:rect id="Rectangle 14" o:spid="_x0000_s1026" style="position:absolute;left:0;text-align:left;margin-left:386.3pt;margin-top:57.85pt;width:24.7pt;height:26.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" stroked="f"/>
        </w:pict>
      </w:r>
      <w:r w:rsidR="004340AB" w:rsidRPr="004340AB">
        <w:rPr>
          <w:rFonts w:ascii="Arial" w:eastAsia="Batang" w:hAnsi="Arial" w:cs="Arial"/>
          <w:b/>
          <w:bCs/>
          <w:noProof/>
          <w:sz w:val="24"/>
          <w:szCs w:val="24"/>
          <w:lang w:val="es-ES" w:eastAsia="es-ES"/>
        </w:rPr>
        <w:t>AÑO 20</w:t>
      </w:r>
      <w:r w:rsidR="004340AB">
        <w:rPr>
          <w:rFonts w:ascii="Arial" w:eastAsia="Batang" w:hAnsi="Arial" w:cs="Arial"/>
          <w:b/>
          <w:bCs/>
          <w:noProof/>
          <w:sz w:val="24"/>
          <w:szCs w:val="24"/>
          <w:lang w:val="es-ES" w:eastAsia="es-ES"/>
        </w:rPr>
        <w:t>13</w:t>
      </w:r>
    </w:p>
    <w:p w:rsidR="00B94289" w:rsidRDefault="003118D0" w:rsidP="003118D0">
      <w:pPr>
        <w:pStyle w:val="Ttulo1"/>
        <w:jc w:val="center"/>
        <w:rPr>
          <w:rFonts w:eastAsia="Batang"/>
          <w:noProof/>
          <w:lang w:val="es-ES"/>
        </w:rPr>
      </w:pPr>
      <w:bookmarkStart w:id="8" w:name="_Toc367900966"/>
      <w:r>
        <w:rPr>
          <w:rFonts w:eastAsia="Batang"/>
          <w:noProof/>
          <w:lang w:val="es-ES"/>
        </w:rPr>
        <w:lastRenderedPageBreak/>
        <w:t>AGRADECIMIENTO</w:t>
      </w:r>
      <w:bookmarkEnd w:id="8"/>
    </w:p>
    <w:p w:rsidR="00B94289" w:rsidRDefault="00B94289" w:rsidP="009A2FDA">
      <w:pPr>
        <w:jc w:val="center"/>
        <w:rPr>
          <w:rFonts w:ascii="Arial" w:eastAsia="Batang" w:hAnsi="Arial" w:cs="Arial"/>
          <w:b/>
          <w:bCs/>
          <w:noProof/>
          <w:sz w:val="24"/>
          <w:szCs w:val="24"/>
          <w:lang w:val="es-ES" w:eastAsia="es-ES"/>
        </w:rPr>
      </w:pPr>
    </w:p>
    <w:p w:rsidR="004D7011" w:rsidRDefault="00115D6A">
      <w:pPr>
        <w:ind w:left="1843"/>
        <w:jc w:val="both"/>
        <w:rPr>
          <w:rFonts w:ascii="Arial" w:eastAsia="Batang" w:hAnsi="Arial" w:cs="Arial"/>
          <w:bCs/>
          <w:noProof/>
          <w:sz w:val="24"/>
          <w:szCs w:val="24"/>
          <w:lang w:val="es-ES" w:eastAsia="es-ES"/>
        </w:rPr>
      </w:pPr>
      <w:r>
        <w:rPr>
          <w:rFonts w:ascii="Arial" w:eastAsia="Batang" w:hAnsi="Arial" w:cs="Arial"/>
          <w:bCs/>
          <w:noProof/>
          <w:sz w:val="24"/>
          <w:szCs w:val="24"/>
          <w:lang w:val="es-ES" w:eastAsia="es-ES"/>
        </w:rPr>
        <w:t>A Dios por haber creado todo y regalar</w:t>
      </w:r>
      <w:r w:rsidR="00B04C88">
        <w:rPr>
          <w:rFonts w:ascii="Arial" w:eastAsia="Batang" w:hAnsi="Arial" w:cs="Arial"/>
          <w:bCs/>
          <w:noProof/>
          <w:sz w:val="24"/>
          <w:szCs w:val="24"/>
          <w:lang w:val="es-ES" w:eastAsia="es-ES"/>
        </w:rPr>
        <w:t>nos</w:t>
      </w:r>
      <w:r>
        <w:rPr>
          <w:rFonts w:ascii="Arial" w:eastAsia="Batang" w:hAnsi="Arial" w:cs="Arial"/>
          <w:bCs/>
          <w:noProof/>
          <w:sz w:val="24"/>
          <w:szCs w:val="24"/>
          <w:lang w:val="es-ES" w:eastAsia="es-ES"/>
        </w:rPr>
        <w:t xml:space="preserve"> el don de crear nuevas ideas</w:t>
      </w:r>
      <w:r w:rsidR="002F72CB">
        <w:rPr>
          <w:rFonts w:ascii="Arial" w:eastAsia="Batang" w:hAnsi="Arial" w:cs="Arial"/>
          <w:bCs/>
          <w:noProof/>
          <w:sz w:val="24"/>
          <w:szCs w:val="24"/>
          <w:lang w:val="es-ES" w:eastAsia="es-ES"/>
        </w:rPr>
        <w:t xml:space="preserve"> y</w:t>
      </w:r>
      <w:r>
        <w:rPr>
          <w:rFonts w:ascii="Arial" w:eastAsia="Batang" w:hAnsi="Arial" w:cs="Arial"/>
          <w:bCs/>
          <w:noProof/>
          <w:sz w:val="24"/>
          <w:szCs w:val="24"/>
          <w:lang w:val="es-ES" w:eastAsia="es-ES"/>
        </w:rPr>
        <w:t xml:space="preserve"> por llenar</w:t>
      </w:r>
      <w:r w:rsidR="00B04C88">
        <w:rPr>
          <w:rFonts w:ascii="Arial" w:eastAsia="Batang" w:hAnsi="Arial" w:cs="Arial"/>
          <w:bCs/>
          <w:noProof/>
          <w:sz w:val="24"/>
          <w:szCs w:val="24"/>
          <w:lang w:val="es-ES" w:eastAsia="es-ES"/>
        </w:rPr>
        <w:t>nos</w:t>
      </w:r>
      <w:r>
        <w:rPr>
          <w:rFonts w:ascii="Arial" w:eastAsia="Batang" w:hAnsi="Arial" w:cs="Arial"/>
          <w:bCs/>
          <w:noProof/>
          <w:sz w:val="24"/>
          <w:szCs w:val="24"/>
          <w:lang w:val="es-ES" w:eastAsia="es-ES"/>
        </w:rPr>
        <w:t xml:space="preserve"> de sabidur</w:t>
      </w:r>
      <w:r w:rsidR="00B04C88">
        <w:rPr>
          <w:rFonts w:ascii="Arial" w:eastAsia="Batang" w:hAnsi="Arial" w:cs="Arial"/>
          <w:bCs/>
          <w:noProof/>
          <w:sz w:val="24"/>
          <w:szCs w:val="24"/>
          <w:lang w:val="es-ES" w:eastAsia="es-ES"/>
        </w:rPr>
        <w:t>í</w:t>
      </w:r>
      <w:r>
        <w:rPr>
          <w:rFonts w:ascii="Arial" w:eastAsia="Batang" w:hAnsi="Arial" w:cs="Arial"/>
          <w:bCs/>
          <w:noProof/>
          <w:sz w:val="24"/>
          <w:szCs w:val="24"/>
          <w:lang w:val="es-ES" w:eastAsia="es-ES"/>
        </w:rPr>
        <w:t>a en momentos dif</w:t>
      </w:r>
      <w:r w:rsidR="001913D6">
        <w:rPr>
          <w:rFonts w:ascii="Arial" w:eastAsia="Batang" w:hAnsi="Arial" w:cs="Arial"/>
          <w:bCs/>
          <w:noProof/>
          <w:sz w:val="24"/>
          <w:szCs w:val="24"/>
          <w:lang w:val="es-ES" w:eastAsia="es-ES"/>
        </w:rPr>
        <w:t>í</w:t>
      </w:r>
      <w:r>
        <w:rPr>
          <w:rFonts w:ascii="Arial" w:eastAsia="Batang" w:hAnsi="Arial" w:cs="Arial"/>
          <w:bCs/>
          <w:noProof/>
          <w:sz w:val="24"/>
          <w:szCs w:val="24"/>
          <w:lang w:val="es-ES" w:eastAsia="es-ES"/>
        </w:rPr>
        <w:t>ciles</w:t>
      </w:r>
      <w:r w:rsidR="00B04C88">
        <w:rPr>
          <w:rFonts w:ascii="Arial" w:eastAsia="Batang" w:hAnsi="Arial" w:cs="Arial"/>
          <w:bCs/>
          <w:noProof/>
          <w:sz w:val="24"/>
          <w:szCs w:val="24"/>
          <w:lang w:val="es-ES" w:eastAsia="es-ES"/>
        </w:rPr>
        <w:t>.</w:t>
      </w:r>
    </w:p>
    <w:p w:rsidR="004D7011" w:rsidRDefault="00115D6A">
      <w:pPr>
        <w:ind w:left="1843"/>
        <w:jc w:val="both"/>
        <w:rPr>
          <w:rFonts w:ascii="Arial" w:eastAsia="Batang" w:hAnsi="Arial" w:cs="Arial"/>
          <w:bCs/>
          <w:noProof/>
          <w:sz w:val="24"/>
          <w:szCs w:val="24"/>
          <w:lang w:val="es-ES" w:eastAsia="es-ES"/>
        </w:rPr>
      </w:pPr>
      <w:r>
        <w:rPr>
          <w:rFonts w:ascii="Arial" w:eastAsia="Batang" w:hAnsi="Arial" w:cs="Arial"/>
          <w:bCs/>
          <w:noProof/>
          <w:sz w:val="24"/>
          <w:szCs w:val="24"/>
          <w:lang w:val="es-ES" w:eastAsia="es-ES"/>
        </w:rPr>
        <w:t>A nuestros padres</w:t>
      </w:r>
      <w:r w:rsidR="002F72CB">
        <w:rPr>
          <w:rFonts w:ascii="Arial" w:eastAsia="Batang" w:hAnsi="Arial" w:cs="Arial"/>
          <w:bCs/>
          <w:noProof/>
          <w:sz w:val="24"/>
          <w:szCs w:val="24"/>
          <w:lang w:val="es-ES" w:eastAsia="es-ES"/>
        </w:rPr>
        <w:t xml:space="preserve"> y hermanos</w:t>
      </w:r>
      <w:r>
        <w:rPr>
          <w:rFonts w:ascii="Arial" w:eastAsia="Batang" w:hAnsi="Arial" w:cs="Arial"/>
          <w:bCs/>
          <w:noProof/>
          <w:sz w:val="24"/>
          <w:szCs w:val="24"/>
          <w:lang w:val="es-ES" w:eastAsia="es-ES"/>
        </w:rPr>
        <w:t xml:space="preserve"> por haber estado presentes en nuestra</w:t>
      </w:r>
      <w:r w:rsidR="002F72CB">
        <w:rPr>
          <w:rFonts w:ascii="Arial" w:eastAsia="Batang" w:hAnsi="Arial" w:cs="Arial"/>
          <w:bCs/>
          <w:noProof/>
          <w:sz w:val="24"/>
          <w:szCs w:val="24"/>
          <w:lang w:val="es-ES" w:eastAsia="es-ES"/>
        </w:rPr>
        <w:t>s</w:t>
      </w:r>
      <w:r>
        <w:rPr>
          <w:rFonts w:ascii="Arial" w:eastAsia="Batang" w:hAnsi="Arial" w:cs="Arial"/>
          <w:bCs/>
          <w:noProof/>
          <w:sz w:val="24"/>
          <w:szCs w:val="24"/>
          <w:lang w:val="es-ES" w:eastAsia="es-ES"/>
        </w:rPr>
        <w:t xml:space="preserve"> vida</w:t>
      </w:r>
      <w:r w:rsidR="002F72CB">
        <w:rPr>
          <w:rFonts w:ascii="Arial" w:eastAsia="Batang" w:hAnsi="Arial" w:cs="Arial"/>
          <w:bCs/>
          <w:noProof/>
          <w:sz w:val="24"/>
          <w:szCs w:val="24"/>
          <w:lang w:val="es-ES" w:eastAsia="es-ES"/>
        </w:rPr>
        <w:t>s</w:t>
      </w:r>
      <w:r>
        <w:rPr>
          <w:rFonts w:ascii="Arial" w:eastAsia="Batang" w:hAnsi="Arial" w:cs="Arial"/>
          <w:bCs/>
          <w:noProof/>
          <w:sz w:val="24"/>
          <w:szCs w:val="24"/>
          <w:lang w:val="es-ES" w:eastAsia="es-ES"/>
        </w:rPr>
        <w:t>, apoy</w:t>
      </w:r>
      <w:r w:rsidR="00B04C88">
        <w:rPr>
          <w:rFonts w:ascii="Arial" w:eastAsia="Batang" w:hAnsi="Arial" w:cs="Arial"/>
          <w:bCs/>
          <w:noProof/>
          <w:sz w:val="24"/>
          <w:szCs w:val="24"/>
          <w:lang w:val="es-ES" w:eastAsia="es-ES"/>
        </w:rPr>
        <w:t>á</w:t>
      </w:r>
      <w:r>
        <w:rPr>
          <w:rFonts w:ascii="Arial" w:eastAsia="Batang" w:hAnsi="Arial" w:cs="Arial"/>
          <w:bCs/>
          <w:noProof/>
          <w:sz w:val="24"/>
          <w:szCs w:val="24"/>
          <w:lang w:val="es-ES" w:eastAsia="es-ES"/>
        </w:rPr>
        <w:t>ndonos</w:t>
      </w:r>
      <w:r w:rsidR="002F72CB">
        <w:rPr>
          <w:rFonts w:ascii="Arial" w:eastAsia="Batang" w:hAnsi="Arial" w:cs="Arial"/>
          <w:bCs/>
          <w:noProof/>
          <w:sz w:val="24"/>
          <w:szCs w:val="24"/>
          <w:lang w:val="es-ES" w:eastAsia="es-ES"/>
        </w:rPr>
        <w:t xml:space="preserve"> y</w:t>
      </w:r>
      <w:r>
        <w:rPr>
          <w:rFonts w:ascii="Arial" w:eastAsia="Batang" w:hAnsi="Arial" w:cs="Arial"/>
          <w:bCs/>
          <w:noProof/>
          <w:sz w:val="24"/>
          <w:szCs w:val="24"/>
          <w:lang w:val="es-ES" w:eastAsia="es-ES"/>
        </w:rPr>
        <w:t xml:space="preserve"> gui</w:t>
      </w:r>
      <w:r w:rsidR="00B04C88">
        <w:rPr>
          <w:rFonts w:ascii="Arial" w:eastAsia="Batang" w:hAnsi="Arial" w:cs="Arial"/>
          <w:bCs/>
          <w:noProof/>
          <w:sz w:val="24"/>
          <w:szCs w:val="24"/>
          <w:lang w:val="es-ES" w:eastAsia="es-ES"/>
        </w:rPr>
        <w:t>á</w:t>
      </w:r>
      <w:r>
        <w:rPr>
          <w:rFonts w:ascii="Arial" w:eastAsia="Batang" w:hAnsi="Arial" w:cs="Arial"/>
          <w:bCs/>
          <w:noProof/>
          <w:sz w:val="24"/>
          <w:szCs w:val="24"/>
          <w:lang w:val="es-ES" w:eastAsia="es-ES"/>
        </w:rPr>
        <w:t>ndonos por el buen camino.</w:t>
      </w:r>
    </w:p>
    <w:p w:rsidR="004D7011" w:rsidRDefault="00115D6A">
      <w:pPr>
        <w:ind w:left="1843"/>
        <w:jc w:val="both"/>
        <w:rPr>
          <w:rFonts w:ascii="Arial" w:eastAsia="Batang" w:hAnsi="Arial" w:cs="Arial"/>
          <w:bCs/>
          <w:noProof/>
          <w:sz w:val="24"/>
          <w:szCs w:val="24"/>
          <w:lang w:val="es-ES" w:eastAsia="es-ES"/>
        </w:rPr>
      </w:pPr>
      <w:r>
        <w:rPr>
          <w:rFonts w:ascii="Arial" w:eastAsia="Batang" w:hAnsi="Arial" w:cs="Arial"/>
          <w:bCs/>
          <w:noProof/>
          <w:sz w:val="24"/>
          <w:szCs w:val="24"/>
          <w:lang w:val="es-ES" w:eastAsia="es-ES"/>
        </w:rPr>
        <w:t>A nuestros profesores por guiarnos en esta etapa como estudiante</w:t>
      </w:r>
      <w:r w:rsidR="00B04C88">
        <w:rPr>
          <w:rFonts w:ascii="Arial" w:eastAsia="Batang" w:hAnsi="Arial" w:cs="Arial"/>
          <w:bCs/>
          <w:noProof/>
          <w:sz w:val="24"/>
          <w:szCs w:val="24"/>
          <w:lang w:val="es-ES" w:eastAsia="es-ES"/>
        </w:rPr>
        <w:t>s</w:t>
      </w:r>
      <w:r>
        <w:rPr>
          <w:rFonts w:ascii="Arial" w:eastAsia="Batang" w:hAnsi="Arial" w:cs="Arial"/>
          <w:bCs/>
          <w:noProof/>
          <w:sz w:val="24"/>
          <w:szCs w:val="24"/>
          <w:lang w:val="es-ES" w:eastAsia="es-ES"/>
        </w:rPr>
        <w:t>, por enseñarnos lo que saben y contarnos sus experiencias en la vida profesional, por corregirnos en nuestros errores y además por despejar nuestras dudas.</w:t>
      </w:r>
    </w:p>
    <w:p w:rsidR="004D7011" w:rsidRDefault="001913D6">
      <w:pPr>
        <w:ind w:left="1843"/>
        <w:jc w:val="both"/>
        <w:rPr>
          <w:rFonts w:ascii="Arial" w:eastAsia="Batang" w:hAnsi="Arial" w:cs="Arial"/>
          <w:bCs/>
          <w:noProof/>
          <w:sz w:val="24"/>
          <w:szCs w:val="24"/>
          <w:lang w:val="es-ES" w:eastAsia="es-ES"/>
        </w:rPr>
      </w:pPr>
      <w:r>
        <w:rPr>
          <w:rFonts w:ascii="Arial" w:eastAsia="Batang" w:hAnsi="Arial" w:cs="Arial"/>
          <w:bCs/>
          <w:noProof/>
          <w:sz w:val="24"/>
          <w:szCs w:val="24"/>
          <w:lang w:val="es-ES" w:eastAsia="es-ES"/>
        </w:rPr>
        <w:t>A todo</w:t>
      </w:r>
      <w:r w:rsidR="002F72CB">
        <w:rPr>
          <w:rFonts w:ascii="Arial" w:eastAsia="Batang" w:hAnsi="Arial" w:cs="Arial"/>
          <w:bCs/>
          <w:noProof/>
          <w:sz w:val="24"/>
          <w:szCs w:val="24"/>
          <w:lang w:val="es-ES" w:eastAsia="es-ES"/>
        </w:rPr>
        <w:t>s</w:t>
      </w:r>
      <w:r>
        <w:rPr>
          <w:rFonts w:ascii="Arial" w:eastAsia="Batang" w:hAnsi="Arial" w:cs="Arial"/>
          <w:bCs/>
          <w:noProof/>
          <w:sz w:val="24"/>
          <w:szCs w:val="24"/>
          <w:lang w:val="es-ES" w:eastAsia="es-ES"/>
        </w:rPr>
        <w:t xml:space="preserve"> los servidores de la Espol, además de mi Facultad de Ciencias Naturales y Matemáticas que gracias a sus funciones me ayudar</w:t>
      </w:r>
      <w:r w:rsidR="00B04C88">
        <w:rPr>
          <w:rFonts w:ascii="Arial" w:eastAsia="Batang" w:hAnsi="Arial" w:cs="Arial"/>
          <w:bCs/>
          <w:noProof/>
          <w:sz w:val="24"/>
          <w:szCs w:val="24"/>
          <w:lang w:val="es-ES" w:eastAsia="es-ES"/>
        </w:rPr>
        <w:t>o</w:t>
      </w:r>
      <w:r>
        <w:rPr>
          <w:rFonts w:ascii="Arial" w:eastAsia="Batang" w:hAnsi="Arial" w:cs="Arial"/>
          <w:bCs/>
          <w:noProof/>
          <w:sz w:val="24"/>
          <w:szCs w:val="24"/>
          <w:lang w:val="es-ES" w:eastAsia="es-ES"/>
        </w:rPr>
        <w:t xml:space="preserve">n a cumplir mis metas. </w:t>
      </w:r>
    </w:p>
    <w:p w:rsidR="004D7011" w:rsidRDefault="00115D6A">
      <w:pPr>
        <w:ind w:left="1843"/>
        <w:jc w:val="both"/>
        <w:rPr>
          <w:rFonts w:ascii="Arial" w:eastAsia="Batang" w:hAnsi="Arial" w:cs="Arial"/>
          <w:bCs/>
          <w:noProof/>
          <w:sz w:val="24"/>
          <w:szCs w:val="24"/>
          <w:lang w:val="es-ES" w:eastAsia="es-ES"/>
        </w:rPr>
      </w:pPr>
      <w:r>
        <w:rPr>
          <w:rFonts w:ascii="Arial" w:eastAsia="Batang" w:hAnsi="Arial" w:cs="Arial"/>
          <w:bCs/>
          <w:noProof/>
          <w:sz w:val="24"/>
          <w:szCs w:val="24"/>
          <w:lang w:val="es-ES" w:eastAsia="es-ES"/>
        </w:rPr>
        <w:t>A nuestros amigos, quienes nos brindaron su apoyo incondicional y su sincera amistad</w:t>
      </w:r>
      <w:r w:rsidR="001913D6">
        <w:rPr>
          <w:rFonts w:ascii="Arial" w:eastAsia="Batang" w:hAnsi="Arial" w:cs="Arial"/>
          <w:bCs/>
          <w:noProof/>
          <w:sz w:val="24"/>
          <w:szCs w:val="24"/>
          <w:lang w:val="es-ES" w:eastAsia="es-ES"/>
        </w:rPr>
        <w:t xml:space="preserve"> durante estos 5 años que no olvidar</w:t>
      </w:r>
      <w:r w:rsidR="002F72CB">
        <w:rPr>
          <w:rFonts w:ascii="Arial" w:eastAsia="Batang" w:hAnsi="Arial" w:cs="Arial"/>
          <w:bCs/>
          <w:noProof/>
          <w:sz w:val="24"/>
          <w:szCs w:val="24"/>
          <w:lang w:val="es-ES" w:eastAsia="es-ES"/>
        </w:rPr>
        <w:t>emos</w:t>
      </w:r>
      <w:r w:rsidR="001913D6">
        <w:rPr>
          <w:rFonts w:ascii="Arial" w:eastAsia="Batang" w:hAnsi="Arial" w:cs="Arial"/>
          <w:bCs/>
          <w:noProof/>
          <w:sz w:val="24"/>
          <w:szCs w:val="24"/>
          <w:lang w:val="es-ES" w:eastAsia="es-ES"/>
        </w:rPr>
        <w:t>.</w:t>
      </w:r>
    </w:p>
    <w:p w:rsidR="002F72CB" w:rsidRDefault="002F72CB" w:rsidP="00B04C88">
      <w:pPr>
        <w:jc w:val="right"/>
        <w:rPr>
          <w:rFonts w:ascii="Arial" w:eastAsia="Batang" w:hAnsi="Arial" w:cs="Arial"/>
          <w:bCs/>
          <w:i/>
          <w:noProof/>
          <w:sz w:val="24"/>
          <w:szCs w:val="24"/>
          <w:lang w:val="es-ES" w:eastAsia="es-ES"/>
        </w:rPr>
      </w:pPr>
    </w:p>
    <w:p w:rsidR="002F72CB" w:rsidRDefault="002F72CB" w:rsidP="00B04C88">
      <w:pPr>
        <w:jc w:val="right"/>
        <w:rPr>
          <w:rFonts w:ascii="Arial" w:eastAsia="Batang" w:hAnsi="Arial" w:cs="Arial"/>
          <w:bCs/>
          <w:i/>
          <w:noProof/>
          <w:sz w:val="24"/>
          <w:szCs w:val="24"/>
          <w:lang w:val="es-ES" w:eastAsia="es-ES"/>
        </w:rPr>
      </w:pPr>
      <w:r>
        <w:rPr>
          <w:rFonts w:ascii="Arial" w:eastAsia="Batang" w:hAnsi="Arial" w:cs="Arial"/>
          <w:bCs/>
          <w:i/>
          <w:noProof/>
          <w:sz w:val="24"/>
          <w:szCs w:val="24"/>
          <w:lang w:val="es-ES" w:eastAsia="es-ES"/>
        </w:rPr>
        <w:t>Geanella Lissette Granda León</w:t>
      </w:r>
    </w:p>
    <w:p w:rsidR="00B04C88" w:rsidRPr="00B04C88" w:rsidRDefault="00B04C88" w:rsidP="00B04C88">
      <w:pPr>
        <w:jc w:val="right"/>
        <w:rPr>
          <w:rFonts w:ascii="Arial" w:eastAsia="Batang" w:hAnsi="Arial" w:cs="Arial"/>
          <w:bCs/>
          <w:i/>
          <w:noProof/>
          <w:sz w:val="24"/>
          <w:szCs w:val="24"/>
          <w:lang w:val="es-ES" w:eastAsia="es-ES"/>
        </w:rPr>
      </w:pPr>
      <w:r w:rsidRPr="00B04C88">
        <w:rPr>
          <w:rFonts w:ascii="Arial" w:eastAsia="Batang" w:hAnsi="Arial" w:cs="Arial"/>
          <w:bCs/>
          <w:i/>
          <w:noProof/>
          <w:sz w:val="24"/>
          <w:szCs w:val="24"/>
          <w:lang w:val="es-ES" w:eastAsia="es-ES"/>
        </w:rPr>
        <w:t>Roberto Erick Rodríguez Gaybor</w:t>
      </w:r>
    </w:p>
    <w:p w:rsidR="00B04C88" w:rsidRDefault="00B04C88" w:rsidP="00B04C88">
      <w:pPr>
        <w:jc w:val="right"/>
        <w:rPr>
          <w:rFonts w:ascii="Arial" w:eastAsia="Batang" w:hAnsi="Arial" w:cs="Arial"/>
          <w:bCs/>
          <w:noProof/>
          <w:sz w:val="24"/>
          <w:szCs w:val="24"/>
          <w:lang w:val="es-ES" w:eastAsia="es-ES"/>
        </w:rPr>
      </w:pPr>
    </w:p>
    <w:p w:rsidR="002F72CB" w:rsidRDefault="002F72CB" w:rsidP="00B04C88">
      <w:pPr>
        <w:jc w:val="right"/>
        <w:rPr>
          <w:rFonts w:ascii="Arial" w:eastAsia="Batang" w:hAnsi="Arial" w:cs="Arial"/>
          <w:bCs/>
          <w:noProof/>
          <w:sz w:val="24"/>
          <w:szCs w:val="24"/>
          <w:lang w:val="es-ES" w:eastAsia="es-ES"/>
        </w:rPr>
      </w:pPr>
    </w:p>
    <w:p w:rsidR="00B04C88" w:rsidRDefault="00B04C88" w:rsidP="00B04C88">
      <w:pPr>
        <w:jc w:val="both"/>
        <w:rPr>
          <w:rFonts w:ascii="Arial" w:eastAsia="Batang" w:hAnsi="Arial" w:cs="Arial"/>
          <w:bCs/>
          <w:noProof/>
          <w:sz w:val="24"/>
          <w:szCs w:val="24"/>
          <w:lang w:val="es-ES" w:eastAsia="es-ES"/>
        </w:rPr>
      </w:pPr>
    </w:p>
    <w:p w:rsidR="004D7011" w:rsidRDefault="009A2FDA">
      <w:pPr>
        <w:rPr>
          <w:rFonts w:ascii="Arial" w:eastAsia="Batang" w:hAnsi="Arial" w:cs="Arial"/>
          <w:b/>
          <w:bCs/>
          <w:noProof/>
          <w:sz w:val="24"/>
          <w:szCs w:val="24"/>
          <w:lang w:val="es-ES" w:eastAsia="es-ES"/>
        </w:rPr>
      </w:pPr>
      <w:r>
        <w:rPr>
          <w:rFonts w:ascii="Arial" w:eastAsia="Batang" w:hAnsi="Arial" w:cs="Arial"/>
          <w:b/>
          <w:bCs/>
          <w:noProof/>
          <w:sz w:val="24"/>
          <w:szCs w:val="24"/>
          <w:lang w:val="es-ES" w:eastAsia="es-ES"/>
        </w:rPr>
        <w:br w:type="page"/>
      </w:r>
    </w:p>
    <w:p w:rsidR="001913D6" w:rsidRPr="002F72CB" w:rsidRDefault="003118D0" w:rsidP="002F72CB">
      <w:pPr>
        <w:pStyle w:val="Ttulo1"/>
        <w:jc w:val="center"/>
        <w:rPr>
          <w:rFonts w:eastAsia="Batang"/>
          <w:noProof/>
          <w:lang w:val="es-ES"/>
        </w:rPr>
      </w:pPr>
      <w:bookmarkStart w:id="9" w:name="_Toc367900967"/>
      <w:r>
        <w:rPr>
          <w:rFonts w:eastAsia="Batang"/>
          <w:noProof/>
          <w:lang w:val="es-ES"/>
        </w:rPr>
        <w:lastRenderedPageBreak/>
        <w:t>DEDICATORIA</w:t>
      </w:r>
      <w:bookmarkEnd w:id="9"/>
    </w:p>
    <w:p w:rsidR="002F72CB" w:rsidRDefault="002F72CB">
      <w:pPr>
        <w:rPr>
          <w:rFonts w:ascii="Arial" w:eastAsia="Batang" w:hAnsi="Arial" w:cs="Arial"/>
          <w:bCs/>
          <w:noProof/>
          <w:sz w:val="24"/>
          <w:szCs w:val="24"/>
          <w:lang w:val="es-ES" w:eastAsia="es-ES"/>
        </w:rPr>
      </w:pPr>
    </w:p>
    <w:p w:rsidR="00C467D3" w:rsidRDefault="001913D6" w:rsidP="00C467D3">
      <w:pPr>
        <w:ind w:left="1843"/>
        <w:jc w:val="both"/>
        <w:rPr>
          <w:rFonts w:ascii="Arial" w:eastAsia="Batang" w:hAnsi="Arial" w:cs="Arial"/>
          <w:bCs/>
          <w:noProof/>
          <w:sz w:val="24"/>
          <w:szCs w:val="24"/>
          <w:lang w:val="es-ES" w:eastAsia="es-ES"/>
        </w:rPr>
      </w:pPr>
      <w:r>
        <w:rPr>
          <w:rFonts w:ascii="Arial" w:eastAsia="Batang" w:hAnsi="Arial" w:cs="Arial"/>
          <w:bCs/>
          <w:noProof/>
          <w:sz w:val="24"/>
          <w:szCs w:val="24"/>
          <w:lang w:val="es-ES" w:eastAsia="es-ES"/>
        </w:rPr>
        <w:t xml:space="preserve">Esta tesis es una parte de nuestras vidas y comienzo de nuevos retos; </w:t>
      </w:r>
      <w:r w:rsidR="002F72CB">
        <w:rPr>
          <w:rFonts w:ascii="Arial" w:eastAsia="Batang" w:hAnsi="Arial" w:cs="Arial"/>
          <w:bCs/>
          <w:noProof/>
          <w:sz w:val="24"/>
          <w:szCs w:val="24"/>
          <w:lang w:val="es-ES" w:eastAsia="es-ES"/>
        </w:rPr>
        <w:t xml:space="preserve">por lo tanto </w:t>
      </w:r>
      <w:r>
        <w:rPr>
          <w:rFonts w:ascii="Arial" w:eastAsia="Batang" w:hAnsi="Arial" w:cs="Arial"/>
          <w:bCs/>
          <w:noProof/>
          <w:sz w:val="24"/>
          <w:szCs w:val="24"/>
          <w:lang w:val="es-ES" w:eastAsia="es-ES"/>
        </w:rPr>
        <w:t>la dedic</w:t>
      </w:r>
      <w:r w:rsidR="00C467D3">
        <w:rPr>
          <w:rFonts w:ascii="Arial" w:eastAsia="Batang" w:hAnsi="Arial" w:cs="Arial"/>
          <w:bCs/>
          <w:noProof/>
          <w:sz w:val="24"/>
          <w:szCs w:val="24"/>
          <w:lang w:val="es-ES" w:eastAsia="es-ES"/>
        </w:rPr>
        <w:t>amos</w:t>
      </w:r>
      <w:r>
        <w:rPr>
          <w:rFonts w:ascii="Arial" w:eastAsia="Batang" w:hAnsi="Arial" w:cs="Arial"/>
          <w:bCs/>
          <w:noProof/>
          <w:sz w:val="24"/>
          <w:szCs w:val="24"/>
          <w:lang w:val="es-ES" w:eastAsia="es-ES"/>
        </w:rPr>
        <w:t xml:space="preserve"> a Dios</w:t>
      </w:r>
      <w:r w:rsidR="001A5B31">
        <w:rPr>
          <w:rFonts w:ascii="Arial" w:eastAsia="Batang" w:hAnsi="Arial" w:cs="Arial"/>
          <w:bCs/>
          <w:noProof/>
          <w:sz w:val="24"/>
          <w:szCs w:val="24"/>
          <w:lang w:val="es-ES" w:eastAsia="es-ES"/>
        </w:rPr>
        <w:t xml:space="preserve">, </w:t>
      </w:r>
      <w:r w:rsidR="00C467D3">
        <w:rPr>
          <w:rFonts w:ascii="Arial" w:eastAsia="Batang" w:hAnsi="Arial" w:cs="Arial"/>
          <w:bCs/>
          <w:noProof/>
          <w:sz w:val="24"/>
          <w:szCs w:val="24"/>
          <w:lang w:val="es-ES" w:eastAsia="es-ES"/>
        </w:rPr>
        <w:t>a nuestros familiares, nuestros</w:t>
      </w:r>
      <w:r w:rsidR="001A5B31">
        <w:rPr>
          <w:rFonts w:ascii="Arial" w:eastAsia="Batang" w:hAnsi="Arial" w:cs="Arial"/>
          <w:bCs/>
          <w:noProof/>
          <w:sz w:val="24"/>
          <w:szCs w:val="24"/>
          <w:lang w:val="es-ES" w:eastAsia="es-ES"/>
        </w:rPr>
        <w:t xml:space="preserve"> amigos</w:t>
      </w:r>
      <w:r w:rsidR="00C467D3">
        <w:rPr>
          <w:rFonts w:ascii="Arial" w:eastAsia="Batang" w:hAnsi="Arial" w:cs="Arial"/>
          <w:bCs/>
          <w:noProof/>
          <w:sz w:val="24"/>
          <w:szCs w:val="24"/>
          <w:lang w:val="es-ES" w:eastAsia="es-ES"/>
        </w:rPr>
        <w:t>.</w:t>
      </w:r>
    </w:p>
    <w:p w:rsidR="002F72CB" w:rsidRDefault="00C467D3" w:rsidP="00C467D3">
      <w:pPr>
        <w:ind w:left="1843"/>
        <w:jc w:val="both"/>
        <w:rPr>
          <w:rFonts w:ascii="Arial" w:eastAsia="Batang" w:hAnsi="Arial" w:cs="Arial"/>
          <w:bCs/>
          <w:noProof/>
          <w:sz w:val="24"/>
          <w:szCs w:val="24"/>
          <w:lang w:val="es-ES" w:eastAsia="es-ES"/>
        </w:rPr>
      </w:pPr>
      <w:r>
        <w:rPr>
          <w:rFonts w:ascii="Arial" w:eastAsia="Batang" w:hAnsi="Arial" w:cs="Arial"/>
          <w:bCs/>
          <w:noProof/>
          <w:sz w:val="24"/>
          <w:szCs w:val="24"/>
          <w:lang w:val="es-ES" w:eastAsia="es-ES"/>
        </w:rPr>
        <w:t>Dedicatoria especial</w:t>
      </w:r>
      <w:r w:rsidR="001A5B31">
        <w:rPr>
          <w:rFonts w:ascii="Arial" w:eastAsia="Batang" w:hAnsi="Arial" w:cs="Arial"/>
          <w:bCs/>
          <w:noProof/>
          <w:sz w:val="24"/>
          <w:szCs w:val="24"/>
          <w:lang w:val="es-ES" w:eastAsia="es-ES"/>
        </w:rPr>
        <w:t xml:space="preserve"> a </w:t>
      </w:r>
      <w:r>
        <w:rPr>
          <w:rFonts w:ascii="Arial" w:eastAsia="Batang" w:hAnsi="Arial" w:cs="Arial"/>
          <w:bCs/>
          <w:noProof/>
          <w:sz w:val="24"/>
          <w:szCs w:val="24"/>
          <w:lang w:val="es-ES" w:eastAsia="es-ES"/>
        </w:rPr>
        <w:t>nuestros</w:t>
      </w:r>
      <w:r w:rsidR="001A5B31">
        <w:rPr>
          <w:rFonts w:ascii="Arial" w:eastAsia="Batang" w:hAnsi="Arial" w:cs="Arial"/>
          <w:bCs/>
          <w:noProof/>
          <w:sz w:val="24"/>
          <w:szCs w:val="24"/>
          <w:lang w:val="es-ES" w:eastAsia="es-ES"/>
        </w:rPr>
        <w:t xml:space="preserve"> padres</w:t>
      </w:r>
      <w:r w:rsidR="002F72CB">
        <w:rPr>
          <w:rFonts w:ascii="Arial" w:eastAsia="Batang" w:hAnsi="Arial" w:cs="Arial"/>
          <w:bCs/>
          <w:noProof/>
          <w:sz w:val="24"/>
          <w:szCs w:val="24"/>
          <w:lang w:val="es-ES" w:eastAsia="es-ES"/>
        </w:rPr>
        <w:t xml:space="preserve"> y hermanos</w:t>
      </w:r>
      <w:r w:rsidR="001A5B31">
        <w:rPr>
          <w:rFonts w:ascii="Arial" w:eastAsia="Batang" w:hAnsi="Arial" w:cs="Arial"/>
          <w:bCs/>
          <w:noProof/>
          <w:sz w:val="24"/>
          <w:szCs w:val="24"/>
          <w:lang w:val="es-ES" w:eastAsia="es-ES"/>
        </w:rPr>
        <w:t xml:space="preserve"> que en todo momento </w:t>
      </w:r>
      <w:r w:rsidR="002F72CB">
        <w:rPr>
          <w:rFonts w:ascii="Arial" w:eastAsia="Batang" w:hAnsi="Arial" w:cs="Arial"/>
          <w:bCs/>
          <w:noProof/>
          <w:sz w:val="24"/>
          <w:szCs w:val="24"/>
          <w:lang w:val="es-ES" w:eastAsia="es-ES"/>
        </w:rPr>
        <w:t>nos</w:t>
      </w:r>
      <w:r w:rsidR="001A5B31">
        <w:rPr>
          <w:rFonts w:ascii="Arial" w:eastAsia="Batang" w:hAnsi="Arial" w:cs="Arial"/>
          <w:bCs/>
          <w:noProof/>
          <w:sz w:val="24"/>
          <w:szCs w:val="24"/>
          <w:lang w:val="es-ES" w:eastAsia="es-ES"/>
        </w:rPr>
        <w:t xml:space="preserve"> apoyaron y siempre serán </w:t>
      </w:r>
      <w:r>
        <w:rPr>
          <w:rFonts w:ascii="Arial" w:eastAsia="Batang" w:hAnsi="Arial" w:cs="Arial"/>
          <w:bCs/>
          <w:noProof/>
          <w:sz w:val="24"/>
          <w:szCs w:val="24"/>
          <w:lang w:val="es-ES" w:eastAsia="es-ES"/>
        </w:rPr>
        <w:t>los</w:t>
      </w:r>
      <w:r w:rsidR="001A5B31">
        <w:rPr>
          <w:rFonts w:ascii="Arial" w:eastAsia="Batang" w:hAnsi="Arial" w:cs="Arial"/>
          <w:bCs/>
          <w:noProof/>
          <w:sz w:val="24"/>
          <w:szCs w:val="24"/>
          <w:lang w:val="es-ES" w:eastAsia="es-ES"/>
        </w:rPr>
        <w:t xml:space="preserve"> pilares que necesitar</w:t>
      </w:r>
      <w:r w:rsidR="002F72CB">
        <w:rPr>
          <w:rFonts w:ascii="Arial" w:eastAsia="Batang" w:hAnsi="Arial" w:cs="Arial"/>
          <w:bCs/>
          <w:noProof/>
          <w:sz w:val="24"/>
          <w:szCs w:val="24"/>
          <w:lang w:val="es-ES" w:eastAsia="es-ES"/>
        </w:rPr>
        <w:t>emos</w:t>
      </w:r>
      <w:r w:rsidR="001A5B31">
        <w:rPr>
          <w:rFonts w:ascii="Arial" w:eastAsia="Batang" w:hAnsi="Arial" w:cs="Arial"/>
          <w:bCs/>
          <w:noProof/>
          <w:sz w:val="24"/>
          <w:szCs w:val="24"/>
          <w:lang w:val="es-ES" w:eastAsia="es-ES"/>
        </w:rPr>
        <w:t xml:space="preserve"> en </w:t>
      </w:r>
      <w:r w:rsidR="002F72CB">
        <w:rPr>
          <w:rFonts w:ascii="Arial" w:eastAsia="Batang" w:hAnsi="Arial" w:cs="Arial"/>
          <w:bCs/>
          <w:noProof/>
          <w:sz w:val="24"/>
          <w:szCs w:val="24"/>
          <w:lang w:val="es-ES" w:eastAsia="es-ES"/>
        </w:rPr>
        <w:t>nuestras</w:t>
      </w:r>
      <w:r w:rsidR="001A5B31">
        <w:rPr>
          <w:rFonts w:ascii="Arial" w:eastAsia="Batang" w:hAnsi="Arial" w:cs="Arial"/>
          <w:bCs/>
          <w:noProof/>
          <w:sz w:val="24"/>
          <w:szCs w:val="24"/>
          <w:lang w:val="es-ES" w:eastAsia="es-ES"/>
        </w:rPr>
        <w:t xml:space="preserve"> vida</w:t>
      </w:r>
      <w:r w:rsidR="002F72CB">
        <w:rPr>
          <w:rFonts w:ascii="Arial" w:eastAsia="Batang" w:hAnsi="Arial" w:cs="Arial"/>
          <w:bCs/>
          <w:noProof/>
          <w:sz w:val="24"/>
          <w:szCs w:val="24"/>
          <w:lang w:val="es-ES" w:eastAsia="es-ES"/>
        </w:rPr>
        <w:t>s</w:t>
      </w:r>
      <w:r w:rsidR="001A5B31">
        <w:rPr>
          <w:rFonts w:ascii="Arial" w:eastAsia="Batang" w:hAnsi="Arial" w:cs="Arial"/>
          <w:bCs/>
          <w:noProof/>
          <w:sz w:val="24"/>
          <w:szCs w:val="24"/>
          <w:lang w:val="es-ES" w:eastAsia="es-ES"/>
        </w:rPr>
        <w:t>.</w:t>
      </w:r>
    </w:p>
    <w:p w:rsidR="00C467D3" w:rsidRDefault="00C467D3" w:rsidP="002F72CB">
      <w:pPr>
        <w:jc w:val="right"/>
        <w:rPr>
          <w:rFonts w:ascii="Arial" w:eastAsia="Batang" w:hAnsi="Arial" w:cs="Arial"/>
          <w:bCs/>
          <w:i/>
          <w:noProof/>
          <w:sz w:val="24"/>
          <w:szCs w:val="24"/>
          <w:lang w:val="es-ES" w:eastAsia="es-ES"/>
        </w:rPr>
      </w:pPr>
    </w:p>
    <w:p w:rsidR="00C467D3" w:rsidRDefault="00C467D3" w:rsidP="002F72CB">
      <w:pPr>
        <w:jc w:val="right"/>
        <w:rPr>
          <w:rFonts w:ascii="Arial" w:eastAsia="Batang" w:hAnsi="Arial" w:cs="Arial"/>
          <w:bCs/>
          <w:i/>
          <w:noProof/>
          <w:sz w:val="24"/>
          <w:szCs w:val="24"/>
          <w:lang w:val="es-ES" w:eastAsia="es-ES"/>
        </w:rPr>
      </w:pPr>
      <w:r>
        <w:rPr>
          <w:rFonts w:ascii="Arial" w:eastAsia="Batang" w:hAnsi="Arial" w:cs="Arial"/>
          <w:bCs/>
          <w:i/>
          <w:noProof/>
          <w:sz w:val="24"/>
          <w:szCs w:val="24"/>
          <w:lang w:val="es-ES" w:eastAsia="es-ES"/>
        </w:rPr>
        <w:t>Geanella Lissette Granda León</w:t>
      </w:r>
    </w:p>
    <w:p w:rsidR="002F72CB" w:rsidRPr="002F72CB" w:rsidRDefault="002F72CB" w:rsidP="002F72CB">
      <w:pPr>
        <w:jc w:val="right"/>
        <w:rPr>
          <w:rFonts w:ascii="Arial" w:eastAsia="Batang" w:hAnsi="Arial" w:cs="Arial"/>
          <w:b/>
          <w:bCs/>
          <w:i/>
          <w:noProof/>
          <w:sz w:val="24"/>
          <w:szCs w:val="24"/>
          <w:lang w:val="es-ES" w:eastAsia="es-ES"/>
        </w:rPr>
      </w:pPr>
      <w:r w:rsidRPr="002F72CB">
        <w:rPr>
          <w:rFonts w:ascii="Arial" w:eastAsia="Batang" w:hAnsi="Arial" w:cs="Arial"/>
          <w:bCs/>
          <w:i/>
          <w:noProof/>
          <w:sz w:val="24"/>
          <w:szCs w:val="24"/>
          <w:lang w:val="es-ES" w:eastAsia="es-ES"/>
        </w:rPr>
        <w:t>Roberto Erick Rodríguez Gaybor</w:t>
      </w:r>
      <w:r w:rsidR="001913D6" w:rsidRPr="002F72CB">
        <w:rPr>
          <w:rFonts w:ascii="Arial" w:eastAsia="Batang" w:hAnsi="Arial" w:cs="Arial"/>
          <w:bCs/>
          <w:i/>
          <w:noProof/>
          <w:sz w:val="24"/>
          <w:szCs w:val="24"/>
          <w:lang w:val="es-ES" w:eastAsia="es-ES"/>
        </w:rPr>
        <w:t xml:space="preserve"> </w:t>
      </w:r>
      <w:r w:rsidR="009A2FDA" w:rsidRPr="002F72CB">
        <w:rPr>
          <w:rFonts w:ascii="Arial" w:eastAsia="Batang" w:hAnsi="Arial" w:cs="Arial"/>
          <w:b/>
          <w:bCs/>
          <w:i/>
          <w:noProof/>
          <w:sz w:val="24"/>
          <w:szCs w:val="24"/>
          <w:lang w:val="es-ES" w:eastAsia="es-ES"/>
        </w:rPr>
        <w:br w:type="page"/>
      </w:r>
    </w:p>
    <w:p w:rsidR="009A2FDA" w:rsidRDefault="009A2FDA" w:rsidP="003118D0">
      <w:pPr>
        <w:pStyle w:val="Ttulo1"/>
        <w:jc w:val="center"/>
        <w:rPr>
          <w:rFonts w:eastAsia="Batang"/>
          <w:noProof/>
          <w:lang w:val="es-ES"/>
        </w:rPr>
      </w:pPr>
      <w:bookmarkStart w:id="10" w:name="_Toc367900968"/>
      <w:r>
        <w:rPr>
          <w:rFonts w:eastAsia="Batang"/>
          <w:noProof/>
          <w:lang w:val="es-ES"/>
        </w:rPr>
        <w:lastRenderedPageBreak/>
        <w:t>TRIBUNAL DE GRADUACIÓN</w:t>
      </w:r>
      <w:bookmarkEnd w:id="10"/>
    </w:p>
    <w:p w:rsidR="00BA5567" w:rsidRDefault="00BA5567" w:rsidP="00BA5567">
      <w:pPr>
        <w:spacing w:after="0" w:line="480" w:lineRule="auto"/>
        <w:rPr>
          <w:rFonts w:ascii="Arial" w:eastAsia="Batang" w:hAnsi="Arial" w:cs="Arial"/>
          <w:b/>
          <w:bCs/>
          <w:noProof/>
          <w:sz w:val="24"/>
          <w:szCs w:val="24"/>
          <w:lang w:val="es-ES" w:eastAsia="es-ES"/>
        </w:rPr>
      </w:pPr>
    </w:p>
    <w:p w:rsidR="004D5DCF" w:rsidRDefault="004D5DCF" w:rsidP="00BA5567">
      <w:pPr>
        <w:spacing w:after="0" w:line="480" w:lineRule="auto"/>
        <w:rPr>
          <w:rFonts w:ascii="Arial" w:eastAsia="Batang" w:hAnsi="Arial" w:cs="Arial"/>
          <w:b/>
          <w:bCs/>
          <w:noProof/>
          <w:sz w:val="24"/>
          <w:szCs w:val="24"/>
          <w:lang w:val="es-ES" w:eastAsia="es-ES"/>
        </w:rPr>
      </w:pPr>
    </w:p>
    <w:p w:rsidR="004D5DCF" w:rsidRDefault="004D5DCF" w:rsidP="00BA5567">
      <w:pPr>
        <w:spacing w:after="0" w:line="480" w:lineRule="auto"/>
        <w:rPr>
          <w:rFonts w:ascii="Arial" w:eastAsia="Batang" w:hAnsi="Arial" w:cs="Arial"/>
          <w:b/>
          <w:bCs/>
          <w:noProof/>
          <w:sz w:val="24"/>
          <w:szCs w:val="24"/>
          <w:lang w:val="es-ES" w:eastAsia="es-ES"/>
        </w:rPr>
      </w:pPr>
    </w:p>
    <w:p w:rsidR="004D5DCF" w:rsidRDefault="004D5DCF" w:rsidP="00BA5567">
      <w:pPr>
        <w:spacing w:after="0" w:line="480" w:lineRule="auto"/>
        <w:rPr>
          <w:rFonts w:ascii="Arial" w:eastAsia="Batang" w:hAnsi="Arial" w:cs="Arial"/>
          <w:b/>
          <w:bCs/>
          <w:noProof/>
          <w:sz w:val="24"/>
          <w:szCs w:val="24"/>
          <w:lang w:val="es-ES" w:eastAsia="es-ES"/>
        </w:rPr>
      </w:pPr>
    </w:p>
    <w:p w:rsidR="004D5DCF" w:rsidRDefault="004D5DCF" w:rsidP="00BA5567">
      <w:pPr>
        <w:spacing w:after="0" w:line="480" w:lineRule="auto"/>
        <w:rPr>
          <w:rFonts w:ascii="Arial" w:eastAsia="Batang" w:hAnsi="Arial" w:cs="Arial"/>
          <w:b/>
          <w:bCs/>
          <w:noProof/>
          <w:sz w:val="24"/>
          <w:szCs w:val="24"/>
          <w:lang w:val="es-ES" w:eastAsia="es-ES"/>
        </w:rPr>
      </w:pPr>
    </w:p>
    <w:p w:rsidR="00BA5567" w:rsidRDefault="00BA5567" w:rsidP="00BA5567">
      <w:pPr>
        <w:spacing w:after="0" w:line="480" w:lineRule="auto"/>
        <w:rPr>
          <w:rFonts w:ascii="Arial" w:eastAsia="Batang" w:hAnsi="Arial" w:cs="Arial"/>
          <w:b/>
          <w:bCs/>
          <w:noProof/>
          <w:sz w:val="24"/>
          <w:szCs w:val="24"/>
          <w:lang w:val="es-ES" w:eastAsia="es-ES"/>
        </w:rPr>
      </w:pPr>
    </w:p>
    <w:p w:rsidR="004D5DCF" w:rsidRDefault="004D5DCF" w:rsidP="004D5DCF">
      <w:pPr>
        <w:spacing w:after="0" w:line="240" w:lineRule="auto"/>
        <w:jc w:val="center"/>
        <w:rPr>
          <w:rFonts w:ascii="Arial" w:eastAsia="Batang" w:hAnsi="Arial" w:cs="Arial"/>
          <w:b/>
          <w:bCs/>
          <w:noProof/>
          <w:sz w:val="24"/>
          <w:szCs w:val="24"/>
          <w:lang w:val="es-ES" w:eastAsia="es-ES"/>
        </w:rPr>
        <w:sectPr w:rsidR="004D5DCF" w:rsidSect="009A2FDA">
          <w:footerReference w:type="default" r:id="rId9"/>
          <w:type w:val="continuous"/>
          <w:pgSz w:w="12240" w:h="15840"/>
          <w:pgMar w:top="2268" w:right="1985" w:bottom="2127" w:left="2268" w:header="709" w:footer="709" w:gutter="0"/>
          <w:pgNumType w:fmt="upperRoman" w:start="1"/>
          <w:cols w:space="708"/>
          <w:docGrid w:linePitch="360"/>
        </w:sectPr>
      </w:pPr>
    </w:p>
    <w:p w:rsidR="004D5DCF" w:rsidRDefault="004D5DCF" w:rsidP="004D5DCF">
      <w:pPr>
        <w:spacing w:after="0" w:line="240" w:lineRule="auto"/>
        <w:jc w:val="center"/>
        <w:rPr>
          <w:rFonts w:ascii="Arial" w:eastAsia="Batang" w:hAnsi="Arial" w:cs="Arial"/>
          <w:b/>
          <w:bCs/>
          <w:noProof/>
          <w:sz w:val="24"/>
          <w:szCs w:val="24"/>
          <w:lang w:val="es-ES" w:eastAsia="es-ES"/>
        </w:rPr>
      </w:pPr>
      <w:r>
        <w:rPr>
          <w:rFonts w:ascii="Arial" w:eastAsia="Batang" w:hAnsi="Arial" w:cs="Arial"/>
          <w:b/>
          <w:bCs/>
          <w:noProof/>
          <w:sz w:val="24"/>
          <w:szCs w:val="24"/>
          <w:lang w:val="es-ES" w:eastAsia="es-ES"/>
        </w:rPr>
        <w:lastRenderedPageBreak/>
        <w:t>_________________________</w:t>
      </w:r>
    </w:p>
    <w:p w:rsidR="004D5DCF" w:rsidRPr="004D5DCF" w:rsidRDefault="004D5DCF" w:rsidP="004D5DCF">
      <w:pPr>
        <w:spacing w:after="0" w:line="240" w:lineRule="auto"/>
        <w:jc w:val="center"/>
        <w:rPr>
          <w:rFonts w:ascii="Arial" w:eastAsia="Batang" w:hAnsi="Arial" w:cs="Arial"/>
          <w:bCs/>
          <w:noProof/>
          <w:sz w:val="24"/>
          <w:szCs w:val="24"/>
          <w:lang w:val="es-ES" w:eastAsia="es-ES"/>
        </w:rPr>
      </w:pPr>
      <w:r>
        <w:rPr>
          <w:rFonts w:ascii="Arial" w:eastAsia="Batang" w:hAnsi="Arial" w:cs="Arial"/>
          <w:bCs/>
          <w:noProof/>
          <w:sz w:val="24"/>
          <w:szCs w:val="24"/>
          <w:lang w:val="es-ES" w:eastAsia="es-ES"/>
        </w:rPr>
        <w:t>MSC. Diana Montalvo B.</w:t>
      </w:r>
    </w:p>
    <w:p w:rsidR="00BA5567" w:rsidRDefault="004D5DCF" w:rsidP="004D5DCF">
      <w:pPr>
        <w:spacing w:after="0" w:line="480" w:lineRule="auto"/>
        <w:jc w:val="center"/>
        <w:rPr>
          <w:rFonts w:ascii="Arial" w:eastAsia="Batang" w:hAnsi="Arial" w:cs="Arial"/>
          <w:b/>
          <w:bCs/>
          <w:noProof/>
          <w:sz w:val="24"/>
          <w:szCs w:val="24"/>
          <w:lang w:val="es-ES" w:eastAsia="es-ES"/>
        </w:rPr>
      </w:pPr>
      <w:r>
        <w:rPr>
          <w:rFonts w:ascii="Arial" w:eastAsia="Batang" w:hAnsi="Arial" w:cs="Arial"/>
          <w:bCs/>
          <w:noProof/>
          <w:sz w:val="24"/>
          <w:szCs w:val="24"/>
          <w:lang w:val="es-ES" w:eastAsia="es-ES"/>
        </w:rPr>
        <w:t>DIRECTORA DE TESIS</w:t>
      </w:r>
    </w:p>
    <w:p w:rsidR="004D5DCF" w:rsidRDefault="004D5DCF" w:rsidP="004D5DCF">
      <w:pPr>
        <w:spacing w:after="0" w:line="240" w:lineRule="auto"/>
        <w:jc w:val="center"/>
        <w:rPr>
          <w:rFonts w:ascii="Arial" w:eastAsia="Batang" w:hAnsi="Arial" w:cs="Arial"/>
          <w:b/>
          <w:bCs/>
          <w:noProof/>
          <w:sz w:val="24"/>
          <w:szCs w:val="24"/>
          <w:lang w:val="es-ES" w:eastAsia="es-ES"/>
        </w:rPr>
      </w:pPr>
      <w:r>
        <w:rPr>
          <w:rFonts w:ascii="Arial" w:eastAsia="Batang" w:hAnsi="Arial" w:cs="Arial"/>
          <w:b/>
          <w:bCs/>
          <w:noProof/>
          <w:sz w:val="24"/>
          <w:szCs w:val="24"/>
          <w:lang w:val="es-ES" w:eastAsia="es-ES"/>
        </w:rPr>
        <w:lastRenderedPageBreak/>
        <w:t>_________________________</w:t>
      </w:r>
    </w:p>
    <w:p w:rsidR="004D5DCF" w:rsidRPr="00754321" w:rsidRDefault="00754321" w:rsidP="004D5DCF">
      <w:pPr>
        <w:spacing w:after="0" w:line="240" w:lineRule="auto"/>
        <w:jc w:val="center"/>
        <w:rPr>
          <w:rFonts w:ascii="Arial" w:eastAsia="Batang" w:hAnsi="Arial" w:cs="Arial"/>
          <w:bCs/>
          <w:noProof/>
          <w:sz w:val="24"/>
          <w:szCs w:val="24"/>
          <w:lang w:val="es-ES" w:eastAsia="es-ES"/>
        </w:rPr>
      </w:pPr>
      <w:r w:rsidRPr="00754321">
        <w:rPr>
          <w:rFonts w:ascii="Arial" w:eastAsia="Batang" w:hAnsi="Arial" w:cs="Arial"/>
          <w:bCs/>
          <w:noProof/>
          <w:sz w:val="24"/>
          <w:szCs w:val="24"/>
          <w:lang w:val="es-ES" w:eastAsia="es-ES"/>
        </w:rPr>
        <w:t xml:space="preserve">Ing. Oswaldo </w:t>
      </w:r>
      <w:r w:rsidR="004805AB">
        <w:rPr>
          <w:rFonts w:ascii="Arial" w:eastAsia="Batang" w:hAnsi="Arial" w:cs="Arial"/>
          <w:bCs/>
          <w:noProof/>
          <w:sz w:val="24"/>
          <w:szCs w:val="24"/>
          <w:lang w:val="es-ES" w:eastAsia="es-ES"/>
        </w:rPr>
        <w:t>Valle</w:t>
      </w:r>
    </w:p>
    <w:p w:rsidR="004D5DCF" w:rsidRDefault="004D5DCF" w:rsidP="004D5DCF">
      <w:pPr>
        <w:spacing w:after="0" w:line="480" w:lineRule="auto"/>
        <w:jc w:val="center"/>
        <w:rPr>
          <w:rFonts w:ascii="Arial" w:eastAsia="Batang" w:hAnsi="Arial" w:cs="Arial"/>
          <w:b/>
          <w:bCs/>
          <w:noProof/>
          <w:sz w:val="24"/>
          <w:szCs w:val="24"/>
          <w:lang w:val="es-ES" w:eastAsia="es-ES"/>
        </w:rPr>
      </w:pPr>
      <w:r>
        <w:rPr>
          <w:rFonts w:ascii="Arial" w:eastAsia="Batang" w:hAnsi="Arial" w:cs="Arial"/>
          <w:bCs/>
          <w:noProof/>
          <w:sz w:val="24"/>
          <w:szCs w:val="24"/>
          <w:lang w:val="es-ES" w:eastAsia="es-ES"/>
        </w:rPr>
        <w:t>PRESIDENTE DEL TRIBUNAL</w:t>
      </w:r>
    </w:p>
    <w:p w:rsidR="004D5DCF" w:rsidRDefault="004D5DCF" w:rsidP="00BA5567">
      <w:pPr>
        <w:spacing w:after="0" w:line="480" w:lineRule="auto"/>
        <w:rPr>
          <w:rFonts w:ascii="Arial" w:eastAsia="Batang" w:hAnsi="Arial" w:cs="Arial"/>
          <w:b/>
          <w:bCs/>
          <w:noProof/>
          <w:sz w:val="24"/>
          <w:szCs w:val="24"/>
          <w:lang w:val="es-ES" w:eastAsia="es-ES"/>
        </w:rPr>
        <w:sectPr w:rsidR="004D5DCF" w:rsidSect="004D5DCF">
          <w:type w:val="continuous"/>
          <w:pgSz w:w="12240" w:h="15840"/>
          <w:pgMar w:top="2268" w:right="1985" w:bottom="2127" w:left="2268" w:header="709" w:footer="709" w:gutter="0"/>
          <w:pgNumType w:fmt="upperRoman" w:start="1"/>
          <w:cols w:num="2" w:space="708"/>
          <w:docGrid w:linePitch="360"/>
        </w:sectPr>
      </w:pPr>
    </w:p>
    <w:p w:rsidR="004D5DCF" w:rsidRDefault="004D5DCF" w:rsidP="00BA5567">
      <w:pPr>
        <w:spacing w:after="0" w:line="480" w:lineRule="auto"/>
        <w:rPr>
          <w:rFonts w:ascii="Arial" w:eastAsia="Batang" w:hAnsi="Arial" w:cs="Arial"/>
          <w:b/>
          <w:bCs/>
          <w:noProof/>
          <w:sz w:val="24"/>
          <w:szCs w:val="24"/>
          <w:lang w:val="es-ES" w:eastAsia="es-ES"/>
        </w:rPr>
      </w:pPr>
    </w:p>
    <w:p w:rsidR="004D5DCF" w:rsidRDefault="004D5DCF" w:rsidP="00BA5567">
      <w:pPr>
        <w:spacing w:after="0" w:line="480" w:lineRule="auto"/>
        <w:rPr>
          <w:rFonts w:ascii="Arial" w:eastAsia="Batang" w:hAnsi="Arial" w:cs="Arial"/>
          <w:b/>
          <w:bCs/>
          <w:noProof/>
          <w:sz w:val="24"/>
          <w:szCs w:val="24"/>
          <w:lang w:val="es-ES" w:eastAsia="es-ES"/>
        </w:rPr>
      </w:pPr>
    </w:p>
    <w:p w:rsidR="004D5DCF" w:rsidRDefault="004D5DCF" w:rsidP="00BA5567">
      <w:pPr>
        <w:spacing w:after="0" w:line="480" w:lineRule="auto"/>
        <w:rPr>
          <w:rFonts w:ascii="Arial" w:eastAsia="Batang" w:hAnsi="Arial" w:cs="Arial"/>
          <w:b/>
          <w:bCs/>
          <w:noProof/>
          <w:sz w:val="24"/>
          <w:szCs w:val="24"/>
          <w:lang w:val="es-ES" w:eastAsia="es-ES"/>
        </w:rPr>
      </w:pPr>
    </w:p>
    <w:p w:rsidR="004D5DCF" w:rsidRDefault="004D5DCF" w:rsidP="00BA5567">
      <w:pPr>
        <w:spacing w:after="0" w:line="480" w:lineRule="auto"/>
        <w:rPr>
          <w:rFonts w:ascii="Arial" w:eastAsia="Batang" w:hAnsi="Arial" w:cs="Arial"/>
          <w:b/>
          <w:bCs/>
          <w:noProof/>
          <w:sz w:val="24"/>
          <w:szCs w:val="24"/>
          <w:lang w:val="es-ES" w:eastAsia="es-ES"/>
        </w:rPr>
      </w:pPr>
    </w:p>
    <w:p w:rsidR="004D5DCF" w:rsidRDefault="004D5DCF" w:rsidP="00BA5567">
      <w:pPr>
        <w:spacing w:after="0" w:line="480" w:lineRule="auto"/>
        <w:rPr>
          <w:rFonts w:ascii="Arial" w:eastAsia="Batang" w:hAnsi="Arial" w:cs="Arial"/>
          <w:b/>
          <w:bCs/>
          <w:noProof/>
          <w:sz w:val="24"/>
          <w:szCs w:val="24"/>
          <w:lang w:val="es-ES" w:eastAsia="es-ES"/>
        </w:rPr>
      </w:pPr>
    </w:p>
    <w:p w:rsidR="00BA5567" w:rsidRDefault="00BA5567" w:rsidP="00BA5567">
      <w:pPr>
        <w:spacing w:after="0" w:line="240" w:lineRule="auto"/>
        <w:jc w:val="center"/>
        <w:rPr>
          <w:rFonts w:ascii="Arial" w:eastAsia="Batang" w:hAnsi="Arial" w:cs="Arial"/>
          <w:b/>
          <w:bCs/>
          <w:noProof/>
          <w:sz w:val="24"/>
          <w:szCs w:val="24"/>
          <w:lang w:val="es-ES" w:eastAsia="es-ES"/>
        </w:rPr>
      </w:pPr>
      <w:r>
        <w:rPr>
          <w:rFonts w:ascii="Arial" w:eastAsia="Batang" w:hAnsi="Arial" w:cs="Arial"/>
          <w:b/>
          <w:bCs/>
          <w:noProof/>
          <w:sz w:val="24"/>
          <w:szCs w:val="24"/>
          <w:lang w:val="es-ES" w:eastAsia="es-ES"/>
        </w:rPr>
        <w:t>_________________________</w:t>
      </w:r>
    </w:p>
    <w:p w:rsidR="00BA5567" w:rsidRPr="00754321" w:rsidRDefault="00754321" w:rsidP="00BA5567">
      <w:pPr>
        <w:spacing w:after="0" w:line="240" w:lineRule="auto"/>
        <w:jc w:val="center"/>
        <w:rPr>
          <w:rFonts w:ascii="Arial" w:eastAsia="Batang" w:hAnsi="Arial" w:cs="Arial"/>
          <w:bCs/>
          <w:noProof/>
          <w:sz w:val="24"/>
          <w:szCs w:val="24"/>
          <w:lang w:val="es-ES" w:eastAsia="es-ES"/>
        </w:rPr>
      </w:pPr>
      <w:r>
        <w:rPr>
          <w:rFonts w:ascii="Arial" w:eastAsia="Batang" w:hAnsi="Arial" w:cs="Arial"/>
          <w:bCs/>
          <w:noProof/>
          <w:sz w:val="24"/>
          <w:szCs w:val="24"/>
          <w:lang w:val="es-ES" w:eastAsia="es-ES"/>
        </w:rPr>
        <w:t>MSC. Vanessa Leyton</w:t>
      </w:r>
    </w:p>
    <w:p w:rsidR="00C209D3" w:rsidRDefault="00F01D9E" w:rsidP="00BA5567">
      <w:pPr>
        <w:spacing w:after="0" w:line="240" w:lineRule="auto"/>
        <w:jc w:val="center"/>
        <w:rPr>
          <w:rFonts w:ascii="Arial" w:eastAsia="Batang" w:hAnsi="Arial" w:cs="Arial"/>
          <w:b/>
          <w:bCs/>
          <w:noProof/>
          <w:sz w:val="24"/>
          <w:szCs w:val="24"/>
          <w:lang w:val="es-ES" w:eastAsia="es-ES"/>
        </w:rPr>
      </w:pPr>
      <w:r>
        <w:rPr>
          <w:rFonts w:ascii="Arial" w:eastAsia="Batang" w:hAnsi="Arial" w:cs="Arial"/>
          <w:bCs/>
          <w:noProof/>
          <w:sz w:val="24"/>
          <w:szCs w:val="24"/>
          <w:lang w:val="es-ES" w:eastAsia="es-ES"/>
        </w:rPr>
        <w:t>VOCAL</w:t>
      </w:r>
      <w:r w:rsidR="00BA5567">
        <w:rPr>
          <w:rFonts w:ascii="Arial" w:eastAsia="Batang" w:hAnsi="Arial" w:cs="Arial"/>
          <w:bCs/>
          <w:noProof/>
          <w:sz w:val="24"/>
          <w:szCs w:val="24"/>
          <w:lang w:val="es-ES" w:eastAsia="es-ES"/>
        </w:rPr>
        <w:t xml:space="preserve"> DEL TRIBUNAL</w:t>
      </w:r>
      <w:r w:rsidR="004340AB" w:rsidRPr="004340AB">
        <w:rPr>
          <w:rFonts w:ascii="Arial" w:eastAsia="Batang" w:hAnsi="Arial" w:cs="Arial"/>
          <w:b/>
          <w:bCs/>
          <w:noProof/>
          <w:sz w:val="24"/>
          <w:szCs w:val="24"/>
          <w:lang w:val="es-ES" w:eastAsia="es-ES"/>
        </w:rPr>
        <w:br w:type="page"/>
      </w:r>
    </w:p>
    <w:p w:rsidR="009A2FDA" w:rsidRDefault="009A2FDA" w:rsidP="003118D0">
      <w:pPr>
        <w:pStyle w:val="Ttulo1"/>
        <w:jc w:val="center"/>
        <w:rPr>
          <w:rFonts w:eastAsia="Batang"/>
          <w:noProof/>
          <w:lang w:val="es-ES"/>
        </w:rPr>
      </w:pPr>
      <w:bookmarkStart w:id="11" w:name="_Toc367900969"/>
      <w:r>
        <w:rPr>
          <w:rFonts w:eastAsia="Batang"/>
          <w:noProof/>
          <w:lang w:val="es-ES"/>
        </w:rPr>
        <w:lastRenderedPageBreak/>
        <w:t>DECLARACIÓN EXPRESA</w:t>
      </w:r>
      <w:bookmarkEnd w:id="11"/>
    </w:p>
    <w:p w:rsidR="009A2FDA" w:rsidRDefault="009A2FDA" w:rsidP="00BA5567">
      <w:pPr>
        <w:spacing w:after="0" w:line="480" w:lineRule="auto"/>
        <w:ind w:left="540" w:hanging="540"/>
        <w:jc w:val="both"/>
        <w:rPr>
          <w:rFonts w:ascii="Arial" w:eastAsia="Batang" w:hAnsi="Arial" w:cs="Arial"/>
          <w:b/>
          <w:bCs/>
          <w:noProof/>
          <w:sz w:val="24"/>
          <w:szCs w:val="24"/>
          <w:lang w:val="es-ES" w:eastAsia="es-ES"/>
        </w:rPr>
      </w:pPr>
    </w:p>
    <w:p w:rsidR="009A2FDA" w:rsidRDefault="009A2FDA" w:rsidP="00BA5567">
      <w:pPr>
        <w:spacing w:after="0" w:line="480" w:lineRule="auto"/>
        <w:jc w:val="both"/>
        <w:rPr>
          <w:rFonts w:ascii="Arial" w:eastAsia="Batang" w:hAnsi="Arial" w:cs="Arial"/>
          <w:bCs/>
          <w:noProof/>
          <w:sz w:val="24"/>
          <w:szCs w:val="24"/>
          <w:lang w:val="es-ES" w:eastAsia="es-ES"/>
        </w:rPr>
      </w:pPr>
      <w:r>
        <w:rPr>
          <w:rFonts w:ascii="Arial" w:eastAsia="Batang" w:hAnsi="Arial" w:cs="Arial"/>
          <w:bCs/>
          <w:noProof/>
          <w:sz w:val="24"/>
          <w:szCs w:val="24"/>
          <w:lang w:val="es-ES" w:eastAsia="es-ES"/>
        </w:rPr>
        <w:t>“La re</w:t>
      </w:r>
      <w:r w:rsidR="00BA5567">
        <w:rPr>
          <w:rFonts w:ascii="Arial" w:eastAsia="Batang" w:hAnsi="Arial" w:cs="Arial"/>
          <w:bCs/>
          <w:noProof/>
          <w:sz w:val="24"/>
          <w:szCs w:val="24"/>
          <w:lang w:val="es-ES" w:eastAsia="es-ES"/>
        </w:rPr>
        <w:t>sponsabilidad del contenido de ésta</w:t>
      </w:r>
      <w:r>
        <w:rPr>
          <w:rFonts w:ascii="Arial" w:eastAsia="Batang" w:hAnsi="Arial" w:cs="Arial"/>
          <w:bCs/>
          <w:noProof/>
          <w:sz w:val="24"/>
          <w:szCs w:val="24"/>
          <w:lang w:val="es-ES" w:eastAsia="es-ES"/>
        </w:rPr>
        <w:t xml:space="preserve"> t</w:t>
      </w:r>
      <w:r w:rsidR="00BA5567">
        <w:rPr>
          <w:rFonts w:ascii="Arial" w:eastAsia="Batang" w:hAnsi="Arial" w:cs="Arial"/>
          <w:bCs/>
          <w:noProof/>
          <w:sz w:val="24"/>
          <w:szCs w:val="24"/>
          <w:lang w:val="es-ES" w:eastAsia="es-ES"/>
        </w:rPr>
        <w:t>esis</w:t>
      </w:r>
      <w:r>
        <w:rPr>
          <w:rFonts w:ascii="Arial" w:eastAsia="Batang" w:hAnsi="Arial" w:cs="Arial"/>
          <w:bCs/>
          <w:noProof/>
          <w:sz w:val="24"/>
          <w:szCs w:val="24"/>
          <w:lang w:val="es-ES" w:eastAsia="es-ES"/>
        </w:rPr>
        <w:t xml:space="preserve"> de graduación de Grado, nos corresponde exclusivamente; y el patrimonio intelectual de la misma a la Escuela Superior Politécnica del Litoral”.</w:t>
      </w:r>
    </w:p>
    <w:p w:rsidR="00BA5567" w:rsidRDefault="00BA5567" w:rsidP="00BA5567">
      <w:pPr>
        <w:spacing w:after="0" w:line="480" w:lineRule="auto"/>
        <w:jc w:val="both"/>
        <w:rPr>
          <w:rFonts w:ascii="Arial" w:eastAsia="Batang" w:hAnsi="Arial" w:cs="Arial"/>
          <w:bCs/>
          <w:noProof/>
          <w:sz w:val="24"/>
          <w:szCs w:val="24"/>
          <w:lang w:val="es-ES" w:eastAsia="es-ES"/>
        </w:rPr>
      </w:pPr>
    </w:p>
    <w:p w:rsidR="00BA5567" w:rsidRDefault="00BA5567" w:rsidP="00BA5567">
      <w:pPr>
        <w:spacing w:after="0" w:line="480" w:lineRule="auto"/>
        <w:jc w:val="both"/>
        <w:rPr>
          <w:rFonts w:ascii="Arial" w:eastAsia="Batang" w:hAnsi="Arial" w:cs="Arial"/>
          <w:bCs/>
          <w:noProof/>
          <w:sz w:val="24"/>
          <w:szCs w:val="24"/>
          <w:lang w:val="es-ES" w:eastAsia="es-ES"/>
        </w:rPr>
      </w:pPr>
      <w:r>
        <w:rPr>
          <w:rFonts w:ascii="Arial" w:eastAsia="Batang" w:hAnsi="Arial" w:cs="Arial"/>
          <w:bCs/>
          <w:noProof/>
          <w:sz w:val="24"/>
          <w:szCs w:val="24"/>
          <w:lang w:val="es-ES" w:eastAsia="es-ES"/>
        </w:rPr>
        <w:t>(Reglamento de Graduación de la ESPOL)</w:t>
      </w:r>
    </w:p>
    <w:p w:rsidR="009A2FDA" w:rsidRDefault="009A2FDA" w:rsidP="009A2FDA">
      <w:pPr>
        <w:spacing w:after="0" w:line="480" w:lineRule="auto"/>
        <w:rPr>
          <w:rFonts w:ascii="Arial" w:eastAsia="Batang" w:hAnsi="Arial" w:cs="Arial"/>
          <w:bCs/>
          <w:noProof/>
          <w:sz w:val="24"/>
          <w:szCs w:val="24"/>
          <w:lang w:val="es-ES" w:eastAsia="es-ES"/>
        </w:rPr>
      </w:pPr>
    </w:p>
    <w:p w:rsidR="009A2FDA" w:rsidRDefault="009A2FDA" w:rsidP="009A2FDA">
      <w:pPr>
        <w:spacing w:after="0" w:line="480" w:lineRule="auto"/>
        <w:rPr>
          <w:rFonts w:ascii="Arial" w:eastAsia="Batang" w:hAnsi="Arial" w:cs="Arial"/>
          <w:bCs/>
          <w:noProof/>
          <w:sz w:val="24"/>
          <w:szCs w:val="24"/>
          <w:lang w:val="es-ES" w:eastAsia="es-ES"/>
        </w:rPr>
        <w:sectPr w:rsidR="009A2FDA" w:rsidSect="009A2FDA">
          <w:type w:val="continuous"/>
          <w:pgSz w:w="12240" w:h="15840"/>
          <w:pgMar w:top="2268" w:right="1985" w:bottom="2127" w:left="2268" w:header="709" w:footer="709" w:gutter="0"/>
          <w:pgNumType w:fmt="upperRoman" w:start="1"/>
          <w:cols w:space="708"/>
          <w:docGrid w:linePitch="360"/>
        </w:sectPr>
      </w:pPr>
    </w:p>
    <w:p w:rsidR="009A2FDA" w:rsidRDefault="009A2FDA" w:rsidP="009A2FDA">
      <w:pPr>
        <w:spacing w:after="0" w:line="480" w:lineRule="auto"/>
        <w:rPr>
          <w:rFonts w:ascii="Arial" w:eastAsia="Batang" w:hAnsi="Arial" w:cs="Arial"/>
          <w:bCs/>
          <w:noProof/>
          <w:sz w:val="24"/>
          <w:szCs w:val="24"/>
          <w:lang w:val="es-ES" w:eastAsia="es-ES"/>
        </w:rPr>
      </w:pPr>
    </w:p>
    <w:p w:rsidR="009A2FDA" w:rsidRDefault="009A2FDA" w:rsidP="009A2FDA">
      <w:pPr>
        <w:spacing w:after="0" w:line="480" w:lineRule="auto"/>
        <w:rPr>
          <w:rFonts w:ascii="Arial" w:eastAsia="Batang" w:hAnsi="Arial" w:cs="Arial"/>
          <w:bCs/>
          <w:noProof/>
          <w:sz w:val="24"/>
          <w:szCs w:val="24"/>
          <w:lang w:val="es-ES" w:eastAsia="es-ES"/>
        </w:rPr>
      </w:pPr>
    </w:p>
    <w:p w:rsidR="009A2FDA" w:rsidRDefault="009A2FDA" w:rsidP="009A2FDA">
      <w:pPr>
        <w:spacing w:after="0" w:line="480" w:lineRule="auto"/>
        <w:rPr>
          <w:rFonts w:ascii="Arial" w:eastAsia="Batang" w:hAnsi="Arial" w:cs="Arial"/>
          <w:bCs/>
          <w:noProof/>
          <w:sz w:val="24"/>
          <w:szCs w:val="24"/>
          <w:lang w:val="es-ES" w:eastAsia="es-ES"/>
        </w:rPr>
        <w:sectPr w:rsidR="009A2FDA" w:rsidSect="009A2FDA">
          <w:type w:val="continuous"/>
          <w:pgSz w:w="12240" w:h="15840"/>
          <w:pgMar w:top="2268" w:right="1985" w:bottom="2127" w:left="2268" w:header="709" w:footer="709" w:gutter="0"/>
          <w:pgNumType w:fmt="upperRoman" w:start="1"/>
          <w:cols w:space="708"/>
          <w:docGrid w:linePitch="360"/>
        </w:sectPr>
      </w:pPr>
    </w:p>
    <w:p w:rsidR="009A2FDA" w:rsidRDefault="009A2FDA" w:rsidP="009A2FDA">
      <w:pPr>
        <w:spacing w:after="0" w:line="480" w:lineRule="auto"/>
        <w:jc w:val="center"/>
        <w:rPr>
          <w:rFonts w:ascii="Arial" w:eastAsia="Batang" w:hAnsi="Arial" w:cs="Arial"/>
          <w:bCs/>
          <w:noProof/>
          <w:sz w:val="24"/>
          <w:szCs w:val="24"/>
          <w:lang w:val="es-ES" w:eastAsia="es-ES"/>
        </w:rPr>
      </w:pPr>
      <w:r>
        <w:rPr>
          <w:rFonts w:ascii="Arial" w:eastAsia="Batang" w:hAnsi="Arial" w:cs="Arial"/>
          <w:bCs/>
          <w:noProof/>
          <w:sz w:val="24"/>
          <w:szCs w:val="24"/>
          <w:lang w:val="es-ES" w:eastAsia="es-ES"/>
        </w:rPr>
        <w:lastRenderedPageBreak/>
        <w:t>___________________________</w:t>
      </w:r>
    </w:p>
    <w:p w:rsidR="009A2FDA" w:rsidRDefault="009A2FDA" w:rsidP="009A2FDA">
      <w:pPr>
        <w:spacing w:after="0" w:line="480" w:lineRule="auto"/>
        <w:jc w:val="center"/>
        <w:rPr>
          <w:rFonts w:ascii="Arial" w:eastAsia="Batang" w:hAnsi="Arial" w:cs="Arial"/>
          <w:bCs/>
          <w:noProof/>
          <w:sz w:val="24"/>
          <w:szCs w:val="24"/>
          <w:lang w:val="es-ES" w:eastAsia="es-ES"/>
        </w:rPr>
      </w:pPr>
      <w:r>
        <w:rPr>
          <w:rFonts w:ascii="Arial" w:eastAsia="Batang" w:hAnsi="Arial" w:cs="Arial"/>
          <w:bCs/>
          <w:noProof/>
          <w:sz w:val="24"/>
          <w:szCs w:val="24"/>
          <w:lang w:val="es-ES" w:eastAsia="es-ES"/>
        </w:rPr>
        <w:t>Geanella Lissette Granda León</w:t>
      </w:r>
    </w:p>
    <w:p w:rsidR="009A2FDA" w:rsidRDefault="009A2FDA" w:rsidP="009A2FDA">
      <w:pPr>
        <w:jc w:val="center"/>
      </w:pPr>
      <w:r>
        <w:rPr>
          <w:rFonts w:ascii="Arial" w:eastAsia="Batang" w:hAnsi="Arial" w:cs="Arial"/>
          <w:bCs/>
          <w:noProof/>
          <w:sz w:val="24"/>
          <w:szCs w:val="24"/>
          <w:lang w:val="es-ES" w:eastAsia="es-ES"/>
        </w:rPr>
        <w:lastRenderedPageBreak/>
        <w:t>___________________________</w:t>
      </w:r>
    </w:p>
    <w:p w:rsidR="009A2FDA" w:rsidRPr="00B007F6" w:rsidRDefault="009A2FDA" w:rsidP="009A2FDA">
      <w:pPr>
        <w:spacing w:after="0" w:line="480" w:lineRule="auto"/>
        <w:jc w:val="center"/>
        <w:rPr>
          <w:rFonts w:ascii="Arial" w:eastAsia="Batang" w:hAnsi="Arial" w:cs="Arial"/>
          <w:bCs/>
          <w:noProof/>
          <w:sz w:val="24"/>
          <w:szCs w:val="24"/>
          <w:lang w:val="es-ES" w:eastAsia="es-ES"/>
        </w:rPr>
      </w:pPr>
      <w:r>
        <w:rPr>
          <w:rFonts w:ascii="Arial" w:eastAsia="Batang" w:hAnsi="Arial" w:cs="Arial"/>
          <w:bCs/>
          <w:noProof/>
          <w:sz w:val="24"/>
          <w:szCs w:val="24"/>
          <w:lang w:val="es-ES" w:eastAsia="es-ES"/>
        </w:rPr>
        <w:t>Roberto Erick Rodríguez Gaybor</w:t>
      </w:r>
    </w:p>
    <w:p w:rsidR="009A2FDA" w:rsidRDefault="009A2FDA" w:rsidP="004340AB">
      <w:pPr>
        <w:spacing w:after="0" w:line="480" w:lineRule="auto"/>
        <w:ind w:left="540" w:hanging="540"/>
        <w:jc w:val="center"/>
        <w:rPr>
          <w:rFonts w:ascii="Arial" w:eastAsia="Batang" w:hAnsi="Arial" w:cs="Arial"/>
          <w:b/>
          <w:bCs/>
          <w:noProof/>
          <w:sz w:val="24"/>
          <w:szCs w:val="24"/>
          <w:lang w:val="es-ES" w:eastAsia="es-ES"/>
        </w:rPr>
        <w:sectPr w:rsidR="009A2FDA" w:rsidSect="009A2FDA">
          <w:type w:val="continuous"/>
          <w:pgSz w:w="12240" w:h="15840"/>
          <w:pgMar w:top="2268" w:right="1985" w:bottom="2127" w:left="2268" w:header="709" w:footer="709" w:gutter="0"/>
          <w:cols w:num="2" w:space="708"/>
          <w:docGrid w:linePitch="360"/>
        </w:sectPr>
      </w:pPr>
    </w:p>
    <w:p w:rsidR="00C209D3" w:rsidRDefault="00C209D3" w:rsidP="004340AB">
      <w:pPr>
        <w:spacing w:after="0" w:line="480" w:lineRule="auto"/>
        <w:ind w:left="540" w:hanging="540"/>
        <w:jc w:val="center"/>
        <w:rPr>
          <w:rFonts w:ascii="Arial" w:eastAsia="Batang" w:hAnsi="Arial" w:cs="Arial"/>
          <w:b/>
          <w:bCs/>
          <w:noProof/>
          <w:sz w:val="24"/>
          <w:szCs w:val="24"/>
          <w:lang w:val="es-ES" w:eastAsia="es-ES"/>
        </w:rPr>
      </w:pPr>
    </w:p>
    <w:p w:rsidR="00C209D3" w:rsidRDefault="00C209D3" w:rsidP="004340AB">
      <w:pPr>
        <w:spacing w:after="0" w:line="480" w:lineRule="auto"/>
        <w:ind w:left="540" w:hanging="540"/>
        <w:jc w:val="center"/>
        <w:rPr>
          <w:rFonts w:ascii="Arial" w:eastAsia="Batang" w:hAnsi="Arial" w:cs="Arial"/>
          <w:b/>
          <w:bCs/>
          <w:noProof/>
          <w:sz w:val="24"/>
          <w:szCs w:val="24"/>
          <w:lang w:val="es-ES" w:eastAsia="es-ES"/>
        </w:rPr>
      </w:pPr>
    </w:p>
    <w:p w:rsidR="00C209D3" w:rsidRDefault="00C209D3" w:rsidP="004340AB">
      <w:pPr>
        <w:spacing w:after="0" w:line="480" w:lineRule="auto"/>
        <w:ind w:left="540" w:hanging="540"/>
        <w:jc w:val="center"/>
        <w:rPr>
          <w:rFonts w:ascii="Arial" w:eastAsia="Batang" w:hAnsi="Arial" w:cs="Arial"/>
          <w:b/>
          <w:bCs/>
          <w:noProof/>
          <w:sz w:val="24"/>
          <w:szCs w:val="24"/>
          <w:lang w:val="es-ES" w:eastAsia="es-ES"/>
        </w:rPr>
      </w:pPr>
    </w:p>
    <w:p w:rsidR="00C209D3" w:rsidRDefault="00C209D3" w:rsidP="004340AB">
      <w:pPr>
        <w:spacing w:after="0" w:line="480" w:lineRule="auto"/>
        <w:ind w:left="540" w:hanging="540"/>
        <w:jc w:val="center"/>
        <w:rPr>
          <w:rFonts w:ascii="Arial" w:eastAsia="Batang" w:hAnsi="Arial" w:cs="Arial"/>
          <w:b/>
          <w:bCs/>
          <w:noProof/>
          <w:sz w:val="24"/>
          <w:szCs w:val="24"/>
          <w:lang w:val="es-ES" w:eastAsia="es-ES"/>
        </w:rPr>
      </w:pPr>
    </w:p>
    <w:p w:rsidR="00C209D3" w:rsidRDefault="00C209D3" w:rsidP="004340AB">
      <w:pPr>
        <w:spacing w:after="0" w:line="480" w:lineRule="auto"/>
        <w:ind w:left="540" w:hanging="540"/>
        <w:jc w:val="center"/>
        <w:rPr>
          <w:rFonts w:ascii="Arial" w:eastAsia="Batang" w:hAnsi="Arial" w:cs="Arial"/>
          <w:b/>
          <w:bCs/>
          <w:noProof/>
          <w:sz w:val="24"/>
          <w:szCs w:val="24"/>
          <w:lang w:val="es-ES" w:eastAsia="es-ES"/>
        </w:rPr>
      </w:pPr>
    </w:p>
    <w:p w:rsidR="00C209D3" w:rsidRDefault="00C209D3" w:rsidP="004340AB">
      <w:pPr>
        <w:spacing w:after="0" w:line="480" w:lineRule="auto"/>
        <w:ind w:left="540" w:hanging="540"/>
        <w:jc w:val="center"/>
        <w:rPr>
          <w:rFonts w:ascii="Arial" w:eastAsia="Batang" w:hAnsi="Arial" w:cs="Arial"/>
          <w:b/>
          <w:bCs/>
          <w:noProof/>
          <w:sz w:val="24"/>
          <w:szCs w:val="24"/>
          <w:lang w:val="es-ES" w:eastAsia="es-ES"/>
        </w:rPr>
      </w:pPr>
    </w:p>
    <w:p w:rsidR="00C209D3" w:rsidRDefault="00C209D3" w:rsidP="004340AB">
      <w:pPr>
        <w:spacing w:after="0" w:line="480" w:lineRule="auto"/>
        <w:ind w:left="540" w:hanging="540"/>
        <w:jc w:val="center"/>
        <w:rPr>
          <w:rFonts w:ascii="Arial" w:eastAsia="Batang" w:hAnsi="Arial" w:cs="Arial"/>
          <w:b/>
          <w:bCs/>
          <w:noProof/>
          <w:sz w:val="24"/>
          <w:szCs w:val="24"/>
          <w:lang w:val="es-ES" w:eastAsia="es-ES"/>
        </w:rPr>
      </w:pPr>
    </w:p>
    <w:p w:rsidR="00C209D3" w:rsidRDefault="00C209D3" w:rsidP="004340AB">
      <w:pPr>
        <w:spacing w:after="0" w:line="480" w:lineRule="auto"/>
        <w:ind w:left="540" w:hanging="540"/>
        <w:jc w:val="center"/>
        <w:rPr>
          <w:rFonts w:ascii="Arial" w:eastAsia="Batang" w:hAnsi="Arial" w:cs="Arial"/>
          <w:b/>
          <w:bCs/>
          <w:noProof/>
          <w:sz w:val="24"/>
          <w:szCs w:val="24"/>
          <w:lang w:val="es-ES" w:eastAsia="es-ES"/>
        </w:rPr>
      </w:pPr>
    </w:p>
    <w:p w:rsidR="00C209D3" w:rsidRDefault="00B80CE9" w:rsidP="004340AB">
      <w:pPr>
        <w:spacing w:after="0" w:line="480" w:lineRule="auto"/>
        <w:ind w:left="540" w:hanging="540"/>
        <w:jc w:val="center"/>
        <w:rPr>
          <w:rFonts w:ascii="Arial" w:eastAsia="Batang" w:hAnsi="Arial" w:cs="Arial"/>
          <w:b/>
          <w:bCs/>
          <w:noProof/>
          <w:sz w:val="24"/>
          <w:szCs w:val="24"/>
          <w:lang w:val="es-ES" w:eastAsia="es-ES"/>
        </w:rPr>
      </w:pPr>
      <w:r w:rsidRPr="00B80CE9">
        <w:rPr>
          <w:rFonts w:ascii="Arial" w:eastAsia="Batang" w:hAnsi="Arial" w:cs="Arial"/>
          <w:b/>
          <w:bCs/>
          <w:noProof/>
          <w:sz w:val="24"/>
          <w:szCs w:val="24"/>
          <w:lang w:val="es-ES" w:eastAsia="es-ES"/>
        </w:rPr>
        <w:pict>
          <v:shapetype id="_x0000_t202" coordsize="21600,21600" o:spt="202" path="m,l,21600r21600,l21600,xe">
            <v:stroke joinstyle="miter"/>
            <v:path gradientshapeok="t" o:connecttype="rect"/>
          </v:shapetype>
          <v:shape id="_x0000_s1033" type="#_x0000_t202" style="position:absolute;left:0;text-align:left;margin-left:385.85pt;margin-top:69.6pt;width:22pt;height:24.05pt;z-index:251670528;mso-width-relative:margin;mso-height-relative:margin" fillcolor="white [3212]" stroked="f">
            <v:textbox>
              <w:txbxContent>
                <w:p w:rsidR="006F6829" w:rsidRDefault="006F6829">
                  <w:pPr>
                    <w:rPr>
                      <w:lang w:val="es-ES"/>
                    </w:rPr>
                  </w:pPr>
                  <w:r>
                    <w:rPr>
                      <w:lang w:val="es-ES"/>
                    </w:rPr>
                    <w:t>V</w:t>
                  </w:r>
                </w:p>
              </w:txbxContent>
            </v:textbox>
          </v:shape>
        </w:pict>
      </w:r>
    </w:p>
    <w:p w:rsidR="00B623ED" w:rsidRDefault="00B623ED" w:rsidP="00B623ED">
      <w:pPr>
        <w:pStyle w:val="Ttulo1"/>
        <w:jc w:val="center"/>
        <w:rPr>
          <w:rFonts w:eastAsia="Batang"/>
          <w:noProof/>
          <w:lang w:val="es-ES"/>
        </w:rPr>
      </w:pPr>
      <w:bookmarkStart w:id="12" w:name="_Toc367900970"/>
      <w:r>
        <w:rPr>
          <w:rFonts w:eastAsia="Batang"/>
          <w:noProof/>
          <w:lang w:val="es-ES"/>
        </w:rPr>
        <w:lastRenderedPageBreak/>
        <w:t>INTRODUCCIÓN</w:t>
      </w:r>
      <w:bookmarkEnd w:id="12"/>
    </w:p>
    <w:p w:rsidR="00B623ED" w:rsidRPr="00B623ED" w:rsidRDefault="00B623ED" w:rsidP="00B623ED">
      <w:pPr>
        <w:rPr>
          <w:lang w:val="es-ES" w:eastAsia="es-ES"/>
        </w:rPr>
      </w:pPr>
    </w:p>
    <w:p w:rsidR="00947D4E" w:rsidRPr="00947D4E" w:rsidRDefault="00947D4E" w:rsidP="00947D4E">
      <w:pPr>
        <w:spacing w:after="100" w:afterAutospacing="1" w:line="480" w:lineRule="auto"/>
        <w:jc w:val="both"/>
        <w:rPr>
          <w:rFonts w:ascii="Arial" w:eastAsia="Batang" w:hAnsi="Arial" w:cs="Arial"/>
          <w:bCs/>
          <w:noProof/>
          <w:sz w:val="24"/>
          <w:szCs w:val="24"/>
          <w:lang w:val="es-ES" w:eastAsia="es-ES"/>
        </w:rPr>
      </w:pPr>
      <w:r w:rsidRPr="00947D4E">
        <w:rPr>
          <w:rFonts w:ascii="Arial" w:eastAsia="Batang" w:hAnsi="Arial" w:cs="Arial"/>
          <w:bCs/>
          <w:noProof/>
          <w:sz w:val="24"/>
          <w:szCs w:val="24"/>
          <w:lang w:val="es-ES" w:eastAsia="es-ES"/>
        </w:rPr>
        <w:t>La presente tesis lleva a cabo el diseño de un sistema de control basado en el Método ABC de gestión de inventarios para una empresa que se dedica a la comercialización, producción y prestación de servicios fotográficos.</w:t>
      </w:r>
    </w:p>
    <w:p w:rsidR="00947D4E" w:rsidRPr="00947D4E" w:rsidRDefault="00947D4E" w:rsidP="00947D4E">
      <w:pPr>
        <w:spacing w:after="100" w:afterAutospacing="1" w:line="480" w:lineRule="auto"/>
        <w:jc w:val="both"/>
        <w:rPr>
          <w:rFonts w:ascii="Arial" w:eastAsia="Batang" w:hAnsi="Arial" w:cs="Arial"/>
          <w:bCs/>
          <w:noProof/>
          <w:sz w:val="24"/>
          <w:szCs w:val="24"/>
          <w:lang w:val="es-ES" w:eastAsia="es-ES"/>
        </w:rPr>
      </w:pPr>
      <w:r w:rsidRPr="00947D4E">
        <w:rPr>
          <w:rFonts w:ascii="Arial" w:eastAsia="Batang" w:hAnsi="Arial" w:cs="Arial"/>
          <w:bCs/>
          <w:noProof/>
          <w:sz w:val="24"/>
          <w:szCs w:val="24"/>
          <w:lang w:val="es-ES" w:eastAsia="es-ES"/>
        </w:rPr>
        <w:t>Este diseño fue realizado para todo el área que compete a los inventarios; es decir, ventas, compras, bodega y financiero; incluye políticas para compras y abastecimientos hasta indicadores de medición que lograrán direccionar a los administradores del estudio fotográfico a una nueva metodología para administrarlo.</w:t>
      </w:r>
    </w:p>
    <w:p w:rsidR="00947D4E" w:rsidRPr="00947D4E" w:rsidRDefault="00947D4E" w:rsidP="00947D4E">
      <w:pPr>
        <w:spacing w:after="100" w:afterAutospacing="1" w:line="480" w:lineRule="auto"/>
        <w:jc w:val="both"/>
        <w:rPr>
          <w:rFonts w:ascii="Arial" w:eastAsia="Batang" w:hAnsi="Arial" w:cs="Arial"/>
          <w:bCs/>
          <w:noProof/>
          <w:sz w:val="24"/>
          <w:szCs w:val="24"/>
          <w:lang w:val="es-ES" w:eastAsia="es-ES"/>
        </w:rPr>
      </w:pPr>
      <w:r w:rsidRPr="00947D4E">
        <w:rPr>
          <w:rFonts w:ascii="Arial" w:eastAsia="Batang" w:hAnsi="Arial" w:cs="Arial"/>
          <w:bCs/>
          <w:noProof/>
          <w:sz w:val="24"/>
          <w:szCs w:val="24"/>
          <w:lang w:val="es-ES" w:eastAsia="es-ES"/>
        </w:rPr>
        <w:t xml:space="preserve">Actualmente, el departamento de inventario y el departamento de compras de la empresa en estudio no se acoplan a una continua actualización e innovación tecnológica; además, no cuentan con políticas, estrategias y controles definidos para un correcto manejo en la gestión de las existencias. En los últimos años, el mundo fotográfico tradicional ha decaído a un estado crítico que conlleva a pérdidas no reconocidas hasta el momento, pero con la aplicación de este diseño, a través de indicadores de medición, se desea identificar razonablemente el desempeño de los </w:t>
      </w:r>
      <w:r w:rsidRPr="00947D4E">
        <w:rPr>
          <w:rFonts w:ascii="Arial" w:eastAsia="Batang" w:hAnsi="Arial" w:cs="Arial"/>
          <w:bCs/>
          <w:noProof/>
          <w:sz w:val="24"/>
          <w:szCs w:val="24"/>
          <w:lang w:val="es-ES" w:eastAsia="es-ES"/>
        </w:rPr>
        <w:lastRenderedPageBreak/>
        <w:t>procesos desarrollados y el cumplimiento o logro de los objetivos propuestos en cada periodo.</w:t>
      </w:r>
    </w:p>
    <w:p w:rsidR="00947D4E" w:rsidRPr="00947D4E" w:rsidRDefault="00947D4E" w:rsidP="00947D4E">
      <w:pPr>
        <w:spacing w:after="0" w:line="480" w:lineRule="auto"/>
        <w:jc w:val="both"/>
        <w:rPr>
          <w:rFonts w:ascii="Arial" w:eastAsia="Batang" w:hAnsi="Arial" w:cs="Arial"/>
          <w:bCs/>
          <w:noProof/>
          <w:sz w:val="24"/>
          <w:szCs w:val="24"/>
          <w:lang w:val="es-ES" w:eastAsia="es-ES"/>
        </w:rPr>
      </w:pPr>
      <w:r w:rsidRPr="00947D4E">
        <w:rPr>
          <w:rFonts w:ascii="Arial" w:eastAsia="Batang" w:hAnsi="Arial" w:cs="Arial"/>
          <w:bCs/>
          <w:noProof/>
          <w:sz w:val="24"/>
          <w:szCs w:val="24"/>
          <w:lang w:val="es-ES" w:eastAsia="es-ES"/>
        </w:rPr>
        <w:t>El Sistema de Control de Gestión, en la actualidad, no solo se enfoca en cuantificar y categorizar el inventario, sino que nos permitirá reconocer los costos asociados de inventarios para luego reducirlos razonablemente y alcanzando un efecto favorable llamado ahorro, además de encaminar al estudio fotográfico a recobrar su estatus inicial, tanto en lo competitivo como en la recuperación de sus inversiones, en la que los resultados obtenidos, planteamiento de estrategias, políticas, decisiones y medidas necesarias son una forma de facilitar el trabajo de la administración y de la gerencia.</w:t>
      </w:r>
    </w:p>
    <w:p w:rsidR="00B623ED" w:rsidRPr="00947D4E" w:rsidRDefault="00B623ED" w:rsidP="00947D4E">
      <w:pPr>
        <w:pStyle w:val="Ttulo1"/>
        <w:rPr>
          <w:rFonts w:eastAsia="Batang"/>
          <w:noProof/>
        </w:rPr>
      </w:pPr>
    </w:p>
    <w:p w:rsidR="00B623ED" w:rsidRDefault="00B623ED" w:rsidP="003118D0">
      <w:pPr>
        <w:pStyle w:val="Ttulo1"/>
        <w:jc w:val="center"/>
        <w:rPr>
          <w:rFonts w:eastAsia="Batang"/>
          <w:noProof/>
          <w:lang w:val="es-ES"/>
        </w:rPr>
      </w:pPr>
    </w:p>
    <w:p w:rsidR="00B623ED" w:rsidRDefault="00B623ED" w:rsidP="003118D0">
      <w:pPr>
        <w:pStyle w:val="Ttulo1"/>
        <w:jc w:val="center"/>
        <w:rPr>
          <w:rFonts w:eastAsia="Batang"/>
          <w:noProof/>
          <w:lang w:val="es-ES"/>
        </w:rPr>
      </w:pPr>
    </w:p>
    <w:p w:rsidR="00947D4E" w:rsidRDefault="00947D4E" w:rsidP="00947D4E">
      <w:pPr>
        <w:rPr>
          <w:lang w:val="es-ES" w:eastAsia="es-ES"/>
        </w:rPr>
      </w:pPr>
    </w:p>
    <w:p w:rsidR="00947D4E" w:rsidRDefault="00947D4E" w:rsidP="00947D4E">
      <w:pPr>
        <w:rPr>
          <w:lang w:val="es-ES" w:eastAsia="es-ES"/>
        </w:rPr>
      </w:pPr>
    </w:p>
    <w:p w:rsidR="00947D4E" w:rsidRDefault="00947D4E" w:rsidP="00947D4E">
      <w:pPr>
        <w:rPr>
          <w:lang w:val="es-ES" w:eastAsia="es-ES"/>
        </w:rPr>
      </w:pPr>
    </w:p>
    <w:p w:rsidR="00947D4E" w:rsidRDefault="00947D4E" w:rsidP="00947D4E">
      <w:pPr>
        <w:rPr>
          <w:lang w:val="es-ES" w:eastAsia="es-ES"/>
        </w:rPr>
      </w:pPr>
    </w:p>
    <w:p w:rsidR="00947D4E" w:rsidRDefault="00947D4E" w:rsidP="00947D4E">
      <w:pPr>
        <w:rPr>
          <w:lang w:val="es-ES" w:eastAsia="es-ES"/>
        </w:rPr>
      </w:pPr>
    </w:p>
    <w:p w:rsidR="0010371D" w:rsidRPr="00947D4E" w:rsidRDefault="0010371D" w:rsidP="00947D4E">
      <w:pPr>
        <w:rPr>
          <w:lang w:val="es-ES" w:eastAsia="es-ES"/>
        </w:rPr>
      </w:pPr>
    </w:p>
    <w:p w:rsidR="009A2FDA" w:rsidRDefault="009A2FDA" w:rsidP="003118D0">
      <w:pPr>
        <w:pStyle w:val="Ttulo1"/>
        <w:jc w:val="center"/>
        <w:rPr>
          <w:rFonts w:eastAsia="Batang"/>
          <w:noProof/>
          <w:lang w:val="es-ES"/>
        </w:rPr>
      </w:pPr>
      <w:bookmarkStart w:id="13" w:name="_Toc367900971"/>
      <w:r>
        <w:rPr>
          <w:rFonts w:eastAsia="Batang"/>
          <w:noProof/>
          <w:lang w:val="es-ES"/>
        </w:rPr>
        <w:lastRenderedPageBreak/>
        <w:t>RESUMEN</w:t>
      </w:r>
      <w:bookmarkEnd w:id="13"/>
    </w:p>
    <w:p w:rsidR="003A7648" w:rsidRPr="003A7648" w:rsidRDefault="003A7648" w:rsidP="003A7648">
      <w:pPr>
        <w:spacing w:after="0" w:line="480" w:lineRule="auto"/>
        <w:jc w:val="both"/>
        <w:rPr>
          <w:rFonts w:ascii="Arial" w:eastAsia="Batang" w:hAnsi="Arial" w:cs="Arial"/>
          <w:bCs/>
          <w:noProof/>
          <w:sz w:val="24"/>
          <w:szCs w:val="24"/>
          <w:lang w:eastAsia="es-ES"/>
        </w:rPr>
      </w:pPr>
    </w:p>
    <w:p w:rsidR="002F72CB" w:rsidRDefault="002F72CB" w:rsidP="002F72CB">
      <w:pPr>
        <w:spacing w:after="0" w:line="480" w:lineRule="auto"/>
        <w:jc w:val="both"/>
        <w:rPr>
          <w:rFonts w:ascii="Arial" w:eastAsia="Batang" w:hAnsi="Arial" w:cs="Arial"/>
          <w:bCs/>
          <w:noProof/>
          <w:sz w:val="24"/>
          <w:szCs w:val="24"/>
          <w:lang w:val="es-ES" w:eastAsia="es-ES"/>
        </w:rPr>
      </w:pPr>
      <w:r>
        <w:rPr>
          <w:rFonts w:ascii="Arial" w:eastAsia="Batang" w:hAnsi="Arial" w:cs="Arial"/>
          <w:bCs/>
          <w:noProof/>
          <w:sz w:val="24"/>
          <w:szCs w:val="24"/>
          <w:lang w:val="es-ES" w:eastAsia="es-ES"/>
        </w:rPr>
        <w:t>El presente trabajo de graduación contempla los conceptos relevantes al inventario y su administración mediante la metodología ABC que clasifica las existencias en bodega de un estudio fotográfico; además incluyen políticas  y modelos que guiarán al usuario respecto de todas las medidas de control que pueden ser aplicadas e indicadores de medición para aportar en la toma de decisiones.</w:t>
      </w:r>
    </w:p>
    <w:p w:rsidR="002F72CB" w:rsidRDefault="002F72CB" w:rsidP="002F72CB">
      <w:pPr>
        <w:spacing w:after="0" w:line="480" w:lineRule="auto"/>
        <w:jc w:val="both"/>
        <w:rPr>
          <w:rFonts w:ascii="Arial" w:eastAsia="Batang" w:hAnsi="Arial" w:cs="Arial"/>
          <w:bCs/>
          <w:noProof/>
          <w:sz w:val="24"/>
          <w:szCs w:val="24"/>
          <w:lang w:val="es-ES" w:eastAsia="es-ES"/>
        </w:rPr>
      </w:pPr>
      <w:r>
        <w:rPr>
          <w:rFonts w:ascii="Arial" w:eastAsia="Batang" w:hAnsi="Arial" w:cs="Arial"/>
          <w:bCs/>
          <w:noProof/>
          <w:sz w:val="24"/>
          <w:szCs w:val="24"/>
          <w:lang w:val="es-ES" w:eastAsia="es-ES"/>
        </w:rPr>
        <w:t>En el capítulo I se detalla más información acerca de la presente tesis y datos sobre la empresa en estudio.</w:t>
      </w:r>
    </w:p>
    <w:p w:rsidR="002F72CB" w:rsidRDefault="002F72CB" w:rsidP="002F72CB">
      <w:pPr>
        <w:spacing w:after="0" w:line="480" w:lineRule="auto"/>
        <w:jc w:val="both"/>
        <w:rPr>
          <w:rFonts w:ascii="Arial" w:eastAsia="Batang" w:hAnsi="Arial" w:cs="Arial"/>
          <w:bCs/>
          <w:noProof/>
          <w:sz w:val="24"/>
          <w:szCs w:val="24"/>
          <w:lang w:val="es-ES" w:eastAsia="es-ES"/>
        </w:rPr>
      </w:pPr>
      <w:r>
        <w:rPr>
          <w:rFonts w:ascii="Arial" w:eastAsia="Batang" w:hAnsi="Arial" w:cs="Arial"/>
          <w:bCs/>
          <w:noProof/>
          <w:sz w:val="24"/>
          <w:szCs w:val="24"/>
          <w:lang w:val="es-ES" w:eastAsia="es-ES"/>
        </w:rPr>
        <w:t>En el capítulo II, el lector podrá obt</w:t>
      </w:r>
      <w:r w:rsidR="00947D4E">
        <w:rPr>
          <w:rFonts w:ascii="Arial" w:eastAsia="Batang" w:hAnsi="Arial" w:cs="Arial"/>
          <w:bCs/>
          <w:noProof/>
          <w:sz w:val="24"/>
          <w:szCs w:val="24"/>
          <w:lang w:val="es-ES" w:eastAsia="es-ES"/>
        </w:rPr>
        <w:t>e</w:t>
      </w:r>
      <w:r>
        <w:rPr>
          <w:rFonts w:ascii="Arial" w:eastAsia="Batang" w:hAnsi="Arial" w:cs="Arial"/>
          <w:bCs/>
          <w:noProof/>
          <w:sz w:val="24"/>
          <w:szCs w:val="24"/>
          <w:lang w:val="es-ES" w:eastAsia="es-ES"/>
        </w:rPr>
        <w:t>ner los conceptos que serán útiles para la comprensión y análisis de la información expuesta en capítulos posteriores.</w:t>
      </w:r>
    </w:p>
    <w:p w:rsidR="002F72CB" w:rsidRDefault="002F72CB" w:rsidP="002F72CB">
      <w:pPr>
        <w:spacing w:after="0" w:line="480" w:lineRule="auto"/>
        <w:jc w:val="both"/>
        <w:rPr>
          <w:rFonts w:ascii="Arial" w:eastAsia="Batang" w:hAnsi="Arial" w:cs="Arial"/>
          <w:bCs/>
          <w:noProof/>
          <w:sz w:val="24"/>
          <w:szCs w:val="24"/>
          <w:lang w:val="es-ES" w:eastAsia="es-ES"/>
        </w:rPr>
      </w:pPr>
      <w:r>
        <w:rPr>
          <w:rFonts w:ascii="Arial" w:eastAsia="Batang" w:hAnsi="Arial" w:cs="Arial"/>
          <w:bCs/>
          <w:noProof/>
          <w:sz w:val="24"/>
          <w:szCs w:val="24"/>
          <w:lang w:val="es-ES" w:eastAsia="es-ES"/>
        </w:rPr>
        <w:t>En el capítulo III y IV, se desarrolla el tema del presente trabajo de graduación sobre la administración y control de inventarios mediante el método ABC.</w:t>
      </w:r>
    </w:p>
    <w:p w:rsidR="002F72CB" w:rsidRDefault="002F72CB" w:rsidP="002F72CB">
      <w:pPr>
        <w:spacing w:after="0" w:line="480" w:lineRule="auto"/>
        <w:jc w:val="both"/>
        <w:rPr>
          <w:rFonts w:ascii="Arial" w:eastAsia="Batang" w:hAnsi="Arial" w:cs="Arial"/>
          <w:bCs/>
          <w:noProof/>
          <w:sz w:val="24"/>
          <w:szCs w:val="24"/>
          <w:lang w:val="es-ES" w:eastAsia="es-ES"/>
        </w:rPr>
      </w:pPr>
      <w:r>
        <w:rPr>
          <w:rFonts w:ascii="Arial" w:eastAsia="Batang" w:hAnsi="Arial" w:cs="Arial"/>
          <w:bCs/>
          <w:noProof/>
          <w:sz w:val="24"/>
          <w:szCs w:val="24"/>
          <w:lang w:val="es-ES" w:eastAsia="es-ES"/>
        </w:rPr>
        <w:t xml:space="preserve">En el capítulo V se exponen las conclusiones y recomendaciones que </w:t>
      </w:r>
      <w:r w:rsidR="004D5DCF">
        <w:rPr>
          <w:rFonts w:ascii="Arial" w:eastAsia="Batang" w:hAnsi="Arial" w:cs="Arial"/>
          <w:bCs/>
          <w:noProof/>
          <w:sz w:val="24"/>
          <w:szCs w:val="24"/>
          <w:lang w:val="es-ES" w:eastAsia="es-ES"/>
        </w:rPr>
        <w:t>se consideran</w:t>
      </w:r>
      <w:r>
        <w:rPr>
          <w:rFonts w:ascii="Arial" w:eastAsia="Batang" w:hAnsi="Arial" w:cs="Arial"/>
          <w:bCs/>
          <w:noProof/>
          <w:sz w:val="24"/>
          <w:szCs w:val="24"/>
          <w:lang w:val="es-ES" w:eastAsia="es-ES"/>
        </w:rPr>
        <w:t xml:space="preserve"> relevantes para el caso de estudio.</w:t>
      </w:r>
    </w:p>
    <w:p w:rsidR="002F72CB" w:rsidRPr="00FA3717" w:rsidRDefault="002F72CB" w:rsidP="002F72CB">
      <w:pPr>
        <w:spacing w:after="0" w:line="480" w:lineRule="auto"/>
        <w:jc w:val="both"/>
        <w:rPr>
          <w:rFonts w:ascii="Arial" w:eastAsia="Batang" w:hAnsi="Arial" w:cs="Arial"/>
          <w:bCs/>
          <w:noProof/>
          <w:sz w:val="24"/>
          <w:szCs w:val="24"/>
          <w:lang w:val="es-ES" w:eastAsia="es-ES"/>
        </w:rPr>
      </w:pPr>
      <w:r>
        <w:rPr>
          <w:rFonts w:ascii="Arial" w:eastAsia="Batang" w:hAnsi="Arial" w:cs="Arial"/>
          <w:bCs/>
          <w:noProof/>
          <w:sz w:val="24"/>
          <w:szCs w:val="24"/>
          <w:lang w:val="es-ES" w:eastAsia="es-ES"/>
        </w:rPr>
        <w:t>Además se incluyen anexos con los datos de los artículos en bodega, la clasificación propuesta y un resumen de los indicadores de medición a utilizar.</w:t>
      </w:r>
    </w:p>
    <w:p w:rsidR="002F72CB" w:rsidRPr="002F72CB" w:rsidRDefault="002F72CB" w:rsidP="002F72CB">
      <w:pPr>
        <w:spacing w:after="0" w:line="480" w:lineRule="auto"/>
        <w:ind w:left="540" w:hanging="540"/>
        <w:jc w:val="center"/>
        <w:rPr>
          <w:rFonts w:ascii="Arial" w:eastAsia="Batang" w:hAnsi="Arial" w:cs="Arial"/>
          <w:b/>
          <w:bCs/>
          <w:noProof/>
          <w:sz w:val="28"/>
          <w:szCs w:val="28"/>
          <w:lang w:val="en-US" w:eastAsia="es-ES"/>
        </w:rPr>
      </w:pPr>
      <w:r w:rsidRPr="002F72CB">
        <w:rPr>
          <w:rFonts w:ascii="Arial" w:eastAsia="Batang" w:hAnsi="Arial" w:cs="Arial"/>
          <w:b/>
          <w:bCs/>
          <w:noProof/>
          <w:sz w:val="28"/>
          <w:szCs w:val="28"/>
          <w:lang w:val="en-US" w:eastAsia="es-ES"/>
        </w:rPr>
        <w:lastRenderedPageBreak/>
        <w:t>ABSTRACT</w:t>
      </w:r>
    </w:p>
    <w:p w:rsidR="003A7648" w:rsidRDefault="003A7648" w:rsidP="002F72CB">
      <w:pPr>
        <w:spacing w:after="0" w:line="480" w:lineRule="auto"/>
        <w:jc w:val="both"/>
        <w:rPr>
          <w:rFonts w:ascii="Arial" w:eastAsia="Batang" w:hAnsi="Arial" w:cs="Arial"/>
          <w:bCs/>
          <w:noProof/>
          <w:sz w:val="24"/>
          <w:szCs w:val="24"/>
          <w:lang w:val="en-US" w:eastAsia="es-ES"/>
        </w:rPr>
      </w:pPr>
    </w:p>
    <w:p w:rsidR="002F72CB" w:rsidRPr="0074307D" w:rsidRDefault="002F72CB" w:rsidP="002F72CB">
      <w:pPr>
        <w:spacing w:after="0" w:line="480" w:lineRule="auto"/>
        <w:jc w:val="both"/>
        <w:rPr>
          <w:rFonts w:ascii="Arial" w:eastAsia="Batang" w:hAnsi="Arial" w:cs="Arial"/>
          <w:bCs/>
          <w:noProof/>
          <w:sz w:val="24"/>
          <w:szCs w:val="24"/>
          <w:lang w:val="en-US" w:eastAsia="es-ES"/>
        </w:rPr>
      </w:pPr>
      <w:r w:rsidRPr="0074307D">
        <w:rPr>
          <w:rFonts w:ascii="Arial" w:eastAsia="Batang" w:hAnsi="Arial" w:cs="Arial"/>
          <w:bCs/>
          <w:noProof/>
          <w:sz w:val="24"/>
          <w:szCs w:val="24"/>
          <w:lang w:val="en-US" w:eastAsia="es-ES"/>
        </w:rPr>
        <w:t xml:space="preserve">This </w:t>
      </w:r>
      <w:r>
        <w:rPr>
          <w:rFonts w:ascii="Arial" w:eastAsia="Batang" w:hAnsi="Arial" w:cs="Arial"/>
          <w:bCs/>
          <w:noProof/>
          <w:sz w:val="24"/>
          <w:szCs w:val="24"/>
          <w:lang w:val="en-US" w:eastAsia="es-ES"/>
        </w:rPr>
        <w:t>thesis</w:t>
      </w:r>
      <w:r w:rsidRPr="0074307D">
        <w:rPr>
          <w:rFonts w:ascii="Arial" w:eastAsia="Batang" w:hAnsi="Arial" w:cs="Arial"/>
          <w:bCs/>
          <w:noProof/>
          <w:sz w:val="24"/>
          <w:szCs w:val="24"/>
          <w:lang w:val="en-US" w:eastAsia="es-ES"/>
        </w:rPr>
        <w:t xml:space="preserve"> considers the </w:t>
      </w:r>
      <w:r>
        <w:rPr>
          <w:rFonts w:ascii="Arial" w:eastAsia="Batang" w:hAnsi="Arial" w:cs="Arial"/>
          <w:bCs/>
          <w:noProof/>
          <w:sz w:val="24"/>
          <w:szCs w:val="24"/>
          <w:lang w:val="en-US" w:eastAsia="es-ES"/>
        </w:rPr>
        <w:t xml:space="preserve">relevant </w:t>
      </w:r>
      <w:r w:rsidRPr="0074307D">
        <w:rPr>
          <w:rFonts w:ascii="Arial" w:eastAsia="Batang" w:hAnsi="Arial" w:cs="Arial"/>
          <w:bCs/>
          <w:noProof/>
          <w:sz w:val="24"/>
          <w:szCs w:val="24"/>
          <w:lang w:val="en-US" w:eastAsia="es-ES"/>
        </w:rPr>
        <w:t>con</w:t>
      </w:r>
      <w:r>
        <w:rPr>
          <w:rFonts w:ascii="Arial" w:eastAsia="Batang" w:hAnsi="Arial" w:cs="Arial"/>
          <w:bCs/>
          <w:noProof/>
          <w:sz w:val="24"/>
          <w:szCs w:val="24"/>
          <w:lang w:val="en-US" w:eastAsia="es-ES"/>
        </w:rPr>
        <w:t xml:space="preserve">cepts about inventory and </w:t>
      </w:r>
      <w:r w:rsidRPr="0074307D">
        <w:rPr>
          <w:rFonts w:ascii="Arial" w:eastAsia="Batang" w:hAnsi="Arial" w:cs="Arial"/>
          <w:bCs/>
          <w:noProof/>
          <w:sz w:val="24"/>
          <w:szCs w:val="24"/>
          <w:lang w:val="en-US" w:eastAsia="es-ES"/>
        </w:rPr>
        <w:t>administration by the ABC methodology that ranks stocks hold of a photo studio; also include poli</w:t>
      </w:r>
      <w:r>
        <w:rPr>
          <w:rFonts w:ascii="Arial" w:eastAsia="Batang" w:hAnsi="Arial" w:cs="Arial"/>
          <w:bCs/>
          <w:noProof/>
          <w:sz w:val="24"/>
          <w:szCs w:val="24"/>
          <w:lang w:val="en-US" w:eastAsia="es-ES"/>
        </w:rPr>
        <w:t>tics</w:t>
      </w:r>
      <w:r w:rsidRPr="0074307D">
        <w:rPr>
          <w:rFonts w:ascii="Arial" w:eastAsia="Batang" w:hAnsi="Arial" w:cs="Arial"/>
          <w:bCs/>
          <w:noProof/>
          <w:sz w:val="24"/>
          <w:szCs w:val="24"/>
          <w:lang w:val="en-US" w:eastAsia="es-ES"/>
        </w:rPr>
        <w:t xml:space="preserve"> and models to guide the user on all control measures that can be applied and measuring indicators to contribute in making decisions.</w:t>
      </w:r>
    </w:p>
    <w:p w:rsidR="002F72CB" w:rsidRPr="0074307D" w:rsidRDefault="002F72CB" w:rsidP="002F72CB">
      <w:pPr>
        <w:spacing w:after="0" w:line="480" w:lineRule="auto"/>
        <w:jc w:val="both"/>
        <w:rPr>
          <w:rFonts w:ascii="Arial" w:eastAsia="Batang" w:hAnsi="Arial" w:cs="Arial"/>
          <w:bCs/>
          <w:noProof/>
          <w:sz w:val="24"/>
          <w:szCs w:val="24"/>
          <w:lang w:val="en-US" w:eastAsia="es-ES"/>
        </w:rPr>
      </w:pPr>
      <w:r>
        <w:rPr>
          <w:rFonts w:ascii="Arial" w:eastAsia="Batang" w:hAnsi="Arial" w:cs="Arial"/>
          <w:bCs/>
          <w:noProof/>
          <w:sz w:val="24"/>
          <w:szCs w:val="24"/>
          <w:lang w:val="en-US" w:eastAsia="es-ES"/>
        </w:rPr>
        <w:t>Chapter I details</w:t>
      </w:r>
      <w:r w:rsidRPr="0074307D">
        <w:rPr>
          <w:rFonts w:ascii="Arial" w:eastAsia="Batang" w:hAnsi="Arial" w:cs="Arial"/>
          <w:bCs/>
          <w:noProof/>
          <w:sz w:val="24"/>
          <w:szCs w:val="24"/>
          <w:lang w:val="en-US" w:eastAsia="es-ES"/>
        </w:rPr>
        <w:t xml:space="preserve"> information about this thesis and </w:t>
      </w:r>
      <w:r>
        <w:rPr>
          <w:rFonts w:ascii="Arial" w:eastAsia="Batang" w:hAnsi="Arial" w:cs="Arial"/>
          <w:bCs/>
          <w:noProof/>
          <w:sz w:val="24"/>
          <w:szCs w:val="24"/>
          <w:lang w:val="en-US" w:eastAsia="es-ES"/>
        </w:rPr>
        <w:t xml:space="preserve">some </w:t>
      </w:r>
      <w:r w:rsidRPr="0074307D">
        <w:rPr>
          <w:rFonts w:ascii="Arial" w:eastAsia="Batang" w:hAnsi="Arial" w:cs="Arial"/>
          <w:bCs/>
          <w:noProof/>
          <w:sz w:val="24"/>
          <w:szCs w:val="24"/>
          <w:lang w:val="en-US" w:eastAsia="es-ES"/>
        </w:rPr>
        <w:t>data about the company under study.</w:t>
      </w:r>
    </w:p>
    <w:p w:rsidR="002F72CB" w:rsidRPr="0074307D" w:rsidRDefault="002F72CB" w:rsidP="002F72CB">
      <w:pPr>
        <w:spacing w:after="0" w:line="480" w:lineRule="auto"/>
        <w:jc w:val="both"/>
        <w:rPr>
          <w:rFonts w:ascii="Arial" w:eastAsia="Batang" w:hAnsi="Arial" w:cs="Arial"/>
          <w:bCs/>
          <w:noProof/>
          <w:sz w:val="24"/>
          <w:szCs w:val="24"/>
          <w:lang w:val="en-US" w:eastAsia="es-ES"/>
        </w:rPr>
      </w:pPr>
      <w:r w:rsidRPr="0074307D">
        <w:rPr>
          <w:rFonts w:ascii="Arial" w:eastAsia="Batang" w:hAnsi="Arial" w:cs="Arial"/>
          <w:bCs/>
          <w:noProof/>
          <w:sz w:val="24"/>
          <w:szCs w:val="24"/>
          <w:lang w:val="en-US" w:eastAsia="es-ES"/>
        </w:rPr>
        <w:t>In Chapter II, the reader can obt</w:t>
      </w:r>
      <w:r>
        <w:rPr>
          <w:rFonts w:ascii="Arial" w:eastAsia="Batang" w:hAnsi="Arial" w:cs="Arial"/>
          <w:bCs/>
          <w:noProof/>
          <w:sz w:val="24"/>
          <w:szCs w:val="24"/>
          <w:lang w:val="en-US" w:eastAsia="es-ES"/>
        </w:rPr>
        <w:t>ain</w:t>
      </w:r>
      <w:r w:rsidRPr="0074307D">
        <w:rPr>
          <w:rFonts w:ascii="Arial" w:eastAsia="Batang" w:hAnsi="Arial" w:cs="Arial"/>
          <w:bCs/>
          <w:noProof/>
          <w:sz w:val="24"/>
          <w:szCs w:val="24"/>
          <w:lang w:val="en-US" w:eastAsia="es-ES"/>
        </w:rPr>
        <w:t xml:space="preserve"> the concepts that will be useful for the understanding and analysis </w:t>
      </w:r>
      <w:r>
        <w:rPr>
          <w:rFonts w:ascii="Arial" w:eastAsia="Batang" w:hAnsi="Arial" w:cs="Arial"/>
          <w:bCs/>
          <w:noProof/>
          <w:sz w:val="24"/>
          <w:szCs w:val="24"/>
          <w:lang w:val="en-US" w:eastAsia="es-ES"/>
        </w:rPr>
        <w:t>about</w:t>
      </w:r>
      <w:r w:rsidRPr="0074307D">
        <w:rPr>
          <w:rFonts w:ascii="Arial" w:eastAsia="Batang" w:hAnsi="Arial" w:cs="Arial"/>
          <w:bCs/>
          <w:noProof/>
          <w:sz w:val="24"/>
          <w:szCs w:val="24"/>
          <w:lang w:val="en-US" w:eastAsia="es-ES"/>
        </w:rPr>
        <w:t xml:space="preserve"> the information presented in later chapters.</w:t>
      </w:r>
    </w:p>
    <w:p w:rsidR="002F72CB" w:rsidRPr="0074307D" w:rsidRDefault="002F72CB" w:rsidP="002F72CB">
      <w:pPr>
        <w:spacing w:after="0" w:line="480" w:lineRule="auto"/>
        <w:jc w:val="both"/>
        <w:rPr>
          <w:rFonts w:ascii="Arial" w:eastAsia="Batang" w:hAnsi="Arial" w:cs="Arial"/>
          <w:bCs/>
          <w:noProof/>
          <w:sz w:val="24"/>
          <w:szCs w:val="24"/>
          <w:lang w:val="en-US" w:eastAsia="es-ES"/>
        </w:rPr>
      </w:pPr>
      <w:r w:rsidRPr="0074307D">
        <w:rPr>
          <w:rFonts w:ascii="Arial" w:eastAsia="Batang" w:hAnsi="Arial" w:cs="Arial"/>
          <w:bCs/>
          <w:noProof/>
          <w:sz w:val="24"/>
          <w:szCs w:val="24"/>
          <w:lang w:val="en-US" w:eastAsia="es-ES"/>
        </w:rPr>
        <w:t>Chapter III and IV, develops the theme of this graduate work</w:t>
      </w:r>
      <w:r>
        <w:rPr>
          <w:rFonts w:ascii="Arial" w:eastAsia="Batang" w:hAnsi="Arial" w:cs="Arial"/>
          <w:bCs/>
          <w:noProof/>
          <w:sz w:val="24"/>
          <w:szCs w:val="24"/>
          <w:lang w:val="en-US" w:eastAsia="es-ES"/>
        </w:rPr>
        <w:t>:</w:t>
      </w:r>
      <w:r w:rsidRPr="0074307D">
        <w:rPr>
          <w:rFonts w:ascii="Arial" w:eastAsia="Batang" w:hAnsi="Arial" w:cs="Arial"/>
          <w:bCs/>
          <w:noProof/>
          <w:sz w:val="24"/>
          <w:szCs w:val="24"/>
          <w:lang w:val="en-US" w:eastAsia="es-ES"/>
        </w:rPr>
        <w:t xml:space="preserve"> management and inventory control by ABC method.</w:t>
      </w:r>
    </w:p>
    <w:p w:rsidR="002F72CB" w:rsidRPr="0074307D" w:rsidRDefault="002F72CB" w:rsidP="002F72CB">
      <w:pPr>
        <w:spacing w:after="0" w:line="480" w:lineRule="auto"/>
        <w:jc w:val="both"/>
        <w:rPr>
          <w:rFonts w:ascii="Arial" w:eastAsia="Batang" w:hAnsi="Arial" w:cs="Arial"/>
          <w:bCs/>
          <w:noProof/>
          <w:sz w:val="24"/>
          <w:szCs w:val="24"/>
          <w:lang w:val="en-US" w:eastAsia="es-ES"/>
        </w:rPr>
      </w:pPr>
      <w:r w:rsidRPr="0074307D">
        <w:rPr>
          <w:rFonts w:ascii="Arial" w:eastAsia="Batang" w:hAnsi="Arial" w:cs="Arial"/>
          <w:bCs/>
          <w:noProof/>
          <w:sz w:val="24"/>
          <w:szCs w:val="24"/>
          <w:lang w:val="en-US" w:eastAsia="es-ES"/>
        </w:rPr>
        <w:t>Chapter V</w:t>
      </w:r>
      <w:r w:rsidR="004D5DCF">
        <w:rPr>
          <w:rFonts w:ascii="Arial" w:eastAsia="Batang" w:hAnsi="Arial" w:cs="Arial"/>
          <w:bCs/>
          <w:noProof/>
          <w:sz w:val="24"/>
          <w:szCs w:val="24"/>
          <w:lang w:val="en-US" w:eastAsia="es-ES"/>
        </w:rPr>
        <w:t>,</w:t>
      </w:r>
      <w:r w:rsidRPr="0074307D">
        <w:rPr>
          <w:rFonts w:ascii="Arial" w:eastAsia="Batang" w:hAnsi="Arial" w:cs="Arial"/>
          <w:bCs/>
          <w:noProof/>
          <w:sz w:val="24"/>
          <w:szCs w:val="24"/>
          <w:lang w:val="en-US" w:eastAsia="es-ES"/>
        </w:rPr>
        <w:t xml:space="preserve"> presents the conclusions and recommendations that </w:t>
      </w:r>
      <w:r w:rsidR="004D5DCF">
        <w:rPr>
          <w:rFonts w:ascii="Arial" w:eastAsia="Batang" w:hAnsi="Arial" w:cs="Arial"/>
          <w:bCs/>
          <w:noProof/>
          <w:sz w:val="24"/>
          <w:szCs w:val="24"/>
          <w:lang w:val="en-US" w:eastAsia="es-ES"/>
        </w:rPr>
        <w:t xml:space="preserve">are </w:t>
      </w:r>
      <w:r w:rsidRPr="0074307D">
        <w:rPr>
          <w:rFonts w:ascii="Arial" w:eastAsia="Batang" w:hAnsi="Arial" w:cs="Arial"/>
          <w:bCs/>
          <w:noProof/>
          <w:sz w:val="24"/>
          <w:szCs w:val="24"/>
          <w:lang w:val="en-US" w:eastAsia="es-ES"/>
        </w:rPr>
        <w:t>consider</w:t>
      </w:r>
      <w:r w:rsidR="004D5DCF">
        <w:rPr>
          <w:rFonts w:ascii="Arial" w:eastAsia="Batang" w:hAnsi="Arial" w:cs="Arial"/>
          <w:bCs/>
          <w:noProof/>
          <w:sz w:val="24"/>
          <w:szCs w:val="24"/>
          <w:lang w:val="en-US" w:eastAsia="es-ES"/>
        </w:rPr>
        <w:t>ed</w:t>
      </w:r>
      <w:r w:rsidRPr="0074307D">
        <w:rPr>
          <w:rFonts w:ascii="Arial" w:eastAsia="Batang" w:hAnsi="Arial" w:cs="Arial"/>
          <w:bCs/>
          <w:noProof/>
          <w:sz w:val="24"/>
          <w:szCs w:val="24"/>
          <w:lang w:val="en-US" w:eastAsia="es-ES"/>
        </w:rPr>
        <w:t xml:space="preserve"> relevant for the case study.</w:t>
      </w:r>
    </w:p>
    <w:p w:rsidR="002F72CB" w:rsidRPr="0074307D" w:rsidRDefault="002F72CB" w:rsidP="002F72CB">
      <w:pPr>
        <w:spacing w:after="0" w:line="480" w:lineRule="auto"/>
        <w:jc w:val="both"/>
        <w:rPr>
          <w:rFonts w:ascii="Arial" w:eastAsia="Batang" w:hAnsi="Arial" w:cs="Arial"/>
          <w:bCs/>
          <w:noProof/>
          <w:sz w:val="24"/>
          <w:szCs w:val="24"/>
          <w:lang w:val="en-US" w:eastAsia="es-ES"/>
        </w:rPr>
      </w:pPr>
      <w:r w:rsidRPr="0074307D">
        <w:rPr>
          <w:rFonts w:ascii="Arial" w:eastAsia="Batang" w:hAnsi="Arial" w:cs="Arial"/>
          <w:bCs/>
          <w:noProof/>
          <w:sz w:val="24"/>
          <w:szCs w:val="24"/>
          <w:lang w:val="en-US" w:eastAsia="es-ES"/>
        </w:rPr>
        <w:t>Also</w:t>
      </w:r>
      <w:r>
        <w:rPr>
          <w:rFonts w:ascii="Arial" w:eastAsia="Batang" w:hAnsi="Arial" w:cs="Arial"/>
          <w:bCs/>
          <w:noProof/>
          <w:sz w:val="24"/>
          <w:szCs w:val="24"/>
          <w:lang w:val="en-US" w:eastAsia="es-ES"/>
        </w:rPr>
        <w:t>, we</w:t>
      </w:r>
      <w:r w:rsidRPr="0074307D">
        <w:rPr>
          <w:rFonts w:ascii="Arial" w:eastAsia="Batang" w:hAnsi="Arial" w:cs="Arial"/>
          <w:bCs/>
          <w:noProof/>
          <w:sz w:val="24"/>
          <w:szCs w:val="24"/>
          <w:lang w:val="en-US" w:eastAsia="es-ES"/>
        </w:rPr>
        <w:t xml:space="preserve"> included appendices with data items in storage, the proposed classification and a summary of the measurement indicators </w:t>
      </w:r>
      <w:r>
        <w:rPr>
          <w:rFonts w:ascii="Arial" w:eastAsia="Batang" w:hAnsi="Arial" w:cs="Arial"/>
          <w:bCs/>
          <w:noProof/>
          <w:sz w:val="24"/>
          <w:szCs w:val="24"/>
          <w:lang w:val="en-US" w:eastAsia="es-ES"/>
        </w:rPr>
        <w:t xml:space="preserve">to </w:t>
      </w:r>
      <w:r w:rsidRPr="0074307D">
        <w:rPr>
          <w:rFonts w:ascii="Arial" w:eastAsia="Batang" w:hAnsi="Arial" w:cs="Arial"/>
          <w:bCs/>
          <w:noProof/>
          <w:sz w:val="24"/>
          <w:szCs w:val="24"/>
          <w:lang w:val="en-US" w:eastAsia="es-ES"/>
        </w:rPr>
        <w:t>use.</w:t>
      </w:r>
    </w:p>
    <w:p w:rsidR="00C209D3" w:rsidRDefault="00C209D3" w:rsidP="004340AB">
      <w:pPr>
        <w:spacing w:after="0" w:line="480" w:lineRule="auto"/>
        <w:ind w:left="540" w:hanging="540"/>
        <w:jc w:val="center"/>
        <w:rPr>
          <w:rFonts w:ascii="Arial" w:eastAsia="Batang" w:hAnsi="Arial" w:cs="Arial"/>
          <w:b/>
          <w:bCs/>
          <w:noProof/>
          <w:sz w:val="24"/>
          <w:szCs w:val="24"/>
          <w:lang w:val="en-US" w:eastAsia="es-ES"/>
        </w:rPr>
      </w:pPr>
    </w:p>
    <w:p w:rsidR="002F72CB" w:rsidRPr="002F72CB" w:rsidRDefault="002F72CB" w:rsidP="004340AB">
      <w:pPr>
        <w:spacing w:after="0" w:line="480" w:lineRule="auto"/>
        <w:ind w:left="540" w:hanging="540"/>
        <w:jc w:val="center"/>
        <w:rPr>
          <w:rFonts w:ascii="Arial" w:eastAsia="Batang" w:hAnsi="Arial" w:cs="Arial"/>
          <w:b/>
          <w:bCs/>
          <w:noProof/>
          <w:sz w:val="24"/>
          <w:szCs w:val="24"/>
          <w:lang w:val="en-US" w:eastAsia="es-ES"/>
        </w:rPr>
      </w:pPr>
    </w:p>
    <w:p w:rsidR="009A2FDA" w:rsidRDefault="002F72CB" w:rsidP="003118D0">
      <w:pPr>
        <w:pStyle w:val="Ttulo1"/>
        <w:jc w:val="center"/>
        <w:rPr>
          <w:rFonts w:eastAsia="Batang"/>
          <w:noProof/>
          <w:lang w:val="es-ES"/>
        </w:rPr>
      </w:pPr>
      <w:bookmarkStart w:id="14" w:name="_Toc367900972"/>
      <w:r>
        <w:rPr>
          <w:rFonts w:eastAsia="Batang"/>
          <w:noProof/>
          <w:lang w:val="es-ES"/>
        </w:rPr>
        <w:lastRenderedPageBreak/>
        <w:t>Í</w:t>
      </w:r>
      <w:r w:rsidR="009A2FDA">
        <w:rPr>
          <w:rFonts w:eastAsia="Batang"/>
          <w:noProof/>
          <w:lang w:val="es-ES"/>
        </w:rPr>
        <w:t>NDICE</w:t>
      </w:r>
      <w:r w:rsidR="003118D0">
        <w:rPr>
          <w:rFonts w:eastAsia="Batang"/>
          <w:noProof/>
          <w:lang w:val="es-ES"/>
        </w:rPr>
        <w:t xml:space="preserve"> GENERAL</w:t>
      </w:r>
      <w:bookmarkEnd w:id="14"/>
    </w:p>
    <w:p w:rsidR="003118D0" w:rsidRPr="003118D0" w:rsidRDefault="003118D0" w:rsidP="003118D0">
      <w:pPr>
        <w:rPr>
          <w:lang w:val="es-ES" w:eastAsia="es-ES"/>
        </w:rPr>
      </w:pPr>
    </w:p>
    <w:sdt>
      <w:sdtPr>
        <w:rPr>
          <w:rFonts w:asciiTheme="minorHAnsi" w:eastAsiaTheme="minorEastAsia" w:hAnsiTheme="minorHAnsi" w:cstheme="minorBidi"/>
          <w:b w:val="0"/>
          <w:bCs w:val="0"/>
          <w:color w:val="auto"/>
          <w:sz w:val="22"/>
          <w:szCs w:val="22"/>
          <w:lang w:val="es-EC" w:eastAsia="es-EC"/>
        </w:rPr>
        <w:id w:val="4482489"/>
        <w:docPartObj>
          <w:docPartGallery w:val="Table of Contents"/>
          <w:docPartUnique/>
        </w:docPartObj>
      </w:sdtPr>
      <w:sdtContent>
        <w:p w:rsidR="009A2FDA" w:rsidRDefault="009A2FDA" w:rsidP="001B2F8D">
          <w:pPr>
            <w:pStyle w:val="TtulodeTDC"/>
            <w:spacing w:before="0" w:line="240" w:lineRule="auto"/>
            <w:rPr>
              <w:rFonts w:asciiTheme="minorHAnsi" w:eastAsiaTheme="minorEastAsia" w:hAnsiTheme="minorHAnsi" w:cstheme="minorBidi"/>
              <w:b w:val="0"/>
              <w:bCs w:val="0"/>
              <w:color w:val="auto"/>
              <w:sz w:val="22"/>
              <w:szCs w:val="22"/>
              <w:lang w:val="es-EC" w:eastAsia="es-EC"/>
            </w:rPr>
          </w:pPr>
        </w:p>
        <w:p w:rsidR="00294C78" w:rsidRPr="00CC69CF" w:rsidRDefault="00CC69CF" w:rsidP="00294C78">
          <w:pPr>
            <w:spacing w:after="120" w:line="240" w:lineRule="auto"/>
            <w:rPr>
              <w:rFonts w:ascii="Arial" w:hAnsi="Arial" w:cs="Arial"/>
            </w:rPr>
          </w:pPr>
          <w:r>
            <w:rPr>
              <w:rFonts w:ascii="Arial" w:hAnsi="Arial" w:cs="Arial"/>
            </w:rPr>
            <w:t>PORTADA …</w:t>
          </w:r>
          <w:r w:rsidR="00294C78" w:rsidRPr="00CC69CF">
            <w:rPr>
              <w:rFonts w:ascii="Arial" w:hAnsi="Arial" w:cs="Arial"/>
            </w:rPr>
            <w:t>…………………………………………………………………………</w:t>
          </w:r>
          <w:r w:rsidR="002725FD" w:rsidRPr="00CC69CF">
            <w:rPr>
              <w:rFonts w:ascii="Arial" w:hAnsi="Arial" w:cs="Arial"/>
            </w:rPr>
            <w:t>.</w:t>
          </w:r>
          <w:r w:rsidR="00294C78" w:rsidRPr="00CC69CF">
            <w:rPr>
              <w:rFonts w:ascii="Arial" w:hAnsi="Arial" w:cs="Arial"/>
            </w:rPr>
            <w:t>…..</w:t>
          </w:r>
          <w:r w:rsidR="00B8014D" w:rsidRPr="00CC69CF">
            <w:rPr>
              <w:rFonts w:ascii="Arial" w:hAnsi="Arial" w:cs="Arial"/>
              <w:webHidden/>
            </w:rPr>
            <w:t>I</w:t>
          </w:r>
        </w:p>
        <w:p w:rsidR="00E532EE" w:rsidRPr="00847C22" w:rsidRDefault="00B80CE9">
          <w:pPr>
            <w:pStyle w:val="TDC1"/>
            <w:tabs>
              <w:tab w:val="right" w:leader="dot" w:pos="7977"/>
            </w:tabs>
            <w:rPr>
              <w:rFonts w:ascii="Arial" w:hAnsi="Arial" w:cs="Arial"/>
              <w:noProof/>
            </w:rPr>
          </w:pPr>
          <w:r w:rsidRPr="00CC69CF">
            <w:rPr>
              <w:rFonts w:ascii="Arial" w:hAnsi="Arial" w:cs="Arial"/>
              <w:lang w:val="es-ES"/>
            </w:rPr>
            <w:fldChar w:fldCharType="begin"/>
          </w:r>
          <w:r w:rsidR="009A2FDA" w:rsidRPr="00CC69CF">
            <w:rPr>
              <w:rFonts w:ascii="Arial" w:hAnsi="Arial" w:cs="Arial"/>
              <w:lang w:val="es-ES"/>
            </w:rPr>
            <w:instrText xml:space="preserve"> TOC \o "1-3" \h \z \u </w:instrText>
          </w:r>
          <w:r w:rsidRPr="00CC69CF">
            <w:rPr>
              <w:rFonts w:ascii="Arial" w:hAnsi="Arial" w:cs="Arial"/>
              <w:lang w:val="es-ES"/>
            </w:rPr>
            <w:fldChar w:fldCharType="separate"/>
          </w:r>
          <w:hyperlink w:anchor="_Toc367900966" w:history="1">
            <w:r w:rsidR="00E532EE" w:rsidRPr="00847C22">
              <w:rPr>
                <w:rStyle w:val="Hipervnculo"/>
                <w:rFonts w:ascii="Arial" w:eastAsia="Batang" w:hAnsi="Arial" w:cs="Arial"/>
                <w:noProof/>
                <w:lang w:val="es-ES"/>
              </w:rPr>
              <w:t>AGRADECIMIENTO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_Toc367900966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II</w:t>
            </w:r>
            <w:r w:rsidRPr="00847C22">
              <w:rPr>
                <w:rFonts w:ascii="Arial" w:hAnsi="Arial" w:cs="Arial"/>
                <w:noProof/>
                <w:webHidden/>
              </w:rPr>
              <w:fldChar w:fldCharType="end"/>
            </w:r>
          </w:hyperlink>
        </w:p>
        <w:p w:rsidR="00E532EE" w:rsidRPr="00847C22" w:rsidRDefault="00B80CE9">
          <w:pPr>
            <w:pStyle w:val="TDC1"/>
            <w:tabs>
              <w:tab w:val="right" w:leader="dot" w:pos="7977"/>
            </w:tabs>
            <w:rPr>
              <w:rFonts w:ascii="Arial" w:hAnsi="Arial" w:cs="Arial"/>
              <w:noProof/>
            </w:rPr>
          </w:pPr>
          <w:hyperlink w:anchor="_Toc367900967" w:history="1">
            <w:r w:rsidR="00E532EE" w:rsidRPr="00847C22">
              <w:rPr>
                <w:rStyle w:val="Hipervnculo"/>
                <w:rFonts w:ascii="Arial" w:eastAsia="Batang" w:hAnsi="Arial" w:cs="Arial"/>
                <w:noProof/>
                <w:lang w:val="es-ES"/>
              </w:rPr>
              <w:t>DEDICATORIA</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_Toc367900967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III</w:t>
            </w:r>
            <w:r w:rsidRPr="00847C22">
              <w:rPr>
                <w:rFonts w:ascii="Arial" w:hAnsi="Arial" w:cs="Arial"/>
                <w:noProof/>
                <w:webHidden/>
              </w:rPr>
              <w:fldChar w:fldCharType="end"/>
            </w:r>
          </w:hyperlink>
        </w:p>
        <w:p w:rsidR="00E532EE" w:rsidRPr="00847C22" w:rsidRDefault="00B80CE9">
          <w:pPr>
            <w:pStyle w:val="TDC1"/>
            <w:tabs>
              <w:tab w:val="right" w:leader="dot" w:pos="7977"/>
            </w:tabs>
            <w:rPr>
              <w:rFonts w:ascii="Arial" w:hAnsi="Arial" w:cs="Arial"/>
              <w:noProof/>
            </w:rPr>
          </w:pPr>
          <w:hyperlink w:anchor="_Toc367900968" w:history="1">
            <w:r w:rsidR="00E532EE" w:rsidRPr="00847C22">
              <w:rPr>
                <w:rStyle w:val="Hipervnculo"/>
                <w:rFonts w:ascii="Arial" w:eastAsia="Batang" w:hAnsi="Arial" w:cs="Arial"/>
                <w:noProof/>
                <w:lang w:val="es-ES"/>
              </w:rPr>
              <w:t>TRIBUNAL DE GRADUACIÓN</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_Toc367900968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IV</w:t>
            </w:r>
            <w:r w:rsidRPr="00847C22">
              <w:rPr>
                <w:rFonts w:ascii="Arial" w:hAnsi="Arial" w:cs="Arial"/>
                <w:noProof/>
                <w:webHidden/>
              </w:rPr>
              <w:fldChar w:fldCharType="end"/>
            </w:r>
          </w:hyperlink>
        </w:p>
        <w:p w:rsidR="00E532EE" w:rsidRPr="00847C22" w:rsidRDefault="00B80CE9">
          <w:pPr>
            <w:pStyle w:val="TDC1"/>
            <w:tabs>
              <w:tab w:val="right" w:leader="dot" w:pos="7977"/>
            </w:tabs>
            <w:rPr>
              <w:rFonts w:ascii="Arial" w:hAnsi="Arial" w:cs="Arial"/>
              <w:noProof/>
            </w:rPr>
          </w:pPr>
          <w:hyperlink w:anchor="_Toc367900969" w:history="1">
            <w:r w:rsidR="00E532EE" w:rsidRPr="00847C22">
              <w:rPr>
                <w:rStyle w:val="Hipervnculo"/>
                <w:rFonts w:ascii="Arial" w:eastAsia="Batang" w:hAnsi="Arial" w:cs="Arial"/>
                <w:noProof/>
                <w:lang w:val="es-ES"/>
              </w:rPr>
              <w:t>DECLARACIÓN EXPRESA</w:t>
            </w:r>
            <w:r w:rsidR="00E532EE" w:rsidRPr="00847C22">
              <w:rPr>
                <w:rFonts w:ascii="Arial" w:hAnsi="Arial" w:cs="Arial"/>
                <w:noProof/>
                <w:webHidden/>
              </w:rPr>
              <w:tab/>
            </w:r>
          </w:hyperlink>
          <w:r w:rsidR="006F6829">
            <w:t>V</w:t>
          </w:r>
        </w:p>
        <w:p w:rsidR="00E532EE" w:rsidRPr="00847C22" w:rsidRDefault="00B80CE9">
          <w:pPr>
            <w:pStyle w:val="TDC1"/>
            <w:tabs>
              <w:tab w:val="right" w:leader="dot" w:pos="7977"/>
            </w:tabs>
            <w:rPr>
              <w:rFonts w:ascii="Arial" w:hAnsi="Arial" w:cs="Arial"/>
              <w:noProof/>
            </w:rPr>
          </w:pPr>
          <w:hyperlink w:anchor="_Toc367900970" w:history="1">
            <w:r w:rsidR="00E532EE" w:rsidRPr="00847C22">
              <w:rPr>
                <w:rStyle w:val="Hipervnculo"/>
                <w:rFonts w:ascii="Arial" w:eastAsia="Batang" w:hAnsi="Arial" w:cs="Arial"/>
                <w:noProof/>
                <w:lang w:val="es-ES"/>
              </w:rPr>
              <w:t>INTRODUCCIÓN</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_Toc367900970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VI</w:t>
            </w:r>
            <w:r w:rsidRPr="00847C22">
              <w:rPr>
                <w:rFonts w:ascii="Arial" w:hAnsi="Arial" w:cs="Arial"/>
                <w:noProof/>
                <w:webHidden/>
              </w:rPr>
              <w:fldChar w:fldCharType="end"/>
            </w:r>
          </w:hyperlink>
        </w:p>
        <w:p w:rsidR="00E532EE" w:rsidRPr="00847C22" w:rsidRDefault="00B80CE9">
          <w:pPr>
            <w:pStyle w:val="TDC1"/>
            <w:tabs>
              <w:tab w:val="right" w:leader="dot" w:pos="7977"/>
            </w:tabs>
            <w:rPr>
              <w:rFonts w:ascii="Arial" w:hAnsi="Arial" w:cs="Arial"/>
              <w:noProof/>
            </w:rPr>
          </w:pPr>
          <w:hyperlink w:anchor="_Toc367900971" w:history="1">
            <w:r w:rsidR="00E532EE" w:rsidRPr="00847C22">
              <w:rPr>
                <w:rStyle w:val="Hipervnculo"/>
                <w:rFonts w:ascii="Arial" w:eastAsia="Batang" w:hAnsi="Arial" w:cs="Arial"/>
                <w:noProof/>
                <w:lang w:val="es-ES"/>
              </w:rPr>
              <w:t>RESUMEN</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_Toc367900971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VIII</w:t>
            </w:r>
            <w:r w:rsidRPr="00847C22">
              <w:rPr>
                <w:rFonts w:ascii="Arial" w:hAnsi="Arial" w:cs="Arial"/>
                <w:noProof/>
                <w:webHidden/>
              </w:rPr>
              <w:fldChar w:fldCharType="end"/>
            </w:r>
          </w:hyperlink>
        </w:p>
        <w:p w:rsidR="00E532EE" w:rsidRPr="00847C22" w:rsidRDefault="00B80CE9">
          <w:pPr>
            <w:pStyle w:val="TDC1"/>
            <w:tabs>
              <w:tab w:val="right" w:leader="dot" w:pos="7977"/>
            </w:tabs>
            <w:rPr>
              <w:rFonts w:ascii="Arial" w:hAnsi="Arial" w:cs="Arial"/>
              <w:noProof/>
            </w:rPr>
          </w:pPr>
          <w:hyperlink w:anchor="_Toc367900972" w:history="1">
            <w:r w:rsidR="00E532EE" w:rsidRPr="00847C22">
              <w:rPr>
                <w:rStyle w:val="Hipervnculo"/>
                <w:rFonts w:ascii="Arial" w:eastAsia="Batang" w:hAnsi="Arial" w:cs="Arial"/>
                <w:noProof/>
                <w:lang w:val="es-ES"/>
              </w:rPr>
              <w:t>ÍNDICE GENERAL</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_Toc367900972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X</w:t>
            </w:r>
            <w:r w:rsidRPr="00847C22">
              <w:rPr>
                <w:rFonts w:ascii="Arial" w:hAnsi="Arial" w:cs="Arial"/>
                <w:noProof/>
                <w:webHidden/>
              </w:rPr>
              <w:fldChar w:fldCharType="end"/>
            </w:r>
          </w:hyperlink>
        </w:p>
        <w:p w:rsidR="00E532EE" w:rsidRPr="00847C22" w:rsidRDefault="00B80CE9">
          <w:pPr>
            <w:pStyle w:val="TDC1"/>
            <w:tabs>
              <w:tab w:val="right" w:leader="dot" w:pos="7977"/>
            </w:tabs>
            <w:rPr>
              <w:rFonts w:ascii="Arial" w:hAnsi="Arial" w:cs="Arial"/>
              <w:noProof/>
            </w:rPr>
          </w:pPr>
          <w:hyperlink w:anchor="_Toc367900973" w:history="1">
            <w:r w:rsidR="00E532EE" w:rsidRPr="00847C22">
              <w:rPr>
                <w:rStyle w:val="Hipervnculo"/>
                <w:rFonts w:ascii="Arial" w:eastAsia="Batang" w:hAnsi="Arial" w:cs="Arial"/>
                <w:noProof/>
                <w:lang w:val="es-ES"/>
              </w:rPr>
              <w:t>ÍNDICE DE TABLAS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_Toc367900973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XV</w:t>
            </w:r>
            <w:r w:rsidRPr="00847C22">
              <w:rPr>
                <w:rFonts w:ascii="Arial" w:hAnsi="Arial" w:cs="Arial"/>
                <w:noProof/>
                <w:webHidden/>
              </w:rPr>
              <w:fldChar w:fldCharType="end"/>
            </w:r>
          </w:hyperlink>
        </w:p>
        <w:p w:rsidR="00E532EE" w:rsidRPr="00847C22" w:rsidRDefault="00B80CE9">
          <w:pPr>
            <w:pStyle w:val="TDC1"/>
            <w:tabs>
              <w:tab w:val="right" w:leader="dot" w:pos="7977"/>
            </w:tabs>
            <w:rPr>
              <w:rFonts w:ascii="Arial" w:hAnsi="Arial" w:cs="Arial"/>
              <w:noProof/>
            </w:rPr>
          </w:pPr>
          <w:hyperlink w:anchor="_Toc367900974" w:history="1">
            <w:r w:rsidR="00E532EE" w:rsidRPr="00847C22">
              <w:rPr>
                <w:rStyle w:val="Hipervnculo"/>
                <w:rFonts w:ascii="Arial" w:eastAsia="Batang" w:hAnsi="Arial" w:cs="Arial"/>
                <w:noProof/>
                <w:lang w:val="es-ES"/>
              </w:rPr>
              <w:t>ÍNDICE DE GRÁFICOS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_Toc367900974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XVI</w:t>
            </w:r>
            <w:r w:rsidRPr="00847C22">
              <w:rPr>
                <w:rFonts w:ascii="Arial" w:hAnsi="Arial" w:cs="Arial"/>
                <w:noProof/>
                <w:webHidden/>
              </w:rPr>
              <w:fldChar w:fldCharType="end"/>
            </w:r>
          </w:hyperlink>
        </w:p>
        <w:p w:rsidR="00E532EE" w:rsidRPr="00847C22" w:rsidRDefault="00B80CE9">
          <w:pPr>
            <w:pStyle w:val="TDC1"/>
            <w:tabs>
              <w:tab w:val="right" w:leader="dot" w:pos="7977"/>
            </w:tabs>
            <w:rPr>
              <w:rFonts w:ascii="Arial" w:hAnsi="Arial" w:cs="Arial"/>
              <w:noProof/>
            </w:rPr>
          </w:pPr>
          <w:hyperlink w:anchor="_Toc367900975" w:history="1">
            <w:r w:rsidR="00E532EE" w:rsidRPr="00847C22">
              <w:rPr>
                <w:rStyle w:val="Hipervnculo"/>
                <w:rFonts w:ascii="Arial" w:eastAsia="Batang" w:hAnsi="Arial" w:cs="Arial"/>
                <w:noProof/>
                <w:lang w:val="es-ES"/>
              </w:rPr>
              <w:t>ÍNDICE DE ILUSTRACIONES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_Toc367900975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XVII</w:t>
            </w:r>
            <w:r w:rsidRPr="00847C22">
              <w:rPr>
                <w:rFonts w:ascii="Arial" w:hAnsi="Arial" w:cs="Arial"/>
                <w:noProof/>
                <w:webHidden/>
              </w:rPr>
              <w:fldChar w:fldCharType="end"/>
            </w:r>
          </w:hyperlink>
        </w:p>
        <w:p w:rsidR="00E532EE" w:rsidRPr="00847C22" w:rsidRDefault="00B80CE9">
          <w:pPr>
            <w:pStyle w:val="TDC1"/>
            <w:tabs>
              <w:tab w:val="right" w:leader="dot" w:pos="7977"/>
            </w:tabs>
            <w:rPr>
              <w:rFonts w:ascii="Arial" w:hAnsi="Arial" w:cs="Arial"/>
              <w:noProof/>
            </w:rPr>
          </w:pPr>
          <w:hyperlink w:anchor="_Toc367900976" w:history="1">
            <w:r w:rsidR="00E532EE" w:rsidRPr="00847C22">
              <w:rPr>
                <w:rStyle w:val="Hipervnculo"/>
                <w:rFonts w:ascii="Arial" w:eastAsia="Batang" w:hAnsi="Arial" w:cs="Arial"/>
                <w:noProof/>
                <w:lang w:val="es-ES"/>
              </w:rPr>
              <w:t>ÍNDICE DE ANEXOS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_Toc367900976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XVIII</w:t>
            </w:r>
            <w:r w:rsidRPr="00847C22">
              <w:rPr>
                <w:rFonts w:ascii="Arial" w:hAnsi="Arial" w:cs="Arial"/>
                <w:noProof/>
                <w:webHidden/>
              </w:rPr>
              <w:fldChar w:fldCharType="end"/>
            </w:r>
          </w:hyperlink>
        </w:p>
        <w:p w:rsidR="00E532EE" w:rsidRPr="00847C22" w:rsidRDefault="00B80CE9">
          <w:pPr>
            <w:pStyle w:val="TDC1"/>
            <w:tabs>
              <w:tab w:val="right" w:leader="dot" w:pos="7977"/>
            </w:tabs>
            <w:rPr>
              <w:rFonts w:ascii="Arial" w:hAnsi="Arial" w:cs="Arial"/>
              <w:noProof/>
            </w:rPr>
          </w:pPr>
          <w:hyperlink w:anchor="_Toc367900977" w:history="1">
            <w:r w:rsidR="00E532EE" w:rsidRPr="00847C22">
              <w:rPr>
                <w:rStyle w:val="Hipervnculo"/>
                <w:rFonts w:ascii="Arial" w:hAnsi="Arial" w:cs="Arial"/>
                <w:noProof/>
              </w:rPr>
              <w:t>CAPÍTULO I</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_Toc367900977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w:t>
            </w:r>
            <w:r w:rsidRPr="00847C22">
              <w:rPr>
                <w:rFonts w:ascii="Arial" w:hAnsi="Arial" w:cs="Arial"/>
                <w:noProof/>
                <w:webHidden/>
              </w:rPr>
              <w:fldChar w:fldCharType="end"/>
            </w:r>
          </w:hyperlink>
        </w:p>
        <w:p w:rsidR="00E532EE" w:rsidRPr="00847C22" w:rsidRDefault="00B80CE9">
          <w:pPr>
            <w:pStyle w:val="TDC1"/>
            <w:tabs>
              <w:tab w:val="right" w:leader="dot" w:pos="7977"/>
            </w:tabs>
            <w:rPr>
              <w:rFonts w:ascii="Arial" w:hAnsi="Arial" w:cs="Arial"/>
              <w:noProof/>
            </w:rPr>
          </w:pPr>
          <w:hyperlink w:anchor="_Toc367900978" w:history="1">
            <w:r w:rsidR="00E532EE" w:rsidRPr="00847C22">
              <w:rPr>
                <w:rStyle w:val="Hipervnculo"/>
                <w:rFonts w:ascii="Arial" w:hAnsi="Arial" w:cs="Arial"/>
                <w:noProof/>
              </w:rPr>
              <w:t>PLANTEAMIENTO DEL PROBLEMA</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_Toc367900978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0979" w:history="1">
            <w:r w:rsidR="00E532EE" w:rsidRPr="00847C22">
              <w:rPr>
                <w:rStyle w:val="Hipervnculo"/>
                <w:rFonts w:ascii="Arial" w:hAnsi="Arial" w:cs="Arial"/>
                <w:noProof/>
              </w:rPr>
              <w:t>1.1. Introducción del capítulo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_Toc367900979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0980" w:history="1">
            <w:r w:rsidR="00E532EE" w:rsidRPr="00847C22">
              <w:rPr>
                <w:rStyle w:val="Hipervnculo"/>
                <w:rFonts w:ascii="Arial" w:hAnsi="Arial" w:cs="Arial"/>
                <w:noProof/>
              </w:rPr>
              <w:t>1.2. Antecedentes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_Toc367900980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0981" w:history="1">
            <w:r w:rsidR="00E532EE" w:rsidRPr="00847C22">
              <w:rPr>
                <w:rStyle w:val="Hipervnculo"/>
                <w:rFonts w:ascii="Arial" w:hAnsi="Arial" w:cs="Arial"/>
                <w:noProof/>
              </w:rPr>
              <w:t>1.2.1. Tema Propuesto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_Toc367900981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0982" w:history="1">
            <w:r w:rsidR="00E532EE" w:rsidRPr="00847C22">
              <w:rPr>
                <w:rStyle w:val="Hipervnculo"/>
                <w:rFonts w:ascii="Arial" w:hAnsi="Arial" w:cs="Arial"/>
                <w:noProof/>
              </w:rPr>
              <w:t>1.2.2. Planteamiento del Problema</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_Toc367900982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2</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0983" w:history="1">
            <w:r w:rsidR="00E532EE" w:rsidRPr="00847C22">
              <w:rPr>
                <w:rStyle w:val="Hipervnculo"/>
                <w:rFonts w:ascii="Arial" w:hAnsi="Arial" w:cs="Arial"/>
                <w:noProof/>
              </w:rPr>
              <w:t>1.2.3. Preguntas de Investigación</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_Toc367900983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3</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0984" w:history="1">
            <w:r w:rsidR="00E532EE" w:rsidRPr="00847C22">
              <w:rPr>
                <w:rStyle w:val="Hipervnculo"/>
                <w:rFonts w:ascii="Arial" w:hAnsi="Arial" w:cs="Arial"/>
                <w:noProof/>
              </w:rPr>
              <w:t>1.2.4. Objetivo General del Estudio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_Toc367900984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4</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0985" w:history="1">
            <w:r w:rsidR="00E532EE" w:rsidRPr="00847C22">
              <w:rPr>
                <w:rStyle w:val="Hipervnculo"/>
                <w:rFonts w:ascii="Arial" w:hAnsi="Arial" w:cs="Arial"/>
                <w:noProof/>
              </w:rPr>
              <w:t>1.2.5. Objetivos Específicos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_Toc367900985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4</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0986" w:history="1">
            <w:r w:rsidR="00E532EE" w:rsidRPr="00847C22">
              <w:rPr>
                <w:rStyle w:val="Hipervnculo"/>
                <w:rFonts w:ascii="Arial" w:hAnsi="Arial" w:cs="Arial"/>
                <w:noProof/>
              </w:rPr>
              <w:t>1.2.6. Hipótesis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_Toc367900986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5</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0987" w:history="1">
            <w:r w:rsidR="00E532EE" w:rsidRPr="00847C22">
              <w:rPr>
                <w:rStyle w:val="Hipervnculo"/>
                <w:rFonts w:ascii="Arial" w:hAnsi="Arial" w:cs="Arial"/>
                <w:noProof/>
              </w:rPr>
              <w:t>1.2.7. Variables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_Toc367900987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5</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0988" w:history="1">
            <w:r w:rsidR="00E532EE" w:rsidRPr="00847C22">
              <w:rPr>
                <w:rStyle w:val="Hipervnculo"/>
                <w:rFonts w:ascii="Arial" w:hAnsi="Arial" w:cs="Arial"/>
                <w:noProof/>
              </w:rPr>
              <w:t>1.2.8. Indicadores de gestión</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_Toc367900988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5</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0989" w:history="1">
            <w:r w:rsidR="00E532EE" w:rsidRPr="00847C22">
              <w:rPr>
                <w:rStyle w:val="Hipervnculo"/>
                <w:rFonts w:ascii="Arial" w:hAnsi="Arial" w:cs="Arial"/>
                <w:noProof/>
              </w:rPr>
              <w:t>1.3. Descripción de la Empresa</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_Toc367900989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6</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0990" w:history="1">
            <w:r w:rsidR="00E532EE" w:rsidRPr="00847C22">
              <w:rPr>
                <w:rStyle w:val="Hipervnculo"/>
                <w:rFonts w:ascii="Arial" w:hAnsi="Arial" w:cs="Arial"/>
                <w:noProof/>
              </w:rPr>
              <w:t>1.3.1. Antecedentes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_Toc367900990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6</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0991" w:history="1">
            <w:r w:rsidR="00E532EE" w:rsidRPr="00847C22">
              <w:rPr>
                <w:rStyle w:val="Hipervnculo"/>
                <w:rFonts w:ascii="Arial" w:hAnsi="Arial" w:cs="Arial"/>
                <w:noProof/>
              </w:rPr>
              <w:t>1.3.2. Misión</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_Toc367900991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7</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0992" w:history="1">
            <w:r w:rsidR="00E532EE" w:rsidRPr="00847C22">
              <w:rPr>
                <w:rStyle w:val="Hipervnculo"/>
                <w:rFonts w:ascii="Arial" w:hAnsi="Arial" w:cs="Arial"/>
                <w:noProof/>
              </w:rPr>
              <w:t>1.3.3. Visión</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_Toc367900992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8</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0993" w:history="1">
            <w:r w:rsidR="00E532EE" w:rsidRPr="00847C22">
              <w:rPr>
                <w:rStyle w:val="Hipervnculo"/>
                <w:rFonts w:ascii="Arial" w:hAnsi="Arial" w:cs="Arial"/>
                <w:noProof/>
              </w:rPr>
              <w:t>1.3.4. Objetivo Empresarial</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_Toc367900993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8</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0994" w:history="1">
            <w:r w:rsidR="00E532EE" w:rsidRPr="00847C22">
              <w:rPr>
                <w:rStyle w:val="Hipervnculo"/>
                <w:rFonts w:ascii="Arial" w:hAnsi="Arial" w:cs="Arial"/>
                <w:noProof/>
              </w:rPr>
              <w:t>1.3.5. Valores empresariales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_Toc367900994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9</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0995" w:history="1">
            <w:r w:rsidR="00E532EE" w:rsidRPr="00847C22">
              <w:rPr>
                <w:rStyle w:val="Hipervnculo"/>
                <w:rFonts w:ascii="Arial" w:hAnsi="Arial" w:cs="Arial"/>
                <w:noProof/>
              </w:rPr>
              <w:t>1.3.6. Estrategias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_Toc367900995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9</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0996" w:history="1">
            <w:r w:rsidR="00E532EE" w:rsidRPr="00847C22">
              <w:rPr>
                <w:rStyle w:val="Hipervnculo"/>
                <w:rFonts w:ascii="Arial" w:hAnsi="Arial" w:cs="Arial"/>
                <w:noProof/>
              </w:rPr>
              <w:t>1.3.7. Proveedores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_Toc367900996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10</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0997" w:history="1">
            <w:r w:rsidR="00E532EE" w:rsidRPr="00847C22">
              <w:rPr>
                <w:rStyle w:val="Hipervnculo"/>
                <w:rFonts w:ascii="Arial" w:hAnsi="Arial" w:cs="Arial"/>
                <w:noProof/>
              </w:rPr>
              <w:t>1.4. Mercado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_Toc367900997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11</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0998" w:history="1">
            <w:r w:rsidR="00E532EE" w:rsidRPr="00847C22">
              <w:rPr>
                <w:rStyle w:val="Hipervnculo"/>
                <w:rFonts w:ascii="Arial" w:hAnsi="Arial" w:cs="Arial"/>
                <w:noProof/>
              </w:rPr>
              <w:t>1.4.1. Productos y servicios de venta</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_Toc367900998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11</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0999" w:history="1">
            <w:r w:rsidR="00E532EE" w:rsidRPr="00847C22">
              <w:rPr>
                <w:rStyle w:val="Hipervnculo"/>
                <w:rFonts w:ascii="Arial" w:hAnsi="Arial" w:cs="Arial"/>
                <w:noProof/>
              </w:rPr>
              <w:t>1.4.2. Clientes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_Toc367900999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12</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00" w:history="1">
            <w:r w:rsidR="00E532EE" w:rsidRPr="00847C22">
              <w:rPr>
                <w:rStyle w:val="Hipervnculo"/>
                <w:rFonts w:ascii="Arial" w:hAnsi="Arial" w:cs="Arial"/>
                <w:noProof/>
              </w:rPr>
              <w:t>1.4.3. Sucursales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_Toc367901000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12</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01" w:history="1">
            <w:r w:rsidR="00E532EE" w:rsidRPr="00847C22">
              <w:rPr>
                <w:rStyle w:val="Hipervnculo"/>
                <w:rFonts w:ascii="Arial" w:hAnsi="Arial" w:cs="Arial"/>
                <w:noProof/>
              </w:rPr>
              <w:t>1.5. Estructura Corporativa</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_Toc367901001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13</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02" w:history="1">
            <w:r w:rsidR="00E532EE" w:rsidRPr="00847C22">
              <w:rPr>
                <w:rStyle w:val="Hipervnculo"/>
                <w:rFonts w:ascii="Arial" w:hAnsi="Arial" w:cs="Arial"/>
                <w:noProof/>
              </w:rPr>
              <w:t>1.5.1. Administración y Propiedad</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_Toc367901002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13</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03" w:history="1">
            <w:r w:rsidR="00E532EE" w:rsidRPr="00847C22">
              <w:rPr>
                <w:rStyle w:val="Hipervnculo"/>
                <w:rFonts w:ascii="Arial" w:hAnsi="Arial" w:cs="Arial"/>
                <w:noProof/>
              </w:rPr>
              <w:t>1.5.2. Capital a la fecha</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_Toc367901003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14</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04" w:history="1">
            <w:r w:rsidR="00E532EE" w:rsidRPr="00847C22">
              <w:rPr>
                <w:rStyle w:val="Hipervnculo"/>
                <w:rFonts w:ascii="Arial" w:hAnsi="Arial" w:cs="Arial"/>
                <w:noProof/>
              </w:rPr>
              <w:t>1.5.3. Estructura organizacional</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_Toc367901004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14</w:t>
            </w:r>
            <w:r w:rsidRPr="00847C22">
              <w:rPr>
                <w:rFonts w:ascii="Arial" w:hAnsi="Arial" w:cs="Arial"/>
                <w:noProof/>
                <w:webHidden/>
              </w:rPr>
              <w:fldChar w:fldCharType="end"/>
            </w:r>
          </w:hyperlink>
        </w:p>
        <w:p w:rsidR="00E532EE" w:rsidRPr="00847C22" w:rsidRDefault="00B80CE9">
          <w:pPr>
            <w:pStyle w:val="TDC1"/>
            <w:tabs>
              <w:tab w:val="right" w:leader="dot" w:pos="7977"/>
            </w:tabs>
            <w:rPr>
              <w:rFonts w:ascii="Arial" w:hAnsi="Arial" w:cs="Arial"/>
              <w:noProof/>
            </w:rPr>
          </w:pPr>
          <w:hyperlink w:anchor="_Toc367901005" w:history="1">
            <w:r w:rsidR="00E532EE" w:rsidRPr="00847C22">
              <w:rPr>
                <w:rStyle w:val="Hipervnculo"/>
                <w:rFonts w:ascii="Arial" w:hAnsi="Arial" w:cs="Arial"/>
                <w:noProof/>
              </w:rPr>
              <w:t>CAPÍTULO II</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_Toc367901005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16</w:t>
            </w:r>
            <w:r w:rsidRPr="00847C22">
              <w:rPr>
                <w:rFonts w:ascii="Arial" w:hAnsi="Arial" w:cs="Arial"/>
                <w:noProof/>
                <w:webHidden/>
              </w:rPr>
              <w:fldChar w:fldCharType="end"/>
            </w:r>
          </w:hyperlink>
        </w:p>
        <w:p w:rsidR="00E532EE" w:rsidRPr="00847C22" w:rsidRDefault="00B80CE9">
          <w:pPr>
            <w:pStyle w:val="TDC1"/>
            <w:tabs>
              <w:tab w:val="right" w:leader="dot" w:pos="7977"/>
            </w:tabs>
            <w:rPr>
              <w:rFonts w:ascii="Arial" w:hAnsi="Arial" w:cs="Arial"/>
              <w:noProof/>
            </w:rPr>
          </w:pPr>
          <w:hyperlink w:anchor="_Toc367901006" w:history="1">
            <w:r w:rsidR="00E532EE" w:rsidRPr="00847C22">
              <w:rPr>
                <w:rStyle w:val="Hipervnculo"/>
                <w:rFonts w:ascii="Arial" w:hAnsi="Arial" w:cs="Arial"/>
                <w:noProof/>
              </w:rPr>
              <w:t>MARCO TEÓRICO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_Toc367901006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16</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07" w:history="1">
            <w:r w:rsidR="00E532EE" w:rsidRPr="00847C22">
              <w:rPr>
                <w:rStyle w:val="Hipervnculo"/>
                <w:rFonts w:ascii="Arial" w:hAnsi="Arial" w:cs="Arial"/>
                <w:noProof/>
              </w:rPr>
              <w:t>2.1. Introducción del Capítulo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_Toc367901007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16</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08" w:history="1">
            <w:r w:rsidR="00E532EE" w:rsidRPr="00847C22">
              <w:rPr>
                <w:rStyle w:val="Hipervnculo"/>
                <w:rFonts w:ascii="Arial" w:hAnsi="Arial" w:cs="Arial"/>
                <w:noProof/>
              </w:rPr>
              <w:t>2.2.  Introducción para la administración del inventario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_Toc367901008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16</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09" w:history="1">
            <w:r w:rsidR="00E532EE" w:rsidRPr="00847C22">
              <w:rPr>
                <w:rStyle w:val="Hipervnculo"/>
                <w:rFonts w:ascii="Arial" w:hAnsi="Arial" w:cs="Arial"/>
                <w:noProof/>
              </w:rPr>
              <w:t>2.3. Definiciones sobre la cuenta Inventario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_Toc367901009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17</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10" w:history="1">
            <w:r w:rsidR="00E532EE" w:rsidRPr="00847C22">
              <w:rPr>
                <w:rStyle w:val="Hipervnculo"/>
                <w:rFonts w:ascii="Arial" w:hAnsi="Arial" w:cs="Arial"/>
                <w:noProof/>
              </w:rPr>
              <w:t>2.4. Concepto de administración de inventarios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_Toc367901010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19</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11" w:history="1">
            <w:r w:rsidR="00E532EE" w:rsidRPr="00847C22">
              <w:rPr>
                <w:rStyle w:val="Hipervnculo"/>
                <w:rFonts w:ascii="Arial" w:hAnsi="Arial" w:cs="Arial"/>
                <w:noProof/>
              </w:rPr>
              <w:t>2.5. Importancia de la administración de inventarios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_Toc367901011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20</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12" w:history="1">
            <w:r w:rsidR="00E532EE" w:rsidRPr="00847C22">
              <w:rPr>
                <w:rStyle w:val="Hipervnculo"/>
                <w:rFonts w:ascii="Arial" w:hAnsi="Arial" w:cs="Arial"/>
                <w:noProof/>
              </w:rPr>
              <w:t xml:space="preserve">2.6. Control Interno sobre los Inventarios </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_Toc367901012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21</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13" w:history="1">
            <w:r w:rsidR="00E532EE" w:rsidRPr="00847C22">
              <w:rPr>
                <w:rStyle w:val="Hipervnculo"/>
                <w:rFonts w:ascii="Arial" w:hAnsi="Arial" w:cs="Arial"/>
                <w:noProof/>
              </w:rPr>
              <w:t>2.7. Elementos de un buen Control Interno sobre los inventarios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_Toc367901013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22</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14" w:history="1">
            <w:r w:rsidR="00E532EE" w:rsidRPr="00847C22">
              <w:rPr>
                <w:rStyle w:val="Hipervnculo"/>
                <w:rFonts w:ascii="Arial" w:hAnsi="Arial" w:cs="Arial"/>
                <w:noProof/>
              </w:rPr>
              <w:t>2.8. Clasificación de inventarios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_Toc367901014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25</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15" w:history="1">
            <w:r w:rsidR="00E532EE" w:rsidRPr="00847C22">
              <w:rPr>
                <w:rStyle w:val="Hipervnculo"/>
                <w:rFonts w:ascii="Arial" w:hAnsi="Arial" w:cs="Arial"/>
                <w:noProof/>
              </w:rPr>
              <w:t>2.8.1 Clasificación del Inventario por su forma</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_Toc367901015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25</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16" w:history="1">
            <w:r w:rsidR="00E532EE" w:rsidRPr="00847C22">
              <w:rPr>
                <w:rStyle w:val="Hipervnculo"/>
                <w:rFonts w:ascii="Arial" w:hAnsi="Arial" w:cs="Arial"/>
                <w:noProof/>
              </w:rPr>
              <w:t xml:space="preserve">2.8.2. Clasificación del inventario según su función </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_Toc367901016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27</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17" w:history="1">
            <w:r w:rsidR="00E532EE" w:rsidRPr="00847C22">
              <w:rPr>
                <w:rStyle w:val="Hipervnculo"/>
                <w:rFonts w:ascii="Arial" w:hAnsi="Arial" w:cs="Arial"/>
                <w:noProof/>
              </w:rPr>
              <w:t>2.9. Costos asociados a los inventarios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_Toc367901017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28</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18" w:history="1">
            <w:r w:rsidR="00E532EE" w:rsidRPr="00847C22">
              <w:rPr>
                <w:rStyle w:val="Hipervnculo"/>
                <w:rFonts w:ascii="Arial" w:hAnsi="Arial" w:cs="Arial"/>
                <w:noProof/>
              </w:rPr>
              <w:t>2.9.1. Costos de mantener</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_Toc367901018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28</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19" w:history="1">
            <w:r w:rsidR="00E532EE" w:rsidRPr="00847C22">
              <w:rPr>
                <w:rStyle w:val="Hipervnculo"/>
                <w:rFonts w:ascii="Arial" w:hAnsi="Arial" w:cs="Arial"/>
                <w:noProof/>
              </w:rPr>
              <w:t>2.9.2. Costos de ordenar</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_Toc367901019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34</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20" w:history="1">
            <w:r w:rsidR="00E532EE" w:rsidRPr="00847C22">
              <w:rPr>
                <w:rStyle w:val="Hipervnculo"/>
                <w:rFonts w:ascii="Arial" w:hAnsi="Arial" w:cs="Arial"/>
                <w:noProof/>
              </w:rPr>
              <w:t>2.9.3. Costos de carecer</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_Toc367901020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36</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21" w:history="1">
            <w:r w:rsidR="00E532EE" w:rsidRPr="00847C22">
              <w:rPr>
                <w:rStyle w:val="Hipervnculo"/>
                <w:rFonts w:ascii="Arial" w:hAnsi="Arial" w:cs="Arial"/>
                <w:noProof/>
              </w:rPr>
              <w:t xml:space="preserve">2.10. Sistemas de Inventario </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_Toc367901021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38</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22" w:history="1">
            <w:r w:rsidR="00E532EE" w:rsidRPr="00847C22">
              <w:rPr>
                <w:rStyle w:val="Hipervnculo"/>
                <w:rFonts w:ascii="Arial" w:hAnsi="Arial" w:cs="Arial"/>
                <w:noProof/>
              </w:rPr>
              <w:t>2.10.1. El Sistema de Inventario Perpetuo: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_Toc367901022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39</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23" w:history="1">
            <w:r w:rsidR="00E532EE" w:rsidRPr="00847C22">
              <w:rPr>
                <w:rStyle w:val="Hipervnculo"/>
                <w:rFonts w:ascii="Arial" w:hAnsi="Arial" w:cs="Arial"/>
                <w:noProof/>
              </w:rPr>
              <w:t>2.10.2. El Sistema de Inventario Periódico: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_Toc367901023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40</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24" w:history="1">
            <w:r w:rsidR="00E532EE" w:rsidRPr="00847C22">
              <w:rPr>
                <w:rStyle w:val="Hipervnculo"/>
                <w:rFonts w:ascii="Arial" w:hAnsi="Arial" w:cs="Arial"/>
                <w:noProof/>
              </w:rPr>
              <w:t xml:space="preserve">2.11. Definición Inventario Físico </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_Toc367901024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41</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25" w:history="1">
            <w:r w:rsidR="00E532EE" w:rsidRPr="00847C22">
              <w:rPr>
                <w:rStyle w:val="Hipervnculo"/>
                <w:rFonts w:ascii="Arial" w:hAnsi="Arial" w:cs="Arial"/>
                <w:noProof/>
              </w:rPr>
              <w:t>2.12. Políticas del Inventario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_Toc367901025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41</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26" w:history="1">
            <w:r w:rsidR="00E532EE" w:rsidRPr="00847C22">
              <w:rPr>
                <w:rStyle w:val="Hipervnculo"/>
                <w:rFonts w:ascii="Arial" w:hAnsi="Arial" w:cs="Arial"/>
                <w:noProof/>
              </w:rPr>
              <w:t>2.13. Método ABC Gestión de Inventarios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_Toc367901026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43</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27" w:history="1">
            <w:r w:rsidR="00E532EE" w:rsidRPr="00847C22">
              <w:rPr>
                <w:rStyle w:val="Hipervnculo"/>
                <w:rFonts w:ascii="Arial" w:hAnsi="Arial" w:cs="Arial"/>
                <w:noProof/>
              </w:rPr>
              <w:t>2.14. Método de control de inventarios Análisis ABC</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_Toc367901027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44</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28" w:history="1">
            <w:r w:rsidR="00E532EE" w:rsidRPr="00847C22">
              <w:rPr>
                <w:rStyle w:val="Hipervnculo"/>
                <w:rFonts w:ascii="Arial" w:hAnsi="Arial" w:cs="Arial"/>
                <w:noProof/>
              </w:rPr>
              <w:t>2.15. Metodología del Método ABC</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_Toc367901028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46</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29" w:history="1">
            <w:r w:rsidR="00E532EE" w:rsidRPr="00847C22">
              <w:rPr>
                <w:rStyle w:val="Hipervnculo"/>
                <w:rFonts w:ascii="Arial" w:hAnsi="Arial" w:cs="Arial"/>
                <w:noProof/>
              </w:rPr>
              <w:t>2.16.  Ventajas del Método ABC</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_Toc367901029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47</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30" w:history="1">
            <w:r w:rsidR="00E532EE" w:rsidRPr="00847C22">
              <w:rPr>
                <w:rStyle w:val="Hipervnculo"/>
                <w:rFonts w:ascii="Arial" w:hAnsi="Arial" w:cs="Arial"/>
                <w:noProof/>
              </w:rPr>
              <w:t>2.17.</w:t>
            </w:r>
            <w:r w:rsidR="00E532EE" w:rsidRPr="00847C22">
              <w:rPr>
                <w:rStyle w:val="Hipervnculo"/>
                <w:rFonts w:ascii="Arial" w:eastAsia="Calibri" w:hAnsi="Arial" w:cs="Arial"/>
                <w:noProof/>
              </w:rPr>
              <w:t xml:space="preserve"> Desventajas del </w:t>
            </w:r>
            <w:r w:rsidR="00E532EE" w:rsidRPr="00847C22">
              <w:rPr>
                <w:rStyle w:val="Hipervnculo"/>
                <w:rFonts w:ascii="Arial" w:hAnsi="Arial" w:cs="Arial"/>
                <w:noProof/>
              </w:rPr>
              <w:t xml:space="preserve">Método </w:t>
            </w:r>
            <w:r w:rsidR="00E532EE" w:rsidRPr="00847C22">
              <w:rPr>
                <w:rStyle w:val="Hipervnculo"/>
                <w:rFonts w:ascii="Arial" w:eastAsia="Calibri" w:hAnsi="Arial" w:cs="Arial"/>
                <w:noProof/>
              </w:rPr>
              <w:t>ABC</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_Toc367901030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49</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31" w:history="1">
            <w:r w:rsidR="00E532EE" w:rsidRPr="00847C22">
              <w:rPr>
                <w:rStyle w:val="Hipervnculo"/>
                <w:rFonts w:ascii="Arial" w:eastAsia="Calibri" w:hAnsi="Arial" w:cs="Arial"/>
                <w:noProof/>
              </w:rPr>
              <w:t>2.18. Modelos de Inventarios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_Toc367901031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51</w:t>
            </w:r>
            <w:r w:rsidRPr="00847C22">
              <w:rPr>
                <w:rFonts w:ascii="Arial" w:hAnsi="Arial" w:cs="Arial"/>
                <w:noProof/>
                <w:webHidden/>
              </w:rPr>
              <w:fldChar w:fldCharType="end"/>
            </w:r>
          </w:hyperlink>
        </w:p>
        <w:p w:rsidR="00E532EE" w:rsidRPr="00847C22" w:rsidRDefault="00B80CE9">
          <w:pPr>
            <w:pStyle w:val="TDC1"/>
            <w:tabs>
              <w:tab w:val="right" w:leader="dot" w:pos="7977"/>
            </w:tabs>
            <w:rPr>
              <w:rFonts w:ascii="Arial" w:hAnsi="Arial" w:cs="Arial"/>
              <w:noProof/>
            </w:rPr>
          </w:pPr>
          <w:hyperlink w:anchor="_Toc367901032" w:history="1">
            <w:r w:rsidR="00E532EE" w:rsidRPr="00847C22">
              <w:rPr>
                <w:rStyle w:val="Hipervnculo"/>
                <w:rFonts w:ascii="Arial" w:eastAsia="Calibri" w:hAnsi="Arial" w:cs="Arial"/>
                <w:noProof/>
              </w:rPr>
              <w:t>CAPÍTULO III</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_Toc367901032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65</w:t>
            </w:r>
            <w:r w:rsidRPr="00847C22">
              <w:rPr>
                <w:rFonts w:ascii="Arial" w:hAnsi="Arial" w:cs="Arial"/>
                <w:noProof/>
                <w:webHidden/>
              </w:rPr>
              <w:fldChar w:fldCharType="end"/>
            </w:r>
          </w:hyperlink>
        </w:p>
        <w:p w:rsidR="00E532EE" w:rsidRPr="00847C22" w:rsidRDefault="00B80CE9">
          <w:pPr>
            <w:pStyle w:val="TDC1"/>
            <w:tabs>
              <w:tab w:val="right" w:leader="dot" w:pos="7977"/>
            </w:tabs>
            <w:rPr>
              <w:rFonts w:ascii="Arial" w:hAnsi="Arial" w:cs="Arial"/>
              <w:noProof/>
            </w:rPr>
          </w:pPr>
          <w:hyperlink w:anchor="_Toc367901033" w:history="1">
            <w:r w:rsidR="00E532EE" w:rsidRPr="00847C22">
              <w:rPr>
                <w:rStyle w:val="Hipervnculo"/>
                <w:rFonts w:ascii="Arial" w:eastAsia="Calibri" w:hAnsi="Arial" w:cs="Arial"/>
                <w:noProof/>
              </w:rPr>
              <w:t>CONOCIMIENTO DEL NEGOCIO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_Toc367901033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65</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34" w:history="1">
            <w:r w:rsidR="00E532EE" w:rsidRPr="00847C22">
              <w:rPr>
                <w:rStyle w:val="Hipervnculo"/>
                <w:rFonts w:ascii="Arial" w:eastAsia="Calibri" w:hAnsi="Arial" w:cs="Arial"/>
                <w:noProof/>
              </w:rPr>
              <w:t>3.1 Introducción del capitulo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_Toc367901034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65</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35" w:history="1">
            <w:r w:rsidR="00E532EE" w:rsidRPr="00847C22">
              <w:rPr>
                <w:rStyle w:val="Hipervnculo"/>
                <w:rFonts w:ascii="Arial" w:hAnsi="Arial" w:cs="Arial"/>
                <w:noProof/>
              </w:rPr>
              <w:t>3.2 Selección del área de estudio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_Toc367901035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66</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36" w:history="1">
            <w:r w:rsidR="00E532EE" w:rsidRPr="00847C22">
              <w:rPr>
                <w:rStyle w:val="Hipervnculo"/>
                <w:rFonts w:ascii="Arial" w:hAnsi="Arial" w:cs="Arial"/>
                <w:noProof/>
                <w:lang w:val="es-ES"/>
              </w:rPr>
              <w:t>3.2.1. Objetivo para el departamento de bodega</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_Toc367901036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67</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37" w:history="1">
            <w:r w:rsidR="00E532EE" w:rsidRPr="00847C22">
              <w:rPr>
                <w:rStyle w:val="Hipervnculo"/>
                <w:rFonts w:ascii="Arial" w:hAnsi="Arial" w:cs="Arial"/>
                <w:noProof/>
                <w:lang w:val="es-ES"/>
              </w:rPr>
              <w:t>3.2.2. Funciones del departamento de bodega</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_Toc367901037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67</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38" w:history="1">
            <w:r w:rsidR="00E532EE" w:rsidRPr="00847C22">
              <w:rPr>
                <w:rStyle w:val="Hipervnculo"/>
                <w:rFonts w:ascii="Arial" w:hAnsi="Arial" w:cs="Arial"/>
                <w:noProof/>
                <w:lang w:val="es-ES"/>
              </w:rPr>
              <w:t>3.3. Procedimientos del departamento de bodega</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_Toc367901038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69</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39" w:history="1">
            <w:r w:rsidR="00E532EE" w:rsidRPr="00847C22">
              <w:rPr>
                <w:rStyle w:val="Hipervnculo"/>
                <w:rFonts w:ascii="Arial" w:hAnsi="Arial" w:cs="Arial"/>
                <w:noProof/>
                <w:lang w:val="es-ES"/>
              </w:rPr>
              <w:t>3.3.1. Recepción de la mercadería</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_Toc367901039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70</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40" w:history="1">
            <w:r w:rsidR="00E532EE" w:rsidRPr="00847C22">
              <w:rPr>
                <w:rStyle w:val="Hipervnculo"/>
                <w:rFonts w:ascii="Arial" w:hAnsi="Arial" w:cs="Arial"/>
                <w:noProof/>
                <w:lang w:val="es-ES"/>
              </w:rPr>
              <w:t>3.3.2. Almacenamiento de la mercadería</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_Toc367901040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71</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41" w:history="1">
            <w:r w:rsidR="00E532EE" w:rsidRPr="00847C22">
              <w:rPr>
                <w:rStyle w:val="Hipervnculo"/>
                <w:rFonts w:ascii="Arial" w:hAnsi="Arial" w:cs="Arial"/>
                <w:noProof/>
                <w:lang w:val="es-ES"/>
              </w:rPr>
              <w:t>3.3.3. Distribución de la mercadería</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_Toc367901041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71</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42" w:history="1">
            <w:r w:rsidR="00E532EE" w:rsidRPr="00847C22">
              <w:rPr>
                <w:rStyle w:val="Hipervnculo"/>
                <w:rFonts w:ascii="Arial" w:hAnsi="Arial" w:cs="Arial"/>
                <w:noProof/>
                <w:lang w:val="es-ES"/>
              </w:rPr>
              <w:t>3.3.4. Despacho de la mercadería</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_Toc367901042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72</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43" w:history="1">
            <w:r w:rsidR="00E532EE" w:rsidRPr="00847C22">
              <w:rPr>
                <w:rStyle w:val="Hipervnculo"/>
                <w:rFonts w:ascii="Arial" w:hAnsi="Arial" w:cs="Arial"/>
                <w:noProof/>
                <w:lang w:val="es-ES"/>
              </w:rPr>
              <w:t>3.4. Descripción de las actividades que generan costos indirectos en la empresa</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_Toc367901043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73</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44" w:history="1">
            <w:r w:rsidR="00E532EE" w:rsidRPr="00847C22">
              <w:rPr>
                <w:rStyle w:val="Hipervnculo"/>
                <w:rFonts w:ascii="Arial" w:hAnsi="Arial" w:cs="Arial"/>
                <w:noProof/>
                <w:lang w:val="es-ES"/>
              </w:rPr>
              <w:t>3.4.1. Limpieza y mantenimiento de la bodega</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_Toc367901044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73</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45" w:history="1">
            <w:r w:rsidR="00E532EE" w:rsidRPr="00847C22">
              <w:rPr>
                <w:rStyle w:val="Hipervnculo"/>
                <w:rFonts w:ascii="Arial" w:hAnsi="Arial" w:cs="Arial"/>
                <w:noProof/>
                <w:lang w:val="es-ES"/>
              </w:rPr>
              <w:t>3.4.2. Movilización de la mercadería</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_Toc367901045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73</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46" w:history="1">
            <w:r w:rsidR="00E532EE" w:rsidRPr="00847C22">
              <w:rPr>
                <w:rStyle w:val="Hipervnculo"/>
                <w:rFonts w:ascii="Arial" w:hAnsi="Arial" w:cs="Arial"/>
                <w:noProof/>
                <w:lang w:val="es-ES"/>
              </w:rPr>
              <w:t>3.4.3. Almacenamiento de la mercadería</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_Toc367901046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74</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47" w:history="1">
            <w:r w:rsidR="00E532EE" w:rsidRPr="00847C22">
              <w:rPr>
                <w:rStyle w:val="Hipervnculo"/>
                <w:rFonts w:ascii="Arial" w:hAnsi="Arial" w:cs="Arial"/>
                <w:noProof/>
                <w:lang w:val="es-ES"/>
              </w:rPr>
              <w:t>3.5. Situación actual del departamento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_Toc367901047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74</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48" w:history="1">
            <w:r w:rsidR="00E532EE" w:rsidRPr="00847C22">
              <w:rPr>
                <w:rStyle w:val="Hipervnculo"/>
                <w:rFonts w:ascii="Arial" w:hAnsi="Arial" w:cs="Arial"/>
                <w:noProof/>
                <w:lang w:val="es-ES"/>
              </w:rPr>
              <w:t>3.5.1. Sistema de costeo actual</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_Toc367901048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74</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49" w:history="1">
            <w:r w:rsidR="00E532EE" w:rsidRPr="00847C22">
              <w:rPr>
                <w:rStyle w:val="Hipervnculo"/>
                <w:rFonts w:ascii="Arial" w:hAnsi="Arial" w:cs="Arial"/>
                <w:noProof/>
                <w:lang w:val="es-ES"/>
              </w:rPr>
              <w:t>3.5.2. Ventajas y desventajas del sistema de costeo actual</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_Toc367901049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75</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50" w:history="1">
            <w:r w:rsidR="00E532EE" w:rsidRPr="00847C22">
              <w:rPr>
                <w:rStyle w:val="Hipervnculo"/>
                <w:rFonts w:ascii="Arial" w:hAnsi="Arial" w:cs="Arial"/>
                <w:noProof/>
                <w:lang w:val="es-ES"/>
              </w:rPr>
              <w:t>3.6. Debilidades que ocasionan riesgos en el Inventario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_Toc367901050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75</w:t>
            </w:r>
            <w:r w:rsidRPr="00847C22">
              <w:rPr>
                <w:rFonts w:ascii="Arial" w:hAnsi="Arial" w:cs="Arial"/>
                <w:noProof/>
                <w:webHidden/>
              </w:rPr>
              <w:fldChar w:fldCharType="end"/>
            </w:r>
          </w:hyperlink>
        </w:p>
        <w:p w:rsidR="00E532EE" w:rsidRPr="00847C22" w:rsidRDefault="00B80CE9">
          <w:pPr>
            <w:pStyle w:val="TDC1"/>
            <w:tabs>
              <w:tab w:val="right" w:leader="dot" w:pos="7977"/>
            </w:tabs>
            <w:rPr>
              <w:rFonts w:ascii="Arial" w:hAnsi="Arial" w:cs="Arial"/>
              <w:noProof/>
            </w:rPr>
          </w:pPr>
          <w:hyperlink w:anchor="_Toc367901051" w:history="1">
            <w:r w:rsidR="00E532EE" w:rsidRPr="00847C22">
              <w:rPr>
                <w:rStyle w:val="Hipervnculo"/>
                <w:rFonts w:ascii="Arial" w:eastAsia="Calibri" w:hAnsi="Arial" w:cs="Arial"/>
                <w:noProof/>
              </w:rPr>
              <w:t>CAPÍTULO IV</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_Toc367901051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76</w:t>
            </w:r>
            <w:r w:rsidRPr="00847C22">
              <w:rPr>
                <w:rFonts w:ascii="Arial" w:hAnsi="Arial" w:cs="Arial"/>
                <w:noProof/>
                <w:webHidden/>
              </w:rPr>
              <w:fldChar w:fldCharType="end"/>
            </w:r>
          </w:hyperlink>
        </w:p>
        <w:p w:rsidR="00E532EE" w:rsidRPr="00847C22" w:rsidRDefault="00B80CE9">
          <w:pPr>
            <w:pStyle w:val="TDC1"/>
            <w:tabs>
              <w:tab w:val="right" w:leader="dot" w:pos="7977"/>
            </w:tabs>
            <w:rPr>
              <w:rFonts w:ascii="Arial" w:hAnsi="Arial" w:cs="Arial"/>
              <w:noProof/>
            </w:rPr>
          </w:pPr>
          <w:hyperlink w:anchor="_Toc367901052" w:history="1">
            <w:r w:rsidR="00E532EE" w:rsidRPr="00847C22">
              <w:rPr>
                <w:rStyle w:val="Hipervnculo"/>
                <w:rFonts w:ascii="Arial" w:eastAsia="Calibri" w:hAnsi="Arial" w:cs="Arial"/>
                <w:noProof/>
              </w:rPr>
              <w:t>DISEÑO DEL SISTEMA DE GESTIÓN</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_Toc367901052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76</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53" w:history="1">
            <w:r w:rsidR="00E532EE" w:rsidRPr="00847C22">
              <w:rPr>
                <w:rStyle w:val="Hipervnculo"/>
                <w:rFonts w:ascii="Arial" w:eastAsia="Calibri" w:hAnsi="Arial" w:cs="Arial"/>
                <w:noProof/>
              </w:rPr>
              <w:t>4.1 Introducción del capitulo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_Toc367901053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76</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54" w:history="1">
            <w:r w:rsidR="00E532EE" w:rsidRPr="00847C22">
              <w:rPr>
                <w:rStyle w:val="Hipervnculo"/>
                <w:rFonts w:ascii="Arial" w:eastAsia="Calibri" w:hAnsi="Arial" w:cs="Arial"/>
                <w:noProof/>
              </w:rPr>
              <w:t>4.2. Inventario Físico y Ubicación</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_Toc367901054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76</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55" w:history="1">
            <w:r w:rsidR="00E532EE" w:rsidRPr="00847C22">
              <w:rPr>
                <w:rStyle w:val="Hipervnculo"/>
                <w:rFonts w:ascii="Arial" w:eastAsia="Calibri" w:hAnsi="Arial" w:cs="Arial"/>
                <w:noProof/>
              </w:rPr>
              <w:t>4.2.1. Procedimientos de Toma de Inventario Físico de la Bodega Principal y vitrinas de exhibición de cada sucursal del Estudio Fotográfico.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_Toc367901055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77</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56" w:history="1">
            <w:r w:rsidR="00E532EE" w:rsidRPr="00847C22">
              <w:rPr>
                <w:rStyle w:val="Hipervnculo"/>
                <w:rFonts w:ascii="Arial" w:eastAsia="Calibri" w:hAnsi="Arial" w:cs="Arial"/>
                <w:noProof/>
              </w:rPr>
              <w:t>4.2.2.  Características del control de inventarios actual</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_Toc367901056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79</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57" w:history="1">
            <w:r w:rsidR="00E532EE" w:rsidRPr="00847C22">
              <w:rPr>
                <w:rStyle w:val="Hipervnculo"/>
                <w:rFonts w:ascii="Arial" w:eastAsia="Calibri" w:hAnsi="Arial" w:cs="Arial"/>
                <w:noProof/>
              </w:rPr>
              <w:t>4.3. Diseño del método de control de inventarios ABC</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_Toc367901057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80</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58" w:history="1">
            <w:r w:rsidR="00E532EE" w:rsidRPr="00847C22">
              <w:rPr>
                <w:rStyle w:val="Hipervnculo"/>
                <w:rFonts w:ascii="Arial" w:eastAsia="Calibri" w:hAnsi="Arial" w:cs="Arial"/>
                <w:noProof/>
              </w:rPr>
              <w:t>4.3.1. Tipo de investigación</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_Toc367901058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81</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59" w:history="1">
            <w:r w:rsidR="00E532EE" w:rsidRPr="00847C22">
              <w:rPr>
                <w:rStyle w:val="Hipervnculo"/>
                <w:rFonts w:ascii="Arial" w:eastAsia="Calibri" w:hAnsi="Arial" w:cs="Arial"/>
                <w:noProof/>
              </w:rPr>
              <w:t>4.3.2. Instrumentos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_Toc367901059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82</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60" w:history="1">
            <w:r w:rsidR="00E532EE" w:rsidRPr="00847C22">
              <w:rPr>
                <w:rStyle w:val="Hipervnculo"/>
                <w:rFonts w:ascii="Arial" w:eastAsia="Calibri" w:hAnsi="Arial" w:cs="Arial"/>
                <w:noProof/>
              </w:rPr>
              <w:t>4.3.3. Fuentes y Técnicas de recolección de datos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_Toc367901060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83</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61" w:history="1">
            <w:r w:rsidR="00E532EE" w:rsidRPr="00847C22">
              <w:rPr>
                <w:rStyle w:val="Hipervnculo"/>
                <w:rFonts w:ascii="Arial" w:eastAsia="Calibri" w:hAnsi="Arial" w:cs="Arial"/>
                <w:noProof/>
              </w:rPr>
              <w:t>4.3.4. Criterios para definir el ABC</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_Toc367901061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85</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62" w:history="1">
            <w:r w:rsidR="00E532EE" w:rsidRPr="00847C22">
              <w:rPr>
                <w:rStyle w:val="Hipervnculo"/>
                <w:rFonts w:ascii="Arial" w:eastAsia="Calibri" w:hAnsi="Arial" w:cs="Arial"/>
                <w:noProof/>
              </w:rPr>
              <w:t>4.4. Clasificación del inventario según el Método ABC</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_Toc367901062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87</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63" w:history="1">
            <w:r w:rsidR="00E532EE" w:rsidRPr="00847C22">
              <w:rPr>
                <w:rStyle w:val="Hipervnculo"/>
                <w:rFonts w:ascii="Arial" w:eastAsia="Calibri" w:hAnsi="Arial" w:cs="Arial"/>
                <w:noProof/>
              </w:rPr>
              <w:t>4.4.1 Aplicación de la Clasificación según el Método ABC al Estudio Fotográfico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_Toc367901063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88</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64" w:history="1">
            <w:r w:rsidR="00E532EE" w:rsidRPr="00847C22">
              <w:rPr>
                <w:rStyle w:val="Hipervnculo"/>
                <w:rFonts w:ascii="Arial" w:eastAsia="Calibri" w:hAnsi="Arial" w:cs="Arial"/>
                <w:noProof/>
              </w:rPr>
              <w:t>4.4.2 Comparación entre el sistema vigente y el Método ABC.</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_Toc367901064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92</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65" w:history="1">
            <w:r w:rsidR="00E532EE" w:rsidRPr="00847C22">
              <w:rPr>
                <w:rStyle w:val="Hipervnculo"/>
                <w:rFonts w:ascii="Arial" w:eastAsia="Calibri" w:hAnsi="Arial" w:cs="Arial"/>
                <w:noProof/>
              </w:rPr>
              <w:t>4.5. Macro-Política de Gestión de Inventarios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_Toc367901065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94</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66" w:history="1">
            <w:r w:rsidR="00E532EE" w:rsidRPr="00847C22">
              <w:rPr>
                <w:rStyle w:val="Hipervnculo"/>
                <w:rFonts w:ascii="Arial" w:eastAsia="Calibri" w:hAnsi="Arial" w:cs="Arial"/>
                <w:noProof/>
              </w:rPr>
              <w:t>4.6. Establecimiento de indicadores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_Toc367901066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130</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67" w:history="1">
            <w:r w:rsidR="00E532EE" w:rsidRPr="00847C22">
              <w:rPr>
                <w:rStyle w:val="Hipervnculo"/>
                <w:rFonts w:ascii="Arial" w:hAnsi="Arial" w:cs="Arial"/>
                <w:noProof/>
              </w:rPr>
              <w:t>4.6.1. Indicadores de compra y abastecimientos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_Toc367901067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132</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68" w:history="1">
            <w:r w:rsidR="00E532EE" w:rsidRPr="00847C22">
              <w:rPr>
                <w:rStyle w:val="Hipervnculo"/>
                <w:rFonts w:ascii="Arial" w:hAnsi="Arial" w:cs="Arial"/>
                <w:noProof/>
              </w:rPr>
              <w:t>4.6.2. Indicadores de inventarios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_Toc367901068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133</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69" w:history="1">
            <w:r w:rsidR="00E532EE" w:rsidRPr="00847C22">
              <w:rPr>
                <w:rStyle w:val="Hipervnculo"/>
                <w:rFonts w:ascii="Arial" w:hAnsi="Arial" w:cs="Arial"/>
                <w:noProof/>
              </w:rPr>
              <w:t>4.6.3. Indicadores de almacenamiento y bodegaje</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_Toc367901069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136</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70" w:history="1">
            <w:r w:rsidR="00E532EE" w:rsidRPr="00847C22">
              <w:rPr>
                <w:rStyle w:val="Hipervnculo"/>
                <w:rFonts w:ascii="Arial" w:hAnsi="Arial" w:cs="Arial"/>
                <w:noProof/>
              </w:rPr>
              <w:t>4.6.4. Indicadores Financieros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_Toc367901070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137</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71" w:history="1">
            <w:r w:rsidR="00E532EE" w:rsidRPr="00847C22">
              <w:rPr>
                <w:rStyle w:val="Hipervnculo"/>
                <w:rFonts w:ascii="Arial" w:eastAsia="Calibri" w:hAnsi="Arial" w:cs="Arial"/>
                <w:noProof/>
              </w:rPr>
              <w:t>4.7. Ficha del indicador</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_Toc367901071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141</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72" w:history="1">
            <w:r w:rsidR="00E532EE" w:rsidRPr="00847C22">
              <w:rPr>
                <w:rStyle w:val="Hipervnculo"/>
                <w:rFonts w:ascii="Arial" w:eastAsia="Calibri" w:hAnsi="Arial" w:cs="Arial"/>
                <w:noProof/>
              </w:rPr>
              <w:t>4.7.1. Código de identificación</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_Toc367901072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141</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73" w:history="1">
            <w:r w:rsidR="00E532EE" w:rsidRPr="00847C22">
              <w:rPr>
                <w:rStyle w:val="Hipervnculo"/>
                <w:rFonts w:ascii="Arial" w:eastAsia="Calibri" w:hAnsi="Arial" w:cs="Arial"/>
                <w:noProof/>
              </w:rPr>
              <w:t>4.7.2. Fecha de inicio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_Toc367901073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142</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74" w:history="1">
            <w:r w:rsidR="00E532EE" w:rsidRPr="00847C22">
              <w:rPr>
                <w:rStyle w:val="Hipervnculo"/>
                <w:rFonts w:ascii="Arial" w:eastAsia="Calibri" w:hAnsi="Arial" w:cs="Arial"/>
                <w:noProof/>
              </w:rPr>
              <w:t>4.7.3. Estado actual</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_Toc367901074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142</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75" w:history="1">
            <w:r w:rsidR="00E532EE" w:rsidRPr="00847C22">
              <w:rPr>
                <w:rStyle w:val="Hipervnculo"/>
                <w:rFonts w:ascii="Arial" w:eastAsia="Calibri" w:hAnsi="Arial" w:cs="Arial"/>
                <w:noProof/>
              </w:rPr>
              <w:t>4.7.4. Definición y cálculo</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_Toc367901075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142</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76" w:history="1">
            <w:r w:rsidR="00E532EE" w:rsidRPr="00847C22">
              <w:rPr>
                <w:rStyle w:val="Hipervnculo"/>
                <w:rFonts w:ascii="Arial" w:eastAsia="Calibri" w:hAnsi="Arial" w:cs="Arial"/>
                <w:noProof/>
              </w:rPr>
              <w:t>4.7.5. Fuente y Procesamiento de información</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_Toc367901076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143</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77" w:history="1">
            <w:r w:rsidR="00E532EE" w:rsidRPr="00847C22">
              <w:rPr>
                <w:rStyle w:val="Hipervnculo"/>
                <w:rFonts w:ascii="Arial" w:eastAsia="Calibri" w:hAnsi="Arial" w:cs="Arial"/>
                <w:noProof/>
              </w:rPr>
              <w:t>4.7.6. Estándares de calificación</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_Toc367901077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143</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78" w:history="1">
            <w:r w:rsidR="00E532EE" w:rsidRPr="00847C22">
              <w:rPr>
                <w:rStyle w:val="Hipervnculo"/>
                <w:rFonts w:ascii="Arial" w:eastAsia="Calibri" w:hAnsi="Arial" w:cs="Arial"/>
                <w:noProof/>
              </w:rPr>
              <w:t>4.7.7. Observaciones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_Toc367901078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144</w:t>
            </w:r>
            <w:r w:rsidRPr="00847C22">
              <w:rPr>
                <w:rFonts w:ascii="Arial" w:hAnsi="Arial" w:cs="Arial"/>
                <w:noProof/>
                <w:webHidden/>
              </w:rPr>
              <w:fldChar w:fldCharType="end"/>
            </w:r>
          </w:hyperlink>
        </w:p>
        <w:p w:rsidR="00E532EE" w:rsidRPr="00847C22" w:rsidRDefault="00B80CE9">
          <w:pPr>
            <w:pStyle w:val="TDC3"/>
            <w:tabs>
              <w:tab w:val="right" w:leader="dot" w:pos="7977"/>
            </w:tabs>
            <w:rPr>
              <w:rFonts w:ascii="Arial" w:hAnsi="Arial" w:cs="Arial"/>
              <w:noProof/>
            </w:rPr>
          </w:pPr>
          <w:hyperlink w:anchor="_Toc367901079" w:history="1">
            <w:r w:rsidR="00E532EE" w:rsidRPr="00847C22">
              <w:rPr>
                <w:rStyle w:val="Hipervnculo"/>
                <w:rFonts w:ascii="Arial" w:eastAsia="Calibri" w:hAnsi="Arial" w:cs="Arial"/>
                <w:noProof/>
              </w:rPr>
              <w:t>4.7.8. Responsabilidad</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_Toc367901079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144</w:t>
            </w:r>
            <w:r w:rsidRPr="00847C22">
              <w:rPr>
                <w:rFonts w:ascii="Arial" w:hAnsi="Arial" w:cs="Arial"/>
                <w:noProof/>
                <w:webHidden/>
              </w:rPr>
              <w:fldChar w:fldCharType="end"/>
            </w:r>
          </w:hyperlink>
        </w:p>
        <w:p w:rsidR="00E532EE" w:rsidRPr="00847C22" w:rsidRDefault="00B80CE9">
          <w:pPr>
            <w:pStyle w:val="TDC1"/>
            <w:tabs>
              <w:tab w:val="right" w:leader="dot" w:pos="7977"/>
            </w:tabs>
            <w:rPr>
              <w:rFonts w:ascii="Arial" w:hAnsi="Arial" w:cs="Arial"/>
              <w:noProof/>
            </w:rPr>
          </w:pPr>
          <w:hyperlink w:anchor="_Toc367901080" w:history="1">
            <w:r w:rsidR="00E532EE" w:rsidRPr="00847C22">
              <w:rPr>
                <w:rStyle w:val="Hipervnculo"/>
                <w:rFonts w:ascii="Arial" w:hAnsi="Arial" w:cs="Arial"/>
                <w:noProof/>
              </w:rPr>
              <w:t>CAPÍTULO V</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_Toc367901080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162</w:t>
            </w:r>
            <w:r w:rsidRPr="00847C22">
              <w:rPr>
                <w:rFonts w:ascii="Arial" w:hAnsi="Arial" w:cs="Arial"/>
                <w:noProof/>
                <w:webHidden/>
              </w:rPr>
              <w:fldChar w:fldCharType="end"/>
            </w:r>
          </w:hyperlink>
        </w:p>
        <w:p w:rsidR="00E532EE" w:rsidRPr="00847C22" w:rsidRDefault="00B80CE9">
          <w:pPr>
            <w:pStyle w:val="TDC1"/>
            <w:tabs>
              <w:tab w:val="right" w:leader="dot" w:pos="7977"/>
            </w:tabs>
            <w:rPr>
              <w:rFonts w:ascii="Arial" w:hAnsi="Arial" w:cs="Arial"/>
              <w:noProof/>
            </w:rPr>
          </w:pPr>
          <w:hyperlink w:anchor="_Toc367901081" w:history="1">
            <w:r w:rsidR="00E532EE" w:rsidRPr="00847C22">
              <w:rPr>
                <w:rStyle w:val="Hipervnculo"/>
                <w:rFonts w:ascii="Arial" w:hAnsi="Arial" w:cs="Arial"/>
                <w:noProof/>
              </w:rPr>
              <w:t>CONCLUSIONES Y RECOMENDACIONES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_Toc367901081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162</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82" w:history="1">
            <w:r w:rsidR="00E532EE" w:rsidRPr="00847C22">
              <w:rPr>
                <w:rStyle w:val="Hipervnculo"/>
                <w:rFonts w:ascii="Arial" w:hAnsi="Arial" w:cs="Arial"/>
                <w:noProof/>
                <w:lang w:eastAsia="es-ES"/>
              </w:rPr>
              <w:t>5.1. Conclusiones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_Toc367901082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162</w:t>
            </w:r>
            <w:r w:rsidRPr="00847C22">
              <w:rPr>
                <w:rFonts w:ascii="Arial" w:hAnsi="Arial" w:cs="Arial"/>
                <w:noProof/>
                <w:webHidden/>
              </w:rPr>
              <w:fldChar w:fldCharType="end"/>
            </w:r>
          </w:hyperlink>
        </w:p>
        <w:p w:rsidR="00E532EE" w:rsidRPr="00847C22" w:rsidRDefault="00B80CE9">
          <w:pPr>
            <w:pStyle w:val="TDC2"/>
            <w:tabs>
              <w:tab w:val="right" w:leader="dot" w:pos="7977"/>
            </w:tabs>
            <w:rPr>
              <w:rFonts w:ascii="Arial" w:hAnsi="Arial" w:cs="Arial"/>
              <w:noProof/>
            </w:rPr>
          </w:pPr>
          <w:hyperlink w:anchor="_Toc367901083" w:history="1">
            <w:r w:rsidR="00E532EE" w:rsidRPr="00847C22">
              <w:rPr>
                <w:rStyle w:val="Hipervnculo"/>
                <w:rFonts w:ascii="Arial" w:eastAsia="Calibri" w:hAnsi="Arial" w:cs="Arial"/>
                <w:noProof/>
              </w:rPr>
              <w:t>5.2. Recomendaciones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_Toc367901083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165</w:t>
            </w:r>
            <w:r w:rsidRPr="00847C22">
              <w:rPr>
                <w:rFonts w:ascii="Arial" w:hAnsi="Arial" w:cs="Arial"/>
                <w:noProof/>
                <w:webHidden/>
              </w:rPr>
              <w:fldChar w:fldCharType="end"/>
            </w:r>
          </w:hyperlink>
        </w:p>
        <w:p w:rsidR="00E532EE" w:rsidRPr="00847C22" w:rsidRDefault="00B80CE9">
          <w:pPr>
            <w:pStyle w:val="TDC1"/>
            <w:tabs>
              <w:tab w:val="right" w:leader="dot" w:pos="7977"/>
            </w:tabs>
            <w:rPr>
              <w:rFonts w:ascii="Arial" w:hAnsi="Arial" w:cs="Arial"/>
              <w:noProof/>
            </w:rPr>
          </w:pPr>
          <w:hyperlink w:anchor="_Toc367901084" w:history="1">
            <w:r w:rsidR="00E532EE" w:rsidRPr="00847C22">
              <w:rPr>
                <w:rStyle w:val="Hipervnculo"/>
                <w:rFonts w:ascii="Arial" w:eastAsia="Calibri" w:hAnsi="Arial" w:cs="Arial"/>
                <w:noProof/>
              </w:rPr>
              <w:t>BIBLIOGRAFÍA</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_Toc367901084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170</w:t>
            </w:r>
            <w:r w:rsidRPr="00847C22">
              <w:rPr>
                <w:rFonts w:ascii="Arial" w:hAnsi="Arial" w:cs="Arial"/>
                <w:noProof/>
                <w:webHidden/>
              </w:rPr>
              <w:fldChar w:fldCharType="end"/>
            </w:r>
          </w:hyperlink>
        </w:p>
        <w:p w:rsidR="00E532EE" w:rsidRDefault="00B80CE9">
          <w:pPr>
            <w:pStyle w:val="TDC1"/>
            <w:tabs>
              <w:tab w:val="right" w:leader="dot" w:pos="7977"/>
            </w:tabs>
            <w:rPr>
              <w:noProof/>
            </w:rPr>
          </w:pPr>
          <w:hyperlink w:anchor="_Toc367901085" w:history="1">
            <w:r w:rsidR="00E532EE" w:rsidRPr="00847C22">
              <w:rPr>
                <w:rStyle w:val="Hipervnculo"/>
                <w:rFonts w:ascii="Arial" w:hAnsi="Arial" w:cs="Arial"/>
                <w:noProof/>
              </w:rPr>
              <w:t>ANEXOS</w:t>
            </w:r>
            <w:r w:rsidR="00E532EE" w:rsidRPr="00847C22">
              <w:rPr>
                <w:rFonts w:ascii="Arial" w:hAnsi="Arial" w:cs="Arial"/>
                <w:noProof/>
                <w:webHidden/>
              </w:rPr>
              <w:tab/>
            </w:r>
            <w:r w:rsidRPr="00847C22">
              <w:rPr>
                <w:rFonts w:ascii="Arial" w:hAnsi="Arial" w:cs="Arial"/>
                <w:noProof/>
                <w:webHidden/>
              </w:rPr>
              <w:fldChar w:fldCharType="begin"/>
            </w:r>
            <w:r w:rsidR="00E532EE" w:rsidRPr="00847C22">
              <w:rPr>
                <w:rFonts w:ascii="Arial" w:hAnsi="Arial" w:cs="Arial"/>
                <w:noProof/>
                <w:webHidden/>
              </w:rPr>
              <w:instrText xml:space="preserve"> PAGEREF _Toc367901085 \h </w:instrText>
            </w:r>
            <w:r w:rsidRPr="00847C22">
              <w:rPr>
                <w:rFonts w:ascii="Arial" w:hAnsi="Arial" w:cs="Arial"/>
                <w:noProof/>
                <w:webHidden/>
              </w:rPr>
            </w:r>
            <w:r w:rsidRPr="00847C22">
              <w:rPr>
                <w:rFonts w:ascii="Arial" w:hAnsi="Arial" w:cs="Arial"/>
                <w:noProof/>
                <w:webHidden/>
              </w:rPr>
              <w:fldChar w:fldCharType="separate"/>
            </w:r>
            <w:r w:rsidR="006F6829">
              <w:rPr>
                <w:rFonts w:ascii="Arial" w:hAnsi="Arial" w:cs="Arial"/>
                <w:noProof/>
                <w:webHidden/>
              </w:rPr>
              <w:t>174</w:t>
            </w:r>
            <w:r w:rsidRPr="00847C22">
              <w:rPr>
                <w:rFonts w:ascii="Arial" w:hAnsi="Arial" w:cs="Arial"/>
                <w:noProof/>
                <w:webHidden/>
              </w:rPr>
              <w:fldChar w:fldCharType="end"/>
            </w:r>
          </w:hyperlink>
        </w:p>
        <w:p w:rsidR="009A2FDA" w:rsidRDefault="00B80CE9" w:rsidP="001B2F8D">
          <w:pPr>
            <w:spacing w:after="0" w:line="240" w:lineRule="auto"/>
            <w:rPr>
              <w:lang w:val="es-ES"/>
            </w:rPr>
          </w:pPr>
          <w:r w:rsidRPr="00CC69CF">
            <w:rPr>
              <w:rFonts w:ascii="Arial" w:hAnsi="Arial" w:cs="Arial"/>
              <w:lang w:val="es-ES"/>
            </w:rPr>
            <w:fldChar w:fldCharType="end"/>
          </w:r>
        </w:p>
      </w:sdtContent>
    </w:sdt>
    <w:p w:rsidR="00C209D3" w:rsidRDefault="00C209D3" w:rsidP="004340AB">
      <w:pPr>
        <w:spacing w:after="0" w:line="480" w:lineRule="auto"/>
        <w:ind w:left="540" w:hanging="540"/>
        <w:jc w:val="center"/>
        <w:rPr>
          <w:rFonts w:ascii="Arial" w:eastAsia="Batang" w:hAnsi="Arial" w:cs="Arial"/>
          <w:b/>
          <w:bCs/>
          <w:noProof/>
          <w:sz w:val="24"/>
          <w:szCs w:val="24"/>
          <w:lang w:val="es-ES" w:eastAsia="es-ES"/>
        </w:rPr>
      </w:pPr>
    </w:p>
    <w:p w:rsidR="00C209D3" w:rsidRDefault="00C209D3" w:rsidP="00122F75">
      <w:pPr>
        <w:spacing w:after="0" w:line="480" w:lineRule="auto"/>
        <w:ind w:left="540" w:hanging="540"/>
        <w:rPr>
          <w:rFonts w:ascii="Arial" w:eastAsia="Batang" w:hAnsi="Arial" w:cs="Arial"/>
          <w:b/>
          <w:bCs/>
          <w:noProof/>
          <w:sz w:val="24"/>
          <w:szCs w:val="24"/>
          <w:lang w:val="es-ES" w:eastAsia="es-ES"/>
        </w:rPr>
      </w:pPr>
    </w:p>
    <w:p w:rsidR="00863F58" w:rsidRDefault="00863F58" w:rsidP="00863F58">
      <w:pPr>
        <w:rPr>
          <w:rFonts w:ascii="Arial" w:eastAsia="Batang" w:hAnsi="Arial" w:cs="Arial"/>
          <w:b/>
          <w:bCs/>
          <w:noProof/>
          <w:sz w:val="24"/>
          <w:szCs w:val="24"/>
          <w:lang w:val="es-ES" w:eastAsia="es-ES"/>
        </w:rPr>
      </w:pPr>
    </w:p>
    <w:p w:rsidR="00863F58" w:rsidRDefault="00863F58">
      <w:pPr>
        <w:rPr>
          <w:rFonts w:ascii="Arial" w:eastAsia="Batang" w:hAnsi="Arial" w:cs="Arial"/>
          <w:b/>
          <w:bCs/>
          <w:noProof/>
          <w:sz w:val="24"/>
          <w:szCs w:val="24"/>
          <w:lang w:val="es-ES" w:eastAsia="es-ES"/>
        </w:rPr>
      </w:pPr>
    </w:p>
    <w:p w:rsidR="001B2F8D" w:rsidRDefault="001B2F8D">
      <w:pPr>
        <w:rPr>
          <w:rFonts w:ascii="Arial" w:eastAsia="Batang" w:hAnsi="Arial" w:cs="Arial"/>
          <w:b/>
          <w:bCs/>
          <w:noProof/>
          <w:sz w:val="24"/>
          <w:szCs w:val="24"/>
          <w:lang w:val="es-ES" w:eastAsia="es-ES"/>
        </w:rPr>
      </w:pPr>
      <w:r>
        <w:rPr>
          <w:rFonts w:ascii="Arial" w:eastAsia="Batang" w:hAnsi="Arial" w:cs="Arial"/>
          <w:b/>
          <w:bCs/>
          <w:noProof/>
          <w:sz w:val="24"/>
          <w:szCs w:val="24"/>
          <w:lang w:val="es-ES" w:eastAsia="es-ES"/>
        </w:rPr>
        <w:br w:type="page"/>
      </w:r>
    </w:p>
    <w:p w:rsidR="00C209D3" w:rsidRDefault="003118D0" w:rsidP="003118D0">
      <w:pPr>
        <w:pStyle w:val="Ttulo1"/>
        <w:jc w:val="center"/>
        <w:rPr>
          <w:rFonts w:eastAsia="Batang"/>
          <w:noProof/>
          <w:lang w:val="es-ES"/>
        </w:rPr>
      </w:pPr>
      <w:bookmarkStart w:id="15" w:name="_Toc367900973"/>
      <w:r>
        <w:rPr>
          <w:rFonts w:eastAsia="Batang"/>
          <w:noProof/>
          <w:lang w:val="es-ES"/>
        </w:rPr>
        <w:lastRenderedPageBreak/>
        <w:t>ÍNDICE DE TABLAS</w:t>
      </w:r>
      <w:bookmarkEnd w:id="15"/>
    </w:p>
    <w:p w:rsidR="003118D0" w:rsidRPr="003118D0" w:rsidRDefault="003118D0" w:rsidP="003118D0">
      <w:pPr>
        <w:rPr>
          <w:lang w:val="es-ES" w:eastAsia="es-ES"/>
        </w:rPr>
      </w:pPr>
    </w:p>
    <w:p w:rsidR="00CC69CF" w:rsidRPr="00CC69CF" w:rsidRDefault="00B80CE9">
      <w:pPr>
        <w:pStyle w:val="Tabladeilustraciones"/>
        <w:tabs>
          <w:tab w:val="right" w:leader="dot" w:pos="7977"/>
        </w:tabs>
        <w:rPr>
          <w:rFonts w:ascii="Arial" w:hAnsi="Arial" w:cs="Arial"/>
          <w:noProof/>
        </w:rPr>
      </w:pPr>
      <w:r w:rsidRPr="00CC69CF">
        <w:rPr>
          <w:rFonts w:ascii="Arial" w:eastAsia="Batang" w:hAnsi="Arial" w:cs="Arial"/>
          <w:b/>
          <w:bCs/>
          <w:noProof/>
          <w:sz w:val="24"/>
          <w:szCs w:val="24"/>
          <w:lang w:val="es-ES" w:eastAsia="es-ES"/>
        </w:rPr>
        <w:fldChar w:fldCharType="begin"/>
      </w:r>
      <w:r w:rsidR="00604D96" w:rsidRPr="00CC69CF">
        <w:rPr>
          <w:rFonts w:ascii="Arial" w:eastAsia="Batang" w:hAnsi="Arial" w:cs="Arial"/>
          <w:b/>
          <w:bCs/>
          <w:noProof/>
          <w:sz w:val="24"/>
          <w:szCs w:val="24"/>
          <w:lang w:val="es-ES" w:eastAsia="es-ES"/>
        </w:rPr>
        <w:instrText xml:space="preserve"> TOC \c "Tabla" </w:instrText>
      </w:r>
      <w:r w:rsidRPr="00CC69CF">
        <w:rPr>
          <w:rFonts w:ascii="Arial" w:eastAsia="Batang" w:hAnsi="Arial" w:cs="Arial"/>
          <w:b/>
          <w:bCs/>
          <w:noProof/>
          <w:sz w:val="24"/>
          <w:szCs w:val="24"/>
          <w:lang w:val="es-ES" w:eastAsia="es-ES"/>
        </w:rPr>
        <w:fldChar w:fldCharType="separate"/>
      </w:r>
      <w:r w:rsidR="00CC69CF" w:rsidRPr="00CC69CF">
        <w:rPr>
          <w:rFonts w:ascii="Arial" w:hAnsi="Arial" w:cs="Arial"/>
          <w:noProof/>
        </w:rPr>
        <w:t>Tabla 1 – Proveedores</w:t>
      </w:r>
      <w:r w:rsidR="00CC69CF" w:rsidRPr="00CC69CF">
        <w:rPr>
          <w:rFonts w:ascii="Arial" w:hAnsi="Arial" w:cs="Arial"/>
          <w:noProof/>
        </w:rPr>
        <w:tab/>
      </w:r>
      <w:r w:rsidRPr="00CC69CF">
        <w:rPr>
          <w:rFonts w:ascii="Arial" w:hAnsi="Arial" w:cs="Arial"/>
          <w:noProof/>
        </w:rPr>
        <w:fldChar w:fldCharType="begin"/>
      </w:r>
      <w:r w:rsidR="00CC69CF" w:rsidRPr="00CC69CF">
        <w:rPr>
          <w:rFonts w:ascii="Arial" w:hAnsi="Arial" w:cs="Arial"/>
          <w:noProof/>
        </w:rPr>
        <w:instrText xml:space="preserve"> PAGEREF _Toc366055414 \h </w:instrText>
      </w:r>
      <w:r w:rsidRPr="00CC69CF">
        <w:rPr>
          <w:rFonts w:ascii="Arial" w:hAnsi="Arial" w:cs="Arial"/>
          <w:noProof/>
        </w:rPr>
      </w:r>
      <w:r w:rsidRPr="00CC69CF">
        <w:rPr>
          <w:rFonts w:ascii="Arial" w:hAnsi="Arial" w:cs="Arial"/>
          <w:noProof/>
        </w:rPr>
        <w:fldChar w:fldCharType="separate"/>
      </w:r>
      <w:r w:rsidR="006F6829">
        <w:rPr>
          <w:rFonts w:ascii="Arial" w:hAnsi="Arial" w:cs="Arial"/>
          <w:noProof/>
        </w:rPr>
        <w:t>10</w:t>
      </w:r>
      <w:r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2 – Sucursales</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_Toc366055415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13</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3 – Datos de la empresa</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_Toc366055416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13</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4 – Capital de la empresa</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_Toc366055417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14</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5 – Clasificación actual del inventario</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_Toc366055418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80</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6 – Categorías del método ABC</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_Toc366055419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88</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7 – Clasificación del inventario según método ABC</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_Toc366055420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92</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 xml:space="preserve">Tabla 8 – </w:t>
      </w:r>
      <w:r w:rsidRPr="00CC69CF">
        <w:rPr>
          <w:rFonts w:ascii="Arial" w:hAnsi="Arial" w:cs="Arial"/>
          <w:noProof/>
          <w:sz w:val="21"/>
          <w:szCs w:val="21"/>
        </w:rPr>
        <w:t>Comparación entre el sistema de inventarios vigente y el Método ABC</w:t>
      </w:r>
      <w:r w:rsidRPr="00CC69CF">
        <w:rPr>
          <w:rFonts w:ascii="Arial" w:hAnsi="Arial" w:cs="Arial"/>
          <w:noProof/>
          <w:sz w:val="21"/>
          <w:szCs w:val="21"/>
        </w:rPr>
        <w:tab/>
      </w:r>
      <w:r w:rsidR="00B80CE9" w:rsidRPr="00CC69CF">
        <w:rPr>
          <w:rFonts w:ascii="Arial" w:hAnsi="Arial" w:cs="Arial"/>
          <w:noProof/>
          <w:sz w:val="21"/>
          <w:szCs w:val="21"/>
        </w:rPr>
        <w:fldChar w:fldCharType="begin"/>
      </w:r>
      <w:r w:rsidRPr="00CC69CF">
        <w:rPr>
          <w:rFonts w:ascii="Arial" w:hAnsi="Arial" w:cs="Arial"/>
          <w:noProof/>
          <w:sz w:val="21"/>
          <w:szCs w:val="21"/>
        </w:rPr>
        <w:instrText xml:space="preserve"> PAGEREF _Toc366055421 \h </w:instrText>
      </w:r>
      <w:r w:rsidR="00B80CE9" w:rsidRPr="00CC69CF">
        <w:rPr>
          <w:rFonts w:ascii="Arial" w:hAnsi="Arial" w:cs="Arial"/>
          <w:noProof/>
          <w:sz w:val="21"/>
          <w:szCs w:val="21"/>
        </w:rPr>
      </w:r>
      <w:r w:rsidR="00B80CE9" w:rsidRPr="00CC69CF">
        <w:rPr>
          <w:rFonts w:ascii="Arial" w:hAnsi="Arial" w:cs="Arial"/>
          <w:noProof/>
          <w:sz w:val="21"/>
          <w:szCs w:val="21"/>
        </w:rPr>
        <w:fldChar w:fldCharType="separate"/>
      </w:r>
      <w:r w:rsidR="006F6829">
        <w:rPr>
          <w:rFonts w:ascii="Arial" w:hAnsi="Arial" w:cs="Arial"/>
          <w:noProof/>
          <w:sz w:val="21"/>
          <w:szCs w:val="21"/>
        </w:rPr>
        <w:t>93</w:t>
      </w:r>
      <w:r w:rsidR="00B80CE9" w:rsidRPr="00CC69CF">
        <w:rPr>
          <w:rFonts w:ascii="Arial" w:hAnsi="Arial" w:cs="Arial"/>
          <w:noProof/>
          <w:sz w:val="21"/>
          <w:szCs w:val="21"/>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9 – Matriz de indicadores de medición</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_Toc366055422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140</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10 – Establecimiento de código para ficha del indicador</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_Toc366055423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141</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11 – Ficha del Indicador: Volumen de compra de inventarios</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_Toc366055424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145</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12 – Ficha del indicador: Costos logísticos de compras Vs. Ventas</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_Toc366055425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146</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13 – Ficha del indicador: Rotación del inventario</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_Toc366055426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147</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14 – Ficha del indicador: Duración de inventarios</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_Toc366055427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148</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15 – Ficha del indicador: Vejez del inventario</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_Toc366055428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149</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16 – Ficha del indicador: Quiebres de inventario</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_Toc366055429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150</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17 – Ficha del indicador: Valor económico del inventario</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_Toc366055430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151</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18 – Ficha del indicador: Exactitud del inventario</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_Toc366055431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152</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19 – Ficha del indicador: Costo de unidad almacenada</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_Toc366055432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153</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20 – Ficha del indicador: Costo de unidad despachada</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_Toc366055433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154</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21 – Ficha del indicador: Costo de metro cuadrado de la bodega</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_Toc366055434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155</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22 – Ficha del indicador: Utilización de la bodega</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_Toc366055435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156</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23 – Ficha del indicador: Rendimiento sobre los sistemas de inventarios</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_Toc366055436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157</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24 – Ficha del indicador: Margen de Contribución</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_Toc366055437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158</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25 – Ficha del indicador: Ventas perdidas</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_Toc366055438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159</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26 – Ficha del indicador: Ciclo operativo</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_Toc366055439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160</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Tabla 27 – Ficha del indicador: Liquidez - Prueba Ácida</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_Toc366055440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161</w:t>
      </w:r>
      <w:r w:rsidR="00B80CE9" w:rsidRPr="00CC69CF">
        <w:rPr>
          <w:rFonts w:ascii="Arial" w:hAnsi="Arial" w:cs="Arial"/>
          <w:noProof/>
        </w:rPr>
        <w:fldChar w:fldCharType="end"/>
      </w:r>
    </w:p>
    <w:p w:rsidR="00C209D3" w:rsidRDefault="00B80CE9" w:rsidP="00524982">
      <w:pPr>
        <w:spacing w:after="0" w:line="480" w:lineRule="auto"/>
        <w:rPr>
          <w:rFonts w:ascii="Arial" w:eastAsia="Batang" w:hAnsi="Arial" w:cs="Arial"/>
          <w:b/>
          <w:bCs/>
          <w:noProof/>
          <w:sz w:val="24"/>
          <w:szCs w:val="24"/>
          <w:lang w:val="es-ES" w:eastAsia="es-ES"/>
        </w:rPr>
      </w:pPr>
      <w:r w:rsidRPr="00CC69CF">
        <w:rPr>
          <w:rFonts w:ascii="Arial" w:eastAsia="Batang" w:hAnsi="Arial" w:cs="Arial"/>
          <w:b/>
          <w:bCs/>
          <w:noProof/>
          <w:sz w:val="24"/>
          <w:szCs w:val="24"/>
          <w:lang w:val="es-ES" w:eastAsia="es-ES"/>
        </w:rPr>
        <w:fldChar w:fldCharType="end"/>
      </w:r>
    </w:p>
    <w:p w:rsidR="00C209D3" w:rsidRDefault="00C209D3" w:rsidP="004340AB">
      <w:pPr>
        <w:spacing w:after="0" w:line="480" w:lineRule="auto"/>
        <w:ind w:left="540" w:hanging="540"/>
        <w:jc w:val="center"/>
        <w:rPr>
          <w:rFonts w:ascii="Arial" w:eastAsia="Batang" w:hAnsi="Arial" w:cs="Arial"/>
          <w:b/>
          <w:bCs/>
          <w:noProof/>
          <w:sz w:val="24"/>
          <w:szCs w:val="24"/>
          <w:lang w:val="es-ES" w:eastAsia="es-ES"/>
        </w:rPr>
      </w:pPr>
    </w:p>
    <w:p w:rsidR="00C209D3" w:rsidRDefault="00C209D3" w:rsidP="004340AB">
      <w:pPr>
        <w:spacing w:after="0" w:line="480" w:lineRule="auto"/>
        <w:ind w:left="540" w:hanging="540"/>
        <w:jc w:val="center"/>
        <w:rPr>
          <w:rFonts w:ascii="Arial" w:eastAsia="Batang" w:hAnsi="Arial" w:cs="Arial"/>
          <w:b/>
          <w:bCs/>
          <w:noProof/>
          <w:sz w:val="24"/>
          <w:szCs w:val="24"/>
          <w:lang w:val="es-ES" w:eastAsia="es-ES"/>
        </w:rPr>
      </w:pPr>
    </w:p>
    <w:p w:rsidR="00C209D3" w:rsidRDefault="00C209D3" w:rsidP="001B2F8D">
      <w:pPr>
        <w:spacing w:after="0" w:line="480" w:lineRule="auto"/>
        <w:rPr>
          <w:rFonts w:ascii="Arial" w:eastAsia="Batang" w:hAnsi="Arial" w:cs="Arial"/>
          <w:b/>
          <w:bCs/>
          <w:noProof/>
          <w:sz w:val="24"/>
          <w:szCs w:val="24"/>
          <w:lang w:val="es-ES" w:eastAsia="es-ES"/>
        </w:rPr>
      </w:pPr>
    </w:p>
    <w:p w:rsidR="00B007F6" w:rsidRDefault="003118D0" w:rsidP="003118D0">
      <w:pPr>
        <w:pStyle w:val="Ttulo1"/>
        <w:jc w:val="center"/>
        <w:rPr>
          <w:rFonts w:eastAsia="Batang"/>
          <w:noProof/>
          <w:lang w:val="es-ES"/>
        </w:rPr>
      </w:pPr>
      <w:bookmarkStart w:id="16" w:name="_Toc367900974"/>
      <w:r>
        <w:rPr>
          <w:rFonts w:eastAsia="Batang"/>
          <w:noProof/>
          <w:lang w:val="es-ES"/>
        </w:rPr>
        <w:lastRenderedPageBreak/>
        <w:t>ÍNDICE DE GRÁFICOS</w:t>
      </w:r>
      <w:bookmarkEnd w:id="16"/>
    </w:p>
    <w:p w:rsidR="00863F58" w:rsidRDefault="00863F58" w:rsidP="004340AB">
      <w:pPr>
        <w:spacing w:after="0" w:line="480" w:lineRule="auto"/>
        <w:ind w:left="540" w:hanging="540"/>
        <w:jc w:val="center"/>
        <w:rPr>
          <w:rFonts w:ascii="Arial" w:eastAsia="Batang" w:hAnsi="Arial" w:cs="Arial"/>
          <w:b/>
          <w:bCs/>
          <w:noProof/>
          <w:sz w:val="24"/>
          <w:szCs w:val="24"/>
          <w:lang w:val="es-ES" w:eastAsia="es-ES"/>
        </w:rPr>
      </w:pPr>
    </w:p>
    <w:p w:rsidR="00CC69CF" w:rsidRPr="00CC69CF" w:rsidRDefault="00B80CE9">
      <w:pPr>
        <w:pStyle w:val="Tabladeilustraciones"/>
        <w:tabs>
          <w:tab w:val="right" w:leader="dot" w:pos="7977"/>
        </w:tabs>
        <w:rPr>
          <w:rFonts w:ascii="Arial" w:hAnsi="Arial" w:cs="Arial"/>
          <w:noProof/>
        </w:rPr>
      </w:pPr>
      <w:r w:rsidRPr="00CC69CF">
        <w:rPr>
          <w:rFonts w:ascii="Arial" w:eastAsia="Batang" w:hAnsi="Arial" w:cs="Arial"/>
          <w:b/>
          <w:bCs/>
          <w:noProof/>
          <w:sz w:val="24"/>
          <w:szCs w:val="24"/>
          <w:lang w:val="es-ES" w:eastAsia="es-ES"/>
        </w:rPr>
        <w:fldChar w:fldCharType="begin"/>
      </w:r>
      <w:r w:rsidR="00604D96" w:rsidRPr="00CC69CF">
        <w:rPr>
          <w:rFonts w:ascii="Arial" w:eastAsia="Batang" w:hAnsi="Arial" w:cs="Arial"/>
          <w:b/>
          <w:bCs/>
          <w:noProof/>
          <w:sz w:val="24"/>
          <w:szCs w:val="24"/>
          <w:lang w:val="es-ES" w:eastAsia="es-ES"/>
        </w:rPr>
        <w:instrText xml:space="preserve"> TOC \c "Gráfico" </w:instrText>
      </w:r>
      <w:r w:rsidRPr="00CC69CF">
        <w:rPr>
          <w:rFonts w:ascii="Arial" w:eastAsia="Batang" w:hAnsi="Arial" w:cs="Arial"/>
          <w:b/>
          <w:bCs/>
          <w:noProof/>
          <w:sz w:val="24"/>
          <w:szCs w:val="24"/>
          <w:lang w:val="es-ES" w:eastAsia="es-ES"/>
        </w:rPr>
        <w:fldChar w:fldCharType="separate"/>
      </w:r>
      <w:r w:rsidR="00CC69CF" w:rsidRPr="00CC69CF">
        <w:rPr>
          <w:rFonts w:ascii="Arial" w:hAnsi="Arial" w:cs="Arial"/>
          <w:noProof/>
        </w:rPr>
        <w:t>Gráfico 1 – Sucursales</w:t>
      </w:r>
      <w:r w:rsidR="00CC69CF" w:rsidRPr="00CC69CF">
        <w:rPr>
          <w:rFonts w:ascii="Arial" w:hAnsi="Arial" w:cs="Arial"/>
          <w:noProof/>
        </w:rPr>
        <w:tab/>
      </w:r>
      <w:r w:rsidRPr="00CC69CF">
        <w:rPr>
          <w:rFonts w:ascii="Arial" w:hAnsi="Arial" w:cs="Arial"/>
          <w:noProof/>
        </w:rPr>
        <w:fldChar w:fldCharType="begin"/>
      </w:r>
      <w:r w:rsidR="00CC69CF" w:rsidRPr="00CC69CF">
        <w:rPr>
          <w:rFonts w:ascii="Arial" w:hAnsi="Arial" w:cs="Arial"/>
          <w:noProof/>
        </w:rPr>
        <w:instrText xml:space="preserve"> PAGEREF _Toc366055441 \h </w:instrText>
      </w:r>
      <w:r w:rsidRPr="00CC69CF">
        <w:rPr>
          <w:rFonts w:ascii="Arial" w:hAnsi="Arial" w:cs="Arial"/>
          <w:noProof/>
        </w:rPr>
      </w:r>
      <w:r w:rsidRPr="00CC69CF">
        <w:rPr>
          <w:rFonts w:ascii="Arial" w:hAnsi="Arial" w:cs="Arial"/>
          <w:noProof/>
        </w:rPr>
        <w:fldChar w:fldCharType="separate"/>
      </w:r>
      <w:r w:rsidR="006F6829">
        <w:rPr>
          <w:rFonts w:ascii="Arial" w:hAnsi="Arial" w:cs="Arial"/>
          <w:noProof/>
        </w:rPr>
        <w:t>13</w:t>
      </w:r>
      <w:r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Gráfico 2 – Organigrama de la empresa</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_Toc366055442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15</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Gráfico 3 –Diagrama de aplicación del método ABC</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_Toc366055443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86</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Gráfico 4 – Clasificación del inventario según método ABC</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_Toc366055444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89</w:t>
      </w:r>
      <w:r w:rsidR="00B80CE9" w:rsidRPr="00CC69CF">
        <w:rPr>
          <w:rFonts w:ascii="Arial" w:hAnsi="Arial" w:cs="Arial"/>
          <w:noProof/>
        </w:rPr>
        <w:fldChar w:fldCharType="end"/>
      </w:r>
    </w:p>
    <w:p w:rsidR="00863F58" w:rsidRDefault="00B80CE9" w:rsidP="003118D0">
      <w:pPr>
        <w:spacing w:after="0" w:line="480" w:lineRule="auto"/>
        <w:ind w:left="540" w:hanging="540"/>
        <w:jc w:val="center"/>
        <w:rPr>
          <w:rFonts w:ascii="Arial" w:eastAsia="Batang" w:hAnsi="Arial" w:cs="Arial"/>
          <w:b/>
          <w:bCs/>
          <w:noProof/>
          <w:sz w:val="24"/>
          <w:szCs w:val="24"/>
          <w:lang w:val="es-ES" w:eastAsia="es-ES"/>
        </w:rPr>
      </w:pPr>
      <w:r w:rsidRPr="00CC69CF">
        <w:rPr>
          <w:rFonts w:ascii="Arial" w:eastAsia="Batang" w:hAnsi="Arial" w:cs="Arial"/>
          <w:b/>
          <w:bCs/>
          <w:noProof/>
          <w:sz w:val="24"/>
          <w:szCs w:val="24"/>
          <w:lang w:val="es-ES" w:eastAsia="es-ES"/>
        </w:rPr>
        <w:fldChar w:fldCharType="end"/>
      </w:r>
    </w:p>
    <w:p w:rsidR="00863F58" w:rsidRDefault="00863F58" w:rsidP="004340AB">
      <w:pPr>
        <w:spacing w:after="0" w:line="480" w:lineRule="auto"/>
        <w:ind w:left="540" w:hanging="540"/>
        <w:jc w:val="center"/>
        <w:rPr>
          <w:rFonts w:ascii="Arial" w:eastAsia="Batang" w:hAnsi="Arial" w:cs="Arial"/>
          <w:b/>
          <w:bCs/>
          <w:noProof/>
          <w:sz w:val="24"/>
          <w:szCs w:val="24"/>
          <w:lang w:val="es-ES" w:eastAsia="es-ES"/>
        </w:rPr>
      </w:pPr>
    </w:p>
    <w:p w:rsidR="00863F58" w:rsidRDefault="00863F58" w:rsidP="004340AB">
      <w:pPr>
        <w:spacing w:after="0" w:line="480" w:lineRule="auto"/>
        <w:ind w:left="540" w:hanging="540"/>
        <w:jc w:val="center"/>
        <w:rPr>
          <w:rFonts w:ascii="Arial" w:eastAsia="Batang" w:hAnsi="Arial" w:cs="Arial"/>
          <w:b/>
          <w:bCs/>
          <w:noProof/>
          <w:sz w:val="24"/>
          <w:szCs w:val="24"/>
          <w:lang w:val="es-ES" w:eastAsia="es-ES"/>
        </w:rPr>
      </w:pPr>
    </w:p>
    <w:p w:rsidR="00863F58" w:rsidRDefault="00863F58" w:rsidP="004340AB">
      <w:pPr>
        <w:spacing w:after="0" w:line="480" w:lineRule="auto"/>
        <w:ind w:left="540" w:hanging="540"/>
        <w:jc w:val="center"/>
        <w:rPr>
          <w:rFonts w:ascii="Arial" w:eastAsia="Batang" w:hAnsi="Arial" w:cs="Arial"/>
          <w:b/>
          <w:bCs/>
          <w:noProof/>
          <w:sz w:val="24"/>
          <w:szCs w:val="24"/>
          <w:lang w:val="es-ES" w:eastAsia="es-ES"/>
        </w:rPr>
      </w:pPr>
    </w:p>
    <w:p w:rsidR="00863F58" w:rsidRDefault="00863F58" w:rsidP="004340AB">
      <w:pPr>
        <w:spacing w:after="0" w:line="480" w:lineRule="auto"/>
        <w:ind w:left="540" w:hanging="540"/>
        <w:jc w:val="center"/>
        <w:rPr>
          <w:rFonts w:ascii="Arial" w:eastAsia="Batang" w:hAnsi="Arial" w:cs="Arial"/>
          <w:b/>
          <w:bCs/>
          <w:noProof/>
          <w:sz w:val="24"/>
          <w:szCs w:val="24"/>
          <w:lang w:val="es-ES" w:eastAsia="es-ES"/>
        </w:rPr>
      </w:pPr>
    </w:p>
    <w:p w:rsidR="00863F58" w:rsidRDefault="00863F58" w:rsidP="004340AB">
      <w:pPr>
        <w:spacing w:after="0" w:line="480" w:lineRule="auto"/>
        <w:ind w:left="540" w:hanging="540"/>
        <w:jc w:val="center"/>
        <w:rPr>
          <w:rFonts w:ascii="Arial" w:eastAsia="Batang" w:hAnsi="Arial" w:cs="Arial"/>
          <w:b/>
          <w:bCs/>
          <w:noProof/>
          <w:sz w:val="24"/>
          <w:szCs w:val="24"/>
          <w:lang w:val="es-ES" w:eastAsia="es-ES"/>
        </w:rPr>
      </w:pPr>
    </w:p>
    <w:p w:rsidR="00863F58" w:rsidRDefault="00863F58" w:rsidP="004340AB">
      <w:pPr>
        <w:spacing w:after="0" w:line="480" w:lineRule="auto"/>
        <w:ind w:left="540" w:hanging="540"/>
        <w:jc w:val="center"/>
        <w:rPr>
          <w:rFonts w:ascii="Arial" w:eastAsia="Batang" w:hAnsi="Arial" w:cs="Arial"/>
          <w:b/>
          <w:bCs/>
          <w:noProof/>
          <w:sz w:val="24"/>
          <w:szCs w:val="24"/>
          <w:lang w:val="es-ES" w:eastAsia="es-ES"/>
        </w:rPr>
      </w:pPr>
    </w:p>
    <w:p w:rsidR="00863F58" w:rsidRDefault="00863F58" w:rsidP="004340AB">
      <w:pPr>
        <w:spacing w:after="0" w:line="480" w:lineRule="auto"/>
        <w:ind w:left="540" w:hanging="540"/>
        <w:jc w:val="center"/>
        <w:rPr>
          <w:rFonts w:ascii="Arial" w:eastAsia="Batang" w:hAnsi="Arial" w:cs="Arial"/>
          <w:b/>
          <w:bCs/>
          <w:noProof/>
          <w:sz w:val="24"/>
          <w:szCs w:val="24"/>
          <w:lang w:val="es-ES" w:eastAsia="es-ES"/>
        </w:rPr>
      </w:pPr>
    </w:p>
    <w:p w:rsidR="00863F58" w:rsidRDefault="00863F58" w:rsidP="004340AB">
      <w:pPr>
        <w:spacing w:after="0" w:line="480" w:lineRule="auto"/>
        <w:ind w:left="540" w:hanging="540"/>
        <w:jc w:val="center"/>
        <w:rPr>
          <w:rFonts w:ascii="Arial" w:eastAsia="Batang" w:hAnsi="Arial" w:cs="Arial"/>
          <w:b/>
          <w:bCs/>
          <w:noProof/>
          <w:sz w:val="24"/>
          <w:szCs w:val="24"/>
          <w:lang w:val="es-ES" w:eastAsia="es-ES"/>
        </w:rPr>
      </w:pPr>
    </w:p>
    <w:p w:rsidR="00863F58" w:rsidRDefault="00863F58" w:rsidP="004340AB">
      <w:pPr>
        <w:spacing w:after="0" w:line="480" w:lineRule="auto"/>
        <w:ind w:left="540" w:hanging="540"/>
        <w:jc w:val="center"/>
        <w:rPr>
          <w:rFonts w:ascii="Arial" w:eastAsia="Batang" w:hAnsi="Arial" w:cs="Arial"/>
          <w:b/>
          <w:bCs/>
          <w:noProof/>
          <w:sz w:val="24"/>
          <w:szCs w:val="24"/>
          <w:lang w:val="es-ES" w:eastAsia="es-ES"/>
        </w:rPr>
      </w:pPr>
    </w:p>
    <w:p w:rsidR="00863F58" w:rsidRDefault="00863F58" w:rsidP="004340AB">
      <w:pPr>
        <w:spacing w:after="0" w:line="480" w:lineRule="auto"/>
        <w:ind w:left="540" w:hanging="540"/>
        <w:jc w:val="center"/>
        <w:rPr>
          <w:rFonts w:ascii="Arial" w:eastAsia="Batang" w:hAnsi="Arial" w:cs="Arial"/>
          <w:b/>
          <w:bCs/>
          <w:noProof/>
          <w:sz w:val="24"/>
          <w:szCs w:val="24"/>
          <w:lang w:val="es-ES" w:eastAsia="es-ES"/>
        </w:rPr>
      </w:pPr>
    </w:p>
    <w:p w:rsidR="00863F58" w:rsidRDefault="00863F58" w:rsidP="004340AB">
      <w:pPr>
        <w:spacing w:after="0" w:line="480" w:lineRule="auto"/>
        <w:ind w:left="540" w:hanging="540"/>
        <w:jc w:val="center"/>
        <w:rPr>
          <w:rFonts w:ascii="Arial" w:eastAsia="Batang" w:hAnsi="Arial" w:cs="Arial"/>
          <w:b/>
          <w:bCs/>
          <w:noProof/>
          <w:sz w:val="24"/>
          <w:szCs w:val="24"/>
          <w:lang w:val="es-ES" w:eastAsia="es-ES"/>
        </w:rPr>
      </w:pPr>
    </w:p>
    <w:p w:rsidR="00863F58" w:rsidRDefault="00863F58" w:rsidP="004340AB">
      <w:pPr>
        <w:spacing w:after="0" w:line="480" w:lineRule="auto"/>
        <w:ind w:left="540" w:hanging="540"/>
        <w:jc w:val="center"/>
        <w:rPr>
          <w:rFonts w:ascii="Arial" w:eastAsia="Batang" w:hAnsi="Arial" w:cs="Arial"/>
          <w:b/>
          <w:bCs/>
          <w:noProof/>
          <w:sz w:val="24"/>
          <w:szCs w:val="24"/>
          <w:lang w:val="es-ES" w:eastAsia="es-ES"/>
        </w:rPr>
      </w:pPr>
    </w:p>
    <w:p w:rsidR="00863F58" w:rsidRDefault="00863F58" w:rsidP="004340AB">
      <w:pPr>
        <w:spacing w:after="0" w:line="480" w:lineRule="auto"/>
        <w:ind w:left="540" w:hanging="540"/>
        <w:jc w:val="center"/>
        <w:rPr>
          <w:rFonts w:ascii="Arial" w:eastAsia="Batang" w:hAnsi="Arial" w:cs="Arial"/>
          <w:b/>
          <w:bCs/>
          <w:noProof/>
          <w:sz w:val="24"/>
          <w:szCs w:val="24"/>
          <w:lang w:val="es-ES" w:eastAsia="es-ES"/>
        </w:rPr>
      </w:pPr>
    </w:p>
    <w:p w:rsidR="00B8014D" w:rsidRDefault="00B8014D" w:rsidP="003118D0">
      <w:pPr>
        <w:pStyle w:val="Ttulo1"/>
        <w:jc w:val="center"/>
        <w:rPr>
          <w:rFonts w:eastAsia="Batang"/>
          <w:noProof/>
          <w:lang w:val="es-ES"/>
        </w:rPr>
      </w:pPr>
    </w:p>
    <w:p w:rsidR="00B8014D" w:rsidRDefault="00B8014D" w:rsidP="00B8014D">
      <w:pPr>
        <w:rPr>
          <w:lang w:val="es-ES" w:eastAsia="es-ES"/>
        </w:rPr>
      </w:pPr>
    </w:p>
    <w:p w:rsidR="00B8014D" w:rsidRDefault="00B8014D" w:rsidP="00B8014D">
      <w:pPr>
        <w:rPr>
          <w:lang w:val="es-ES" w:eastAsia="es-ES"/>
        </w:rPr>
      </w:pPr>
    </w:p>
    <w:p w:rsidR="00B8014D" w:rsidRDefault="00B8014D" w:rsidP="00B8014D">
      <w:pPr>
        <w:pStyle w:val="Ttulo1"/>
        <w:jc w:val="center"/>
        <w:rPr>
          <w:rFonts w:eastAsia="Batang"/>
          <w:noProof/>
          <w:lang w:val="es-ES"/>
        </w:rPr>
      </w:pPr>
      <w:bookmarkStart w:id="17" w:name="_Toc367900975"/>
      <w:r>
        <w:rPr>
          <w:rFonts w:eastAsia="Batang"/>
          <w:noProof/>
          <w:lang w:val="es-ES"/>
        </w:rPr>
        <w:lastRenderedPageBreak/>
        <w:t>ÍNDICE DE ILUSTRACIONES</w:t>
      </w:r>
      <w:bookmarkEnd w:id="17"/>
    </w:p>
    <w:p w:rsidR="00B8014D" w:rsidRPr="00CA087F" w:rsidRDefault="00B8014D" w:rsidP="00B8014D">
      <w:pPr>
        <w:rPr>
          <w:lang w:val="es-ES" w:eastAsia="es-ES"/>
        </w:rPr>
      </w:pPr>
    </w:p>
    <w:p w:rsidR="00CC69CF" w:rsidRPr="00CC69CF" w:rsidRDefault="00B80CE9">
      <w:pPr>
        <w:pStyle w:val="Tabladeilustraciones"/>
        <w:tabs>
          <w:tab w:val="right" w:leader="dot" w:pos="7977"/>
        </w:tabs>
        <w:rPr>
          <w:rFonts w:ascii="Arial" w:hAnsi="Arial" w:cs="Arial"/>
          <w:noProof/>
        </w:rPr>
      </w:pPr>
      <w:r w:rsidRPr="00B74ECC">
        <w:rPr>
          <w:rFonts w:ascii="Arial" w:eastAsia="Batang" w:hAnsi="Arial" w:cs="Arial"/>
          <w:b/>
          <w:noProof/>
          <w:kern w:val="28"/>
          <w:sz w:val="28"/>
          <w:szCs w:val="20"/>
          <w:lang w:val="es-ES" w:eastAsia="es-ES"/>
        </w:rPr>
        <w:fldChar w:fldCharType="begin"/>
      </w:r>
      <w:r w:rsidR="00B8014D" w:rsidRPr="00B74ECC">
        <w:rPr>
          <w:rFonts w:ascii="Arial" w:eastAsia="Batang" w:hAnsi="Arial" w:cs="Arial"/>
          <w:b/>
          <w:noProof/>
          <w:kern w:val="28"/>
          <w:sz w:val="28"/>
          <w:szCs w:val="20"/>
          <w:lang w:val="es-ES" w:eastAsia="es-ES"/>
        </w:rPr>
        <w:instrText xml:space="preserve"> TOC \c "Ilustración" </w:instrText>
      </w:r>
      <w:r w:rsidRPr="00B74ECC">
        <w:rPr>
          <w:rFonts w:ascii="Arial" w:eastAsia="Batang" w:hAnsi="Arial" w:cs="Arial"/>
          <w:b/>
          <w:noProof/>
          <w:kern w:val="28"/>
          <w:sz w:val="28"/>
          <w:szCs w:val="20"/>
          <w:lang w:val="es-ES" w:eastAsia="es-ES"/>
        </w:rPr>
        <w:fldChar w:fldCharType="separate"/>
      </w:r>
      <w:r w:rsidR="00CC69CF" w:rsidRPr="00CC69CF">
        <w:rPr>
          <w:rFonts w:ascii="Arial" w:hAnsi="Arial" w:cs="Arial"/>
          <w:noProof/>
        </w:rPr>
        <w:t>Ilustración 1 – Costos asociados a los inventarios</w:t>
      </w:r>
      <w:r w:rsidR="00CC69CF" w:rsidRPr="00CC69CF">
        <w:rPr>
          <w:rFonts w:ascii="Arial" w:hAnsi="Arial" w:cs="Arial"/>
          <w:noProof/>
        </w:rPr>
        <w:tab/>
      </w:r>
      <w:r w:rsidRPr="00CC69CF">
        <w:rPr>
          <w:rFonts w:ascii="Arial" w:hAnsi="Arial" w:cs="Arial"/>
          <w:noProof/>
        </w:rPr>
        <w:fldChar w:fldCharType="begin"/>
      </w:r>
      <w:r w:rsidR="00CC69CF" w:rsidRPr="00CC69CF">
        <w:rPr>
          <w:rFonts w:ascii="Arial" w:hAnsi="Arial" w:cs="Arial"/>
          <w:noProof/>
        </w:rPr>
        <w:instrText xml:space="preserve"> PAGEREF _Toc366055445 \h </w:instrText>
      </w:r>
      <w:r w:rsidRPr="00CC69CF">
        <w:rPr>
          <w:rFonts w:ascii="Arial" w:hAnsi="Arial" w:cs="Arial"/>
          <w:noProof/>
        </w:rPr>
      </w:r>
      <w:r w:rsidRPr="00CC69CF">
        <w:rPr>
          <w:rFonts w:ascii="Arial" w:hAnsi="Arial" w:cs="Arial"/>
          <w:noProof/>
        </w:rPr>
        <w:fldChar w:fldCharType="separate"/>
      </w:r>
      <w:r w:rsidR="006F6829">
        <w:rPr>
          <w:rFonts w:ascii="Arial" w:hAnsi="Arial" w:cs="Arial"/>
          <w:noProof/>
        </w:rPr>
        <w:t>34</w:t>
      </w:r>
      <w:r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Ilustración 2 – Cantidad mínima a pedir</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_Toc366055446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38</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Ilustración 3 – Procedimientos del departamento de bodega</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_Toc366055447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69</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Ilustración 4 – Flujo del procedimiento de inventario físico</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_Toc366055448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78</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Ilustración 5 – Metodología del control de inventarios ABC</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_Toc366055449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81</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Ilustración 6 – Reconocimiento de costos asociados a los inventarios I</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_Toc366055450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101</w:t>
      </w:r>
      <w:r w:rsidR="00B80CE9" w:rsidRPr="00CC69CF">
        <w:rPr>
          <w:rFonts w:ascii="Arial" w:hAnsi="Arial" w:cs="Arial"/>
          <w:noProof/>
        </w:rPr>
        <w:fldChar w:fldCharType="end"/>
      </w:r>
    </w:p>
    <w:p w:rsidR="00CC69CF" w:rsidRPr="00CC69CF" w:rsidRDefault="00CC69CF">
      <w:pPr>
        <w:pStyle w:val="Tabladeilustraciones"/>
        <w:tabs>
          <w:tab w:val="right" w:leader="dot" w:pos="7977"/>
        </w:tabs>
        <w:rPr>
          <w:rFonts w:ascii="Arial" w:hAnsi="Arial" w:cs="Arial"/>
          <w:noProof/>
        </w:rPr>
      </w:pPr>
      <w:r w:rsidRPr="00CC69CF">
        <w:rPr>
          <w:rFonts w:ascii="Arial" w:hAnsi="Arial" w:cs="Arial"/>
          <w:noProof/>
        </w:rPr>
        <w:t>Ilustración 7 – Reconocimiento de costos asociados a los inventarios II</w:t>
      </w:r>
      <w:r w:rsidRPr="00CC69CF">
        <w:rPr>
          <w:rFonts w:ascii="Arial" w:hAnsi="Arial" w:cs="Arial"/>
          <w:noProof/>
        </w:rPr>
        <w:tab/>
      </w:r>
      <w:r w:rsidR="00B80CE9" w:rsidRPr="00CC69CF">
        <w:rPr>
          <w:rFonts w:ascii="Arial" w:hAnsi="Arial" w:cs="Arial"/>
          <w:noProof/>
        </w:rPr>
        <w:fldChar w:fldCharType="begin"/>
      </w:r>
      <w:r w:rsidRPr="00CC69CF">
        <w:rPr>
          <w:rFonts w:ascii="Arial" w:hAnsi="Arial" w:cs="Arial"/>
          <w:noProof/>
        </w:rPr>
        <w:instrText xml:space="preserve"> PAGEREF _Toc366055451 \h </w:instrText>
      </w:r>
      <w:r w:rsidR="00B80CE9" w:rsidRPr="00CC69CF">
        <w:rPr>
          <w:rFonts w:ascii="Arial" w:hAnsi="Arial" w:cs="Arial"/>
          <w:noProof/>
        </w:rPr>
      </w:r>
      <w:r w:rsidR="00B80CE9" w:rsidRPr="00CC69CF">
        <w:rPr>
          <w:rFonts w:ascii="Arial" w:hAnsi="Arial" w:cs="Arial"/>
          <w:noProof/>
        </w:rPr>
        <w:fldChar w:fldCharType="separate"/>
      </w:r>
      <w:r w:rsidR="006F6829">
        <w:rPr>
          <w:rFonts w:ascii="Arial" w:hAnsi="Arial" w:cs="Arial"/>
          <w:noProof/>
        </w:rPr>
        <w:t>101</w:t>
      </w:r>
      <w:r w:rsidR="00B80CE9" w:rsidRPr="00CC69CF">
        <w:rPr>
          <w:rFonts w:ascii="Arial" w:hAnsi="Arial" w:cs="Arial"/>
          <w:noProof/>
        </w:rPr>
        <w:fldChar w:fldCharType="end"/>
      </w:r>
    </w:p>
    <w:p w:rsidR="00B8014D" w:rsidRDefault="00B80CE9" w:rsidP="00B8014D">
      <w:pPr>
        <w:rPr>
          <w:lang w:val="es-ES" w:eastAsia="es-ES"/>
        </w:rPr>
      </w:pPr>
      <w:r w:rsidRPr="00B74ECC">
        <w:rPr>
          <w:rFonts w:ascii="Arial" w:eastAsia="Batang" w:hAnsi="Arial" w:cs="Arial"/>
          <w:b/>
          <w:noProof/>
          <w:kern w:val="28"/>
          <w:sz w:val="28"/>
          <w:szCs w:val="20"/>
          <w:lang w:val="es-ES" w:eastAsia="es-ES"/>
        </w:rPr>
        <w:fldChar w:fldCharType="end"/>
      </w:r>
    </w:p>
    <w:p w:rsidR="00B8014D" w:rsidRDefault="00B8014D" w:rsidP="00B8014D">
      <w:pPr>
        <w:rPr>
          <w:lang w:val="es-ES" w:eastAsia="es-ES"/>
        </w:rPr>
      </w:pPr>
    </w:p>
    <w:p w:rsidR="00B8014D" w:rsidRDefault="00B8014D" w:rsidP="00B8014D">
      <w:pPr>
        <w:rPr>
          <w:lang w:val="es-ES" w:eastAsia="es-ES"/>
        </w:rPr>
      </w:pPr>
    </w:p>
    <w:p w:rsidR="00B8014D" w:rsidRDefault="00B8014D" w:rsidP="00B8014D">
      <w:pPr>
        <w:rPr>
          <w:lang w:val="es-ES" w:eastAsia="es-ES"/>
        </w:rPr>
      </w:pPr>
    </w:p>
    <w:p w:rsidR="00B8014D" w:rsidRDefault="00B8014D" w:rsidP="00B8014D">
      <w:pPr>
        <w:rPr>
          <w:lang w:val="es-ES" w:eastAsia="es-ES"/>
        </w:rPr>
      </w:pPr>
    </w:p>
    <w:p w:rsidR="00B8014D" w:rsidRDefault="00B8014D" w:rsidP="00B8014D">
      <w:pPr>
        <w:rPr>
          <w:lang w:val="es-ES" w:eastAsia="es-ES"/>
        </w:rPr>
      </w:pPr>
    </w:p>
    <w:p w:rsidR="00B8014D" w:rsidRDefault="00B8014D" w:rsidP="00B8014D">
      <w:pPr>
        <w:rPr>
          <w:lang w:val="es-ES" w:eastAsia="es-ES"/>
        </w:rPr>
      </w:pPr>
    </w:p>
    <w:p w:rsidR="00B8014D" w:rsidRDefault="00B8014D" w:rsidP="00B8014D">
      <w:pPr>
        <w:rPr>
          <w:lang w:val="es-ES" w:eastAsia="es-ES"/>
        </w:rPr>
      </w:pPr>
    </w:p>
    <w:p w:rsidR="00B8014D" w:rsidRDefault="00B8014D" w:rsidP="00B8014D">
      <w:pPr>
        <w:rPr>
          <w:lang w:val="es-ES" w:eastAsia="es-ES"/>
        </w:rPr>
      </w:pPr>
    </w:p>
    <w:p w:rsidR="00B8014D" w:rsidRDefault="00B8014D" w:rsidP="00B8014D">
      <w:pPr>
        <w:rPr>
          <w:lang w:val="es-ES" w:eastAsia="es-ES"/>
        </w:rPr>
      </w:pPr>
    </w:p>
    <w:p w:rsidR="00B8014D" w:rsidRDefault="00B8014D" w:rsidP="00B8014D">
      <w:pPr>
        <w:rPr>
          <w:lang w:val="es-ES" w:eastAsia="es-ES"/>
        </w:rPr>
      </w:pPr>
    </w:p>
    <w:p w:rsidR="00B8014D" w:rsidRDefault="00B8014D" w:rsidP="00B8014D">
      <w:pPr>
        <w:rPr>
          <w:lang w:val="es-ES" w:eastAsia="es-ES"/>
        </w:rPr>
      </w:pPr>
    </w:p>
    <w:p w:rsidR="00B8014D" w:rsidRDefault="00B8014D" w:rsidP="00B8014D">
      <w:pPr>
        <w:rPr>
          <w:lang w:val="es-ES" w:eastAsia="es-ES"/>
        </w:rPr>
      </w:pPr>
    </w:p>
    <w:p w:rsidR="00B8014D" w:rsidRDefault="00B8014D" w:rsidP="00B8014D">
      <w:pPr>
        <w:rPr>
          <w:lang w:val="es-ES" w:eastAsia="es-ES"/>
        </w:rPr>
      </w:pPr>
    </w:p>
    <w:p w:rsidR="00B8014D" w:rsidRDefault="00B8014D" w:rsidP="00B8014D">
      <w:pPr>
        <w:rPr>
          <w:lang w:val="es-ES" w:eastAsia="es-ES"/>
        </w:rPr>
      </w:pPr>
    </w:p>
    <w:p w:rsidR="00B8014D" w:rsidRDefault="00B8014D" w:rsidP="00B8014D">
      <w:pPr>
        <w:rPr>
          <w:lang w:val="es-ES" w:eastAsia="es-ES"/>
        </w:rPr>
      </w:pPr>
    </w:p>
    <w:p w:rsidR="003118D0" w:rsidRDefault="00B8014D" w:rsidP="003118D0">
      <w:pPr>
        <w:pStyle w:val="Ttulo1"/>
        <w:jc w:val="center"/>
        <w:rPr>
          <w:rFonts w:eastAsia="Batang"/>
          <w:noProof/>
          <w:lang w:val="es-ES"/>
        </w:rPr>
      </w:pPr>
      <w:bookmarkStart w:id="18" w:name="_Toc367900976"/>
      <w:r>
        <w:rPr>
          <w:rFonts w:eastAsia="Batang"/>
          <w:noProof/>
          <w:lang w:val="es-ES"/>
        </w:rPr>
        <w:lastRenderedPageBreak/>
        <w:t>Í</w:t>
      </w:r>
      <w:r w:rsidR="003118D0">
        <w:rPr>
          <w:rFonts w:eastAsia="Batang"/>
          <w:noProof/>
          <w:lang w:val="es-ES"/>
        </w:rPr>
        <w:t xml:space="preserve">NDICE DE </w:t>
      </w:r>
      <w:r>
        <w:rPr>
          <w:rFonts w:eastAsia="Batang"/>
          <w:noProof/>
          <w:lang w:val="es-ES"/>
        </w:rPr>
        <w:t>ANEXOS</w:t>
      </w:r>
      <w:bookmarkEnd w:id="18"/>
    </w:p>
    <w:p w:rsidR="00CA087F" w:rsidRPr="00CA087F" w:rsidRDefault="00CA087F" w:rsidP="00CA087F">
      <w:pPr>
        <w:rPr>
          <w:lang w:val="es-ES" w:eastAsia="es-ES"/>
        </w:rPr>
      </w:pPr>
    </w:p>
    <w:p w:rsidR="00CC69CF" w:rsidRDefault="00B80CE9">
      <w:pPr>
        <w:pStyle w:val="Tabladeilustraciones"/>
        <w:tabs>
          <w:tab w:val="right" w:leader="dot" w:pos="7977"/>
        </w:tabs>
        <w:rPr>
          <w:noProof/>
        </w:rPr>
      </w:pPr>
      <w:r w:rsidRPr="00B74ECC">
        <w:rPr>
          <w:rFonts w:ascii="Arial" w:eastAsia="Batang" w:hAnsi="Arial" w:cs="Arial"/>
          <w:b/>
          <w:bCs/>
          <w:noProof/>
          <w:sz w:val="24"/>
          <w:szCs w:val="24"/>
          <w:lang w:val="es-ES" w:eastAsia="es-ES"/>
        </w:rPr>
        <w:fldChar w:fldCharType="begin"/>
      </w:r>
      <w:r w:rsidR="0036670E" w:rsidRPr="00B74ECC">
        <w:rPr>
          <w:rFonts w:ascii="Arial" w:eastAsia="Batang" w:hAnsi="Arial" w:cs="Arial"/>
          <w:b/>
          <w:bCs/>
          <w:noProof/>
          <w:sz w:val="24"/>
          <w:szCs w:val="24"/>
          <w:lang w:val="es-ES" w:eastAsia="es-ES"/>
        </w:rPr>
        <w:instrText xml:space="preserve"> TOC \h \z \c "Anexo" </w:instrText>
      </w:r>
      <w:r w:rsidRPr="00B74ECC">
        <w:rPr>
          <w:rFonts w:ascii="Arial" w:eastAsia="Batang" w:hAnsi="Arial" w:cs="Arial"/>
          <w:b/>
          <w:bCs/>
          <w:noProof/>
          <w:sz w:val="24"/>
          <w:szCs w:val="24"/>
          <w:lang w:val="es-ES" w:eastAsia="es-ES"/>
        </w:rPr>
        <w:fldChar w:fldCharType="separate"/>
      </w:r>
      <w:hyperlink w:anchor="_Toc366055452" w:history="1">
        <w:r w:rsidR="00CC69CF" w:rsidRPr="00FE66A9">
          <w:rPr>
            <w:rStyle w:val="Hipervnculo"/>
            <w:rFonts w:ascii="Arial" w:hAnsi="Arial" w:cs="Arial"/>
            <w:noProof/>
          </w:rPr>
          <w:t>Anexo 1 – Inventarios Categoría A</w:t>
        </w:r>
        <w:r w:rsidR="00CC69CF">
          <w:rPr>
            <w:noProof/>
            <w:webHidden/>
          </w:rPr>
          <w:tab/>
        </w:r>
        <w:r>
          <w:rPr>
            <w:noProof/>
            <w:webHidden/>
          </w:rPr>
          <w:fldChar w:fldCharType="begin"/>
        </w:r>
        <w:r w:rsidR="00CC69CF">
          <w:rPr>
            <w:noProof/>
            <w:webHidden/>
          </w:rPr>
          <w:instrText xml:space="preserve"> PAGEREF _Toc366055452 \h </w:instrText>
        </w:r>
        <w:r>
          <w:rPr>
            <w:noProof/>
            <w:webHidden/>
          </w:rPr>
        </w:r>
        <w:r>
          <w:rPr>
            <w:noProof/>
            <w:webHidden/>
          </w:rPr>
          <w:fldChar w:fldCharType="separate"/>
        </w:r>
        <w:r w:rsidR="006F6829">
          <w:rPr>
            <w:noProof/>
            <w:webHidden/>
          </w:rPr>
          <w:t>175</w:t>
        </w:r>
        <w:r>
          <w:rPr>
            <w:noProof/>
            <w:webHidden/>
          </w:rPr>
          <w:fldChar w:fldCharType="end"/>
        </w:r>
      </w:hyperlink>
      <w:bookmarkStart w:id="19" w:name="_GoBack"/>
    </w:p>
    <w:p w:rsidR="00CC69CF" w:rsidRDefault="00B80CE9">
      <w:pPr>
        <w:pStyle w:val="Tabladeilustraciones"/>
        <w:tabs>
          <w:tab w:val="right" w:leader="dot" w:pos="7977"/>
        </w:tabs>
        <w:rPr>
          <w:noProof/>
        </w:rPr>
      </w:pPr>
      <w:hyperlink w:anchor="_Toc366055453" w:history="1">
        <w:r w:rsidR="00CC69CF" w:rsidRPr="00FE66A9">
          <w:rPr>
            <w:rStyle w:val="Hipervnculo"/>
            <w:rFonts w:ascii="Arial" w:hAnsi="Arial" w:cs="Arial"/>
            <w:noProof/>
          </w:rPr>
          <w:t>Anexo 2 – Inventarios Categoría B</w:t>
        </w:r>
        <w:r w:rsidR="00CC69CF">
          <w:rPr>
            <w:noProof/>
            <w:webHidden/>
          </w:rPr>
          <w:tab/>
        </w:r>
        <w:r>
          <w:rPr>
            <w:noProof/>
            <w:webHidden/>
          </w:rPr>
          <w:fldChar w:fldCharType="begin"/>
        </w:r>
        <w:r w:rsidR="00CC69CF">
          <w:rPr>
            <w:noProof/>
            <w:webHidden/>
          </w:rPr>
          <w:instrText xml:space="preserve"> PAGEREF _Toc366055453 \h </w:instrText>
        </w:r>
        <w:r>
          <w:rPr>
            <w:noProof/>
            <w:webHidden/>
          </w:rPr>
        </w:r>
        <w:r>
          <w:rPr>
            <w:noProof/>
            <w:webHidden/>
          </w:rPr>
          <w:fldChar w:fldCharType="separate"/>
        </w:r>
        <w:r w:rsidR="006F6829">
          <w:rPr>
            <w:noProof/>
            <w:webHidden/>
          </w:rPr>
          <w:t>176</w:t>
        </w:r>
        <w:r>
          <w:rPr>
            <w:noProof/>
            <w:webHidden/>
          </w:rPr>
          <w:fldChar w:fldCharType="end"/>
        </w:r>
      </w:hyperlink>
    </w:p>
    <w:bookmarkEnd w:id="19"/>
    <w:p w:rsidR="00CC69CF" w:rsidRDefault="00B80CE9">
      <w:pPr>
        <w:pStyle w:val="Tabladeilustraciones"/>
        <w:tabs>
          <w:tab w:val="right" w:leader="dot" w:pos="7977"/>
        </w:tabs>
        <w:rPr>
          <w:noProof/>
        </w:rPr>
      </w:pPr>
      <w:r>
        <w:rPr>
          <w:noProof/>
        </w:rPr>
        <w:fldChar w:fldCharType="begin"/>
      </w:r>
      <w:r w:rsidR="001B49EB">
        <w:rPr>
          <w:noProof/>
        </w:rPr>
        <w:instrText xml:space="preserve"> HYPERLINK \l "_Toc366055454" </w:instrText>
      </w:r>
      <w:r>
        <w:rPr>
          <w:noProof/>
        </w:rPr>
        <w:fldChar w:fldCharType="separate"/>
      </w:r>
      <w:r w:rsidR="00CC69CF" w:rsidRPr="00FE66A9">
        <w:rPr>
          <w:rStyle w:val="Hipervnculo"/>
          <w:rFonts w:ascii="Arial" w:hAnsi="Arial" w:cs="Arial"/>
          <w:noProof/>
        </w:rPr>
        <w:t>Anexo 3 – Inventarios Categoría C</w:t>
      </w:r>
      <w:r w:rsidR="00CC69CF">
        <w:rPr>
          <w:noProof/>
          <w:webHidden/>
        </w:rPr>
        <w:tab/>
      </w:r>
      <w:r>
        <w:rPr>
          <w:noProof/>
          <w:webHidden/>
        </w:rPr>
        <w:fldChar w:fldCharType="begin"/>
      </w:r>
      <w:r w:rsidR="00CC69CF">
        <w:rPr>
          <w:noProof/>
          <w:webHidden/>
        </w:rPr>
        <w:instrText xml:space="preserve"> PAGEREF _Toc366055454 \h </w:instrText>
      </w:r>
      <w:r>
        <w:rPr>
          <w:noProof/>
          <w:webHidden/>
        </w:rPr>
      </w:r>
      <w:r>
        <w:rPr>
          <w:noProof/>
          <w:webHidden/>
        </w:rPr>
        <w:fldChar w:fldCharType="separate"/>
      </w:r>
      <w:r w:rsidR="006F6829">
        <w:rPr>
          <w:noProof/>
          <w:webHidden/>
        </w:rPr>
        <w:t>178</w:t>
      </w:r>
      <w:r>
        <w:rPr>
          <w:noProof/>
          <w:webHidden/>
        </w:rPr>
        <w:fldChar w:fldCharType="end"/>
      </w:r>
      <w:r>
        <w:rPr>
          <w:noProof/>
        </w:rPr>
        <w:fldChar w:fldCharType="end"/>
      </w:r>
    </w:p>
    <w:p w:rsidR="00CC69CF" w:rsidRDefault="00B80CE9">
      <w:pPr>
        <w:pStyle w:val="Tabladeilustraciones"/>
        <w:tabs>
          <w:tab w:val="right" w:leader="dot" w:pos="7977"/>
        </w:tabs>
        <w:rPr>
          <w:noProof/>
        </w:rPr>
      </w:pPr>
      <w:hyperlink w:anchor="_Toc366055455" w:history="1">
        <w:r w:rsidR="00CC69CF" w:rsidRPr="00FE66A9">
          <w:rPr>
            <w:rStyle w:val="Hipervnculo"/>
            <w:rFonts w:ascii="Arial" w:hAnsi="Arial" w:cs="Arial"/>
            <w:noProof/>
          </w:rPr>
          <w:t>Anexo 4 – Inventario final valorizado Categoría A</w:t>
        </w:r>
        <w:r w:rsidR="00CC69CF">
          <w:rPr>
            <w:noProof/>
            <w:webHidden/>
          </w:rPr>
          <w:tab/>
        </w:r>
        <w:r>
          <w:rPr>
            <w:noProof/>
            <w:webHidden/>
          </w:rPr>
          <w:fldChar w:fldCharType="begin"/>
        </w:r>
        <w:r w:rsidR="00CC69CF">
          <w:rPr>
            <w:noProof/>
            <w:webHidden/>
          </w:rPr>
          <w:instrText xml:space="preserve"> PAGEREF _Toc366055455 \h </w:instrText>
        </w:r>
        <w:r>
          <w:rPr>
            <w:noProof/>
            <w:webHidden/>
          </w:rPr>
        </w:r>
        <w:r>
          <w:rPr>
            <w:noProof/>
            <w:webHidden/>
          </w:rPr>
          <w:fldChar w:fldCharType="separate"/>
        </w:r>
        <w:r w:rsidR="006F6829">
          <w:rPr>
            <w:noProof/>
            <w:webHidden/>
          </w:rPr>
          <w:t>186</w:t>
        </w:r>
        <w:r>
          <w:rPr>
            <w:noProof/>
            <w:webHidden/>
          </w:rPr>
          <w:fldChar w:fldCharType="end"/>
        </w:r>
      </w:hyperlink>
    </w:p>
    <w:p w:rsidR="00CC69CF" w:rsidRDefault="00B80CE9">
      <w:pPr>
        <w:pStyle w:val="Tabladeilustraciones"/>
        <w:tabs>
          <w:tab w:val="right" w:leader="dot" w:pos="7977"/>
        </w:tabs>
        <w:rPr>
          <w:noProof/>
        </w:rPr>
      </w:pPr>
      <w:hyperlink w:anchor="_Toc366055456" w:history="1">
        <w:r w:rsidR="00CC69CF" w:rsidRPr="00FE66A9">
          <w:rPr>
            <w:rStyle w:val="Hipervnculo"/>
            <w:rFonts w:ascii="Arial" w:hAnsi="Arial" w:cs="Arial"/>
            <w:noProof/>
          </w:rPr>
          <w:t>Anexo 5 – Inventario final valorizado Categoría B</w:t>
        </w:r>
        <w:r w:rsidR="00CC69CF">
          <w:rPr>
            <w:noProof/>
            <w:webHidden/>
          </w:rPr>
          <w:tab/>
        </w:r>
        <w:r>
          <w:rPr>
            <w:noProof/>
            <w:webHidden/>
          </w:rPr>
          <w:fldChar w:fldCharType="begin"/>
        </w:r>
        <w:r w:rsidR="00CC69CF">
          <w:rPr>
            <w:noProof/>
            <w:webHidden/>
          </w:rPr>
          <w:instrText xml:space="preserve"> PAGEREF _Toc366055456 \h </w:instrText>
        </w:r>
        <w:r>
          <w:rPr>
            <w:noProof/>
            <w:webHidden/>
          </w:rPr>
        </w:r>
        <w:r>
          <w:rPr>
            <w:noProof/>
            <w:webHidden/>
          </w:rPr>
          <w:fldChar w:fldCharType="separate"/>
        </w:r>
        <w:r w:rsidR="006F6829">
          <w:rPr>
            <w:noProof/>
            <w:webHidden/>
          </w:rPr>
          <w:t>187</w:t>
        </w:r>
        <w:r>
          <w:rPr>
            <w:noProof/>
            <w:webHidden/>
          </w:rPr>
          <w:fldChar w:fldCharType="end"/>
        </w:r>
      </w:hyperlink>
    </w:p>
    <w:p w:rsidR="00CC69CF" w:rsidRDefault="00B80CE9">
      <w:pPr>
        <w:pStyle w:val="Tabladeilustraciones"/>
        <w:tabs>
          <w:tab w:val="right" w:leader="dot" w:pos="7977"/>
        </w:tabs>
        <w:rPr>
          <w:noProof/>
        </w:rPr>
      </w:pPr>
      <w:hyperlink w:anchor="_Toc366055457" w:history="1">
        <w:r w:rsidR="00CC69CF" w:rsidRPr="00FE66A9">
          <w:rPr>
            <w:rStyle w:val="Hipervnculo"/>
            <w:rFonts w:ascii="Arial" w:hAnsi="Arial" w:cs="Arial"/>
            <w:noProof/>
          </w:rPr>
          <w:t>Anexo 6 – Inventario final valorizado Categoría C</w:t>
        </w:r>
        <w:r w:rsidR="00CC69CF">
          <w:rPr>
            <w:noProof/>
            <w:webHidden/>
          </w:rPr>
          <w:tab/>
        </w:r>
        <w:r>
          <w:rPr>
            <w:noProof/>
            <w:webHidden/>
          </w:rPr>
          <w:fldChar w:fldCharType="begin"/>
        </w:r>
        <w:r w:rsidR="00CC69CF">
          <w:rPr>
            <w:noProof/>
            <w:webHidden/>
          </w:rPr>
          <w:instrText xml:space="preserve"> PAGEREF _Toc366055457 \h </w:instrText>
        </w:r>
        <w:r>
          <w:rPr>
            <w:noProof/>
            <w:webHidden/>
          </w:rPr>
        </w:r>
        <w:r>
          <w:rPr>
            <w:noProof/>
            <w:webHidden/>
          </w:rPr>
          <w:fldChar w:fldCharType="separate"/>
        </w:r>
        <w:r w:rsidR="006F6829">
          <w:rPr>
            <w:noProof/>
            <w:webHidden/>
          </w:rPr>
          <w:t>190</w:t>
        </w:r>
        <w:r>
          <w:rPr>
            <w:noProof/>
            <w:webHidden/>
          </w:rPr>
          <w:fldChar w:fldCharType="end"/>
        </w:r>
      </w:hyperlink>
    </w:p>
    <w:p w:rsidR="00CC69CF" w:rsidRDefault="00B80CE9">
      <w:pPr>
        <w:pStyle w:val="Tabladeilustraciones"/>
        <w:tabs>
          <w:tab w:val="right" w:leader="dot" w:pos="7977"/>
        </w:tabs>
        <w:rPr>
          <w:noProof/>
        </w:rPr>
      </w:pPr>
      <w:hyperlink w:anchor="_Toc366055458" w:history="1">
        <w:r w:rsidR="00CC69CF" w:rsidRPr="00FE66A9">
          <w:rPr>
            <w:rStyle w:val="Hipervnculo"/>
            <w:rFonts w:ascii="Arial" w:hAnsi="Arial" w:cs="Arial"/>
            <w:noProof/>
          </w:rPr>
          <w:t>Anexo 7 – Inventario final valorizado Categoría Obsoletos</w:t>
        </w:r>
        <w:r w:rsidR="00CC69CF">
          <w:rPr>
            <w:noProof/>
            <w:webHidden/>
          </w:rPr>
          <w:tab/>
        </w:r>
        <w:r>
          <w:rPr>
            <w:noProof/>
            <w:webHidden/>
          </w:rPr>
          <w:fldChar w:fldCharType="begin"/>
        </w:r>
        <w:r w:rsidR="00CC69CF">
          <w:rPr>
            <w:noProof/>
            <w:webHidden/>
          </w:rPr>
          <w:instrText xml:space="preserve"> PAGEREF _Toc366055458 \h </w:instrText>
        </w:r>
        <w:r>
          <w:rPr>
            <w:noProof/>
            <w:webHidden/>
          </w:rPr>
        </w:r>
        <w:r>
          <w:rPr>
            <w:noProof/>
            <w:webHidden/>
          </w:rPr>
          <w:fldChar w:fldCharType="separate"/>
        </w:r>
        <w:r w:rsidR="006F6829">
          <w:rPr>
            <w:noProof/>
            <w:webHidden/>
          </w:rPr>
          <w:t>197</w:t>
        </w:r>
        <w:r>
          <w:rPr>
            <w:noProof/>
            <w:webHidden/>
          </w:rPr>
          <w:fldChar w:fldCharType="end"/>
        </w:r>
      </w:hyperlink>
    </w:p>
    <w:p w:rsidR="00B007F6" w:rsidRDefault="00B80CE9" w:rsidP="003118D0">
      <w:pPr>
        <w:spacing w:after="0" w:line="480" w:lineRule="auto"/>
        <w:ind w:left="540" w:hanging="540"/>
        <w:jc w:val="center"/>
        <w:rPr>
          <w:rFonts w:ascii="Arial" w:eastAsia="Batang" w:hAnsi="Arial" w:cs="Arial"/>
          <w:b/>
          <w:bCs/>
          <w:noProof/>
          <w:sz w:val="24"/>
          <w:szCs w:val="24"/>
          <w:lang w:val="es-ES" w:eastAsia="es-ES"/>
        </w:rPr>
      </w:pPr>
      <w:r w:rsidRPr="00B74ECC">
        <w:rPr>
          <w:rFonts w:ascii="Arial" w:eastAsia="Batang" w:hAnsi="Arial" w:cs="Arial"/>
          <w:b/>
          <w:bCs/>
          <w:noProof/>
          <w:sz w:val="24"/>
          <w:szCs w:val="24"/>
          <w:lang w:val="es-ES" w:eastAsia="es-ES"/>
        </w:rPr>
        <w:fldChar w:fldCharType="end"/>
      </w:r>
    </w:p>
    <w:p w:rsidR="00B8014D" w:rsidRDefault="00B8014D" w:rsidP="003118D0">
      <w:pPr>
        <w:spacing w:after="0" w:line="480" w:lineRule="auto"/>
        <w:ind w:left="540" w:hanging="540"/>
        <w:jc w:val="center"/>
        <w:rPr>
          <w:rFonts w:ascii="Arial" w:eastAsia="Batang" w:hAnsi="Arial" w:cs="Arial"/>
          <w:b/>
          <w:bCs/>
          <w:noProof/>
          <w:sz w:val="24"/>
          <w:szCs w:val="24"/>
          <w:lang w:val="es-ES" w:eastAsia="es-ES"/>
        </w:rPr>
        <w:sectPr w:rsidR="00B8014D" w:rsidSect="00122F75">
          <w:type w:val="continuous"/>
          <w:pgSz w:w="12240" w:h="15840"/>
          <w:pgMar w:top="2268" w:right="1985" w:bottom="2127" w:left="2268" w:header="709" w:footer="709" w:gutter="0"/>
          <w:pgNumType w:fmt="upperRoman" w:start="5"/>
          <w:cols w:space="708"/>
          <w:docGrid w:linePitch="360"/>
        </w:sectPr>
      </w:pPr>
    </w:p>
    <w:p w:rsidR="009A2FDA" w:rsidRDefault="009A2FDA" w:rsidP="009A2FDA">
      <w:pPr>
        <w:spacing w:after="0" w:line="480" w:lineRule="auto"/>
        <w:ind w:left="540" w:hanging="540"/>
        <w:jc w:val="center"/>
        <w:rPr>
          <w:rFonts w:ascii="Arial" w:eastAsia="Batang" w:hAnsi="Arial" w:cs="Arial"/>
          <w:b/>
          <w:bCs/>
          <w:noProof/>
          <w:sz w:val="24"/>
          <w:szCs w:val="24"/>
          <w:lang w:val="es-ES" w:eastAsia="es-ES"/>
        </w:rPr>
        <w:sectPr w:rsidR="009A2FDA" w:rsidSect="009A2FDA">
          <w:footerReference w:type="default" r:id="rId10"/>
          <w:type w:val="continuous"/>
          <w:pgSz w:w="12240" w:h="15840"/>
          <w:pgMar w:top="2268" w:right="1985" w:bottom="2127" w:left="2268" w:header="709" w:footer="709" w:gutter="0"/>
          <w:pgNumType w:start="0"/>
          <w:cols w:space="708"/>
          <w:docGrid w:linePitch="360"/>
        </w:sectPr>
      </w:pPr>
    </w:p>
    <w:p w:rsidR="00863F58" w:rsidRDefault="00863F58" w:rsidP="00C146FE">
      <w:pPr>
        <w:pStyle w:val="Ttulo1"/>
        <w:spacing w:before="200" w:after="200" w:line="480" w:lineRule="auto"/>
        <w:jc w:val="center"/>
        <w:rPr>
          <w:sz w:val="36"/>
        </w:rPr>
      </w:pPr>
    </w:p>
    <w:p w:rsidR="00863F58" w:rsidRDefault="00863F58" w:rsidP="00C146FE">
      <w:pPr>
        <w:pStyle w:val="Ttulo1"/>
        <w:spacing w:before="200" w:after="200" w:line="480" w:lineRule="auto"/>
        <w:jc w:val="center"/>
        <w:rPr>
          <w:sz w:val="36"/>
        </w:rPr>
      </w:pPr>
    </w:p>
    <w:p w:rsidR="00863F58" w:rsidRDefault="00863F58" w:rsidP="00C146FE">
      <w:pPr>
        <w:pStyle w:val="Ttulo1"/>
        <w:spacing w:before="200" w:after="200" w:line="480" w:lineRule="auto"/>
        <w:jc w:val="center"/>
        <w:rPr>
          <w:sz w:val="36"/>
        </w:rPr>
      </w:pPr>
    </w:p>
    <w:p w:rsidR="00863F58" w:rsidRDefault="00863F58" w:rsidP="00C146FE">
      <w:pPr>
        <w:pStyle w:val="Ttulo1"/>
        <w:spacing w:before="200" w:after="200" w:line="480" w:lineRule="auto"/>
        <w:jc w:val="center"/>
        <w:rPr>
          <w:sz w:val="36"/>
        </w:rPr>
      </w:pPr>
    </w:p>
    <w:p w:rsidR="00B8014D" w:rsidRDefault="00B8014D" w:rsidP="00863F58">
      <w:pPr>
        <w:rPr>
          <w:lang w:eastAsia="es-ES"/>
        </w:rPr>
      </w:pPr>
    </w:p>
    <w:p w:rsidR="00863F58" w:rsidRDefault="00863F58" w:rsidP="00863F58">
      <w:pPr>
        <w:rPr>
          <w:lang w:eastAsia="es-ES"/>
        </w:rPr>
      </w:pPr>
    </w:p>
    <w:p w:rsidR="00BA5567" w:rsidRPr="001C5643" w:rsidRDefault="00BE11C2" w:rsidP="00C146FE">
      <w:pPr>
        <w:pStyle w:val="Ttulo1"/>
        <w:spacing w:before="200" w:after="200" w:line="480" w:lineRule="auto"/>
        <w:jc w:val="center"/>
        <w:rPr>
          <w:sz w:val="36"/>
        </w:rPr>
      </w:pPr>
      <w:bookmarkStart w:id="20" w:name="_Toc367900977"/>
      <w:r w:rsidRPr="001C5643">
        <w:rPr>
          <w:sz w:val="36"/>
        </w:rPr>
        <w:lastRenderedPageBreak/>
        <w:t>CAPÍTULO I</w:t>
      </w:r>
      <w:bookmarkEnd w:id="20"/>
    </w:p>
    <w:p w:rsidR="00905EBB" w:rsidRPr="00E06255" w:rsidRDefault="00F84F3F" w:rsidP="00C146FE">
      <w:pPr>
        <w:pStyle w:val="Ttulo1"/>
        <w:spacing w:before="200" w:after="200" w:line="480" w:lineRule="auto"/>
        <w:jc w:val="center"/>
      </w:pPr>
      <w:bookmarkStart w:id="21" w:name="_Toc367900978"/>
      <w:r w:rsidRPr="00E06255">
        <w:t>PLANTEAMIENTO DEL PROBLEMA</w:t>
      </w:r>
      <w:bookmarkEnd w:id="21"/>
    </w:p>
    <w:p w:rsidR="00B007F6" w:rsidRPr="00B007F6" w:rsidRDefault="00B007F6" w:rsidP="00B007F6">
      <w:pPr>
        <w:rPr>
          <w:lang w:eastAsia="es-ES"/>
        </w:rPr>
      </w:pPr>
    </w:p>
    <w:p w:rsidR="00BE11C2" w:rsidRPr="00E06255" w:rsidRDefault="00FE79BA" w:rsidP="00E06255">
      <w:pPr>
        <w:pStyle w:val="Ttulo2"/>
        <w:spacing w:before="240" w:line="480" w:lineRule="auto"/>
        <w:rPr>
          <w:rFonts w:ascii="Arial" w:hAnsi="Arial" w:cs="Arial"/>
          <w:color w:val="auto"/>
          <w:sz w:val="24"/>
          <w:szCs w:val="24"/>
        </w:rPr>
      </w:pPr>
      <w:bookmarkStart w:id="22" w:name="_Toc367900979"/>
      <w:r w:rsidRPr="00E06255">
        <w:rPr>
          <w:rFonts w:ascii="Arial" w:hAnsi="Arial" w:cs="Arial"/>
          <w:color w:val="auto"/>
          <w:sz w:val="24"/>
          <w:szCs w:val="24"/>
        </w:rPr>
        <w:t>1.1.</w:t>
      </w:r>
      <w:r w:rsidR="00BE11C2" w:rsidRPr="00E06255">
        <w:rPr>
          <w:rFonts w:ascii="Arial" w:hAnsi="Arial" w:cs="Arial"/>
          <w:color w:val="auto"/>
          <w:sz w:val="24"/>
          <w:szCs w:val="24"/>
        </w:rPr>
        <w:t xml:space="preserve"> </w:t>
      </w:r>
      <w:r w:rsidRPr="00E06255">
        <w:rPr>
          <w:rFonts w:ascii="Arial" w:hAnsi="Arial" w:cs="Arial"/>
          <w:color w:val="auto"/>
          <w:sz w:val="24"/>
          <w:szCs w:val="24"/>
        </w:rPr>
        <w:t>Introducción del capítulo</w:t>
      </w:r>
      <w:bookmarkEnd w:id="22"/>
    </w:p>
    <w:p w:rsidR="00DC46CB" w:rsidRDefault="00DC46CB" w:rsidP="00F84F3F">
      <w:pPr>
        <w:spacing w:line="480" w:lineRule="auto"/>
        <w:jc w:val="both"/>
        <w:rPr>
          <w:rFonts w:ascii="Arial" w:hAnsi="Arial" w:cs="Arial"/>
          <w:sz w:val="24"/>
        </w:rPr>
      </w:pPr>
      <w:r w:rsidRPr="00460F51">
        <w:rPr>
          <w:rFonts w:ascii="Arial" w:hAnsi="Arial" w:cs="Arial"/>
          <w:sz w:val="24"/>
        </w:rPr>
        <w:t xml:space="preserve">En </w:t>
      </w:r>
      <w:r w:rsidR="00577BD6" w:rsidRPr="00460F51">
        <w:rPr>
          <w:rFonts w:ascii="Arial" w:hAnsi="Arial" w:cs="Arial"/>
          <w:sz w:val="24"/>
        </w:rPr>
        <w:t>el presente</w:t>
      </w:r>
      <w:r w:rsidRPr="00460F51">
        <w:rPr>
          <w:rFonts w:ascii="Arial" w:hAnsi="Arial" w:cs="Arial"/>
          <w:sz w:val="24"/>
        </w:rPr>
        <w:t xml:space="preserve"> capítulo </w:t>
      </w:r>
      <w:r w:rsidR="00577BD6" w:rsidRPr="00460F51">
        <w:rPr>
          <w:rFonts w:ascii="Arial" w:hAnsi="Arial" w:cs="Arial"/>
          <w:sz w:val="24"/>
        </w:rPr>
        <w:t>se detalla</w:t>
      </w:r>
      <w:r w:rsidRPr="00460F51">
        <w:rPr>
          <w:rFonts w:ascii="Arial" w:hAnsi="Arial" w:cs="Arial"/>
          <w:sz w:val="24"/>
        </w:rPr>
        <w:t xml:space="preserve"> información </w:t>
      </w:r>
      <w:r w:rsidR="00577BD6" w:rsidRPr="00460F51">
        <w:rPr>
          <w:rFonts w:ascii="Arial" w:hAnsi="Arial" w:cs="Arial"/>
          <w:sz w:val="24"/>
        </w:rPr>
        <w:t xml:space="preserve">relevante </w:t>
      </w:r>
      <w:r w:rsidRPr="00460F51">
        <w:rPr>
          <w:rFonts w:ascii="Arial" w:hAnsi="Arial" w:cs="Arial"/>
          <w:sz w:val="24"/>
        </w:rPr>
        <w:t>acerca del trabajo de graduación a realizar, así</w:t>
      </w:r>
      <w:r w:rsidR="00577BD6" w:rsidRPr="00460F51">
        <w:rPr>
          <w:rFonts w:ascii="Arial" w:hAnsi="Arial" w:cs="Arial"/>
          <w:sz w:val="24"/>
        </w:rPr>
        <w:t xml:space="preserve"> como </w:t>
      </w:r>
      <w:r w:rsidR="00B379EE">
        <w:rPr>
          <w:rFonts w:ascii="Arial" w:hAnsi="Arial" w:cs="Arial"/>
          <w:sz w:val="24"/>
        </w:rPr>
        <w:t>referencias primordiales</w:t>
      </w:r>
      <w:r w:rsidRPr="00460F51">
        <w:rPr>
          <w:rFonts w:ascii="Arial" w:hAnsi="Arial" w:cs="Arial"/>
          <w:sz w:val="24"/>
        </w:rPr>
        <w:t xml:space="preserve"> de la empre</w:t>
      </w:r>
      <w:r w:rsidR="00577BD6" w:rsidRPr="00460F51">
        <w:rPr>
          <w:rFonts w:ascii="Arial" w:hAnsi="Arial" w:cs="Arial"/>
          <w:sz w:val="24"/>
        </w:rPr>
        <w:t xml:space="preserve">sa escogida; lo cual servirá como guía </w:t>
      </w:r>
      <w:r w:rsidR="0060353B">
        <w:rPr>
          <w:rFonts w:ascii="Arial" w:hAnsi="Arial" w:cs="Arial"/>
          <w:sz w:val="24"/>
        </w:rPr>
        <w:t>para</w:t>
      </w:r>
      <w:r w:rsidR="00826196" w:rsidRPr="00460F51">
        <w:rPr>
          <w:rFonts w:ascii="Arial" w:hAnsi="Arial" w:cs="Arial"/>
          <w:sz w:val="24"/>
        </w:rPr>
        <w:t xml:space="preserve"> los fines que se persigue en este trabajo.</w:t>
      </w:r>
    </w:p>
    <w:p w:rsidR="00460F51" w:rsidRDefault="00460F51" w:rsidP="00F84F3F">
      <w:pPr>
        <w:spacing w:line="480" w:lineRule="auto"/>
        <w:jc w:val="both"/>
        <w:rPr>
          <w:rFonts w:ascii="Arial" w:hAnsi="Arial" w:cs="Arial"/>
          <w:sz w:val="24"/>
        </w:rPr>
      </w:pPr>
    </w:p>
    <w:p w:rsidR="00FE79BA" w:rsidRPr="00E06255" w:rsidRDefault="00FE79BA" w:rsidP="00E06255">
      <w:pPr>
        <w:pStyle w:val="Ttulo2"/>
        <w:spacing w:before="240" w:line="480" w:lineRule="auto"/>
        <w:rPr>
          <w:rFonts w:ascii="Arial" w:hAnsi="Arial" w:cs="Arial"/>
          <w:color w:val="auto"/>
          <w:sz w:val="24"/>
          <w:szCs w:val="24"/>
        </w:rPr>
      </w:pPr>
      <w:bookmarkStart w:id="23" w:name="_Toc367900980"/>
      <w:r w:rsidRPr="00E06255">
        <w:rPr>
          <w:rFonts w:ascii="Arial" w:hAnsi="Arial" w:cs="Arial"/>
          <w:color w:val="auto"/>
          <w:sz w:val="24"/>
          <w:szCs w:val="24"/>
        </w:rPr>
        <w:t>1.2. Antecedentes</w:t>
      </w:r>
      <w:bookmarkEnd w:id="23"/>
    </w:p>
    <w:p w:rsidR="00BE11C2" w:rsidRPr="00E06255" w:rsidRDefault="00FE79BA" w:rsidP="00E06255">
      <w:pPr>
        <w:pStyle w:val="Ttulo3"/>
        <w:spacing w:line="480" w:lineRule="auto"/>
        <w:rPr>
          <w:rFonts w:ascii="Arial" w:hAnsi="Arial" w:cs="Arial"/>
          <w:color w:val="auto"/>
          <w:sz w:val="24"/>
          <w:szCs w:val="24"/>
        </w:rPr>
      </w:pPr>
      <w:bookmarkStart w:id="24" w:name="_Toc367900981"/>
      <w:r w:rsidRPr="00E06255">
        <w:rPr>
          <w:rFonts w:ascii="Arial" w:hAnsi="Arial" w:cs="Arial"/>
          <w:color w:val="auto"/>
          <w:sz w:val="24"/>
          <w:szCs w:val="24"/>
        </w:rPr>
        <w:t>1.2</w:t>
      </w:r>
      <w:r w:rsidR="00BE11C2" w:rsidRPr="00E06255">
        <w:rPr>
          <w:rFonts w:ascii="Arial" w:hAnsi="Arial" w:cs="Arial"/>
          <w:color w:val="auto"/>
          <w:sz w:val="24"/>
          <w:szCs w:val="24"/>
        </w:rPr>
        <w:t>.</w:t>
      </w:r>
      <w:r w:rsidRPr="00E06255">
        <w:rPr>
          <w:rFonts w:ascii="Arial" w:hAnsi="Arial" w:cs="Arial"/>
          <w:color w:val="auto"/>
          <w:sz w:val="24"/>
          <w:szCs w:val="24"/>
        </w:rPr>
        <w:t>1.</w:t>
      </w:r>
      <w:r w:rsidR="00BE11C2" w:rsidRPr="00E06255">
        <w:rPr>
          <w:rFonts w:ascii="Arial" w:hAnsi="Arial" w:cs="Arial"/>
          <w:color w:val="auto"/>
          <w:sz w:val="24"/>
          <w:szCs w:val="24"/>
        </w:rPr>
        <w:t xml:space="preserve"> Tema Propuesto</w:t>
      </w:r>
      <w:bookmarkEnd w:id="24"/>
    </w:p>
    <w:p w:rsidR="00BE11C2" w:rsidRDefault="00BE11C2" w:rsidP="00F84F3F">
      <w:pPr>
        <w:spacing w:line="480" w:lineRule="auto"/>
        <w:jc w:val="both"/>
        <w:rPr>
          <w:rFonts w:ascii="Arial" w:hAnsi="Arial" w:cs="Arial"/>
          <w:sz w:val="24"/>
        </w:rPr>
      </w:pPr>
      <w:r w:rsidRPr="00460F51">
        <w:rPr>
          <w:rFonts w:ascii="Arial" w:hAnsi="Arial" w:cs="Arial"/>
          <w:sz w:val="24"/>
        </w:rPr>
        <w:t>“Diseño de un sistema de control basado en el Método ABC de gestión de inventarios, a través de indicadores de medición, aplicado a un estudio fotográfico en la ciudad de Machala”</w:t>
      </w:r>
      <w:r w:rsidR="00460F51">
        <w:rPr>
          <w:rFonts w:ascii="Arial" w:hAnsi="Arial" w:cs="Arial"/>
          <w:sz w:val="24"/>
        </w:rPr>
        <w:t>.</w:t>
      </w:r>
    </w:p>
    <w:p w:rsidR="00460F51" w:rsidRPr="00460F51" w:rsidRDefault="00460F51" w:rsidP="00F84F3F">
      <w:pPr>
        <w:spacing w:line="480" w:lineRule="auto"/>
        <w:jc w:val="both"/>
        <w:rPr>
          <w:rFonts w:ascii="Arial" w:hAnsi="Arial" w:cs="Arial"/>
          <w:sz w:val="24"/>
        </w:rPr>
      </w:pPr>
    </w:p>
    <w:p w:rsidR="00BE11C2" w:rsidRPr="00FA4906" w:rsidRDefault="00FE79BA" w:rsidP="00D31F5D">
      <w:pPr>
        <w:pStyle w:val="Ttulo3"/>
        <w:spacing w:before="100" w:beforeAutospacing="1" w:line="480" w:lineRule="auto"/>
        <w:rPr>
          <w:rFonts w:ascii="Arial" w:hAnsi="Arial" w:cs="Arial"/>
          <w:color w:val="auto"/>
          <w:sz w:val="24"/>
          <w:szCs w:val="24"/>
        </w:rPr>
      </w:pPr>
      <w:bookmarkStart w:id="25" w:name="_Toc367900982"/>
      <w:r w:rsidRPr="00FA4906">
        <w:rPr>
          <w:rFonts w:ascii="Arial" w:hAnsi="Arial" w:cs="Arial"/>
          <w:color w:val="auto"/>
          <w:sz w:val="24"/>
          <w:szCs w:val="24"/>
        </w:rPr>
        <w:lastRenderedPageBreak/>
        <w:t>1.2.2.</w:t>
      </w:r>
      <w:r w:rsidR="00C94DE0" w:rsidRPr="00FA4906">
        <w:rPr>
          <w:rFonts w:ascii="Arial" w:hAnsi="Arial" w:cs="Arial"/>
          <w:color w:val="auto"/>
          <w:sz w:val="24"/>
          <w:szCs w:val="24"/>
        </w:rPr>
        <w:t xml:space="preserve"> Planteamiento del Problema</w:t>
      </w:r>
      <w:bookmarkEnd w:id="25"/>
    </w:p>
    <w:p w:rsidR="009545DB" w:rsidRPr="00460F51" w:rsidRDefault="009545DB" w:rsidP="00D31F5D">
      <w:pPr>
        <w:spacing w:before="100" w:beforeAutospacing="1" w:line="480" w:lineRule="auto"/>
        <w:jc w:val="both"/>
        <w:rPr>
          <w:rFonts w:ascii="Arial" w:hAnsi="Arial" w:cs="Arial"/>
          <w:sz w:val="24"/>
        </w:rPr>
      </w:pPr>
      <w:r w:rsidRPr="00460F51">
        <w:rPr>
          <w:rFonts w:ascii="Arial" w:hAnsi="Arial" w:cs="Arial"/>
          <w:sz w:val="24"/>
        </w:rPr>
        <w:t>En la</w:t>
      </w:r>
      <w:r w:rsidR="00252A52" w:rsidRPr="00460F51">
        <w:rPr>
          <w:rFonts w:ascii="Arial" w:hAnsi="Arial" w:cs="Arial"/>
          <w:sz w:val="24"/>
        </w:rPr>
        <w:t>s</w:t>
      </w:r>
      <w:r w:rsidRPr="00460F51">
        <w:rPr>
          <w:rFonts w:ascii="Arial" w:hAnsi="Arial" w:cs="Arial"/>
          <w:sz w:val="24"/>
        </w:rPr>
        <w:t xml:space="preserve"> empresas, dentro de su etapa de crecimiento, adquieren y acumulan inventario</w:t>
      </w:r>
      <w:r w:rsidR="00252A52" w:rsidRPr="00460F51">
        <w:rPr>
          <w:rFonts w:ascii="Arial" w:hAnsi="Arial" w:cs="Arial"/>
          <w:sz w:val="24"/>
        </w:rPr>
        <w:t xml:space="preserve"> para su posterior venta</w:t>
      </w:r>
      <w:r w:rsidRPr="00460F51">
        <w:rPr>
          <w:rFonts w:ascii="Arial" w:hAnsi="Arial" w:cs="Arial"/>
          <w:sz w:val="24"/>
        </w:rPr>
        <w:t xml:space="preserve">, </w:t>
      </w:r>
      <w:r w:rsidR="00252A52" w:rsidRPr="00460F51">
        <w:rPr>
          <w:rFonts w:ascii="Arial" w:hAnsi="Arial" w:cs="Arial"/>
          <w:sz w:val="24"/>
        </w:rPr>
        <w:t xml:space="preserve">sin embargo no establecen </w:t>
      </w:r>
      <w:r w:rsidR="006E189D" w:rsidRPr="00460F51">
        <w:rPr>
          <w:rFonts w:ascii="Arial" w:hAnsi="Arial" w:cs="Arial"/>
          <w:sz w:val="24"/>
        </w:rPr>
        <w:t>prioridades en dichos artículos</w:t>
      </w:r>
      <w:r w:rsidR="00B379EE">
        <w:rPr>
          <w:rFonts w:ascii="Arial" w:hAnsi="Arial" w:cs="Arial"/>
          <w:sz w:val="24"/>
        </w:rPr>
        <w:t>, en proporción a la participación de</w:t>
      </w:r>
      <w:r w:rsidR="001540A3" w:rsidRPr="00460F51">
        <w:rPr>
          <w:rFonts w:ascii="Arial" w:hAnsi="Arial" w:cs="Arial"/>
          <w:sz w:val="24"/>
        </w:rPr>
        <w:t xml:space="preserve"> los ingresos o cuáles de ellos generan mayor riesgo de resultar obsoletos</w:t>
      </w:r>
      <w:r w:rsidR="00FD466C" w:rsidRPr="00460F51">
        <w:rPr>
          <w:rFonts w:ascii="Arial" w:hAnsi="Arial" w:cs="Arial"/>
          <w:sz w:val="24"/>
        </w:rPr>
        <w:t>. C</w:t>
      </w:r>
      <w:r w:rsidR="006E189D" w:rsidRPr="00460F51">
        <w:rPr>
          <w:rFonts w:ascii="Arial" w:hAnsi="Arial" w:cs="Arial"/>
          <w:sz w:val="24"/>
        </w:rPr>
        <w:t xml:space="preserve">omo consecuencia </w:t>
      </w:r>
      <w:r w:rsidR="001540A3" w:rsidRPr="00460F51">
        <w:rPr>
          <w:rFonts w:ascii="Arial" w:hAnsi="Arial" w:cs="Arial"/>
          <w:sz w:val="24"/>
        </w:rPr>
        <w:t xml:space="preserve">de esta situación </w:t>
      </w:r>
      <w:r w:rsidR="006E189D" w:rsidRPr="00460F51">
        <w:rPr>
          <w:rFonts w:ascii="Arial" w:hAnsi="Arial" w:cs="Arial"/>
          <w:sz w:val="24"/>
        </w:rPr>
        <w:t xml:space="preserve">no existen </w:t>
      </w:r>
      <w:r w:rsidR="00252A52" w:rsidRPr="00460F51">
        <w:rPr>
          <w:rFonts w:ascii="Arial" w:hAnsi="Arial" w:cs="Arial"/>
          <w:sz w:val="24"/>
        </w:rPr>
        <w:t xml:space="preserve">políticas y procedimientos </w:t>
      </w:r>
      <w:r w:rsidR="006E189D" w:rsidRPr="00460F51">
        <w:rPr>
          <w:rFonts w:ascii="Arial" w:hAnsi="Arial" w:cs="Arial"/>
          <w:sz w:val="24"/>
        </w:rPr>
        <w:t xml:space="preserve">eficaces con respecto a </w:t>
      </w:r>
      <w:r w:rsidR="001540A3" w:rsidRPr="00460F51">
        <w:rPr>
          <w:rFonts w:ascii="Arial" w:hAnsi="Arial" w:cs="Arial"/>
          <w:sz w:val="24"/>
        </w:rPr>
        <w:t>la</w:t>
      </w:r>
      <w:r w:rsidR="006E189D" w:rsidRPr="00460F51">
        <w:rPr>
          <w:rFonts w:ascii="Arial" w:hAnsi="Arial" w:cs="Arial"/>
          <w:sz w:val="24"/>
        </w:rPr>
        <w:t xml:space="preserve"> correcta administración</w:t>
      </w:r>
      <w:r w:rsidR="00B379EE">
        <w:rPr>
          <w:rFonts w:ascii="Arial" w:hAnsi="Arial" w:cs="Arial"/>
          <w:sz w:val="24"/>
        </w:rPr>
        <w:t xml:space="preserve"> del inventario en</w:t>
      </w:r>
      <w:r w:rsidR="001540A3" w:rsidRPr="00460F51">
        <w:rPr>
          <w:rFonts w:ascii="Arial" w:hAnsi="Arial" w:cs="Arial"/>
          <w:sz w:val="24"/>
        </w:rPr>
        <w:t xml:space="preserve"> bodega</w:t>
      </w:r>
      <w:r w:rsidR="006E189D" w:rsidRPr="00460F51">
        <w:rPr>
          <w:rFonts w:ascii="Arial" w:hAnsi="Arial" w:cs="Arial"/>
          <w:sz w:val="24"/>
        </w:rPr>
        <w:t>.</w:t>
      </w:r>
      <w:r w:rsidR="001540A3" w:rsidRPr="00460F51">
        <w:rPr>
          <w:rFonts w:ascii="Arial" w:hAnsi="Arial" w:cs="Arial"/>
          <w:sz w:val="24"/>
        </w:rPr>
        <w:t xml:space="preserve"> </w:t>
      </w:r>
    </w:p>
    <w:p w:rsidR="006E189D" w:rsidRPr="00460F51" w:rsidRDefault="006E189D" w:rsidP="00F84F3F">
      <w:pPr>
        <w:spacing w:line="480" w:lineRule="auto"/>
        <w:jc w:val="both"/>
        <w:rPr>
          <w:rFonts w:ascii="Arial" w:hAnsi="Arial" w:cs="Arial"/>
          <w:sz w:val="24"/>
        </w:rPr>
      </w:pPr>
      <w:r w:rsidRPr="00460F51">
        <w:rPr>
          <w:rFonts w:ascii="Arial" w:hAnsi="Arial" w:cs="Arial"/>
          <w:sz w:val="24"/>
        </w:rPr>
        <w:t>Incluso existen casos de competidores directos que han disminuido sus ventas debido al cambio tecnológico</w:t>
      </w:r>
      <w:r w:rsidR="00B379EE">
        <w:rPr>
          <w:rFonts w:ascii="Arial" w:hAnsi="Arial" w:cs="Arial"/>
          <w:sz w:val="24"/>
        </w:rPr>
        <w:t>, el mismo</w:t>
      </w:r>
      <w:r w:rsidRPr="00460F51">
        <w:rPr>
          <w:rFonts w:ascii="Arial" w:hAnsi="Arial" w:cs="Arial"/>
          <w:sz w:val="24"/>
        </w:rPr>
        <w:t xml:space="preserve"> que afecta directamente al inventario de un estudio fotográfico por lo cual</w:t>
      </w:r>
      <w:r w:rsidR="001540A3" w:rsidRPr="00460F51">
        <w:rPr>
          <w:rFonts w:ascii="Arial" w:hAnsi="Arial" w:cs="Arial"/>
          <w:sz w:val="24"/>
        </w:rPr>
        <w:t xml:space="preserve">, </w:t>
      </w:r>
      <w:r w:rsidR="004D5DCF">
        <w:rPr>
          <w:rFonts w:ascii="Arial" w:hAnsi="Arial" w:cs="Arial"/>
          <w:sz w:val="24"/>
        </w:rPr>
        <w:t xml:space="preserve">se </w:t>
      </w:r>
      <w:r w:rsidR="001540A3" w:rsidRPr="00460F51">
        <w:rPr>
          <w:rFonts w:ascii="Arial" w:hAnsi="Arial" w:cs="Arial"/>
          <w:sz w:val="24"/>
        </w:rPr>
        <w:t xml:space="preserve">propone </w:t>
      </w:r>
      <w:r w:rsidRPr="00460F51">
        <w:rPr>
          <w:rFonts w:ascii="Arial" w:hAnsi="Arial" w:cs="Arial"/>
          <w:sz w:val="24"/>
        </w:rPr>
        <w:t xml:space="preserve">establecer una clasificación y políticas </w:t>
      </w:r>
      <w:r w:rsidR="001540A3" w:rsidRPr="00460F51">
        <w:rPr>
          <w:rFonts w:ascii="Arial" w:hAnsi="Arial" w:cs="Arial"/>
          <w:sz w:val="24"/>
        </w:rPr>
        <w:t xml:space="preserve">adecuadas </w:t>
      </w:r>
      <w:r w:rsidRPr="00460F51">
        <w:rPr>
          <w:rFonts w:ascii="Arial" w:hAnsi="Arial" w:cs="Arial"/>
          <w:sz w:val="24"/>
        </w:rPr>
        <w:t xml:space="preserve">para administrar </w:t>
      </w:r>
      <w:r w:rsidR="001540A3" w:rsidRPr="00460F51">
        <w:rPr>
          <w:rFonts w:ascii="Arial" w:hAnsi="Arial" w:cs="Arial"/>
          <w:sz w:val="24"/>
        </w:rPr>
        <w:t xml:space="preserve">y controlar </w:t>
      </w:r>
      <w:r w:rsidRPr="00460F51">
        <w:rPr>
          <w:rFonts w:ascii="Arial" w:hAnsi="Arial" w:cs="Arial"/>
          <w:sz w:val="24"/>
        </w:rPr>
        <w:t>de mejor manera dichos productos</w:t>
      </w:r>
      <w:r w:rsidR="00FD466C" w:rsidRPr="00460F51">
        <w:rPr>
          <w:rFonts w:ascii="Arial" w:hAnsi="Arial" w:cs="Arial"/>
          <w:sz w:val="24"/>
        </w:rPr>
        <w:t>; y además indicadores de medición para conocer la situación del inventario cuando se lo requiera</w:t>
      </w:r>
      <w:r w:rsidRPr="00460F51">
        <w:rPr>
          <w:rFonts w:ascii="Arial" w:hAnsi="Arial" w:cs="Arial"/>
          <w:sz w:val="24"/>
        </w:rPr>
        <w:t>.</w:t>
      </w:r>
    </w:p>
    <w:p w:rsidR="00B623ED" w:rsidRDefault="00B623ED" w:rsidP="00B623ED">
      <w:pPr>
        <w:spacing w:line="480" w:lineRule="auto"/>
        <w:jc w:val="both"/>
        <w:rPr>
          <w:rFonts w:ascii="Arial" w:hAnsi="Arial" w:cs="Arial"/>
          <w:sz w:val="24"/>
        </w:rPr>
      </w:pPr>
      <w:r>
        <w:rPr>
          <w:rFonts w:ascii="Arial" w:hAnsi="Arial" w:cs="Arial"/>
          <w:sz w:val="24"/>
        </w:rPr>
        <w:t>La empresa escogida para nuestra investigación (estudio fotográfico) demuestra falencias en el control de inventarios, debido al aumento desmedido de las existencias en bodega por desconocimiento e incremento de costos asociados a éstos, ocasionando pérdidas considerables que afectan la liquidez de la empresa y posicionamiento en el mercado.</w:t>
      </w:r>
    </w:p>
    <w:p w:rsidR="00387940" w:rsidRDefault="00387940" w:rsidP="00D31F5D">
      <w:pPr>
        <w:pStyle w:val="Ttulo3"/>
        <w:spacing w:before="100" w:beforeAutospacing="1" w:after="200" w:line="480" w:lineRule="auto"/>
        <w:rPr>
          <w:rFonts w:ascii="Arial" w:hAnsi="Arial" w:cs="Arial"/>
          <w:color w:val="auto"/>
          <w:sz w:val="24"/>
          <w:szCs w:val="24"/>
        </w:rPr>
      </w:pPr>
      <w:bookmarkStart w:id="26" w:name="_Toc367900983"/>
      <w:r w:rsidRPr="00387940">
        <w:rPr>
          <w:rFonts w:ascii="Arial" w:hAnsi="Arial" w:cs="Arial"/>
          <w:color w:val="auto"/>
          <w:sz w:val="24"/>
          <w:szCs w:val="24"/>
        </w:rPr>
        <w:lastRenderedPageBreak/>
        <w:t>1.2.3. Preguntas de Investigación</w:t>
      </w:r>
      <w:bookmarkEnd w:id="26"/>
    </w:p>
    <w:p w:rsidR="00B623ED" w:rsidRPr="00B623ED" w:rsidRDefault="00B623ED" w:rsidP="00B623ED">
      <w:pPr>
        <w:spacing w:line="480" w:lineRule="auto"/>
        <w:jc w:val="both"/>
        <w:rPr>
          <w:rFonts w:ascii="Arial" w:hAnsi="Arial" w:cs="Arial"/>
          <w:sz w:val="24"/>
        </w:rPr>
      </w:pPr>
      <w:r w:rsidRPr="00460F51">
        <w:rPr>
          <w:rFonts w:ascii="Arial" w:hAnsi="Arial" w:cs="Arial"/>
          <w:sz w:val="24"/>
        </w:rPr>
        <w:t>El propósito de la investigación es conocer si es conveniente la implementación de un sistema basado en el método ABC e indicadores de medición para la administración y control del inventario que se acople a la realidad y necesidad de</w:t>
      </w:r>
      <w:r>
        <w:rPr>
          <w:rFonts w:ascii="Arial" w:hAnsi="Arial" w:cs="Arial"/>
          <w:sz w:val="24"/>
        </w:rPr>
        <w:t xml:space="preserve"> un estudio fotográfico; por tal motivo se exponen las siguientes preguntas de investigación:</w:t>
      </w:r>
    </w:p>
    <w:p w:rsidR="00387940" w:rsidRPr="00387940" w:rsidRDefault="00387940" w:rsidP="00CD4EBA">
      <w:pPr>
        <w:pStyle w:val="Prrafodelista"/>
        <w:numPr>
          <w:ilvl w:val="0"/>
          <w:numId w:val="45"/>
        </w:numPr>
        <w:spacing w:line="480" w:lineRule="auto"/>
        <w:jc w:val="both"/>
        <w:rPr>
          <w:rFonts w:ascii="Arial" w:hAnsi="Arial" w:cs="Arial"/>
          <w:sz w:val="24"/>
          <w:szCs w:val="24"/>
        </w:rPr>
      </w:pPr>
      <w:r w:rsidRPr="00387940">
        <w:rPr>
          <w:rFonts w:ascii="Arial" w:hAnsi="Arial" w:cs="Arial"/>
          <w:sz w:val="24"/>
          <w:szCs w:val="24"/>
        </w:rPr>
        <w:t>¿El diseño del Sistema de control de inventarios basado en el método ABC le permitirá al estudio fotográfico mejorar la gestión respecto a las existencias?</w:t>
      </w:r>
    </w:p>
    <w:p w:rsidR="00387940" w:rsidRPr="00387940" w:rsidRDefault="00387940" w:rsidP="00CD4EBA">
      <w:pPr>
        <w:pStyle w:val="Prrafodelista"/>
        <w:numPr>
          <w:ilvl w:val="0"/>
          <w:numId w:val="45"/>
        </w:numPr>
        <w:spacing w:line="480" w:lineRule="auto"/>
        <w:jc w:val="both"/>
        <w:rPr>
          <w:rFonts w:ascii="Arial" w:hAnsi="Arial" w:cs="Arial"/>
          <w:sz w:val="24"/>
          <w:szCs w:val="24"/>
        </w:rPr>
      </w:pPr>
      <w:r w:rsidRPr="00387940">
        <w:rPr>
          <w:rFonts w:ascii="Arial" w:hAnsi="Arial" w:cs="Arial"/>
          <w:sz w:val="24"/>
          <w:szCs w:val="24"/>
        </w:rPr>
        <w:t>¿Es posible definir políticas de inventarios aptas a la realidad de la empresa para orientar al personal del estudio fotográfico acerca de la eficiente administración y control de los mismos?</w:t>
      </w:r>
    </w:p>
    <w:p w:rsidR="00387940" w:rsidRPr="003118D0" w:rsidRDefault="00387940" w:rsidP="003118D0">
      <w:pPr>
        <w:pStyle w:val="Prrafodelista"/>
        <w:numPr>
          <w:ilvl w:val="0"/>
          <w:numId w:val="45"/>
        </w:numPr>
        <w:spacing w:line="480" w:lineRule="auto"/>
        <w:jc w:val="both"/>
        <w:rPr>
          <w:rFonts w:ascii="Arial" w:hAnsi="Arial" w:cs="Arial"/>
          <w:sz w:val="24"/>
          <w:szCs w:val="24"/>
        </w:rPr>
      </w:pPr>
      <w:r w:rsidRPr="003118D0">
        <w:rPr>
          <w:rFonts w:ascii="Arial" w:hAnsi="Arial" w:cs="Arial"/>
          <w:sz w:val="24"/>
          <w:szCs w:val="24"/>
        </w:rPr>
        <w:t>¿Qué indicadores de gestión son los más óptimos para medir la eficiencia y eficacia en la administración de inventarios?</w:t>
      </w:r>
    </w:p>
    <w:p w:rsidR="00387940" w:rsidRPr="003118D0" w:rsidRDefault="00387940" w:rsidP="003118D0">
      <w:pPr>
        <w:pStyle w:val="Prrafodelista"/>
        <w:numPr>
          <w:ilvl w:val="0"/>
          <w:numId w:val="45"/>
        </w:numPr>
        <w:spacing w:line="480" w:lineRule="auto"/>
        <w:jc w:val="both"/>
        <w:rPr>
          <w:rFonts w:ascii="Arial" w:hAnsi="Arial" w:cs="Arial"/>
          <w:sz w:val="24"/>
          <w:szCs w:val="24"/>
        </w:rPr>
      </w:pPr>
      <w:r w:rsidRPr="003118D0">
        <w:rPr>
          <w:rFonts w:ascii="Arial" w:hAnsi="Arial" w:cs="Arial"/>
          <w:sz w:val="24"/>
          <w:szCs w:val="24"/>
        </w:rPr>
        <w:t>¿Qué beneficios obtendría el estudio fotográfico de implementar el Sistema de control de inventarios basado en el método ABC versus el sistema actual?</w:t>
      </w:r>
    </w:p>
    <w:p w:rsidR="00387940" w:rsidRPr="00387940" w:rsidRDefault="00387940" w:rsidP="00387940"/>
    <w:p w:rsidR="00BE11C2" w:rsidRPr="00FA4906" w:rsidRDefault="00FE79BA" w:rsidP="00D31F5D">
      <w:pPr>
        <w:pStyle w:val="Ttulo3"/>
        <w:spacing w:before="100" w:beforeAutospacing="1" w:after="200" w:line="480" w:lineRule="auto"/>
        <w:rPr>
          <w:rFonts w:ascii="Arial" w:hAnsi="Arial" w:cs="Arial"/>
          <w:color w:val="auto"/>
          <w:sz w:val="24"/>
          <w:szCs w:val="24"/>
        </w:rPr>
      </w:pPr>
      <w:bookmarkStart w:id="27" w:name="_Toc367900984"/>
      <w:r w:rsidRPr="00FA4906">
        <w:rPr>
          <w:rFonts w:ascii="Arial" w:hAnsi="Arial" w:cs="Arial"/>
          <w:color w:val="auto"/>
          <w:sz w:val="24"/>
          <w:szCs w:val="24"/>
        </w:rPr>
        <w:lastRenderedPageBreak/>
        <w:t>1.2</w:t>
      </w:r>
      <w:r w:rsidR="00BE11C2" w:rsidRPr="00FA4906">
        <w:rPr>
          <w:rFonts w:ascii="Arial" w:hAnsi="Arial" w:cs="Arial"/>
          <w:color w:val="auto"/>
          <w:sz w:val="24"/>
          <w:szCs w:val="24"/>
        </w:rPr>
        <w:t>.</w:t>
      </w:r>
      <w:r w:rsidR="00387940">
        <w:rPr>
          <w:rFonts w:ascii="Arial" w:hAnsi="Arial" w:cs="Arial"/>
          <w:color w:val="auto"/>
          <w:sz w:val="24"/>
          <w:szCs w:val="24"/>
        </w:rPr>
        <w:t>4</w:t>
      </w:r>
      <w:r w:rsidRPr="00FA4906">
        <w:rPr>
          <w:rFonts w:ascii="Arial" w:hAnsi="Arial" w:cs="Arial"/>
          <w:color w:val="auto"/>
          <w:sz w:val="24"/>
          <w:szCs w:val="24"/>
        </w:rPr>
        <w:t>.</w:t>
      </w:r>
      <w:r w:rsidR="00BE11C2" w:rsidRPr="00FA4906">
        <w:rPr>
          <w:rFonts w:ascii="Arial" w:hAnsi="Arial" w:cs="Arial"/>
          <w:color w:val="auto"/>
          <w:sz w:val="24"/>
          <w:szCs w:val="24"/>
        </w:rPr>
        <w:t xml:space="preserve"> Objetivo General del Estudio</w:t>
      </w:r>
      <w:bookmarkEnd w:id="27"/>
    </w:p>
    <w:p w:rsidR="00387940" w:rsidRDefault="00BE11C2" w:rsidP="00387940">
      <w:pPr>
        <w:spacing w:line="480" w:lineRule="auto"/>
        <w:jc w:val="both"/>
        <w:rPr>
          <w:rFonts w:ascii="Arial" w:hAnsi="Arial" w:cs="Arial"/>
          <w:sz w:val="24"/>
        </w:rPr>
      </w:pPr>
      <w:r w:rsidRPr="00460F51">
        <w:rPr>
          <w:rFonts w:ascii="Arial" w:hAnsi="Arial" w:cs="Arial"/>
          <w:sz w:val="24"/>
        </w:rPr>
        <w:t>Establecer un sistema de control basado en el método ABC, el cual permitirá a la administración reducir costos y manejar los implementos fotográficos, con la finalidad de establecer un óptimo rendimiento acorde a las actividades a las que se desarrolla y de esta manera aumentar la eficiencia y eficacia de las operaciones en las que se enfoca el estudio fotográfico.</w:t>
      </w:r>
    </w:p>
    <w:p w:rsidR="00272E37" w:rsidRDefault="00272E37" w:rsidP="00D31F5D">
      <w:pPr>
        <w:pStyle w:val="Ttulo3"/>
        <w:spacing w:before="100" w:beforeAutospacing="1" w:after="200" w:line="480" w:lineRule="auto"/>
        <w:rPr>
          <w:rFonts w:ascii="Arial" w:hAnsi="Arial" w:cs="Arial"/>
          <w:color w:val="auto"/>
          <w:sz w:val="24"/>
          <w:szCs w:val="24"/>
        </w:rPr>
      </w:pPr>
    </w:p>
    <w:p w:rsidR="00BE11C2" w:rsidRPr="00FA4906" w:rsidRDefault="00387940" w:rsidP="00D31F5D">
      <w:pPr>
        <w:pStyle w:val="Ttulo3"/>
        <w:spacing w:before="100" w:beforeAutospacing="1" w:after="200" w:line="480" w:lineRule="auto"/>
        <w:rPr>
          <w:rFonts w:ascii="Arial" w:hAnsi="Arial" w:cs="Arial"/>
          <w:color w:val="auto"/>
          <w:sz w:val="24"/>
          <w:szCs w:val="24"/>
        </w:rPr>
      </w:pPr>
      <w:bookmarkStart w:id="28" w:name="_Toc367900985"/>
      <w:r>
        <w:rPr>
          <w:rFonts w:ascii="Arial" w:hAnsi="Arial" w:cs="Arial"/>
          <w:color w:val="auto"/>
          <w:sz w:val="24"/>
          <w:szCs w:val="24"/>
        </w:rPr>
        <w:t>1.2.5</w:t>
      </w:r>
      <w:r w:rsidR="00FE79BA" w:rsidRPr="00FA4906">
        <w:rPr>
          <w:rFonts w:ascii="Arial" w:hAnsi="Arial" w:cs="Arial"/>
          <w:color w:val="auto"/>
          <w:sz w:val="24"/>
          <w:szCs w:val="24"/>
        </w:rPr>
        <w:t>.</w:t>
      </w:r>
      <w:r w:rsidR="00BE11C2" w:rsidRPr="00FA4906">
        <w:rPr>
          <w:rFonts w:ascii="Arial" w:hAnsi="Arial" w:cs="Arial"/>
          <w:color w:val="auto"/>
          <w:sz w:val="24"/>
          <w:szCs w:val="24"/>
        </w:rPr>
        <w:t xml:space="preserve"> Objetivos Específicos</w:t>
      </w:r>
      <w:bookmarkEnd w:id="28"/>
    </w:p>
    <w:p w:rsidR="00BE11C2" w:rsidRPr="00460F51" w:rsidRDefault="00BE11C2" w:rsidP="00F84F3F">
      <w:pPr>
        <w:pStyle w:val="Prrafodelista"/>
        <w:numPr>
          <w:ilvl w:val="0"/>
          <w:numId w:val="1"/>
        </w:numPr>
        <w:spacing w:line="480" w:lineRule="auto"/>
        <w:jc w:val="both"/>
        <w:rPr>
          <w:rFonts w:ascii="Arial" w:hAnsi="Arial" w:cs="Arial"/>
          <w:sz w:val="24"/>
        </w:rPr>
      </w:pPr>
      <w:r w:rsidRPr="00460F51">
        <w:rPr>
          <w:rFonts w:ascii="Arial" w:hAnsi="Arial" w:cs="Arial"/>
          <w:sz w:val="24"/>
        </w:rPr>
        <w:t>Evaluar el estado actual del sistema de gestión de inventarios implementado por la administración.</w:t>
      </w:r>
    </w:p>
    <w:p w:rsidR="00BE11C2" w:rsidRPr="00460F51" w:rsidRDefault="00BE11C2" w:rsidP="00F84F3F">
      <w:pPr>
        <w:pStyle w:val="Prrafodelista"/>
        <w:numPr>
          <w:ilvl w:val="0"/>
          <w:numId w:val="1"/>
        </w:numPr>
        <w:spacing w:line="480" w:lineRule="auto"/>
        <w:jc w:val="both"/>
        <w:rPr>
          <w:rFonts w:ascii="Arial" w:hAnsi="Arial" w:cs="Arial"/>
          <w:sz w:val="24"/>
        </w:rPr>
      </w:pPr>
      <w:r w:rsidRPr="00460F51">
        <w:rPr>
          <w:rFonts w:ascii="Arial" w:hAnsi="Arial" w:cs="Arial"/>
          <w:sz w:val="24"/>
        </w:rPr>
        <w:t>Aplicar un modelo de gestión de inventarios basado en el método ABC.</w:t>
      </w:r>
    </w:p>
    <w:p w:rsidR="00BE11C2" w:rsidRPr="00460F51" w:rsidRDefault="00BE11C2" w:rsidP="00F84F3F">
      <w:pPr>
        <w:pStyle w:val="Prrafodelista"/>
        <w:numPr>
          <w:ilvl w:val="0"/>
          <w:numId w:val="1"/>
        </w:numPr>
        <w:spacing w:line="480" w:lineRule="auto"/>
        <w:jc w:val="both"/>
        <w:rPr>
          <w:rFonts w:ascii="Arial" w:hAnsi="Arial" w:cs="Arial"/>
          <w:sz w:val="24"/>
        </w:rPr>
      </w:pPr>
      <w:r w:rsidRPr="00460F51">
        <w:rPr>
          <w:rFonts w:ascii="Arial" w:hAnsi="Arial" w:cs="Arial"/>
          <w:sz w:val="24"/>
        </w:rPr>
        <w:t>Establecer una comparación del sistema vigente con el método ABC y evaluar los resultados.</w:t>
      </w:r>
    </w:p>
    <w:p w:rsidR="00BE11C2" w:rsidRDefault="00BE11C2" w:rsidP="00F84F3F">
      <w:pPr>
        <w:pStyle w:val="Prrafodelista"/>
        <w:numPr>
          <w:ilvl w:val="0"/>
          <w:numId w:val="1"/>
        </w:numPr>
        <w:spacing w:line="480" w:lineRule="auto"/>
        <w:jc w:val="both"/>
        <w:rPr>
          <w:rFonts w:ascii="Arial" w:hAnsi="Arial" w:cs="Arial"/>
          <w:sz w:val="24"/>
        </w:rPr>
      </w:pPr>
      <w:r w:rsidRPr="00460F51">
        <w:rPr>
          <w:rFonts w:ascii="Arial" w:hAnsi="Arial" w:cs="Arial"/>
          <w:sz w:val="24"/>
        </w:rPr>
        <w:t>Definir indicadores de medición adecuados para evaluar la eficiencia y eficacia en la administración y control del inventario.</w:t>
      </w:r>
    </w:p>
    <w:p w:rsidR="00930F38" w:rsidRPr="00930F38" w:rsidRDefault="00930F38" w:rsidP="00930F38">
      <w:pPr>
        <w:spacing w:line="480" w:lineRule="auto"/>
        <w:jc w:val="both"/>
        <w:rPr>
          <w:rFonts w:ascii="Arial" w:hAnsi="Arial" w:cs="Arial"/>
          <w:sz w:val="24"/>
        </w:rPr>
      </w:pPr>
    </w:p>
    <w:p w:rsidR="00460F51" w:rsidRPr="00387940" w:rsidRDefault="00387940" w:rsidP="00D31F5D">
      <w:pPr>
        <w:pStyle w:val="Ttulo3"/>
        <w:spacing w:before="100" w:beforeAutospacing="1" w:after="200" w:line="480" w:lineRule="auto"/>
        <w:rPr>
          <w:rFonts w:ascii="Arial" w:hAnsi="Arial" w:cs="Arial"/>
          <w:color w:val="auto"/>
          <w:sz w:val="24"/>
          <w:szCs w:val="24"/>
        </w:rPr>
      </w:pPr>
      <w:bookmarkStart w:id="29" w:name="_Toc367900986"/>
      <w:r w:rsidRPr="00387940">
        <w:rPr>
          <w:rFonts w:ascii="Arial" w:hAnsi="Arial" w:cs="Arial"/>
          <w:color w:val="auto"/>
          <w:sz w:val="24"/>
          <w:szCs w:val="24"/>
        </w:rPr>
        <w:lastRenderedPageBreak/>
        <w:t>1.2.6. Hipótesis</w:t>
      </w:r>
      <w:bookmarkEnd w:id="29"/>
    </w:p>
    <w:p w:rsidR="00A2374F" w:rsidRDefault="00A2374F" w:rsidP="00460F51">
      <w:pPr>
        <w:spacing w:line="480" w:lineRule="auto"/>
        <w:jc w:val="both"/>
        <w:rPr>
          <w:rFonts w:ascii="Arial" w:hAnsi="Arial" w:cs="Arial"/>
          <w:sz w:val="24"/>
        </w:rPr>
      </w:pPr>
      <w:r>
        <w:rPr>
          <w:rFonts w:ascii="Arial" w:hAnsi="Arial" w:cs="Arial"/>
          <w:sz w:val="24"/>
        </w:rPr>
        <w:t xml:space="preserve">De acuerdo a los objetivos antes expuestos </w:t>
      </w:r>
      <w:r w:rsidR="004D5DCF">
        <w:rPr>
          <w:rFonts w:ascii="Arial" w:hAnsi="Arial" w:cs="Arial"/>
          <w:sz w:val="24"/>
        </w:rPr>
        <w:t>se puede</w:t>
      </w:r>
      <w:r>
        <w:rPr>
          <w:rFonts w:ascii="Arial" w:hAnsi="Arial" w:cs="Arial"/>
          <w:sz w:val="24"/>
        </w:rPr>
        <w:t xml:space="preserve"> definir la siguiente hipótesis</w:t>
      </w:r>
      <w:r w:rsidR="00930F38">
        <w:rPr>
          <w:rFonts w:ascii="Arial" w:hAnsi="Arial" w:cs="Arial"/>
          <w:sz w:val="24"/>
        </w:rPr>
        <w:t xml:space="preserve"> y enfocar nuestro estudio para emitir una conclusión acerca de la misma.</w:t>
      </w:r>
    </w:p>
    <w:p w:rsidR="00A2374F" w:rsidRDefault="00AB54AE" w:rsidP="00460F51">
      <w:pPr>
        <w:spacing w:line="480" w:lineRule="auto"/>
        <w:jc w:val="both"/>
        <w:rPr>
          <w:rFonts w:ascii="Arial" w:hAnsi="Arial" w:cs="Arial"/>
          <w:sz w:val="24"/>
        </w:rPr>
      </w:pPr>
      <w:r>
        <w:rPr>
          <w:rFonts w:ascii="Arial" w:hAnsi="Arial" w:cs="Arial"/>
          <w:sz w:val="24"/>
        </w:rPr>
        <w:t>H0</w:t>
      </w:r>
      <w:r w:rsidR="00A2374F">
        <w:rPr>
          <w:rFonts w:ascii="Arial" w:hAnsi="Arial" w:cs="Arial"/>
          <w:sz w:val="24"/>
        </w:rPr>
        <w:t xml:space="preserve">: </w:t>
      </w:r>
      <w:r w:rsidR="0099795A">
        <w:rPr>
          <w:rFonts w:ascii="Arial" w:hAnsi="Arial" w:cs="Arial"/>
          <w:sz w:val="24"/>
        </w:rPr>
        <w:t>Implementar un diseño de inventarios según la metodología ABC logrará disminuir costos en el estudio fotográfico</w:t>
      </w:r>
      <w:r w:rsidR="00A2374F">
        <w:rPr>
          <w:rFonts w:ascii="Arial" w:hAnsi="Arial" w:cs="Arial"/>
          <w:sz w:val="24"/>
        </w:rPr>
        <w:t>.</w:t>
      </w:r>
    </w:p>
    <w:p w:rsidR="00A2374F" w:rsidRDefault="00A2374F" w:rsidP="00460F51">
      <w:pPr>
        <w:spacing w:line="480" w:lineRule="auto"/>
        <w:jc w:val="both"/>
        <w:rPr>
          <w:rFonts w:ascii="Arial" w:hAnsi="Arial" w:cs="Arial"/>
          <w:sz w:val="24"/>
        </w:rPr>
      </w:pPr>
    </w:p>
    <w:p w:rsidR="00AB54AE" w:rsidRPr="00AB54AE" w:rsidRDefault="00AB54AE" w:rsidP="00A2374F">
      <w:pPr>
        <w:pStyle w:val="Ttulo3"/>
        <w:spacing w:after="200" w:line="480" w:lineRule="auto"/>
        <w:rPr>
          <w:rFonts w:ascii="Arial" w:hAnsi="Arial" w:cs="Arial"/>
          <w:color w:val="auto"/>
          <w:sz w:val="24"/>
          <w:szCs w:val="24"/>
        </w:rPr>
      </w:pPr>
      <w:bookmarkStart w:id="30" w:name="_Toc367900987"/>
      <w:r w:rsidRPr="00AB54AE">
        <w:rPr>
          <w:rFonts w:ascii="Arial" w:hAnsi="Arial" w:cs="Arial"/>
          <w:color w:val="auto"/>
          <w:sz w:val="24"/>
          <w:szCs w:val="24"/>
        </w:rPr>
        <w:t>1.2.7. Variables</w:t>
      </w:r>
      <w:bookmarkEnd w:id="30"/>
    </w:p>
    <w:p w:rsidR="00AB54AE" w:rsidRDefault="00A2374F" w:rsidP="00460F51">
      <w:pPr>
        <w:spacing w:line="480" w:lineRule="auto"/>
        <w:jc w:val="both"/>
        <w:rPr>
          <w:rFonts w:ascii="Arial" w:hAnsi="Arial" w:cs="Arial"/>
          <w:sz w:val="24"/>
        </w:rPr>
      </w:pPr>
      <w:r>
        <w:rPr>
          <w:rFonts w:ascii="Arial" w:hAnsi="Arial" w:cs="Arial"/>
          <w:sz w:val="24"/>
        </w:rPr>
        <w:t>V1:</w:t>
      </w:r>
      <w:r>
        <w:rPr>
          <w:rFonts w:ascii="Arial" w:hAnsi="Arial" w:cs="Arial"/>
          <w:sz w:val="24"/>
        </w:rPr>
        <w:tab/>
        <w:t>Efectividad del proceso de abastecimiento</w:t>
      </w:r>
      <w:r w:rsidR="00930F38">
        <w:rPr>
          <w:rFonts w:ascii="Arial" w:hAnsi="Arial" w:cs="Arial"/>
          <w:sz w:val="24"/>
        </w:rPr>
        <w:t>.</w:t>
      </w:r>
    </w:p>
    <w:p w:rsidR="00A2374F" w:rsidRDefault="00A2374F" w:rsidP="00460F51">
      <w:pPr>
        <w:spacing w:line="480" w:lineRule="auto"/>
        <w:jc w:val="both"/>
        <w:rPr>
          <w:rFonts w:ascii="Arial" w:hAnsi="Arial" w:cs="Arial"/>
          <w:sz w:val="24"/>
        </w:rPr>
      </w:pPr>
      <w:r>
        <w:rPr>
          <w:rFonts w:ascii="Arial" w:hAnsi="Arial" w:cs="Arial"/>
          <w:sz w:val="24"/>
        </w:rPr>
        <w:t xml:space="preserve">V2: </w:t>
      </w:r>
      <w:r>
        <w:rPr>
          <w:rFonts w:ascii="Arial" w:hAnsi="Arial" w:cs="Arial"/>
          <w:sz w:val="24"/>
        </w:rPr>
        <w:tab/>
        <w:t>Desempeño de gesti</w:t>
      </w:r>
      <w:r w:rsidR="006331FA">
        <w:rPr>
          <w:rFonts w:ascii="Arial" w:hAnsi="Arial" w:cs="Arial"/>
          <w:sz w:val="24"/>
        </w:rPr>
        <w:t>ón sobre los costos asociados a los inventarios</w:t>
      </w:r>
      <w:r>
        <w:rPr>
          <w:rFonts w:ascii="Arial" w:hAnsi="Arial" w:cs="Arial"/>
          <w:sz w:val="24"/>
        </w:rPr>
        <w:t>.</w:t>
      </w:r>
    </w:p>
    <w:p w:rsidR="00930F38" w:rsidRDefault="00930F38" w:rsidP="00460F51">
      <w:pPr>
        <w:spacing w:line="480" w:lineRule="auto"/>
        <w:jc w:val="both"/>
        <w:rPr>
          <w:rFonts w:ascii="Arial" w:hAnsi="Arial" w:cs="Arial"/>
          <w:sz w:val="24"/>
        </w:rPr>
      </w:pPr>
    </w:p>
    <w:p w:rsidR="00930F38" w:rsidRPr="00930F38" w:rsidRDefault="00930F38" w:rsidP="005D1402">
      <w:pPr>
        <w:pStyle w:val="Ttulo3"/>
        <w:spacing w:after="200" w:line="480" w:lineRule="auto"/>
        <w:rPr>
          <w:rFonts w:ascii="Arial" w:hAnsi="Arial" w:cs="Arial"/>
          <w:color w:val="auto"/>
          <w:sz w:val="24"/>
          <w:szCs w:val="24"/>
        </w:rPr>
      </w:pPr>
      <w:bookmarkStart w:id="31" w:name="_Toc367900988"/>
      <w:r w:rsidRPr="00930F38">
        <w:rPr>
          <w:rFonts w:ascii="Arial" w:hAnsi="Arial" w:cs="Arial"/>
          <w:color w:val="auto"/>
          <w:sz w:val="24"/>
          <w:szCs w:val="24"/>
        </w:rPr>
        <w:t xml:space="preserve">1.2.8. Indicadores de </w:t>
      </w:r>
      <w:r>
        <w:rPr>
          <w:rFonts w:ascii="Arial" w:hAnsi="Arial" w:cs="Arial"/>
          <w:color w:val="auto"/>
          <w:sz w:val="24"/>
          <w:szCs w:val="24"/>
        </w:rPr>
        <w:t>gestión</w:t>
      </w:r>
      <w:bookmarkEnd w:id="31"/>
    </w:p>
    <w:p w:rsidR="00930F38" w:rsidRPr="00930F38" w:rsidRDefault="00930F38" w:rsidP="00460F51">
      <w:pPr>
        <w:spacing w:line="480" w:lineRule="auto"/>
        <w:jc w:val="both"/>
        <w:rPr>
          <w:rFonts w:ascii="Arial" w:hAnsi="Arial" w:cs="Arial"/>
          <w:sz w:val="24"/>
          <w:u w:val="single"/>
        </w:rPr>
      </w:pPr>
      <w:r w:rsidRPr="00930F38">
        <w:rPr>
          <w:rFonts w:ascii="Arial" w:hAnsi="Arial" w:cs="Arial"/>
          <w:sz w:val="24"/>
          <w:u w:val="single"/>
        </w:rPr>
        <w:t>V1: Efectividad del proceso de abastecimiento</w:t>
      </w:r>
    </w:p>
    <w:p w:rsidR="00930F38" w:rsidRDefault="005D1402" w:rsidP="005D1402">
      <w:pPr>
        <w:spacing w:line="480" w:lineRule="auto"/>
        <w:ind w:firstLine="708"/>
        <w:jc w:val="both"/>
        <w:rPr>
          <w:rFonts w:ascii="Arial" w:hAnsi="Arial" w:cs="Arial"/>
          <w:sz w:val="24"/>
        </w:rPr>
      </w:pPr>
      <w:r>
        <w:rPr>
          <w:rFonts w:ascii="Arial" w:hAnsi="Arial" w:cs="Arial"/>
          <w:sz w:val="24"/>
        </w:rPr>
        <w:t>Volumen de compra de inventarios</w:t>
      </w:r>
    </w:p>
    <w:p w:rsidR="005D1402" w:rsidRDefault="005D1402" w:rsidP="00460F51">
      <w:pPr>
        <w:spacing w:line="480" w:lineRule="auto"/>
        <w:jc w:val="both"/>
        <w:rPr>
          <w:rFonts w:ascii="Arial" w:hAnsi="Arial" w:cs="Arial"/>
          <w:sz w:val="24"/>
        </w:rPr>
      </w:pPr>
      <m:oMathPara>
        <m:oMath>
          <m:r>
            <w:rPr>
              <w:rFonts w:ascii="Cambria Math" w:hAnsi="Cambria Math" w:cs="Arial"/>
              <w:sz w:val="24"/>
            </w:rPr>
            <m:t>Valor=</m:t>
          </m:r>
          <m:f>
            <m:fPr>
              <m:ctrlPr>
                <w:rPr>
                  <w:rFonts w:ascii="Cambria Math" w:hAnsi="Cambria Math" w:cs="Arial"/>
                  <w:i/>
                  <w:sz w:val="24"/>
                </w:rPr>
              </m:ctrlPr>
            </m:fPr>
            <m:num>
              <m:r>
                <w:rPr>
                  <w:rFonts w:ascii="Cambria Math" w:hAnsi="Cambria Math" w:cs="Arial"/>
                  <w:sz w:val="24"/>
                </w:rPr>
                <m:t>Total de compras</m:t>
              </m:r>
            </m:num>
            <m:den>
              <m:r>
                <w:rPr>
                  <w:rFonts w:ascii="Cambria Math" w:hAnsi="Cambria Math" w:cs="Arial"/>
                  <w:sz w:val="24"/>
                </w:rPr>
                <m:t>Total de ventas</m:t>
              </m:r>
            </m:den>
          </m:f>
          <m:r>
            <w:rPr>
              <w:rFonts w:ascii="Cambria Math" w:hAnsi="Cambria Math" w:cs="Arial"/>
              <w:sz w:val="24"/>
            </w:rPr>
            <m:t>×100</m:t>
          </m:r>
        </m:oMath>
      </m:oMathPara>
    </w:p>
    <w:p w:rsidR="00930F38" w:rsidRPr="00930F38" w:rsidRDefault="00930F38" w:rsidP="00460F51">
      <w:pPr>
        <w:spacing w:line="480" w:lineRule="auto"/>
        <w:jc w:val="both"/>
        <w:rPr>
          <w:rFonts w:ascii="Arial" w:hAnsi="Arial" w:cs="Arial"/>
          <w:sz w:val="24"/>
          <w:u w:val="single"/>
        </w:rPr>
      </w:pPr>
      <w:r w:rsidRPr="00930F38">
        <w:rPr>
          <w:rFonts w:ascii="Arial" w:hAnsi="Arial" w:cs="Arial"/>
          <w:sz w:val="24"/>
          <w:u w:val="single"/>
        </w:rPr>
        <w:lastRenderedPageBreak/>
        <w:t xml:space="preserve">V2: Desempeño de gestión sobre los costos </w:t>
      </w:r>
      <w:r w:rsidR="006331FA">
        <w:rPr>
          <w:rFonts w:ascii="Arial" w:hAnsi="Arial" w:cs="Arial"/>
          <w:sz w:val="24"/>
          <w:u w:val="single"/>
        </w:rPr>
        <w:t>asociados a los inventarios</w:t>
      </w:r>
      <w:r w:rsidRPr="00930F38">
        <w:rPr>
          <w:rFonts w:ascii="Arial" w:hAnsi="Arial" w:cs="Arial"/>
          <w:sz w:val="24"/>
          <w:u w:val="single"/>
        </w:rPr>
        <w:t>.</w:t>
      </w:r>
    </w:p>
    <w:p w:rsidR="00930F38" w:rsidRDefault="00FA4664" w:rsidP="00460F51">
      <w:pPr>
        <w:spacing w:line="480" w:lineRule="auto"/>
        <w:jc w:val="both"/>
        <w:rPr>
          <w:rFonts w:ascii="Arial" w:hAnsi="Arial" w:cs="Arial"/>
          <w:sz w:val="24"/>
        </w:rPr>
      </w:pPr>
      <w:r>
        <w:rPr>
          <w:rFonts w:ascii="Arial" w:hAnsi="Arial" w:cs="Arial"/>
          <w:sz w:val="24"/>
        </w:rPr>
        <w:tab/>
        <w:t>Costos asociados al inventario Vs. Ventas</w:t>
      </w:r>
    </w:p>
    <w:p w:rsidR="00930F38" w:rsidRDefault="005D1402" w:rsidP="00460F51">
      <w:pPr>
        <w:spacing w:line="480" w:lineRule="auto"/>
        <w:jc w:val="both"/>
        <w:rPr>
          <w:rFonts w:ascii="Arial" w:hAnsi="Arial" w:cs="Arial"/>
          <w:sz w:val="24"/>
        </w:rPr>
      </w:pPr>
      <m:oMathPara>
        <m:oMath>
          <m:r>
            <w:rPr>
              <w:rFonts w:ascii="Cambria Math" w:hAnsi="Cambria Math" w:cs="Arial"/>
              <w:sz w:val="24"/>
            </w:rPr>
            <m:t>Valor=</m:t>
          </m:r>
          <m:f>
            <m:fPr>
              <m:ctrlPr>
                <w:rPr>
                  <w:rFonts w:ascii="Cambria Math" w:hAnsi="Cambria Math" w:cs="Arial"/>
                  <w:i/>
                  <w:sz w:val="24"/>
                </w:rPr>
              </m:ctrlPr>
            </m:fPr>
            <m:num>
              <m:r>
                <w:rPr>
                  <w:rFonts w:ascii="Cambria Math" w:hAnsi="Cambria Math" w:cs="Arial"/>
                  <w:sz w:val="24"/>
                </w:rPr>
                <m:t>Total de costos asociados al inventario</m:t>
              </m:r>
            </m:num>
            <m:den>
              <m:r>
                <w:rPr>
                  <w:rFonts w:ascii="Cambria Math" w:hAnsi="Cambria Math" w:cs="Arial"/>
                  <w:sz w:val="24"/>
                </w:rPr>
                <m:t>Total de ventas</m:t>
              </m:r>
            </m:den>
          </m:f>
        </m:oMath>
      </m:oMathPara>
    </w:p>
    <w:p w:rsidR="005D1402" w:rsidRDefault="005D1402" w:rsidP="00460F51">
      <w:pPr>
        <w:spacing w:line="480" w:lineRule="auto"/>
        <w:jc w:val="both"/>
        <w:rPr>
          <w:rFonts w:ascii="Arial" w:hAnsi="Arial" w:cs="Arial"/>
          <w:sz w:val="24"/>
        </w:rPr>
      </w:pPr>
    </w:p>
    <w:p w:rsidR="005D1402" w:rsidRDefault="005D1402" w:rsidP="00460F51">
      <w:pPr>
        <w:spacing w:line="480" w:lineRule="auto"/>
        <w:jc w:val="both"/>
        <w:rPr>
          <w:rFonts w:ascii="Arial" w:hAnsi="Arial" w:cs="Arial"/>
          <w:sz w:val="24"/>
        </w:rPr>
      </w:pPr>
      <w:r>
        <w:rPr>
          <w:rFonts w:ascii="Arial" w:hAnsi="Arial" w:cs="Arial"/>
          <w:sz w:val="24"/>
        </w:rPr>
        <w:t>En el capítulo 4 se encuentran otros indicadores de medición que aportarán en las decisiones pertinentes de compras, abastecimiento, mantenimiento de bodegas y distribución de inventarios.</w:t>
      </w:r>
    </w:p>
    <w:p w:rsidR="005D1402" w:rsidRDefault="005D1402" w:rsidP="00460F51">
      <w:pPr>
        <w:spacing w:line="480" w:lineRule="auto"/>
        <w:jc w:val="both"/>
        <w:rPr>
          <w:rFonts w:ascii="Arial" w:hAnsi="Arial" w:cs="Arial"/>
          <w:sz w:val="24"/>
        </w:rPr>
      </w:pPr>
    </w:p>
    <w:p w:rsidR="00BE11C2" w:rsidRPr="00FA4906" w:rsidRDefault="00FE79BA" w:rsidP="00D31F5D">
      <w:pPr>
        <w:pStyle w:val="Ttulo2"/>
        <w:spacing w:before="100" w:beforeAutospacing="1" w:after="200" w:line="480" w:lineRule="auto"/>
        <w:rPr>
          <w:rFonts w:ascii="Arial" w:hAnsi="Arial" w:cs="Arial"/>
          <w:color w:val="auto"/>
          <w:sz w:val="24"/>
          <w:szCs w:val="24"/>
        </w:rPr>
      </w:pPr>
      <w:bookmarkStart w:id="32" w:name="_Toc367900989"/>
      <w:r w:rsidRPr="00FA4906">
        <w:rPr>
          <w:rFonts w:ascii="Arial" w:hAnsi="Arial" w:cs="Arial"/>
          <w:color w:val="auto"/>
          <w:sz w:val="24"/>
          <w:szCs w:val="24"/>
        </w:rPr>
        <w:t>1.3.</w:t>
      </w:r>
      <w:r w:rsidR="00BE11C2" w:rsidRPr="00FA4906">
        <w:rPr>
          <w:rFonts w:ascii="Arial" w:hAnsi="Arial" w:cs="Arial"/>
          <w:color w:val="auto"/>
          <w:sz w:val="24"/>
          <w:szCs w:val="24"/>
        </w:rPr>
        <w:t xml:space="preserve"> Descripción de la Empresa</w:t>
      </w:r>
      <w:bookmarkEnd w:id="32"/>
    </w:p>
    <w:p w:rsidR="00BE11C2" w:rsidRPr="00FA4906" w:rsidRDefault="00FE79BA" w:rsidP="00D31F5D">
      <w:pPr>
        <w:pStyle w:val="Ttulo3"/>
        <w:spacing w:before="100" w:beforeAutospacing="1" w:after="200" w:line="480" w:lineRule="auto"/>
        <w:rPr>
          <w:rFonts w:ascii="Arial" w:hAnsi="Arial" w:cs="Arial"/>
          <w:color w:val="auto"/>
          <w:sz w:val="24"/>
          <w:szCs w:val="24"/>
        </w:rPr>
      </w:pPr>
      <w:bookmarkStart w:id="33" w:name="_Toc367900990"/>
      <w:r w:rsidRPr="00FA4906">
        <w:rPr>
          <w:rFonts w:ascii="Arial" w:hAnsi="Arial" w:cs="Arial"/>
          <w:color w:val="auto"/>
          <w:sz w:val="24"/>
          <w:szCs w:val="24"/>
        </w:rPr>
        <w:t>1.3</w:t>
      </w:r>
      <w:r w:rsidR="00BE11C2" w:rsidRPr="00FA4906">
        <w:rPr>
          <w:rFonts w:ascii="Arial" w:hAnsi="Arial" w:cs="Arial"/>
          <w:color w:val="auto"/>
          <w:sz w:val="24"/>
          <w:szCs w:val="24"/>
        </w:rPr>
        <w:t>.1. Antecedentes</w:t>
      </w:r>
      <w:bookmarkEnd w:id="33"/>
    </w:p>
    <w:p w:rsidR="00D85965" w:rsidRPr="00460F51" w:rsidRDefault="00D85965" w:rsidP="00D85965">
      <w:pPr>
        <w:spacing w:line="480" w:lineRule="auto"/>
        <w:jc w:val="both"/>
        <w:rPr>
          <w:rFonts w:ascii="Arial" w:hAnsi="Arial" w:cs="Arial"/>
          <w:sz w:val="24"/>
        </w:rPr>
      </w:pPr>
      <w:r>
        <w:rPr>
          <w:rFonts w:ascii="Arial" w:hAnsi="Arial" w:cs="Arial"/>
          <w:sz w:val="24"/>
        </w:rPr>
        <w:t xml:space="preserve">El negocio de toma de fotos y su respectivo revelado comenzó con la idea de un joven emprendedor que actualmente se consagra como dueño </w:t>
      </w:r>
      <w:r w:rsidR="007E6CEF">
        <w:rPr>
          <w:rFonts w:ascii="Arial" w:hAnsi="Arial" w:cs="Arial"/>
          <w:sz w:val="24"/>
        </w:rPr>
        <w:t xml:space="preserve">y gerente general de la empresa, la misma </w:t>
      </w:r>
      <w:r>
        <w:rPr>
          <w:rFonts w:ascii="Arial" w:hAnsi="Arial" w:cs="Arial"/>
          <w:sz w:val="24"/>
        </w:rPr>
        <w:t xml:space="preserve">que fue creada </w:t>
      </w:r>
      <w:r w:rsidR="007E6CEF">
        <w:rPr>
          <w:rFonts w:ascii="Arial" w:hAnsi="Arial" w:cs="Arial"/>
          <w:sz w:val="24"/>
        </w:rPr>
        <w:t xml:space="preserve">hace </w:t>
      </w:r>
      <w:r>
        <w:rPr>
          <w:rFonts w:ascii="Arial" w:hAnsi="Arial" w:cs="Arial"/>
          <w:sz w:val="24"/>
        </w:rPr>
        <w:t>51 años en la ciudad de Machala, siendo su filosofía, en ese entonces, de recorrer la ciudad en busca de clientes que soliciten sus servicios de fotografía puerta a puerta.</w:t>
      </w:r>
    </w:p>
    <w:p w:rsidR="00D85965" w:rsidRDefault="00D85965" w:rsidP="0011461B">
      <w:pPr>
        <w:spacing w:line="480" w:lineRule="auto"/>
        <w:jc w:val="both"/>
        <w:rPr>
          <w:rFonts w:ascii="Arial" w:hAnsi="Arial" w:cs="Arial"/>
          <w:sz w:val="24"/>
        </w:rPr>
      </w:pPr>
      <w:r>
        <w:rPr>
          <w:rFonts w:ascii="Arial" w:hAnsi="Arial" w:cs="Arial"/>
          <w:sz w:val="24"/>
        </w:rPr>
        <w:lastRenderedPageBreak/>
        <w:t xml:space="preserve">Debido </w:t>
      </w:r>
      <w:r w:rsidR="0011461B">
        <w:rPr>
          <w:rFonts w:ascii="Arial" w:hAnsi="Arial" w:cs="Arial"/>
          <w:sz w:val="24"/>
        </w:rPr>
        <w:t>a su incremento de clientes,</w:t>
      </w:r>
      <w:r>
        <w:rPr>
          <w:rFonts w:ascii="Arial" w:hAnsi="Arial" w:cs="Arial"/>
          <w:sz w:val="24"/>
        </w:rPr>
        <w:t xml:space="preserve"> rentabilidad</w:t>
      </w:r>
      <w:r w:rsidR="0011461B">
        <w:rPr>
          <w:rFonts w:ascii="Arial" w:hAnsi="Arial" w:cs="Arial"/>
          <w:sz w:val="24"/>
        </w:rPr>
        <w:t xml:space="preserve"> y</w:t>
      </w:r>
      <w:r>
        <w:rPr>
          <w:rFonts w:ascii="Arial" w:hAnsi="Arial" w:cs="Arial"/>
          <w:sz w:val="24"/>
        </w:rPr>
        <w:t xml:space="preserve"> precios económicos, la </w:t>
      </w:r>
      <w:r w:rsidR="0011461B">
        <w:rPr>
          <w:rFonts w:ascii="Arial" w:hAnsi="Arial" w:cs="Arial"/>
          <w:sz w:val="24"/>
        </w:rPr>
        <w:t>empresa en estudio fue constituida</w:t>
      </w:r>
      <w:r>
        <w:rPr>
          <w:rFonts w:ascii="Arial" w:hAnsi="Arial" w:cs="Arial"/>
          <w:sz w:val="24"/>
        </w:rPr>
        <w:t xml:space="preserve"> el 27 de julio de 1961</w:t>
      </w:r>
      <w:r w:rsidR="0011461B">
        <w:rPr>
          <w:rFonts w:ascii="Arial" w:hAnsi="Arial" w:cs="Arial"/>
          <w:sz w:val="24"/>
        </w:rPr>
        <w:t>, cuyo local principal fue ubicado</w:t>
      </w:r>
      <w:r>
        <w:rPr>
          <w:rFonts w:ascii="Arial" w:hAnsi="Arial" w:cs="Arial"/>
          <w:sz w:val="24"/>
        </w:rPr>
        <w:t xml:space="preserve"> en la parte </w:t>
      </w:r>
      <w:r w:rsidR="0011461B">
        <w:rPr>
          <w:rFonts w:ascii="Arial" w:hAnsi="Arial" w:cs="Arial"/>
          <w:sz w:val="24"/>
        </w:rPr>
        <w:t>comercial</w:t>
      </w:r>
      <w:r>
        <w:rPr>
          <w:rFonts w:ascii="Arial" w:hAnsi="Arial" w:cs="Arial"/>
          <w:sz w:val="24"/>
        </w:rPr>
        <w:t xml:space="preserve"> de la ciudad </w:t>
      </w:r>
      <w:r w:rsidR="0011461B">
        <w:rPr>
          <w:rFonts w:ascii="Arial" w:hAnsi="Arial" w:cs="Arial"/>
          <w:sz w:val="24"/>
        </w:rPr>
        <w:t>de Machala, dedicándose a ofrecer servicios de fotografía.</w:t>
      </w:r>
    </w:p>
    <w:p w:rsidR="00905EBB" w:rsidRPr="00905EBB" w:rsidRDefault="0011461B" w:rsidP="00905EBB">
      <w:pPr>
        <w:spacing w:line="480" w:lineRule="auto"/>
        <w:jc w:val="both"/>
        <w:rPr>
          <w:rFonts w:ascii="Arial" w:hAnsi="Arial" w:cs="Arial"/>
          <w:sz w:val="24"/>
        </w:rPr>
      </w:pPr>
      <w:r>
        <w:rPr>
          <w:rFonts w:ascii="Arial" w:hAnsi="Arial" w:cs="Arial"/>
          <w:sz w:val="24"/>
          <w:szCs w:val="24"/>
        </w:rPr>
        <w:t xml:space="preserve">Después de 15 años en el mercado, el dueño decidió </w:t>
      </w:r>
      <w:r w:rsidR="007E6CEF">
        <w:rPr>
          <w:rFonts w:ascii="Arial" w:hAnsi="Arial" w:cs="Arial"/>
          <w:sz w:val="24"/>
          <w:szCs w:val="24"/>
        </w:rPr>
        <w:t>la apertura de</w:t>
      </w:r>
      <w:r>
        <w:rPr>
          <w:rFonts w:ascii="Arial" w:hAnsi="Arial" w:cs="Arial"/>
          <w:sz w:val="24"/>
          <w:szCs w:val="24"/>
        </w:rPr>
        <w:t xml:space="preserve"> otra sucursal y expandir su negocio, incursionando en la comercialización de cámaras fotográficas</w:t>
      </w:r>
      <w:r w:rsidR="00905EBB">
        <w:rPr>
          <w:rFonts w:ascii="Arial" w:hAnsi="Arial" w:cs="Arial"/>
          <w:sz w:val="24"/>
          <w:szCs w:val="24"/>
        </w:rPr>
        <w:t>, rollos, portarretratos y álbumes. Con el paso del tiempo, se decidió inaugurar 6 sucursales más</w:t>
      </w:r>
      <w:r w:rsidR="007E6CEF">
        <w:rPr>
          <w:rFonts w:ascii="Arial" w:hAnsi="Arial" w:cs="Arial"/>
          <w:sz w:val="24"/>
          <w:szCs w:val="24"/>
        </w:rPr>
        <w:t>,</w:t>
      </w:r>
      <w:r w:rsidR="00905EBB">
        <w:rPr>
          <w:rFonts w:ascii="Arial" w:hAnsi="Arial" w:cs="Arial"/>
          <w:sz w:val="24"/>
          <w:szCs w:val="24"/>
        </w:rPr>
        <w:t xml:space="preserve"> ofreciendo otros servicios de fotografía como foto retratos y revelado al instante y además proporcionó diferentes servicios de computación como </w:t>
      </w:r>
      <w:proofErr w:type="spellStart"/>
      <w:r w:rsidR="00905EBB">
        <w:rPr>
          <w:rFonts w:ascii="Arial" w:hAnsi="Arial" w:cs="Arial"/>
          <w:sz w:val="24"/>
          <w:szCs w:val="24"/>
        </w:rPr>
        <w:t>cyber</w:t>
      </w:r>
      <w:proofErr w:type="spellEnd"/>
      <w:r w:rsidR="00905EBB">
        <w:rPr>
          <w:rFonts w:ascii="Arial" w:hAnsi="Arial" w:cs="Arial"/>
          <w:sz w:val="24"/>
          <w:szCs w:val="24"/>
        </w:rPr>
        <w:t xml:space="preserve">, impresiones, </w:t>
      </w:r>
      <w:r w:rsidR="00905EBB" w:rsidRPr="00905EBB">
        <w:rPr>
          <w:rFonts w:ascii="Arial" w:hAnsi="Arial" w:cs="Arial"/>
          <w:sz w:val="24"/>
        </w:rPr>
        <w:t>copias, escritos u oficios, consultas, etc.</w:t>
      </w:r>
    </w:p>
    <w:p w:rsidR="000A0773" w:rsidRPr="00905EBB" w:rsidRDefault="00905EBB" w:rsidP="00905EBB">
      <w:pPr>
        <w:spacing w:line="480" w:lineRule="auto"/>
        <w:jc w:val="both"/>
        <w:rPr>
          <w:rFonts w:ascii="Arial" w:hAnsi="Arial" w:cs="Arial"/>
          <w:sz w:val="24"/>
        </w:rPr>
      </w:pPr>
      <w:r w:rsidRPr="00905EBB">
        <w:rPr>
          <w:rFonts w:ascii="Arial" w:hAnsi="Arial" w:cs="Arial"/>
          <w:sz w:val="24"/>
        </w:rPr>
        <w:t>Actualmente, se encuentran activas 5 sucurs</w:t>
      </w:r>
      <w:r>
        <w:rPr>
          <w:rFonts w:ascii="Arial" w:hAnsi="Arial" w:cs="Arial"/>
          <w:sz w:val="24"/>
        </w:rPr>
        <w:t>ales distribuidas estratégicamente en la provincia de El Oro.</w:t>
      </w:r>
    </w:p>
    <w:p w:rsidR="000A0773" w:rsidRPr="000A0773" w:rsidRDefault="000A0773" w:rsidP="00F84F3F">
      <w:pPr>
        <w:spacing w:line="480" w:lineRule="auto"/>
        <w:jc w:val="both"/>
        <w:rPr>
          <w:lang w:val="es-ES"/>
        </w:rPr>
      </w:pPr>
    </w:p>
    <w:p w:rsidR="00DC01B6" w:rsidRPr="00FA4906" w:rsidRDefault="00FE79BA" w:rsidP="00D31F5D">
      <w:pPr>
        <w:pStyle w:val="Ttulo3"/>
        <w:spacing w:before="100" w:beforeAutospacing="1" w:after="200" w:line="480" w:lineRule="auto"/>
        <w:rPr>
          <w:rFonts w:ascii="Arial" w:hAnsi="Arial" w:cs="Arial"/>
          <w:color w:val="auto"/>
          <w:sz w:val="24"/>
          <w:szCs w:val="24"/>
        </w:rPr>
      </w:pPr>
      <w:bookmarkStart w:id="34" w:name="_Toc367900991"/>
      <w:r w:rsidRPr="00FA4906">
        <w:rPr>
          <w:rFonts w:ascii="Arial" w:hAnsi="Arial" w:cs="Arial"/>
          <w:color w:val="auto"/>
          <w:sz w:val="24"/>
          <w:szCs w:val="24"/>
        </w:rPr>
        <w:t>1.3</w:t>
      </w:r>
      <w:r w:rsidR="00BE11C2" w:rsidRPr="00FA4906">
        <w:rPr>
          <w:rFonts w:ascii="Arial" w:hAnsi="Arial" w:cs="Arial"/>
          <w:color w:val="auto"/>
          <w:sz w:val="24"/>
          <w:szCs w:val="24"/>
        </w:rPr>
        <w:t>.2. Misión</w:t>
      </w:r>
      <w:bookmarkEnd w:id="34"/>
      <w:r w:rsidR="00BE11C2" w:rsidRPr="00FA4906">
        <w:rPr>
          <w:rFonts w:ascii="Arial" w:hAnsi="Arial" w:cs="Arial"/>
          <w:color w:val="auto"/>
          <w:sz w:val="24"/>
          <w:szCs w:val="24"/>
        </w:rPr>
        <w:t xml:space="preserve"> </w:t>
      </w:r>
    </w:p>
    <w:p w:rsidR="00DB5229" w:rsidRPr="00460F51" w:rsidRDefault="00DB5229" w:rsidP="00F84F3F">
      <w:pPr>
        <w:spacing w:line="480" w:lineRule="auto"/>
        <w:jc w:val="both"/>
        <w:rPr>
          <w:rFonts w:ascii="Arial" w:hAnsi="Arial" w:cs="Arial"/>
          <w:sz w:val="24"/>
          <w:szCs w:val="24"/>
        </w:rPr>
      </w:pPr>
      <w:r w:rsidRPr="00460F51">
        <w:rPr>
          <w:rFonts w:ascii="Arial" w:hAnsi="Arial" w:cs="Arial"/>
          <w:sz w:val="24"/>
          <w:szCs w:val="24"/>
        </w:rPr>
        <w:t xml:space="preserve">Ofrecer la mejor calidad en productos y servicios de </w:t>
      </w:r>
      <w:r w:rsidR="00903B67" w:rsidRPr="00460F51">
        <w:rPr>
          <w:rFonts w:ascii="Arial" w:hAnsi="Arial" w:cs="Arial"/>
          <w:sz w:val="24"/>
          <w:szCs w:val="24"/>
        </w:rPr>
        <w:t>fotografí</w:t>
      </w:r>
      <w:r w:rsidR="00CD0860" w:rsidRPr="00460F51">
        <w:rPr>
          <w:rFonts w:ascii="Arial" w:hAnsi="Arial" w:cs="Arial"/>
          <w:sz w:val="24"/>
          <w:szCs w:val="24"/>
        </w:rPr>
        <w:t>a</w:t>
      </w:r>
      <w:r w:rsidR="00DC1AA4" w:rsidRPr="00460F51">
        <w:rPr>
          <w:rFonts w:ascii="Arial" w:hAnsi="Arial" w:cs="Arial"/>
          <w:sz w:val="24"/>
          <w:szCs w:val="24"/>
        </w:rPr>
        <w:t xml:space="preserve"> y</w:t>
      </w:r>
      <w:r w:rsidR="005F6D06" w:rsidRPr="00460F51">
        <w:rPr>
          <w:rFonts w:ascii="Arial" w:hAnsi="Arial" w:cs="Arial"/>
          <w:sz w:val="24"/>
          <w:szCs w:val="24"/>
        </w:rPr>
        <w:t xml:space="preserve"> satisfacer las necesidades informáticas y complementarias</w:t>
      </w:r>
      <w:r w:rsidR="00DC1AA4" w:rsidRPr="00460F51">
        <w:rPr>
          <w:rFonts w:ascii="Arial" w:hAnsi="Arial" w:cs="Arial"/>
          <w:sz w:val="24"/>
          <w:szCs w:val="24"/>
        </w:rPr>
        <w:t xml:space="preserve"> de nuestros clientes</w:t>
      </w:r>
      <w:r w:rsidR="00CD0860" w:rsidRPr="00460F51">
        <w:rPr>
          <w:rFonts w:ascii="Arial" w:hAnsi="Arial" w:cs="Arial"/>
          <w:sz w:val="24"/>
          <w:szCs w:val="24"/>
        </w:rPr>
        <w:t xml:space="preserve">. </w:t>
      </w:r>
      <w:r w:rsidR="00A36D5B" w:rsidRPr="00460F51">
        <w:rPr>
          <w:rFonts w:ascii="Arial" w:hAnsi="Arial" w:cs="Arial"/>
          <w:sz w:val="24"/>
          <w:szCs w:val="24"/>
        </w:rPr>
        <w:t xml:space="preserve">Trabajamos en equipo con  personal calificado para la adecuada atención </w:t>
      </w:r>
      <w:r w:rsidR="00A36D5B" w:rsidRPr="00460F51">
        <w:rPr>
          <w:rFonts w:ascii="Arial" w:hAnsi="Arial" w:cs="Arial"/>
          <w:sz w:val="24"/>
          <w:szCs w:val="24"/>
        </w:rPr>
        <w:lastRenderedPageBreak/>
        <w:t>al cliente</w:t>
      </w:r>
      <w:r w:rsidR="00DC1AA4" w:rsidRPr="00460F51">
        <w:rPr>
          <w:rFonts w:ascii="Arial" w:hAnsi="Arial" w:cs="Arial"/>
          <w:sz w:val="24"/>
          <w:szCs w:val="24"/>
        </w:rPr>
        <w:t xml:space="preserve"> y proveedores comprometidos en proporcionar artículos de calidad.  </w:t>
      </w:r>
    </w:p>
    <w:p w:rsidR="00FE79BA" w:rsidRDefault="00FE79BA" w:rsidP="00F84F3F">
      <w:pPr>
        <w:spacing w:line="480" w:lineRule="auto"/>
        <w:jc w:val="both"/>
        <w:rPr>
          <w:rFonts w:ascii="Arial" w:hAnsi="Arial" w:cs="Arial"/>
          <w:b/>
          <w:sz w:val="24"/>
          <w:szCs w:val="24"/>
        </w:rPr>
      </w:pPr>
    </w:p>
    <w:p w:rsidR="00BE11C2" w:rsidRPr="00FA4906" w:rsidRDefault="00FE79BA" w:rsidP="00D31F5D">
      <w:pPr>
        <w:pStyle w:val="Ttulo3"/>
        <w:spacing w:before="100" w:beforeAutospacing="1" w:after="200" w:line="480" w:lineRule="auto"/>
        <w:rPr>
          <w:rFonts w:ascii="Arial" w:hAnsi="Arial" w:cs="Arial"/>
          <w:color w:val="auto"/>
          <w:sz w:val="24"/>
          <w:szCs w:val="24"/>
        </w:rPr>
      </w:pPr>
      <w:bookmarkStart w:id="35" w:name="_Toc367900992"/>
      <w:r w:rsidRPr="00FA4906">
        <w:rPr>
          <w:rFonts w:ascii="Arial" w:hAnsi="Arial" w:cs="Arial"/>
          <w:color w:val="auto"/>
          <w:sz w:val="24"/>
          <w:szCs w:val="24"/>
        </w:rPr>
        <w:t>1.3</w:t>
      </w:r>
      <w:r w:rsidR="00BE11C2" w:rsidRPr="00FA4906">
        <w:rPr>
          <w:rFonts w:ascii="Arial" w:hAnsi="Arial" w:cs="Arial"/>
          <w:color w:val="auto"/>
          <w:sz w:val="24"/>
          <w:szCs w:val="24"/>
        </w:rPr>
        <w:t>.3. Visión</w:t>
      </w:r>
      <w:bookmarkEnd w:id="35"/>
    </w:p>
    <w:p w:rsidR="00903B67" w:rsidRPr="00460F51" w:rsidRDefault="00903B67" w:rsidP="00F84F3F">
      <w:pPr>
        <w:spacing w:line="480" w:lineRule="auto"/>
        <w:jc w:val="both"/>
        <w:rPr>
          <w:rFonts w:ascii="Arial" w:hAnsi="Arial" w:cs="Arial"/>
          <w:sz w:val="24"/>
          <w:szCs w:val="24"/>
        </w:rPr>
      </w:pPr>
      <w:r w:rsidRPr="00460F51">
        <w:rPr>
          <w:rFonts w:ascii="Arial" w:hAnsi="Arial" w:cs="Arial"/>
          <w:sz w:val="24"/>
          <w:szCs w:val="24"/>
        </w:rPr>
        <w:t>Ser reconocida localmente por la excelencia de n</w:t>
      </w:r>
      <w:r w:rsidR="0009417F" w:rsidRPr="00460F51">
        <w:rPr>
          <w:rFonts w:ascii="Arial" w:hAnsi="Arial" w:cs="Arial"/>
          <w:sz w:val="24"/>
          <w:szCs w:val="24"/>
        </w:rPr>
        <w:t xml:space="preserve">uestros productos, servicios de </w:t>
      </w:r>
      <w:r w:rsidRPr="00460F51">
        <w:rPr>
          <w:rFonts w:ascii="Arial" w:hAnsi="Arial" w:cs="Arial"/>
          <w:sz w:val="24"/>
          <w:szCs w:val="24"/>
        </w:rPr>
        <w:t>fotografía y por el compromiso con nuestros clientes. Además, crear e innovar servicios tecnológicos que satisfagan las necesidades de los consumidores.</w:t>
      </w:r>
    </w:p>
    <w:p w:rsidR="00FE79BA" w:rsidRDefault="00FE79BA" w:rsidP="00F84F3F">
      <w:pPr>
        <w:spacing w:line="480" w:lineRule="auto"/>
        <w:jc w:val="both"/>
        <w:rPr>
          <w:rFonts w:ascii="Arial" w:hAnsi="Arial" w:cs="Arial"/>
          <w:b/>
          <w:sz w:val="24"/>
          <w:szCs w:val="24"/>
        </w:rPr>
      </w:pPr>
    </w:p>
    <w:p w:rsidR="00BE11C2" w:rsidRPr="00FA4906" w:rsidRDefault="00FE79BA" w:rsidP="00D31F5D">
      <w:pPr>
        <w:pStyle w:val="Ttulo3"/>
        <w:spacing w:before="100" w:beforeAutospacing="1" w:after="200" w:line="480" w:lineRule="auto"/>
        <w:rPr>
          <w:rFonts w:ascii="Arial" w:hAnsi="Arial" w:cs="Arial"/>
          <w:color w:val="auto"/>
          <w:sz w:val="24"/>
          <w:szCs w:val="24"/>
        </w:rPr>
      </w:pPr>
      <w:bookmarkStart w:id="36" w:name="_Toc367900993"/>
      <w:r w:rsidRPr="00FA4906">
        <w:rPr>
          <w:rFonts w:ascii="Arial" w:hAnsi="Arial" w:cs="Arial"/>
          <w:color w:val="auto"/>
          <w:sz w:val="24"/>
          <w:szCs w:val="24"/>
        </w:rPr>
        <w:t>1.3</w:t>
      </w:r>
      <w:r w:rsidR="00BE11C2" w:rsidRPr="00FA4906">
        <w:rPr>
          <w:rFonts w:ascii="Arial" w:hAnsi="Arial" w:cs="Arial"/>
          <w:color w:val="auto"/>
          <w:sz w:val="24"/>
          <w:szCs w:val="24"/>
        </w:rPr>
        <w:t>.4. Objetivo Empresarial</w:t>
      </w:r>
      <w:bookmarkEnd w:id="36"/>
    </w:p>
    <w:p w:rsidR="00DC1AA4" w:rsidRDefault="000E6449" w:rsidP="00F84F3F">
      <w:pPr>
        <w:spacing w:line="480" w:lineRule="auto"/>
        <w:jc w:val="both"/>
        <w:rPr>
          <w:rFonts w:ascii="Arial" w:hAnsi="Arial" w:cs="Arial"/>
          <w:sz w:val="24"/>
          <w:szCs w:val="24"/>
        </w:rPr>
      </w:pPr>
      <w:r w:rsidRPr="00460F51">
        <w:rPr>
          <w:rFonts w:ascii="Arial" w:hAnsi="Arial" w:cs="Arial"/>
          <w:sz w:val="24"/>
          <w:szCs w:val="24"/>
        </w:rPr>
        <w:t xml:space="preserve">Garantizar la </w:t>
      </w:r>
      <w:r w:rsidR="001715DA" w:rsidRPr="00460F51">
        <w:rPr>
          <w:rFonts w:ascii="Arial" w:hAnsi="Arial" w:cs="Arial"/>
          <w:sz w:val="24"/>
          <w:szCs w:val="24"/>
        </w:rPr>
        <w:t>calidad de nuestros productos y servicios para satisfacer las n</w:t>
      </w:r>
      <w:r w:rsidR="00826196" w:rsidRPr="00460F51">
        <w:rPr>
          <w:rFonts w:ascii="Arial" w:hAnsi="Arial" w:cs="Arial"/>
          <w:sz w:val="24"/>
          <w:szCs w:val="24"/>
        </w:rPr>
        <w:t>ecesidades de nuestros clientes, ofreciendo calidad y tecnología a precios económicos para los consumidores. De la misma manera deseamos fortalecer la relación existente con los clientes y todo el personal de la compañía, realizando capacitaciones constantes que permitan ofrecer un servicio eficiente.</w:t>
      </w:r>
    </w:p>
    <w:p w:rsidR="00FA7589" w:rsidRPr="00460F51" w:rsidRDefault="00FA7589" w:rsidP="00F84F3F">
      <w:pPr>
        <w:spacing w:line="480" w:lineRule="auto"/>
        <w:jc w:val="both"/>
        <w:rPr>
          <w:rFonts w:ascii="Arial" w:hAnsi="Arial" w:cs="Arial"/>
          <w:sz w:val="24"/>
          <w:szCs w:val="24"/>
        </w:rPr>
      </w:pPr>
    </w:p>
    <w:p w:rsidR="00BE11C2" w:rsidRPr="00FA4906" w:rsidRDefault="00FE79BA" w:rsidP="00D31F5D">
      <w:pPr>
        <w:pStyle w:val="Ttulo3"/>
        <w:spacing w:before="100" w:beforeAutospacing="1" w:after="200" w:line="480" w:lineRule="auto"/>
        <w:rPr>
          <w:rFonts w:ascii="Arial" w:hAnsi="Arial" w:cs="Arial"/>
          <w:color w:val="auto"/>
          <w:sz w:val="24"/>
          <w:szCs w:val="24"/>
        </w:rPr>
      </w:pPr>
      <w:bookmarkStart w:id="37" w:name="_Toc367900994"/>
      <w:r w:rsidRPr="00FA4906">
        <w:rPr>
          <w:rFonts w:ascii="Arial" w:hAnsi="Arial" w:cs="Arial"/>
          <w:color w:val="auto"/>
          <w:sz w:val="24"/>
          <w:szCs w:val="24"/>
        </w:rPr>
        <w:lastRenderedPageBreak/>
        <w:t>1.3</w:t>
      </w:r>
      <w:r w:rsidR="00BE11C2" w:rsidRPr="00FA4906">
        <w:rPr>
          <w:rFonts w:ascii="Arial" w:hAnsi="Arial" w:cs="Arial"/>
          <w:color w:val="auto"/>
          <w:sz w:val="24"/>
          <w:szCs w:val="24"/>
        </w:rPr>
        <w:t>.5. Valores empresariales</w:t>
      </w:r>
      <w:bookmarkEnd w:id="37"/>
    </w:p>
    <w:p w:rsidR="00DC1AA4" w:rsidRPr="00460F51" w:rsidRDefault="00DC1AA4" w:rsidP="00DC1AA4">
      <w:pPr>
        <w:pStyle w:val="Prrafodelista"/>
        <w:numPr>
          <w:ilvl w:val="0"/>
          <w:numId w:val="2"/>
        </w:numPr>
        <w:spacing w:line="480" w:lineRule="auto"/>
        <w:jc w:val="both"/>
        <w:rPr>
          <w:rFonts w:ascii="Arial" w:hAnsi="Arial" w:cs="Arial"/>
          <w:sz w:val="24"/>
          <w:szCs w:val="24"/>
        </w:rPr>
      </w:pPr>
      <w:r w:rsidRPr="00460F51">
        <w:rPr>
          <w:rFonts w:ascii="Arial" w:hAnsi="Arial" w:cs="Arial"/>
          <w:sz w:val="24"/>
          <w:szCs w:val="24"/>
        </w:rPr>
        <w:t>Integridad</w:t>
      </w:r>
    </w:p>
    <w:p w:rsidR="00DC1AA4" w:rsidRPr="00460F51" w:rsidRDefault="00DC1AA4" w:rsidP="00DC1AA4">
      <w:pPr>
        <w:pStyle w:val="Prrafodelista"/>
        <w:numPr>
          <w:ilvl w:val="0"/>
          <w:numId w:val="2"/>
        </w:numPr>
        <w:spacing w:line="480" w:lineRule="auto"/>
        <w:jc w:val="both"/>
        <w:rPr>
          <w:rFonts w:ascii="Arial" w:hAnsi="Arial" w:cs="Arial"/>
          <w:sz w:val="24"/>
          <w:szCs w:val="24"/>
        </w:rPr>
      </w:pPr>
      <w:r w:rsidRPr="00460F51">
        <w:rPr>
          <w:rFonts w:ascii="Arial" w:hAnsi="Arial" w:cs="Arial"/>
          <w:sz w:val="24"/>
          <w:szCs w:val="24"/>
        </w:rPr>
        <w:t>Honestidad</w:t>
      </w:r>
    </w:p>
    <w:p w:rsidR="00DC1AA4" w:rsidRPr="00460F51" w:rsidRDefault="00DC1AA4" w:rsidP="00DC1AA4">
      <w:pPr>
        <w:pStyle w:val="Prrafodelista"/>
        <w:numPr>
          <w:ilvl w:val="0"/>
          <w:numId w:val="2"/>
        </w:numPr>
        <w:spacing w:line="480" w:lineRule="auto"/>
        <w:jc w:val="both"/>
        <w:rPr>
          <w:rFonts w:ascii="Arial" w:hAnsi="Arial" w:cs="Arial"/>
          <w:sz w:val="24"/>
          <w:szCs w:val="24"/>
        </w:rPr>
      </w:pPr>
      <w:r w:rsidRPr="00460F51">
        <w:rPr>
          <w:rFonts w:ascii="Arial" w:hAnsi="Arial" w:cs="Arial"/>
          <w:sz w:val="24"/>
          <w:szCs w:val="24"/>
        </w:rPr>
        <w:t>Credibilidad</w:t>
      </w:r>
    </w:p>
    <w:p w:rsidR="00DC1AA4" w:rsidRPr="00460F51" w:rsidRDefault="00DC1AA4" w:rsidP="00DC1AA4">
      <w:pPr>
        <w:pStyle w:val="Prrafodelista"/>
        <w:numPr>
          <w:ilvl w:val="0"/>
          <w:numId w:val="2"/>
        </w:numPr>
        <w:spacing w:line="480" w:lineRule="auto"/>
        <w:jc w:val="both"/>
        <w:rPr>
          <w:rFonts w:ascii="Arial" w:hAnsi="Arial" w:cs="Arial"/>
          <w:sz w:val="24"/>
          <w:szCs w:val="24"/>
        </w:rPr>
      </w:pPr>
      <w:r w:rsidRPr="00460F51">
        <w:rPr>
          <w:rFonts w:ascii="Arial" w:hAnsi="Arial" w:cs="Arial"/>
          <w:sz w:val="24"/>
          <w:szCs w:val="24"/>
        </w:rPr>
        <w:t>Mejoramiento Continuo</w:t>
      </w:r>
    </w:p>
    <w:p w:rsidR="00DC1AA4" w:rsidRPr="00460F51" w:rsidRDefault="00DC1AA4" w:rsidP="00DC1AA4">
      <w:pPr>
        <w:pStyle w:val="Prrafodelista"/>
        <w:numPr>
          <w:ilvl w:val="0"/>
          <w:numId w:val="2"/>
        </w:numPr>
        <w:spacing w:line="480" w:lineRule="auto"/>
        <w:jc w:val="both"/>
        <w:rPr>
          <w:rFonts w:ascii="Arial" w:hAnsi="Arial" w:cs="Arial"/>
          <w:sz w:val="24"/>
          <w:szCs w:val="24"/>
        </w:rPr>
      </w:pPr>
      <w:r w:rsidRPr="00460F51">
        <w:rPr>
          <w:rFonts w:ascii="Arial" w:hAnsi="Arial" w:cs="Arial"/>
          <w:sz w:val="24"/>
          <w:szCs w:val="24"/>
        </w:rPr>
        <w:t>Calidad</w:t>
      </w:r>
    </w:p>
    <w:p w:rsidR="00DC1AA4" w:rsidRPr="00460F51" w:rsidRDefault="00DC1AA4" w:rsidP="00DC1AA4">
      <w:pPr>
        <w:pStyle w:val="Prrafodelista"/>
        <w:numPr>
          <w:ilvl w:val="0"/>
          <w:numId w:val="2"/>
        </w:numPr>
        <w:spacing w:line="480" w:lineRule="auto"/>
        <w:jc w:val="both"/>
        <w:rPr>
          <w:rFonts w:ascii="Arial" w:hAnsi="Arial" w:cs="Arial"/>
          <w:sz w:val="24"/>
          <w:szCs w:val="24"/>
        </w:rPr>
      </w:pPr>
      <w:r w:rsidRPr="00460F51">
        <w:rPr>
          <w:rFonts w:ascii="Arial" w:hAnsi="Arial" w:cs="Arial"/>
          <w:sz w:val="24"/>
          <w:szCs w:val="24"/>
        </w:rPr>
        <w:t>Respeto</w:t>
      </w:r>
    </w:p>
    <w:p w:rsidR="00DC1AA4" w:rsidRPr="00460F51" w:rsidRDefault="00DC1AA4" w:rsidP="00DC1AA4">
      <w:pPr>
        <w:pStyle w:val="Prrafodelista"/>
        <w:numPr>
          <w:ilvl w:val="0"/>
          <w:numId w:val="2"/>
        </w:numPr>
        <w:spacing w:line="480" w:lineRule="auto"/>
        <w:jc w:val="both"/>
        <w:rPr>
          <w:rFonts w:ascii="Arial" w:hAnsi="Arial" w:cs="Arial"/>
          <w:sz w:val="24"/>
          <w:szCs w:val="24"/>
        </w:rPr>
      </w:pPr>
      <w:r w:rsidRPr="00460F51">
        <w:rPr>
          <w:rFonts w:ascii="Arial" w:hAnsi="Arial" w:cs="Arial"/>
          <w:sz w:val="24"/>
          <w:szCs w:val="24"/>
        </w:rPr>
        <w:t>Trabajo en Equipo</w:t>
      </w:r>
    </w:p>
    <w:p w:rsidR="00DC1AA4" w:rsidRPr="00460F51" w:rsidRDefault="00DC1AA4" w:rsidP="00DC1AA4">
      <w:pPr>
        <w:pStyle w:val="Prrafodelista"/>
        <w:numPr>
          <w:ilvl w:val="0"/>
          <w:numId w:val="2"/>
        </w:numPr>
        <w:spacing w:line="480" w:lineRule="auto"/>
        <w:jc w:val="both"/>
        <w:rPr>
          <w:rFonts w:ascii="Arial" w:hAnsi="Arial" w:cs="Arial"/>
          <w:sz w:val="24"/>
          <w:szCs w:val="24"/>
        </w:rPr>
      </w:pPr>
      <w:r w:rsidRPr="00460F51">
        <w:rPr>
          <w:rFonts w:ascii="Arial" w:hAnsi="Arial" w:cs="Arial"/>
          <w:sz w:val="24"/>
          <w:szCs w:val="24"/>
        </w:rPr>
        <w:t>Responsabilidad</w:t>
      </w:r>
    </w:p>
    <w:p w:rsidR="00DC1AA4" w:rsidRDefault="00DC1AA4" w:rsidP="00DC1AA4">
      <w:pPr>
        <w:pStyle w:val="Prrafodelista"/>
        <w:numPr>
          <w:ilvl w:val="0"/>
          <w:numId w:val="2"/>
        </w:numPr>
        <w:spacing w:line="480" w:lineRule="auto"/>
        <w:jc w:val="both"/>
        <w:rPr>
          <w:rFonts w:ascii="Arial" w:hAnsi="Arial" w:cs="Arial"/>
          <w:sz w:val="24"/>
          <w:szCs w:val="24"/>
        </w:rPr>
      </w:pPr>
      <w:r w:rsidRPr="00460F51">
        <w:rPr>
          <w:rFonts w:ascii="Arial" w:hAnsi="Arial" w:cs="Arial"/>
          <w:sz w:val="24"/>
          <w:szCs w:val="24"/>
        </w:rPr>
        <w:t>Actitud de Servicio</w:t>
      </w:r>
    </w:p>
    <w:p w:rsidR="00FA7589" w:rsidRPr="00FA7589" w:rsidRDefault="00FA7589" w:rsidP="00FA7589">
      <w:pPr>
        <w:spacing w:line="480" w:lineRule="auto"/>
        <w:jc w:val="both"/>
        <w:rPr>
          <w:rFonts w:ascii="Arial" w:hAnsi="Arial" w:cs="Arial"/>
          <w:sz w:val="24"/>
          <w:szCs w:val="24"/>
        </w:rPr>
      </w:pPr>
    </w:p>
    <w:p w:rsidR="00BE11C2" w:rsidRPr="00FA4906" w:rsidRDefault="00FE79BA" w:rsidP="00D31F5D">
      <w:pPr>
        <w:pStyle w:val="Ttulo3"/>
        <w:spacing w:before="0" w:after="200" w:line="480" w:lineRule="auto"/>
        <w:rPr>
          <w:rFonts w:ascii="Arial" w:hAnsi="Arial" w:cs="Arial"/>
          <w:color w:val="auto"/>
          <w:sz w:val="24"/>
          <w:szCs w:val="24"/>
        </w:rPr>
      </w:pPr>
      <w:bookmarkStart w:id="38" w:name="_Toc367900995"/>
      <w:r w:rsidRPr="00FA4906">
        <w:rPr>
          <w:rFonts w:ascii="Arial" w:hAnsi="Arial" w:cs="Arial"/>
          <w:color w:val="auto"/>
          <w:sz w:val="24"/>
          <w:szCs w:val="24"/>
        </w:rPr>
        <w:t>1.3</w:t>
      </w:r>
      <w:r w:rsidR="00BE11C2" w:rsidRPr="00FA4906">
        <w:rPr>
          <w:rFonts w:ascii="Arial" w:hAnsi="Arial" w:cs="Arial"/>
          <w:color w:val="auto"/>
          <w:sz w:val="24"/>
          <w:szCs w:val="24"/>
        </w:rPr>
        <w:t>.6. Estrategias</w:t>
      </w:r>
      <w:bookmarkEnd w:id="38"/>
    </w:p>
    <w:p w:rsidR="00E26538" w:rsidRPr="00460F51" w:rsidRDefault="00E26538" w:rsidP="00E26538">
      <w:pPr>
        <w:pStyle w:val="Prrafodelista"/>
        <w:numPr>
          <w:ilvl w:val="0"/>
          <w:numId w:val="2"/>
        </w:numPr>
        <w:spacing w:line="480" w:lineRule="auto"/>
        <w:jc w:val="both"/>
        <w:rPr>
          <w:rFonts w:ascii="Arial" w:hAnsi="Arial" w:cs="Arial"/>
          <w:sz w:val="24"/>
          <w:szCs w:val="24"/>
        </w:rPr>
      </w:pPr>
      <w:r w:rsidRPr="00460F51">
        <w:rPr>
          <w:rFonts w:ascii="Arial" w:hAnsi="Arial" w:cs="Arial"/>
          <w:sz w:val="24"/>
          <w:szCs w:val="24"/>
        </w:rPr>
        <w:t>Ofrecer a los clientes diversos productos de calidad reconocidos por el mercado</w:t>
      </w:r>
      <w:r w:rsidR="00577BD6" w:rsidRPr="00460F51">
        <w:rPr>
          <w:rFonts w:ascii="Arial" w:hAnsi="Arial" w:cs="Arial"/>
          <w:sz w:val="24"/>
          <w:szCs w:val="24"/>
        </w:rPr>
        <w:t>.</w:t>
      </w:r>
    </w:p>
    <w:p w:rsidR="00E26538" w:rsidRPr="00460F51" w:rsidRDefault="00E26538" w:rsidP="00E26538">
      <w:pPr>
        <w:pStyle w:val="Prrafodelista"/>
        <w:numPr>
          <w:ilvl w:val="0"/>
          <w:numId w:val="2"/>
        </w:numPr>
        <w:spacing w:line="480" w:lineRule="auto"/>
        <w:jc w:val="both"/>
        <w:rPr>
          <w:rFonts w:ascii="Arial" w:hAnsi="Arial" w:cs="Arial"/>
          <w:sz w:val="24"/>
          <w:szCs w:val="24"/>
        </w:rPr>
      </w:pPr>
      <w:r w:rsidRPr="00460F51">
        <w:rPr>
          <w:rFonts w:ascii="Arial" w:hAnsi="Arial" w:cs="Arial"/>
          <w:sz w:val="24"/>
          <w:szCs w:val="24"/>
        </w:rPr>
        <w:t>Proporcionar al cliente productos y servicios con precios accesibles</w:t>
      </w:r>
      <w:r w:rsidR="00577BD6" w:rsidRPr="00460F51">
        <w:rPr>
          <w:rFonts w:ascii="Arial" w:hAnsi="Arial" w:cs="Arial"/>
          <w:sz w:val="24"/>
          <w:szCs w:val="24"/>
        </w:rPr>
        <w:t xml:space="preserve"> y de acuerdo al nivel socio-económico del país.</w:t>
      </w:r>
    </w:p>
    <w:p w:rsidR="00E26538" w:rsidRPr="00460F51" w:rsidRDefault="00E26538" w:rsidP="00E26538">
      <w:pPr>
        <w:pStyle w:val="Prrafodelista"/>
        <w:numPr>
          <w:ilvl w:val="0"/>
          <w:numId w:val="2"/>
        </w:numPr>
        <w:spacing w:line="480" w:lineRule="auto"/>
        <w:jc w:val="both"/>
        <w:rPr>
          <w:rFonts w:ascii="Arial" w:hAnsi="Arial" w:cs="Arial"/>
          <w:sz w:val="24"/>
          <w:szCs w:val="24"/>
        </w:rPr>
      </w:pPr>
      <w:r w:rsidRPr="00460F51">
        <w:rPr>
          <w:rFonts w:ascii="Arial" w:hAnsi="Arial" w:cs="Arial"/>
          <w:sz w:val="24"/>
          <w:szCs w:val="24"/>
        </w:rPr>
        <w:t>Eficiencia en la gestión de comercialización, facturación y cobro de las ventas realizadas</w:t>
      </w:r>
      <w:r w:rsidR="00577BD6" w:rsidRPr="00460F51">
        <w:rPr>
          <w:rFonts w:ascii="Arial" w:hAnsi="Arial" w:cs="Arial"/>
          <w:sz w:val="24"/>
          <w:szCs w:val="24"/>
        </w:rPr>
        <w:t xml:space="preserve"> para brindar un servicio eficiente que facilite la relación con el cliente</w:t>
      </w:r>
      <w:r w:rsidRPr="00460F51">
        <w:rPr>
          <w:rFonts w:ascii="Arial" w:hAnsi="Arial" w:cs="Arial"/>
          <w:sz w:val="24"/>
          <w:szCs w:val="24"/>
        </w:rPr>
        <w:t>.</w:t>
      </w:r>
    </w:p>
    <w:p w:rsidR="00E26538" w:rsidRPr="00460F51" w:rsidRDefault="00E26538" w:rsidP="00E26538">
      <w:pPr>
        <w:pStyle w:val="Prrafodelista"/>
        <w:numPr>
          <w:ilvl w:val="0"/>
          <w:numId w:val="2"/>
        </w:numPr>
        <w:spacing w:line="480" w:lineRule="auto"/>
        <w:jc w:val="both"/>
        <w:rPr>
          <w:rFonts w:ascii="Arial" w:hAnsi="Arial" w:cs="Arial"/>
          <w:sz w:val="24"/>
          <w:szCs w:val="24"/>
        </w:rPr>
      </w:pPr>
      <w:r w:rsidRPr="00460F51">
        <w:rPr>
          <w:rFonts w:ascii="Arial" w:hAnsi="Arial" w:cs="Arial"/>
          <w:sz w:val="24"/>
          <w:szCs w:val="24"/>
        </w:rPr>
        <w:lastRenderedPageBreak/>
        <w:t>Personal capacitado para ofrecer un adecuado servicio al cliente.</w:t>
      </w:r>
    </w:p>
    <w:p w:rsidR="00E26538" w:rsidRPr="00460F51" w:rsidRDefault="00E26538" w:rsidP="00E26538">
      <w:pPr>
        <w:pStyle w:val="Prrafodelista"/>
        <w:numPr>
          <w:ilvl w:val="0"/>
          <w:numId w:val="2"/>
        </w:numPr>
        <w:spacing w:line="480" w:lineRule="auto"/>
        <w:jc w:val="both"/>
        <w:rPr>
          <w:rFonts w:ascii="Arial" w:hAnsi="Arial" w:cs="Arial"/>
          <w:sz w:val="24"/>
          <w:szCs w:val="24"/>
        </w:rPr>
      </w:pPr>
      <w:r w:rsidRPr="00460F51">
        <w:rPr>
          <w:rFonts w:ascii="Arial" w:hAnsi="Arial" w:cs="Arial"/>
          <w:sz w:val="24"/>
          <w:szCs w:val="24"/>
        </w:rPr>
        <w:t>Sucursales ubicadas en sectores estratégicos de la ciudad.</w:t>
      </w:r>
    </w:p>
    <w:p w:rsidR="00E26538" w:rsidRPr="00460F51" w:rsidRDefault="00E26538" w:rsidP="00E26538">
      <w:pPr>
        <w:pStyle w:val="Prrafodelista"/>
        <w:numPr>
          <w:ilvl w:val="0"/>
          <w:numId w:val="2"/>
        </w:numPr>
        <w:spacing w:line="480" w:lineRule="auto"/>
        <w:jc w:val="both"/>
        <w:rPr>
          <w:rFonts w:ascii="Arial" w:hAnsi="Arial" w:cs="Arial"/>
          <w:sz w:val="24"/>
          <w:szCs w:val="24"/>
        </w:rPr>
      </w:pPr>
      <w:r w:rsidRPr="00460F51">
        <w:rPr>
          <w:rFonts w:ascii="Arial" w:hAnsi="Arial" w:cs="Arial"/>
          <w:sz w:val="24"/>
          <w:szCs w:val="24"/>
        </w:rPr>
        <w:t>Adecuada comunicación entre sucursales y casa matriz.</w:t>
      </w:r>
    </w:p>
    <w:p w:rsidR="00E26538" w:rsidRDefault="00E26538" w:rsidP="00F84F3F">
      <w:pPr>
        <w:pStyle w:val="Prrafodelista"/>
        <w:numPr>
          <w:ilvl w:val="0"/>
          <w:numId w:val="2"/>
        </w:numPr>
        <w:spacing w:line="480" w:lineRule="auto"/>
        <w:jc w:val="both"/>
        <w:rPr>
          <w:rFonts w:ascii="Arial" w:hAnsi="Arial" w:cs="Arial"/>
          <w:sz w:val="24"/>
          <w:szCs w:val="24"/>
        </w:rPr>
      </w:pPr>
      <w:r w:rsidRPr="00460F51">
        <w:rPr>
          <w:rFonts w:ascii="Arial" w:hAnsi="Arial" w:cs="Arial"/>
          <w:sz w:val="24"/>
          <w:szCs w:val="24"/>
        </w:rPr>
        <w:t xml:space="preserve">Innovación </w:t>
      </w:r>
      <w:proofErr w:type="gramStart"/>
      <w:r w:rsidR="007E6CEF">
        <w:rPr>
          <w:rFonts w:ascii="Arial" w:hAnsi="Arial" w:cs="Arial"/>
          <w:sz w:val="24"/>
          <w:szCs w:val="24"/>
        </w:rPr>
        <w:t>conti</w:t>
      </w:r>
      <w:r w:rsidR="007E6CEF" w:rsidRPr="00460F51">
        <w:rPr>
          <w:rFonts w:ascii="Arial" w:hAnsi="Arial" w:cs="Arial"/>
          <w:sz w:val="24"/>
          <w:szCs w:val="24"/>
        </w:rPr>
        <w:t>nua</w:t>
      </w:r>
      <w:proofErr w:type="gramEnd"/>
      <w:r w:rsidRPr="00460F51">
        <w:rPr>
          <w:rFonts w:ascii="Arial" w:hAnsi="Arial" w:cs="Arial"/>
          <w:sz w:val="24"/>
          <w:szCs w:val="24"/>
        </w:rPr>
        <w:t xml:space="preserve"> de los productos y servicios que ofrece la compañía.</w:t>
      </w:r>
    </w:p>
    <w:p w:rsidR="00FA7589" w:rsidRPr="00FA7589" w:rsidRDefault="00FA7589" w:rsidP="00FA7589">
      <w:pPr>
        <w:spacing w:line="480" w:lineRule="auto"/>
        <w:ind w:left="360"/>
        <w:jc w:val="both"/>
        <w:rPr>
          <w:rFonts w:ascii="Arial" w:hAnsi="Arial" w:cs="Arial"/>
          <w:sz w:val="24"/>
          <w:szCs w:val="24"/>
        </w:rPr>
      </w:pPr>
    </w:p>
    <w:p w:rsidR="00DC1AA4" w:rsidRPr="00FA4906" w:rsidRDefault="00FE79BA" w:rsidP="00D31F5D">
      <w:pPr>
        <w:pStyle w:val="Ttulo3"/>
        <w:spacing w:before="100" w:beforeAutospacing="1" w:after="200" w:line="480" w:lineRule="auto"/>
        <w:rPr>
          <w:rFonts w:ascii="Arial" w:hAnsi="Arial" w:cs="Arial"/>
          <w:color w:val="auto"/>
          <w:sz w:val="24"/>
          <w:szCs w:val="24"/>
        </w:rPr>
      </w:pPr>
      <w:bookmarkStart w:id="39" w:name="_Toc367900996"/>
      <w:r w:rsidRPr="00FA4906">
        <w:rPr>
          <w:rFonts w:ascii="Arial" w:hAnsi="Arial" w:cs="Arial"/>
          <w:color w:val="auto"/>
          <w:sz w:val="24"/>
          <w:szCs w:val="24"/>
        </w:rPr>
        <w:t>1.3</w:t>
      </w:r>
      <w:r w:rsidR="00BE11C2" w:rsidRPr="00FA4906">
        <w:rPr>
          <w:rFonts w:ascii="Arial" w:hAnsi="Arial" w:cs="Arial"/>
          <w:color w:val="auto"/>
          <w:sz w:val="24"/>
          <w:szCs w:val="24"/>
        </w:rPr>
        <w:t>.7. Proveedores</w:t>
      </w:r>
      <w:bookmarkEnd w:id="39"/>
    </w:p>
    <w:p w:rsidR="00577BD6" w:rsidRDefault="00577BD6" w:rsidP="00FE79BA">
      <w:pPr>
        <w:spacing w:line="480" w:lineRule="auto"/>
        <w:jc w:val="both"/>
        <w:rPr>
          <w:rFonts w:ascii="Arial" w:hAnsi="Arial" w:cs="Arial"/>
          <w:sz w:val="24"/>
          <w:szCs w:val="24"/>
        </w:rPr>
      </w:pPr>
      <w:r w:rsidRPr="00460F51">
        <w:rPr>
          <w:rFonts w:ascii="Arial" w:hAnsi="Arial" w:cs="Arial"/>
          <w:sz w:val="24"/>
          <w:szCs w:val="24"/>
        </w:rPr>
        <w:t xml:space="preserve">En esta sección </w:t>
      </w:r>
      <w:r w:rsidR="004D5DCF">
        <w:rPr>
          <w:rFonts w:ascii="Arial" w:hAnsi="Arial" w:cs="Arial"/>
          <w:sz w:val="24"/>
          <w:szCs w:val="24"/>
        </w:rPr>
        <w:t>se detallan</w:t>
      </w:r>
      <w:r w:rsidRPr="00460F51">
        <w:rPr>
          <w:rFonts w:ascii="Arial" w:hAnsi="Arial" w:cs="Arial"/>
          <w:sz w:val="24"/>
          <w:szCs w:val="24"/>
        </w:rPr>
        <w:t xml:space="preserve"> algunos de los proveedores más significativos que posee el estudio fotográfico. Entre los cuales se encuentran:</w:t>
      </w:r>
    </w:p>
    <w:p w:rsidR="00AB57FB" w:rsidRPr="00FC27D3" w:rsidRDefault="00FC27D3" w:rsidP="00FC27D3">
      <w:pPr>
        <w:pStyle w:val="Epgrafe"/>
        <w:spacing w:after="0"/>
        <w:jc w:val="center"/>
        <w:rPr>
          <w:rFonts w:ascii="Arial" w:hAnsi="Arial" w:cs="Arial"/>
          <w:noProof/>
          <w:color w:val="auto"/>
          <w:lang w:val="es-ES" w:eastAsia="es-ES"/>
        </w:rPr>
      </w:pPr>
      <w:bookmarkStart w:id="40" w:name="_Toc366055414"/>
      <w:r w:rsidRPr="00FC27D3">
        <w:rPr>
          <w:color w:val="auto"/>
        </w:rPr>
        <w:t xml:space="preserve">Tabla </w:t>
      </w:r>
      <w:r w:rsidR="00B80CE9" w:rsidRPr="00FC27D3">
        <w:rPr>
          <w:color w:val="auto"/>
        </w:rPr>
        <w:fldChar w:fldCharType="begin"/>
      </w:r>
      <w:r w:rsidRPr="00FC27D3">
        <w:rPr>
          <w:color w:val="auto"/>
        </w:rPr>
        <w:instrText xml:space="preserve"> SEQ Tabla \* ARABIC </w:instrText>
      </w:r>
      <w:r w:rsidR="00B80CE9" w:rsidRPr="00FC27D3">
        <w:rPr>
          <w:color w:val="auto"/>
        </w:rPr>
        <w:fldChar w:fldCharType="separate"/>
      </w:r>
      <w:r w:rsidR="006F6829">
        <w:rPr>
          <w:noProof/>
          <w:color w:val="auto"/>
        </w:rPr>
        <w:t>1</w:t>
      </w:r>
      <w:r w:rsidR="00B80CE9" w:rsidRPr="00FC27D3">
        <w:rPr>
          <w:color w:val="auto"/>
        </w:rPr>
        <w:fldChar w:fldCharType="end"/>
      </w:r>
      <w:r w:rsidRPr="00FC27D3">
        <w:rPr>
          <w:color w:val="auto"/>
        </w:rPr>
        <w:t xml:space="preserve"> </w:t>
      </w:r>
      <w:r w:rsidR="002725FD">
        <w:rPr>
          <w:color w:val="auto"/>
        </w:rPr>
        <w:t>–</w:t>
      </w:r>
      <w:r>
        <w:rPr>
          <w:color w:val="auto"/>
        </w:rPr>
        <w:t xml:space="preserve"> </w:t>
      </w:r>
      <w:r w:rsidRPr="00FC27D3">
        <w:rPr>
          <w:color w:val="auto"/>
        </w:rPr>
        <w:t>P</w:t>
      </w:r>
      <w:r w:rsidR="006331FA">
        <w:rPr>
          <w:color w:val="auto"/>
        </w:rPr>
        <w:t>roveedore</w:t>
      </w:r>
      <w:r w:rsidR="002725FD">
        <w:rPr>
          <w:color w:val="auto"/>
        </w:rPr>
        <w:t>s</w:t>
      </w:r>
      <w:bookmarkEnd w:id="40"/>
    </w:p>
    <w:p w:rsidR="00AB57FB" w:rsidRPr="00791A59" w:rsidRDefault="00AB57FB" w:rsidP="00AB57FB">
      <w:pPr>
        <w:spacing w:after="0" w:line="240" w:lineRule="auto"/>
        <w:jc w:val="center"/>
        <w:rPr>
          <w:lang w:val="es-ES"/>
        </w:rPr>
      </w:pPr>
      <w:r>
        <w:rPr>
          <w:b/>
          <w:bCs/>
          <w:color w:val="000000" w:themeColor="text1"/>
          <w:sz w:val="18"/>
          <w:szCs w:val="18"/>
        </w:rPr>
        <w:t>Año 2012</w:t>
      </w:r>
    </w:p>
    <w:tbl>
      <w:tblPr>
        <w:tblStyle w:val="Cuadrculamedia1-nfasis5"/>
        <w:tblW w:w="0" w:type="auto"/>
        <w:tblLook w:val="04A0"/>
      </w:tblPr>
      <w:tblGrid>
        <w:gridCol w:w="2391"/>
        <w:gridCol w:w="1695"/>
        <w:gridCol w:w="2018"/>
        <w:gridCol w:w="2099"/>
      </w:tblGrid>
      <w:tr w:rsidR="00AB7440" w:rsidRPr="00460F51" w:rsidTr="007E6CEF">
        <w:trPr>
          <w:cnfStyle w:val="100000000000"/>
        </w:trPr>
        <w:tc>
          <w:tcPr>
            <w:cnfStyle w:val="001000000000"/>
            <w:tcW w:w="2391" w:type="dxa"/>
          </w:tcPr>
          <w:p w:rsidR="00AB7440" w:rsidRPr="00460F51" w:rsidRDefault="00AB7440" w:rsidP="00D31F5D">
            <w:pPr>
              <w:jc w:val="center"/>
              <w:rPr>
                <w:rFonts w:ascii="Arial" w:hAnsi="Arial" w:cs="Arial"/>
                <w:sz w:val="24"/>
                <w:szCs w:val="24"/>
              </w:rPr>
            </w:pPr>
            <w:r w:rsidRPr="00460F51">
              <w:rPr>
                <w:rFonts w:ascii="Arial" w:hAnsi="Arial" w:cs="Arial"/>
                <w:sz w:val="24"/>
                <w:szCs w:val="24"/>
              </w:rPr>
              <w:t>NOMBRE</w:t>
            </w:r>
          </w:p>
        </w:tc>
        <w:tc>
          <w:tcPr>
            <w:tcW w:w="1695" w:type="dxa"/>
          </w:tcPr>
          <w:p w:rsidR="00AB7440" w:rsidRPr="00460F51" w:rsidRDefault="00AB7440" w:rsidP="00D31F5D">
            <w:pPr>
              <w:jc w:val="center"/>
              <w:cnfStyle w:val="100000000000"/>
              <w:rPr>
                <w:rFonts w:ascii="Arial" w:hAnsi="Arial" w:cs="Arial"/>
                <w:sz w:val="24"/>
                <w:szCs w:val="24"/>
              </w:rPr>
            </w:pPr>
            <w:r w:rsidRPr="00460F51">
              <w:rPr>
                <w:rFonts w:ascii="Arial" w:hAnsi="Arial" w:cs="Arial"/>
                <w:sz w:val="24"/>
                <w:szCs w:val="24"/>
              </w:rPr>
              <w:t>CIUDAD</w:t>
            </w:r>
          </w:p>
        </w:tc>
        <w:tc>
          <w:tcPr>
            <w:tcW w:w="2018" w:type="dxa"/>
          </w:tcPr>
          <w:p w:rsidR="00AB7440" w:rsidRPr="00460F51" w:rsidRDefault="00AB7440" w:rsidP="00D31F5D">
            <w:pPr>
              <w:jc w:val="center"/>
              <w:cnfStyle w:val="100000000000"/>
              <w:rPr>
                <w:rFonts w:ascii="Arial" w:hAnsi="Arial" w:cs="Arial"/>
                <w:sz w:val="24"/>
                <w:szCs w:val="24"/>
              </w:rPr>
            </w:pPr>
            <w:r w:rsidRPr="00460F51">
              <w:rPr>
                <w:rFonts w:ascii="Arial" w:hAnsi="Arial" w:cs="Arial"/>
                <w:sz w:val="24"/>
                <w:szCs w:val="24"/>
              </w:rPr>
              <w:t>DIRECCION</w:t>
            </w:r>
          </w:p>
        </w:tc>
        <w:tc>
          <w:tcPr>
            <w:tcW w:w="2099" w:type="dxa"/>
          </w:tcPr>
          <w:p w:rsidR="00AB7440" w:rsidRPr="00460F51" w:rsidRDefault="00AB7440" w:rsidP="00D31F5D">
            <w:pPr>
              <w:jc w:val="center"/>
              <w:cnfStyle w:val="100000000000"/>
              <w:rPr>
                <w:rFonts w:ascii="Arial" w:hAnsi="Arial" w:cs="Arial"/>
                <w:sz w:val="24"/>
                <w:szCs w:val="24"/>
              </w:rPr>
            </w:pPr>
            <w:r w:rsidRPr="00460F51">
              <w:rPr>
                <w:rFonts w:ascii="Arial" w:hAnsi="Arial" w:cs="Arial"/>
                <w:sz w:val="24"/>
                <w:szCs w:val="24"/>
              </w:rPr>
              <w:t>TELÉFONO</w:t>
            </w:r>
          </w:p>
        </w:tc>
      </w:tr>
      <w:tr w:rsidR="00AB7440" w:rsidRPr="00460F51" w:rsidTr="007E6CEF">
        <w:trPr>
          <w:cnfStyle w:val="000000100000"/>
        </w:trPr>
        <w:tc>
          <w:tcPr>
            <w:cnfStyle w:val="001000000000"/>
            <w:tcW w:w="2391" w:type="dxa"/>
          </w:tcPr>
          <w:p w:rsidR="007E6CEF" w:rsidRDefault="007E6CEF" w:rsidP="00AB57FB">
            <w:pPr>
              <w:jc w:val="both"/>
              <w:rPr>
                <w:rFonts w:ascii="Arial" w:hAnsi="Arial" w:cs="Arial"/>
                <w:b w:val="0"/>
                <w:sz w:val="24"/>
                <w:szCs w:val="24"/>
              </w:rPr>
            </w:pPr>
          </w:p>
          <w:p w:rsidR="00AB7440" w:rsidRPr="00D31F5D" w:rsidRDefault="00AB7440" w:rsidP="00AB57FB">
            <w:pPr>
              <w:jc w:val="both"/>
              <w:rPr>
                <w:rFonts w:ascii="Arial" w:hAnsi="Arial" w:cs="Arial"/>
                <w:b w:val="0"/>
                <w:sz w:val="24"/>
                <w:szCs w:val="24"/>
              </w:rPr>
            </w:pPr>
            <w:proofErr w:type="spellStart"/>
            <w:r w:rsidRPr="00D31F5D">
              <w:rPr>
                <w:rFonts w:ascii="Arial" w:hAnsi="Arial" w:cs="Arial"/>
                <w:b w:val="0"/>
                <w:sz w:val="24"/>
                <w:szCs w:val="24"/>
              </w:rPr>
              <w:t>Fotomat</w:t>
            </w:r>
            <w:proofErr w:type="spellEnd"/>
            <w:r w:rsidRPr="00D31F5D">
              <w:rPr>
                <w:rFonts w:ascii="Arial" w:hAnsi="Arial" w:cs="Arial"/>
                <w:b w:val="0"/>
                <w:sz w:val="24"/>
                <w:szCs w:val="24"/>
              </w:rPr>
              <w:t xml:space="preserve"> S.A.</w:t>
            </w:r>
          </w:p>
        </w:tc>
        <w:tc>
          <w:tcPr>
            <w:tcW w:w="1695" w:type="dxa"/>
          </w:tcPr>
          <w:p w:rsidR="007E6CEF" w:rsidRDefault="007E6CEF" w:rsidP="007E6CEF">
            <w:pPr>
              <w:cnfStyle w:val="000000100000"/>
              <w:rPr>
                <w:rFonts w:ascii="Arial" w:hAnsi="Arial" w:cs="Arial"/>
                <w:color w:val="000000"/>
                <w:sz w:val="24"/>
                <w:szCs w:val="24"/>
              </w:rPr>
            </w:pPr>
          </w:p>
          <w:p w:rsidR="00AB7440" w:rsidRPr="00460F51" w:rsidRDefault="00AB7440" w:rsidP="007E6CEF">
            <w:pPr>
              <w:cnfStyle w:val="000000100000"/>
              <w:rPr>
                <w:rFonts w:ascii="Arial" w:hAnsi="Arial" w:cs="Arial"/>
                <w:color w:val="000000"/>
                <w:sz w:val="24"/>
                <w:szCs w:val="24"/>
              </w:rPr>
            </w:pPr>
            <w:r w:rsidRPr="00460F51">
              <w:rPr>
                <w:rFonts w:ascii="Arial" w:hAnsi="Arial" w:cs="Arial"/>
                <w:color w:val="000000"/>
                <w:sz w:val="24"/>
                <w:szCs w:val="24"/>
              </w:rPr>
              <w:t>Guayaquil</w:t>
            </w:r>
          </w:p>
        </w:tc>
        <w:tc>
          <w:tcPr>
            <w:tcW w:w="2018" w:type="dxa"/>
          </w:tcPr>
          <w:p w:rsidR="00AB7440" w:rsidRPr="00460F51" w:rsidRDefault="00AB7440" w:rsidP="007E6CEF">
            <w:pPr>
              <w:cnfStyle w:val="000000100000"/>
              <w:rPr>
                <w:rFonts w:ascii="Arial" w:hAnsi="Arial" w:cs="Arial"/>
                <w:sz w:val="24"/>
                <w:szCs w:val="24"/>
              </w:rPr>
            </w:pPr>
            <w:proofErr w:type="spellStart"/>
            <w:r w:rsidRPr="00460F51">
              <w:rPr>
                <w:rFonts w:ascii="Arial" w:hAnsi="Arial" w:cs="Arial"/>
                <w:color w:val="000000"/>
                <w:sz w:val="24"/>
                <w:szCs w:val="24"/>
              </w:rPr>
              <w:t>Cdla</w:t>
            </w:r>
            <w:proofErr w:type="spellEnd"/>
            <w:r w:rsidRPr="00460F51">
              <w:rPr>
                <w:rFonts w:ascii="Arial" w:hAnsi="Arial" w:cs="Arial"/>
                <w:color w:val="000000"/>
                <w:sz w:val="24"/>
                <w:szCs w:val="24"/>
              </w:rPr>
              <w:t xml:space="preserve">. </w:t>
            </w:r>
            <w:proofErr w:type="spellStart"/>
            <w:r w:rsidRPr="00460F51">
              <w:rPr>
                <w:rFonts w:ascii="Arial" w:hAnsi="Arial" w:cs="Arial"/>
                <w:color w:val="000000"/>
                <w:sz w:val="24"/>
                <w:szCs w:val="24"/>
              </w:rPr>
              <w:t>Adace</w:t>
            </w:r>
            <w:proofErr w:type="spellEnd"/>
            <w:r w:rsidRPr="00460F51">
              <w:rPr>
                <w:rFonts w:ascii="Arial" w:hAnsi="Arial" w:cs="Arial"/>
                <w:color w:val="000000"/>
                <w:sz w:val="24"/>
                <w:szCs w:val="24"/>
              </w:rPr>
              <w:t xml:space="preserve"> Calle B entre la 9na. y 10ma</w:t>
            </w:r>
          </w:p>
        </w:tc>
        <w:tc>
          <w:tcPr>
            <w:tcW w:w="2099" w:type="dxa"/>
          </w:tcPr>
          <w:p w:rsidR="00AB7440" w:rsidRPr="00460F51" w:rsidRDefault="00AB7440" w:rsidP="007E6CEF">
            <w:pPr>
              <w:jc w:val="right"/>
              <w:cnfStyle w:val="000000100000"/>
              <w:rPr>
                <w:rFonts w:ascii="Arial" w:hAnsi="Arial" w:cs="Arial"/>
                <w:sz w:val="24"/>
                <w:szCs w:val="24"/>
              </w:rPr>
            </w:pPr>
            <w:r w:rsidRPr="00460F51">
              <w:rPr>
                <w:rFonts w:ascii="Arial" w:hAnsi="Arial" w:cs="Arial"/>
                <w:sz w:val="24"/>
                <w:szCs w:val="24"/>
              </w:rPr>
              <w:t>(04) 228 7050</w:t>
            </w:r>
          </w:p>
        </w:tc>
      </w:tr>
      <w:tr w:rsidR="00AB7440" w:rsidRPr="00460F51" w:rsidTr="007E6CEF">
        <w:tc>
          <w:tcPr>
            <w:cnfStyle w:val="001000000000"/>
            <w:tcW w:w="2391" w:type="dxa"/>
          </w:tcPr>
          <w:p w:rsidR="00AB7440" w:rsidRPr="00D31F5D" w:rsidRDefault="00AB7440" w:rsidP="00AB57FB">
            <w:pPr>
              <w:jc w:val="both"/>
              <w:rPr>
                <w:rFonts w:ascii="Arial" w:hAnsi="Arial" w:cs="Arial"/>
                <w:b w:val="0"/>
                <w:sz w:val="24"/>
                <w:szCs w:val="24"/>
              </w:rPr>
            </w:pPr>
            <w:r w:rsidRPr="00D31F5D">
              <w:rPr>
                <w:rFonts w:ascii="Arial" w:hAnsi="Arial" w:cs="Arial"/>
                <w:b w:val="0"/>
                <w:sz w:val="24"/>
                <w:szCs w:val="24"/>
              </w:rPr>
              <w:t>Computadores y equipos electrónicos del Ecuador -</w:t>
            </w:r>
            <w:r w:rsidR="00F06B31" w:rsidRPr="00D31F5D">
              <w:rPr>
                <w:rFonts w:ascii="Arial" w:hAnsi="Arial" w:cs="Arial"/>
                <w:b w:val="0"/>
                <w:sz w:val="24"/>
                <w:szCs w:val="24"/>
              </w:rPr>
              <w:t xml:space="preserve"> </w:t>
            </w:r>
            <w:r w:rsidRPr="00D31F5D">
              <w:rPr>
                <w:rFonts w:ascii="Arial" w:hAnsi="Arial" w:cs="Arial"/>
                <w:b w:val="0"/>
                <w:sz w:val="24"/>
                <w:szCs w:val="24"/>
              </w:rPr>
              <w:t>CYEDE. CIA. LTDA.</w:t>
            </w:r>
          </w:p>
        </w:tc>
        <w:tc>
          <w:tcPr>
            <w:tcW w:w="1695" w:type="dxa"/>
          </w:tcPr>
          <w:p w:rsidR="007E6CEF" w:rsidRDefault="007E6CEF" w:rsidP="007E6CEF">
            <w:pPr>
              <w:cnfStyle w:val="000000000000"/>
              <w:rPr>
                <w:rFonts w:ascii="Arial" w:hAnsi="Arial" w:cs="Arial"/>
                <w:sz w:val="24"/>
                <w:szCs w:val="24"/>
              </w:rPr>
            </w:pPr>
          </w:p>
          <w:p w:rsidR="007E6CEF" w:rsidRDefault="007E6CEF" w:rsidP="007E6CEF">
            <w:pPr>
              <w:cnfStyle w:val="000000000000"/>
              <w:rPr>
                <w:rFonts w:ascii="Arial" w:hAnsi="Arial" w:cs="Arial"/>
                <w:sz w:val="24"/>
                <w:szCs w:val="24"/>
              </w:rPr>
            </w:pPr>
          </w:p>
          <w:p w:rsidR="00AB7440" w:rsidRPr="00460F51" w:rsidRDefault="00AB7440" w:rsidP="007E6CEF">
            <w:pPr>
              <w:cnfStyle w:val="000000000000"/>
              <w:rPr>
                <w:rFonts w:ascii="Arial" w:hAnsi="Arial" w:cs="Arial"/>
                <w:sz w:val="24"/>
                <w:szCs w:val="24"/>
              </w:rPr>
            </w:pPr>
            <w:r w:rsidRPr="00460F51">
              <w:rPr>
                <w:rFonts w:ascii="Arial" w:hAnsi="Arial" w:cs="Arial"/>
                <w:sz w:val="24"/>
                <w:szCs w:val="24"/>
              </w:rPr>
              <w:t>Quito</w:t>
            </w:r>
          </w:p>
        </w:tc>
        <w:tc>
          <w:tcPr>
            <w:tcW w:w="2018" w:type="dxa"/>
          </w:tcPr>
          <w:p w:rsidR="00AB7440" w:rsidRPr="00460F51" w:rsidRDefault="00AB7440" w:rsidP="007E6CEF">
            <w:pPr>
              <w:cnfStyle w:val="000000000000"/>
              <w:rPr>
                <w:rFonts w:ascii="Arial" w:hAnsi="Arial" w:cs="Arial"/>
                <w:sz w:val="24"/>
                <w:szCs w:val="24"/>
              </w:rPr>
            </w:pPr>
            <w:r w:rsidRPr="00460F51">
              <w:rPr>
                <w:rFonts w:ascii="Arial" w:hAnsi="Arial" w:cs="Arial"/>
                <w:sz w:val="24"/>
                <w:szCs w:val="24"/>
              </w:rPr>
              <w:t xml:space="preserve">Andalucía y Cordero esquina, edificio </w:t>
            </w:r>
            <w:proofErr w:type="spellStart"/>
            <w:r w:rsidRPr="00460F51">
              <w:rPr>
                <w:rFonts w:ascii="Arial" w:hAnsi="Arial" w:cs="Arial"/>
                <w:sz w:val="24"/>
                <w:szCs w:val="24"/>
              </w:rPr>
              <w:t>Cyede</w:t>
            </w:r>
            <w:proofErr w:type="spellEnd"/>
            <w:r w:rsidRPr="00460F51">
              <w:rPr>
                <w:rFonts w:ascii="Arial" w:hAnsi="Arial" w:cs="Arial"/>
                <w:sz w:val="24"/>
                <w:szCs w:val="24"/>
              </w:rPr>
              <w:t xml:space="preserve"> 1er. piso</w:t>
            </w:r>
          </w:p>
        </w:tc>
        <w:tc>
          <w:tcPr>
            <w:tcW w:w="2099" w:type="dxa"/>
          </w:tcPr>
          <w:p w:rsidR="00AB7440" w:rsidRPr="00460F51" w:rsidRDefault="00AB7440" w:rsidP="007E6CEF">
            <w:pPr>
              <w:jc w:val="right"/>
              <w:cnfStyle w:val="000000000000"/>
              <w:rPr>
                <w:rFonts w:ascii="Arial" w:hAnsi="Arial" w:cs="Arial"/>
                <w:sz w:val="24"/>
                <w:szCs w:val="24"/>
              </w:rPr>
            </w:pPr>
            <w:r w:rsidRPr="00460F51">
              <w:rPr>
                <w:rFonts w:ascii="Arial" w:hAnsi="Arial" w:cs="Arial"/>
                <w:sz w:val="24"/>
                <w:szCs w:val="24"/>
              </w:rPr>
              <w:t>(02) 223 1322</w:t>
            </w:r>
          </w:p>
          <w:p w:rsidR="00AB7440" w:rsidRPr="00460F51" w:rsidRDefault="00AB7440" w:rsidP="007E6CEF">
            <w:pPr>
              <w:jc w:val="right"/>
              <w:cnfStyle w:val="000000000000"/>
              <w:rPr>
                <w:rFonts w:ascii="Arial" w:hAnsi="Arial" w:cs="Arial"/>
                <w:sz w:val="24"/>
                <w:szCs w:val="24"/>
              </w:rPr>
            </w:pPr>
            <w:r w:rsidRPr="00460F51">
              <w:rPr>
                <w:rFonts w:ascii="Arial" w:hAnsi="Arial" w:cs="Arial"/>
                <w:sz w:val="24"/>
                <w:szCs w:val="24"/>
              </w:rPr>
              <w:t>(02) 223 1323</w:t>
            </w:r>
          </w:p>
          <w:p w:rsidR="007E6CEF" w:rsidRDefault="00AB7440" w:rsidP="007E6CEF">
            <w:pPr>
              <w:jc w:val="right"/>
              <w:cnfStyle w:val="000000000000"/>
              <w:rPr>
                <w:rFonts w:ascii="Arial" w:hAnsi="Arial" w:cs="Arial"/>
                <w:sz w:val="24"/>
                <w:szCs w:val="24"/>
              </w:rPr>
            </w:pPr>
            <w:r w:rsidRPr="00460F51">
              <w:rPr>
                <w:rFonts w:ascii="Arial" w:hAnsi="Arial" w:cs="Arial"/>
                <w:sz w:val="24"/>
                <w:szCs w:val="24"/>
              </w:rPr>
              <w:t>(02) 250 7962</w:t>
            </w:r>
          </w:p>
          <w:p w:rsidR="007E6CEF" w:rsidRPr="00460F51" w:rsidRDefault="00AB7440" w:rsidP="007E6CEF">
            <w:pPr>
              <w:jc w:val="right"/>
              <w:cnfStyle w:val="000000000000"/>
              <w:rPr>
                <w:rFonts w:ascii="Arial" w:hAnsi="Arial" w:cs="Arial"/>
                <w:sz w:val="24"/>
                <w:szCs w:val="24"/>
              </w:rPr>
            </w:pPr>
            <w:r w:rsidRPr="00460F51">
              <w:rPr>
                <w:rFonts w:ascii="Arial" w:hAnsi="Arial" w:cs="Arial"/>
                <w:sz w:val="24"/>
                <w:szCs w:val="24"/>
              </w:rPr>
              <w:t xml:space="preserve"> </w:t>
            </w:r>
            <w:proofErr w:type="gramStart"/>
            <w:r w:rsidRPr="00460F51">
              <w:rPr>
                <w:rFonts w:ascii="Arial" w:hAnsi="Arial" w:cs="Arial"/>
                <w:sz w:val="24"/>
                <w:szCs w:val="24"/>
              </w:rPr>
              <w:t>ext</w:t>
            </w:r>
            <w:proofErr w:type="gramEnd"/>
            <w:r w:rsidRPr="00460F51">
              <w:rPr>
                <w:rFonts w:ascii="Arial" w:hAnsi="Arial" w:cs="Arial"/>
                <w:sz w:val="24"/>
                <w:szCs w:val="24"/>
              </w:rPr>
              <w:t>. 143</w:t>
            </w:r>
            <w:r w:rsidR="007E6CEF">
              <w:rPr>
                <w:rFonts w:ascii="Arial" w:hAnsi="Arial" w:cs="Arial"/>
                <w:sz w:val="24"/>
                <w:szCs w:val="24"/>
              </w:rPr>
              <w:t xml:space="preserve">         </w:t>
            </w:r>
          </w:p>
        </w:tc>
      </w:tr>
      <w:tr w:rsidR="00AB7440" w:rsidRPr="00460F51" w:rsidTr="007E6CEF">
        <w:trPr>
          <w:cnfStyle w:val="000000100000"/>
        </w:trPr>
        <w:tc>
          <w:tcPr>
            <w:cnfStyle w:val="001000000000"/>
            <w:tcW w:w="2391" w:type="dxa"/>
          </w:tcPr>
          <w:p w:rsidR="00AB7440" w:rsidRPr="00D31F5D" w:rsidRDefault="00AB7440" w:rsidP="00AB57FB">
            <w:pPr>
              <w:jc w:val="both"/>
              <w:rPr>
                <w:rFonts w:ascii="Arial" w:hAnsi="Arial" w:cs="Arial"/>
                <w:b w:val="0"/>
                <w:sz w:val="24"/>
                <w:szCs w:val="24"/>
              </w:rPr>
            </w:pPr>
            <w:r w:rsidRPr="00D31F5D">
              <w:rPr>
                <w:rFonts w:ascii="Arial" w:hAnsi="Arial" w:cs="Arial"/>
                <w:b w:val="0"/>
                <w:sz w:val="24"/>
                <w:szCs w:val="24"/>
              </w:rPr>
              <w:t xml:space="preserve">Importaciones </w:t>
            </w:r>
            <w:proofErr w:type="spellStart"/>
            <w:r w:rsidRPr="00D31F5D">
              <w:rPr>
                <w:rFonts w:ascii="Arial" w:hAnsi="Arial" w:cs="Arial"/>
                <w:b w:val="0"/>
                <w:sz w:val="24"/>
                <w:szCs w:val="24"/>
              </w:rPr>
              <w:t>Espacri</w:t>
            </w:r>
            <w:proofErr w:type="spellEnd"/>
            <w:r w:rsidRPr="00D31F5D">
              <w:rPr>
                <w:rFonts w:ascii="Arial" w:hAnsi="Arial" w:cs="Arial"/>
                <w:b w:val="0"/>
                <w:sz w:val="24"/>
                <w:szCs w:val="24"/>
              </w:rPr>
              <w:t xml:space="preserve"> Cía. Ltda.</w:t>
            </w:r>
          </w:p>
        </w:tc>
        <w:tc>
          <w:tcPr>
            <w:tcW w:w="1695" w:type="dxa"/>
          </w:tcPr>
          <w:p w:rsidR="00AB7440" w:rsidRPr="00460F51" w:rsidRDefault="00AB7440" w:rsidP="007E6CEF">
            <w:pPr>
              <w:cnfStyle w:val="000000100000"/>
              <w:rPr>
                <w:rFonts w:ascii="Arial" w:hAnsi="Arial" w:cs="Arial"/>
                <w:sz w:val="24"/>
                <w:szCs w:val="24"/>
              </w:rPr>
            </w:pPr>
            <w:r w:rsidRPr="00460F51">
              <w:rPr>
                <w:rFonts w:ascii="Arial" w:hAnsi="Arial" w:cs="Arial"/>
                <w:sz w:val="24"/>
                <w:szCs w:val="24"/>
              </w:rPr>
              <w:t>Cuenca</w:t>
            </w:r>
          </w:p>
        </w:tc>
        <w:tc>
          <w:tcPr>
            <w:tcW w:w="2018" w:type="dxa"/>
          </w:tcPr>
          <w:p w:rsidR="00AB7440" w:rsidRPr="00460F51" w:rsidRDefault="00AB7440" w:rsidP="007E6CEF">
            <w:pPr>
              <w:cnfStyle w:val="000000100000"/>
              <w:rPr>
                <w:rFonts w:ascii="Arial" w:hAnsi="Arial" w:cs="Arial"/>
                <w:sz w:val="24"/>
                <w:szCs w:val="24"/>
              </w:rPr>
            </w:pPr>
            <w:r w:rsidRPr="00460F51">
              <w:rPr>
                <w:rFonts w:ascii="Arial" w:hAnsi="Arial" w:cs="Arial"/>
                <w:sz w:val="24"/>
                <w:szCs w:val="24"/>
              </w:rPr>
              <w:t>Bolívar 5-69 y Hno. Miguel</w:t>
            </w:r>
          </w:p>
        </w:tc>
        <w:tc>
          <w:tcPr>
            <w:tcW w:w="2099" w:type="dxa"/>
          </w:tcPr>
          <w:p w:rsidR="00AB7440" w:rsidRPr="00460F51" w:rsidRDefault="00AB7440" w:rsidP="007E6CEF">
            <w:pPr>
              <w:jc w:val="right"/>
              <w:cnfStyle w:val="000000100000"/>
              <w:rPr>
                <w:rFonts w:ascii="Arial" w:hAnsi="Arial" w:cs="Arial"/>
                <w:sz w:val="24"/>
                <w:szCs w:val="24"/>
              </w:rPr>
            </w:pPr>
            <w:r w:rsidRPr="00460F51">
              <w:rPr>
                <w:rFonts w:ascii="Arial" w:hAnsi="Arial" w:cs="Arial"/>
                <w:sz w:val="24"/>
                <w:szCs w:val="24"/>
              </w:rPr>
              <w:t>(07) 283 5526</w:t>
            </w:r>
          </w:p>
          <w:p w:rsidR="00AB7440" w:rsidRPr="00460F51" w:rsidRDefault="00AB7440" w:rsidP="007E6CEF">
            <w:pPr>
              <w:jc w:val="right"/>
              <w:cnfStyle w:val="000000100000"/>
              <w:rPr>
                <w:rFonts w:ascii="Arial" w:hAnsi="Arial" w:cs="Arial"/>
                <w:sz w:val="24"/>
                <w:szCs w:val="24"/>
              </w:rPr>
            </w:pPr>
            <w:r w:rsidRPr="00460F51">
              <w:rPr>
                <w:rFonts w:ascii="Arial" w:hAnsi="Arial" w:cs="Arial"/>
                <w:sz w:val="24"/>
                <w:szCs w:val="24"/>
              </w:rPr>
              <w:t>(07) 283 3157</w:t>
            </w:r>
          </w:p>
        </w:tc>
      </w:tr>
    </w:tbl>
    <w:p w:rsidR="00AB57FB" w:rsidRPr="000E7D32" w:rsidRDefault="00AB57FB" w:rsidP="00AB57FB">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w:t>
      </w:r>
      <w:r w:rsidRPr="000E7D32">
        <w:rPr>
          <w:rFonts w:ascii="Arial" w:hAnsi="Arial" w:cs="Arial"/>
          <w:b/>
          <w:sz w:val="12"/>
          <w:szCs w:val="24"/>
          <w:lang w:val="es-ES"/>
        </w:rPr>
        <w:t xml:space="preserve">FUENTE: </w:t>
      </w:r>
      <w:r>
        <w:rPr>
          <w:rFonts w:ascii="Arial" w:hAnsi="Arial" w:cs="Arial"/>
          <w:sz w:val="12"/>
          <w:szCs w:val="24"/>
          <w:lang w:val="es-ES"/>
        </w:rPr>
        <w:t>Estudio fotográfico</w:t>
      </w:r>
    </w:p>
    <w:p w:rsidR="00AB57FB" w:rsidRPr="000E7D32" w:rsidRDefault="00AB57FB" w:rsidP="00AB57FB">
      <w:pPr>
        <w:spacing w:after="0" w:line="240" w:lineRule="auto"/>
        <w:rPr>
          <w:rFonts w:ascii="Arial" w:hAnsi="Arial" w:cs="Arial"/>
          <w:sz w:val="12"/>
          <w:szCs w:val="24"/>
          <w:lang w:val="es-ES"/>
        </w:rPr>
      </w:pPr>
      <w:r>
        <w:rPr>
          <w:rFonts w:ascii="Arial" w:hAnsi="Arial" w:cs="Arial"/>
          <w:b/>
          <w:sz w:val="12"/>
          <w:szCs w:val="24"/>
          <w:lang w:val="es-ES"/>
        </w:rPr>
        <w:t xml:space="preserve">                                                         </w:t>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BE11C2" w:rsidRPr="00FA4906" w:rsidRDefault="00FE79BA" w:rsidP="00FA4906">
      <w:pPr>
        <w:pStyle w:val="Ttulo2"/>
        <w:spacing w:line="480" w:lineRule="auto"/>
        <w:rPr>
          <w:rFonts w:ascii="Arial" w:hAnsi="Arial" w:cs="Arial"/>
          <w:color w:val="auto"/>
          <w:sz w:val="24"/>
          <w:szCs w:val="24"/>
        </w:rPr>
      </w:pPr>
      <w:bookmarkStart w:id="41" w:name="_Toc367900997"/>
      <w:r w:rsidRPr="00FA4906">
        <w:rPr>
          <w:rFonts w:ascii="Arial" w:hAnsi="Arial" w:cs="Arial"/>
          <w:color w:val="auto"/>
          <w:sz w:val="24"/>
          <w:szCs w:val="24"/>
        </w:rPr>
        <w:lastRenderedPageBreak/>
        <w:t>1.4</w:t>
      </w:r>
      <w:r w:rsidR="00BE11C2" w:rsidRPr="00FA4906">
        <w:rPr>
          <w:rFonts w:ascii="Arial" w:hAnsi="Arial" w:cs="Arial"/>
          <w:color w:val="auto"/>
          <w:sz w:val="24"/>
          <w:szCs w:val="24"/>
        </w:rPr>
        <w:t>. Mercado</w:t>
      </w:r>
      <w:bookmarkEnd w:id="41"/>
    </w:p>
    <w:p w:rsidR="00BE11C2" w:rsidRPr="00FA4906" w:rsidRDefault="00FE79BA" w:rsidP="00FA4906">
      <w:pPr>
        <w:pStyle w:val="Ttulo3"/>
        <w:spacing w:line="480" w:lineRule="auto"/>
        <w:rPr>
          <w:rFonts w:ascii="Arial" w:hAnsi="Arial" w:cs="Arial"/>
          <w:color w:val="auto"/>
          <w:sz w:val="24"/>
          <w:szCs w:val="24"/>
        </w:rPr>
      </w:pPr>
      <w:bookmarkStart w:id="42" w:name="_Toc367900998"/>
      <w:r w:rsidRPr="00FA4906">
        <w:rPr>
          <w:rFonts w:ascii="Arial" w:hAnsi="Arial" w:cs="Arial"/>
          <w:color w:val="auto"/>
          <w:sz w:val="24"/>
          <w:szCs w:val="24"/>
        </w:rPr>
        <w:t>1.4</w:t>
      </w:r>
      <w:r w:rsidR="00BE11C2" w:rsidRPr="00FA4906">
        <w:rPr>
          <w:rFonts w:ascii="Arial" w:hAnsi="Arial" w:cs="Arial"/>
          <w:color w:val="auto"/>
          <w:sz w:val="24"/>
          <w:szCs w:val="24"/>
        </w:rPr>
        <w:t xml:space="preserve">.1. </w:t>
      </w:r>
      <w:r w:rsidR="00CA6D28" w:rsidRPr="00FA4906">
        <w:rPr>
          <w:rFonts w:ascii="Arial" w:hAnsi="Arial" w:cs="Arial"/>
          <w:color w:val="auto"/>
          <w:sz w:val="24"/>
          <w:szCs w:val="24"/>
        </w:rPr>
        <w:t>Productos y s</w:t>
      </w:r>
      <w:r w:rsidR="00BE11C2" w:rsidRPr="00FA4906">
        <w:rPr>
          <w:rFonts w:ascii="Arial" w:hAnsi="Arial" w:cs="Arial"/>
          <w:color w:val="auto"/>
          <w:sz w:val="24"/>
          <w:szCs w:val="24"/>
        </w:rPr>
        <w:t>ervicios de venta</w:t>
      </w:r>
      <w:bookmarkEnd w:id="42"/>
    </w:p>
    <w:p w:rsidR="0046084A" w:rsidRPr="00FA4906" w:rsidRDefault="0046084A" w:rsidP="00FA4906">
      <w:pPr>
        <w:pStyle w:val="Ttulo4"/>
        <w:spacing w:line="480" w:lineRule="auto"/>
        <w:rPr>
          <w:rFonts w:ascii="Arial" w:hAnsi="Arial" w:cs="Arial"/>
          <w:color w:val="auto"/>
          <w:sz w:val="24"/>
          <w:szCs w:val="24"/>
        </w:rPr>
      </w:pPr>
      <w:r w:rsidRPr="00FA4906">
        <w:rPr>
          <w:rFonts w:ascii="Arial" w:hAnsi="Arial" w:cs="Arial"/>
          <w:color w:val="auto"/>
          <w:sz w:val="24"/>
          <w:szCs w:val="24"/>
        </w:rPr>
        <w:t>1</w:t>
      </w:r>
      <w:r w:rsidR="00FE79BA" w:rsidRPr="00FA4906">
        <w:rPr>
          <w:rFonts w:ascii="Arial" w:hAnsi="Arial" w:cs="Arial"/>
          <w:color w:val="auto"/>
          <w:sz w:val="24"/>
          <w:szCs w:val="24"/>
        </w:rPr>
        <w:t>.4</w:t>
      </w:r>
      <w:r w:rsidRPr="00FA4906">
        <w:rPr>
          <w:rFonts w:ascii="Arial" w:hAnsi="Arial" w:cs="Arial"/>
          <w:color w:val="auto"/>
          <w:sz w:val="24"/>
          <w:szCs w:val="24"/>
        </w:rPr>
        <w:t>.1.1</w:t>
      </w:r>
      <w:r w:rsidR="00FE79BA" w:rsidRPr="00FA4906">
        <w:rPr>
          <w:rFonts w:ascii="Arial" w:hAnsi="Arial" w:cs="Arial"/>
          <w:color w:val="auto"/>
          <w:sz w:val="24"/>
          <w:szCs w:val="24"/>
        </w:rPr>
        <w:t>.</w:t>
      </w:r>
      <w:r w:rsidRPr="00FA4906">
        <w:rPr>
          <w:rFonts w:ascii="Arial" w:hAnsi="Arial" w:cs="Arial"/>
          <w:color w:val="auto"/>
          <w:sz w:val="24"/>
          <w:szCs w:val="24"/>
        </w:rPr>
        <w:t xml:space="preserve"> Productos</w:t>
      </w:r>
    </w:p>
    <w:p w:rsidR="0046084A" w:rsidRDefault="0046084A" w:rsidP="0046084A">
      <w:pPr>
        <w:pStyle w:val="Prrafodelista"/>
        <w:numPr>
          <w:ilvl w:val="0"/>
          <w:numId w:val="3"/>
        </w:numPr>
        <w:spacing w:line="480" w:lineRule="auto"/>
        <w:jc w:val="both"/>
        <w:rPr>
          <w:rFonts w:ascii="Arial" w:hAnsi="Arial" w:cs="Arial"/>
          <w:sz w:val="24"/>
          <w:szCs w:val="24"/>
        </w:rPr>
      </w:pPr>
      <w:r>
        <w:rPr>
          <w:rFonts w:ascii="Arial" w:hAnsi="Arial" w:cs="Arial"/>
          <w:sz w:val="24"/>
          <w:szCs w:val="24"/>
        </w:rPr>
        <w:t>Venta de cámaras fotográficas</w:t>
      </w:r>
    </w:p>
    <w:p w:rsidR="0046084A" w:rsidRDefault="0046084A" w:rsidP="0046084A">
      <w:pPr>
        <w:pStyle w:val="Prrafodelista"/>
        <w:numPr>
          <w:ilvl w:val="0"/>
          <w:numId w:val="3"/>
        </w:numPr>
        <w:spacing w:line="480" w:lineRule="auto"/>
        <w:jc w:val="both"/>
        <w:rPr>
          <w:rFonts w:ascii="Arial" w:hAnsi="Arial" w:cs="Arial"/>
          <w:sz w:val="24"/>
          <w:szCs w:val="24"/>
        </w:rPr>
      </w:pPr>
      <w:r>
        <w:rPr>
          <w:rFonts w:ascii="Arial" w:hAnsi="Arial" w:cs="Arial"/>
          <w:sz w:val="24"/>
          <w:szCs w:val="24"/>
        </w:rPr>
        <w:t>Venta de suministros de fotografía y computación</w:t>
      </w:r>
    </w:p>
    <w:p w:rsidR="0046084A" w:rsidRDefault="0046084A" w:rsidP="0046084A">
      <w:pPr>
        <w:pStyle w:val="Prrafodelista"/>
        <w:numPr>
          <w:ilvl w:val="0"/>
          <w:numId w:val="3"/>
        </w:numPr>
        <w:spacing w:line="480" w:lineRule="auto"/>
        <w:jc w:val="both"/>
        <w:rPr>
          <w:rFonts w:ascii="Arial" w:hAnsi="Arial" w:cs="Arial"/>
          <w:sz w:val="24"/>
          <w:szCs w:val="24"/>
        </w:rPr>
      </w:pPr>
      <w:r>
        <w:rPr>
          <w:rFonts w:ascii="Arial" w:hAnsi="Arial" w:cs="Arial"/>
          <w:sz w:val="24"/>
          <w:szCs w:val="24"/>
        </w:rPr>
        <w:t>Venta de artículos de computación</w:t>
      </w:r>
    </w:p>
    <w:p w:rsidR="00275527" w:rsidRPr="00275527" w:rsidRDefault="00275527" w:rsidP="00275527">
      <w:pPr>
        <w:spacing w:line="480" w:lineRule="auto"/>
        <w:ind w:left="360"/>
        <w:jc w:val="both"/>
        <w:rPr>
          <w:rFonts w:ascii="Arial" w:hAnsi="Arial" w:cs="Arial"/>
          <w:sz w:val="24"/>
          <w:szCs w:val="24"/>
        </w:rPr>
      </w:pPr>
    </w:p>
    <w:p w:rsidR="0046084A" w:rsidRPr="00FA4906" w:rsidRDefault="00FE79BA" w:rsidP="00FA4906">
      <w:pPr>
        <w:pStyle w:val="Ttulo4"/>
        <w:spacing w:line="480" w:lineRule="auto"/>
        <w:rPr>
          <w:rFonts w:ascii="Arial" w:hAnsi="Arial" w:cs="Arial"/>
          <w:color w:val="auto"/>
          <w:sz w:val="24"/>
          <w:szCs w:val="24"/>
        </w:rPr>
      </w:pPr>
      <w:r w:rsidRPr="00FA4906">
        <w:rPr>
          <w:rFonts w:ascii="Arial" w:hAnsi="Arial" w:cs="Arial"/>
          <w:color w:val="auto"/>
          <w:sz w:val="24"/>
          <w:szCs w:val="24"/>
        </w:rPr>
        <w:t>1.4</w:t>
      </w:r>
      <w:r w:rsidR="0046084A" w:rsidRPr="00FA4906">
        <w:rPr>
          <w:rFonts w:ascii="Arial" w:hAnsi="Arial" w:cs="Arial"/>
          <w:color w:val="auto"/>
          <w:sz w:val="24"/>
          <w:szCs w:val="24"/>
        </w:rPr>
        <w:t>.1.2</w:t>
      </w:r>
      <w:r w:rsidRPr="00FA4906">
        <w:rPr>
          <w:rFonts w:ascii="Arial" w:hAnsi="Arial" w:cs="Arial"/>
          <w:color w:val="auto"/>
          <w:sz w:val="24"/>
          <w:szCs w:val="24"/>
        </w:rPr>
        <w:t>.</w:t>
      </w:r>
      <w:r w:rsidR="0046084A" w:rsidRPr="00FA4906">
        <w:rPr>
          <w:rFonts w:ascii="Arial" w:hAnsi="Arial" w:cs="Arial"/>
          <w:color w:val="auto"/>
          <w:sz w:val="24"/>
          <w:szCs w:val="24"/>
        </w:rPr>
        <w:t xml:space="preserve"> Servicios</w:t>
      </w:r>
    </w:p>
    <w:p w:rsidR="001715DA" w:rsidRDefault="00CA6D28" w:rsidP="001715DA">
      <w:pPr>
        <w:pStyle w:val="Prrafodelista"/>
        <w:numPr>
          <w:ilvl w:val="0"/>
          <w:numId w:val="3"/>
        </w:numPr>
        <w:spacing w:line="480" w:lineRule="auto"/>
        <w:jc w:val="both"/>
        <w:rPr>
          <w:rFonts w:ascii="Arial" w:hAnsi="Arial" w:cs="Arial"/>
          <w:sz w:val="24"/>
          <w:szCs w:val="24"/>
        </w:rPr>
      </w:pPr>
      <w:r>
        <w:rPr>
          <w:rFonts w:ascii="Arial" w:hAnsi="Arial" w:cs="Arial"/>
          <w:sz w:val="24"/>
          <w:szCs w:val="24"/>
        </w:rPr>
        <w:t>Revelado</w:t>
      </w:r>
      <w:r w:rsidR="0046084A">
        <w:rPr>
          <w:rFonts w:ascii="Arial" w:hAnsi="Arial" w:cs="Arial"/>
          <w:sz w:val="24"/>
          <w:szCs w:val="24"/>
        </w:rPr>
        <w:t xml:space="preserve"> de fotos</w:t>
      </w:r>
    </w:p>
    <w:p w:rsidR="0046084A" w:rsidRDefault="0046084A" w:rsidP="001715DA">
      <w:pPr>
        <w:pStyle w:val="Prrafodelista"/>
        <w:numPr>
          <w:ilvl w:val="0"/>
          <w:numId w:val="3"/>
        </w:numPr>
        <w:spacing w:line="480" w:lineRule="auto"/>
        <w:jc w:val="both"/>
        <w:rPr>
          <w:rFonts w:ascii="Arial" w:hAnsi="Arial" w:cs="Arial"/>
          <w:sz w:val="24"/>
          <w:szCs w:val="24"/>
        </w:rPr>
      </w:pPr>
      <w:r>
        <w:rPr>
          <w:rFonts w:ascii="Arial" w:hAnsi="Arial" w:cs="Arial"/>
          <w:sz w:val="24"/>
          <w:szCs w:val="24"/>
        </w:rPr>
        <w:t>Ampliaciones de plotter</w:t>
      </w:r>
    </w:p>
    <w:p w:rsidR="0046084A" w:rsidRDefault="0046084A" w:rsidP="001715DA">
      <w:pPr>
        <w:pStyle w:val="Prrafodelista"/>
        <w:numPr>
          <w:ilvl w:val="0"/>
          <w:numId w:val="3"/>
        </w:numPr>
        <w:spacing w:line="480" w:lineRule="auto"/>
        <w:jc w:val="both"/>
        <w:rPr>
          <w:rFonts w:ascii="Arial" w:hAnsi="Arial" w:cs="Arial"/>
          <w:sz w:val="24"/>
          <w:szCs w:val="24"/>
        </w:rPr>
      </w:pPr>
      <w:r>
        <w:rPr>
          <w:rFonts w:ascii="Arial" w:hAnsi="Arial" w:cs="Arial"/>
          <w:sz w:val="24"/>
          <w:szCs w:val="24"/>
        </w:rPr>
        <w:t>Reparación de cámaras</w:t>
      </w:r>
    </w:p>
    <w:p w:rsidR="0046084A" w:rsidRDefault="0046084A" w:rsidP="001715DA">
      <w:pPr>
        <w:pStyle w:val="Prrafodelista"/>
        <w:numPr>
          <w:ilvl w:val="0"/>
          <w:numId w:val="3"/>
        </w:numPr>
        <w:spacing w:line="480" w:lineRule="auto"/>
        <w:jc w:val="both"/>
        <w:rPr>
          <w:rFonts w:ascii="Arial" w:hAnsi="Arial" w:cs="Arial"/>
          <w:sz w:val="24"/>
          <w:szCs w:val="24"/>
        </w:rPr>
      </w:pPr>
      <w:r>
        <w:rPr>
          <w:rFonts w:ascii="Arial" w:hAnsi="Arial" w:cs="Arial"/>
          <w:sz w:val="24"/>
          <w:szCs w:val="24"/>
        </w:rPr>
        <w:t>Credenciales</w:t>
      </w:r>
    </w:p>
    <w:p w:rsidR="0046084A" w:rsidRDefault="0046084A" w:rsidP="001715DA">
      <w:pPr>
        <w:pStyle w:val="Prrafodelista"/>
        <w:numPr>
          <w:ilvl w:val="0"/>
          <w:numId w:val="3"/>
        </w:numPr>
        <w:spacing w:line="480" w:lineRule="auto"/>
        <w:jc w:val="both"/>
        <w:rPr>
          <w:rFonts w:ascii="Arial" w:hAnsi="Arial" w:cs="Arial"/>
          <w:sz w:val="24"/>
          <w:szCs w:val="24"/>
        </w:rPr>
      </w:pPr>
      <w:r>
        <w:rPr>
          <w:rFonts w:ascii="Arial" w:hAnsi="Arial" w:cs="Arial"/>
          <w:sz w:val="24"/>
          <w:szCs w:val="24"/>
        </w:rPr>
        <w:t>Tomas digitales</w:t>
      </w:r>
    </w:p>
    <w:p w:rsidR="00CA6D28" w:rsidRDefault="00CA6D28" w:rsidP="001715DA">
      <w:pPr>
        <w:pStyle w:val="Prrafodelista"/>
        <w:numPr>
          <w:ilvl w:val="0"/>
          <w:numId w:val="3"/>
        </w:numPr>
        <w:spacing w:line="480" w:lineRule="auto"/>
        <w:jc w:val="both"/>
        <w:rPr>
          <w:rFonts w:ascii="Arial" w:hAnsi="Arial" w:cs="Arial"/>
          <w:sz w:val="24"/>
          <w:szCs w:val="24"/>
        </w:rPr>
      </w:pPr>
      <w:r>
        <w:rPr>
          <w:rFonts w:ascii="Arial" w:hAnsi="Arial" w:cs="Arial"/>
          <w:sz w:val="24"/>
          <w:szCs w:val="24"/>
        </w:rPr>
        <w:t>Foto</w:t>
      </w:r>
      <w:r w:rsidR="00183587">
        <w:rPr>
          <w:rFonts w:ascii="Arial" w:hAnsi="Arial" w:cs="Arial"/>
          <w:sz w:val="24"/>
          <w:szCs w:val="24"/>
        </w:rPr>
        <w:t>-</w:t>
      </w:r>
      <w:r>
        <w:rPr>
          <w:rFonts w:ascii="Arial" w:hAnsi="Arial" w:cs="Arial"/>
          <w:sz w:val="24"/>
          <w:szCs w:val="24"/>
        </w:rPr>
        <w:t>regalo</w:t>
      </w:r>
    </w:p>
    <w:p w:rsidR="00CA6D28" w:rsidRDefault="00CA6D28" w:rsidP="001715DA">
      <w:pPr>
        <w:pStyle w:val="Prrafodelista"/>
        <w:numPr>
          <w:ilvl w:val="0"/>
          <w:numId w:val="3"/>
        </w:numPr>
        <w:spacing w:line="480" w:lineRule="auto"/>
        <w:jc w:val="both"/>
        <w:rPr>
          <w:rFonts w:ascii="Arial" w:hAnsi="Arial" w:cs="Arial"/>
          <w:sz w:val="24"/>
          <w:szCs w:val="24"/>
        </w:rPr>
      </w:pPr>
      <w:r>
        <w:rPr>
          <w:rFonts w:ascii="Arial" w:hAnsi="Arial" w:cs="Arial"/>
          <w:sz w:val="24"/>
          <w:szCs w:val="24"/>
        </w:rPr>
        <w:t>Internet</w:t>
      </w:r>
    </w:p>
    <w:p w:rsidR="00CA6D28" w:rsidRDefault="00CA6D28" w:rsidP="001715DA">
      <w:pPr>
        <w:pStyle w:val="Prrafodelista"/>
        <w:numPr>
          <w:ilvl w:val="0"/>
          <w:numId w:val="3"/>
        </w:numPr>
        <w:spacing w:line="480" w:lineRule="auto"/>
        <w:jc w:val="both"/>
        <w:rPr>
          <w:rFonts w:ascii="Arial" w:hAnsi="Arial" w:cs="Arial"/>
          <w:sz w:val="24"/>
          <w:szCs w:val="24"/>
        </w:rPr>
      </w:pPr>
      <w:r>
        <w:rPr>
          <w:rFonts w:ascii="Arial" w:hAnsi="Arial" w:cs="Arial"/>
          <w:sz w:val="24"/>
          <w:szCs w:val="24"/>
        </w:rPr>
        <w:t>Consultas bancarias</w:t>
      </w:r>
      <w:r w:rsidR="0046084A">
        <w:rPr>
          <w:rFonts w:ascii="Arial" w:hAnsi="Arial" w:cs="Arial"/>
          <w:sz w:val="24"/>
          <w:szCs w:val="24"/>
        </w:rPr>
        <w:t xml:space="preserve"> y de interés del cliente</w:t>
      </w:r>
    </w:p>
    <w:p w:rsidR="00CA6D28" w:rsidRDefault="00CA6D28" w:rsidP="001715DA">
      <w:pPr>
        <w:pStyle w:val="Prrafodelista"/>
        <w:numPr>
          <w:ilvl w:val="0"/>
          <w:numId w:val="3"/>
        </w:numPr>
        <w:spacing w:line="480" w:lineRule="auto"/>
        <w:jc w:val="both"/>
        <w:rPr>
          <w:rFonts w:ascii="Arial" w:hAnsi="Arial" w:cs="Arial"/>
          <w:sz w:val="24"/>
          <w:szCs w:val="24"/>
        </w:rPr>
      </w:pPr>
      <w:r>
        <w:rPr>
          <w:rFonts w:ascii="Arial" w:hAnsi="Arial" w:cs="Arial"/>
          <w:sz w:val="24"/>
          <w:szCs w:val="24"/>
        </w:rPr>
        <w:t>Copias</w:t>
      </w:r>
      <w:r w:rsidR="0046084A">
        <w:rPr>
          <w:rFonts w:ascii="Arial" w:hAnsi="Arial" w:cs="Arial"/>
          <w:sz w:val="24"/>
          <w:szCs w:val="24"/>
        </w:rPr>
        <w:t xml:space="preserve"> blanco/negro y color</w:t>
      </w:r>
    </w:p>
    <w:p w:rsidR="00CA6D28" w:rsidRDefault="00CA6D28" w:rsidP="001715DA">
      <w:pPr>
        <w:pStyle w:val="Prrafodelista"/>
        <w:numPr>
          <w:ilvl w:val="0"/>
          <w:numId w:val="3"/>
        </w:numPr>
        <w:spacing w:line="480" w:lineRule="auto"/>
        <w:jc w:val="both"/>
        <w:rPr>
          <w:rFonts w:ascii="Arial" w:hAnsi="Arial" w:cs="Arial"/>
          <w:sz w:val="24"/>
          <w:szCs w:val="24"/>
        </w:rPr>
      </w:pPr>
      <w:r>
        <w:rPr>
          <w:rFonts w:ascii="Arial" w:hAnsi="Arial" w:cs="Arial"/>
          <w:sz w:val="24"/>
          <w:szCs w:val="24"/>
        </w:rPr>
        <w:t>Escritos u oficios</w:t>
      </w:r>
    </w:p>
    <w:p w:rsidR="00CA6D28" w:rsidRDefault="00CA6D28" w:rsidP="001715DA">
      <w:pPr>
        <w:pStyle w:val="Prrafodelista"/>
        <w:numPr>
          <w:ilvl w:val="0"/>
          <w:numId w:val="3"/>
        </w:numPr>
        <w:spacing w:line="480" w:lineRule="auto"/>
        <w:jc w:val="both"/>
        <w:rPr>
          <w:rFonts w:ascii="Arial" w:hAnsi="Arial" w:cs="Arial"/>
          <w:sz w:val="24"/>
          <w:szCs w:val="24"/>
        </w:rPr>
      </w:pPr>
      <w:r>
        <w:rPr>
          <w:rFonts w:ascii="Arial" w:hAnsi="Arial" w:cs="Arial"/>
          <w:sz w:val="24"/>
          <w:szCs w:val="24"/>
        </w:rPr>
        <w:t>Impresiones</w:t>
      </w:r>
    </w:p>
    <w:p w:rsidR="00CA6D28" w:rsidRDefault="00CA6D28" w:rsidP="001715DA">
      <w:pPr>
        <w:pStyle w:val="Prrafodelista"/>
        <w:numPr>
          <w:ilvl w:val="0"/>
          <w:numId w:val="3"/>
        </w:numPr>
        <w:spacing w:line="480" w:lineRule="auto"/>
        <w:jc w:val="both"/>
        <w:rPr>
          <w:rFonts w:ascii="Arial" w:hAnsi="Arial" w:cs="Arial"/>
          <w:sz w:val="24"/>
          <w:szCs w:val="24"/>
        </w:rPr>
      </w:pPr>
      <w:r>
        <w:rPr>
          <w:rFonts w:ascii="Arial" w:hAnsi="Arial" w:cs="Arial"/>
          <w:sz w:val="24"/>
          <w:szCs w:val="24"/>
        </w:rPr>
        <w:lastRenderedPageBreak/>
        <w:t>Quemada de CD</w:t>
      </w:r>
    </w:p>
    <w:p w:rsidR="00CA6D28" w:rsidRDefault="00CA6D28" w:rsidP="001715DA">
      <w:pPr>
        <w:pStyle w:val="Prrafodelista"/>
        <w:numPr>
          <w:ilvl w:val="0"/>
          <w:numId w:val="3"/>
        </w:numPr>
        <w:spacing w:line="480" w:lineRule="auto"/>
        <w:jc w:val="both"/>
        <w:rPr>
          <w:rFonts w:ascii="Arial" w:hAnsi="Arial" w:cs="Arial"/>
          <w:sz w:val="24"/>
          <w:szCs w:val="24"/>
        </w:rPr>
      </w:pPr>
      <w:r>
        <w:rPr>
          <w:rFonts w:ascii="Arial" w:hAnsi="Arial" w:cs="Arial"/>
          <w:sz w:val="24"/>
          <w:szCs w:val="24"/>
        </w:rPr>
        <w:t>Trabajos de investigación</w:t>
      </w:r>
    </w:p>
    <w:p w:rsidR="00CA6D28" w:rsidRDefault="00CA6D28" w:rsidP="001715DA">
      <w:pPr>
        <w:pStyle w:val="Prrafodelista"/>
        <w:numPr>
          <w:ilvl w:val="0"/>
          <w:numId w:val="3"/>
        </w:numPr>
        <w:spacing w:line="480" w:lineRule="auto"/>
        <w:jc w:val="both"/>
        <w:rPr>
          <w:rFonts w:ascii="Arial" w:hAnsi="Arial" w:cs="Arial"/>
          <w:sz w:val="24"/>
          <w:szCs w:val="24"/>
        </w:rPr>
      </w:pPr>
      <w:r>
        <w:rPr>
          <w:rFonts w:ascii="Arial" w:hAnsi="Arial" w:cs="Arial"/>
          <w:sz w:val="24"/>
          <w:szCs w:val="24"/>
        </w:rPr>
        <w:t>Consultas LESS</w:t>
      </w:r>
    </w:p>
    <w:p w:rsidR="00CA6D28" w:rsidRDefault="0046084A" w:rsidP="001715DA">
      <w:pPr>
        <w:pStyle w:val="Prrafodelista"/>
        <w:numPr>
          <w:ilvl w:val="0"/>
          <w:numId w:val="3"/>
        </w:numPr>
        <w:spacing w:line="480" w:lineRule="auto"/>
        <w:jc w:val="both"/>
        <w:rPr>
          <w:rFonts w:ascii="Arial" w:hAnsi="Arial" w:cs="Arial"/>
          <w:sz w:val="24"/>
          <w:szCs w:val="24"/>
        </w:rPr>
      </w:pPr>
      <w:r>
        <w:rPr>
          <w:rFonts w:ascii="Arial" w:hAnsi="Arial" w:cs="Arial"/>
          <w:sz w:val="24"/>
          <w:szCs w:val="24"/>
        </w:rPr>
        <w:t>Escaneo</w:t>
      </w:r>
    </w:p>
    <w:p w:rsidR="00FA7589" w:rsidRPr="00FA7589" w:rsidRDefault="00FA7589" w:rsidP="00FA7589">
      <w:pPr>
        <w:spacing w:line="480" w:lineRule="auto"/>
        <w:jc w:val="both"/>
        <w:rPr>
          <w:rFonts w:ascii="Arial" w:hAnsi="Arial" w:cs="Arial"/>
          <w:sz w:val="24"/>
          <w:szCs w:val="24"/>
        </w:rPr>
      </w:pPr>
    </w:p>
    <w:p w:rsidR="00BE11C2" w:rsidRPr="00FA4906" w:rsidRDefault="00FE79BA" w:rsidP="00D31F5D">
      <w:pPr>
        <w:pStyle w:val="Ttulo3"/>
        <w:spacing w:before="100" w:beforeAutospacing="1" w:after="200" w:line="480" w:lineRule="auto"/>
        <w:rPr>
          <w:rFonts w:ascii="Arial" w:hAnsi="Arial" w:cs="Arial"/>
          <w:color w:val="auto"/>
          <w:sz w:val="24"/>
          <w:szCs w:val="24"/>
        </w:rPr>
      </w:pPr>
      <w:bookmarkStart w:id="43" w:name="_Toc367900999"/>
      <w:r w:rsidRPr="00FA4906">
        <w:rPr>
          <w:rFonts w:ascii="Arial" w:hAnsi="Arial" w:cs="Arial"/>
          <w:color w:val="auto"/>
          <w:sz w:val="24"/>
          <w:szCs w:val="24"/>
        </w:rPr>
        <w:t>1.4</w:t>
      </w:r>
      <w:r w:rsidR="00BE11C2" w:rsidRPr="00FA4906">
        <w:rPr>
          <w:rFonts w:ascii="Arial" w:hAnsi="Arial" w:cs="Arial"/>
          <w:color w:val="auto"/>
          <w:sz w:val="24"/>
          <w:szCs w:val="24"/>
        </w:rPr>
        <w:t>.2. Clientes</w:t>
      </w:r>
      <w:bookmarkEnd w:id="43"/>
    </w:p>
    <w:p w:rsidR="00DC46CB" w:rsidRDefault="00DC46CB" w:rsidP="00F84F3F">
      <w:pPr>
        <w:spacing w:line="480" w:lineRule="auto"/>
        <w:jc w:val="both"/>
        <w:rPr>
          <w:rFonts w:ascii="Arial" w:hAnsi="Arial" w:cs="Arial"/>
          <w:sz w:val="24"/>
          <w:szCs w:val="24"/>
        </w:rPr>
      </w:pPr>
      <w:r w:rsidRPr="00460F51">
        <w:rPr>
          <w:rFonts w:ascii="Arial" w:hAnsi="Arial" w:cs="Arial"/>
          <w:sz w:val="24"/>
          <w:szCs w:val="24"/>
        </w:rPr>
        <w:t>Los clientes de la em</w:t>
      </w:r>
      <w:r w:rsidR="00603A24">
        <w:rPr>
          <w:rFonts w:ascii="Arial" w:hAnsi="Arial" w:cs="Arial"/>
          <w:sz w:val="24"/>
          <w:szCs w:val="24"/>
        </w:rPr>
        <w:t>presa en estudio son minoristas, debido a que proporciona productos de calidad y servicios al instante que satisfacen en su totalidad las necesidades del consumidor.</w:t>
      </w:r>
    </w:p>
    <w:p w:rsidR="00FA7589" w:rsidRPr="00460F51" w:rsidRDefault="00FA7589" w:rsidP="00F84F3F">
      <w:pPr>
        <w:spacing w:line="480" w:lineRule="auto"/>
        <w:jc w:val="both"/>
        <w:rPr>
          <w:rFonts w:ascii="Arial" w:hAnsi="Arial" w:cs="Arial"/>
          <w:sz w:val="24"/>
          <w:szCs w:val="24"/>
        </w:rPr>
      </w:pPr>
    </w:p>
    <w:p w:rsidR="00BE11C2" w:rsidRPr="00FA4906" w:rsidRDefault="00FE79BA" w:rsidP="00D31F5D">
      <w:pPr>
        <w:pStyle w:val="Ttulo3"/>
        <w:spacing w:before="100" w:beforeAutospacing="1" w:after="200" w:line="480" w:lineRule="auto"/>
        <w:rPr>
          <w:rFonts w:ascii="Arial" w:hAnsi="Arial" w:cs="Arial"/>
          <w:color w:val="auto"/>
          <w:sz w:val="24"/>
          <w:szCs w:val="24"/>
        </w:rPr>
      </w:pPr>
      <w:bookmarkStart w:id="44" w:name="_Toc367901000"/>
      <w:r w:rsidRPr="00FA4906">
        <w:rPr>
          <w:rFonts w:ascii="Arial" w:hAnsi="Arial" w:cs="Arial"/>
          <w:color w:val="auto"/>
          <w:sz w:val="24"/>
          <w:szCs w:val="24"/>
        </w:rPr>
        <w:t>1.4</w:t>
      </w:r>
      <w:r w:rsidR="00BE11C2" w:rsidRPr="00FA4906">
        <w:rPr>
          <w:rFonts w:ascii="Arial" w:hAnsi="Arial" w:cs="Arial"/>
          <w:color w:val="auto"/>
          <w:sz w:val="24"/>
          <w:szCs w:val="24"/>
        </w:rPr>
        <w:t>.3. Sucursales</w:t>
      </w:r>
      <w:bookmarkEnd w:id="44"/>
    </w:p>
    <w:p w:rsidR="00641808" w:rsidRDefault="00641808" w:rsidP="00F84F3F">
      <w:pPr>
        <w:spacing w:line="480" w:lineRule="auto"/>
        <w:jc w:val="both"/>
        <w:rPr>
          <w:rFonts w:ascii="Arial" w:hAnsi="Arial" w:cs="Arial"/>
          <w:sz w:val="24"/>
          <w:szCs w:val="24"/>
        </w:rPr>
      </w:pPr>
      <w:r w:rsidRPr="00460F51">
        <w:rPr>
          <w:rFonts w:ascii="Arial" w:hAnsi="Arial" w:cs="Arial"/>
          <w:sz w:val="24"/>
          <w:szCs w:val="24"/>
        </w:rPr>
        <w:t>La empresa, al momento de iniciar esta investigación</w:t>
      </w:r>
      <w:r w:rsidR="00DC46CB" w:rsidRPr="00460F51">
        <w:rPr>
          <w:rFonts w:ascii="Arial" w:hAnsi="Arial" w:cs="Arial"/>
          <w:sz w:val="24"/>
          <w:szCs w:val="24"/>
        </w:rPr>
        <w:t xml:space="preserve">, tiene </w:t>
      </w:r>
      <w:r w:rsidR="0009417F" w:rsidRPr="00460F51">
        <w:rPr>
          <w:rFonts w:ascii="Arial" w:hAnsi="Arial" w:cs="Arial"/>
          <w:sz w:val="24"/>
          <w:szCs w:val="24"/>
        </w:rPr>
        <w:t>5 sucursales</w:t>
      </w:r>
      <w:r w:rsidR="00DC46CB" w:rsidRPr="00460F51">
        <w:rPr>
          <w:rFonts w:ascii="Arial" w:hAnsi="Arial" w:cs="Arial"/>
          <w:sz w:val="24"/>
          <w:szCs w:val="24"/>
        </w:rPr>
        <w:t xml:space="preserve"> activas</w:t>
      </w:r>
      <w:r w:rsidR="0009417F" w:rsidRPr="00460F51">
        <w:rPr>
          <w:rFonts w:ascii="Arial" w:hAnsi="Arial" w:cs="Arial"/>
          <w:sz w:val="24"/>
          <w:szCs w:val="24"/>
        </w:rPr>
        <w:t xml:space="preserve">: 4 </w:t>
      </w:r>
      <w:r w:rsidR="00DC46CB" w:rsidRPr="00460F51">
        <w:rPr>
          <w:rFonts w:ascii="Arial" w:hAnsi="Arial" w:cs="Arial"/>
          <w:sz w:val="24"/>
          <w:szCs w:val="24"/>
        </w:rPr>
        <w:t xml:space="preserve">de ellas se encuentran </w:t>
      </w:r>
      <w:r w:rsidRPr="00460F51">
        <w:rPr>
          <w:rFonts w:ascii="Arial" w:hAnsi="Arial" w:cs="Arial"/>
          <w:sz w:val="24"/>
          <w:szCs w:val="24"/>
        </w:rPr>
        <w:t xml:space="preserve">ubicadas </w:t>
      </w:r>
      <w:r w:rsidR="00DC46CB" w:rsidRPr="00460F51">
        <w:rPr>
          <w:rFonts w:ascii="Arial" w:hAnsi="Arial" w:cs="Arial"/>
          <w:sz w:val="24"/>
          <w:szCs w:val="24"/>
        </w:rPr>
        <w:t xml:space="preserve">en </w:t>
      </w:r>
      <w:r w:rsidRPr="00460F51">
        <w:rPr>
          <w:rFonts w:ascii="Arial" w:hAnsi="Arial" w:cs="Arial"/>
          <w:sz w:val="24"/>
          <w:szCs w:val="24"/>
        </w:rPr>
        <w:t>la ciudad de Machala</w:t>
      </w:r>
      <w:r w:rsidR="00DC46CB" w:rsidRPr="00460F51">
        <w:rPr>
          <w:rFonts w:ascii="Arial" w:hAnsi="Arial" w:cs="Arial"/>
          <w:sz w:val="24"/>
          <w:szCs w:val="24"/>
        </w:rPr>
        <w:t>, sector centro</w:t>
      </w:r>
      <w:r w:rsidRPr="00460F51">
        <w:rPr>
          <w:rFonts w:ascii="Arial" w:hAnsi="Arial" w:cs="Arial"/>
          <w:sz w:val="24"/>
          <w:szCs w:val="24"/>
        </w:rPr>
        <w:t xml:space="preserve"> y 1 </w:t>
      </w:r>
      <w:r w:rsidR="00DC46CB" w:rsidRPr="00460F51">
        <w:rPr>
          <w:rFonts w:ascii="Arial" w:hAnsi="Arial" w:cs="Arial"/>
          <w:sz w:val="24"/>
          <w:szCs w:val="24"/>
        </w:rPr>
        <w:t xml:space="preserve">sucursal </w:t>
      </w:r>
      <w:r w:rsidRPr="00460F51">
        <w:rPr>
          <w:rFonts w:ascii="Arial" w:hAnsi="Arial" w:cs="Arial"/>
          <w:sz w:val="24"/>
          <w:szCs w:val="24"/>
        </w:rPr>
        <w:t>en Santa Rosa.</w:t>
      </w:r>
      <w:r w:rsidR="0046084A">
        <w:rPr>
          <w:rFonts w:ascii="Arial" w:hAnsi="Arial" w:cs="Arial"/>
          <w:sz w:val="24"/>
          <w:szCs w:val="24"/>
        </w:rPr>
        <w:t xml:space="preserve"> </w:t>
      </w:r>
      <w:r w:rsidR="004954C6">
        <w:rPr>
          <w:rFonts w:ascii="Arial" w:hAnsi="Arial" w:cs="Arial"/>
          <w:sz w:val="24"/>
          <w:szCs w:val="24"/>
        </w:rPr>
        <w:t xml:space="preserve">Estas sucursales participan independientemente en la obtención de ingresos, tal </w:t>
      </w:r>
      <w:r w:rsidR="00C146FE">
        <w:rPr>
          <w:rFonts w:ascii="Arial" w:hAnsi="Arial" w:cs="Arial"/>
          <w:sz w:val="24"/>
          <w:szCs w:val="24"/>
        </w:rPr>
        <w:t>como se muestra en la tabla 2 Sucu</w:t>
      </w:r>
      <w:r w:rsidR="00D31F5D">
        <w:rPr>
          <w:rFonts w:ascii="Arial" w:hAnsi="Arial" w:cs="Arial"/>
          <w:sz w:val="24"/>
          <w:szCs w:val="24"/>
        </w:rPr>
        <w:t>r</w:t>
      </w:r>
      <w:r w:rsidR="00C146FE">
        <w:rPr>
          <w:rFonts w:ascii="Arial" w:hAnsi="Arial" w:cs="Arial"/>
          <w:sz w:val="24"/>
          <w:szCs w:val="24"/>
        </w:rPr>
        <w:t xml:space="preserve">sales y </w:t>
      </w:r>
      <w:r w:rsidR="001C5643">
        <w:rPr>
          <w:rFonts w:ascii="Arial" w:hAnsi="Arial" w:cs="Arial"/>
          <w:sz w:val="24"/>
          <w:szCs w:val="24"/>
        </w:rPr>
        <w:t>Gráfico 1 Sucursales.</w:t>
      </w:r>
    </w:p>
    <w:p w:rsidR="00B623ED" w:rsidRDefault="00B623ED" w:rsidP="00F84F3F">
      <w:pPr>
        <w:spacing w:line="480" w:lineRule="auto"/>
        <w:jc w:val="both"/>
        <w:rPr>
          <w:rFonts w:ascii="Arial" w:hAnsi="Arial" w:cs="Arial"/>
          <w:sz w:val="24"/>
          <w:szCs w:val="24"/>
        </w:rPr>
      </w:pPr>
    </w:p>
    <w:p w:rsidR="00FC27D3" w:rsidRPr="00FC27D3" w:rsidRDefault="00FC27D3" w:rsidP="00FC27D3">
      <w:pPr>
        <w:pStyle w:val="Epgrafe"/>
        <w:keepNext/>
        <w:spacing w:after="0"/>
        <w:jc w:val="center"/>
        <w:rPr>
          <w:color w:val="auto"/>
        </w:rPr>
      </w:pPr>
      <w:bookmarkStart w:id="45" w:name="_Toc366055415"/>
      <w:bookmarkStart w:id="46" w:name="_Toc329032108"/>
      <w:r w:rsidRPr="00FC27D3">
        <w:rPr>
          <w:color w:val="auto"/>
        </w:rPr>
        <w:lastRenderedPageBreak/>
        <w:t xml:space="preserve">Tabla </w:t>
      </w:r>
      <w:r w:rsidR="00B80CE9" w:rsidRPr="00FC27D3">
        <w:rPr>
          <w:color w:val="auto"/>
        </w:rPr>
        <w:fldChar w:fldCharType="begin"/>
      </w:r>
      <w:r w:rsidRPr="00FC27D3">
        <w:rPr>
          <w:color w:val="auto"/>
        </w:rPr>
        <w:instrText xml:space="preserve"> SEQ Tabla \* ARABIC </w:instrText>
      </w:r>
      <w:r w:rsidR="00B80CE9" w:rsidRPr="00FC27D3">
        <w:rPr>
          <w:color w:val="auto"/>
        </w:rPr>
        <w:fldChar w:fldCharType="separate"/>
      </w:r>
      <w:r w:rsidR="006F6829">
        <w:rPr>
          <w:noProof/>
          <w:color w:val="auto"/>
        </w:rPr>
        <w:t>2</w:t>
      </w:r>
      <w:r w:rsidR="00B80CE9" w:rsidRPr="00FC27D3">
        <w:rPr>
          <w:color w:val="auto"/>
        </w:rPr>
        <w:fldChar w:fldCharType="end"/>
      </w:r>
      <w:r w:rsidRPr="00FC27D3">
        <w:rPr>
          <w:color w:val="auto"/>
        </w:rPr>
        <w:t xml:space="preserve"> </w:t>
      </w:r>
      <w:r w:rsidR="002725FD">
        <w:rPr>
          <w:color w:val="auto"/>
        </w:rPr>
        <w:t>–</w:t>
      </w:r>
      <w:r w:rsidRPr="00FC27D3">
        <w:rPr>
          <w:color w:val="auto"/>
        </w:rPr>
        <w:t xml:space="preserve"> S</w:t>
      </w:r>
      <w:r w:rsidR="006331FA">
        <w:rPr>
          <w:color w:val="auto"/>
        </w:rPr>
        <w:t>ucursale</w:t>
      </w:r>
      <w:r w:rsidR="002725FD">
        <w:rPr>
          <w:color w:val="auto"/>
        </w:rPr>
        <w:t>s</w:t>
      </w:r>
      <w:bookmarkEnd w:id="45"/>
    </w:p>
    <w:bookmarkEnd w:id="46"/>
    <w:p w:rsidR="00002F2F" w:rsidRPr="00791A59" w:rsidRDefault="00002F2F" w:rsidP="00002F2F">
      <w:pPr>
        <w:spacing w:after="0" w:line="240" w:lineRule="auto"/>
        <w:jc w:val="center"/>
        <w:rPr>
          <w:lang w:val="es-ES"/>
        </w:rPr>
      </w:pPr>
      <w:r>
        <w:rPr>
          <w:b/>
          <w:bCs/>
          <w:color w:val="000000" w:themeColor="text1"/>
          <w:sz w:val="18"/>
          <w:szCs w:val="18"/>
        </w:rPr>
        <w:t>Año 2012</w:t>
      </w:r>
    </w:p>
    <w:tbl>
      <w:tblPr>
        <w:tblStyle w:val="Cuadrculamedia1-nfasis5"/>
        <w:tblW w:w="0" w:type="auto"/>
        <w:jc w:val="center"/>
        <w:tblLook w:val="04A0"/>
      </w:tblPr>
      <w:tblGrid>
        <w:gridCol w:w="2646"/>
        <w:gridCol w:w="2110"/>
      </w:tblGrid>
      <w:tr w:rsidR="004954C6" w:rsidRPr="004954C6" w:rsidTr="007E6CEF">
        <w:trPr>
          <w:cnfStyle w:val="100000000000"/>
          <w:jc w:val="center"/>
        </w:trPr>
        <w:tc>
          <w:tcPr>
            <w:cnfStyle w:val="001000000000"/>
            <w:tcW w:w="2646" w:type="dxa"/>
          </w:tcPr>
          <w:p w:rsidR="004954C6" w:rsidRPr="004954C6" w:rsidRDefault="004954C6" w:rsidP="007E6CEF">
            <w:pPr>
              <w:jc w:val="center"/>
              <w:rPr>
                <w:rFonts w:ascii="Arial" w:hAnsi="Arial" w:cs="Arial"/>
                <w:sz w:val="24"/>
                <w:szCs w:val="24"/>
              </w:rPr>
            </w:pPr>
            <w:r w:rsidRPr="004954C6">
              <w:rPr>
                <w:rFonts w:ascii="Arial" w:hAnsi="Arial" w:cs="Arial"/>
                <w:sz w:val="24"/>
                <w:szCs w:val="24"/>
              </w:rPr>
              <w:t>SUCURSAL</w:t>
            </w:r>
          </w:p>
        </w:tc>
        <w:tc>
          <w:tcPr>
            <w:tcW w:w="2110" w:type="dxa"/>
          </w:tcPr>
          <w:p w:rsidR="004954C6" w:rsidRPr="004954C6" w:rsidRDefault="004954C6" w:rsidP="007E6CEF">
            <w:pPr>
              <w:jc w:val="center"/>
              <w:cnfStyle w:val="100000000000"/>
              <w:rPr>
                <w:rFonts w:ascii="Arial" w:hAnsi="Arial" w:cs="Arial"/>
                <w:sz w:val="24"/>
                <w:szCs w:val="24"/>
              </w:rPr>
            </w:pPr>
            <w:r w:rsidRPr="004954C6">
              <w:rPr>
                <w:rFonts w:ascii="Arial" w:hAnsi="Arial" w:cs="Arial"/>
                <w:sz w:val="24"/>
                <w:szCs w:val="24"/>
              </w:rPr>
              <w:t>PARTICIPACIÓN</w:t>
            </w:r>
          </w:p>
        </w:tc>
      </w:tr>
      <w:tr w:rsidR="004954C6" w:rsidRPr="004954C6" w:rsidTr="007E6CEF">
        <w:trPr>
          <w:cnfStyle w:val="000000100000"/>
          <w:jc w:val="center"/>
        </w:trPr>
        <w:tc>
          <w:tcPr>
            <w:cnfStyle w:val="001000000000"/>
            <w:tcW w:w="2646" w:type="dxa"/>
          </w:tcPr>
          <w:p w:rsidR="004954C6" w:rsidRPr="00D31F5D" w:rsidRDefault="00AB57FB" w:rsidP="007E6CEF">
            <w:pPr>
              <w:rPr>
                <w:rFonts w:ascii="Arial" w:hAnsi="Arial" w:cs="Arial"/>
                <w:b w:val="0"/>
                <w:sz w:val="24"/>
                <w:szCs w:val="24"/>
              </w:rPr>
            </w:pPr>
            <w:r w:rsidRPr="00D31F5D">
              <w:rPr>
                <w:rFonts w:ascii="Arial" w:hAnsi="Arial" w:cs="Arial"/>
                <w:b w:val="0"/>
                <w:sz w:val="24"/>
                <w:szCs w:val="24"/>
              </w:rPr>
              <w:t>Sucursal # 1</w:t>
            </w:r>
          </w:p>
        </w:tc>
        <w:tc>
          <w:tcPr>
            <w:tcW w:w="2110" w:type="dxa"/>
          </w:tcPr>
          <w:p w:rsidR="004954C6" w:rsidRPr="004954C6" w:rsidRDefault="004954C6" w:rsidP="007E6CEF">
            <w:pPr>
              <w:jc w:val="right"/>
              <w:cnfStyle w:val="000000100000"/>
              <w:rPr>
                <w:rFonts w:ascii="Arial" w:hAnsi="Arial" w:cs="Arial"/>
                <w:sz w:val="24"/>
                <w:szCs w:val="24"/>
              </w:rPr>
            </w:pPr>
            <w:r w:rsidRPr="004954C6">
              <w:rPr>
                <w:rFonts w:ascii="Arial" w:hAnsi="Arial" w:cs="Arial"/>
                <w:sz w:val="24"/>
                <w:szCs w:val="24"/>
              </w:rPr>
              <w:t>32%</w:t>
            </w:r>
          </w:p>
        </w:tc>
      </w:tr>
      <w:tr w:rsidR="004954C6" w:rsidRPr="004954C6" w:rsidTr="007E6CEF">
        <w:trPr>
          <w:jc w:val="center"/>
        </w:trPr>
        <w:tc>
          <w:tcPr>
            <w:cnfStyle w:val="001000000000"/>
            <w:tcW w:w="2646" w:type="dxa"/>
          </w:tcPr>
          <w:p w:rsidR="004954C6" w:rsidRPr="00D31F5D" w:rsidRDefault="007E6CEF" w:rsidP="007E6CEF">
            <w:pPr>
              <w:rPr>
                <w:rFonts w:ascii="Arial" w:hAnsi="Arial" w:cs="Arial"/>
                <w:b w:val="0"/>
                <w:sz w:val="24"/>
                <w:szCs w:val="24"/>
              </w:rPr>
            </w:pPr>
            <w:r>
              <w:rPr>
                <w:rFonts w:ascii="Arial" w:hAnsi="Arial" w:cs="Arial"/>
                <w:b w:val="0"/>
                <w:sz w:val="24"/>
                <w:szCs w:val="24"/>
              </w:rPr>
              <w:t>Sucursal # 4</w:t>
            </w:r>
          </w:p>
        </w:tc>
        <w:tc>
          <w:tcPr>
            <w:tcW w:w="2110" w:type="dxa"/>
          </w:tcPr>
          <w:p w:rsidR="004954C6" w:rsidRPr="004954C6" w:rsidRDefault="004954C6" w:rsidP="007E6CEF">
            <w:pPr>
              <w:jc w:val="right"/>
              <w:cnfStyle w:val="000000000000"/>
              <w:rPr>
                <w:rFonts w:ascii="Arial" w:hAnsi="Arial" w:cs="Arial"/>
                <w:sz w:val="24"/>
                <w:szCs w:val="24"/>
              </w:rPr>
            </w:pPr>
            <w:r w:rsidRPr="004954C6">
              <w:rPr>
                <w:rFonts w:ascii="Arial" w:hAnsi="Arial" w:cs="Arial"/>
                <w:sz w:val="24"/>
                <w:szCs w:val="24"/>
              </w:rPr>
              <w:t>27%</w:t>
            </w:r>
          </w:p>
        </w:tc>
      </w:tr>
      <w:tr w:rsidR="004954C6" w:rsidRPr="004954C6" w:rsidTr="007E6CEF">
        <w:trPr>
          <w:cnfStyle w:val="000000100000"/>
          <w:jc w:val="center"/>
        </w:trPr>
        <w:tc>
          <w:tcPr>
            <w:cnfStyle w:val="001000000000"/>
            <w:tcW w:w="2646" w:type="dxa"/>
          </w:tcPr>
          <w:p w:rsidR="004954C6" w:rsidRPr="00D31F5D" w:rsidRDefault="004954C6" w:rsidP="007E6CEF">
            <w:pPr>
              <w:rPr>
                <w:rFonts w:ascii="Arial" w:hAnsi="Arial" w:cs="Arial"/>
                <w:b w:val="0"/>
                <w:sz w:val="24"/>
                <w:szCs w:val="24"/>
              </w:rPr>
            </w:pPr>
            <w:r w:rsidRPr="00D31F5D">
              <w:rPr>
                <w:rFonts w:ascii="Arial" w:hAnsi="Arial" w:cs="Arial"/>
                <w:b w:val="0"/>
                <w:sz w:val="24"/>
                <w:szCs w:val="24"/>
              </w:rPr>
              <w:t>Sucursal # 2</w:t>
            </w:r>
          </w:p>
        </w:tc>
        <w:tc>
          <w:tcPr>
            <w:tcW w:w="2110" w:type="dxa"/>
          </w:tcPr>
          <w:p w:rsidR="004954C6" w:rsidRPr="004954C6" w:rsidRDefault="004954C6" w:rsidP="007E6CEF">
            <w:pPr>
              <w:jc w:val="right"/>
              <w:cnfStyle w:val="000000100000"/>
              <w:rPr>
                <w:rFonts w:ascii="Arial" w:hAnsi="Arial" w:cs="Arial"/>
                <w:sz w:val="24"/>
                <w:szCs w:val="24"/>
              </w:rPr>
            </w:pPr>
            <w:r w:rsidRPr="004954C6">
              <w:rPr>
                <w:rFonts w:ascii="Arial" w:hAnsi="Arial" w:cs="Arial"/>
                <w:sz w:val="24"/>
                <w:szCs w:val="24"/>
              </w:rPr>
              <w:t>16%</w:t>
            </w:r>
          </w:p>
        </w:tc>
      </w:tr>
      <w:tr w:rsidR="004954C6" w:rsidRPr="004954C6" w:rsidTr="007E6CEF">
        <w:trPr>
          <w:jc w:val="center"/>
        </w:trPr>
        <w:tc>
          <w:tcPr>
            <w:cnfStyle w:val="001000000000"/>
            <w:tcW w:w="2646" w:type="dxa"/>
          </w:tcPr>
          <w:p w:rsidR="004954C6" w:rsidRPr="00D31F5D" w:rsidRDefault="004954C6" w:rsidP="007E6CEF">
            <w:pPr>
              <w:rPr>
                <w:rFonts w:ascii="Arial" w:hAnsi="Arial" w:cs="Arial"/>
                <w:b w:val="0"/>
                <w:sz w:val="24"/>
                <w:szCs w:val="24"/>
              </w:rPr>
            </w:pPr>
            <w:r w:rsidRPr="00D31F5D">
              <w:rPr>
                <w:rFonts w:ascii="Arial" w:hAnsi="Arial" w:cs="Arial"/>
                <w:b w:val="0"/>
                <w:sz w:val="24"/>
                <w:szCs w:val="24"/>
              </w:rPr>
              <w:t>Sucursal # 3</w:t>
            </w:r>
          </w:p>
        </w:tc>
        <w:tc>
          <w:tcPr>
            <w:tcW w:w="2110" w:type="dxa"/>
          </w:tcPr>
          <w:p w:rsidR="004954C6" w:rsidRPr="004954C6" w:rsidRDefault="004954C6" w:rsidP="007E6CEF">
            <w:pPr>
              <w:jc w:val="right"/>
              <w:cnfStyle w:val="000000000000"/>
              <w:rPr>
                <w:rFonts w:ascii="Arial" w:hAnsi="Arial" w:cs="Arial"/>
                <w:sz w:val="24"/>
                <w:szCs w:val="24"/>
              </w:rPr>
            </w:pPr>
            <w:r w:rsidRPr="004954C6">
              <w:rPr>
                <w:rFonts w:ascii="Arial" w:hAnsi="Arial" w:cs="Arial"/>
                <w:sz w:val="24"/>
                <w:szCs w:val="24"/>
              </w:rPr>
              <w:t>14%</w:t>
            </w:r>
          </w:p>
        </w:tc>
      </w:tr>
      <w:tr w:rsidR="004954C6" w:rsidRPr="004954C6" w:rsidTr="007E6CEF">
        <w:trPr>
          <w:cnfStyle w:val="000000100000"/>
          <w:jc w:val="center"/>
        </w:trPr>
        <w:tc>
          <w:tcPr>
            <w:cnfStyle w:val="001000000000"/>
            <w:tcW w:w="2646" w:type="dxa"/>
          </w:tcPr>
          <w:p w:rsidR="004954C6" w:rsidRPr="00D31F5D" w:rsidRDefault="004954C6" w:rsidP="007E6CEF">
            <w:pPr>
              <w:rPr>
                <w:rFonts w:ascii="Arial" w:hAnsi="Arial" w:cs="Arial"/>
                <w:b w:val="0"/>
                <w:sz w:val="24"/>
                <w:szCs w:val="24"/>
              </w:rPr>
            </w:pPr>
            <w:r w:rsidRPr="00D31F5D">
              <w:rPr>
                <w:rFonts w:ascii="Arial" w:hAnsi="Arial" w:cs="Arial"/>
                <w:b w:val="0"/>
                <w:sz w:val="24"/>
                <w:szCs w:val="24"/>
              </w:rPr>
              <w:t>Sucursal # 5</w:t>
            </w:r>
          </w:p>
        </w:tc>
        <w:tc>
          <w:tcPr>
            <w:tcW w:w="2110" w:type="dxa"/>
          </w:tcPr>
          <w:p w:rsidR="004954C6" w:rsidRPr="004954C6" w:rsidRDefault="004954C6" w:rsidP="007E6CEF">
            <w:pPr>
              <w:jc w:val="right"/>
              <w:cnfStyle w:val="000000100000"/>
              <w:rPr>
                <w:rFonts w:ascii="Arial" w:hAnsi="Arial" w:cs="Arial"/>
                <w:sz w:val="24"/>
                <w:szCs w:val="24"/>
              </w:rPr>
            </w:pPr>
            <w:r w:rsidRPr="004954C6">
              <w:rPr>
                <w:rFonts w:ascii="Arial" w:hAnsi="Arial" w:cs="Arial"/>
                <w:sz w:val="24"/>
                <w:szCs w:val="24"/>
              </w:rPr>
              <w:t>11%</w:t>
            </w:r>
          </w:p>
        </w:tc>
      </w:tr>
    </w:tbl>
    <w:p w:rsidR="00002F2F" w:rsidRPr="000E7D32" w:rsidRDefault="00002F2F" w:rsidP="00002F2F">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w:t>
      </w:r>
      <w:r w:rsidRPr="000E7D32">
        <w:rPr>
          <w:rFonts w:ascii="Arial" w:hAnsi="Arial" w:cs="Arial"/>
          <w:b/>
          <w:sz w:val="12"/>
          <w:szCs w:val="24"/>
          <w:lang w:val="es-ES"/>
        </w:rPr>
        <w:t xml:space="preserve">FUENTE: </w:t>
      </w:r>
      <w:r>
        <w:rPr>
          <w:rFonts w:ascii="Arial" w:hAnsi="Arial" w:cs="Arial"/>
          <w:sz w:val="12"/>
          <w:szCs w:val="24"/>
          <w:lang w:val="es-ES"/>
        </w:rPr>
        <w:t>Estudio fotográfico</w:t>
      </w:r>
    </w:p>
    <w:p w:rsidR="00002F2F" w:rsidRPr="000E7D32" w:rsidRDefault="00002F2F" w:rsidP="00002F2F">
      <w:pPr>
        <w:spacing w:after="0" w:line="240" w:lineRule="auto"/>
        <w:rPr>
          <w:rFonts w:ascii="Arial" w:hAnsi="Arial" w:cs="Arial"/>
          <w:sz w:val="12"/>
          <w:szCs w:val="24"/>
          <w:lang w:val="es-ES"/>
        </w:rPr>
      </w:pPr>
      <w:r>
        <w:rPr>
          <w:rFonts w:ascii="Arial" w:hAnsi="Arial" w:cs="Arial"/>
          <w:b/>
          <w:sz w:val="12"/>
          <w:szCs w:val="24"/>
          <w:lang w:val="es-ES"/>
        </w:rPr>
        <w:t xml:space="preserve">                                                         </w:t>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B623ED" w:rsidRDefault="00B623ED" w:rsidP="00FC27D3">
      <w:pPr>
        <w:pStyle w:val="Epgrafe"/>
        <w:keepNext/>
        <w:spacing w:after="0"/>
        <w:jc w:val="center"/>
        <w:rPr>
          <w:color w:val="auto"/>
        </w:rPr>
      </w:pPr>
    </w:p>
    <w:p w:rsidR="00B623ED" w:rsidRDefault="00B623ED" w:rsidP="00FC27D3">
      <w:pPr>
        <w:pStyle w:val="Epgrafe"/>
        <w:keepNext/>
        <w:spacing w:after="0"/>
        <w:jc w:val="center"/>
        <w:rPr>
          <w:color w:val="auto"/>
        </w:rPr>
      </w:pPr>
    </w:p>
    <w:p w:rsidR="00FC27D3" w:rsidRPr="00FC27D3" w:rsidRDefault="00FC27D3" w:rsidP="00FC27D3">
      <w:pPr>
        <w:pStyle w:val="Epgrafe"/>
        <w:keepNext/>
        <w:spacing w:after="0"/>
        <w:jc w:val="center"/>
        <w:rPr>
          <w:color w:val="auto"/>
        </w:rPr>
      </w:pPr>
      <w:bookmarkStart w:id="47" w:name="_Toc366055441"/>
      <w:r w:rsidRPr="00FC27D3">
        <w:rPr>
          <w:color w:val="auto"/>
        </w:rPr>
        <w:t xml:space="preserve">Gráfico </w:t>
      </w:r>
      <w:r w:rsidR="00B80CE9" w:rsidRPr="00FC27D3">
        <w:rPr>
          <w:color w:val="auto"/>
        </w:rPr>
        <w:fldChar w:fldCharType="begin"/>
      </w:r>
      <w:r w:rsidRPr="00FC27D3">
        <w:rPr>
          <w:color w:val="auto"/>
        </w:rPr>
        <w:instrText xml:space="preserve"> SEQ Gráfico \* ARABIC </w:instrText>
      </w:r>
      <w:r w:rsidR="00B80CE9" w:rsidRPr="00FC27D3">
        <w:rPr>
          <w:color w:val="auto"/>
        </w:rPr>
        <w:fldChar w:fldCharType="separate"/>
      </w:r>
      <w:r w:rsidR="006F6829">
        <w:rPr>
          <w:noProof/>
          <w:color w:val="auto"/>
        </w:rPr>
        <w:t>1</w:t>
      </w:r>
      <w:r w:rsidR="00B80CE9" w:rsidRPr="00FC27D3">
        <w:rPr>
          <w:color w:val="auto"/>
        </w:rPr>
        <w:fldChar w:fldCharType="end"/>
      </w:r>
      <w:r w:rsidRPr="00FC27D3">
        <w:rPr>
          <w:color w:val="auto"/>
        </w:rPr>
        <w:t xml:space="preserve"> </w:t>
      </w:r>
      <w:r w:rsidR="002725FD">
        <w:rPr>
          <w:color w:val="auto"/>
        </w:rPr>
        <w:t>–</w:t>
      </w:r>
      <w:r w:rsidRPr="00FC27D3">
        <w:rPr>
          <w:color w:val="auto"/>
        </w:rPr>
        <w:t xml:space="preserve"> S</w:t>
      </w:r>
      <w:r w:rsidR="006331FA">
        <w:rPr>
          <w:color w:val="auto"/>
        </w:rPr>
        <w:t>ucursale</w:t>
      </w:r>
      <w:r w:rsidR="002725FD">
        <w:rPr>
          <w:color w:val="auto"/>
        </w:rPr>
        <w:t>s</w:t>
      </w:r>
      <w:bookmarkEnd w:id="47"/>
    </w:p>
    <w:p w:rsidR="00002F2F" w:rsidRPr="00791A59" w:rsidRDefault="00002F2F" w:rsidP="00002F2F">
      <w:pPr>
        <w:spacing w:after="0" w:line="240" w:lineRule="auto"/>
        <w:jc w:val="center"/>
        <w:rPr>
          <w:lang w:val="es-ES"/>
        </w:rPr>
      </w:pPr>
      <w:r>
        <w:rPr>
          <w:b/>
          <w:bCs/>
          <w:color w:val="000000" w:themeColor="text1"/>
          <w:sz w:val="18"/>
          <w:szCs w:val="18"/>
        </w:rPr>
        <w:t>Año 2012</w:t>
      </w:r>
    </w:p>
    <w:p w:rsidR="004954C6" w:rsidRDefault="007E6CEF" w:rsidP="00002F2F">
      <w:pPr>
        <w:spacing w:after="0" w:line="240" w:lineRule="auto"/>
        <w:jc w:val="center"/>
        <w:rPr>
          <w:rFonts w:ascii="Arial" w:hAnsi="Arial" w:cs="Arial"/>
          <w:b/>
          <w:sz w:val="24"/>
          <w:szCs w:val="24"/>
        </w:rPr>
      </w:pPr>
      <w:r>
        <w:rPr>
          <w:noProof/>
        </w:rPr>
        <w:drawing>
          <wp:inline distT="0" distB="0" distL="0" distR="0">
            <wp:extent cx="3848669" cy="2210938"/>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2F2F" w:rsidRPr="000E7D32" w:rsidRDefault="00002F2F" w:rsidP="00002F2F">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w:t>
      </w:r>
      <w:r w:rsidRPr="000E7D32">
        <w:rPr>
          <w:rFonts w:ascii="Arial" w:hAnsi="Arial" w:cs="Arial"/>
          <w:b/>
          <w:sz w:val="12"/>
          <w:szCs w:val="24"/>
          <w:lang w:val="es-ES"/>
        </w:rPr>
        <w:t xml:space="preserve">FUENTE: </w:t>
      </w:r>
      <w:r>
        <w:rPr>
          <w:rFonts w:ascii="Arial" w:hAnsi="Arial" w:cs="Arial"/>
          <w:sz w:val="12"/>
          <w:szCs w:val="24"/>
          <w:lang w:val="es-ES"/>
        </w:rPr>
        <w:t>Estudio fotográfico</w:t>
      </w:r>
    </w:p>
    <w:p w:rsidR="00002F2F" w:rsidRPr="000E7D32" w:rsidRDefault="00002F2F" w:rsidP="00002F2F">
      <w:pPr>
        <w:spacing w:after="0" w:line="240" w:lineRule="auto"/>
        <w:rPr>
          <w:rFonts w:ascii="Arial" w:hAnsi="Arial" w:cs="Arial"/>
          <w:sz w:val="12"/>
          <w:szCs w:val="24"/>
          <w:lang w:val="es-ES"/>
        </w:rPr>
      </w:pPr>
      <w:r>
        <w:rPr>
          <w:rFonts w:ascii="Arial" w:hAnsi="Arial" w:cs="Arial"/>
          <w:b/>
          <w:sz w:val="12"/>
          <w:szCs w:val="24"/>
          <w:lang w:val="es-ES"/>
        </w:rPr>
        <w:t xml:space="preserve">                                                         </w:t>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B623ED" w:rsidRPr="00B623ED" w:rsidRDefault="00B623ED" w:rsidP="00FA4906">
      <w:pPr>
        <w:pStyle w:val="Ttulo2"/>
        <w:spacing w:line="480" w:lineRule="auto"/>
        <w:rPr>
          <w:rFonts w:ascii="Arial" w:hAnsi="Arial" w:cs="Arial"/>
          <w:color w:val="auto"/>
          <w:sz w:val="4"/>
          <w:szCs w:val="24"/>
        </w:rPr>
      </w:pPr>
    </w:p>
    <w:p w:rsidR="00BE11C2" w:rsidRPr="00FA4906" w:rsidRDefault="00FE79BA" w:rsidP="00FA4906">
      <w:pPr>
        <w:pStyle w:val="Ttulo2"/>
        <w:spacing w:line="480" w:lineRule="auto"/>
        <w:rPr>
          <w:rFonts w:ascii="Arial" w:hAnsi="Arial" w:cs="Arial"/>
          <w:color w:val="auto"/>
          <w:sz w:val="24"/>
          <w:szCs w:val="24"/>
        </w:rPr>
      </w:pPr>
      <w:bookmarkStart w:id="48" w:name="_Toc367901001"/>
      <w:r w:rsidRPr="00FA4906">
        <w:rPr>
          <w:rFonts w:ascii="Arial" w:hAnsi="Arial" w:cs="Arial"/>
          <w:color w:val="auto"/>
          <w:sz w:val="24"/>
          <w:szCs w:val="24"/>
        </w:rPr>
        <w:t>1.5</w:t>
      </w:r>
      <w:r w:rsidR="00BE11C2" w:rsidRPr="00FA4906">
        <w:rPr>
          <w:rFonts w:ascii="Arial" w:hAnsi="Arial" w:cs="Arial"/>
          <w:color w:val="auto"/>
          <w:sz w:val="24"/>
          <w:szCs w:val="24"/>
        </w:rPr>
        <w:t xml:space="preserve">. </w:t>
      </w:r>
      <w:r w:rsidR="00F06B31" w:rsidRPr="00FA4906">
        <w:rPr>
          <w:rFonts w:ascii="Arial" w:hAnsi="Arial" w:cs="Arial"/>
          <w:color w:val="auto"/>
          <w:sz w:val="24"/>
          <w:szCs w:val="24"/>
        </w:rPr>
        <w:t>Estructura Corporativa</w:t>
      </w:r>
      <w:bookmarkEnd w:id="48"/>
    </w:p>
    <w:p w:rsidR="00F06B31" w:rsidRPr="00FA4906" w:rsidRDefault="00F06B31" w:rsidP="00FA4906">
      <w:pPr>
        <w:pStyle w:val="Ttulo3"/>
        <w:spacing w:line="480" w:lineRule="auto"/>
        <w:rPr>
          <w:rFonts w:ascii="Arial" w:hAnsi="Arial" w:cs="Arial"/>
          <w:color w:val="auto"/>
          <w:sz w:val="24"/>
          <w:szCs w:val="24"/>
        </w:rPr>
      </w:pPr>
      <w:bookmarkStart w:id="49" w:name="_Toc367901002"/>
      <w:r w:rsidRPr="00FA4906">
        <w:rPr>
          <w:rFonts w:ascii="Arial" w:hAnsi="Arial" w:cs="Arial"/>
          <w:color w:val="auto"/>
          <w:sz w:val="24"/>
          <w:szCs w:val="24"/>
        </w:rPr>
        <w:t>1.5.1. Administración y Propiedad</w:t>
      </w:r>
      <w:bookmarkEnd w:id="49"/>
    </w:p>
    <w:p w:rsidR="00F06B31" w:rsidRPr="00FC27D3" w:rsidRDefault="00FC27D3" w:rsidP="00FC27D3">
      <w:pPr>
        <w:pStyle w:val="Epgrafe"/>
        <w:spacing w:after="0"/>
        <w:jc w:val="center"/>
        <w:rPr>
          <w:rFonts w:ascii="Arial" w:hAnsi="Arial" w:cs="Arial"/>
          <w:noProof/>
          <w:color w:val="auto"/>
          <w:lang w:val="es-ES" w:eastAsia="es-ES"/>
        </w:rPr>
      </w:pPr>
      <w:bookmarkStart w:id="50" w:name="_Toc366055416"/>
      <w:r w:rsidRPr="00FC27D3">
        <w:rPr>
          <w:color w:val="auto"/>
        </w:rPr>
        <w:t xml:space="preserve">Tabla </w:t>
      </w:r>
      <w:r w:rsidR="00B80CE9" w:rsidRPr="00FC27D3">
        <w:rPr>
          <w:color w:val="auto"/>
        </w:rPr>
        <w:fldChar w:fldCharType="begin"/>
      </w:r>
      <w:r w:rsidRPr="00FC27D3">
        <w:rPr>
          <w:color w:val="auto"/>
        </w:rPr>
        <w:instrText xml:space="preserve"> SEQ Tabla \* ARABIC </w:instrText>
      </w:r>
      <w:r w:rsidR="00B80CE9" w:rsidRPr="00FC27D3">
        <w:rPr>
          <w:color w:val="auto"/>
        </w:rPr>
        <w:fldChar w:fldCharType="separate"/>
      </w:r>
      <w:r w:rsidR="006F6829">
        <w:rPr>
          <w:noProof/>
          <w:color w:val="auto"/>
        </w:rPr>
        <w:t>3</w:t>
      </w:r>
      <w:r w:rsidR="00B80CE9" w:rsidRPr="00FC27D3">
        <w:rPr>
          <w:color w:val="auto"/>
        </w:rPr>
        <w:fldChar w:fldCharType="end"/>
      </w:r>
      <w:r w:rsidRPr="00FC27D3">
        <w:rPr>
          <w:color w:val="auto"/>
        </w:rPr>
        <w:t xml:space="preserve"> </w:t>
      </w:r>
      <w:r w:rsidR="006331FA">
        <w:rPr>
          <w:color w:val="auto"/>
        </w:rPr>
        <w:t>–</w:t>
      </w:r>
      <w:r w:rsidRPr="00FC27D3">
        <w:rPr>
          <w:color w:val="auto"/>
        </w:rPr>
        <w:t xml:space="preserve"> </w:t>
      </w:r>
      <w:r w:rsidR="006331FA">
        <w:rPr>
          <w:color w:val="auto"/>
        </w:rPr>
        <w:t>Datos de la empresa</w:t>
      </w:r>
      <w:bookmarkEnd w:id="50"/>
    </w:p>
    <w:p w:rsidR="00F06B31" w:rsidRPr="00791A59" w:rsidRDefault="00F06B31" w:rsidP="00F06B31">
      <w:pPr>
        <w:spacing w:after="0" w:line="240" w:lineRule="auto"/>
        <w:jc w:val="center"/>
        <w:rPr>
          <w:lang w:val="es-ES"/>
        </w:rPr>
      </w:pPr>
      <w:r>
        <w:rPr>
          <w:b/>
          <w:bCs/>
          <w:color w:val="000000" w:themeColor="text1"/>
          <w:sz w:val="18"/>
          <w:szCs w:val="18"/>
        </w:rPr>
        <w:t>Año 2012</w:t>
      </w:r>
    </w:p>
    <w:tbl>
      <w:tblPr>
        <w:tblStyle w:val="Cuadrculamedia1-nfasis5"/>
        <w:tblW w:w="5205" w:type="dxa"/>
        <w:jc w:val="center"/>
        <w:tblLook w:val="04A0"/>
      </w:tblPr>
      <w:tblGrid>
        <w:gridCol w:w="2733"/>
        <w:gridCol w:w="2472"/>
      </w:tblGrid>
      <w:tr w:rsidR="00F06B31" w:rsidRPr="004954C6" w:rsidTr="00D31F5D">
        <w:trPr>
          <w:cnfStyle w:val="100000000000"/>
          <w:jc w:val="center"/>
        </w:trPr>
        <w:tc>
          <w:tcPr>
            <w:cnfStyle w:val="001000000000"/>
            <w:tcW w:w="2733" w:type="dxa"/>
          </w:tcPr>
          <w:p w:rsidR="00F06B31" w:rsidRPr="00033850" w:rsidRDefault="00F06B31" w:rsidP="007E6CEF">
            <w:pPr>
              <w:rPr>
                <w:rFonts w:ascii="Arial" w:hAnsi="Arial" w:cs="Arial"/>
                <w:b w:val="0"/>
                <w:sz w:val="24"/>
                <w:szCs w:val="24"/>
              </w:rPr>
            </w:pPr>
            <w:r w:rsidRPr="00033850">
              <w:rPr>
                <w:rFonts w:ascii="Arial" w:hAnsi="Arial" w:cs="Arial"/>
                <w:sz w:val="24"/>
                <w:szCs w:val="24"/>
              </w:rPr>
              <w:t>ESTRUCTURA</w:t>
            </w:r>
            <w:r w:rsidR="00033850">
              <w:rPr>
                <w:rFonts w:ascii="Arial" w:hAnsi="Arial" w:cs="Arial"/>
                <w:sz w:val="24"/>
                <w:szCs w:val="24"/>
              </w:rPr>
              <w:t>:</w:t>
            </w:r>
          </w:p>
        </w:tc>
        <w:tc>
          <w:tcPr>
            <w:tcW w:w="2472" w:type="dxa"/>
          </w:tcPr>
          <w:p w:rsidR="00F06B31" w:rsidRPr="00D31F5D" w:rsidRDefault="00033850" w:rsidP="007E6CEF">
            <w:pPr>
              <w:cnfStyle w:val="100000000000"/>
              <w:rPr>
                <w:rFonts w:ascii="Arial" w:hAnsi="Arial" w:cs="Arial"/>
                <w:b w:val="0"/>
                <w:sz w:val="24"/>
                <w:szCs w:val="24"/>
              </w:rPr>
            </w:pPr>
            <w:r w:rsidRPr="00D31F5D">
              <w:rPr>
                <w:rFonts w:ascii="Arial" w:hAnsi="Arial" w:cs="Arial"/>
                <w:b w:val="0"/>
                <w:sz w:val="24"/>
                <w:szCs w:val="24"/>
              </w:rPr>
              <w:t>Privada</w:t>
            </w:r>
          </w:p>
        </w:tc>
      </w:tr>
      <w:tr w:rsidR="00F06B31" w:rsidRPr="004954C6" w:rsidTr="00D31F5D">
        <w:trPr>
          <w:cnfStyle w:val="000000100000"/>
          <w:jc w:val="center"/>
        </w:trPr>
        <w:tc>
          <w:tcPr>
            <w:cnfStyle w:val="001000000000"/>
            <w:tcW w:w="2733" w:type="dxa"/>
          </w:tcPr>
          <w:p w:rsidR="00F06B31" w:rsidRPr="004954C6" w:rsidRDefault="00F06B31" w:rsidP="007E6CEF">
            <w:pPr>
              <w:rPr>
                <w:rFonts w:ascii="Arial" w:hAnsi="Arial" w:cs="Arial"/>
                <w:b w:val="0"/>
                <w:sz w:val="24"/>
                <w:szCs w:val="24"/>
              </w:rPr>
            </w:pPr>
            <w:r>
              <w:rPr>
                <w:rFonts w:ascii="Arial" w:hAnsi="Arial" w:cs="Arial"/>
                <w:sz w:val="24"/>
                <w:szCs w:val="24"/>
              </w:rPr>
              <w:t>NACIONALIDAD</w:t>
            </w:r>
            <w:r w:rsidR="00033850">
              <w:rPr>
                <w:rFonts w:ascii="Arial" w:hAnsi="Arial" w:cs="Arial"/>
                <w:sz w:val="24"/>
                <w:szCs w:val="24"/>
              </w:rPr>
              <w:t>:</w:t>
            </w:r>
          </w:p>
        </w:tc>
        <w:tc>
          <w:tcPr>
            <w:tcW w:w="2472" w:type="dxa"/>
          </w:tcPr>
          <w:p w:rsidR="00F06B31" w:rsidRPr="004954C6" w:rsidRDefault="00033850" w:rsidP="007E6CEF">
            <w:pPr>
              <w:cnfStyle w:val="000000100000"/>
              <w:rPr>
                <w:rFonts w:ascii="Arial" w:hAnsi="Arial" w:cs="Arial"/>
                <w:sz w:val="24"/>
                <w:szCs w:val="24"/>
              </w:rPr>
            </w:pPr>
            <w:r>
              <w:rPr>
                <w:rFonts w:ascii="Arial" w:hAnsi="Arial" w:cs="Arial"/>
                <w:sz w:val="24"/>
                <w:szCs w:val="24"/>
              </w:rPr>
              <w:t>Ecuatoriana</w:t>
            </w:r>
          </w:p>
        </w:tc>
      </w:tr>
      <w:tr w:rsidR="00F06B31" w:rsidRPr="004954C6" w:rsidTr="00D31F5D">
        <w:trPr>
          <w:jc w:val="center"/>
        </w:trPr>
        <w:tc>
          <w:tcPr>
            <w:cnfStyle w:val="001000000000"/>
            <w:tcW w:w="2733" w:type="dxa"/>
          </w:tcPr>
          <w:p w:rsidR="00F06B31" w:rsidRPr="004954C6" w:rsidRDefault="00F06B31" w:rsidP="007E6CEF">
            <w:pPr>
              <w:rPr>
                <w:rFonts w:ascii="Arial" w:hAnsi="Arial" w:cs="Arial"/>
                <w:b w:val="0"/>
                <w:sz w:val="24"/>
                <w:szCs w:val="24"/>
              </w:rPr>
            </w:pPr>
            <w:r>
              <w:rPr>
                <w:rFonts w:ascii="Arial" w:hAnsi="Arial" w:cs="Arial"/>
                <w:sz w:val="24"/>
                <w:szCs w:val="24"/>
              </w:rPr>
              <w:t>SITUACIÓN LEGAL</w:t>
            </w:r>
            <w:r w:rsidR="00033850">
              <w:rPr>
                <w:rFonts w:ascii="Arial" w:hAnsi="Arial" w:cs="Arial"/>
                <w:sz w:val="24"/>
                <w:szCs w:val="24"/>
              </w:rPr>
              <w:t>:</w:t>
            </w:r>
          </w:p>
        </w:tc>
        <w:tc>
          <w:tcPr>
            <w:tcW w:w="2472" w:type="dxa"/>
          </w:tcPr>
          <w:p w:rsidR="00F06B31" w:rsidRPr="004954C6" w:rsidRDefault="00033850" w:rsidP="007E6CEF">
            <w:pPr>
              <w:cnfStyle w:val="000000000000"/>
              <w:rPr>
                <w:rFonts w:ascii="Arial" w:hAnsi="Arial" w:cs="Arial"/>
                <w:sz w:val="24"/>
                <w:szCs w:val="24"/>
              </w:rPr>
            </w:pPr>
            <w:r>
              <w:rPr>
                <w:rFonts w:ascii="Arial" w:hAnsi="Arial" w:cs="Arial"/>
                <w:sz w:val="24"/>
                <w:szCs w:val="24"/>
              </w:rPr>
              <w:t>Activa</w:t>
            </w:r>
          </w:p>
        </w:tc>
      </w:tr>
      <w:tr w:rsidR="00F06B31" w:rsidRPr="004954C6" w:rsidTr="00D31F5D">
        <w:trPr>
          <w:cnfStyle w:val="000000100000"/>
          <w:jc w:val="center"/>
        </w:trPr>
        <w:tc>
          <w:tcPr>
            <w:cnfStyle w:val="001000000000"/>
            <w:tcW w:w="2733" w:type="dxa"/>
          </w:tcPr>
          <w:p w:rsidR="001C5643" w:rsidRDefault="001C5643" w:rsidP="007E6CEF">
            <w:pPr>
              <w:rPr>
                <w:rFonts w:ascii="Arial" w:hAnsi="Arial" w:cs="Arial"/>
                <w:sz w:val="24"/>
                <w:szCs w:val="24"/>
              </w:rPr>
            </w:pPr>
          </w:p>
          <w:p w:rsidR="00F06B31" w:rsidRPr="004954C6" w:rsidRDefault="00F06B31" w:rsidP="007E6CEF">
            <w:pPr>
              <w:rPr>
                <w:rFonts w:ascii="Arial" w:hAnsi="Arial" w:cs="Arial"/>
                <w:b w:val="0"/>
                <w:sz w:val="24"/>
                <w:szCs w:val="24"/>
              </w:rPr>
            </w:pPr>
            <w:r>
              <w:rPr>
                <w:rFonts w:ascii="Arial" w:hAnsi="Arial" w:cs="Arial"/>
                <w:sz w:val="24"/>
                <w:szCs w:val="24"/>
              </w:rPr>
              <w:t>TIPO DE C</w:t>
            </w:r>
            <w:r w:rsidR="001C5643">
              <w:rPr>
                <w:rFonts w:ascii="Arial" w:hAnsi="Arial" w:cs="Arial"/>
                <w:sz w:val="24"/>
                <w:szCs w:val="24"/>
              </w:rPr>
              <w:t>OMPAÑÍ</w:t>
            </w:r>
            <w:r>
              <w:rPr>
                <w:rFonts w:ascii="Arial" w:hAnsi="Arial" w:cs="Arial"/>
                <w:sz w:val="24"/>
                <w:szCs w:val="24"/>
              </w:rPr>
              <w:t>A</w:t>
            </w:r>
            <w:r w:rsidR="00033850">
              <w:rPr>
                <w:rFonts w:ascii="Arial" w:hAnsi="Arial" w:cs="Arial"/>
                <w:sz w:val="24"/>
                <w:szCs w:val="24"/>
              </w:rPr>
              <w:t>:</w:t>
            </w:r>
          </w:p>
        </w:tc>
        <w:tc>
          <w:tcPr>
            <w:tcW w:w="2472" w:type="dxa"/>
          </w:tcPr>
          <w:p w:rsidR="00F06B31" w:rsidRPr="004954C6" w:rsidRDefault="00033850" w:rsidP="007E6CEF">
            <w:pPr>
              <w:cnfStyle w:val="000000100000"/>
              <w:rPr>
                <w:rFonts w:ascii="Arial" w:hAnsi="Arial" w:cs="Arial"/>
                <w:sz w:val="24"/>
                <w:szCs w:val="24"/>
              </w:rPr>
            </w:pPr>
            <w:r>
              <w:rPr>
                <w:rFonts w:ascii="Arial" w:hAnsi="Arial" w:cs="Arial"/>
                <w:sz w:val="24"/>
                <w:szCs w:val="24"/>
              </w:rPr>
              <w:t>Persona Natural Obligada a llevar contabilidad</w:t>
            </w:r>
          </w:p>
        </w:tc>
      </w:tr>
    </w:tbl>
    <w:p w:rsidR="00F06B31" w:rsidRPr="000E7D32" w:rsidRDefault="00F06B31" w:rsidP="00F06B31">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w:t>
      </w:r>
      <w:r w:rsidRPr="000E7D32">
        <w:rPr>
          <w:rFonts w:ascii="Arial" w:hAnsi="Arial" w:cs="Arial"/>
          <w:b/>
          <w:sz w:val="12"/>
          <w:szCs w:val="24"/>
          <w:lang w:val="es-ES"/>
        </w:rPr>
        <w:t xml:space="preserve">FUENTE: </w:t>
      </w:r>
      <w:r>
        <w:rPr>
          <w:rFonts w:ascii="Arial" w:hAnsi="Arial" w:cs="Arial"/>
          <w:sz w:val="12"/>
          <w:szCs w:val="24"/>
          <w:lang w:val="es-ES"/>
        </w:rPr>
        <w:t>Estudio fotográfico</w:t>
      </w:r>
    </w:p>
    <w:p w:rsidR="00F06B31" w:rsidRPr="000E7D32" w:rsidRDefault="00F06B31" w:rsidP="00F06B31">
      <w:pPr>
        <w:spacing w:after="0" w:line="240" w:lineRule="auto"/>
        <w:rPr>
          <w:rFonts w:ascii="Arial" w:hAnsi="Arial" w:cs="Arial"/>
          <w:sz w:val="12"/>
          <w:szCs w:val="24"/>
          <w:lang w:val="es-ES"/>
        </w:rPr>
      </w:pPr>
      <w:r>
        <w:rPr>
          <w:rFonts w:ascii="Arial" w:hAnsi="Arial" w:cs="Arial"/>
          <w:b/>
          <w:sz w:val="12"/>
          <w:szCs w:val="24"/>
          <w:lang w:val="es-ES"/>
        </w:rPr>
        <w:t xml:space="preserve">                                                         </w:t>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F06B31" w:rsidRPr="00033850" w:rsidRDefault="00033850" w:rsidP="00F84F3F">
      <w:pPr>
        <w:spacing w:line="480" w:lineRule="auto"/>
        <w:jc w:val="both"/>
        <w:rPr>
          <w:rFonts w:ascii="Arial" w:hAnsi="Arial" w:cs="Arial"/>
          <w:sz w:val="24"/>
          <w:szCs w:val="24"/>
        </w:rPr>
      </w:pPr>
      <w:r>
        <w:rPr>
          <w:rFonts w:ascii="Arial" w:hAnsi="Arial" w:cs="Arial"/>
          <w:sz w:val="24"/>
          <w:szCs w:val="24"/>
        </w:rPr>
        <w:lastRenderedPageBreak/>
        <w:t xml:space="preserve">Como </w:t>
      </w:r>
      <w:r w:rsidR="004D5DCF">
        <w:rPr>
          <w:rFonts w:ascii="Arial" w:hAnsi="Arial" w:cs="Arial"/>
          <w:sz w:val="24"/>
          <w:szCs w:val="24"/>
        </w:rPr>
        <w:t>se puede</w:t>
      </w:r>
      <w:r>
        <w:rPr>
          <w:rFonts w:ascii="Arial" w:hAnsi="Arial" w:cs="Arial"/>
          <w:sz w:val="24"/>
          <w:szCs w:val="24"/>
        </w:rPr>
        <w:t xml:space="preserve"> observar en la tabla </w:t>
      </w:r>
      <w:r w:rsidR="004D5DCF">
        <w:rPr>
          <w:rFonts w:ascii="Arial" w:hAnsi="Arial" w:cs="Arial"/>
          <w:sz w:val="24"/>
          <w:szCs w:val="24"/>
        </w:rPr>
        <w:t>3 – Datos de la empresa</w:t>
      </w:r>
      <w:r>
        <w:rPr>
          <w:rFonts w:ascii="Arial" w:hAnsi="Arial" w:cs="Arial"/>
          <w:sz w:val="24"/>
          <w:szCs w:val="24"/>
        </w:rPr>
        <w:t xml:space="preserve">, ésta </w:t>
      </w:r>
      <w:r w:rsidR="004D5DCF">
        <w:rPr>
          <w:rFonts w:ascii="Arial" w:hAnsi="Arial" w:cs="Arial"/>
          <w:sz w:val="24"/>
          <w:szCs w:val="24"/>
        </w:rPr>
        <w:t>entidad</w:t>
      </w:r>
      <w:r>
        <w:rPr>
          <w:rFonts w:ascii="Arial" w:hAnsi="Arial" w:cs="Arial"/>
          <w:sz w:val="24"/>
          <w:szCs w:val="24"/>
        </w:rPr>
        <w:t xml:space="preserve"> tiene estructura privada, de nacionalidad ecuatoriana y actualmente se encuentra activa.</w:t>
      </w:r>
    </w:p>
    <w:p w:rsidR="002E657B" w:rsidRDefault="00033850" w:rsidP="00F84F3F">
      <w:pPr>
        <w:spacing w:line="480" w:lineRule="auto"/>
        <w:jc w:val="both"/>
        <w:rPr>
          <w:rFonts w:ascii="Arial" w:hAnsi="Arial" w:cs="Arial"/>
          <w:sz w:val="24"/>
          <w:szCs w:val="24"/>
        </w:rPr>
      </w:pPr>
      <w:r>
        <w:rPr>
          <w:rFonts w:ascii="Arial" w:hAnsi="Arial" w:cs="Arial"/>
          <w:sz w:val="24"/>
          <w:szCs w:val="24"/>
        </w:rPr>
        <w:t>Respecto al tipo de compañía, legalmente, se encuentra a cargo de una persona natural obligada a llevar contabilidad, y esta situación está reflejada en los documentos pertinentes del Servicio de Rentas Internas (SRI).</w:t>
      </w:r>
    </w:p>
    <w:p w:rsidR="00F06B31" w:rsidRDefault="00F06B31" w:rsidP="00F84F3F">
      <w:pPr>
        <w:spacing w:line="480" w:lineRule="auto"/>
        <w:jc w:val="both"/>
        <w:rPr>
          <w:rFonts w:ascii="Arial" w:hAnsi="Arial" w:cs="Arial"/>
          <w:sz w:val="24"/>
          <w:szCs w:val="24"/>
        </w:rPr>
      </w:pPr>
    </w:p>
    <w:p w:rsidR="00F06B31" w:rsidRPr="00FA4906" w:rsidRDefault="00033850" w:rsidP="00D31F5D">
      <w:pPr>
        <w:pStyle w:val="Ttulo3"/>
        <w:spacing w:before="100" w:beforeAutospacing="1" w:after="200" w:line="480" w:lineRule="auto"/>
        <w:rPr>
          <w:rFonts w:ascii="Arial" w:hAnsi="Arial" w:cs="Arial"/>
          <w:color w:val="auto"/>
          <w:sz w:val="24"/>
          <w:szCs w:val="24"/>
        </w:rPr>
      </w:pPr>
      <w:bookmarkStart w:id="51" w:name="_Toc367901003"/>
      <w:r w:rsidRPr="00FA4906">
        <w:rPr>
          <w:rFonts w:ascii="Arial" w:hAnsi="Arial" w:cs="Arial"/>
          <w:color w:val="auto"/>
          <w:sz w:val="24"/>
          <w:szCs w:val="24"/>
        </w:rPr>
        <w:t>1.5.2. Capital a la fecha</w:t>
      </w:r>
      <w:bookmarkEnd w:id="51"/>
    </w:p>
    <w:p w:rsidR="00033850" w:rsidRPr="00460F51" w:rsidRDefault="00097EC1" w:rsidP="00F84F3F">
      <w:pPr>
        <w:spacing w:line="480" w:lineRule="auto"/>
        <w:jc w:val="both"/>
        <w:rPr>
          <w:rFonts w:ascii="Arial" w:hAnsi="Arial" w:cs="Arial"/>
          <w:sz w:val="24"/>
          <w:szCs w:val="24"/>
        </w:rPr>
      </w:pPr>
      <w:r>
        <w:rPr>
          <w:rFonts w:ascii="Arial" w:hAnsi="Arial" w:cs="Arial"/>
          <w:sz w:val="24"/>
          <w:szCs w:val="24"/>
        </w:rPr>
        <w:t>En</w:t>
      </w:r>
      <w:r w:rsidR="00033850">
        <w:rPr>
          <w:rFonts w:ascii="Arial" w:hAnsi="Arial" w:cs="Arial"/>
          <w:sz w:val="24"/>
          <w:szCs w:val="24"/>
        </w:rPr>
        <w:t xml:space="preserve"> la siguiente tabla </w:t>
      </w:r>
      <w:r w:rsidR="004D5DCF">
        <w:rPr>
          <w:rFonts w:ascii="Arial" w:hAnsi="Arial" w:cs="Arial"/>
          <w:sz w:val="24"/>
          <w:szCs w:val="24"/>
        </w:rPr>
        <w:t>4 – Capital de la empresa</w:t>
      </w:r>
      <w:r w:rsidR="00033850">
        <w:rPr>
          <w:rFonts w:ascii="Arial" w:hAnsi="Arial" w:cs="Arial"/>
          <w:sz w:val="24"/>
          <w:szCs w:val="24"/>
        </w:rPr>
        <w:t xml:space="preserve">, </w:t>
      </w:r>
      <w:r w:rsidR="004D5DCF">
        <w:rPr>
          <w:rFonts w:ascii="Arial" w:hAnsi="Arial" w:cs="Arial"/>
          <w:sz w:val="24"/>
          <w:szCs w:val="24"/>
        </w:rPr>
        <w:t xml:space="preserve">se </w:t>
      </w:r>
      <w:r w:rsidR="00033850">
        <w:rPr>
          <w:rFonts w:ascii="Arial" w:hAnsi="Arial" w:cs="Arial"/>
          <w:sz w:val="24"/>
          <w:szCs w:val="24"/>
        </w:rPr>
        <w:t>detalla los valo</w:t>
      </w:r>
      <w:r>
        <w:rPr>
          <w:rFonts w:ascii="Arial" w:hAnsi="Arial" w:cs="Arial"/>
          <w:sz w:val="24"/>
          <w:szCs w:val="24"/>
        </w:rPr>
        <w:t>res del capital de la empresa a la fecha de nuestra</w:t>
      </w:r>
      <w:r w:rsidR="00033850">
        <w:rPr>
          <w:rFonts w:ascii="Arial" w:hAnsi="Arial" w:cs="Arial"/>
          <w:sz w:val="24"/>
          <w:szCs w:val="24"/>
        </w:rPr>
        <w:t xml:space="preserve"> </w:t>
      </w:r>
      <w:r>
        <w:rPr>
          <w:rFonts w:ascii="Arial" w:hAnsi="Arial" w:cs="Arial"/>
          <w:sz w:val="24"/>
          <w:szCs w:val="24"/>
        </w:rPr>
        <w:t>investigación</w:t>
      </w:r>
      <w:r w:rsidR="00033850">
        <w:rPr>
          <w:rFonts w:ascii="Arial" w:hAnsi="Arial" w:cs="Arial"/>
          <w:sz w:val="24"/>
          <w:szCs w:val="24"/>
        </w:rPr>
        <w:t>.</w:t>
      </w:r>
    </w:p>
    <w:p w:rsidR="00097EC1" w:rsidRPr="00FC27D3" w:rsidRDefault="00FC27D3" w:rsidP="00FC27D3">
      <w:pPr>
        <w:pStyle w:val="Epgrafe"/>
        <w:spacing w:after="0"/>
        <w:jc w:val="center"/>
        <w:rPr>
          <w:rFonts w:ascii="Arial" w:hAnsi="Arial" w:cs="Arial"/>
          <w:noProof/>
          <w:color w:val="auto"/>
          <w:lang w:val="es-ES" w:eastAsia="es-ES"/>
        </w:rPr>
      </w:pPr>
      <w:bookmarkStart w:id="52" w:name="_Toc366055417"/>
      <w:r w:rsidRPr="00FC27D3">
        <w:rPr>
          <w:color w:val="auto"/>
        </w:rPr>
        <w:t xml:space="preserve">Tabla </w:t>
      </w:r>
      <w:r w:rsidR="00B80CE9" w:rsidRPr="00FC27D3">
        <w:rPr>
          <w:color w:val="auto"/>
        </w:rPr>
        <w:fldChar w:fldCharType="begin"/>
      </w:r>
      <w:r w:rsidRPr="00FC27D3">
        <w:rPr>
          <w:color w:val="auto"/>
        </w:rPr>
        <w:instrText xml:space="preserve"> SEQ Tabla \* ARABIC </w:instrText>
      </w:r>
      <w:r w:rsidR="00B80CE9" w:rsidRPr="00FC27D3">
        <w:rPr>
          <w:color w:val="auto"/>
        </w:rPr>
        <w:fldChar w:fldCharType="separate"/>
      </w:r>
      <w:r w:rsidR="006F6829">
        <w:rPr>
          <w:noProof/>
          <w:color w:val="auto"/>
        </w:rPr>
        <w:t>4</w:t>
      </w:r>
      <w:r w:rsidR="00B80CE9" w:rsidRPr="00FC27D3">
        <w:rPr>
          <w:color w:val="auto"/>
        </w:rPr>
        <w:fldChar w:fldCharType="end"/>
      </w:r>
      <w:r w:rsidRPr="00FC27D3">
        <w:rPr>
          <w:color w:val="auto"/>
        </w:rPr>
        <w:t xml:space="preserve"> </w:t>
      </w:r>
      <w:r w:rsidR="006331FA">
        <w:rPr>
          <w:color w:val="auto"/>
        </w:rPr>
        <w:t>–</w:t>
      </w:r>
      <w:r w:rsidRPr="00FC27D3">
        <w:rPr>
          <w:color w:val="auto"/>
        </w:rPr>
        <w:t xml:space="preserve"> </w:t>
      </w:r>
      <w:r w:rsidR="006331FA">
        <w:rPr>
          <w:color w:val="auto"/>
        </w:rPr>
        <w:t>Capital de la empresa</w:t>
      </w:r>
      <w:bookmarkEnd w:id="52"/>
    </w:p>
    <w:p w:rsidR="00097EC1" w:rsidRPr="00791A59" w:rsidRDefault="00097EC1" w:rsidP="00097EC1">
      <w:pPr>
        <w:spacing w:after="0" w:line="240" w:lineRule="auto"/>
        <w:jc w:val="center"/>
        <w:rPr>
          <w:lang w:val="es-ES"/>
        </w:rPr>
      </w:pPr>
      <w:r>
        <w:rPr>
          <w:b/>
          <w:bCs/>
          <w:color w:val="000000" w:themeColor="text1"/>
          <w:sz w:val="18"/>
          <w:szCs w:val="18"/>
        </w:rPr>
        <w:t>Año 2012</w:t>
      </w:r>
    </w:p>
    <w:tbl>
      <w:tblPr>
        <w:tblStyle w:val="Cuadrculamedia1-nfasis5"/>
        <w:tblW w:w="5205" w:type="dxa"/>
        <w:jc w:val="center"/>
        <w:tblLook w:val="04A0"/>
      </w:tblPr>
      <w:tblGrid>
        <w:gridCol w:w="3402"/>
        <w:gridCol w:w="1803"/>
      </w:tblGrid>
      <w:tr w:rsidR="00097EC1" w:rsidRPr="004954C6" w:rsidTr="00D31F5D">
        <w:trPr>
          <w:cnfStyle w:val="100000000000"/>
          <w:jc w:val="center"/>
        </w:trPr>
        <w:tc>
          <w:tcPr>
            <w:cnfStyle w:val="001000000000"/>
            <w:tcW w:w="3402" w:type="dxa"/>
          </w:tcPr>
          <w:p w:rsidR="00097EC1" w:rsidRPr="00033850" w:rsidRDefault="00097EC1" w:rsidP="00097EC1">
            <w:pPr>
              <w:jc w:val="center"/>
              <w:rPr>
                <w:rFonts w:ascii="Arial" w:hAnsi="Arial" w:cs="Arial"/>
                <w:b w:val="0"/>
                <w:sz w:val="24"/>
                <w:szCs w:val="24"/>
              </w:rPr>
            </w:pPr>
            <w:r>
              <w:rPr>
                <w:rFonts w:ascii="Arial" w:hAnsi="Arial" w:cs="Arial"/>
                <w:sz w:val="24"/>
                <w:szCs w:val="24"/>
              </w:rPr>
              <w:t>Capital Suscrito (</w:t>
            </w:r>
            <w:proofErr w:type="spellStart"/>
            <w:r>
              <w:rPr>
                <w:rFonts w:ascii="Arial" w:hAnsi="Arial" w:cs="Arial"/>
                <w:sz w:val="24"/>
                <w:szCs w:val="24"/>
              </w:rPr>
              <w:t>Usd</w:t>
            </w:r>
            <w:proofErr w:type="spellEnd"/>
            <w:r>
              <w:rPr>
                <w:rFonts w:ascii="Arial" w:hAnsi="Arial" w:cs="Arial"/>
                <w:sz w:val="24"/>
                <w:szCs w:val="24"/>
              </w:rPr>
              <w:t xml:space="preserve"> $):</w:t>
            </w:r>
          </w:p>
        </w:tc>
        <w:tc>
          <w:tcPr>
            <w:tcW w:w="1803" w:type="dxa"/>
          </w:tcPr>
          <w:p w:rsidR="00097EC1" w:rsidRPr="00BB4DF4" w:rsidRDefault="00FC27D3" w:rsidP="0089476A">
            <w:pPr>
              <w:jc w:val="center"/>
              <w:cnfStyle w:val="100000000000"/>
              <w:rPr>
                <w:rFonts w:ascii="Arial" w:hAnsi="Arial" w:cs="Arial"/>
                <w:b w:val="0"/>
                <w:sz w:val="24"/>
                <w:szCs w:val="24"/>
              </w:rPr>
            </w:pPr>
            <w:r>
              <w:rPr>
                <w:rFonts w:ascii="Arial" w:hAnsi="Arial" w:cs="Arial"/>
                <w:b w:val="0"/>
                <w:sz w:val="24"/>
                <w:szCs w:val="24"/>
              </w:rPr>
              <w:t>200.000</w:t>
            </w:r>
          </w:p>
        </w:tc>
      </w:tr>
      <w:tr w:rsidR="00097EC1" w:rsidRPr="004954C6" w:rsidTr="00D31F5D">
        <w:trPr>
          <w:cnfStyle w:val="000000100000"/>
          <w:jc w:val="center"/>
        </w:trPr>
        <w:tc>
          <w:tcPr>
            <w:cnfStyle w:val="001000000000"/>
            <w:tcW w:w="3402" w:type="dxa"/>
          </w:tcPr>
          <w:p w:rsidR="00097EC1" w:rsidRPr="004954C6" w:rsidRDefault="00097EC1" w:rsidP="0089476A">
            <w:pPr>
              <w:jc w:val="center"/>
              <w:rPr>
                <w:rFonts w:ascii="Arial" w:hAnsi="Arial" w:cs="Arial"/>
                <w:b w:val="0"/>
                <w:sz w:val="24"/>
                <w:szCs w:val="24"/>
              </w:rPr>
            </w:pPr>
            <w:r>
              <w:rPr>
                <w:rFonts w:ascii="Arial" w:hAnsi="Arial" w:cs="Arial"/>
                <w:sz w:val="24"/>
                <w:szCs w:val="24"/>
              </w:rPr>
              <w:t>Capital Autorizado (</w:t>
            </w:r>
            <w:proofErr w:type="spellStart"/>
            <w:r>
              <w:rPr>
                <w:rFonts w:ascii="Arial" w:hAnsi="Arial" w:cs="Arial"/>
                <w:sz w:val="24"/>
                <w:szCs w:val="24"/>
              </w:rPr>
              <w:t>Usd</w:t>
            </w:r>
            <w:proofErr w:type="spellEnd"/>
            <w:r>
              <w:rPr>
                <w:rFonts w:ascii="Arial" w:hAnsi="Arial" w:cs="Arial"/>
                <w:sz w:val="24"/>
                <w:szCs w:val="24"/>
              </w:rPr>
              <w:t xml:space="preserve"> $):</w:t>
            </w:r>
          </w:p>
        </w:tc>
        <w:tc>
          <w:tcPr>
            <w:tcW w:w="1803" w:type="dxa"/>
          </w:tcPr>
          <w:p w:rsidR="00097EC1" w:rsidRPr="004954C6" w:rsidRDefault="00FC27D3" w:rsidP="0089476A">
            <w:pPr>
              <w:jc w:val="center"/>
              <w:cnfStyle w:val="000000100000"/>
              <w:rPr>
                <w:rFonts w:ascii="Arial" w:hAnsi="Arial" w:cs="Arial"/>
                <w:sz w:val="24"/>
                <w:szCs w:val="24"/>
              </w:rPr>
            </w:pPr>
            <w:r>
              <w:rPr>
                <w:rFonts w:ascii="Arial" w:hAnsi="Arial" w:cs="Arial"/>
                <w:sz w:val="24"/>
                <w:szCs w:val="24"/>
              </w:rPr>
              <w:t>200.000</w:t>
            </w:r>
          </w:p>
        </w:tc>
      </w:tr>
    </w:tbl>
    <w:p w:rsidR="00097EC1" w:rsidRPr="000E7D32" w:rsidRDefault="00097EC1" w:rsidP="00097EC1">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w:t>
      </w:r>
      <w:r w:rsidRPr="000E7D32">
        <w:rPr>
          <w:rFonts w:ascii="Arial" w:hAnsi="Arial" w:cs="Arial"/>
          <w:b/>
          <w:sz w:val="12"/>
          <w:szCs w:val="24"/>
          <w:lang w:val="es-ES"/>
        </w:rPr>
        <w:t xml:space="preserve">FUENTE: </w:t>
      </w:r>
      <w:r>
        <w:rPr>
          <w:rFonts w:ascii="Arial" w:hAnsi="Arial" w:cs="Arial"/>
          <w:sz w:val="12"/>
          <w:szCs w:val="24"/>
          <w:lang w:val="es-ES"/>
        </w:rPr>
        <w:t>Estudio fotográfico</w:t>
      </w:r>
    </w:p>
    <w:p w:rsidR="00097EC1" w:rsidRPr="000E7D32" w:rsidRDefault="00097EC1" w:rsidP="00097EC1">
      <w:pPr>
        <w:spacing w:after="0" w:line="240" w:lineRule="auto"/>
        <w:rPr>
          <w:rFonts w:ascii="Arial" w:hAnsi="Arial" w:cs="Arial"/>
          <w:sz w:val="12"/>
          <w:szCs w:val="24"/>
          <w:lang w:val="es-ES"/>
        </w:rPr>
      </w:pPr>
      <w:r>
        <w:rPr>
          <w:rFonts w:ascii="Arial" w:hAnsi="Arial" w:cs="Arial"/>
          <w:b/>
          <w:sz w:val="12"/>
          <w:szCs w:val="24"/>
          <w:lang w:val="es-ES"/>
        </w:rPr>
        <w:t xml:space="preserve">                                                         </w:t>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DC46CB" w:rsidRDefault="00DC46CB" w:rsidP="00F84F3F">
      <w:pPr>
        <w:spacing w:line="480" w:lineRule="auto"/>
        <w:jc w:val="both"/>
        <w:rPr>
          <w:rFonts w:ascii="Arial" w:hAnsi="Arial" w:cs="Arial"/>
          <w:sz w:val="24"/>
          <w:szCs w:val="24"/>
          <w:lang w:val="es-ES"/>
        </w:rPr>
      </w:pPr>
    </w:p>
    <w:p w:rsidR="00097EC1" w:rsidRPr="00FA4906" w:rsidRDefault="00097EC1" w:rsidP="00FA4906">
      <w:pPr>
        <w:pStyle w:val="Ttulo3"/>
        <w:spacing w:line="480" w:lineRule="auto"/>
        <w:rPr>
          <w:rFonts w:ascii="Arial" w:hAnsi="Arial" w:cs="Arial"/>
          <w:color w:val="auto"/>
          <w:sz w:val="24"/>
          <w:szCs w:val="24"/>
        </w:rPr>
      </w:pPr>
      <w:bookmarkStart w:id="53" w:name="_Toc367901004"/>
      <w:r w:rsidRPr="00FA4906">
        <w:rPr>
          <w:rFonts w:ascii="Arial" w:hAnsi="Arial" w:cs="Arial"/>
          <w:color w:val="auto"/>
          <w:sz w:val="24"/>
          <w:szCs w:val="24"/>
        </w:rPr>
        <w:t>1.5.3. Estructura organizacional</w:t>
      </w:r>
      <w:bookmarkEnd w:id="53"/>
    </w:p>
    <w:p w:rsidR="00097EC1" w:rsidRDefault="00097EC1" w:rsidP="00F84F3F">
      <w:pPr>
        <w:spacing w:line="480" w:lineRule="auto"/>
        <w:jc w:val="both"/>
        <w:rPr>
          <w:rFonts w:ascii="Arial" w:hAnsi="Arial" w:cs="Arial"/>
          <w:sz w:val="24"/>
          <w:szCs w:val="24"/>
        </w:rPr>
      </w:pPr>
      <w:r>
        <w:rPr>
          <w:rFonts w:ascii="Arial" w:hAnsi="Arial" w:cs="Arial"/>
          <w:sz w:val="24"/>
          <w:szCs w:val="24"/>
        </w:rPr>
        <w:t xml:space="preserve">Las operaciones de la compañía se manejan desde su oficina matriz, ubicada en la parte superior de la sucursal # 1. </w:t>
      </w:r>
    </w:p>
    <w:p w:rsidR="00DC46CB" w:rsidRDefault="00E44CBC" w:rsidP="00F84F3F">
      <w:pPr>
        <w:spacing w:line="480" w:lineRule="auto"/>
        <w:jc w:val="both"/>
        <w:rPr>
          <w:rFonts w:ascii="Arial" w:hAnsi="Arial" w:cs="Arial"/>
          <w:sz w:val="24"/>
          <w:szCs w:val="24"/>
        </w:rPr>
      </w:pPr>
      <w:r>
        <w:rPr>
          <w:rFonts w:ascii="Arial" w:hAnsi="Arial" w:cs="Arial"/>
          <w:sz w:val="24"/>
          <w:szCs w:val="24"/>
        </w:rPr>
        <w:lastRenderedPageBreak/>
        <w:t>La entid</w:t>
      </w:r>
      <w:r w:rsidR="00097EC1">
        <w:rPr>
          <w:rFonts w:ascii="Arial" w:hAnsi="Arial" w:cs="Arial"/>
          <w:sz w:val="24"/>
          <w:szCs w:val="24"/>
        </w:rPr>
        <w:t>a</w:t>
      </w:r>
      <w:r>
        <w:rPr>
          <w:rFonts w:ascii="Arial" w:hAnsi="Arial" w:cs="Arial"/>
          <w:sz w:val="24"/>
          <w:szCs w:val="24"/>
        </w:rPr>
        <w:t>d</w:t>
      </w:r>
      <w:r w:rsidR="00097EC1">
        <w:rPr>
          <w:rFonts w:ascii="Arial" w:hAnsi="Arial" w:cs="Arial"/>
          <w:sz w:val="24"/>
          <w:szCs w:val="24"/>
        </w:rPr>
        <w:t xml:space="preserve"> posee una estructura organizacional como se muestra en el gráfico</w:t>
      </w:r>
      <w:r w:rsidR="007E6CEF">
        <w:rPr>
          <w:rFonts w:ascii="Arial" w:hAnsi="Arial" w:cs="Arial"/>
          <w:sz w:val="24"/>
          <w:szCs w:val="24"/>
        </w:rPr>
        <w:t xml:space="preserve"> 2 Organigrama de la empresa</w:t>
      </w:r>
      <w:r w:rsidR="00097EC1">
        <w:rPr>
          <w:rFonts w:ascii="Arial" w:hAnsi="Arial" w:cs="Arial"/>
          <w:sz w:val="24"/>
          <w:szCs w:val="24"/>
        </w:rPr>
        <w:t>.</w:t>
      </w:r>
    </w:p>
    <w:p w:rsidR="009F0AD4" w:rsidRDefault="009F0AD4" w:rsidP="007517AF">
      <w:pPr>
        <w:pStyle w:val="Epgrafe"/>
        <w:spacing w:after="0"/>
        <w:jc w:val="center"/>
        <w:rPr>
          <w:color w:val="auto"/>
        </w:rPr>
      </w:pPr>
    </w:p>
    <w:p w:rsidR="009F0AD4" w:rsidRDefault="009F0AD4" w:rsidP="007517AF">
      <w:pPr>
        <w:pStyle w:val="Epgrafe"/>
        <w:spacing w:after="0"/>
        <w:jc w:val="center"/>
        <w:rPr>
          <w:color w:val="auto"/>
        </w:rPr>
      </w:pPr>
    </w:p>
    <w:p w:rsidR="00AB57FB" w:rsidRPr="007517AF" w:rsidRDefault="007517AF" w:rsidP="007517AF">
      <w:pPr>
        <w:pStyle w:val="Epgrafe"/>
        <w:spacing w:after="0"/>
        <w:jc w:val="center"/>
        <w:rPr>
          <w:rFonts w:ascii="Arial" w:hAnsi="Arial" w:cs="Arial"/>
          <w:noProof/>
          <w:color w:val="auto"/>
          <w:lang w:val="es-ES" w:eastAsia="es-ES"/>
        </w:rPr>
      </w:pPr>
      <w:bookmarkStart w:id="54" w:name="_Toc366055442"/>
      <w:r w:rsidRPr="007517AF">
        <w:rPr>
          <w:color w:val="auto"/>
        </w:rPr>
        <w:t xml:space="preserve">Gráfico </w:t>
      </w:r>
      <w:r w:rsidR="00B80CE9" w:rsidRPr="007517AF">
        <w:rPr>
          <w:color w:val="auto"/>
        </w:rPr>
        <w:fldChar w:fldCharType="begin"/>
      </w:r>
      <w:r w:rsidRPr="007517AF">
        <w:rPr>
          <w:color w:val="auto"/>
        </w:rPr>
        <w:instrText xml:space="preserve"> SEQ Gráfico \* ARABIC </w:instrText>
      </w:r>
      <w:r w:rsidR="00B80CE9" w:rsidRPr="007517AF">
        <w:rPr>
          <w:color w:val="auto"/>
        </w:rPr>
        <w:fldChar w:fldCharType="separate"/>
      </w:r>
      <w:r w:rsidR="006F6829">
        <w:rPr>
          <w:noProof/>
          <w:color w:val="auto"/>
        </w:rPr>
        <w:t>2</w:t>
      </w:r>
      <w:r w:rsidR="00B80CE9" w:rsidRPr="007517AF">
        <w:rPr>
          <w:color w:val="auto"/>
        </w:rPr>
        <w:fldChar w:fldCharType="end"/>
      </w:r>
      <w:r w:rsidRPr="007517AF">
        <w:rPr>
          <w:color w:val="auto"/>
        </w:rPr>
        <w:t xml:space="preserve"> </w:t>
      </w:r>
      <w:r w:rsidR="006331FA">
        <w:rPr>
          <w:color w:val="auto"/>
        </w:rPr>
        <w:t>–</w:t>
      </w:r>
      <w:r w:rsidRPr="007517AF">
        <w:rPr>
          <w:color w:val="auto"/>
        </w:rPr>
        <w:t xml:space="preserve"> </w:t>
      </w:r>
      <w:r w:rsidR="006331FA">
        <w:rPr>
          <w:color w:val="auto"/>
        </w:rPr>
        <w:t>Organigrama de la empresa</w:t>
      </w:r>
      <w:bookmarkEnd w:id="54"/>
    </w:p>
    <w:p w:rsidR="00AB57FB" w:rsidRPr="00AB57FB" w:rsidRDefault="00AB57FB" w:rsidP="00AB57FB">
      <w:pPr>
        <w:spacing w:after="0" w:line="240" w:lineRule="auto"/>
        <w:jc w:val="center"/>
        <w:rPr>
          <w:lang w:val="es-ES"/>
        </w:rPr>
      </w:pPr>
      <w:r>
        <w:rPr>
          <w:b/>
          <w:bCs/>
          <w:color w:val="000000" w:themeColor="text1"/>
          <w:sz w:val="18"/>
          <w:szCs w:val="18"/>
        </w:rPr>
        <w:t>Año 2012</w:t>
      </w:r>
    </w:p>
    <w:p w:rsidR="00097EC1" w:rsidRDefault="00802D19" w:rsidP="00AB57FB">
      <w:pPr>
        <w:spacing w:line="240" w:lineRule="auto"/>
        <w:rPr>
          <w:rFonts w:ascii="Arial" w:hAnsi="Arial" w:cs="Arial"/>
          <w:b/>
          <w:sz w:val="24"/>
          <w:szCs w:val="24"/>
        </w:rPr>
      </w:pPr>
      <w:r>
        <w:rPr>
          <w:rFonts w:ascii="Arial" w:hAnsi="Arial" w:cs="Arial"/>
          <w:b/>
          <w:noProof/>
          <w:sz w:val="24"/>
          <w:szCs w:val="24"/>
        </w:rPr>
        <w:drawing>
          <wp:inline distT="0" distB="0" distL="0" distR="0">
            <wp:extent cx="5071745" cy="2828925"/>
            <wp:effectExtent l="0" t="0" r="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AB57FB" w:rsidRPr="000E7D32" w:rsidRDefault="00AB57FB" w:rsidP="00AB57FB">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w:t>
      </w:r>
      <w:r w:rsidRPr="000E7D32">
        <w:rPr>
          <w:rFonts w:ascii="Arial" w:hAnsi="Arial" w:cs="Arial"/>
          <w:b/>
          <w:sz w:val="12"/>
          <w:szCs w:val="24"/>
          <w:lang w:val="es-ES"/>
        </w:rPr>
        <w:t xml:space="preserve">FUENTE: </w:t>
      </w:r>
      <w:r>
        <w:rPr>
          <w:rFonts w:ascii="Arial" w:hAnsi="Arial" w:cs="Arial"/>
          <w:sz w:val="12"/>
          <w:szCs w:val="24"/>
          <w:lang w:val="es-ES"/>
        </w:rPr>
        <w:t>Estudio fotográfico</w:t>
      </w:r>
    </w:p>
    <w:p w:rsidR="00AB57FB" w:rsidRPr="000E7D32" w:rsidRDefault="00AB57FB" w:rsidP="00AB57FB">
      <w:pPr>
        <w:spacing w:after="0" w:line="240" w:lineRule="auto"/>
        <w:rPr>
          <w:rFonts w:ascii="Arial" w:hAnsi="Arial" w:cs="Arial"/>
          <w:sz w:val="12"/>
          <w:szCs w:val="24"/>
          <w:lang w:val="es-ES"/>
        </w:rPr>
      </w:pPr>
      <w:r>
        <w:rPr>
          <w:rFonts w:ascii="Arial" w:hAnsi="Arial" w:cs="Arial"/>
          <w:b/>
          <w:sz w:val="12"/>
          <w:szCs w:val="24"/>
          <w:lang w:val="es-ES"/>
        </w:rPr>
        <w:t xml:space="preserve">                                                         </w:t>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AB57FB" w:rsidRPr="00AB57FB" w:rsidRDefault="00AB57FB" w:rsidP="00AC1B62">
      <w:pPr>
        <w:spacing w:line="480" w:lineRule="auto"/>
        <w:rPr>
          <w:rFonts w:ascii="Arial" w:hAnsi="Arial" w:cs="Arial"/>
          <w:b/>
          <w:sz w:val="24"/>
          <w:szCs w:val="24"/>
          <w:lang w:val="es-ES"/>
        </w:rPr>
      </w:pPr>
    </w:p>
    <w:p w:rsidR="009F0AD4" w:rsidRDefault="009F0AD4" w:rsidP="001C5643">
      <w:pPr>
        <w:pStyle w:val="Ttulo1"/>
        <w:spacing w:before="200" w:after="200" w:line="480" w:lineRule="auto"/>
        <w:jc w:val="center"/>
        <w:rPr>
          <w:sz w:val="36"/>
        </w:rPr>
      </w:pPr>
    </w:p>
    <w:p w:rsidR="009F0AD4" w:rsidRDefault="009F0AD4" w:rsidP="009F0AD4">
      <w:pPr>
        <w:rPr>
          <w:lang w:eastAsia="es-ES"/>
        </w:rPr>
      </w:pPr>
    </w:p>
    <w:p w:rsidR="009F0AD4" w:rsidRPr="009F0AD4" w:rsidRDefault="009F0AD4" w:rsidP="009F0AD4">
      <w:pPr>
        <w:rPr>
          <w:lang w:eastAsia="es-ES"/>
        </w:rPr>
      </w:pPr>
    </w:p>
    <w:p w:rsidR="00F800E4" w:rsidRPr="001C5643" w:rsidRDefault="002E657B" w:rsidP="001C5643">
      <w:pPr>
        <w:pStyle w:val="Ttulo1"/>
        <w:spacing w:before="200" w:after="200" w:line="480" w:lineRule="auto"/>
        <w:jc w:val="center"/>
        <w:rPr>
          <w:sz w:val="36"/>
        </w:rPr>
      </w:pPr>
      <w:bookmarkStart w:id="55" w:name="_Toc367901005"/>
      <w:r w:rsidRPr="001C5643">
        <w:rPr>
          <w:sz w:val="36"/>
        </w:rPr>
        <w:lastRenderedPageBreak/>
        <w:t>CAP</w:t>
      </w:r>
      <w:r w:rsidR="00F800E4" w:rsidRPr="001C5643">
        <w:rPr>
          <w:sz w:val="36"/>
        </w:rPr>
        <w:t>Í</w:t>
      </w:r>
      <w:r w:rsidR="001C5643" w:rsidRPr="001C5643">
        <w:rPr>
          <w:sz w:val="36"/>
        </w:rPr>
        <w:t>TULO II</w:t>
      </w:r>
      <w:bookmarkEnd w:id="55"/>
    </w:p>
    <w:p w:rsidR="002E657B" w:rsidRPr="00460F51" w:rsidRDefault="002E657B" w:rsidP="001C5643">
      <w:pPr>
        <w:pStyle w:val="Ttulo1"/>
        <w:spacing w:before="200" w:after="200" w:line="480" w:lineRule="auto"/>
        <w:jc w:val="center"/>
      </w:pPr>
      <w:bookmarkStart w:id="56" w:name="_Toc367901006"/>
      <w:r w:rsidRPr="00460F51">
        <w:t>M</w:t>
      </w:r>
      <w:r w:rsidR="001C5643">
        <w:t>ARCO TEÓRICO</w:t>
      </w:r>
      <w:bookmarkEnd w:id="56"/>
    </w:p>
    <w:p w:rsidR="00AC1B62" w:rsidRPr="00FA4906" w:rsidRDefault="00F800E4" w:rsidP="00E44CBC">
      <w:pPr>
        <w:pStyle w:val="Ttulo2"/>
        <w:spacing w:before="100" w:beforeAutospacing="1" w:after="200" w:line="480" w:lineRule="auto"/>
        <w:rPr>
          <w:rFonts w:ascii="Arial" w:hAnsi="Arial" w:cs="Arial"/>
          <w:color w:val="auto"/>
          <w:sz w:val="24"/>
          <w:szCs w:val="24"/>
        </w:rPr>
      </w:pPr>
      <w:bookmarkStart w:id="57" w:name="_Toc367901007"/>
      <w:r>
        <w:rPr>
          <w:rFonts w:ascii="Arial" w:hAnsi="Arial" w:cs="Arial"/>
          <w:color w:val="auto"/>
          <w:sz w:val="24"/>
          <w:szCs w:val="24"/>
        </w:rPr>
        <w:t xml:space="preserve">2.1. </w:t>
      </w:r>
      <w:r w:rsidR="00AC1B62" w:rsidRPr="00FA4906">
        <w:rPr>
          <w:rFonts w:ascii="Arial" w:hAnsi="Arial" w:cs="Arial"/>
          <w:color w:val="auto"/>
          <w:sz w:val="24"/>
          <w:szCs w:val="24"/>
        </w:rPr>
        <w:t>Introducción del Capítulo</w:t>
      </w:r>
      <w:bookmarkEnd w:id="57"/>
    </w:p>
    <w:p w:rsidR="00704DA8" w:rsidRDefault="00704DA8" w:rsidP="001715DA">
      <w:pPr>
        <w:spacing w:line="480" w:lineRule="auto"/>
        <w:jc w:val="both"/>
        <w:rPr>
          <w:rFonts w:ascii="Arial" w:hAnsi="Arial" w:cs="Arial"/>
          <w:sz w:val="24"/>
          <w:szCs w:val="24"/>
        </w:rPr>
      </w:pPr>
      <w:r w:rsidRPr="00460F51">
        <w:rPr>
          <w:rFonts w:ascii="Arial" w:hAnsi="Arial" w:cs="Arial"/>
          <w:sz w:val="24"/>
          <w:szCs w:val="24"/>
        </w:rPr>
        <w:t>En este Capítulo se detalla los métodos y técnicas a utilizar para el Diseño de un Sistema</w:t>
      </w:r>
      <w:r w:rsidR="001715DA" w:rsidRPr="00460F51">
        <w:rPr>
          <w:rFonts w:ascii="Arial" w:hAnsi="Arial" w:cs="Arial"/>
          <w:sz w:val="24"/>
          <w:szCs w:val="24"/>
        </w:rPr>
        <w:t xml:space="preserve"> d</w:t>
      </w:r>
      <w:r w:rsidRPr="00460F51">
        <w:rPr>
          <w:rFonts w:ascii="Arial" w:hAnsi="Arial" w:cs="Arial"/>
          <w:sz w:val="24"/>
          <w:szCs w:val="24"/>
        </w:rPr>
        <w:t>e Gestión</w:t>
      </w:r>
      <w:r w:rsidR="00CC33AE" w:rsidRPr="00460F51">
        <w:rPr>
          <w:rFonts w:ascii="Arial" w:hAnsi="Arial" w:cs="Arial"/>
          <w:sz w:val="24"/>
          <w:szCs w:val="24"/>
        </w:rPr>
        <w:t xml:space="preserve"> basado en el Método ABC de gestión de inventarios</w:t>
      </w:r>
      <w:r w:rsidR="001715DA" w:rsidRPr="00460F51">
        <w:rPr>
          <w:rFonts w:ascii="Arial" w:hAnsi="Arial" w:cs="Arial"/>
          <w:sz w:val="24"/>
          <w:szCs w:val="24"/>
        </w:rPr>
        <w:t xml:space="preserve">, para lo cual </w:t>
      </w:r>
      <w:r w:rsidR="004D5DCF">
        <w:rPr>
          <w:rFonts w:ascii="Arial" w:hAnsi="Arial" w:cs="Arial"/>
          <w:sz w:val="24"/>
          <w:szCs w:val="24"/>
        </w:rPr>
        <w:t xml:space="preserve">se </w:t>
      </w:r>
      <w:r w:rsidR="001715DA" w:rsidRPr="00460F51">
        <w:rPr>
          <w:rFonts w:ascii="Arial" w:hAnsi="Arial" w:cs="Arial"/>
          <w:sz w:val="24"/>
          <w:szCs w:val="24"/>
        </w:rPr>
        <w:t>detalla</w:t>
      </w:r>
      <w:r w:rsidR="004D5DCF">
        <w:rPr>
          <w:rFonts w:ascii="Arial" w:hAnsi="Arial" w:cs="Arial"/>
          <w:sz w:val="24"/>
          <w:szCs w:val="24"/>
        </w:rPr>
        <w:t>n</w:t>
      </w:r>
      <w:r w:rsidR="001715DA" w:rsidRPr="00460F51">
        <w:rPr>
          <w:rFonts w:ascii="Arial" w:hAnsi="Arial" w:cs="Arial"/>
          <w:sz w:val="24"/>
          <w:szCs w:val="24"/>
        </w:rPr>
        <w:t xml:space="preserve"> ciertas definiciones que nos serán útiles para ésta investigación.</w:t>
      </w:r>
    </w:p>
    <w:p w:rsidR="00AC1B62" w:rsidRPr="00460F51" w:rsidRDefault="000214D3" w:rsidP="001715DA">
      <w:pPr>
        <w:spacing w:line="480" w:lineRule="auto"/>
        <w:jc w:val="both"/>
        <w:rPr>
          <w:rFonts w:ascii="Arial" w:hAnsi="Arial" w:cs="Arial"/>
          <w:sz w:val="24"/>
          <w:szCs w:val="24"/>
        </w:rPr>
      </w:pPr>
      <w:r w:rsidRPr="00460F51">
        <w:rPr>
          <w:rFonts w:ascii="Arial" w:hAnsi="Arial" w:cs="Arial"/>
          <w:sz w:val="24"/>
          <w:szCs w:val="24"/>
        </w:rPr>
        <w:t>Este método y técnica nos permitirá determinar la rotación que tiene el inventario en las bodegas</w:t>
      </w:r>
      <w:r w:rsidR="00826196" w:rsidRPr="00460F51">
        <w:rPr>
          <w:rFonts w:ascii="Arial" w:hAnsi="Arial" w:cs="Arial"/>
          <w:sz w:val="24"/>
          <w:szCs w:val="24"/>
        </w:rPr>
        <w:t>, movimientos o</w:t>
      </w:r>
      <w:r w:rsidR="00CE1118" w:rsidRPr="00460F51">
        <w:rPr>
          <w:rFonts w:ascii="Arial" w:hAnsi="Arial" w:cs="Arial"/>
          <w:sz w:val="24"/>
          <w:szCs w:val="24"/>
        </w:rPr>
        <w:t>riginados</w:t>
      </w:r>
      <w:r w:rsidRPr="00460F51">
        <w:rPr>
          <w:rFonts w:ascii="Arial" w:hAnsi="Arial" w:cs="Arial"/>
          <w:sz w:val="24"/>
          <w:szCs w:val="24"/>
        </w:rPr>
        <w:t xml:space="preserve"> por motivos</w:t>
      </w:r>
      <w:r w:rsidR="00F52191" w:rsidRPr="00460F51">
        <w:rPr>
          <w:rFonts w:ascii="Arial" w:hAnsi="Arial" w:cs="Arial"/>
          <w:sz w:val="24"/>
          <w:szCs w:val="24"/>
        </w:rPr>
        <w:t xml:space="preserve"> de ventas</w:t>
      </w:r>
      <w:r w:rsidR="00CE1118" w:rsidRPr="00460F51">
        <w:rPr>
          <w:rFonts w:ascii="Arial" w:hAnsi="Arial" w:cs="Arial"/>
          <w:sz w:val="24"/>
          <w:szCs w:val="24"/>
        </w:rPr>
        <w:t>, compras, devoluciones; y detalles de importancia como</w:t>
      </w:r>
      <w:r w:rsidRPr="00460F51">
        <w:rPr>
          <w:rFonts w:ascii="Arial" w:hAnsi="Arial" w:cs="Arial"/>
          <w:sz w:val="24"/>
          <w:szCs w:val="24"/>
        </w:rPr>
        <w:t xml:space="preserve"> obsolescencia</w:t>
      </w:r>
      <w:r w:rsidR="00F52191" w:rsidRPr="00460F51">
        <w:rPr>
          <w:rFonts w:ascii="Arial" w:hAnsi="Arial" w:cs="Arial"/>
          <w:sz w:val="24"/>
          <w:szCs w:val="24"/>
        </w:rPr>
        <w:t>, deterioro</w:t>
      </w:r>
      <w:r w:rsidRPr="00460F51">
        <w:rPr>
          <w:rFonts w:ascii="Arial" w:hAnsi="Arial" w:cs="Arial"/>
          <w:sz w:val="24"/>
          <w:szCs w:val="24"/>
        </w:rPr>
        <w:t xml:space="preserve"> </w:t>
      </w:r>
      <w:r w:rsidR="00F52191" w:rsidRPr="00460F51">
        <w:rPr>
          <w:rFonts w:ascii="Arial" w:hAnsi="Arial" w:cs="Arial"/>
          <w:sz w:val="24"/>
          <w:szCs w:val="24"/>
        </w:rPr>
        <w:t>por estar stockeado</w:t>
      </w:r>
      <w:r w:rsidRPr="00460F51">
        <w:rPr>
          <w:rFonts w:ascii="Arial" w:hAnsi="Arial" w:cs="Arial"/>
          <w:sz w:val="24"/>
          <w:szCs w:val="24"/>
        </w:rPr>
        <w:t xml:space="preserve">s por mucho tiempo </w:t>
      </w:r>
      <w:r w:rsidR="00CE1118" w:rsidRPr="00460F51">
        <w:rPr>
          <w:rFonts w:ascii="Arial" w:hAnsi="Arial" w:cs="Arial"/>
          <w:sz w:val="24"/>
          <w:szCs w:val="24"/>
        </w:rPr>
        <w:t xml:space="preserve">en las bodegas de  la empresa </w:t>
      </w:r>
      <w:r w:rsidRPr="00460F51">
        <w:rPr>
          <w:rFonts w:ascii="Arial" w:hAnsi="Arial" w:cs="Arial"/>
          <w:sz w:val="24"/>
          <w:szCs w:val="24"/>
        </w:rPr>
        <w:t>ocasionando pérdidas</w:t>
      </w:r>
      <w:r w:rsidR="00F52191" w:rsidRPr="00460F51">
        <w:rPr>
          <w:rFonts w:ascii="Arial" w:hAnsi="Arial" w:cs="Arial"/>
          <w:sz w:val="24"/>
          <w:szCs w:val="24"/>
        </w:rPr>
        <w:t>.</w:t>
      </w:r>
    </w:p>
    <w:p w:rsidR="00FA7589" w:rsidRDefault="00FA7589" w:rsidP="00AC1B62">
      <w:pPr>
        <w:spacing w:line="480" w:lineRule="auto"/>
        <w:rPr>
          <w:rFonts w:ascii="Arial" w:hAnsi="Arial" w:cs="Arial"/>
          <w:b/>
          <w:sz w:val="24"/>
          <w:szCs w:val="24"/>
        </w:rPr>
      </w:pPr>
    </w:p>
    <w:p w:rsidR="002E657B" w:rsidRPr="00FA4906" w:rsidRDefault="00F800E4" w:rsidP="00E44CBC">
      <w:pPr>
        <w:pStyle w:val="Ttulo2"/>
        <w:spacing w:before="100" w:beforeAutospacing="1" w:after="200" w:line="480" w:lineRule="auto"/>
        <w:rPr>
          <w:rFonts w:ascii="Arial" w:hAnsi="Arial" w:cs="Arial"/>
          <w:color w:val="auto"/>
          <w:sz w:val="24"/>
          <w:szCs w:val="24"/>
        </w:rPr>
      </w:pPr>
      <w:bookmarkStart w:id="58" w:name="_Toc367901008"/>
      <w:r>
        <w:rPr>
          <w:rFonts w:ascii="Arial" w:hAnsi="Arial" w:cs="Arial"/>
          <w:color w:val="auto"/>
          <w:sz w:val="24"/>
          <w:szCs w:val="24"/>
        </w:rPr>
        <w:t xml:space="preserve">2.2. </w:t>
      </w:r>
      <w:r w:rsidR="002E657B" w:rsidRPr="00FA4906">
        <w:rPr>
          <w:rFonts w:ascii="Arial" w:hAnsi="Arial" w:cs="Arial"/>
          <w:color w:val="auto"/>
          <w:sz w:val="24"/>
          <w:szCs w:val="24"/>
        </w:rPr>
        <w:t xml:space="preserve"> Introducción para la administración del inventario</w:t>
      </w:r>
      <w:bookmarkEnd w:id="58"/>
    </w:p>
    <w:p w:rsidR="0009417F" w:rsidRPr="00460F51" w:rsidRDefault="0009417F" w:rsidP="0009417F">
      <w:pPr>
        <w:spacing w:line="480" w:lineRule="auto"/>
        <w:jc w:val="both"/>
        <w:rPr>
          <w:rFonts w:ascii="Arial" w:hAnsi="Arial" w:cs="Arial"/>
          <w:sz w:val="24"/>
          <w:szCs w:val="24"/>
        </w:rPr>
      </w:pPr>
      <w:r w:rsidRPr="00460F51">
        <w:rPr>
          <w:rFonts w:ascii="Arial" w:hAnsi="Arial" w:cs="Arial"/>
          <w:sz w:val="24"/>
          <w:szCs w:val="24"/>
        </w:rPr>
        <w:t>El inventario es una inversión importante de capital y se encuentra en los activos, per</w:t>
      </w:r>
      <w:r w:rsidR="00CE1118" w:rsidRPr="00460F51">
        <w:rPr>
          <w:rFonts w:ascii="Arial" w:hAnsi="Arial" w:cs="Arial"/>
          <w:sz w:val="24"/>
          <w:szCs w:val="24"/>
        </w:rPr>
        <w:t>o no siempre es un activo tan lí</w:t>
      </w:r>
      <w:r w:rsidRPr="00460F51">
        <w:rPr>
          <w:rFonts w:ascii="Arial" w:hAnsi="Arial" w:cs="Arial"/>
          <w:sz w:val="24"/>
          <w:szCs w:val="24"/>
        </w:rPr>
        <w:t>quido como se pretende y no conserva su valor en el tiempo, es más</w:t>
      </w:r>
      <w:r w:rsidR="00CE1118" w:rsidRPr="00460F51">
        <w:rPr>
          <w:rFonts w:ascii="Arial" w:hAnsi="Arial" w:cs="Arial"/>
          <w:sz w:val="24"/>
          <w:szCs w:val="24"/>
        </w:rPr>
        <w:t>,</w:t>
      </w:r>
      <w:r w:rsidRPr="00460F51">
        <w:rPr>
          <w:rFonts w:ascii="Arial" w:hAnsi="Arial" w:cs="Arial"/>
          <w:sz w:val="24"/>
          <w:szCs w:val="24"/>
        </w:rPr>
        <w:t xml:space="preserve"> cada día que pasa sin rotación, se </w:t>
      </w:r>
      <w:r w:rsidRPr="00460F51">
        <w:rPr>
          <w:rFonts w:ascii="Arial" w:hAnsi="Arial" w:cs="Arial"/>
          <w:sz w:val="24"/>
          <w:szCs w:val="24"/>
        </w:rPr>
        <w:lastRenderedPageBreak/>
        <w:t xml:space="preserve">puede decir que </w:t>
      </w:r>
      <w:r w:rsidR="00CE1118" w:rsidRPr="00460F51">
        <w:rPr>
          <w:rFonts w:ascii="Arial" w:hAnsi="Arial" w:cs="Arial"/>
          <w:sz w:val="24"/>
          <w:szCs w:val="24"/>
        </w:rPr>
        <w:t xml:space="preserve">se </w:t>
      </w:r>
      <w:r w:rsidRPr="00460F51">
        <w:rPr>
          <w:rFonts w:ascii="Arial" w:hAnsi="Arial" w:cs="Arial"/>
          <w:sz w:val="24"/>
          <w:szCs w:val="24"/>
        </w:rPr>
        <w:t>destruye</w:t>
      </w:r>
      <w:r w:rsidR="00CE1118" w:rsidRPr="00460F51">
        <w:rPr>
          <w:rFonts w:ascii="Arial" w:hAnsi="Arial" w:cs="Arial"/>
          <w:sz w:val="24"/>
          <w:szCs w:val="24"/>
        </w:rPr>
        <w:t xml:space="preserve"> su</w:t>
      </w:r>
      <w:r w:rsidRPr="00460F51">
        <w:rPr>
          <w:rFonts w:ascii="Arial" w:hAnsi="Arial" w:cs="Arial"/>
          <w:sz w:val="24"/>
          <w:szCs w:val="24"/>
        </w:rPr>
        <w:t xml:space="preserve"> valor, esto debido a los gastos que implica conservar un inventario, gastos en manejo de mater</w:t>
      </w:r>
      <w:r w:rsidR="00CE1118" w:rsidRPr="00460F51">
        <w:rPr>
          <w:rFonts w:ascii="Arial" w:hAnsi="Arial" w:cs="Arial"/>
          <w:sz w:val="24"/>
          <w:szCs w:val="24"/>
        </w:rPr>
        <w:t>iales, personal administrativo,</w:t>
      </w:r>
      <w:r w:rsidRPr="00460F51">
        <w:rPr>
          <w:rFonts w:ascii="Arial" w:hAnsi="Arial" w:cs="Arial"/>
          <w:sz w:val="24"/>
          <w:szCs w:val="24"/>
        </w:rPr>
        <w:t xml:space="preserve"> bode</w:t>
      </w:r>
      <w:r w:rsidR="00E44CBC">
        <w:rPr>
          <w:rFonts w:ascii="Arial" w:hAnsi="Arial" w:cs="Arial"/>
          <w:sz w:val="24"/>
          <w:szCs w:val="24"/>
        </w:rPr>
        <w:t>ga de almacenaje, entre</w:t>
      </w:r>
      <w:r w:rsidR="00CE1118" w:rsidRPr="00460F51">
        <w:rPr>
          <w:rFonts w:ascii="Arial" w:hAnsi="Arial" w:cs="Arial"/>
          <w:sz w:val="24"/>
          <w:szCs w:val="24"/>
        </w:rPr>
        <w:t xml:space="preserve"> otros.</w:t>
      </w:r>
      <w:r w:rsidRPr="00460F51">
        <w:rPr>
          <w:rFonts w:ascii="Arial" w:hAnsi="Arial" w:cs="Arial"/>
          <w:sz w:val="24"/>
          <w:szCs w:val="24"/>
        </w:rPr>
        <w:t xml:space="preserve"> </w:t>
      </w:r>
      <w:r w:rsidR="00CE1118" w:rsidRPr="00460F51">
        <w:rPr>
          <w:rFonts w:ascii="Arial" w:hAnsi="Arial" w:cs="Arial"/>
          <w:sz w:val="24"/>
          <w:szCs w:val="24"/>
        </w:rPr>
        <w:t>Sin</w:t>
      </w:r>
      <w:r w:rsidRPr="00460F51">
        <w:rPr>
          <w:rFonts w:ascii="Arial" w:hAnsi="Arial" w:cs="Arial"/>
          <w:sz w:val="24"/>
          <w:szCs w:val="24"/>
        </w:rPr>
        <w:t xml:space="preserve"> embargo</w:t>
      </w:r>
      <w:r w:rsidR="006C5B5B">
        <w:rPr>
          <w:rFonts w:ascii="Arial" w:hAnsi="Arial" w:cs="Arial"/>
          <w:sz w:val="24"/>
          <w:szCs w:val="24"/>
        </w:rPr>
        <w:t>,</w:t>
      </w:r>
      <w:r w:rsidRPr="00460F51">
        <w:rPr>
          <w:rFonts w:ascii="Arial" w:hAnsi="Arial" w:cs="Arial"/>
          <w:sz w:val="24"/>
          <w:szCs w:val="24"/>
        </w:rPr>
        <w:t xml:space="preserve"> el inventario también pierde valor por obsolescencia, daños o por el simple hecho de tener un dinero invertido en inventario, que no genera ningún tipo de utilidad.</w:t>
      </w:r>
    </w:p>
    <w:p w:rsidR="00AC1B62" w:rsidRPr="00460F51" w:rsidRDefault="0009417F" w:rsidP="00AC1B62">
      <w:pPr>
        <w:spacing w:line="480" w:lineRule="auto"/>
        <w:jc w:val="both"/>
        <w:rPr>
          <w:rFonts w:ascii="Arial" w:hAnsi="Arial" w:cs="Arial"/>
          <w:sz w:val="24"/>
          <w:szCs w:val="24"/>
        </w:rPr>
      </w:pPr>
      <w:r w:rsidRPr="00460F51">
        <w:rPr>
          <w:rFonts w:ascii="Arial" w:hAnsi="Arial" w:cs="Arial"/>
          <w:sz w:val="24"/>
          <w:szCs w:val="24"/>
        </w:rPr>
        <w:t>Por todo esto</w:t>
      </w:r>
      <w:r w:rsidR="006C5B5B">
        <w:rPr>
          <w:rFonts w:ascii="Arial" w:hAnsi="Arial" w:cs="Arial"/>
          <w:sz w:val="24"/>
          <w:szCs w:val="24"/>
        </w:rPr>
        <w:t>,</w:t>
      </w:r>
      <w:r w:rsidRPr="00460F51">
        <w:rPr>
          <w:rFonts w:ascii="Arial" w:hAnsi="Arial" w:cs="Arial"/>
          <w:sz w:val="24"/>
          <w:szCs w:val="24"/>
        </w:rPr>
        <w:t xml:space="preserve"> las decisiones de inventario dentro de una organización son un punto importante ya que se debe tratar de conservar un delicado equilibrio que permita un excelente servicio al</w:t>
      </w:r>
      <w:r w:rsidR="00CE1118" w:rsidRPr="00460F51">
        <w:rPr>
          <w:rFonts w:ascii="Arial" w:hAnsi="Arial" w:cs="Arial"/>
          <w:sz w:val="24"/>
          <w:szCs w:val="24"/>
        </w:rPr>
        <w:t xml:space="preserve"> cliente teniendo siempre en cue</w:t>
      </w:r>
      <w:r w:rsidRPr="00460F51">
        <w:rPr>
          <w:rFonts w:ascii="Arial" w:hAnsi="Arial" w:cs="Arial"/>
          <w:sz w:val="24"/>
          <w:szCs w:val="24"/>
        </w:rPr>
        <w:t xml:space="preserve">nta decisiones de inventario </w:t>
      </w:r>
      <w:r w:rsidR="00CE1118" w:rsidRPr="00460F51">
        <w:rPr>
          <w:rFonts w:ascii="Arial" w:hAnsi="Arial" w:cs="Arial"/>
          <w:sz w:val="24"/>
          <w:szCs w:val="24"/>
        </w:rPr>
        <w:t>de có</w:t>
      </w:r>
      <w:r w:rsidR="00E44CBC">
        <w:rPr>
          <w:rFonts w:ascii="Arial" w:hAnsi="Arial" w:cs="Arial"/>
          <w:sz w:val="24"/>
          <w:szCs w:val="24"/>
        </w:rPr>
        <w:t>mo</w:t>
      </w:r>
      <w:r w:rsidR="00CE1118" w:rsidRPr="00460F51">
        <w:rPr>
          <w:rFonts w:ascii="Arial" w:hAnsi="Arial" w:cs="Arial"/>
          <w:sz w:val="24"/>
          <w:szCs w:val="24"/>
        </w:rPr>
        <w:t xml:space="preserve">, </w:t>
      </w:r>
      <w:proofErr w:type="spellStart"/>
      <w:r w:rsidR="00CE1118" w:rsidRPr="00460F51">
        <w:rPr>
          <w:rFonts w:ascii="Arial" w:hAnsi="Arial" w:cs="Arial"/>
          <w:sz w:val="24"/>
          <w:szCs w:val="24"/>
        </w:rPr>
        <w:t>cuánto</w:t>
      </w:r>
      <w:proofErr w:type="spellEnd"/>
      <w:r w:rsidR="00CE1118" w:rsidRPr="00460F51">
        <w:rPr>
          <w:rFonts w:ascii="Arial" w:hAnsi="Arial" w:cs="Arial"/>
          <w:sz w:val="24"/>
          <w:szCs w:val="24"/>
        </w:rPr>
        <w:t xml:space="preserve"> y dó</w:t>
      </w:r>
      <w:r w:rsidRPr="00460F51">
        <w:rPr>
          <w:rFonts w:ascii="Arial" w:hAnsi="Arial" w:cs="Arial"/>
          <w:sz w:val="24"/>
          <w:szCs w:val="24"/>
        </w:rPr>
        <w:t>nde pedir materiales.</w:t>
      </w:r>
      <w:r w:rsidR="00E5741B">
        <w:rPr>
          <w:rStyle w:val="Refdenotaalpie"/>
          <w:rFonts w:ascii="Arial" w:hAnsi="Arial" w:cs="Arial"/>
          <w:sz w:val="24"/>
          <w:szCs w:val="24"/>
        </w:rPr>
        <w:footnoteReference w:id="1"/>
      </w:r>
    </w:p>
    <w:p w:rsidR="00FA7589" w:rsidRDefault="00FA7589" w:rsidP="00AC1B62">
      <w:pPr>
        <w:spacing w:line="480" w:lineRule="auto"/>
        <w:jc w:val="both"/>
        <w:rPr>
          <w:rFonts w:ascii="Arial" w:hAnsi="Arial" w:cs="Arial"/>
          <w:b/>
          <w:sz w:val="24"/>
          <w:szCs w:val="24"/>
        </w:rPr>
      </w:pPr>
    </w:p>
    <w:p w:rsidR="002E657B" w:rsidRPr="00FA4906" w:rsidRDefault="00F800E4" w:rsidP="00E44CBC">
      <w:pPr>
        <w:pStyle w:val="Ttulo2"/>
        <w:spacing w:before="100" w:beforeAutospacing="1" w:after="200" w:line="480" w:lineRule="auto"/>
        <w:rPr>
          <w:rFonts w:ascii="Arial" w:hAnsi="Arial" w:cs="Arial"/>
          <w:color w:val="auto"/>
          <w:sz w:val="24"/>
          <w:szCs w:val="24"/>
        </w:rPr>
      </w:pPr>
      <w:bookmarkStart w:id="59" w:name="_Toc367901009"/>
      <w:r>
        <w:rPr>
          <w:rFonts w:ascii="Arial" w:hAnsi="Arial" w:cs="Arial"/>
          <w:color w:val="auto"/>
          <w:sz w:val="24"/>
          <w:szCs w:val="24"/>
        </w:rPr>
        <w:t xml:space="preserve">2.3. </w:t>
      </w:r>
      <w:r w:rsidR="002E657B" w:rsidRPr="00FA4906">
        <w:rPr>
          <w:rFonts w:ascii="Arial" w:hAnsi="Arial" w:cs="Arial"/>
          <w:color w:val="auto"/>
          <w:sz w:val="24"/>
          <w:szCs w:val="24"/>
        </w:rPr>
        <w:t>Definiciones sobre la cuenta Inventario</w:t>
      </w:r>
      <w:bookmarkEnd w:id="59"/>
    </w:p>
    <w:p w:rsidR="001715DA" w:rsidRPr="00460F51" w:rsidRDefault="00CB4F91" w:rsidP="001715DA">
      <w:pPr>
        <w:spacing w:line="480" w:lineRule="auto"/>
        <w:jc w:val="both"/>
        <w:rPr>
          <w:rFonts w:ascii="Arial" w:hAnsi="Arial" w:cs="Arial"/>
          <w:sz w:val="24"/>
          <w:szCs w:val="24"/>
        </w:rPr>
      </w:pPr>
      <w:r w:rsidRPr="00460F51">
        <w:rPr>
          <w:rFonts w:ascii="Arial" w:hAnsi="Arial" w:cs="Arial"/>
          <w:sz w:val="24"/>
          <w:szCs w:val="24"/>
        </w:rPr>
        <w:t>Tenemos algunas definiciones:</w:t>
      </w:r>
      <w:r w:rsidR="00AC1B62" w:rsidRPr="00460F51">
        <w:rPr>
          <w:rFonts w:ascii="Arial" w:hAnsi="Arial" w:cs="Arial"/>
          <w:sz w:val="24"/>
          <w:szCs w:val="24"/>
        </w:rPr>
        <w:t> </w:t>
      </w:r>
    </w:p>
    <w:p w:rsidR="00AB57FB" w:rsidRDefault="00E60029" w:rsidP="001715DA">
      <w:pPr>
        <w:spacing w:line="480" w:lineRule="auto"/>
        <w:jc w:val="both"/>
        <w:rPr>
          <w:rFonts w:ascii="Arial" w:hAnsi="Arial" w:cs="Arial"/>
          <w:sz w:val="24"/>
          <w:szCs w:val="24"/>
        </w:rPr>
      </w:pPr>
      <w:r>
        <w:rPr>
          <w:rFonts w:ascii="Arial" w:hAnsi="Arial" w:cs="Arial"/>
          <w:sz w:val="24"/>
          <w:szCs w:val="24"/>
        </w:rPr>
        <w:t>U</w:t>
      </w:r>
      <w:r w:rsidR="00AC1B62" w:rsidRPr="00460F51">
        <w:rPr>
          <w:rFonts w:ascii="Arial" w:hAnsi="Arial" w:cs="Arial"/>
          <w:sz w:val="24"/>
          <w:szCs w:val="24"/>
        </w:rPr>
        <w:t>n inventario es una cantidad almacenada de materiales que se utilizan para facilitar la producción o satisfacer las demandas del consumidor. </w:t>
      </w:r>
      <w:r>
        <w:rPr>
          <w:rStyle w:val="Refdenotaalpie"/>
          <w:rFonts w:ascii="Arial" w:hAnsi="Arial" w:cs="Arial"/>
          <w:sz w:val="24"/>
          <w:szCs w:val="24"/>
        </w:rPr>
        <w:footnoteReference w:id="2"/>
      </w:r>
    </w:p>
    <w:p w:rsidR="001715DA" w:rsidRPr="0036670E" w:rsidRDefault="00AC1B62" w:rsidP="001715DA">
      <w:pPr>
        <w:spacing w:line="480" w:lineRule="auto"/>
        <w:jc w:val="both"/>
        <w:rPr>
          <w:rFonts w:ascii="Arial" w:hAnsi="Arial" w:cs="Arial"/>
          <w:sz w:val="24"/>
          <w:szCs w:val="24"/>
        </w:rPr>
      </w:pPr>
      <w:r w:rsidRPr="0036670E">
        <w:rPr>
          <w:rFonts w:ascii="Arial" w:hAnsi="Arial" w:cs="Arial"/>
          <w:sz w:val="24"/>
          <w:szCs w:val="24"/>
        </w:rPr>
        <w:lastRenderedPageBreak/>
        <w:t xml:space="preserve">En las Normas Cubanas de Información </w:t>
      </w:r>
      <w:r w:rsidR="00CB4F91" w:rsidRPr="0036670E">
        <w:rPr>
          <w:rFonts w:ascii="Arial" w:hAnsi="Arial" w:cs="Arial"/>
          <w:sz w:val="24"/>
          <w:szCs w:val="24"/>
        </w:rPr>
        <w:t>Financiera (</w:t>
      </w:r>
      <w:r w:rsidRPr="0036670E">
        <w:rPr>
          <w:rFonts w:ascii="Arial" w:hAnsi="Arial" w:cs="Arial"/>
          <w:sz w:val="24"/>
          <w:szCs w:val="24"/>
        </w:rPr>
        <w:t>NCIF) se plantea que el inventario representa el valor de las existencias de recursos materiales destinados al consumo de la entidad o a su comercialización (CUBA, 2005).</w:t>
      </w:r>
    </w:p>
    <w:p w:rsidR="00AB57FB" w:rsidRPr="0036670E" w:rsidRDefault="00AC1B62" w:rsidP="001715DA">
      <w:pPr>
        <w:spacing w:line="480" w:lineRule="auto"/>
        <w:jc w:val="both"/>
        <w:rPr>
          <w:rFonts w:ascii="Arial" w:hAnsi="Arial" w:cs="Arial"/>
          <w:sz w:val="24"/>
          <w:szCs w:val="24"/>
        </w:rPr>
      </w:pPr>
      <w:r w:rsidRPr="0036670E">
        <w:rPr>
          <w:rFonts w:ascii="Arial" w:hAnsi="Arial" w:cs="Arial"/>
          <w:sz w:val="24"/>
          <w:szCs w:val="24"/>
        </w:rPr>
        <w:t>Para (ALVAREZ-BUYLLA, 2006) es un conjunto de recursos o mercancías en buen estado que se encuentran almacenados con el objetivo de ser utilizados en el futuro.</w:t>
      </w:r>
    </w:p>
    <w:p w:rsidR="001715DA" w:rsidRPr="0036670E" w:rsidRDefault="00AC1B62" w:rsidP="001715DA">
      <w:pPr>
        <w:spacing w:line="480" w:lineRule="auto"/>
        <w:jc w:val="both"/>
        <w:rPr>
          <w:rFonts w:ascii="Arial" w:hAnsi="Arial" w:cs="Arial"/>
          <w:sz w:val="24"/>
          <w:szCs w:val="24"/>
        </w:rPr>
      </w:pPr>
      <w:r w:rsidRPr="0036670E">
        <w:rPr>
          <w:rFonts w:ascii="Arial" w:hAnsi="Arial" w:cs="Arial"/>
          <w:sz w:val="24"/>
          <w:szCs w:val="24"/>
        </w:rPr>
        <w:t>Desde el punto de vista jurídico, la palabra inventario se refiere al método utilizado en la determinación, por enumeración y conteo, de todos los bienes que posea una persona o una empresa… En cambio, desde el punto de vista contable tiene un sentido más limitado, al referirse sólo a las cosas u objetos que posee la empresa con ánimos de vender (VILLA QUINTERO, 2008).</w:t>
      </w:r>
    </w:p>
    <w:p w:rsidR="00AB57FB" w:rsidRPr="0036670E" w:rsidRDefault="00CE1118" w:rsidP="001715DA">
      <w:pPr>
        <w:spacing w:line="480" w:lineRule="auto"/>
        <w:jc w:val="both"/>
        <w:rPr>
          <w:rFonts w:ascii="Arial" w:hAnsi="Arial" w:cs="Arial"/>
          <w:sz w:val="24"/>
          <w:szCs w:val="24"/>
        </w:rPr>
      </w:pPr>
      <w:r w:rsidRPr="0036670E">
        <w:rPr>
          <w:rFonts w:ascii="Arial" w:hAnsi="Arial" w:cs="Arial"/>
          <w:sz w:val="24"/>
          <w:szCs w:val="24"/>
        </w:rPr>
        <w:t xml:space="preserve">Sin embargo, para otras personas, el </w:t>
      </w:r>
      <w:r w:rsidR="00AC1B62" w:rsidRPr="0036670E">
        <w:rPr>
          <w:rFonts w:ascii="Arial" w:hAnsi="Arial" w:cs="Arial"/>
          <w:sz w:val="24"/>
          <w:szCs w:val="24"/>
        </w:rPr>
        <w:t>inventario es el conjunto de mercancías o artículos que tiene la empresa para comerciar con terceros, para la compra y venta, o la fabricación antes de venderlos, en un período económico determinado. Está constituido por bienes tangibles que se tienen para la v</w:t>
      </w:r>
      <w:r w:rsidRPr="0036670E">
        <w:rPr>
          <w:rFonts w:ascii="Arial" w:hAnsi="Arial" w:cs="Arial"/>
          <w:sz w:val="24"/>
          <w:szCs w:val="24"/>
        </w:rPr>
        <w:t>e</w:t>
      </w:r>
      <w:r w:rsidR="00AC1B62" w:rsidRPr="0036670E">
        <w:rPr>
          <w:rFonts w:ascii="Arial" w:hAnsi="Arial" w:cs="Arial"/>
          <w:sz w:val="24"/>
          <w:szCs w:val="24"/>
        </w:rPr>
        <w:t>nta en el curso ordinario del negocio o para ser consumidos en la producción de bienes o servicios para su posterior comercialización.</w:t>
      </w:r>
    </w:p>
    <w:p w:rsidR="00986EDE" w:rsidRDefault="00AC1B62" w:rsidP="001715DA">
      <w:pPr>
        <w:spacing w:line="480" w:lineRule="auto"/>
        <w:jc w:val="both"/>
        <w:rPr>
          <w:rFonts w:ascii="Arial" w:hAnsi="Arial" w:cs="Arial"/>
          <w:sz w:val="24"/>
          <w:szCs w:val="24"/>
        </w:rPr>
      </w:pPr>
      <w:r w:rsidRPr="0036670E">
        <w:rPr>
          <w:rFonts w:ascii="Arial" w:hAnsi="Arial" w:cs="Arial"/>
          <w:sz w:val="24"/>
          <w:szCs w:val="24"/>
        </w:rPr>
        <w:lastRenderedPageBreak/>
        <w:t>El inventario se  localiza en varios puntos del proceso productivo, con flujos que interconectan un punto de abastecimiento con otro. La tasa a la cual una existencia se puede surtir nuevamente es la capacidad de oferta, y la tasa a la cual se agota es la demanda. Si la demanda excede a la oferta, el nivel de inventario bajará hasta que las tasas se equilibren o hasta que este se agote; si la oferta supera la demanda, el nivel de inventario aumentará. La cantidad de inventario se comporta de manera cíclica: comienza en un nivel alto, y la cantidad se reduce conforme se sacan las unidades; cuando el nivel baja, se coloca una orden, que al recibirse, eleva de nuevo su nivel. Se controla con el tiempo y la cantidad de cada orden</w:t>
      </w:r>
      <w:r w:rsidR="00CE1118" w:rsidRPr="0036670E">
        <w:rPr>
          <w:rFonts w:ascii="Arial" w:hAnsi="Arial" w:cs="Arial"/>
          <w:sz w:val="24"/>
          <w:szCs w:val="24"/>
        </w:rPr>
        <w:t>.</w:t>
      </w:r>
      <w:r w:rsidRPr="0036670E">
        <w:rPr>
          <w:rFonts w:ascii="Arial" w:hAnsi="Arial" w:cs="Arial"/>
          <w:sz w:val="24"/>
          <w:szCs w:val="24"/>
        </w:rPr>
        <w:t xml:space="preserve"> (GALLAGHER, 2005).</w:t>
      </w:r>
    </w:p>
    <w:p w:rsidR="00AB57FB" w:rsidRPr="00460F51" w:rsidRDefault="00AB57FB" w:rsidP="001715DA">
      <w:pPr>
        <w:spacing w:line="480" w:lineRule="auto"/>
        <w:jc w:val="both"/>
        <w:rPr>
          <w:rFonts w:ascii="Arial" w:hAnsi="Arial" w:cs="Arial"/>
          <w:sz w:val="24"/>
          <w:szCs w:val="24"/>
        </w:rPr>
      </w:pPr>
    </w:p>
    <w:p w:rsidR="00FA7589" w:rsidRPr="00176F56" w:rsidRDefault="00F800E4" w:rsidP="00D31F5D">
      <w:pPr>
        <w:pStyle w:val="Ttulo2"/>
        <w:spacing w:before="100" w:beforeAutospacing="1" w:after="200" w:line="480" w:lineRule="auto"/>
        <w:jc w:val="both"/>
        <w:rPr>
          <w:rFonts w:ascii="Arial" w:hAnsi="Arial" w:cs="Arial"/>
          <w:color w:val="auto"/>
          <w:sz w:val="24"/>
          <w:szCs w:val="24"/>
        </w:rPr>
      </w:pPr>
      <w:bookmarkStart w:id="60" w:name="_Toc367901010"/>
      <w:r w:rsidRPr="00176F56">
        <w:rPr>
          <w:rFonts w:ascii="Arial" w:hAnsi="Arial" w:cs="Arial"/>
          <w:color w:val="auto"/>
          <w:sz w:val="24"/>
          <w:szCs w:val="24"/>
        </w:rPr>
        <w:t xml:space="preserve">2.4. </w:t>
      </w:r>
      <w:r w:rsidR="00986EDE" w:rsidRPr="00176F56">
        <w:rPr>
          <w:rFonts w:ascii="Arial" w:hAnsi="Arial" w:cs="Arial"/>
          <w:color w:val="auto"/>
          <w:sz w:val="24"/>
          <w:szCs w:val="24"/>
        </w:rPr>
        <w:t>Concepto de administración de inventarios</w:t>
      </w:r>
      <w:bookmarkEnd w:id="60"/>
    </w:p>
    <w:p w:rsidR="00986EDE" w:rsidRDefault="00986EDE" w:rsidP="00176F56">
      <w:pPr>
        <w:spacing w:line="480" w:lineRule="auto"/>
        <w:jc w:val="both"/>
        <w:rPr>
          <w:rFonts w:ascii="Arial" w:hAnsi="Arial" w:cs="Arial"/>
          <w:sz w:val="24"/>
          <w:szCs w:val="24"/>
        </w:rPr>
      </w:pPr>
      <w:r>
        <w:rPr>
          <w:rFonts w:ascii="Arial" w:hAnsi="Arial" w:cs="Arial"/>
          <w:sz w:val="24"/>
          <w:szCs w:val="24"/>
        </w:rPr>
        <w:t>La administración de inventarios es la aplicación de procedimientos y técnicas que tienen por objeto establecer, poner en efecto y mantener las cantidades más ventajosas de materias primas, producción en proceso, artículos terminados, materiales de empaque</w:t>
      </w:r>
      <w:r w:rsidR="00881FE3">
        <w:rPr>
          <w:rFonts w:ascii="Arial" w:hAnsi="Arial" w:cs="Arial"/>
          <w:sz w:val="24"/>
          <w:szCs w:val="24"/>
        </w:rPr>
        <w:t>, refacciones, etc., minimizando los costos que generan, y así contribuir a lograr los fines de la empresa.</w:t>
      </w:r>
    </w:p>
    <w:p w:rsidR="00881FE3" w:rsidRPr="00176F56" w:rsidRDefault="00F800E4" w:rsidP="00D31F5D">
      <w:pPr>
        <w:pStyle w:val="Ttulo2"/>
        <w:spacing w:before="100" w:beforeAutospacing="1" w:after="200" w:line="480" w:lineRule="auto"/>
        <w:rPr>
          <w:rFonts w:ascii="Arial" w:hAnsi="Arial" w:cs="Arial"/>
          <w:color w:val="auto"/>
          <w:sz w:val="24"/>
          <w:szCs w:val="24"/>
        </w:rPr>
      </w:pPr>
      <w:bookmarkStart w:id="61" w:name="_Toc367901011"/>
      <w:r w:rsidRPr="00176F56">
        <w:rPr>
          <w:rFonts w:ascii="Arial" w:hAnsi="Arial" w:cs="Arial"/>
          <w:color w:val="auto"/>
          <w:sz w:val="24"/>
          <w:szCs w:val="24"/>
        </w:rPr>
        <w:lastRenderedPageBreak/>
        <w:t xml:space="preserve">2.5. </w:t>
      </w:r>
      <w:r w:rsidR="00881FE3" w:rsidRPr="00176F56">
        <w:rPr>
          <w:rFonts w:ascii="Arial" w:hAnsi="Arial" w:cs="Arial"/>
          <w:color w:val="auto"/>
          <w:sz w:val="24"/>
          <w:szCs w:val="24"/>
        </w:rPr>
        <w:t>Importancia de la administración de inventarios</w:t>
      </w:r>
      <w:bookmarkEnd w:id="61"/>
    </w:p>
    <w:p w:rsidR="00881FE3" w:rsidRPr="00D559EB" w:rsidRDefault="00D559EB" w:rsidP="00176F56">
      <w:pPr>
        <w:spacing w:line="480" w:lineRule="auto"/>
        <w:jc w:val="both"/>
        <w:rPr>
          <w:rFonts w:ascii="Arial" w:hAnsi="Arial" w:cs="Arial"/>
          <w:sz w:val="24"/>
          <w:szCs w:val="24"/>
        </w:rPr>
      </w:pPr>
      <w:r w:rsidRPr="00D559EB">
        <w:rPr>
          <w:rFonts w:ascii="Arial" w:hAnsi="Arial" w:cs="Arial"/>
          <w:sz w:val="24"/>
          <w:szCs w:val="24"/>
        </w:rPr>
        <w:t>De acuerdo al autor García Coli</w:t>
      </w:r>
      <w:r>
        <w:rPr>
          <w:rFonts w:ascii="Arial" w:hAnsi="Arial" w:cs="Arial"/>
          <w:sz w:val="24"/>
          <w:szCs w:val="24"/>
        </w:rPr>
        <w:t>n Juan, Contabilidad de Costos, l</w:t>
      </w:r>
      <w:r w:rsidR="00881FE3" w:rsidRPr="00D559EB">
        <w:rPr>
          <w:rFonts w:ascii="Arial" w:hAnsi="Arial" w:cs="Arial"/>
          <w:sz w:val="24"/>
          <w:szCs w:val="24"/>
        </w:rPr>
        <w:t>a importancia de ejercer un eficaz control sobre los inventarios se basa en las siguientes premisas:</w:t>
      </w:r>
    </w:p>
    <w:p w:rsidR="00881FE3" w:rsidRDefault="00881FE3" w:rsidP="00CD4EBA">
      <w:pPr>
        <w:pStyle w:val="Prrafodelista"/>
        <w:numPr>
          <w:ilvl w:val="0"/>
          <w:numId w:val="39"/>
        </w:numPr>
        <w:spacing w:line="480" w:lineRule="auto"/>
        <w:jc w:val="both"/>
        <w:rPr>
          <w:rFonts w:ascii="Arial" w:hAnsi="Arial" w:cs="Arial"/>
          <w:sz w:val="24"/>
          <w:szCs w:val="24"/>
        </w:rPr>
      </w:pPr>
      <w:r>
        <w:rPr>
          <w:rFonts w:ascii="Arial" w:hAnsi="Arial" w:cs="Arial"/>
          <w:sz w:val="24"/>
          <w:szCs w:val="24"/>
        </w:rPr>
        <w:t>El manejo efectivo de los inventarios es esencial a fin de proporcionar el mejor servicio a los clientes. Si la situación de pedidos atrasados o falta de artículos en bodega se convierte en una situación constante, se invita a la competencia a llevarse el negocio sobre la base de un servicio más completo.</w:t>
      </w:r>
    </w:p>
    <w:p w:rsidR="00881FE3" w:rsidRDefault="00881FE3" w:rsidP="00CD4EBA">
      <w:pPr>
        <w:pStyle w:val="Prrafodelista"/>
        <w:numPr>
          <w:ilvl w:val="0"/>
          <w:numId w:val="39"/>
        </w:numPr>
        <w:spacing w:line="480" w:lineRule="auto"/>
        <w:jc w:val="both"/>
        <w:rPr>
          <w:rFonts w:ascii="Arial" w:hAnsi="Arial" w:cs="Arial"/>
          <w:sz w:val="24"/>
          <w:szCs w:val="24"/>
        </w:rPr>
      </w:pPr>
      <w:r>
        <w:rPr>
          <w:rFonts w:ascii="Arial" w:hAnsi="Arial" w:cs="Arial"/>
          <w:sz w:val="24"/>
          <w:szCs w:val="24"/>
        </w:rPr>
        <w:t>Sin un manejo y control eficaces de existencias, las empresas no pueden producir con el máximo de eficiencia. Si las materias primas, las piezas o sub</w:t>
      </w:r>
      <w:r w:rsidR="00532A65">
        <w:rPr>
          <w:rFonts w:ascii="Arial" w:hAnsi="Arial" w:cs="Arial"/>
          <w:sz w:val="24"/>
          <w:szCs w:val="24"/>
        </w:rPr>
        <w:t>-</w:t>
      </w:r>
      <w:r>
        <w:rPr>
          <w:rFonts w:ascii="Arial" w:hAnsi="Arial" w:cs="Arial"/>
          <w:sz w:val="24"/>
          <w:szCs w:val="24"/>
        </w:rPr>
        <w:t>ensambles no están disponibles en el momento en que deben emplearse, no se logra el objetivo de la producción, que es fabricar oportunamente el producto deseado, de una calidad específica, en cantidades apropiadas y al menor costo posible.</w:t>
      </w:r>
    </w:p>
    <w:p w:rsidR="00881FE3" w:rsidRDefault="00881FE3" w:rsidP="00881FE3">
      <w:pPr>
        <w:pStyle w:val="Prrafodelista"/>
        <w:spacing w:line="480" w:lineRule="auto"/>
        <w:jc w:val="both"/>
        <w:rPr>
          <w:rFonts w:ascii="Arial" w:hAnsi="Arial" w:cs="Arial"/>
          <w:sz w:val="24"/>
          <w:szCs w:val="24"/>
        </w:rPr>
      </w:pPr>
      <w:r>
        <w:rPr>
          <w:rFonts w:ascii="Arial" w:hAnsi="Arial" w:cs="Arial"/>
          <w:sz w:val="24"/>
          <w:szCs w:val="24"/>
        </w:rPr>
        <w:t>La fabricación</w:t>
      </w:r>
      <w:r w:rsidR="00BD4B6A">
        <w:rPr>
          <w:rFonts w:ascii="Arial" w:hAnsi="Arial" w:cs="Arial"/>
          <w:sz w:val="24"/>
          <w:szCs w:val="24"/>
        </w:rPr>
        <w:t xml:space="preserve"> es, en el fondo, un proceso de convertir dinero en dinero y, si tiene éxito, significa el incremento de éste para quienes arriesgan los recursos iniciales.</w:t>
      </w:r>
    </w:p>
    <w:p w:rsidR="00BD4B6A" w:rsidRDefault="00BD4B6A" w:rsidP="00CD4EBA">
      <w:pPr>
        <w:pStyle w:val="Prrafodelista"/>
        <w:numPr>
          <w:ilvl w:val="0"/>
          <w:numId w:val="39"/>
        </w:numPr>
        <w:spacing w:line="480" w:lineRule="auto"/>
        <w:jc w:val="both"/>
        <w:rPr>
          <w:rFonts w:ascii="Arial" w:hAnsi="Arial" w:cs="Arial"/>
          <w:sz w:val="24"/>
          <w:szCs w:val="24"/>
        </w:rPr>
      </w:pPr>
      <w:r>
        <w:rPr>
          <w:rFonts w:ascii="Arial" w:hAnsi="Arial" w:cs="Arial"/>
          <w:sz w:val="24"/>
          <w:szCs w:val="24"/>
        </w:rPr>
        <w:lastRenderedPageBreak/>
        <w:t>El costo de mantener los inventarios es afectado directamente por la pericia con que se controlen los diversos niveles establecidos para los mismos.</w:t>
      </w:r>
    </w:p>
    <w:p w:rsidR="00BD4B6A" w:rsidRPr="00BD4B6A" w:rsidRDefault="00532A65" w:rsidP="00BD4B6A">
      <w:pPr>
        <w:pStyle w:val="Prrafodelista"/>
        <w:spacing w:line="480" w:lineRule="auto"/>
        <w:jc w:val="both"/>
        <w:rPr>
          <w:rFonts w:ascii="Arial" w:hAnsi="Arial" w:cs="Arial"/>
          <w:sz w:val="24"/>
          <w:szCs w:val="24"/>
        </w:rPr>
      </w:pPr>
      <w:r>
        <w:rPr>
          <w:rFonts w:ascii="Arial" w:hAnsi="Arial" w:cs="Arial"/>
          <w:sz w:val="24"/>
          <w:szCs w:val="24"/>
        </w:rPr>
        <w:t>Se ha estimado que el</w:t>
      </w:r>
      <w:r w:rsidR="00BD4B6A">
        <w:rPr>
          <w:rFonts w:ascii="Arial" w:hAnsi="Arial" w:cs="Arial"/>
          <w:sz w:val="24"/>
          <w:szCs w:val="24"/>
        </w:rPr>
        <w:t xml:space="preserve"> costo de mantenimiento fluctúa entre 10 y 25% del valor de los propios inventarios, dependiendo de la rama industrial de que se trate y de las condiciones peculiares de la empresa. Este costo incluye renglones como intereses sobre capital invertido </w:t>
      </w:r>
      <w:r w:rsidR="008E7843">
        <w:rPr>
          <w:rFonts w:ascii="Arial" w:hAnsi="Arial" w:cs="Arial"/>
          <w:sz w:val="24"/>
          <w:szCs w:val="24"/>
        </w:rPr>
        <w:t xml:space="preserve">en </w:t>
      </w:r>
      <w:r w:rsidR="00BD4B6A">
        <w:rPr>
          <w:rFonts w:ascii="Arial" w:hAnsi="Arial" w:cs="Arial"/>
          <w:sz w:val="24"/>
          <w:szCs w:val="24"/>
        </w:rPr>
        <w:t>equipo, equipo de almacenaje, espacio sobre bodegas, seguros, etc. Si la empresa pertenece a una industria cuya evolución técnica avanza rápidamente, el factor obsolescencia se vuelve importante.</w:t>
      </w:r>
    </w:p>
    <w:p w:rsidR="00986EDE" w:rsidRPr="00986EDE" w:rsidRDefault="00986EDE" w:rsidP="00986EDE">
      <w:pPr>
        <w:spacing w:line="480" w:lineRule="auto"/>
        <w:rPr>
          <w:rFonts w:ascii="Arial" w:hAnsi="Arial" w:cs="Arial"/>
          <w:b/>
          <w:sz w:val="24"/>
          <w:szCs w:val="24"/>
        </w:rPr>
      </w:pPr>
    </w:p>
    <w:p w:rsidR="00CB4F91" w:rsidRPr="00FA4906" w:rsidRDefault="00176F56" w:rsidP="00176F56">
      <w:pPr>
        <w:pStyle w:val="Ttulo2"/>
        <w:spacing w:line="480" w:lineRule="auto"/>
        <w:rPr>
          <w:rFonts w:ascii="Arial" w:hAnsi="Arial" w:cs="Arial"/>
          <w:color w:val="auto"/>
          <w:sz w:val="24"/>
          <w:szCs w:val="24"/>
        </w:rPr>
      </w:pPr>
      <w:bookmarkStart w:id="62" w:name="_Toc367901012"/>
      <w:r>
        <w:rPr>
          <w:rFonts w:ascii="Arial" w:hAnsi="Arial" w:cs="Arial"/>
          <w:color w:val="auto"/>
          <w:sz w:val="24"/>
          <w:szCs w:val="24"/>
        </w:rPr>
        <w:t>2.6.</w:t>
      </w:r>
      <w:r w:rsidR="00CB4F91" w:rsidRPr="00FA4906">
        <w:rPr>
          <w:rFonts w:ascii="Arial" w:hAnsi="Arial" w:cs="Arial"/>
          <w:color w:val="auto"/>
          <w:sz w:val="24"/>
          <w:szCs w:val="24"/>
        </w:rPr>
        <w:t xml:space="preserve"> Control Interno </w:t>
      </w:r>
      <w:r w:rsidR="000E6449" w:rsidRPr="00FA4906">
        <w:rPr>
          <w:rFonts w:ascii="Arial" w:hAnsi="Arial" w:cs="Arial"/>
          <w:color w:val="auto"/>
          <w:sz w:val="24"/>
          <w:szCs w:val="24"/>
        </w:rPr>
        <w:t>sobre</w:t>
      </w:r>
      <w:r w:rsidR="00CB4F91" w:rsidRPr="00FA4906">
        <w:rPr>
          <w:rFonts w:ascii="Arial" w:hAnsi="Arial" w:cs="Arial"/>
          <w:color w:val="auto"/>
          <w:sz w:val="24"/>
          <w:szCs w:val="24"/>
        </w:rPr>
        <w:t xml:space="preserve"> los Inventarios </w:t>
      </w:r>
      <w:r w:rsidR="00340375" w:rsidRPr="00340375">
        <w:rPr>
          <w:rStyle w:val="Refdenotaalpie"/>
          <w:rFonts w:ascii="Arial" w:hAnsi="Arial" w:cs="Arial"/>
          <w:color w:val="auto"/>
          <w:sz w:val="24"/>
          <w:szCs w:val="24"/>
        </w:rPr>
        <w:footnoteReference w:id="3"/>
      </w:r>
      <w:bookmarkEnd w:id="62"/>
    </w:p>
    <w:p w:rsidR="00AB57FB" w:rsidRDefault="000E6449" w:rsidP="001715DA">
      <w:pPr>
        <w:spacing w:line="480" w:lineRule="auto"/>
        <w:jc w:val="both"/>
        <w:rPr>
          <w:rFonts w:ascii="Arial" w:hAnsi="Arial" w:cs="Arial"/>
          <w:sz w:val="24"/>
          <w:szCs w:val="24"/>
        </w:rPr>
      </w:pPr>
      <w:r w:rsidRPr="00460F51">
        <w:rPr>
          <w:rFonts w:ascii="Arial" w:hAnsi="Arial" w:cs="Arial"/>
          <w:sz w:val="24"/>
          <w:szCs w:val="24"/>
        </w:rPr>
        <w:t>El control interno sobre los inventarios es importante, ya que los inventarios son el </w:t>
      </w:r>
      <w:hyperlink r:id="rId17" w:history="1">
        <w:r w:rsidRPr="00460F51">
          <w:rPr>
            <w:rStyle w:val="Hipervnculo"/>
            <w:rFonts w:ascii="Arial" w:hAnsi="Arial" w:cs="Arial"/>
            <w:color w:val="auto"/>
            <w:sz w:val="24"/>
            <w:szCs w:val="24"/>
            <w:u w:val="none"/>
          </w:rPr>
          <w:t>aparato circulatorio</w:t>
        </w:r>
      </w:hyperlink>
      <w:r w:rsidRPr="00460F51">
        <w:rPr>
          <w:rFonts w:ascii="Arial" w:hAnsi="Arial" w:cs="Arial"/>
          <w:sz w:val="24"/>
          <w:szCs w:val="24"/>
        </w:rPr>
        <w:t> de una empresa de comercialización. Las compañías exitosas tienen gran cuidad</w:t>
      </w:r>
      <w:r w:rsidR="00CE1118" w:rsidRPr="00460F51">
        <w:rPr>
          <w:rFonts w:ascii="Arial" w:hAnsi="Arial" w:cs="Arial"/>
          <w:sz w:val="24"/>
          <w:szCs w:val="24"/>
        </w:rPr>
        <w:t>o de proteger sus inventarios, ya que e</w:t>
      </w:r>
      <w:r w:rsidRPr="00460F51">
        <w:rPr>
          <w:rFonts w:ascii="Arial" w:hAnsi="Arial" w:cs="Arial"/>
          <w:sz w:val="24"/>
          <w:szCs w:val="24"/>
        </w:rPr>
        <w:t xml:space="preserve">l control interno es aquel que hace referencia al conjunto de procedimientos de verificación automática que se producen </w:t>
      </w:r>
      <w:r w:rsidRPr="00460F51">
        <w:rPr>
          <w:rFonts w:ascii="Arial" w:hAnsi="Arial" w:cs="Arial"/>
          <w:sz w:val="24"/>
          <w:szCs w:val="24"/>
        </w:rPr>
        <w:lastRenderedPageBreak/>
        <w:t>por la coincidencia de los </w:t>
      </w:r>
      <w:hyperlink r:id="rId18" w:history="1">
        <w:r w:rsidRPr="00460F51">
          <w:rPr>
            <w:rStyle w:val="Hipervnculo"/>
            <w:rFonts w:ascii="Arial" w:hAnsi="Arial" w:cs="Arial"/>
            <w:color w:val="auto"/>
            <w:sz w:val="24"/>
            <w:szCs w:val="24"/>
            <w:u w:val="none"/>
          </w:rPr>
          <w:t>datos</w:t>
        </w:r>
      </w:hyperlink>
      <w:r w:rsidRPr="00460F51">
        <w:rPr>
          <w:rFonts w:ascii="Arial" w:hAnsi="Arial" w:cs="Arial"/>
          <w:sz w:val="24"/>
          <w:szCs w:val="24"/>
        </w:rPr>
        <w:t> reportados por diversos departamentos o centros operativos. El control interno es de importancia para la </w:t>
      </w:r>
      <w:hyperlink r:id="rId19" w:anchor="INTRO" w:history="1">
        <w:r w:rsidRPr="00460F51">
          <w:rPr>
            <w:rStyle w:val="Hipervnculo"/>
            <w:rFonts w:ascii="Arial" w:hAnsi="Arial" w:cs="Arial"/>
            <w:color w:val="auto"/>
            <w:sz w:val="24"/>
            <w:szCs w:val="24"/>
            <w:u w:val="none"/>
          </w:rPr>
          <w:t>estructura</w:t>
        </w:r>
      </w:hyperlink>
      <w:r w:rsidRPr="00460F51">
        <w:rPr>
          <w:rFonts w:ascii="Arial" w:hAnsi="Arial" w:cs="Arial"/>
          <w:sz w:val="24"/>
          <w:szCs w:val="24"/>
        </w:rPr>
        <w:t> administrativa contable de una empresa. Esto asegura que tanto son confiables sus estados contables, frente a los fraudes, </w:t>
      </w:r>
      <w:hyperlink r:id="rId20" w:history="1">
        <w:r w:rsidRPr="00460F51">
          <w:rPr>
            <w:rStyle w:val="Hipervnculo"/>
            <w:rFonts w:ascii="Arial" w:hAnsi="Arial" w:cs="Arial"/>
            <w:color w:val="auto"/>
            <w:sz w:val="24"/>
            <w:szCs w:val="24"/>
            <w:u w:val="none"/>
          </w:rPr>
          <w:t>eficiencia</w:t>
        </w:r>
      </w:hyperlink>
      <w:r w:rsidRPr="00460F51">
        <w:rPr>
          <w:rFonts w:ascii="Arial" w:hAnsi="Arial" w:cs="Arial"/>
          <w:sz w:val="24"/>
          <w:szCs w:val="24"/>
        </w:rPr>
        <w:t> y </w:t>
      </w:r>
      <w:hyperlink r:id="rId21" w:history="1">
        <w:r w:rsidRPr="00460F51">
          <w:rPr>
            <w:rStyle w:val="Hipervnculo"/>
            <w:rFonts w:ascii="Arial" w:hAnsi="Arial" w:cs="Arial"/>
            <w:color w:val="auto"/>
            <w:sz w:val="24"/>
            <w:szCs w:val="24"/>
            <w:u w:val="none"/>
          </w:rPr>
          <w:t>eficacia</w:t>
        </w:r>
      </w:hyperlink>
      <w:r w:rsidRPr="00460F51">
        <w:rPr>
          <w:rFonts w:ascii="Arial" w:hAnsi="Arial" w:cs="Arial"/>
          <w:sz w:val="24"/>
          <w:szCs w:val="24"/>
        </w:rPr>
        <w:t> operativa.</w:t>
      </w:r>
      <w:r w:rsidR="00CE1118" w:rsidRPr="00460F51">
        <w:rPr>
          <w:rFonts w:ascii="Arial" w:hAnsi="Arial" w:cs="Arial"/>
          <w:sz w:val="24"/>
          <w:szCs w:val="24"/>
        </w:rPr>
        <w:t xml:space="preserve"> </w:t>
      </w:r>
    </w:p>
    <w:p w:rsidR="00CE1118" w:rsidRPr="00460F51" w:rsidRDefault="00CE1118" w:rsidP="001715DA">
      <w:pPr>
        <w:spacing w:line="480" w:lineRule="auto"/>
        <w:jc w:val="both"/>
        <w:rPr>
          <w:rFonts w:ascii="Arial" w:hAnsi="Arial" w:cs="Arial"/>
          <w:sz w:val="24"/>
          <w:szCs w:val="24"/>
        </w:rPr>
      </w:pPr>
      <w:r w:rsidRPr="00460F51">
        <w:rPr>
          <w:rFonts w:ascii="Arial" w:hAnsi="Arial" w:cs="Arial"/>
          <w:sz w:val="24"/>
          <w:szCs w:val="24"/>
        </w:rPr>
        <w:t>Debido a todos estos motivos, el control interno se interpreta como una herramienta realmente efectiva que facilita la adecuada administración del inventario y de las demás operaciones que se encuentren a su cargo.</w:t>
      </w:r>
    </w:p>
    <w:p w:rsidR="00FA7589" w:rsidRDefault="00FA7589" w:rsidP="000E6449">
      <w:pPr>
        <w:spacing w:line="480" w:lineRule="auto"/>
        <w:rPr>
          <w:rFonts w:ascii="Arial" w:hAnsi="Arial" w:cs="Arial"/>
          <w:b/>
          <w:sz w:val="24"/>
          <w:szCs w:val="24"/>
        </w:rPr>
      </w:pPr>
    </w:p>
    <w:p w:rsidR="000E6449" w:rsidRPr="009C5E2C" w:rsidRDefault="00176F56" w:rsidP="00604D96">
      <w:pPr>
        <w:spacing w:line="720" w:lineRule="auto"/>
        <w:contextualSpacing/>
        <w:rPr>
          <w:rFonts w:ascii="Arial" w:hAnsi="Arial" w:cs="Arial"/>
          <w:b/>
          <w:sz w:val="24"/>
          <w:szCs w:val="24"/>
        </w:rPr>
      </w:pPr>
      <w:bookmarkStart w:id="63" w:name="_Toc367901013"/>
      <w:r w:rsidRPr="009C5E2C">
        <w:rPr>
          <w:rStyle w:val="Ttulo2Car"/>
          <w:rFonts w:ascii="Arial" w:hAnsi="Arial" w:cs="Arial"/>
          <w:color w:val="auto"/>
          <w:sz w:val="24"/>
          <w:szCs w:val="24"/>
        </w:rPr>
        <w:t>2.7.</w:t>
      </w:r>
      <w:r w:rsidR="001C5643" w:rsidRPr="009C5E2C">
        <w:rPr>
          <w:rStyle w:val="Ttulo2Car"/>
          <w:rFonts w:ascii="Arial" w:hAnsi="Arial" w:cs="Arial"/>
          <w:color w:val="auto"/>
          <w:sz w:val="24"/>
          <w:szCs w:val="24"/>
        </w:rPr>
        <w:t xml:space="preserve"> </w:t>
      </w:r>
      <w:r w:rsidR="000E6449" w:rsidRPr="009C5E2C">
        <w:rPr>
          <w:rStyle w:val="Ttulo2Car"/>
          <w:rFonts w:ascii="Arial" w:hAnsi="Arial" w:cs="Arial"/>
          <w:color w:val="auto"/>
          <w:sz w:val="24"/>
          <w:szCs w:val="24"/>
        </w:rPr>
        <w:t>Elementos de un buen Control Interno sobre los inventarios</w:t>
      </w:r>
      <w:bookmarkEnd w:id="63"/>
      <w:r w:rsidR="009C5E2C">
        <w:rPr>
          <w:rFonts w:ascii="Arial" w:hAnsi="Arial" w:cs="Arial"/>
          <w:sz w:val="24"/>
          <w:szCs w:val="24"/>
        </w:rPr>
        <w:t xml:space="preserve"> </w:t>
      </w:r>
      <w:r w:rsidR="009C5E2C">
        <w:rPr>
          <w:rStyle w:val="Refdenotaalpie"/>
          <w:rFonts w:ascii="Arial" w:hAnsi="Arial" w:cs="Arial"/>
          <w:b/>
          <w:sz w:val="24"/>
          <w:szCs w:val="24"/>
        </w:rPr>
        <w:footnoteReference w:id="4"/>
      </w:r>
    </w:p>
    <w:p w:rsidR="00A74BD6" w:rsidRPr="00460F51" w:rsidRDefault="00A74BD6" w:rsidP="00A74BD6">
      <w:pPr>
        <w:spacing w:line="480" w:lineRule="auto"/>
        <w:jc w:val="both"/>
        <w:rPr>
          <w:rFonts w:ascii="Arial" w:hAnsi="Arial" w:cs="Arial"/>
          <w:sz w:val="24"/>
          <w:szCs w:val="24"/>
        </w:rPr>
      </w:pPr>
      <w:r w:rsidRPr="00460F51">
        <w:rPr>
          <w:rFonts w:ascii="Arial" w:hAnsi="Arial" w:cs="Arial"/>
          <w:sz w:val="24"/>
          <w:szCs w:val="24"/>
        </w:rPr>
        <w:t>Detallaremos ciertos elementos que se recomiendan en la aplicación de un control interno para que sus resultados sean eficientes y efectivos en la manipulación, administración y control adecuado del inventario. Entre los cuales enumeraremos los siguientes:</w:t>
      </w:r>
    </w:p>
    <w:p w:rsidR="001715DA" w:rsidRPr="00460F51" w:rsidRDefault="000E6449" w:rsidP="00CD4EBA">
      <w:pPr>
        <w:pStyle w:val="Prrafodelista"/>
        <w:numPr>
          <w:ilvl w:val="0"/>
          <w:numId w:val="46"/>
        </w:numPr>
        <w:spacing w:line="480" w:lineRule="auto"/>
        <w:jc w:val="both"/>
        <w:rPr>
          <w:rFonts w:ascii="Arial" w:hAnsi="Arial" w:cs="Arial"/>
          <w:sz w:val="24"/>
          <w:szCs w:val="24"/>
        </w:rPr>
      </w:pPr>
      <w:r w:rsidRPr="00460F51">
        <w:rPr>
          <w:rFonts w:ascii="Arial" w:hAnsi="Arial" w:cs="Arial"/>
          <w:sz w:val="24"/>
          <w:szCs w:val="24"/>
        </w:rPr>
        <w:lastRenderedPageBreak/>
        <w:t>Conteo físico de los inventarios por lo menos una vez al año, no importando cual sistema se utilice</w:t>
      </w:r>
      <w:r w:rsidR="00A74BD6" w:rsidRPr="00460F51">
        <w:rPr>
          <w:rFonts w:ascii="Arial" w:hAnsi="Arial" w:cs="Arial"/>
          <w:sz w:val="24"/>
          <w:szCs w:val="24"/>
        </w:rPr>
        <w:t>, permite verificar las existencias y analizar el costo de ventas real que posee la compañía</w:t>
      </w:r>
      <w:r w:rsidRPr="00460F51">
        <w:rPr>
          <w:rFonts w:ascii="Arial" w:hAnsi="Arial" w:cs="Arial"/>
          <w:sz w:val="24"/>
          <w:szCs w:val="24"/>
        </w:rPr>
        <w:t>.</w:t>
      </w:r>
    </w:p>
    <w:p w:rsidR="001715DA" w:rsidRPr="00460F51" w:rsidRDefault="000E6449" w:rsidP="00CD4EBA">
      <w:pPr>
        <w:pStyle w:val="Prrafodelista"/>
        <w:numPr>
          <w:ilvl w:val="0"/>
          <w:numId w:val="46"/>
        </w:numPr>
        <w:spacing w:line="480" w:lineRule="auto"/>
        <w:jc w:val="both"/>
        <w:rPr>
          <w:rFonts w:ascii="Arial" w:hAnsi="Arial" w:cs="Arial"/>
          <w:sz w:val="24"/>
          <w:szCs w:val="24"/>
        </w:rPr>
      </w:pPr>
      <w:r w:rsidRPr="00460F51">
        <w:rPr>
          <w:rFonts w:ascii="Arial" w:hAnsi="Arial" w:cs="Arial"/>
          <w:sz w:val="24"/>
          <w:szCs w:val="24"/>
        </w:rPr>
        <w:t>Mantenimiento eficiente de compras, recepción y procedimientos de embarque</w:t>
      </w:r>
      <w:r w:rsidR="00A74BD6" w:rsidRPr="00460F51">
        <w:rPr>
          <w:rFonts w:ascii="Arial" w:hAnsi="Arial" w:cs="Arial"/>
          <w:sz w:val="24"/>
          <w:szCs w:val="24"/>
        </w:rPr>
        <w:t>, lo que facilita que los procesos que intervienen se mantengan activos y sin complicaciones en la manipulación del inventario</w:t>
      </w:r>
      <w:r w:rsidRPr="00460F51">
        <w:rPr>
          <w:rFonts w:ascii="Arial" w:hAnsi="Arial" w:cs="Arial"/>
          <w:sz w:val="24"/>
          <w:szCs w:val="24"/>
        </w:rPr>
        <w:t>.</w:t>
      </w:r>
    </w:p>
    <w:p w:rsidR="001715DA" w:rsidRPr="00460F51" w:rsidRDefault="000E6449" w:rsidP="00CD4EBA">
      <w:pPr>
        <w:pStyle w:val="Prrafodelista"/>
        <w:numPr>
          <w:ilvl w:val="0"/>
          <w:numId w:val="46"/>
        </w:numPr>
        <w:spacing w:line="480" w:lineRule="auto"/>
        <w:jc w:val="both"/>
        <w:rPr>
          <w:rFonts w:ascii="Arial" w:hAnsi="Arial" w:cs="Arial"/>
          <w:sz w:val="24"/>
          <w:szCs w:val="24"/>
        </w:rPr>
      </w:pPr>
      <w:r w:rsidRPr="00460F51">
        <w:rPr>
          <w:rFonts w:ascii="Arial" w:hAnsi="Arial" w:cs="Arial"/>
          <w:sz w:val="24"/>
          <w:szCs w:val="24"/>
        </w:rPr>
        <w:t>Almacenamiento del inventario para protegerlo contra el robo, dañ</w:t>
      </w:r>
      <w:r w:rsidR="00532A65">
        <w:rPr>
          <w:rFonts w:ascii="Arial" w:hAnsi="Arial" w:cs="Arial"/>
          <w:sz w:val="24"/>
          <w:szCs w:val="24"/>
        </w:rPr>
        <w:t>o o</w:t>
      </w:r>
      <w:r w:rsidR="00A74BD6" w:rsidRPr="00460F51">
        <w:rPr>
          <w:rFonts w:ascii="Arial" w:hAnsi="Arial" w:cs="Arial"/>
          <w:sz w:val="24"/>
          <w:szCs w:val="24"/>
        </w:rPr>
        <w:t xml:space="preserve"> descomposición; constituye una buena herramienta controlar que el inventario sea manejado adecuadamente, con el fin de preservarlos hasta el momento que se produzca la venta.</w:t>
      </w:r>
    </w:p>
    <w:p w:rsidR="001715DA" w:rsidRPr="00460F51" w:rsidRDefault="000E6449" w:rsidP="00CD4EBA">
      <w:pPr>
        <w:pStyle w:val="Prrafodelista"/>
        <w:numPr>
          <w:ilvl w:val="0"/>
          <w:numId w:val="46"/>
        </w:numPr>
        <w:spacing w:line="480" w:lineRule="auto"/>
        <w:jc w:val="both"/>
        <w:rPr>
          <w:rFonts w:ascii="Arial" w:hAnsi="Arial" w:cs="Arial"/>
          <w:sz w:val="24"/>
          <w:szCs w:val="24"/>
        </w:rPr>
      </w:pPr>
      <w:r w:rsidRPr="00460F51">
        <w:rPr>
          <w:rFonts w:ascii="Arial" w:hAnsi="Arial" w:cs="Arial"/>
          <w:sz w:val="24"/>
          <w:szCs w:val="24"/>
        </w:rPr>
        <w:t>Permitir el acceso al inventario solamente al personal que no tiene a</w:t>
      </w:r>
      <w:r w:rsidR="00A74BD6" w:rsidRPr="00460F51">
        <w:rPr>
          <w:rFonts w:ascii="Arial" w:hAnsi="Arial" w:cs="Arial"/>
          <w:sz w:val="24"/>
          <w:szCs w:val="24"/>
        </w:rPr>
        <w:t>cceso a los registros contables; de esta manera protegemos que el inventario sea objeto de fraude y produzca perdidas significantes para la empresa dueña de estos activos.</w:t>
      </w:r>
    </w:p>
    <w:p w:rsidR="001715DA" w:rsidRPr="00460F51" w:rsidRDefault="000E6449" w:rsidP="00CD4EBA">
      <w:pPr>
        <w:pStyle w:val="Prrafodelista"/>
        <w:numPr>
          <w:ilvl w:val="0"/>
          <w:numId w:val="46"/>
        </w:numPr>
        <w:spacing w:line="480" w:lineRule="auto"/>
        <w:jc w:val="both"/>
        <w:rPr>
          <w:rFonts w:ascii="Arial" w:hAnsi="Arial" w:cs="Arial"/>
          <w:sz w:val="24"/>
          <w:szCs w:val="24"/>
        </w:rPr>
      </w:pPr>
      <w:r w:rsidRPr="00460F51">
        <w:rPr>
          <w:rFonts w:ascii="Arial" w:hAnsi="Arial" w:cs="Arial"/>
          <w:sz w:val="24"/>
          <w:szCs w:val="24"/>
        </w:rPr>
        <w:t>Mantener registros de inventarios perpetuos para las me</w:t>
      </w:r>
      <w:r w:rsidR="001715DA" w:rsidRPr="00460F51">
        <w:rPr>
          <w:rFonts w:ascii="Arial" w:hAnsi="Arial" w:cs="Arial"/>
          <w:sz w:val="24"/>
          <w:szCs w:val="24"/>
        </w:rPr>
        <w:t>rcancías de alto costo unitario.</w:t>
      </w:r>
      <w:r w:rsidR="00536404" w:rsidRPr="00460F51">
        <w:rPr>
          <w:rFonts w:ascii="Arial" w:hAnsi="Arial" w:cs="Arial"/>
          <w:sz w:val="24"/>
          <w:szCs w:val="24"/>
        </w:rPr>
        <w:t xml:space="preserve"> Así mismo, mantener mayor control sobre dichas existencias con el objetivo de evitar pérdidas innecesarias.</w:t>
      </w:r>
    </w:p>
    <w:p w:rsidR="001715DA" w:rsidRPr="00460F51" w:rsidRDefault="000E6449" w:rsidP="00CD4EBA">
      <w:pPr>
        <w:pStyle w:val="Prrafodelista"/>
        <w:numPr>
          <w:ilvl w:val="0"/>
          <w:numId w:val="46"/>
        </w:numPr>
        <w:spacing w:line="480" w:lineRule="auto"/>
        <w:jc w:val="both"/>
        <w:rPr>
          <w:rFonts w:ascii="Arial" w:hAnsi="Arial" w:cs="Arial"/>
          <w:sz w:val="24"/>
          <w:szCs w:val="24"/>
        </w:rPr>
      </w:pPr>
      <w:r w:rsidRPr="00460F51">
        <w:rPr>
          <w:rFonts w:ascii="Arial" w:hAnsi="Arial" w:cs="Arial"/>
          <w:sz w:val="24"/>
          <w:szCs w:val="24"/>
        </w:rPr>
        <w:t>Comprar el inventario en cantidades económicas.</w:t>
      </w:r>
      <w:r w:rsidR="00A74BD6" w:rsidRPr="00460F51">
        <w:rPr>
          <w:rFonts w:ascii="Arial" w:hAnsi="Arial" w:cs="Arial"/>
          <w:sz w:val="24"/>
          <w:szCs w:val="24"/>
        </w:rPr>
        <w:t xml:space="preserve"> Al generar una orden de compra, se deberá realizar cotizaciones de los proveedores que se encuentran en el mercado activo, analizar sus </w:t>
      </w:r>
      <w:r w:rsidR="00A74BD6" w:rsidRPr="00460F51">
        <w:rPr>
          <w:rFonts w:ascii="Arial" w:hAnsi="Arial" w:cs="Arial"/>
          <w:sz w:val="24"/>
          <w:szCs w:val="24"/>
        </w:rPr>
        <w:lastRenderedPageBreak/>
        <w:t xml:space="preserve">propuestas y escoger la que sea más económica para la empresa en montos que se adecuen </w:t>
      </w:r>
      <w:r w:rsidR="00536404" w:rsidRPr="00460F51">
        <w:rPr>
          <w:rFonts w:ascii="Arial" w:hAnsi="Arial" w:cs="Arial"/>
          <w:sz w:val="24"/>
          <w:szCs w:val="24"/>
        </w:rPr>
        <w:t>a las facilidades y a la realidad de la compañía.</w:t>
      </w:r>
    </w:p>
    <w:p w:rsidR="001715DA" w:rsidRPr="00460F51" w:rsidRDefault="000E6449" w:rsidP="00CD4EBA">
      <w:pPr>
        <w:pStyle w:val="Prrafodelista"/>
        <w:numPr>
          <w:ilvl w:val="0"/>
          <w:numId w:val="46"/>
        </w:numPr>
        <w:spacing w:line="480" w:lineRule="auto"/>
        <w:jc w:val="both"/>
        <w:rPr>
          <w:rFonts w:ascii="Arial" w:hAnsi="Arial" w:cs="Arial"/>
          <w:sz w:val="24"/>
          <w:szCs w:val="24"/>
        </w:rPr>
      </w:pPr>
      <w:r w:rsidRPr="00460F51">
        <w:rPr>
          <w:rFonts w:ascii="Arial" w:hAnsi="Arial" w:cs="Arial"/>
          <w:sz w:val="24"/>
          <w:szCs w:val="24"/>
        </w:rPr>
        <w:t>Mantener suficiente inventario disponible para prevenir situaciones de déficit, lo cual conduce a pérdidas en ventas.</w:t>
      </w:r>
    </w:p>
    <w:p w:rsidR="001715DA" w:rsidRDefault="000E6449" w:rsidP="00CD4EBA">
      <w:pPr>
        <w:pStyle w:val="Prrafodelista"/>
        <w:numPr>
          <w:ilvl w:val="0"/>
          <w:numId w:val="46"/>
        </w:numPr>
        <w:spacing w:line="480" w:lineRule="auto"/>
        <w:jc w:val="both"/>
        <w:rPr>
          <w:rFonts w:ascii="Arial" w:hAnsi="Arial" w:cs="Arial"/>
          <w:sz w:val="24"/>
          <w:szCs w:val="24"/>
        </w:rPr>
      </w:pPr>
      <w:r w:rsidRPr="00460F51">
        <w:rPr>
          <w:rFonts w:ascii="Arial" w:hAnsi="Arial" w:cs="Arial"/>
          <w:sz w:val="24"/>
          <w:szCs w:val="24"/>
        </w:rPr>
        <w:t>No mantener un inventario almacenado demasiado tiempo, evitando con eso el gasto de tener dinero restringido en artículos innecesarios.</w:t>
      </w:r>
      <w:r w:rsidR="00536404" w:rsidRPr="00460F51">
        <w:rPr>
          <w:rFonts w:ascii="Arial" w:hAnsi="Arial" w:cs="Arial"/>
          <w:sz w:val="24"/>
          <w:szCs w:val="24"/>
        </w:rPr>
        <w:t xml:space="preserve"> Se debe evaluar periódicamente los artículos almacenados en bodega con el fin de determinar cuáles de ellos podrían encontrarse en situación de obsolescencia o deterioro en el futuro y realizar las operaciones pertinentes para promocionarlos y comercializarlos a corto plazo, y de esta manera no permitir que el inventario quede inmóvil por más tiempo del que sea necesario y no genere beneficios un decrecimiento a la rotación del inventario de la empresa.</w:t>
      </w:r>
      <w:r w:rsidR="004A5218">
        <w:rPr>
          <w:rFonts w:ascii="Arial" w:hAnsi="Arial" w:cs="Arial"/>
          <w:sz w:val="24"/>
          <w:szCs w:val="24"/>
        </w:rPr>
        <w:t xml:space="preserve"> </w:t>
      </w:r>
    </w:p>
    <w:p w:rsidR="00F01D9E" w:rsidRPr="00F01D9E" w:rsidRDefault="00F01D9E" w:rsidP="00F01D9E">
      <w:pPr>
        <w:spacing w:line="480" w:lineRule="auto"/>
        <w:ind w:left="360"/>
        <w:jc w:val="both"/>
        <w:rPr>
          <w:rFonts w:ascii="Arial" w:hAnsi="Arial" w:cs="Arial"/>
          <w:sz w:val="24"/>
          <w:szCs w:val="24"/>
        </w:rPr>
      </w:pPr>
    </w:p>
    <w:p w:rsidR="00CB4F91" w:rsidRPr="00FA4906" w:rsidRDefault="00176F56" w:rsidP="00532A65">
      <w:pPr>
        <w:pStyle w:val="Ttulo2"/>
        <w:spacing w:before="100" w:beforeAutospacing="1" w:after="200" w:line="480" w:lineRule="auto"/>
        <w:rPr>
          <w:rFonts w:ascii="Arial" w:hAnsi="Arial" w:cs="Arial"/>
          <w:color w:val="auto"/>
          <w:sz w:val="24"/>
          <w:szCs w:val="24"/>
        </w:rPr>
      </w:pPr>
      <w:bookmarkStart w:id="64" w:name="_Toc367901014"/>
      <w:r>
        <w:rPr>
          <w:rFonts w:ascii="Arial" w:hAnsi="Arial" w:cs="Arial"/>
          <w:color w:val="auto"/>
          <w:sz w:val="24"/>
          <w:szCs w:val="24"/>
        </w:rPr>
        <w:lastRenderedPageBreak/>
        <w:t>2.8.</w:t>
      </w:r>
      <w:r w:rsidRPr="00FA4906">
        <w:rPr>
          <w:rFonts w:ascii="Arial" w:hAnsi="Arial" w:cs="Arial"/>
          <w:color w:val="auto"/>
          <w:sz w:val="24"/>
          <w:szCs w:val="24"/>
        </w:rPr>
        <w:t xml:space="preserve"> Clasificación</w:t>
      </w:r>
      <w:r w:rsidR="002E657B" w:rsidRPr="00FA4906">
        <w:rPr>
          <w:rFonts w:ascii="Arial" w:hAnsi="Arial" w:cs="Arial"/>
          <w:color w:val="auto"/>
          <w:sz w:val="24"/>
          <w:szCs w:val="24"/>
        </w:rPr>
        <w:t xml:space="preserve"> de inventarios</w:t>
      </w:r>
      <w:bookmarkEnd w:id="64"/>
    </w:p>
    <w:p w:rsidR="00521746" w:rsidRDefault="00521746" w:rsidP="00521746">
      <w:pPr>
        <w:spacing w:line="480" w:lineRule="auto"/>
        <w:rPr>
          <w:rFonts w:ascii="Arial" w:hAnsi="Arial" w:cs="Arial"/>
          <w:sz w:val="24"/>
          <w:szCs w:val="24"/>
        </w:rPr>
      </w:pPr>
      <w:r w:rsidRPr="00460F51">
        <w:rPr>
          <w:rFonts w:ascii="Arial" w:hAnsi="Arial" w:cs="Arial"/>
          <w:sz w:val="24"/>
          <w:szCs w:val="24"/>
        </w:rPr>
        <w:t>El inventario se mant</w:t>
      </w:r>
      <w:r>
        <w:rPr>
          <w:rFonts w:ascii="Arial" w:hAnsi="Arial" w:cs="Arial"/>
          <w:sz w:val="24"/>
          <w:szCs w:val="24"/>
        </w:rPr>
        <w:t>iene de dos formas distintas de acuerdo a su forma o su función. Estas dos maneras de clasificar el inventario las detallaremos a continuación.</w:t>
      </w:r>
    </w:p>
    <w:p w:rsidR="00C40BD2" w:rsidRPr="00460F51" w:rsidRDefault="00C40BD2" w:rsidP="00521746">
      <w:pPr>
        <w:spacing w:line="480" w:lineRule="auto"/>
        <w:rPr>
          <w:rFonts w:ascii="Arial" w:hAnsi="Arial" w:cs="Arial"/>
          <w:sz w:val="24"/>
          <w:szCs w:val="24"/>
        </w:rPr>
      </w:pPr>
    </w:p>
    <w:p w:rsidR="00C40BD2" w:rsidRDefault="00176F56" w:rsidP="00604D96">
      <w:pPr>
        <w:spacing w:after="240"/>
        <w:rPr>
          <w:rFonts w:ascii="Arial" w:hAnsi="Arial" w:cs="Arial"/>
          <w:b/>
          <w:sz w:val="24"/>
          <w:szCs w:val="24"/>
        </w:rPr>
      </w:pPr>
      <w:bookmarkStart w:id="65" w:name="_Toc367901015"/>
      <w:r w:rsidRPr="003A7648">
        <w:rPr>
          <w:rStyle w:val="Ttulo3Car"/>
          <w:rFonts w:ascii="Arial" w:hAnsi="Arial" w:cs="Arial"/>
          <w:color w:val="auto"/>
          <w:sz w:val="24"/>
          <w:szCs w:val="24"/>
        </w:rPr>
        <w:t>2.8.1</w:t>
      </w:r>
      <w:r w:rsidR="004F72E9" w:rsidRPr="003A7648">
        <w:rPr>
          <w:rStyle w:val="Ttulo3Car"/>
          <w:rFonts w:ascii="Arial" w:hAnsi="Arial" w:cs="Arial"/>
          <w:color w:val="auto"/>
          <w:sz w:val="24"/>
          <w:szCs w:val="24"/>
        </w:rPr>
        <w:t xml:space="preserve"> Clasificación del Inventario </w:t>
      </w:r>
      <w:r w:rsidR="004F0DD3" w:rsidRPr="003A7648">
        <w:rPr>
          <w:rStyle w:val="Ttulo3Car"/>
          <w:rFonts w:ascii="Arial" w:hAnsi="Arial" w:cs="Arial"/>
          <w:color w:val="auto"/>
          <w:sz w:val="24"/>
          <w:szCs w:val="24"/>
        </w:rPr>
        <w:t xml:space="preserve">por </w:t>
      </w:r>
      <w:r w:rsidR="004F72E9" w:rsidRPr="003A7648">
        <w:rPr>
          <w:rStyle w:val="Ttulo3Car"/>
          <w:rFonts w:ascii="Arial" w:hAnsi="Arial" w:cs="Arial"/>
          <w:color w:val="auto"/>
          <w:sz w:val="24"/>
          <w:szCs w:val="24"/>
        </w:rPr>
        <w:t>su forma</w:t>
      </w:r>
      <w:bookmarkEnd w:id="65"/>
      <w:r w:rsidR="00604D96">
        <w:rPr>
          <w:rFonts w:ascii="Arial" w:eastAsiaTheme="majorEastAsia" w:hAnsi="Arial" w:cs="Arial"/>
          <w:b/>
          <w:bCs/>
          <w:sz w:val="24"/>
          <w:szCs w:val="24"/>
        </w:rPr>
        <w:t xml:space="preserve"> </w:t>
      </w:r>
      <w:r w:rsidR="00C40BD2" w:rsidRPr="00604D96">
        <w:rPr>
          <w:rStyle w:val="Refdenotaalpie"/>
          <w:rFonts w:ascii="Arial" w:eastAsiaTheme="majorEastAsia" w:hAnsi="Arial" w:cs="Arial"/>
          <w:b/>
          <w:bCs/>
          <w:sz w:val="24"/>
          <w:szCs w:val="24"/>
        </w:rPr>
        <w:footnoteReference w:id="5"/>
      </w:r>
    </w:p>
    <w:p w:rsidR="00521746" w:rsidRDefault="00EA3B49" w:rsidP="00521746">
      <w:pPr>
        <w:spacing w:line="480" w:lineRule="auto"/>
        <w:jc w:val="both"/>
        <w:rPr>
          <w:rFonts w:ascii="Arial" w:hAnsi="Arial" w:cs="Arial"/>
          <w:sz w:val="24"/>
          <w:szCs w:val="24"/>
        </w:rPr>
      </w:pPr>
      <w:r w:rsidRPr="00521746">
        <w:rPr>
          <w:rFonts w:ascii="Arial" w:hAnsi="Arial" w:cs="Arial"/>
          <w:sz w:val="24"/>
          <w:szCs w:val="24"/>
        </w:rPr>
        <w:t>La clasificación de los inventarios va a depender del tipo de empresa. Por ejemplo, una empresa que compra sus artículos en condiciones para la venta se le conoce como Inventario de Mercancía; por el contrario, si la empresa se dedica a la manufactura, entonces tend</w:t>
      </w:r>
      <w:r w:rsidR="00521746">
        <w:rPr>
          <w:rFonts w:ascii="Arial" w:hAnsi="Arial" w:cs="Arial"/>
          <w:sz w:val="24"/>
          <w:szCs w:val="24"/>
        </w:rPr>
        <w:t>rá la siguiente clasificación: </w:t>
      </w:r>
    </w:p>
    <w:p w:rsidR="00521746" w:rsidRDefault="00EA3B49" w:rsidP="00CD4EBA">
      <w:pPr>
        <w:pStyle w:val="Prrafodelista"/>
        <w:numPr>
          <w:ilvl w:val="0"/>
          <w:numId w:val="7"/>
        </w:numPr>
        <w:spacing w:line="480" w:lineRule="auto"/>
        <w:jc w:val="both"/>
        <w:rPr>
          <w:rFonts w:ascii="Arial" w:hAnsi="Arial" w:cs="Arial"/>
          <w:sz w:val="24"/>
          <w:szCs w:val="24"/>
        </w:rPr>
      </w:pPr>
      <w:r w:rsidRPr="00521746">
        <w:rPr>
          <w:rFonts w:ascii="Arial" w:hAnsi="Arial" w:cs="Arial"/>
          <w:sz w:val="24"/>
          <w:szCs w:val="24"/>
        </w:rPr>
        <w:t>Inventario</w:t>
      </w:r>
      <w:r w:rsidR="00521746">
        <w:rPr>
          <w:rFonts w:ascii="Arial" w:hAnsi="Arial" w:cs="Arial"/>
          <w:sz w:val="24"/>
          <w:szCs w:val="24"/>
        </w:rPr>
        <w:t xml:space="preserve"> de Materiales o materia prima.</w:t>
      </w:r>
    </w:p>
    <w:p w:rsidR="00521746" w:rsidRDefault="00EA3B49" w:rsidP="00CD4EBA">
      <w:pPr>
        <w:pStyle w:val="Prrafodelista"/>
        <w:numPr>
          <w:ilvl w:val="0"/>
          <w:numId w:val="7"/>
        </w:numPr>
        <w:spacing w:line="480" w:lineRule="auto"/>
        <w:jc w:val="both"/>
        <w:rPr>
          <w:rFonts w:ascii="Arial" w:hAnsi="Arial" w:cs="Arial"/>
          <w:sz w:val="24"/>
          <w:szCs w:val="24"/>
        </w:rPr>
      </w:pPr>
      <w:r w:rsidRPr="00521746">
        <w:rPr>
          <w:rFonts w:ascii="Arial" w:hAnsi="Arial" w:cs="Arial"/>
          <w:sz w:val="24"/>
          <w:szCs w:val="24"/>
        </w:rPr>
        <w:t>Inventario de Productos o Producción en proceso.</w:t>
      </w:r>
    </w:p>
    <w:p w:rsidR="00521746" w:rsidRDefault="00EA3B49" w:rsidP="00CD4EBA">
      <w:pPr>
        <w:pStyle w:val="Prrafodelista"/>
        <w:numPr>
          <w:ilvl w:val="0"/>
          <w:numId w:val="7"/>
        </w:numPr>
        <w:spacing w:line="480" w:lineRule="auto"/>
        <w:jc w:val="both"/>
        <w:rPr>
          <w:rFonts w:ascii="Arial" w:hAnsi="Arial" w:cs="Arial"/>
          <w:sz w:val="24"/>
          <w:szCs w:val="24"/>
        </w:rPr>
      </w:pPr>
      <w:r w:rsidRPr="00521746">
        <w:rPr>
          <w:rFonts w:ascii="Arial" w:hAnsi="Arial" w:cs="Arial"/>
          <w:sz w:val="24"/>
          <w:szCs w:val="24"/>
        </w:rPr>
        <w:t>Inve</w:t>
      </w:r>
      <w:r w:rsidR="00521746">
        <w:rPr>
          <w:rFonts w:ascii="Arial" w:hAnsi="Arial" w:cs="Arial"/>
          <w:sz w:val="24"/>
          <w:szCs w:val="24"/>
        </w:rPr>
        <w:t>ntario de Productos Terminados.</w:t>
      </w:r>
    </w:p>
    <w:p w:rsidR="00521746" w:rsidRDefault="00734777" w:rsidP="00CD4EBA">
      <w:pPr>
        <w:pStyle w:val="Prrafodelista"/>
        <w:numPr>
          <w:ilvl w:val="0"/>
          <w:numId w:val="7"/>
        </w:numPr>
        <w:spacing w:line="480" w:lineRule="auto"/>
        <w:jc w:val="both"/>
        <w:rPr>
          <w:rFonts w:ascii="Arial" w:hAnsi="Arial" w:cs="Arial"/>
          <w:sz w:val="24"/>
          <w:szCs w:val="24"/>
        </w:rPr>
      </w:pPr>
      <w:r>
        <w:rPr>
          <w:rFonts w:ascii="Arial" w:hAnsi="Arial" w:cs="Arial"/>
          <w:sz w:val="24"/>
          <w:szCs w:val="24"/>
        </w:rPr>
        <w:t>Otros inventarios.</w:t>
      </w:r>
    </w:p>
    <w:p w:rsidR="00521746" w:rsidRPr="00521746" w:rsidRDefault="00521746" w:rsidP="00521746">
      <w:pPr>
        <w:spacing w:line="480" w:lineRule="auto"/>
        <w:jc w:val="both"/>
        <w:rPr>
          <w:rFonts w:ascii="Arial" w:hAnsi="Arial" w:cs="Arial"/>
          <w:sz w:val="24"/>
          <w:szCs w:val="24"/>
        </w:rPr>
      </w:pPr>
    </w:p>
    <w:p w:rsidR="00521746" w:rsidRPr="00FA4906" w:rsidRDefault="00176F56" w:rsidP="00734777">
      <w:pPr>
        <w:pStyle w:val="Ttulo4"/>
        <w:spacing w:after="200" w:line="480" w:lineRule="auto"/>
        <w:rPr>
          <w:rFonts w:ascii="Arial" w:hAnsi="Arial" w:cs="Arial"/>
          <w:color w:val="auto"/>
          <w:sz w:val="24"/>
          <w:szCs w:val="24"/>
        </w:rPr>
      </w:pPr>
      <w:r>
        <w:rPr>
          <w:rFonts w:ascii="Arial" w:hAnsi="Arial" w:cs="Arial"/>
          <w:color w:val="auto"/>
          <w:sz w:val="24"/>
          <w:szCs w:val="24"/>
        </w:rPr>
        <w:lastRenderedPageBreak/>
        <w:t>2.8.1.1.</w:t>
      </w:r>
      <w:r w:rsidRPr="00FA4906">
        <w:rPr>
          <w:rFonts w:ascii="Arial" w:hAnsi="Arial" w:cs="Arial"/>
          <w:color w:val="auto"/>
          <w:sz w:val="24"/>
          <w:szCs w:val="24"/>
        </w:rPr>
        <w:t xml:space="preserve"> Inventario</w:t>
      </w:r>
      <w:r w:rsidR="00521746" w:rsidRPr="00FA4906">
        <w:rPr>
          <w:rFonts w:ascii="Arial" w:hAnsi="Arial" w:cs="Arial"/>
          <w:color w:val="auto"/>
          <w:sz w:val="24"/>
          <w:szCs w:val="24"/>
        </w:rPr>
        <w:t xml:space="preserve"> de Materia Prima</w:t>
      </w:r>
    </w:p>
    <w:p w:rsidR="007517AF" w:rsidRDefault="00EA3B49" w:rsidP="00734777">
      <w:pPr>
        <w:spacing w:before="200" w:line="480" w:lineRule="auto"/>
        <w:jc w:val="both"/>
        <w:rPr>
          <w:rFonts w:ascii="Arial" w:hAnsi="Arial" w:cs="Arial"/>
          <w:sz w:val="24"/>
          <w:szCs w:val="24"/>
        </w:rPr>
      </w:pPr>
      <w:r w:rsidRPr="00521746">
        <w:rPr>
          <w:rFonts w:ascii="Arial" w:hAnsi="Arial" w:cs="Arial"/>
          <w:sz w:val="24"/>
          <w:szCs w:val="24"/>
        </w:rPr>
        <w:t xml:space="preserve">Comprende todas clases de materiales comprados por </w:t>
      </w:r>
      <w:r w:rsidR="00521746">
        <w:rPr>
          <w:rFonts w:ascii="Arial" w:hAnsi="Arial" w:cs="Arial"/>
          <w:sz w:val="24"/>
          <w:szCs w:val="24"/>
        </w:rPr>
        <w:t>el fabricante y que van a someterse a</w:t>
      </w:r>
      <w:r w:rsidRPr="00521746">
        <w:rPr>
          <w:rFonts w:ascii="Arial" w:hAnsi="Arial" w:cs="Arial"/>
          <w:sz w:val="24"/>
          <w:szCs w:val="24"/>
        </w:rPr>
        <w:t xml:space="preserve"> otras operaciones d</w:t>
      </w:r>
      <w:r w:rsidR="00521746">
        <w:rPr>
          <w:rFonts w:ascii="Arial" w:hAnsi="Arial" w:cs="Arial"/>
          <w:sz w:val="24"/>
          <w:szCs w:val="24"/>
        </w:rPr>
        <w:t xml:space="preserve">e transformación o manufacturas </w:t>
      </w:r>
      <w:r w:rsidRPr="00521746">
        <w:rPr>
          <w:rFonts w:ascii="Arial" w:hAnsi="Arial" w:cs="Arial"/>
          <w:sz w:val="24"/>
          <w:szCs w:val="24"/>
        </w:rPr>
        <w:t>antes de que se puedan vender como producto terminado.</w:t>
      </w:r>
    </w:p>
    <w:p w:rsidR="00CB6AEB" w:rsidRDefault="00CB6AEB" w:rsidP="00734777">
      <w:pPr>
        <w:spacing w:before="200" w:line="480" w:lineRule="auto"/>
        <w:jc w:val="both"/>
        <w:rPr>
          <w:rFonts w:ascii="Arial" w:hAnsi="Arial" w:cs="Arial"/>
          <w:sz w:val="24"/>
          <w:szCs w:val="24"/>
        </w:rPr>
      </w:pPr>
    </w:p>
    <w:p w:rsidR="00521746" w:rsidRPr="00FA4906" w:rsidRDefault="00176F56" w:rsidP="00734777">
      <w:pPr>
        <w:pStyle w:val="Ttulo4"/>
        <w:spacing w:after="200" w:line="480" w:lineRule="auto"/>
        <w:rPr>
          <w:rFonts w:ascii="Arial" w:hAnsi="Arial" w:cs="Arial"/>
          <w:color w:val="auto"/>
          <w:sz w:val="24"/>
          <w:szCs w:val="24"/>
        </w:rPr>
      </w:pPr>
      <w:r>
        <w:rPr>
          <w:rFonts w:ascii="Arial" w:hAnsi="Arial" w:cs="Arial"/>
          <w:color w:val="auto"/>
          <w:sz w:val="24"/>
          <w:szCs w:val="24"/>
        </w:rPr>
        <w:t>2.8.1.2.</w:t>
      </w:r>
      <w:r w:rsidRPr="00FA4906">
        <w:rPr>
          <w:rFonts w:ascii="Arial" w:hAnsi="Arial" w:cs="Arial"/>
          <w:color w:val="auto"/>
          <w:sz w:val="24"/>
          <w:szCs w:val="24"/>
        </w:rPr>
        <w:t xml:space="preserve"> Inventario</w:t>
      </w:r>
      <w:r w:rsidR="00521746" w:rsidRPr="00FA4906">
        <w:rPr>
          <w:rFonts w:ascii="Arial" w:hAnsi="Arial" w:cs="Arial"/>
          <w:color w:val="auto"/>
          <w:sz w:val="24"/>
          <w:szCs w:val="24"/>
        </w:rPr>
        <w:t xml:space="preserve"> de Producción en Proceso</w:t>
      </w:r>
    </w:p>
    <w:p w:rsidR="00B230A9" w:rsidRDefault="00B230A9" w:rsidP="00734777">
      <w:pPr>
        <w:spacing w:before="200" w:line="480" w:lineRule="auto"/>
        <w:jc w:val="both"/>
        <w:rPr>
          <w:rFonts w:ascii="Arial" w:hAnsi="Arial" w:cs="Arial"/>
          <w:sz w:val="24"/>
          <w:szCs w:val="24"/>
        </w:rPr>
      </w:pPr>
      <w:r>
        <w:rPr>
          <w:rFonts w:ascii="Arial" w:hAnsi="Arial" w:cs="Arial"/>
          <w:sz w:val="24"/>
          <w:szCs w:val="24"/>
        </w:rPr>
        <w:t xml:space="preserve">Son todos los materiales en los cuales se han ejecutado operaciones de transformación en un </w:t>
      </w:r>
      <w:r w:rsidR="001720FB">
        <w:rPr>
          <w:rFonts w:ascii="Arial" w:hAnsi="Arial" w:cs="Arial"/>
          <w:sz w:val="24"/>
          <w:szCs w:val="24"/>
        </w:rPr>
        <w:t>período</w:t>
      </w:r>
      <w:r>
        <w:rPr>
          <w:rFonts w:ascii="Arial" w:hAnsi="Arial" w:cs="Arial"/>
          <w:sz w:val="24"/>
          <w:szCs w:val="24"/>
        </w:rPr>
        <w:t xml:space="preserve"> de costos, pero que todavía requieren de otras operaciones para quedar terminados.</w:t>
      </w:r>
    </w:p>
    <w:p w:rsidR="00CB6AEB" w:rsidRDefault="00CB6AEB" w:rsidP="00734777">
      <w:pPr>
        <w:pStyle w:val="Ttulo4"/>
        <w:spacing w:after="200" w:line="480" w:lineRule="auto"/>
        <w:rPr>
          <w:rFonts w:ascii="Arial" w:hAnsi="Arial" w:cs="Arial"/>
          <w:color w:val="auto"/>
          <w:sz w:val="24"/>
          <w:szCs w:val="24"/>
        </w:rPr>
      </w:pPr>
    </w:p>
    <w:p w:rsidR="00521746" w:rsidRPr="00FA4906" w:rsidRDefault="00176F56" w:rsidP="00734777">
      <w:pPr>
        <w:pStyle w:val="Ttulo4"/>
        <w:spacing w:after="200" w:line="480" w:lineRule="auto"/>
        <w:rPr>
          <w:rFonts w:ascii="Arial" w:hAnsi="Arial" w:cs="Arial"/>
          <w:color w:val="auto"/>
          <w:sz w:val="24"/>
          <w:szCs w:val="24"/>
        </w:rPr>
      </w:pPr>
      <w:r>
        <w:rPr>
          <w:rFonts w:ascii="Arial" w:hAnsi="Arial" w:cs="Arial"/>
          <w:color w:val="auto"/>
          <w:sz w:val="24"/>
          <w:szCs w:val="24"/>
        </w:rPr>
        <w:t xml:space="preserve">2.8.1.3. </w:t>
      </w:r>
      <w:r w:rsidR="00EA3B49" w:rsidRPr="00FA4906">
        <w:rPr>
          <w:rFonts w:ascii="Arial" w:hAnsi="Arial" w:cs="Arial"/>
          <w:color w:val="auto"/>
          <w:sz w:val="24"/>
          <w:szCs w:val="24"/>
        </w:rPr>
        <w:t>Inve</w:t>
      </w:r>
      <w:r w:rsidR="00521746" w:rsidRPr="00FA4906">
        <w:rPr>
          <w:rFonts w:ascii="Arial" w:hAnsi="Arial" w:cs="Arial"/>
          <w:color w:val="auto"/>
          <w:sz w:val="24"/>
          <w:szCs w:val="24"/>
        </w:rPr>
        <w:t>ntario de Producción Terminados</w:t>
      </w:r>
    </w:p>
    <w:p w:rsidR="00521746" w:rsidRDefault="00EA3B49" w:rsidP="00734777">
      <w:pPr>
        <w:spacing w:before="200" w:line="480" w:lineRule="auto"/>
        <w:jc w:val="both"/>
        <w:rPr>
          <w:rFonts w:ascii="Arial" w:hAnsi="Arial" w:cs="Arial"/>
          <w:sz w:val="24"/>
          <w:szCs w:val="24"/>
        </w:rPr>
      </w:pPr>
      <w:r w:rsidRPr="00521746">
        <w:rPr>
          <w:rFonts w:ascii="Arial" w:hAnsi="Arial" w:cs="Arial"/>
          <w:sz w:val="24"/>
          <w:szCs w:val="24"/>
        </w:rPr>
        <w:t xml:space="preserve">Lo constituyen todos los artículos </w:t>
      </w:r>
      <w:r w:rsidR="00B230A9">
        <w:rPr>
          <w:rFonts w:ascii="Arial" w:hAnsi="Arial" w:cs="Arial"/>
          <w:sz w:val="24"/>
          <w:szCs w:val="24"/>
        </w:rPr>
        <w:t>que fueron sometidos a las operaciones de transformación necesarias, que cubren los requisitos de calidad, para poderlos destinar preferentemente a su venta.</w:t>
      </w:r>
    </w:p>
    <w:p w:rsidR="00F01D9E" w:rsidRDefault="00F01D9E" w:rsidP="00734777">
      <w:pPr>
        <w:spacing w:before="200" w:line="480" w:lineRule="auto"/>
        <w:jc w:val="both"/>
        <w:rPr>
          <w:rFonts w:ascii="Arial" w:hAnsi="Arial" w:cs="Arial"/>
          <w:sz w:val="24"/>
          <w:szCs w:val="24"/>
        </w:rPr>
      </w:pPr>
    </w:p>
    <w:p w:rsidR="006D4594" w:rsidRPr="00734777" w:rsidRDefault="00176F56" w:rsidP="00734777">
      <w:pPr>
        <w:pStyle w:val="Ttulo4"/>
        <w:spacing w:after="200" w:line="480" w:lineRule="auto"/>
        <w:rPr>
          <w:rFonts w:ascii="Arial" w:hAnsi="Arial" w:cs="Arial"/>
          <w:color w:val="auto"/>
          <w:sz w:val="24"/>
          <w:szCs w:val="24"/>
        </w:rPr>
      </w:pPr>
      <w:r w:rsidRPr="00734777">
        <w:rPr>
          <w:rFonts w:ascii="Arial" w:hAnsi="Arial" w:cs="Arial"/>
          <w:color w:val="auto"/>
          <w:sz w:val="24"/>
          <w:szCs w:val="24"/>
        </w:rPr>
        <w:lastRenderedPageBreak/>
        <w:t>2.8.1.4. Otros</w:t>
      </w:r>
      <w:r w:rsidR="006D4594" w:rsidRPr="00734777">
        <w:rPr>
          <w:rFonts w:ascii="Arial" w:hAnsi="Arial" w:cs="Arial"/>
          <w:color w:val="auto"/>
          <w:sz w:val="24"/>
          <w:szCs w:val="24"/>
        </w:rPr>
        <w:t xml:space="preserve"> Inventarios</w:t>
      </w:r>
    </w:p>
    <w:p w:rsidR="00EA3B49" w:rsidRPr="00521746" w:rsidRDefault="00B230A9" w:rsidP="00734777">
      <w:pPr>
        <w:spacing w:before="200" w:line="480" w:lineRule="auto"/>
        <w:jc w:val="both"/>
        <w:rPr>
          <w:rFonts w:ascii="Arial" w:hAnsi="Arial" w:cs="Arial"/>
          <w:sz w:val="24"/>
          <w:szCs w:val="24"/>
        </w:rPr>
      </w:pPr>
      <w:r>
        <w:rPr>
          <w:rFonts w:ascii="Arial" w:hAnsi="Arial" w:cs="Arial"/>
          <w:sz w:val="24"/>
          <w:szCs w:val="24"/>
        </w:rPr>
        <w:t>Son todos los artículos necesarios para el funcionamiento y conservación tanto de la fábrica</w:t>
      </w:r>
      <w:r w:rsidR="00986EDE">
        <w:rPr>
          <w:rFonts w:ascii="Arial" w:hAnsi="Arial" w:cs="Arial"/>
          <w:sz w:val="24"/>
          <w:szCs w:val="24"/>
        </w:rPr>
        <w:t xml:space="preserve"> como de las oficinas. En general son los artículos que no conforman el producto transformado en forma directa, pero que son necesarios para la empresa. </w:t>
      </w:r>
    </w:p>
    <w:p w:rsidR="003A7648" w:rsidRDefault="003A7648" w:rsidP="00532A65">
      <w:pPr>
        <w:pStyle w:val="Ttulo3"/>
        <w:spacing w:before="100" w:beforeAutospacing="1" w:after="200" w:line="480" w:lineRule="auto"/>
        <w:rPr>
          <w:rFonts w:ascii="Arial" w:hAnsi="Arial" w:cs="Arial"/>
          <w:color w:val="auto"/>
          <w:sz w:val="24"/>
          <w:szCs w:val="24"/>
        </w:rPr>
      </w:pPr>
    </w:p>
    <w:p w:rsidR="004F0DD3" w:rsidRPr="00FA4906" w:rsidRDefault="00176F56" w:rsidP="00532A65">
      <w:pPr>
        <w:pStyle w:val="Ttulo3"/>
        <w:spacing w:before="100" w:beforeAutospacing="1" w:after="200" w:line="480" w:lineRule="auto"/>
        <w:rPr>
          <w:rFonts w:ascii="Arial" w:hAnsi="Arial" w:cs="Arial"/>
          <w:color w:val="auto"/>
          <w:sz w:val="24"/>
          <w:szCs w:val="24"/>
        </w:rPr>
      </w:pPr>
      <w:bookmarkStart w:id="66" w:name="_Toc367901016"/>
      <w:r>
        <w:rPr>
          <w:rFonts w:ascii="Arial" w:hAnsi="Arial" w:cs="Arial"/>
          <w:color w:val="auto"/>
          <w:sz w:val="24"/>
          <w:szCs w:val="24"/>
        </w:rPr>
        <w:t>2.8.2.</w:t>
      </w:r>
      <w:r w:rsidR="00EA3B49" w:rsidRPr="00FA4906">
        <w:rPr>
          <w:rFonts w:ascii="Arial" w:hAnsi="Arial" w:cs="Arial"/>
          <w:color w:val="auto"/>
          <w:sz w:val="24"/>
          <w:szCs w:val="24"/>
        </w:rPr>
        <w:t xml:space="preserve"> Clasificación del inventario según su función</w:t>
      </w:r>
      <w:r w:rsidR="00C40BD2">
        <w:rPr>
          <w:rFonts w:ascii="Arial" w:hAnsi="Arial" w:cs="Arial"/>
          <w:color w:val="auto"/>
          <w:sz w:val="24"/>
          <w:szCs w:val="24"/>
        </w:rPr>
        <w:t xml:space="preserve"> </w:t>
      </w:r>
      <w:r w:rsidR="00C40BD2" w:rsidRPr="00C40BD2">
        <w:rPr>
          <w:rStyle w:val="Refdenotaalpie"/>
          <w:rFonts w:ascii="Arial" w:hAnsi="Arial" w:cs="Arial"/>
          <w:color w:val="auto"/>
          <w:sz w:val="24"/>
          <w:szCs w:val="24"/>
        </w:rPr>
        <w:footnoteReference w:id="6"/>
      </w:r>
      <w:bookmarkEnd w:id="66"/>
    </w:p>
    <w:p w:rsidR="00EA3B49" w:rsidRPr="00460F51" w:rsidRDefault="00734777" w:rsidP="00CD4EBA">
      <w:pPr>
        <w:pStyle w:val="Prrafodelista"/>
        <w:numPr>
          <w:ilvl w:val="0"/>
          <w:numId w:val="4"/>
        </w:numPr>
        <w:spacing w:line="480" w:lineRule="auto"/>
        <w:ind w:left="714" w:hanging="357"/>
        <w:jc w:val="both"/>
        <w:rPr>
          <w:rFonts w:ascii="Arial" w:hAnsi="Arial" w:cs="Arial"/>
          <w:sz w:val="24"/>
          <w:szCs w:val="24"/>
        </w:rPr>
      </w:pPr>
      <w:r>
        <w:rPr>
          <w:rFonts w:ascii="Arial" w:hAnsi="Arial" w:cs="Arial"/>
          <w:sz w:val="24"/>
          <w:szCs w:val="24"/>
        </w:rPr>
        <w:t>Inventario de seguridad</w:t>
      </w:r>
      <w:r w:rsidR="00EA3B49" w:rsidRPr="00460F51">
        <w:rPr>
          <w:rFonts w:ascii="Arial" w:hAnsi="Arial" w:cs="Arial"/>
          <w:sz w:val="24"/>
          <w:szCs w:val="24"/>
        </w:rPr>
        <w:t xml:space="preserve"> sirve para protegerse de cambios en la demanda.</w:t>
      </w:r>
    </w:p>
    <w:p w:rsidR="00EA3B49" w:rsidRPr="00460F51" w:rsidRDefault="00734777" w:rsidP="00CD4EBA">
      <w:pPr>
        <w:pStyle w:val="Prrafodelista"/>
        <w:numPr>
          <w:ilvl w:val="0"/>
          <w:numId w:val="4"/>
        </w:numPr>
        <w:spacing w:line="480" w:lineRule="auto"/>
        <w:ind w:left="714" w:hanging="357"/>
        <w:jc w:val="both"/>
        <w:rPr>
          <w:rFonts w:ascii="Arial" w:hAnsi="Arial" w:cs="Arial"/>
          <w:sz w:val="24"/>
          <w:szCs w:val="24"/>
        </w:rPr>
      </w:pPr>
      <w:r>
        <w:rPr>
          <w:rFonts w:ascii="Arial" w:hAnsi="Arial" w:cs="Arial"/>
          <w:sz w:val="24"/>
          <w:szCs w:val="24"/>
        </w:rPr>
        <w:t>Inventario de anticipación</w:t>
      </w:r>
      <w:r w:rsidR="00EA3B49" w:rsidRPr="00460F51">
        <w:rPr>
          <w:rFonts w:ascii="Arial" w:hAnsi="Arial" w:cs="Arial"/>
          <w:sz w:val="24"/>
          <w:szCs w:val="24"/>
        </w:rPr>
        <w:t xml:space="preserve"> sirve para protegerse de cambios coyunturales, administrativos o de país.</w:t>
      </w:r>
    </w:p>
    <w:p w:rsidR="00EA3B49" w:rsidRPr="00460F51" w:rsidRDefault="00734777" w:rsidP="00CD4EBA">
      <w:pPr>
        <w:pStyle w:val="Prrafodelista"/>
        <w:numPr>
          <w:ilvl w:val="0"/>
          <w:numId w:val="4"/>
        </w:numPr>
        <w:spacing w:line="480" w:lineRule="auto"/>
        <w:ind w:left="714" w:hanging="357"/>
        <w:jc w:val="both"/>
        <w:rPr>
          <w:rFonts w:ascii="Arial" w:hAnsi="Arial" w:cs="Arial"/>
          <w:sz w:val="24"/>
          <w:szCs w:val="24"/>
        </w:rPr>
      </w:pPr>
      <w:r>
        <w:rPr>
          <w:rFonts w:ascii="Arial" w:hAnsi="Arial" w:cs="Arial"/>
          <w:sz w:val="24"/>
          <w:szCs w:val="24"/>
        </w:rPr>
        <w:t>Inventario de oportunidad consiste en</w:t>
      </w:r>
      <w:r w:rsidR="00EA3B49" w:rsidRPr="00460F51">
        <w:rPr>
          <w:rFonts w:ascii="Arial" w:hAnsi="Arial" w:cs="Arial"/>
          <w:sz w:val="24"/>
          <w:szCs w:val="24"/>
        </w:rPr>
        <w:t xml:space="preserve"> aprovechar una oportunidad de negocio o un momento puntual.</w:t>
      </w:r>
    </w:p>
    <w:p w:rsidR="00AB57FB" w:rsidRDefault="00EA3B49" w:rsidP="00CD4EBA">
      <w:pPr>
        <w:pStyle w:val="Prrafodelista"/>
        <w:numPr>
          <w:ilvl w:val="0"/>
          <w:numId w:val="4"/>
        </w:numPr>
        <w:spacing w:line="480" w:lineRule="auto"/>
        <w:ind w:left="714" w:hanging="357"/>
        <w:jc w:val="both"/>
        <w:rPr>
          <w:rFonts w:ascii="Arial" w:hAnsi="Arial" w:cs="Arial"/>
          <w:sz w:val="24"/>
          <w:szCs w:val="24"/>
        </w:rPr>
      </w:pPr>
      <w:r w:rsidRPr="00460F51">
        <w:rPr>
          <w:rFonts w:ascii="Arial" w:hAnsi="Arial" w:cs="Arial"/>
          <w:sz w:val="24"/>
          <w:szCs w:val="24"/>
        </w:rPr>
        <w:t>Inventario de desacoplamiento</w:t>
      </w:r>
      <w:r w:rsidR="00734777">
        <w:rPr>
          <w:rFonts w:ascii="Arial" w:hAnsi="Arial" w:cs="Arial"/>
          <w:sz w:val="24"/>
          <w:szCs w:val="24"/>
        </w:rPr>
        <w:t xml:space="preserve"> permite</w:t>
      </w:r>
      <w:r w:rsidRPr="00460F51">
        <w:rPr>
          <w:rFonts w:ascii="Arial" w:hAnsi="Arial" w:cs="Arial"/>
          <w:sz w:val="24"/>
          <w:szCs w:val="24"/>
        </w:rPr>
        <w:t xml:space="preserve"> equilibrar procesos de diferentes capacidades.</w:t>
      </w:r>
    </w:p>
    <w:p w:rsidR="000943A3" w:rsidRDefault="000943A3" w:rsidP="00CD4EBA">
      <w:pPr>
        <w:pStyle w:val="Prrafodelista"/>
        <w:numPr>
          <w:ilvl w:val="0"/>
          <w:numId w:val="4"/>
        </w:numPr>
        <w:spacing w:line="480" w:lineRule="auto"/>
        <w:ind w:left="714" w:hanging="357"/>
        <w:jc w:val="both"/>
        <w:rPr>
          <w:rFonts w:ascii="Arial" w:hAnsi="Arial" w:cs="Arial"/>
          <w:sz w:val="24"/>
          <w:szCs w:val="24"/>
        </w:rPr>
      </w:pPr>
      <w:r>
        <w:rPr>
          <w:rFonts w:ascii="Arial" w:hAnsi="Arial" w:cs="Arial"/>
          <w:sz w:val="24"/>
          <w:szCs w:val="24"/>
        </w:rPr>
        <w:t>I</w:t>
      </w:r>
      <w:r w:rsidR="00734777">
        <w:rPr>
          <w:rFonts w:ascii="Arial" w:hAnsi="Arial" w:cs="Arial"/>
          <w:sz w:val="24"/>
          <w:szCs w:val="24"/>
        </w:rPr>
        <w:t xml:space="preserve">nventario de transporte es aquel </w:t>
      </w:r>
      <w:r w:rsidRPr="00AB57FB">
        <w:rPr>
          <w:rFonts w:ascii="Arial" w:hAnsi="Arial" w:cs="Arial"/>
          <w:sz w:val="24"/>
          <w:szCs w:val="24"/>
        </w:rPr>
        <w:t>que está en circulación o tránsito a lo largo de la cadena</w:t>
      </w:r>
      <w:r>
        <w:rPr>
          <w:rFonts w:ascii="Arial" w:hAnsi="Arial" w:cs="Arial"/>
          <w:sz w:val="24"/>
          <w:szCs w:val="24"/>
        </w:rPr>
        <w:t xml:space="preserve">. </w:t>
      </w:r>
    </w:p>
    <w:p w:rsidR="00847C22" w:rsidRDefault="00847C22" w:rsidP="00C40BD2">
      <w:pPr>
        <w:spacing w:line="480" w:lineRule="auto"/>
        <w:jc w:val="both"/>
        <w:rPr>
          <w:rStyle w:val="Ttulo2Car"/>
          <w:rFonts w:ascii="Arial" w:hAnsi="Arial" w:cs="Arial"/>
          <w:color w:val="auto"/>
          <w:sz w:val="24"/>
          <w:szCs w:val="24"/>
        </w:rPr>
      </w:pPr>
      <w:bookmarkStart w:id="67" w:name="_Toc367901017"/>
    </w:p>
    <w:p w:rsidR="00C40BD2" w:rsidRDefault="00176F56" w:rsidP="00C40BD2">
      <w:pPr>
        <w:spacing w:line="480" w:lineRule="auto"/>
        <w:jc w:val="both"/>
        <w:rPr>
          <w:rFonts w:ascii="Arial" w:hAnsi="Arial" w:cs="Arial"/>
          <w:sz w:val="24"/>
          <w:szCs w:val="24"/>
        </w:rPr>
      </w:pPr>
      <w:r w:rsidRPr="003A7648">
        <w:rPr>
          <w:rStyle w:val="Ttulo2Car"/>
          <w:rFonts w:ascii="Arial" w:hAnsi="Arial" w:cs="Arial"/>
          <w:color w:val="auto"/>
          <w:sz w:val="24"/>
          <w:szCs w:val="24"/>
        </w:rPr>
        <w:lastRenderedPageBreak/>
        <w:t>2.9. Costos</w:t>
      </w:r>
      <w:r w:rsidR="003A7B5F" w:rsidRPr="003A7648">
        <w:rPr>
          <w:rStyle w:val="Ttulo2Car"/>
          <w:rFonts w:ascii="Arial" w:hAnsi="Arial" w:cs="Arial"/>
          <w:color w:val="auto"/>
          <w:sz w:val="24"/>
          <w:szCs w:val="24"/>
        </w:rPr>
        <w:t xml:space="preserve"> asociados a los inventarios</w:t>
      </w:r>
      <w:bookmarkEnd w:id="67"/>
      <w:r w:rsidR="00C40BD2">
        <w:rPr>
          <w:rFonts w:ascii="Arial" w:hAnsi="Arial" w:cs="Arial"/>
          <w:sz w:val="24"/>
          <w:szCs w:val="24"/>
        </w:rPr>
        <w:t xml:space="preserve"> </w:t>
      </w:r>
      <w:r w:rsidR="00C40BD2">
        <w:rPr>
          <w:rStyle w:val="Refdenotaalpie"/>
          <w:rFonts w:ascii="Arial" w:hAnsi="Arial" w:cs="Arial"/>
          <w:sz w:val="24"/>
          <w:szCs w:val="24"/>
        </w:rPr>
        <w:footnoteReference w:id="7"/>
      </w:r>
    </w:p>
    <w:p w:rsidR="006D4594" w:rsidRPr="006D4594" w:rsidRDefault="006D4594" w:rsidP="006D4594">
      <w:pPr>
        <w:spacing w:line="480" w:lineRule="auto"/>
        <w:jc w:val="both"/>
        <w:rPr>
          <w:rFonts w:ascii="Arial" w:hAnsi="Arial" w:cs="Arial"/>
          <w:sz w:val="24"/>
          <w:szCs w:val="24"/>
        </w:rPr>
      </w:pPr>
      <w:r w:rsidRPr="006D4594">
        <w:rPr>
          <w:rFonts w:ascii="Arial" w:hAnsi="Arial" w:cs="Arial"/>
          <w:sz w:val="24"/>
          <w:szCs w:val="24"/>
        </w:rPr>
        <w:t>Decisión es la acción que implica la sel</w:t>
      </w:r>
      <w:r>
        <w:rPr>
          <w:rFonts w:ascii="Arial" w:hAnsi="Arial" w:cs="Arial"/>
          <w:sz w:val="24"/>
          <w:szCs w:val="24"/>
        </w:rPr>
        <w:t xml:space="preserve">ección de una alternativa entre </w:t>
      </w:r>
      <w:r w:rsidRPr="006D4594">
        <w:rPr>
          <w:rFonts w:ascii="Arial" w:hAnsi="Arial" w:cs="Arial"/>
          <w:sz w:val="24"/>
          <w:szCs w:val="24"/>
        </w:rPr>
        <w:t>varias. Las</w:t>
      </w:r>
      <w:r>
        <w:rPr>
          <w:rFonts w:ascii="Arial" w:hAnsi="Arial" w:cs="Arial"/>
          <w:sz w:val="24"/>
          <w:szCs w:val="24"/>
        </w:rPr>
        <w:t xml:space="preserve"> </w:t>
      </w:r>
      <w:r w:rsidRPr="006D4594">
        <w:rPr>
          <w:rFonts w:ascii="Arial" w:hAnsi="Arial" w:cs="Arial"/>
          <w:sz w:val="24"/>
          <w:szCs w:val="24"/>
        </w:rPr>
        <w:t>decisiones que se tomen en relación con la afectación de los inventarios de la empresa,</w:t>
      </w:r>
      <w:r>
        <w:rPr>
          <w:rFonts w:ascii="Arial" w:hAnsi="Arial" w:cs="Arial"/>
          <w:sz w:val="24"/>
          <w:szCs w:val="24"/>
        </w:rPr>
        <w:t xml:space="preserve"> </w:t>
      </w:r>
      <w:r w:rsidRPr="006D4594">
        <w:rPr>
          <w:rFonts w:ascii="Arial" w:hAnsi="Arial" w:cs="Arial"/>
          <w:sz w:val="24"/>
          <w:szCs w:val="24"/>
        </w:rPr>
        <w:t>tienen consecuencia sobre el desarrollo de la misma, ya que una de ellas puede</w:t>
      </w:r>
      <w:r>
        <w:rPr>
          <w:rFonts w:ascii="Arial" w:hAnsi="Arial" w:cs="Arial"/>
          <w:sz w:val="24"/>
          <w:szCs w:val="24"/>
        </w:rPr>
        <w:t xml:space="preserve"> </w:t>
      </w:r>
      <w:r w:rsidRPr="006D4594">
        <w:rPr>
          <w:rFonts w:ascii="Arial" w:hAnsi="Arial" w:cs="Arial"/>
          <w:sz w:val="24"/>
          <w:szCs w:val="24"/>
        </w:rPr>
        <w:t>conducir a la empresa a problemas financieros por sobreinversión de inventarios o bien,</w:t>
      </w:r>
      <w:r>
        <w:rPr>
          <w:rFonts w:ascii="Arial" w:hAnsi="Arial" w:cs="Arial"/>
          <w:sz w:val="24"/>
          <w:szCs w:val="24"/>
        </w:rPr>
        <w:t xml:space="preserve"> </w:t>
      </w:r>
      <w:r w:rsidRPr="006D4594">
        <w:rPr>
          <w:rFonts w:ascii="Arial" w:hAnsi="Arial" w:cs="Arial"/>
          <w:sz w:val="24"/>
          <w:szCs w:val="24"/>
        </w:rPr>
        <w:t>lo contrario, a pérdidas de mercado por carecer de los mismos.</w:t>
      </w:r>
    </w:p>
    <w:p w:rsidR="006D4594" w:rsidRPr="006D4594" w:rsidRDefault="006D4594" w:rsidP="006D4594">
      <w:pPr>
        <w:spacing w:line="480" w:lineRule="auto"/>
        <w:jc w:val="both"/>
        <w:rPr>
          <w:rFonts w:ascii="Arial" w:hAnsi="Arial" w:cs="Arial"/>
          <w:sz w:val="24"/>
          <w:szCs w:val="24"/>
        </w:rPr>
      </w:pPr>
      <w:r w:rsidRPr="006D4594">
        <w:rPr>
          <w:rFonts w:ascii="Arial" w:hAnsi="Arial" w:cs="Arial"/>
          <w:sz w:val="24"/>
          <w:szCs w:val="24"/>
        </w:rPr>
        <w:t>Los costos en que puede incurrir una empresa a consecuencia de las decisiones</w:t>
      </w:r>
      <w:r>
        <w:rPr>
          <w:rFonts w:ascii="Arial" w:hAnsi="Arial" w:cs="Arial"/>
          <w:sz w:val="24"/>
          <w:szCs w:val="24"/>
        </w:rPr>
        <w:t xml:space="preserve"> </w:t>
      </w:r>
      <w:r w:rsidRPr="006D4594">
        <w:rPr>
          <w:rFonts w:ascii="Arial" w:hAnsi="Arial" w:cs="Arial"/>
          <w:sz w:val="24"/>
          <w:szCs w:val="24"/>
        </w:rPr>
        <w:t>para establecer los niveles de inventarios se pueden agrupar en</w:t>
      </w:r>
      <w:r>
        <w:rPr>
          <w:rFonts w:ascii="Arial" w:hAnsi="Arial" w:cs="Arial"/>
          <w:sz w:val="24"/>
          <w:szCs w:val="24"/>
        </w:rPr>
        <w:t xml:space="preserve"> tres categorías</w:t>
      </w:r>
      <w:r w:rsidRPr="006D4594">
        <w:rPr>
          <w:rFonts w:ascii="Arial" w:hAnsi="Arial" w:cs="Arial"/>
          <w:sz w:val="24"/>
          <w:szCs w:val="24"/>
        </w:rPr>
        <w:t>:</w:t>
      </w:r>
    </w:p>
    <w:p w:rsidR="006D4594" w:rsidRPr="00AB57FB" w:rsidRDefault="006D4594" w:rsidP="00CD4EBA">
      <w:pPr>
        <w:pStyle w:val="Prrafodelista"/>
        <w:numPr>
          <w:ilvl w:val="0"/>
          <w:numId w:val="47"/>
        </w:numPr>
        <w:spacing w:line="480" w:lineRule="auto"/>
        <w:jc w:val="both"/>
        <w:rPr>
          <w:rFonts w:ascii="Arial" w:hAnsi="Arial" w:cs="Arial"/>
          <w:sz w:val="24"/>
          <w:szCs w:val="24"/>
        </w:rPr>
      </w:pPr>
      <w:r w:rsidRPr="00AB57FB">
        <w:rPr>
          <w:rFonts w:ascii="Arial" w:hAnsi="Arial" w:cs="Arial"/>
          <w:sz w:val="24"/>
          <w:szCs w:val="24"/>
        </w:rPr>
        <w:t>Costos de mantener.</w:t>
      </w:r>
    </w:p>
    <w:p w:rsidR="006D4594" w:rsidRPr="00AB57FB" w:rsidRDefault="006D4594" w:rsidP="00CD4EBA">
      <w:pPr>
        <w:pStyle w:val="Prrafodelista"/>
        <w:numPr>
          <w:ilvl w:val="0"/>
          <w:numId w:val="47"/>
        </w:numPr>
        <w:spacing w:line="480" w:lineRule="auto"/>
        <w:jc w:val="both"/>
        <w:rPr>
          <w:rFonts w:ascii="Arial" w:hAnsi="Arial" w:cs="Arial"/>
          <w:sz w:val="24"/>
          <w:szCs w:val="24"/>
        </w:rPr>
      </w:pPr>
      <w:r w:rsidRPr="00AB57FB">
        <w:rPr>
          <w:rFonts w:ascii="Arial" w:hAnsi="Arial" w:cs="Arial"/>
          <w:sz w:val="24"/>
          <w:szCs w:val="24"/>
        </w:rPr>
        <w:t>Costos de ordenar.</w:t>
      </w:r>
    </w:p>
    <w:p w:rsidR="006D4594" w:rsidRPr="00AB57FB" w:rsidRDefault="006D4594" w:rsidP="00CD4EBA">
      <w:pPr>
        <w:pStyle w:val="Prrafodelista"/>
        <w:numPr>
          <w:ilvl w:val="0"/>
          <w:numId w:val="47"/>
        </w:numPr>
        <w:spacing w:line="480" w:lineRule="auto"/>
        <w:jc w:val="both"/>
        <w:rPr>
          <w:rFonts w:ascii="Arial" w:hAnsi="Arial" w:cs="Arial"/>
          <w:sz w:val="24"/>
          <w:szCs w:val="24"/>
        </w:rPr>
      </w:pPr>
      <w:r w:rsidRPr="00AB57FB">
        <w:rPr>
          <w:rFonts w:ascii="Arial" w:hAnsi="Arial" w:cs="Arial"/>
          <w:sz w:val="24"/>
          <w:szCs w:val="24"/>
        </w:rPr>
        <w:t>Costos de carecer.</w:t>
      </w:r>
    </w:p>
    <w:p w:rsidR="00C840AB" w:rsidRDefault="00C840AB" w:rsidP="006D4594">
      <w:pPr>
        <w:spacing w:line="480" w:lineRule="auto"/>
        <w:jc w:val="both"/>
        <w:rPr>
          <w:rFonts w:ascii="Arial" w:hAnsi="Arial" w:cs="Arial"/>
          <w:sz w:val="24"/>
          <w:szCs w:val="24"/>
        </w:rPr>
      </w:pPr>
    </w:p>
    <w:p w:rsidR="006D4594" w:rsidRPr="00176F56" w:rsidRDefault="00176F56" w:rsidP="00532A65">
      <w:pPr>
        <w:pStyle w:val="Ttulo3"/>
        <w:spacing w:before="100" w:beforeAutospacing="1" w:after="200" w:line="480" w:lineRule="auto"/>
        <w:rPr>
          <w:rFonts w:ascii="Arial" w:hAnsi="Arial" w:cs="Arial"/>
          <w:color w:val="auto"/>
          <w:sz w:val="24"/>
          <w:szCs w:val="24"/>
        </w:rPr>
      </w:pPr>
      <w:bookmarkStart w:id="68" w:name="_Toc367901018"/>
      <w:r w:rsidRPr="00176F56">
        <w:rPr>
          <w:rFonts w:ascii="Arial" w:hAnsi="Arial" w:cs="Arial"/>
          <w:color w:val="auto"/>
          <w:sz w:val="24"/>
          <w:szCs w:val="24"/>
        </w:rPr>
        <w:t>2.9.1. Costos</w:t>
      </w:r>
      <w:r w:rsidR="006D4594" w:rsidRPr="00176F56">
        <w:rPr>
          <w:rFonts w:ascii="Arial" w:hAnsi="Arial" w:cs="Arial"/>
          <w:color w:val="auto"/>
          <w:sz w:val="24"/>
          <w:szCs w:val="24"/>
        </w:rPr>
        <w:t xml:space="preserve"> de mantener</w:t>
      </w:r>
      <w:bookmarkEnd w:id="68"/>
    </w:p>
    <w:p w:rsidR="006D4594" w:rsidRDefault="006D4594" w:rsidP="00176F56">
      <w:pPr>
        <w:spacing w:line="480" w:lineRule="auto"/>
        <w:jc w:val="both"/>
        <w:rPr>
          <w:rFonts w:ascii="Arial" w:hAnsi="Arial" w:cs="Arial"/>
          <w:sz w:val="24"/>
          <w:szCs w:val="24"/>
        </w:rPr>
      </w:pPr>
      <w:r w:rsidRPr="006D4594">
        <w:rPr>
          <w:rFonts w:ascii="Arial" w:hAnsi="Arial" w:cs="Arial"/>
          <w:sz w:val="24"/>
          <w:szCs w:val="24"/>
        </w:rPr>
        <w:t>Éstos incluyen todos los gastos en que una empresa inc</w:t>
      </w:r>
      <w:r w:rsidR="00C840AB">
        <w:rPr>
          <w:rFonts w:ascii="Arial" w:hAnsi="Arial" w:cs="Arial"/>
          <w:sz w:val="24"/>
          <w:szCs w:val="24"/>
        </w:rPr>
        <w:t xml:space="preserve">urre y que corresponden </w:t>
      </w:r>
      <w:r w:rsidRPr="006D4594">
        <w:rPr>
          <w:rFonts w:ascii="Arial" w:hAnsi="Arial" w:cs="Arial"/>
          <w:sz w:val="24"/>
          <w:szCs w:val="24"/>
        </w:rPr>
        <w:t xml:space="preserve">a la inversión, guarda y manejo que se tienen de los </w:t>
      </w:r>
      <w:r w:rsidRPr="006D4594">
        <w:rPr>
          <w:rFonts w:ascii="Arial" w:hAnsi="Arial" w:cs="Arial"/>
          <w:sz w:val="24"/>
          <w:szCs w:val="24"/>
        </w:rPr>
        <w:lastRenderedPageBreak/>
        <w:t>inv</w:t>
      </w:r>
      <w:r w:rsidR="00CB6AEB">
        <w:rPr>
          <w:rFonts w:ascii="Arial" w:hAnsi="Arial" w:cs="Arial"/>
          <w:sz w:val="24"/>
          <w:szCs w:val="24"/>
        </w:rPr>
        <w:t>entarios. E</w:t>
      </w:r>
      <w:r w:rsidR="00C840AB">
        <w:rPr>
          <w:rFonts w:ascii="Arial" w:hAnsi="Arial" w:cs="Arial"/>
          <w:sz w:val="24"/>
          <w:szCs w:val="24"/>
        </w:rPr>
        <w:t xml:space="preserve">s un costo variable </w:t>
      </w:r>
      <w:r w:rsidRPr="006D4594">
        <w:rPr>
          <w:rFonts w:ascii="Arial" w:hAnsi="Arial" w:cs="Arial"/>
          <w:sz w:val="24"/>
          <w:szCs w:val="24"/>
        </w:rPr>
        <w:t>que se expresa en porcentajes y comprende principalmente los siguientes elementos:</w:t>
      </w:r>
    </w:p>
    <w:p w:rsidR="00B74ECC" w:rsidRDefault="00B74ECC" w:rsidP="00532A65">
      <w:pPr>
        <w:pStyle w:val="Ttulo4"/>
        <w:spacing w:before="100" w:beforeAutospacing="1" w:after="200" w:line="480" w:lineRule="auto"/>
        <w:jc w:val="both"/>
        <w:rPr>
          <w:rFonts w:ascii="Arial" w:hAnsi="Arial" w:cs="Arial"/>
          <w:i w:val="0"/>
          <w:color w:val="auto"/>
          <w:sz w:val="24"/>
          <w:szCs w:val="24"/>
        </w:rPr>
      </w:pPr>
    </w:p>
    <w:p w:rsidR="006D4594" w:rsidRPr="00176F56" w:rsidRDefault="00176F56" w:rsidP="00532A65">
      <w:pPr>
        <w:pStyle w:val="Ttulo4"/>
        <w:spacing w:before="100" w:beforeAutospacing="1" w:after="200" w:line="480" w:lineRule="auto"/>
        <w:jc w:val="both"/>
        <w:rPr>
          <w:rFonts w:ascii="Arial" w:hAnsi="Arial" w:cs="Arial"/>
          <w:i w:val="0"/>
          <w:color w:val="auto"/>
          <w:sz w:val="24"/>
          <w:szCs w:val="24"/>
        </w:rPr>
      </w:pPr>
      <w:r w:rsidRPr="00176F56">
        <w:rPr>
          <w:rFonts w:ascii="Arial" w:hAnsi="Arial" w:cs="Arial"/>
          <w:i w:val="0"/>
          <w:color w:val="auto"/>
          <w:sz w:val="24"/>
          <w:szCs w:val="24"/>
        </w:rPr>
        <w:t>2.9.1.1. Costo</w:t>
      </w:r>
      <w:r w:rsidR="006D4594" w:rsidRPr="00176F56">
        <w:rPr>
          <w:rFonts w:ascii="Arial" w:hAnsi="Arial" w:cs="Arial"/>
          <w:i w:val="0"/>
          <w:color w:val="auto"/>
          <w:sz w:val="24"/>
          <w:szCs w:val="24"/>
        </w:rPr>
        <w:t xml:space="preserve"> del capital invertido</w:t>
      </w:r>
    </w:p>
    <w:p w:rsidR="006D4594" w:rsidRDefault="006D4594" w:rsidP="00176F56">
      <w:pPr>
        <w:spacing w:line="480" w:lineRule="auto"/>
        <w:jc w:val="both"/>
        <w:rPr>
          <w:rFonts w:ascii="Arial" w:hAnsi="Arial" w:cs="Arial"/>
          <w:sz w:val="24"/>
          <w:szCs w:val="24"/>
        </w:rPr>
      </w:pPr>
      <w:r w:rsidRPr="006D4594">
        <w:rPr>
          <w:rFonts w:ascii="Arial" w:hAnsi="Arial" w:cs="Arial"/>
          <w:sz w:val="24"/>
          <w:szCs w:val="24"/>
        </w:rPr>
        <w:t xml:space="preserve">Los problemas de planteamiento de inventarios </w:t>
      </w:r>
      <w:r w:rsidR="00C840AB">
        <w:rPr>
          <w:rFonts w:ascii="Arial" w:hAnsi="Arial" w:cs="Arial"/>
          <w:sz w:val="24"/>
          <w:szCs w:val="24"/>
        </w:rPr>
        <w:t xml:space="preserve">requieren considerar el uso del </w:t>
      </w:r>
      <w:r w:rsidRPr="006D4594">
        <w:rPr>
          <w:rFonts w:ascii="Arial" w:hAnsi="Arial" w:cs="Arial"/>
          <w:sz w:val="24"/>
          <w:szCs w:val="24"/>
        </w:rPr>
        <w:t>capital. El costo del capital no es la pérdida de ést</w:t>
      </w:r>
      <w:r w:rsidR="00C840AB">
        <w:rPr>
          <w:rFonts w:ascii="Arial" w:hAnsi="Arial" w:cs="Arial"/>
          <w:sz w:val="24"/>
          <w:szCs w:val="24"/>
        </w:rPr>
        <w:t xml:space="preserve">e, sino el costo necesario para </w:t>
      </w:r>
      <w:r w:rsidRPr="006D4594">
        <w:rPr>
          <w:rFonts w:ascii="Arial" w:hAnsi="Arial" w:cs="Arial"/>
          <w:sz w:val="24"/>
          <w:szCs w:val="24"/>
        </w:rPr>
        <w:t>obtenerlo, con el fin de utilizarlo para soportar o fin</w:t>
      </w:r>
      <w:r w:rsidR="00C840AB">
        <w:rPr>
          <w:rFonts w:ascii="Arial" w:hAnsi="Arial" w:cs="Arial"/>
          <w:sz w:val="24"/>
          <w:szCs w:val="24"/>
        </w:rPr>
        <w:t xml:space="preserve">anciar operaciones. Dicho costo </w:t>
      </w:r>
      <w:r w:rsidRPr="006D4594">
        <w:rPr>
          <w:rFonts w:ascii="Arial" w:hAnsi="Arial" w:cs="Arial"/>
          <w:sz w:val="24"/>
          <w:szCs w:val="24"/>
        </w:rPr>
        <w:t xml:space="preserve">puede basarse en alguno de los factores siguientes </w:t>
      </w:r>
      <w:r w:rsidR="00C840AB">
        <w:rPr>
          <w:rFonts w:ascii="Arial" w:hAnsi="Arial" w:cs="Arial"/>
          <w:sz w:val="24"/>
          <w:szCs w:val="24"/>
        </w:rPr>
        <w:t xml:space="preserve">o en ambos: el costo de desviar </w:t>
      </w:r>
      <w:r w:rsidRPr="006D4594">
        <w:rPr>
          <w:rFonts w:ascii="Arial" w:hAnsi="Arial" w:cs="Arial"/>
          <w:sz w:val="24"/>
          <w:szCs w:val="24"/>
        </w:rPr>
        <w:t>capital de otros usos posibles, es decir, el de las o</w:t>
      </w:r>
      <w:r w:rsidR="00C840AB">
        <w:rPr>
          <w:rFonts w:ascii="Arial" w:hAnsi="Arial" w:cs="Arial"/>
          <w:sz w:val="24"/>
          <w:szCs w:val="24"/>
        </w:rPr>
        <w:t xml:space="preserve">portunidades pérdidas para usos </w:t>
      </w:r>
      <w:r w:rsidRPr="006D4594">
        <w:rPr>
          <w:rFonts w:ascii="Arial" w:hAnsi="Arial" w:cs="Arial"/>
          <w:sz w:val="24"/>
          <w:szCs w:val="24"/>
        </w:rPr>
        <w:t>redituables, o el de conseguir fondos bancarios. Estos s</w:t>
      </w:r>
      <w:r w:rsidR="00C840AB">
        <w:rPr>
          <w:rFonts w:ascii="Arial" w:hAnsi="Arial" w:cs="Arial"/>
          <w:sz w:val="24"/>
          <w:szCs w:val="24"/>
        </w:rPr>
        <w:t xml:space="preserve">on los principales factores que </w:t>
      </w:r>
      <w:r w:rsidRPr="006D4594">
        <w:rPr>
          <w:rFonts w:ascii="Arial" w:hAnsi="Arial" w:cs="Arial"/>
          <w:sz w:val="24"/>
          <w:szCs w:val="24"/>
        </w:rPr>
        <w:t>intervienen en el costo del capital, el cual será evaluad</w:t>
      </w:r>
      <w:r w:rsidR="00C840AB">
        <w:rPr>
          <w:rFonts w:ascii="Arial" w:hAnsi="Arial" w:cs="Arial"/>
          <w:sz w:val="24"/>
          <w:szCs w:val="24"/>
        </w:rPr>
        <w:t xml:space="preserve">o de acuerdo con el rendimiento </w:t>
      </w:r>
      <w:r w:rsidRPr="006D4594">
        <w:rPr>
          <w:rFonts w:ascii="Arial" w:hAnsi="Arial" w:cs="Arial"/>
          <w:sz w:val="24"/>
          <w:szCs w:val="24"/>
        </w:rPr>
        <w:t>esperado y con la tasa de préstamos bancarios.</w:t>
      </w:r>
    </w:p>
    <w:p w:rsidR="000943A3" w:rsidRPr="006D4594" w:rsidRDefault="000943A3" w:rsidP="006D4594">
      <w:pPr>
        <w:spacing w:line="480" w:lineRule="auto"/>
        <w:jc w:val="both"/>
        <w:rPr>
          <w:rFonts w:ascii="Arial" w:hAnsi="Arial" w:cs="Arial"/>
          <w:sz w:val="24"/>
          <w:szCs w:val="24"/>
        </w:rPr>
      </w:pPr>
    </w:p>
    <w:p w:rsidR="006D4594" w:rsidRPr="00176F56" w:rsidRDefault="00176F56" w:rsidP="00532A65">
      <w:pPr>
        <w:pStyle w:val="Ttulo4"/>
        <w:spacing w:before="100" w:beforeAutospacing="1" w:after="200" w:line="480" w:lineRule="auto"/>
        <w:jc w:val="both"/>
        <w:rPr>
          <w:rFonts w:ascii="Arial" w:hAnsi="Arial" w:cs="Arial"/>
          <w:i w:val="0"/>
          <w:color w:val="auto"/>
          <w:sz w:val="24"/>
          <w:szCs w:val="24"/>
        </w:rPr>
      </w:pPr>
      <w:r w:rsidRPr="00176F56">
        <w:rPr>
          <w:rFonts w:ascii="Arial" w:hAnsi="Arial" w:cs="Arial"/>
          <w:i w:val="0"/>
          <w:color w:val="auto"/>
          <w:sz w:val="24"/>
          <w:szCs w:val="24"/>
        </w:rPr>
        <w:t>2.9.1.2. Costo</w:t>
      </w:r>
      <w:r w:rsidR="006D4594" w:rsidRPr="00176F56">
        <w:rPr>
          <w:rFonts w:ascii="Arial" w:hAnsi="Arial" w:cs="Arial"/>
          <w:i w:val="0"/>
          <w:color w:val="auto"/>
          <w:sz w:val="24"/>
          <w:szCs w:val="24"/>
        </w:rPr>
        <w:t xml:space="preserve"> de obsolescencia</w:t>
      </w:r>
    </w:p>
    <w:p w:rsidR="009B3D79" w:rsidRPr="009B3D79" w:rsidRDefault="009B3D79" w:rsidP="00176F56">
      <w:pPr>
        <w:pStyle w:val="NormalWeb"/>
        <w:shd w:val="clear" w:color="auto" w:fill="FFFFFF"/>
        <w:spacing w:line="480" w:lineRule="auto"/>
        <w:jc w:val="both"/>
        <w:rPr>
          <w:rFonts w:ascii="Arial" w:hAnsi="Arial" w:cs="Arial"/>
          <w:color w:val="000000"/>
        </w:rPr>
      </w:pPr>
      <w:r w:rsidRPr="009B3D79">
        <w:rPr>
          <w:rFonts w:ascii="Arial" w:hAnsi="Arial" w:cs="Arial"/>
          <w:color w:val="000000"/>
        </w:rPr>
        <w:t xml:space="preserve">La </w:t>
      </w:r>
      <w:r w:rsidRPr="000943A3">
        <w:rPr>
          <w:rFonts w:ascii="Arial" w:hAnsi="Arial" w:cs="Arial"/>
          <w:bCs/>
          <w:color w:val="000000"/>
        </w:rPr>
        <w:t>obsolescencia</w:t>
      </w:r>
      <w:r w:rsidRPr="009B3D79">
        <w:rPr>
          <w:rFonts w:ascii="Arial" w:hAnsi="Arial" w:cs="Arial"/>
          <w:color w:val="000000"/>
        </w:rPr>
        <w:t xml:space="preserve"> </w:t>
      </w:r>
      <w:r w:rsidRPr="009B3D79">
        <w:rPr>
          <w:rFonts w:ascii="Arial" w:hAnsi="Arial" w:cs="Arial"/>
        </w:rPr>
        <w:t>se pued</w:t>
      </w:r>
      <w:r w:rsidRPr="009B3D79">
        <w:rPr>
          <w:rFonts w:ascii="Arial" w:hAnsi="Arial" w:cs="Arial"/>
          <w:color w:val="000000"/>
        </w:rPr>
        <w:t>e</w:t>
      </w:r>
      <w:r w:rsidRPr="009B3D79">
        <w:rPr>
          <w:rFonts w:ascii="Arial" w:hAnsi="Arial" w:cs="Arial"/>
        </w:rPr>
        <w:t xml:space="preserve"> definir como la c</w:t>
      </w:r>
      <w:r w:rsidRPr="009B3D79">
        <w:rPr>
          <w:rFonts w:ascii="Arial" w:hAnsi="Arial" w:cs="Arial"/>
          <w:color w:val="000000"/>
        </w:rPr>
        <w:t>aída en desuso de</w:t>
      </w:r>
      <w:r w:rsidR="00532A65">
        <w:rPr>
          <w:rFonts w:ascii="Arial" w:hAnsi="Arial" w:cs="Arial"/>
        </w:rPr>
        <w:t xml:space="preserve"> má</w:t>
      </w:r>
      <w:r w:rsidRPr="009B3D79">
        <w:rPr>
          <w:rFonts w:ascii="Arial" w:hAnsi="Arial" w:cs="Arial"/>
        </w:rPr>
        <w:t>quinas, equipos, insumos, tecnologías, m</w:t>
      </w:r>
      <w:r w:rsidRPr="009B3D79">
        <w:rPr>
          <w:rFonts w:ascii="Arial" w:hAnsi="Arial" w:cs="Arial"/>
          <w:color w:val="000000"/>
        </w:rPr>
        <w:t xml:space="preserve">otivada no por un mal funcionamiento del mismo, sino por un insuficiente desempeño de sus funciones en </w:t>
      </w:r>
      <w:r w:rsidRPr="009B3D79">
        <w:rPr>
          <w:rFonts w:ascii="Arial" w:hAnsi="Arial" w:cs="Arial"/>
          <w:color w:val="000000"/>
        </w:rPr>
        <w:lastRenderedPageBreak/>
        <w:t>comparación con las nuevas máquinas, equipos y tecnologías introducidos en el mercado.</w:t>
      </w:r>
    </w:p>
    <w:p w:rsidR="009B3D79" w:rsidRDefault="009B3D79" w:rsidP="00176F56">
      <w:pPr>
        <w:pStyle w:val="NormalWeb"/>
        <w:shd w:val="clear" w:color="auto" w:fill="FFFFFF"/>
        <w:spacing w:line="480" w:lineRule="auto"/>
        <w:jc w:val="both"/>
        <w:rPr>
          <w:rFonts w:ascii="Arial" w:hAnsi="Arial" w:cs="Arial"/>
          <w:color w:val="000000"/>
        </w:rPr>
      </w:pPr>
      <w:r w:rsidRPr="009B3D79">
        <w:rPr>
          <w:rFonts w:ascii="Arial" w:hAnsi="Arial" w:cs="Arial"/>
          <w:color w:val="000000"/>
        </w:rPr>
        <w:t>La obsolescencia puede deberse a diferentes causas, aunque todas ellas con u</w:t>
      </w:r>
      <w:r w:rsidR="000943A3">
        <w:rPr>
          <w:rFonts w:ascii="Arial" w:hAnsi="Arial" w:cs="Arial"/>
          <w:color w:val="000000"/>
        </w:rPr>
        <w:t>n trasfondo puramente económico.</w:t>
      </w:r>
    </w:p>
    <w:p w:rsidR="009B3D79" w:rsidRPr="009B3D79" w:rsidRDefault="009B3D79" w:rsidP="00176F56">
      <w:pPr>
        <w:shd w:val="clear" w:color="auto" w:fill="FFFFFF"/>
        <w:spacing w:before="100" w:beforeAutospacing="1" w:after="24" w:line="480" w:lineRule="auto"/>
        <w:jc w:val="both"/>
        <w:rPr>
          <w:rFonts w:ascii="Arial" w:hAnsi="Arial" w:cs="Arial"/>
          <w:color w:val="000000"/>
          <w:sz w:val="24"/>
          <w:szCs w:val="24"/>
        </w:rPr>
      </w:pPr>
      <w:r w:rsidRPr="009B3D79">
        <w:rPr>
          <w:rFonts w:ascii="Arial" w:hAnsi="Arial" w:cs="Arial"/>
          <w:color w:val="000000"/>
          <w:sz w:val="24"/>
          <w:szCs w:val="24"/>
        </w:rPr>
        <w:t xml:space="preserve">La imposibilidad de encontrar repuestos adecuados, como en el caso de los vehículos automóviles. En este caso, la ausencia de repuestos se debe al encarecimiento de la producción al tratarse de series cortas. </w:t>
      </w:r>
    </w:p>
    <w:p w:rsidR="009B3D79" w:rsidRPr="009B3D79" w:rsidRDefault="009B3D79" w:rsidP="00176F56">
      <w:pPr>
        <w:shd w:val="clear" w:color="auto" w:fill="FFFFFF"/>
        <w:spacing w:before="100" w:beforeAutospacing="1" w:after="24" w:line="480" w:lineRule="auto"/>
        <w:jc w:val="both"/>
        <w:rPr>
          <w:rFonts w:ascii="Arial" w:hAnsi="Arial" w:cs="Arial"/>
          <w:color w:val="000000"/>
          <w:sz w:val="24"/>
          <w:szCs w:val="24"/>
        </w:rPr>
      </w:pPr>
      <w:r w:rsidRPr="009B3D79">
        <w:rPr>
          <w:rFonts w:ascii="Arial" w:hAnsi="Arial" w:cs="Arial"/>
          <w:color w:val="000000"/>
          <w:sz w:val="24"/>
          <w:szCs w:val="24"/>
        </w:rPr>
        <w:t xml:space="preserve">La obsolescencia es, también, consecuencia directa de las actividades de investigación y desarrollo de las organizaciones que permiten en tiempo relativamente breve fabricar y construir equipos mejorados con capacidades superiores a las de los precedentes. El paradigma, en este caso, lo constituyen los equipos informáticos capaces de multiplicar su potencia en cuestión de meses. </w:t>
      </w:r>
    </w:p>
    <w:p w:rsidR="009B3D79" w:rsidRPr="009B3D79" w:rsidRDefault="009B3D79" w:rsidP="00176F56">
      <w:pPr>
        <w:shd w:val="clear" w:color="auto" w:fill="FFFFFF"/>
        <w:spacing w:before="100" w:beforeAutospacing="1" w:after="24" w:line="480" w:lineRule="auto"/>
        <w:jc w:val="both"/>
        <w:rPr>
          <w:rFonts w:ascii="Arial" w:hAnsi="Arial" w:cs="Arial"/>
          <w:color w:val="000000"/>
          <w:sz w:val="24"/>
          <w:szCs w:val="24"/>
        </w:rPr>
      </w:pPr>
      <w:r w:rsidRPr="009B3D79">
        <w:rPr>
          <w:rFonts w:ascii="Arial" w:hAnsi="Arial" w:cs="Arial"/>
          <w:color w:val="000000"/>
          <w:sz w:val="24"/>
          <w:szCs w:val="24"/>
        </w:rPr>
        <w:t xml:space="preserve">Igualmente se produce en nuevos mercados o tecnologías sustitutivas, en las que la opción de los consumidores puede fácilmente polarizarse a favor de una de ellas en detrimento de las restantes. </w:t>
      </w:r>
    </w:p>
    <w:p w:rsidR="009B3D79" w:rsidRPr="009B3D79" w:rsidRDefault="009B3D79" w:rsidP="009B3D79">
      <w:pPr>
        <w:shd w:val="clear" w:color="auto" w:fill="FFFFFF"/>
        <w:spacing w:before="100" w:beforeAutospacing="1" w:after="24" w:line="480" w:lineRule="auto"/>
        <w:jc w:val="both"/>
        <w:rPr>
          <w:rFonts w:ascii="Arial" w:hAnsi="Arial" w:cs="Arial"/>
          <w:b/>
          <w:color w:val="000000"/>
          <w:sz w:val="24"/>
          <w:szCs w:val="24"/>
        </w:rPr>
      </w:pPr>
      <w:r w:rsidRPr="009B3D79">
        <w:rPr>
          <w:rFonts w:ascii="Arial" w:hAnsi="Arial" w:cs="Arial"/>
          <w:b/>
          <w:color w:val="000000"/>
          <w:sz w:val="24"/>
          <w:szCs w:val="24"/>
        </w:rPr>
        <w:lastRenderedPageBreak/>
        <w:t>Tipos de Obsolescencia</w:t>
      </w:r>
      <w:r w:rsidR="00427152">
        <w:rPr>
          <w:rFonts w:ascii="Arial" w:hAnsi="Arial" w:cs="Arial"/>
          <w:b/>
          <w:color w:val="000000"/>
          <w:sz w:val="24"/>
          <w:szCs w:val="24"/>
        </w:rPr>
        <w:t xml:space="preserve"> </w:t>
      </w:r>
      <w:r w:rsidR="00427152">
        <w:rPr>
          <w:rStyle w:val="Refdenotaalpie"/>
          <w:rFonts w:ascii="Arial" w:hAnsi="Arial" w:cs="Arial"/>
          <w:b/>
          <w:color w:val="000000"/>
          <w:sz w:val="24"/>
          <w:szCs w:val="24"/>
        </w:rPr>
        <w:footnoteReference w:id="8"/>
      </w:r>
    </w:p>
    <w:p w:rsidR="009B3D79" w:rsidRPr="009B3D79" w:rsidRDefault="009B3D79" w:rsidP="009B3D79">
      <w:pPr>
        <w:shd w:val="clear" w:color="auto" w:fill="FFFFFF"/>
        <w:spacing w:before="100" w:beforeAutospacing="1" w:after="24" w:line="480" w:lineRule="auto"/>
        <w:jc w:val="both"/>
        <w:rPr>
          <w:rFonts w:ascii="Arial" w:hAnsi="Arial" w:cs="Arial"/>
          <w:color w:val="000000"/>
          <w:sz w:val="24"/>
          <w:szCs w:val="24"/>
        </w:rPr>
      </w:pPr>
      <w:r w:rsidRPr="009B3D79">
        <w:rPr>
          <w:rFonts w:ascii="Arial" w:hAnsi="Arial" w:cs="Arial"/>
          <w:color w:val="000000"/>
          <w:sz w:val="24"/>
          <w:szCs w:val="24"/>
        </w:rPr>
        <w:t xml:space="preserve">La obsolescencia, puede ser producto de la estrategia del fabricante en tres formas: </w:t>
      </w:r>
    </w:p>
    <w:p w:rsidR="009B3D79" w:rsidRPr="000943A3" w:rsidRDefault="009B3D79" w:rsidP="00CD4EBA">
      <w:pPr>
        <w:pStyle w:val="Prrafodelista"/>
        <w:numPr>
          <w:ilvl w:val="0"/>
          <w:numId w:val="48"/>
        </w:numPr>
        <w:shd w:val="clear" w:color="auto" w:fill="FFFFFF"/>
        <w:spacing w:before="100" w:beforeAutospacing="1" w:after="24" w:line="480" w:lineRule="auto"/>
        <w:jc w:val="both"/>
        <w:rPr>
          <w:rFonts w:ascii="Arial" w:hAnsi="Arial" w:cs="Arial"/>
          <w:color w:val="000000"/>
          <w:sz w:val="24"/>
          <w:szCs w:val="24"/>
        </w:rPr>
      </w:pPr>
      <w:r w:rsidRPr="000943A3">
        <w:rPr>
          <w:rFonts w:ascii="Arial" w:hAnsi="Arial" w:cs="Arial"/>
          <w:b/>
          <w:color w:val="000000"/>
          <w:sz w:val="24"/>
          <w:szCs w:val="24"/>
        </w:rPr>
        <w:t>Obsolescencia planificada:</w:t>
      </w:r>
      <w:r w:rsidRPr="000943A3">
        <w:rPr>
          <w:rFonts w:ascii="Arial" w:hAnsi="Arial" w:cs="Arial"/>
          <w:color w:val="000000"/>
          <w:sz w:val="24"/>
          <w:szCs w:val="24"/>
        </w:rPr>
        <w:t xml:space="preserve"> cuando, a la hora de crear un producto, se estudia cual es el tiempo óptimo para que el producto deje de funcionar correctamente y necesite reparaciones o su substitución sin que el consumidor pierda confianza en la marca, y se implementa dicha obsolescencia en la fabricación del mismo para que tenga lugar y se gane así más dinero. </w:t>
      </w:r>
    </w:p>
    <w:p w:rsidR="009B3D79" w:rsidRPr="000943A3" w:rsidRDefault="009B3D79" w:rsidP="00CD4EBA">
      <w:pPr>
        <w:pStyle w:val="Prrafodelista"/>
        <w:numPr>
          <w:ilvl w:val="0"/>
          <w:numId w:val="48"/>
        </w:numPr>
        <w:shd w:val="clear" w:color="auto" w:fill="FFFFFF"/>
        <w:spacing w:before="100" w:beforeAutospacing="1" w:after="24" w:line="480" w:lineRule="auto"/>
        <w:jc w:val="both"/>
        <w:rPr>
          <w:rFonts w:ascii="Arial" w:hAnsi="Arial" w:cs="Arial"/>
          <w:color w:val="000000"/>
          <w:sz w:val="24"/>
          <w:szCs w:val="24"/>
        </w:rPr>
      </w:pPr>
      <w:r w:rsidRPr="000943A3">
        <w:rPr>
          <w:rFonts w:ascii="Arial" w:hAnsi="Arial" w:cs="Arial"/>
          <w:b/>
          <w:color w:val="000000"/>
          <w:sz w:val="24"/>
          <w:szCs w:val="24"/>
        </w:rPr>
        <w:t>Obsolescencia percibida</w:t>
      </w:r>
      <w:r w:rsidRPr="000943A3">
        <w:rPr>
          <w:rFonts w:ascii="Arial" w:hAnsi="Arial" w:cs="Arial"/>
          <w:color w:val="000000"/>
          <w:sz w:val="24"/>
          <w:szCs w:val="24"/>
        </w:rPr>
        <w:t xml:space="preserve">: cuando crean un producto con un cierto aspecto, y más adelante se vende exactamente el mismo producto cambiando tan solo el diseño del mismo. Esto es muy evidente en la ropa, cuando un año están de moda los colores claros, y al siguiente los oscuros, para que el comprador se sienta movido a cambiar su ropa perfectamente útil y así ganar más dinero. </w:t>
      </w:r>
    </w:p>
    <w:p w:rsidR="009B3D79" w:rsidRPr="000943A3" w:rsidRDefault="009B3D79" w:rsidP="00CD4EBA">
      <w:pPr>
        <w:pStyle w:val="Prrafodelista"/>
        <w:numPr>
          <w:ilvl w:val="0"/>
          <w:numId w:val="48"/>
        </w:numPr>
        <w:shd w:val="clear" w:color="auto" w:fill="FFFFFF"/>
        <w:spacing w:before="100" w:beforeAutospacing="1" w:after="24" w:line="480" w:lineRule="auto"/>
        <w:jc w:val="both"/>
        <w:rPr>
          <w:rFonts w:ascii="Arial" w:hAnsi="Arial" w:cs="Arial"/>
          <w:color w:val="000000"/>
          <w:sz w:val="24"/>
          <w:szCs w:val="24"/>
        </w:rPr>
      </w:pPr>
      <w:r w:rsidRPr="000943A3">
        <w:rPr>
          <w:rFonts w:ascii="Arial" w:hAnsi="Arial" w:cs="Arial"/>
          <w:b/>
          <w:color w:val="000000"/>
          <w:sz w:val="24"/>
          <w:szCs w:val="24"/>
        </w:rPr>
        <w:t>Obsolescencia de especulación</w:t>
      </w:r>
      <w:r w:rsidRPr="000943A3">
        <w:rPr>
          <w:rFonts w:ascii="Arial" w:hAnsi="Arial" w:cs="Arial"/>
          <w:color w:val="000000"/>
          <w:sz w:val="24"/>
          <w:szCs w:val="24"/>
        </w:rPr>
        <w:t xml:space="preserve">: cuando éste comercializa productos incompletos o de menores prestaciones a bajo precio con el propósito de afianzarse en el mercado ofreciendo con </w:t>
      </w:r>
      <w:r w:rsidRPr="000943A3">
        <w:rPr>
          <w:rFonts w:ascii="Arial" w:hAnsi="Arial" w:cs="Arial"/>
          <w:color w:val="000000"/>
          <w:sz w:val="24"/>
          <w:szCs w:val="24"/>
        </w:rPr>
        <w:lastRenderedPageBreak/>
        <w:t xml:space="preserve">posterioridad el </w:t>
      </w:r>
      <w:r w:rsidRPr="000943A3">
        <w:rPr>
          <w:rFonts w:ascii="Arial" w:hAnsi="Arial" w:cs="Arial"/>
          <w:i/>
          <w:iCs/>
          <w:color w:val="000000"/>
          <w:sz w:val="24"/>
          <w:szCs w:val="24"/>
        </w:rPr>
        <w:t>producto mejorado</w:t>
      </w:r>
      <w:r w:rsidRPr="000943A3">
        <w:rPr>
          <w:rFonts w:ascii="Arial" w:hAnsi="Arial" w:cs="Arial"/>
          <w:color w:val="000000"/>
          <w:sz w:val="24"/>
          <w:szCs w:val="24"/>
        </w:rPr>
        <w:t xml:space="preserve"> que bien pudo comercializar desde un principio, con la ventaja añadida de que el consumidor se lleva la falsa imagen de empresa dinámica e innovadora. </w:t>
      </w:r>
    </w:p>
    <w:p w:rsidR="009B3D79" w:rsidRPr="006E0F99" w:rsidRDefault="009B3D79" w:rsidP="006D4594">
      <w:pPr>
        <w:spacing w:line="480" w:lineRule="auto"/>
        <w:jc w:val="both"/>
        <w:rPr>
          <w:rFonts w:ascii="Arial" w:hAnsi="Arial" w:cs="Arial"/>
          <w:sz w:val="18"/>
          <w:szCs w:val="24"/>
        </w:rPr>
      </w:pPr>
    </w:p>
    <w:p w:rsidR="006D4594" w:rsidRDefault="006D4594" w:rsidP="006D4594">
      <w:pPr>
        <w:spacing w:line="480" w:lineRule="auto"/>
        <w:jc w:val="both"/>
        <w:rPr>
          <w:rFonts w:ascii="Arial" w:hAnsi="Arial" w:cs="Arial"/>
          <w:sz w:val="24"/>
          <w:szCs w:val="24"/>
        </w:rPr>
      </w:pPr>
      <w:r w:rsidRPr="006D4594">
        <w:rPr>
          <w:rFonts w:ascii="Arial" w:hAnsi="Arial" w:cs="Arial"/>
          <w:sz w:val="24"/>
          <w:szCs w:val="24"/>
        </w:rPr>
        <w:t>Este costo se determinará con base en los datos históricos de la empresa e</w:t>
      </w:r>
      <w:r w:rsidR="00C840AB">
        <w:rPr>
          <w:rFonts w:ascii="Arial" w:hAnsi="Arial" w:cs="Arial"/>
          <w:sz w:val="24"/>
          <w:szCs w:val="24"/>
        </w:rPr>
        <w:t xml:space="preserve"> </w:t>
      </w:r>
      <w:r w:rsidRPr="006D4594">
        <w:rPr>
          <w:rFonts w:ascii="Arial" w:hAnsi="Arial" w:cs="Arial"/>
          <w:sz w:val="24"/>
          <w:szCs w:val="24"/>
        </w:rPr>
        <w:t>incluye la parte de la inversión en inventarios que no se utiliza, ya sea porque no</w:t>
      </w:r>
      <w:r w:rsidR="00C840AB">
        <w:rPr>
          <w:rFonts w:ascii="Arial" w:hAnsi="Arial" w:cs="Arial"/>
          <w:sz w:val="24"/>
          <w:szCs w:val="24"/>
        </w:rPr>
        <w:t xml:space="preserve"> </w:t>
      </w:r>
      <w:r w:rsidRPr="006D4594">
        <w:rPr>
          <w:rFonts w:ascii="Arial" w:hAnsi="Arial" w:cs="Arial"/>
          <w:sz w:val="24"/>
          <w:szCs w:val="24"/>
        </w:rPr>
        <w:t xml:space="preserve">satisface los requerimientos actuales de los artículos </w:t>
      </w:r>
      <w:r w:rsidR="00C840AB">
        <w:rPr>
          <w:rFonts w:ascii="Arial" w:hAnsi="Arial" w:cs="Arial"/>
          <w:sz w:val="24"/>
          <w:szCs w:val="24"/>
        </w:rPr>
        <w:t xml:space="preserve">producidos porque hayan sufrido </w:t>
      </w:r>
      <w:r w:rsidRPr="006D4594">
        <w:rPr>
          <w:rFonts w:ascii="Arial" w:hAnsi="Arial" w:cs="Arial"/>
          <w:sz w:val="24"/>
          <w:szCs w:val="24"/>
        </w:rPr>
        <w:t>cambios</w:t>
      </w:r>
      <w:r w:rsidR="00532A65">
        <w:rPr>
          <w:rFonts w:ascii="Arial" w:hAnsi="Arial" w:cs="Arial"/>
          <w:sz w:val="24"/>
          <w:szCs w:val="24"/>
        </w:rPr>
        <w:t xml:space="preserve"> o, en el caso de los productos t</w:t>
      </w:r>
      <w:r w:rsidRPr="006D4594">
        <w:rPr>
          <w:rFonts w:ascii="Arial" w:hAnsi="Arial" w:cs="Arial"/>
          <w:sz w:val="24"/>
          <w:szCs w:val="24"/>
        </w:rPr>
        <w:t>erminados, ar</w:t>
      </w:r>
      <w:r w:rsidR="00C840AB">
        <w:rPr>
          <w:rFonts w:ascii="Arial" w:hAnsi="Arial" w:cs="Arial"/>
          <w:sz w:val="24"/>
          <w:szCs w:val="24"/>
        </w:rPr>
        <w:t>tículos que ya han pasado de mo</w:t>
      </w:r>
      <w:r w:rsidRPr="006D4594">
        <w:rPr>
          <w:rFonts w:ascii="Arial" w:hAnsi="Arial" w:cs="Arial"/>
          <w:sz w:val="24"/>
          <w:szCs w:val="24"/>
        </w:rPr>
        <w:t>da. Esta situación se presenta a menudo con los productos altamente estacionales.</w:t>
      </w:r>
    </w:p>
    <w:p w:rsidR="00B74ECC" w:rsidRDefault="00B74ECC" w:rsidP="00532A65">
      <w:pPr>
        <w:pStyle w:val="Ttulo4"/>
        <w:spacing w:before="100" w:beforeAutospacing="1" w:after="200" w:line="480" w:lineRule="auto"/>
        <w:rPr>
          <w:rFonts w:ascii="Arial" w:hAnsi="Arial" w:cs="Arial"/>
          <w:i w:val="0"/>
          <w:color w:val="auto"/>
          <w:sz w:val="24"/>
          <w:szCs w:val="24"/>
        </w:rPr>
      </w:pPr>
    </w:p>
    <w:p w:rsidR="006D4594" w:rsidRPr="002A08E2" w:rsidRDefault="002A08E2" w:rsidP="00532A65">
      <w:pPr>
        <w:pStyle w:val="Ttulo4"/>
        <w:spacing w:before="100" w:beforeAutospacing="1" w:after="200" w:line="480" w:lineRule="auto"/>
        <w:rPr>
          <w:rFonts w:ascii="Arial" w:hAnsi="Arial" w:cs="Arial"/>
          <w:i w:val="0"/>
          <w:color w:val="auto"/>
          <w:sz w:val="24"/>
          <w:szCs w:val="24"/>
        </w:rPr>
      </w:pPr>
      <w:r w:rsidRPr="002A08E2">
        <w:rPr>
          <w:rFonts w:ascii="Arial" w:hAnsi="Arial" w:cs="Arial"/>
          <w:i w:val="0"/>
          <w:color w:val="auto"/>
          <w:sz w:val="24"/>
          <w:szCs w:val="24"/>
        </w:rPr>
        <w:t>2.9.1.3. Seguros</w:t>
      </w:r>
    </w:p>
    <w:p w:rsidR="006D4594" w:rsidRDefault="006D4594" w:rsidP="002A08E2">
      <w:pPr>
        <w:spacing w:line="480" w:lineRule="auto"/>
        <w:jc w:val="both"/>
        <w:rPr>
          <w:rFonts w:ascii="Arial" w:hAnsi="Arial" w:cs="Arial"/>
          <w:sz w:val="24"/>
          <w:szCs w:val="24"/>
        </w:rPr>
      </w:pPr>
      <w:r w:rsidRPr="006D4594">
        <w:rPr>
          <w:rFonts w:ascii="Arial" w:hAnsi="Arial" w:cs="Arial"/>
          <w:sz w:val="24"/>
          <w:szCs w:val="24"/>
        </w:rPr>
        <w:t xml:space="preserve">Dentro de las empresas es una práctica común y </w:t>
      </w:r>
      <w:r w:rsidR="00C840AB">
        <w:rPr>
          <w:rFonts w:ascii="Arial" w:hAnsi="Arial" w:cs="Arial"/>
          <w:sz w:val="24"/>
          <w:szCs w:val="24"/>
        </w:rPr>
        <w:t xml:space="preserve">adecuada asegurar las distintas </w:t>
      </w:r>
      <w:r w:rsidRPr="006D4594">
        <w:rPr>
          <w:rFonts w:ascii="Arial" w:hAnsi="Arial" w:cs="Arial"/>
          <w:sz w:val="24"/>
          <w:szCs w:val="24"/>
        </w:rPr>
        <w:t>inversiones que se tienen en ellas. Los inventarios no s</w:t>
      </w:r>
      <w:r w:rsidR="00C840AB">
        <w:rPr>
          <w:rFonts w:ascii="Arial" w:hAnsi="Arial" w:cs="Arial"/>
          <w:sz w:val="24"/>
          <w:szCs w:val="24"/>
        </w:rPr>
        <w:t xml:space="preserve">on una excepción en este caso y </w:t>
      </w:r>
      <w:r w:rsidRPr="006D4594">
        <w:rPr>
          <w:rFonts w:ascii="Arial" w:hAnsi="Arial" w:cs="Arial"/>
          <w:sz w:val="24"/>
          <w:szCs w:val="24"/>
        </w:rPr>
        <w:t xml:space="preserve">en una administración sana, son asegurados de acuerdo </w:t>
      </w:r>
      <w:r w:rsidR="00C840AB">
        <w:rPr>
          <w:rFonts w:ascii="Arial" w:hAnsi="Arial" w:cs="Arial"/>
          <w:sz w:val="24"/>
          <w:szCs w:val="24"/>
        </w:rPr>
        <w:t xml:space="preserve">con el valor de la inversión en </w:t>
      </w:r>
      <w:r w:rsidRPr="006D4594">
        <w:rPr>
          <w:rFonts w:ascii="Arial" w:hAnsi="Arial" w:cs="Arial"/>
          <w:sz w:val="24"/>
          <w:szCs w:val="24"/>
        </w:rPr>
        <w:t>éstos; es decir, de acuerdo con el valor de la cantidad d</w:t>
      </w:r>
      <w:r w:rsidR="00C840AB">
        <w:rPr>
          <w:rFonts w:ascii="Arial" w:hAnsi="Arial" w:cs="Arial"/>
          <w:sz w:val="24"/>
          <w:szCs w:val="24"/>
        </w:rPr>
        <w:t xml:space="preserve">e materiales o productos que se </w:t>
      </w:r>
      <w:r w:rsidRPr="006D4594">
        <w:rPr>
          <w:rFonts w:ascii="Arial" w:hAnsi="Arial" w:cs="Arial"/>
          <w:sz w:val="24"/>
          <w:szCs w:val="24"/>
        </w:rPr>
        <w:t>tengan. A eso se debe que el costo de estos se</w:t>
      </w:r>
      <w:r w:rsidR="00C840AB">
        <w:rPr>
          <w:rFonts w:ascii="Arial" w:hAnsi="Arial" w:cs="Arial"/>
          <w:sz w:val="24"/>
          <w:szCs w:val="24"/>
        </w:rPr>
        <w:t xml:space="preserve">guros debe añadirse al costo de </w:t>
      </w:r>
      <w:r w:rsidRPr="006D4594">
        <w:rPr>
          <w:rFonts w:ascii="Arial" w:hAnsi="Arial" w:cs="Arial"/>
          <w:sz w:val="24"/>
          <w:szCs w:val="24"/>
        </w:rPr>
        <w:t xml:space="preserve">mantener </w:t>
      </w:r>
      <w:r w:rsidRPr="006D4594">
        <w:rPr>
          <w:rFonts w:ascii="Arial" w:hAnsi="Arial" w:cs="Arial"/>
          <w:sz w:val="24"/>
          <w:szCs w:val="24"/>
        </w:rPr>
        <w:lastRenderedPageBreak/>
        <w:t>inventarios. Estos costos por seguros ta</w:t>
      </w:r>
      <w:r w:rsidR="00C840AB">
        <w:rPr>
          <w:rFonts w:ascii="Arial" w:hAnsi="Arial" w:cs="Arial"/>
          <w:sz w:val="24"/>
          <w:szCs w:val="24"/>
        </w:rPr>
        <w:t xml:space="preserve">mbién se determinan con base en </w:t>
      </w:r>
      <w:r w:rsidRPr="006D4594">
        <w:rPr>
          <w:rFonts w:ascii="Arial" w:hAnsi="Arial" w:cs="Arial"/>
          <w:sz w:val="24"/>
          <w:szCs w:val="24"/>
        </w:rPr>
        <w:t>datos históricos de la empresa.</w:t>
      </w:r>
    </w:p>
    <w:p w:rsidR="000943A3" w:rsidRPr="006D4594" w:rsidRDefault="000943A3" w:rsidP="006D4594">
      <w:pPr>
        <w:spacing w:line="480" w:lineRule="auto"/>
        <w:jc w:val="both"/>
        <w:rPr>
          <w:rFonts w:ascii="Arial" w:hAnsi="Arial" w:cs="Arial"/>
          <w:sz w:val="24"/>
          <w:szCs w:val="24"/>
        </w:rPr>
      </w:pPr>
    </w:p>
    <w:p w:rsidR="006D4594" w:rsidRPr="002A08E2" w:rsidRDefault="002A08E2" w:rsidP="00532A65">
      <w:pPr>
        <w:pStyle w:val="Ttulo4"/>
        <w:spacing w:before="100" w:beforeAutospacing="1" w:after="200" w:line="480" w:lineRule="auto"/>
        <w:jc w:val="both"/>
        <w:rPr>
          <w:rFonts w:ascii="Arial" w:hAnsi="Arial" w:cs="Arial"/>
          <w:i w:val="0"/>
          <w:color w:val="auto"/>
          <w:sz w:val="24"/>
          <w:szCs w:val="24"/>
        </w:rPr>
      </w:pPr>
      <w:r w:rsidRPr="002A08E2">
        <w:rPr>
          <w:rFonts w:ascii="Arial" w:hAnsi="Arial" w:cs="Arial"/>
          <w:i w:val="0"/>
          <w:color w:val="auto"/>
          <w:sz w:val="24"/>
          <w:szCs w:val="24"/>
        </w:rPr>
        <w:t>2.9.1.4. Almacenaje</w:t>
      </w:r>
    </w:p>
    <w:p w:rsidR="006D4594" w:rsidRPr="006D4594" w:rsidRDefault="006D4594" w:rsidP="002A08E2">
      <w:pPr>
        <w:spacing w:line="480" w:lineRule="auto"/>
        <w:jc w:val="both"/>
        <w:rPr>
          <w:rFonts w:ascii="Arial" w:hAnsi="Arial" w:cs="Arial"/>
          <w:sz w:val="24"/>
          <w:szCs w:val="24"/>
        </w:rPr>
      </w:pPr>
      <w:r w:rsidRPr="006D4594">
        <w:rPr>
          <w:rFonts w:ascii="Arial" w:hAnsi="Arial" w:cs="Arial"/>
          <w:sz w:val="24"/>
          <w:szCs w:val="24"/>
        </w:rPr>
        <w:t>Los locales en que se tienen almacenados los in</w:t>
      </w:r>
      <w:r w:rsidR="00C840AB">
        <w:rPr>
          <w:rFonts w:ascii="Arial" w:hAnsi="Arial" w:cs="Arial"/>
          <w:sz w:val="24"/>
          <w:szCs w:val="24"/>
        </w:rPr>
        <w:t xml:space="preserve">ventarios pueden encontrarse en </w:t>
      </w:r>
      <w:r w:rsidRPr="006D4594">
        <w:rPr>
          <w:rFonts w:ascii="Arial" w:hAnsi="Arial" w:cs="Arial"/>
          <w:sz w:val="24"/>
          <w:szCs w:val="24"/>
        </w:rPr>
        <w:t>una de las dos siguientes situaciones:</w:t>
      </w:r>
    </w:p>
    <w:p w:rsidR="006D4594" w:rsidRPr="00C840AB" w:rsidRDefault="006D4594" w:rsidP="00CD4EBA">
      <w:pPr>
        <w:pStyle w:val="Prrafodelista"/>
        <w:numPr>
          <w:ilvl w:val="0"/>
          <w:numId w:val="40"/>
        </w:numPr>
        <w:spacing w:line="480" w:lineRule="auto"/>
        <w:ind w:firstLine="0"/>
        <w:jc w:val="both"/>
        <w:rPr>
          <w:rFonts w:ascii="Arial" w:hAnsi="Arial" w:cs="Arial"/>
          <w:sz w:val="24"/>
          <w:szCs w:val="24"/>
        </w:rPr>
      </w:pPr>
      <w:r w:rsidRPr="00C840AB">
        <w:rPr>
          <w:rFonts w:ascii="Arial" w:hAnsi="Arial" w:cs="Arial"/>
          <w:sz w:val="24"/>
          <w:szCs w:val="24"/>
        </w:rPr>
        <w:t>Que sean rentados por la empresa.</w:t>
      </w:r>
    </w:p>
    <w:p w:rsidR="006D4594" w:rsidRPr="00C840AB" w:rsidRDefault="006D4594" w:rsidP="00CD4EBA">
      <w:pPr>
        <w:pStyle w:val="Prrafodelista"/>
        <w:numPr>
          <w:ilvl w:val="0"/>
          <w:numId w:val="40"/>
        </w:numPr>
        <w:spacing w:line="480" w:lineRule="auto"/>
        <w:ind w:firstLine="0"/>
        <w:jc w:val="both"/>
        <w:rPr>
          <w:rFonts w:ascii="Arial" w:hAnsi="Arial" w:cs="Arial"/>
          <w:sz w:val="24"/>
          <w:szCs w:val="24"/>
        </w:rPr>
      </w:pPr>
      <w:r w:rsidRPr="00C840AB">
        <w:rPr>
          <w:rFonts w:ascii="Arial" w:hAnsi="Arial" w:cs="Arial"/>
          <w:sz w:val="24"/>
          <w:szCs w:val="24"/>
        </w:rPr>
        <w:t>Que sean propiedad de la empresa.</w:t>
      </w:r>
    </w:p>
    <w:p w:rsidR="006D4594" w:rsidRDefault="006D4594" w:rsidP="002A08E2">
      <w:pPr>
        <w:spacing w:line="480" w:lineRule="auto"/>
        <w:jc w:val="both"/>
        <w:rPr>
          <w:rFonts w:ascii="Arial" w:hAnsi="Arial" w:cs="Arial"/>
          <w:sz w:val="24"/>
          <w:szCs w:val="24"/>
        </w:rPr>
      </w:pPr>
      <w:r w:rsidRPr="006D4594">
        <w:rPr>
          <w:rFonts w:ascii="Arial" w:hAnsi="Arial" w:cs="Arial"/>
          <w:sz w:val="24"/>
          <w:szCs w:val="24"/>
        </w:rPr>
        <w:t>En el primer caso, los inventarios absorberán la parte proporcional de la renta</w:t>
      </w:r>
      <w:r w:rsidR="00C840AB">
        <w:rPr>
          <w:rFonts w:ascii="Arial" w:hAnsi="Arial" w:cs="Arial"/>
          <w:sz w:val="24"/>
          <w:szCs w:val="24"/>
        </w:rPr>
        <w:t xml:space="preserve"> </w:t>
      </w:r>
      <w:r w:rsidRPr="006D4594">
        <w:rPr>
          <w:rFonts w:ascii="Arial" w:hAnsi="Arial" w:cs="Arial"/>
          <w:sz w:val="24"/>
          <w:szCs w:val="24"/>
        </w:rPr>
        <w:t>que les corresponde de acuerdo con la superficie que ocupen. En el segundo, absorberán dentro de su costo de almacenaje, la parte prop</w:t>
      </w:r>
      <w:r w:rsidR="00C840AB">
        <w:rPr>
          <w:rFonts w:ascii="Arial" w:hAnsi="Arial" w:cs="Arial"/>
          <w:sz w:val="24"/>
          <w:szCs w:val="24"/>
        </w:rPr>
        <w:t>orcional de la depreciación del</w:t>
      </w:r>
      <w:r w:rsidR="006D0914">
        <w:rPr>
          <w:rFonts w:ascii="Arial" w:hAnsi="Arial" w:cs="Arial"/>
          <w:sz w:val="24"/>
          <w:szCs w:val="24"/>
        </w:rPr>
        <w:t xml:space="preserve"> </w:t>
      </w:r>
      <w:r w:rsidRPr="006D4594">
        <w:rPr>
          <w:rFonts w:ascii="Arial" w:hAnsi="Arial" w:cs="Arial"/>
          <w:sz w:val="24"/>
          <w:szCs w:val="24"/>
        </w:rPr>
        <w:t>local, de acuerdo también con la superficie que ocupen.</w:t>
      </w:r>
    </w:p>
    <w:p w:rsidR="00C840AB" w:rsidRDefault="00C840AB" w:rsidP="002A08E2">
      <w:pPr>
        <w:spacing w:line="480" w:lineRule="auto"/>
        <w:jc w:val="both"/>
        <w:rPr>
          <w:rFonts w:ascii="Arial" w:hAnsi="Arial" w:cs="Arial"/>
          <w:sz w:val="24"/>
          <w:szCs w:val="24"/>
        </w:rPr>
      </w:pPr>
      <w:r w:rsidRPr="00C840AB">
        <w:rPr>
          <w:rFonts w:ascii="Arial" w:hAnsi="Arial" w:cs="Arial"/>
          <w:sz w:val="24"/>
          <w:szCs w:val="24"/>
        </w:rPr>
        <w:t>El costo de mantener los inventarios, como se di</w:t>
      </w:r>
      <w:r>
        <w:rPr>
          <w:rFonts w:ascii="Arial" w:hAnsi="Arial" w:cs="Arial"/>
          <w:sz w:val="24"/>
          <w:szCs w:val="24"/>
        </w:rPr>
        <w:t xml:space="preserve">jo anteriormente, se expresa en </w:t>
      </w:r>
      <w:r w:rsidRPr="00C840AB">
        <w:rPr>
          <w:rFonts w:ascii="Arial" w:hAnsi="Arial" w:cs="Arial"/>
          <w:sz w:val="24"/>
          <w:szCs w:val="24"/>
        </w:rPr>
        <w:t>porcentajes que irán en relación con la inversión que la empresa tenga en lo</w:t>
      </w:r>
      <w:r>
        <w:rPr>
          <w:rFonts w:ascii="Arial" w:hAnsi="Arial" w:cs="Arial"/>
          <w:sz w:val="24"/>
          <w:szCs w:val="24"/>
        </w:rPr>
        <w:t xml:space="preserve">s mismos, </w:t>
      </w:r>
      <w:r w:rsidRPr="00C840AB">
        <w:rPr>
          <w:rFonts w:ascii="Arial" w:hAnsi="Arial" w:cs="Arial"/>
          <w:sz w:val="24"/>
          <w:szCs w:val="24"/>
        </w:rPr>
        <w:t>estos porcentajes fluctúan entre un 10 y un 25% del va</w:t>
      </w:r>
      <w:r>
        <w:rPr>
          <w:rFonts w:ascii="Arial" w:hAnsi="Arial" w:cs="Arial"/>
          <w:sz w:val="24"/>
          <w:szCs w:val="24"/>
        </w:rPr>
        <w:t xml:space="preserve">lor de los propios inventarios, </w:t>
      </w:r>
      <w:r w:rsidRPr="00C840AB">
        <w:rPr>
          <w:rFonts w:ascii="Arial" w:hAnsi="Arial" w:cs="Arial"/>
          <w:sz w:val="24"/>
          <w:szCs w:val="24"/>
        </w:rPr>
        <w:t>dependiendo de la rama industrial de que se trate y de l</w:t>
      </w:r>
      <w:r>
        <w:rPr>
          <w:rFonts w:ascii="Arial" w:hAnsi="Arial" w:cs="Arial"/>
          <w:sz w:val="24"/>
          <w:szCs w:val="24"/>
        </w:rPr>
        <w:t xml:space="preserve">as condiciones peculiares de la </w:t>
      </w:r>
      <w:r w:rsidRPr="00C840AB">
        <w:rPr>
          <w:rFonts w:ascii="Arial" w:hAnsi="Arial" w:cs="Arial"/>
          <w:sz w:val="24"/>
          <w:szCs w:val="24"/>
        </w:rPr>
        <w:t xml:space="preserve">empresa. </w:t>
      </w:r>
      <w:r w:rsidRPr="00C840AB">
        <w:rPr>
          <w:rFonts w:ascii="Arial" w:hAnsi="Arial" w:cs="Arial"/>
          <w:sz w:val="24"/>
          <w:szCs w:val="24"/>
        </w:rPr>
        <w:lastRenderedPageBreak/>
        <w:t>Por lo tanto, se puede decir que a medida que aumenta nuestra i</w:t>
      </w:r>
      <w:r>
        <w:rPr>
          <w:rFonts w:ascii="Arial" w:hAnsi="Arial" w:cs="Arial"/>
          <w:sz w:val="24"/>
          <w:szCs w:val="24"/>
        </w:rPr>
        <w:t xml:space="preserve">nversión en </w:t>
      </w:r>
      <w:r w:rsidRPr="00C840AB">
        <w:rPr>
          <w:rFonts w:ascii="Arial" w:hAnsi="Arial" w:cs="Arial"/>
          <w:sz w:val="24"/>
          <w:szCs w:val="24"/>
        </w:rPr>
        <w:t>inventarios, aumentará nuestro costo de mantenerlos</w:t>
      </w:r>
      <w:r>
        <w:rPr>
          <w:rFonts w:ascii="Arial" w:hAnsi="Arial" w:cs="Arial"/>
          <w:sz w:val="24"/>
          <w:szCs w:val="24"/>
        </w:rPr>
        <w:t>. El costo de mantener se puede representar con la siguiente gráfica.</w:t>
      </w:r>
    </w:p>
    <w:p w:rsidR="000943A3" w:rsidRPr="007517AF" w:rsidRDefault="007517AF" w:rsidP="007517AF">
      <w:pPr>
        <w:pStyle w:val="Epgrafe"/>
        <w:spacing w:after="0"/>
        <w:jc w:val="center"/>
        <w:rPr>
          <w:rFonts w:ascii="Arial" w:hAnsi="Arial" w:cs="Arial"/>
          <w:noProof/>
          <w:color w:val="auto"/>
          <w:lang w:val="es-ES" w:eastAsia="es-ES"/>
        </w:rPr>
      </w:pPr>
      <w:bookmarkStart w:id="69" w:name="_Toc366055445"/>
      <w:r w:rsidRPr="007517AF">
        <w:rPr>
          <w:color w:val="auto"/>
        </w:rPr>
        <w:t xml:space="preserve">Ilustración </w:t>
      </w:r>
      <w:r w:rsidR="00B80CE9" w:rsidRPr="007517AF">
        <w:rPr>
          <w:color w:val="auto"/>
        </w:rPr>
        <w:fldChar w:fldCharType="begin"/>
      </w:r>
      <w:r w:rsidRPr="007517AF">
        <w:rPr>
          <w:color w:val="auto"/>
        </w:rPr>
        <w:instrText xml:space="preserve"> SEQ Ilustración \* ARABIC </w:instrText>
      </w:r>
      <w:r w:rsidR="00B80CE9" w:rsidRPr="007517AF">
        <w:rPr>
          <w:color w:val="auto"/>
        </w:rPr>
        <w:fldChar w:fldCharType="separate"/>
      </w:r>
      <w:r w:rsidR="006F6829">
        <w:rPr>
          <w:noProof/>
          <w:color w:val="auto"/>
        </w:rPr>
        <w:t>1</w:t>
      </w:r>
      <w:r w:rsidR="00B80CE9" w:rsidRPr="007517AF">
        <w:rPr>
          <w:color w:val="auto"/>
        </w:rPr>
        <w:fldChar w:fldCharType="end"/>
      </w:r>
      <w:r w:rsidRPr="007517AF">
        <w:rPr>
          <w:color w:val="auto"/>
        </w:rPr>
        <w:t xml:space="preserve"> </w:t>
      </w:r>
      <w:r w:rsidR="006331FA">
        <w:rPr>
          <w:color w:val="auto"/>
        </w:rPr>
        <w:t>–</w:t>
      </w:r>
      <w:r w:rsidRPr="007517AF">
        <w:rPr>
          <w:color w:val="auto"/>
        </w:rPr>
        <w:t xml:space="preserve"> </w:t>
      </w:r>
      <w:r w:rsidR="006331FA">
        <w:rPr>
          <w:color w:val="auto"/>
        </w:rPr>
        <w:t>Costos asociados a los inventarios</w:t>
      </w:r>
      <w:bookmarkEnd w:id="69"/>
    </w:p>
    <w:p w:rsidR="000943A3" w:rsidRPr="00791A59" w:rsidRDefault="000943A3" w:rsidP="000943A3">
      <w:pPr>
        <w:spacing w:after="0" w:line="240" w:lineRule="auto"/>
        <w:jc w:val="center"/>
        <w:rPr>
          <w:lang w:val="es-ES"/>
        </w:rPr>
      </w:pPr>
      <w:r>
        <w:rPr>
          <w:b/>
          <w:bCs/>
          <w:color w:val="000000" w:themeColor="text1"/>
          <w:sz w:val="18"/>
          <w:szCs w:val="18"/>
        </w:rPr>
        <w:t>Año 2013</w:t>
      </w:r>
    </w:p>
    <w:p w:rsidR="0051608C" w:rsidRDefault="0051608C" w:rsidP="000943A3">
      <w:pPr>
        <w:spacing w:after="0" w:line="240" w:lineRule="auto"/>
        <w:jc w:val="center"/>
        <w:rPr>
          <w:rFonts w:ascii="Arial" w:hAnsi="Arial" w:cs="Arial"/>
          <w:sz w:val="24"/>
          <w:szCs w:val="24"/>
        </w:rPr>
      </w:pPr>
      <w:r>
        <w:rPr>
          <w:noProof/>
        </w:rPr>
        <w:drawing>
          <wp:inline distT="0" distB="0" distL="0" distR="0">
            <wp:extent cx="2516735" cy="1426866"/>
            <wp:effectExtent l="19050" t="0" r="0" b="0"/>
            <wp:docPr id="7" name="Imagen 2" descr="http://www.conocimientosweb.net/parasaber/wp-content/uploads/2012/12/Costo-de-mantener-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ocimientosweb.net/parasaber/wp-content/uploads/2012/12/Costo-de-mantener-suficiente.jpg"/>
                    <pic:cNvPicPr>
                      <a:picLocks noChangeAspect="1" noChangeArrowheads="1"/>
                    </pic:cNvPicPr>
                  </pic:nvPicPr>
                  <pic:blipFill>
                    <a:blip r:embed="rId22" cstate="print"/>
                    <a:srcRect l="8175" b="10547"/>
                    <a:stretch>
                      <a:fillRect/>
                    </a:stretch>
                  </pic:blipFill>
                  <pic:spPr bwMode="auto">
                    <a:xfrm>
                      <a:off x="0" y="0"/>
                      <a:ext cx="2530953" cy="1434927"/>
                    </a:xfrm>
                    <a:prstGeom prst="rect">
                      <a:avLst/>
                    </a:prstGeom>
                    <a:noFill/>
                    <a:ln w="9525">
                      <a:noFill/>
                      <a:miter lim="800000"/>
                      <a:headEnd/>
                      <a:tailEnd/>
                    </a:ln>
                  </pic:spPr>
                </pic:pic>
              </a:graphicData>
            </a:graphic>
          </wp:inline>
        </w:drawing>
      </w:r>
    </w:p>
    <w:p w:rsidR="00427152" w:rsidRDefault="00D759B7" w:rsidP="00D759B7">
      <w:pPr>
        <w:tabs>
          <w:tab w:val="left" w:pos="2127"/>
        </w:tabs>
        <w:spacing w:after="0" w:line="240" w:lineRule="auto"/>
        <w:rPr>
          <w:rFonts w:ascii="Arial" w:hAnsi="Arial" w:cs="Arial"/>
          <w:sz w:val="12"/>
          <w:szCs w:val="24"/>
          <w:lang w:val="es-ES"/>
        </w:rPr>
      </w:pPr>
      <w:r>
        <w:rPr>
          <w:rFonts w:ascii="Arial" w:hAnsi="Arial" w:cs="Arial"/>
          <w:b/>
          <w:sz w:val="12"/>
          <w:szCs w:val="24"/>
          <w:lang w:val="es-ES"/>
        </w:rPr>
        <w:tab/>
      </w:r>
      <w:r w:rsidR="00427152" w:rsidRPr="000E7D32">
        <w:rPr>
          <w:rFonts w:ascii="Arial" w:hAnsi="Arial" w:cs="Arial"/>
          <w:b/>
          <w:sz w:val="12"/>
          <w:szCs w:val="24"/>
          <w:lang w:val="es-ES"/>
        </w:rPr>
        <w:t xml:space="preserve">FUENTE: </w:t>
      </w:r>
      <w:r w:rsidR="00427152" w:rsidRPr="00427152">
        <w:rPr>
          <w:rFonts w:ascii="Arial" w:hAnsi="Arial" w:cs="Arial"/>
          <w:color w:val="444444"/>
          <w:sz w:val="12"/>
          <w:szCs w:val="12"/>
          <w:shd w:val="clear" w:color="auto" w:fill="FFFFFF"/>
        </w:rPr>
        <w:t>Apuntes de Costos y presupuestos de la FCA de la UNAM</w:t>
      </w:r>
    </w:p>
    <w:p w:rsidR="00427152" w:rsidRPr="00D759B7" w:rsidRDefault="00D759B7" w:rsidP="00D759B7">
      <w:pPr>
        <w:tabs>
          <w:tab w:val="left" w:pos="2127"/>
        </w:tabs>
        <w:spacing w:after="0" w:line="240" w:lineRule="auto"/>
        <w:rPr>
          <w:rFonts w:ascii="Arial" w:hAnsi="Arial" w:cs="Arial"/>
          <w:sz w:val="12"/>
          <w:szCs w:val="12"/>
          <w:lang w:val="es-ES"/>
        </w:rPr>
      </w:pPr>
      <w:r>
        <w:rPr>
          <w:rFonts w:ascii="Arial" w:hAnsi="Arial" w:cs="Arial"/>
          <w:b/>
          <w:sz w:val="12"/>
          <w:szCs w:val="12"/>
          <w:lang w:val="es-ES"/>
        </w:rPr>
        <w:tab/>
      </w:r>
      <w:r w:rsidR="00427152" w:rsidRPr="00D759B7">
        <w:rPr>
          <w:rFonts w:ascii="Arial" w:hAnsi="Arial" w:cs="Arial"/>
          <w:b/>
          <w:sz w:val="12"/>
          <w:szCs w:val="12"/>
          <w:lang w:val="es-ES"/>
        </w:rPr>
        <w:t>ELABORADO POR:</w:t>
      </w:r>
      <w:r w:rsidR="00427152" w:rsidRPr="00D759B7">
        <w:rPr>
          <w:rFonts w:ascii="Arial" w:hAnsi="Arial" w:cs="Arial"/>
          <w:sz w:val="12"/>
          <w:szCs w:val="12"/>
          <w:lang w:val="es-ES"/>
        </w:rPr>
        <w:t xml:space="preserve"> </w:t>
      </w:r>
      <w:r>
        <w:rPr>
          <w:rFonts w:ascii="Arial" w:hAnsi="Arial" w:cs="Arial"/>
          <w:sz w:val="12"/>
          <w:szCs w:val="12"/>
          <w:shd w:val="clear" w:color="auto" w:fill="FFFFFF"/>
        </w:rPr>
        <w:t>Autor desconocido</w:t>
      </w:r>
    </w:p>
    <w:p w:rsidR="00532A65" w:rsidRDefault="00532A65" w:rsidP="000943A3">
      <w:pPr>
        <w:spacing w:after="0" w:line="240" w:lineRule="auto"/>
        <w:jc w:val="center"/>
        <w:rPr>
          <w:rFonts w:ascii="Arial" w:hAnsi="Arial" w:cs="Arial"/>
          <w:sz w:val="24"/>
          <w:szCs w:val="24"/>
        </w:rPr>
      </w:pPr>
    </w:p>
    <w:p w:rsidR="006E0F99" w:rsidRDefault="006E0F99" w:rsidP="0051608C">
      <w:pPr>
        <w:spacing w:line="480" w:lineRule="auto"/>
        <w:rPr>
          <w:rFonts w:ascii="Arial" w:hAnsi="Arial" w:cs="Arial"/>
          <w:sz w:val="24"/>
          <w:szCs w:val="24"/>
        </w:rPr>
      </w:pPr>
    </w:p>
    <w:p w:rsidR="0051608C" w:rsidRDefault="0051608C" w:rsidP="0051608C">
      <w:pPr>
        <w:spacing w:line="480" w:lineRule="auto"/>
        <w:rPr>
          <w:rFonts w:ascii="Arial" w:hAnsi="Arial" w:cs="Arial"/>
          <w:sz w:val="24"/>
          <w:szCs w:val="24"/>
        </w:rPr>
      </w:pPr>
      <w:r>
        <w:rPr>
          <w:rFonts w:ascii="Arial" w:hAnsi="Arial" w:cs="Arial"/>
          <w:sz w:val="24"/>
          <w:szCs w:val="24"/>
        </w:rPr>
        <w:t>Mientras mayor sea la cantidad de inventarios esto implica mayor costo de mantener.</w:t>
      </w:r>
    </w:p>
    <w:p w:rsidR="00B74ECC" w:rsidRDefault="00B74ECC" w:rsidP="00532A65">
      <w:pPr>
        <w:pStyle w:val="Ttulo3"/>
        <w:spacing w:before="100" w:beforeAutospacing="1" w:after="200" w:line="480" w:lineRule="auto"/>
        <w:jc w:val="both"/>
        <w:rPr>
          <w:rFonts w:ascii="Arial" w:hAnsi="Arial" w:cs="Arial"/>
          <w:color w:val="auto"/>
          <w:sz w:val="24"/>
          <w:szCs w:val="24"/>
        </w:rPr>
      </w:pPr>
    </w:p>
    <w:p w:rsidR="00C840AB" w:rsidRPr="002A08E2" w:rsidRDefault="002A08E2" w:rsidP="00532A65">
      <w:pPr>
        <w:pStyle w:val="Ttulo3"/>
        <w:spacing w:before="100" w:beforeAutospacing="1" w:after="200" w:line="480" w:lineRule="auto"/>
        <w:jc w:val="both"/>
        <w:rPr>
          <w:rFonts w:ascii="Arial" w:hAnsi="Arial" w:cs="Arial"/>
          <w:color w:val="auto"/>
          <w:sz w:val="24"/>
          <w:szCs w:val="24"/>
        </w:rPr>
      </w:pPr>
      <w:bookmarkStart w:id="70" w:name="_Toc367901019"/>
      <w:r w:rsidRPr="002A08E2">
        <w:rPr>
          <w:rFonts w:ascii="Arial" w:hAnsi="Arial" w:cs="Arial"/>
          <w:color w:val="auto"/>
          <w:sz w:val="24"/>
          <w:szCs w:val="24"/>
        </w:rPr>
        <w:t>2.9.2. Costos</w:t>
      </w:r>
      <w:r w:rsidR="00C840AB" w:rsidRPr="002A08E2">
        <w:rPr>
          <w:rFonts w:ascii="Arial" w:hAnsi="Arial" w:cs="Arial"/>
          <w:color w:val="auto"/>
          <w:sz w:val="24"/>
          <w:szCs w:val="24"/>
        </w:rPr>
        <w:t xml:space="preserve"> de ordenar</w:t>
      </w:r>
      <w:bookmarkEnd w:id="70"/>
    </w:p>
    <w:p w:rsidR="00C840AB" w:rsidRPr="00C840AB" w:rsidRDefault="00C840AB" w:rsidP="002A08E2">
      <w:pPr>
        <w:spacing w:line="480" w:lineRule="auto"/>
        <w:jc w:val="both"/>
        <w:rPr>
          <w:rFonts w:ascii="Arial" w:hAnsi="Arial" w:cs="Arial"/>
          <w:sz w:val="24"/>
          <w:szCs w:val="24"/>
        </w:rPr>
      </w:pPr>
      <w:r w:rsidRPr="00C840AB">
        <w:rPr>
          <w:rFonts w:ascii="Arial" w:hAnsi="Arial" w:cs="Arial"/>
          <w:sz w:val="24"/>
          <w:szCs w:val="24"/>
        </w:rPr>
        <w:t>Este costo comprende todos aquellos gastos ne</w:t>
      </w:r>
      <w:r w:rsidR="00246782">
        <w:rPr>
          <w:rFonts w:ascii="Arial" w:hAnsi="Arial" w:cs="Arial"/>
          <w:sz w:val="24"/>
          <w:szCs w:val="24"/>
        </w:rPr>
        <w:t xml:space="preserve">cesarios para expedir una orden </w:t>
      </w:r>
      <w:r w:rsidRPr="00C840AB">
        <w:rPr>
          <w:rFonts w:ascii="Arial" w:hAnsi="Arial" w:cs="Arial"/>
          <w:sz w:val="24"/>
          <w:szCs w:val="24"/>
        </w:rPr>
        <w:t>de compra u orden de producción y se expresa en importes.</w:t>
      </w:r>
    </w:p>
    <w:p w:rsidR="00C840AB" w:rsidRPr="00C840AB" w:rsidRDefault="00C840AB" w:rsidP="002A08E2">
      <w:pPr>
        <w:spacing w:line="480" w:lineRule="auto"/>
        <w:jc w:val="both"/>
        <w:rPr>
          <w:rFonts w:ascii="Arial" w:hAnsi="Arial" w:cs="Arial"/>
          <w:sz w:val="24"/>
          <w:szCs w:val="24"/>
        </w:rPr>
      </w:pPr>
      <w:r w:rsidRPr="00C840AB">
        <w:rPr>
          <w:rFonts w:ascii="Arial" w:hAnsi="Arial" w:cs="Arial"/>
          <w:sz w:val="24"/>
          <w:szCs w:val="24"/>
        </w:rPr>
        <w:t>En el caso de las órdenes de compra, el costo de ordenar incluye en forma</w:t>
      </w:r>
      <w:r w:rsidR="000A44F0">
        <w:rPr>
          <w:rFonts w:ascii="Arial" w:hAnsi="Arial" w:cs="Arial"/>
          <w:sz w:val="24"/>
          <w:szCs w:val="24"/>
        </w:rPr>
        <w:t xml:space="preserve"> </w:t>
      </w:r>
      <w:r w:rsidRPr="00C840AB">
        <w:rPr>
          <w:rFonts w:ascii="Arial" w:hAnsi="Arial" w:cs="Arial"/>
          <w:sz w:val="24"/>
          <w:szCs w:val="24"/>
        </w:rPr>
        <w:t>general los siguientes conceptos:</w:t>
      </w:r>
    </w:p>
    <w:p w:rsidR="00246782" w:rsidRPr="000943A3" w:rsidRDefault="00C840AB" w:rsidP="00CD4EBA">
      <w:pPr>
        <w:pStyle w:val="Prrafodelista"/>
        <w:numPr>
          <w:ilvl w:val="1"/>
          <w:numId w:val="48"/>
        </w:numPr>
        <w:spacing w:line="480" w:lineRule="auto"/>
        <w:ind w:firstLine="0"/>
        <w:jc w:val="both"/>
        <w:rPr>
          <w:rFonts w:ascii="Arial" w:hAnsi="Arial" w:cs="Arial"/>
          <w:sz w:val="24"/>
          <w:szCs w:val="24"/>
        </w:rPr>
      </w:pPr>
      <w:r w:rsidRPr="000943A3">
        <w:rPr>
          <w:rFonts w:ascii="Arial" w:hAnsi="Arial" w:cs="Arial"/>
          <w:sz w:val="24"/>
          <w:szCs w:val="24"/>
        </w:rPr>
        <w:lastRenderedPageBreak/>
        <w:t>Trámites con proveedores.</w:t>
      </w:r>
    </w:p>
    <w:p w:rsidR="00C840AB" w:rsidRPr="000943A3" w:rsidRDefault="00C840AB" w:rsidP="00CD4EBA">
      <w:pPr>
        <w:pStyle w:val="Prrafodelista"/>
        <w:numPr>
          <w:ilvl w:val="1"/>
          <w:numId w:val="48"/>
        </w:numPr>
        <w:spacing w:line="480" w:lineRule="auto"/>
        <w:ind w:firstLine="0"/>
        <w:jc w:val="both"/>
        <w:rPr>
          <w:rFonts w:ascii="Arial" w:hAnsi="Arial" w:cs="Arial"/>
          <w:sz w:val="24"/>
          <w:szCs w:val="24"/>
        </w:rPr>
      </w:pPr>
      <w:r w:rsidRPr="000943A3">
        <w:rPr>
          <w:rFonts w:ascii="Arial" w:hAnsi="Arial" w:cs="Arial"/>
          <w:sz w:val="24"/>
          <w:szCs w:val="24"/>
        </w:rPr>
        <w:t>Preparación de las requisiciones de compra.</w:t>
      </w:r>
    </w:p>
    <w:p w:rsidR="00C840AB" w:rsidRPr="000943A3" w:rsidRDefault="00C840AB" w:rsidP="00CD4EBA">
      <w:pPr>
        <w:pStyle w:val="Prrafodelista"/>
        <w:numPr>
          <w:ilvl w:val="1"/>
          <w:numId w:val="48"/>
        </w:numPr>
        <w:spacing w:line="480" w:lineRule="auto"/>
        <w:ind w:firstLine="0"/>
        <w:jc w:val="both"/>
        <w:rPr>
          <w:rFonts w:ascii="Arial" w:hAnsi="Arial" w:cs="Arial"/>
          <w:sz w:val="24"/>
          <w:szCs w:val="24"/>
        </w:rPr>
      </w:pPr>
      <w:r w:rsidRPr="000943A3">
        <w:rPr>
          <w:rFonts w:ascii="Arial" w:hAnsi="Arial" w:cs="Arial"/>
          <w:sz w:val="24"/>
          <w:szCs w:val="24"/>
        </w:rPr>
        <w:t>Recepción de los materiales.</w:t>
      </w:r>
    </w:p>
    <w:p w:rsidR="00246782" w:rsidRPr="00246782" w:rsidRDefault="00246782" w:rsidP="002A08E2">
      <w:pPr>
        <w:spacing w:line="480" w:lineRule="auto"/>
        <w:jc w:val="both"/>
        <w:rPr>
          <w:rFonts w:ascii="Arial" w:hAnsi="Arial" w:cs="Arial"/>
          <w:sz w:val="24"/>
          <w:szCs w:val="24"/>
        </w:rPr>
      </w:pPr>
      <w:r w:rsidRPr="00246782">
        <w:rPr>
          <w:rFonts w:ascii="Arial" w:hAnsi="Arial" w:cs="Arial"/>
          <w:sz w:val="24"/>
          <w:szCs w:val="24"/>
        </w:rPr>
        <w:t>Análisis e inspección de los materiales recibidos.</w:t>
      </w:r>
    </w:p>
    <w:p w:rsidR="00246782" w:rsidRPr="000943A3" w:rsidRDefault="00246782" w:rsidP="00CD4EBA">
      <w:pPr>
        <w:pStyle w:val="Prrafodelista"/>
        <w:numPr>
          <w:ilvl w:val="1"/>
          <w:numId w:val="48"/>
        </w:numPr>
        <w:spacing w:line="480" w:lineRule="auto"/>
        <w:ind w:firstLine="0"/>
        <w:jc w:val="both"/>
        <w:rPr>
          <w:rFonts w:ascii="Arial" w:hAnsi="Arial" w:cs="Arial"/>
          <w:sz w:val="24"/>
          <w:szCs w:val="24"/>
        </w:rPr>
      </w:pPr>
      <w:r w:rsidRPr="000943A3">
        <w:rPr>
          <w:rFonts w:ascii="Arial" w:hAnsi="Arial" w:cs="Arial"/>
          <w:sz w:val="24"/>
          <w:szCs w:val="24"/>
        </w:rPr>
        <w:t>Muestras para control de calidad.</w:t>
      </w:r>
    </w:p>
    <w:p w:rsidR="00246782" w:rsidRPr="000943A3" w:rsidRDefault="00246782" w:rsidP="00CD4EBA">
      <w:pPr>
        <w:pStyle w:val="Prrafodelista"/>
        <w:numPr>
          <w:ilvl w:val="1"/>
          <w:numId w:val="48"/>
        </w:numPr>
        <w:spacing w:line="480" w:lineRule="auto"/>
        <w:ind w:firstLine="0"/>
        <w:jc w:val="both"/>
        <w:rPr>
          <w:rFonts w:ascii="Arial" w:hAnsi="Arial" w:cs="Arial"/>
          <w:sz w:val="24"/>
          <w:szCs w:val="24"/>
        </w:rPr>
      </w:pPr>
      <w:r w:rsidRPr="000943A3">
        <w:rPr>
          <w:rFonts w:ascii="Arial" w:hAnsi="Arial" w:cs="Arial"/>
          <w:sz w:val="24"/>
          <w:szCs w:val="24"/>
        </w:rPr>
        <w:t>Costeo de la orden de compra.</w:t>
      </w:r>
    </w:p>
    <w:p w:rsidR="00246782" w:rsidRPr="000943A3" w:rsidRDefault="00246782" w:rsidP="00CD4EBA">
      <w:pPr>
        <w:pStyle w:val="Prrafodelista"/>
        <w:numPr>
          <w:ilvl w:val="1"/>
          <w:numId w:val="48"/>
        </w:numPr>
        <w:spacing w:line="480" w:lineRule="auto"/>
        <w:ind w:firstLine="0"/>
        <w:jc w:val="both"/>
        <w:rPr>
          <w:rFonts w:ascii="Arial" w:hAnsi="Arial" w:cs="Arial"/>
          <w:sz w:val="24"/>
          <w:szCs w:val="24"/>
        </w:rPr>
      </w:pPr>
      <w:r w:rsidRPr="000943A3">
        <w:rPr>
          <w:rFonts w:ascii="Arial" w:hAnsi="Arial" w:cs="Arial"/>
          <w:sz w:val="24"/>
          <w:szCs w:val="24"/>
        </w:rPr>
        <w:t>Pago de las facturas correspondientes.</w:t>
      </w:r>
    </w:p>
    <w:p w:rsidR="00246782" w:rsidRPr="000943A3" w:rsidRDefault="00246782" w:rsidP="00CD4EBA">
      <w:pPr>
        <w:pStyle w:val="Prrafodelista"/>
        <w:numPr>
          <w:ilvl w:val="1"/>
          <w:numId w:val="48"/>
        </w:numPr>
        <w:spacing w:line="480" w:lineRule="auto"/>
        <w:ind w:left="2149" w:hanging="709"/>
        <w:jc w:val="both"/>
        <w:rPr>
          <w:rFonts w:ascii="Arial" w:hAnsi="Arial" w:cs="Arial"/>
          <w:sz w:val="24"/>
          <w:szCs w:val="24"/>
        </w:rPr>
      </w:pPr>
      <w:r w:rsidRPr="000943A3">
        <w:rPr>
          <w:rFonts w:ascii="Arial" w:hAnsi="Arial" w:cs="Arial"/>
          <w:sz w:val="24"/>
          <w:szCs w:val="24"/>
        </w:rPr>
        <w:t xml:space="preserve">Registros de control de inventarios, compras, almacén, </w:t>
      </w:r>
      <w:r w:rsidR="002A08E2">
        <w:rPr>
          <w:rFonts w:ascii="Arial" w:hAnsi="Arial" w:cs="Arial"/>
          <w:sz w:val="24"/>
          <w:szCs w:val="24"/>
        </w:rPr>
        <w:t xml:space="preserve">   </w:t>
      </w:r>
      <w:r w:rsidRPr="000943A3">
        <w:rPr>
          <w:rFonts w:ascii="Arial" w:hAnsi="Arial" w:cs="Arial"/>
          <w:sz w:val="24"/>
          <w:szCs w:val="24"/>
        </w:rPr>
        <w:t>control de calidad, costos, contabilidad, etc.</w:t>
      </w:r>
    </w:p>
    <w:p w:rsidR="00246782" w:rsidRPr="00246782" w:rsidRDefault="00246782" w:rsidP="002A08E2">
      <w:pPr>
        <w:spacing w:line="480" w:lineRule="auto"/>
        <w:jc w:val="both"/>
        <w:rPr>
          <w:rFonts w:ascii="Arial" w:hAnsi="Arial" w:cs="Arial"/>
          <w:sz w:val="24"/>
          <w:szCs w:val="24"/>
        </w:rPr>
      </w:pPr>
      <w:r w:rsidRPr="00246782">
        <w:rPr>
          <w:rFonts w:ascii="Arial" w:hAnsi="Arial" w:cs="Arial"/>
          <w:sz w:val="24"/>
          <w:szCs w:val="24"/>
        </w:rPr>
        <w:t>En el caso de las órdenes de producción, el costo de ordenar incluye:</w:t>
      </w:r>
    </w:p>
    <w:p w:rsidR="00246782" w:rsidRPr="000943A3" w:rsidRDefault="00246782" w:rsidP="00CD4EBA">
      <w:pPr>
        <w:pStyle w:val="Prrafodelista"/>
        <w:numPr>
          <w:ilvl w:val="1"/>
          <w:numId w:val="48"/>
        </w:numPr>
        <w:spacing w:line="480" w:lineRule="auto"/>
        <w:ind w:firstLine="0"/>
        <w:jc w:val="both"/>
        <w:rPr>
          <w:rFonts w:ascii="Arial" w:hAnsi="Arial" w:cs="Arial"/>
          <w:sz w:val="24"/>
          <w:szCs w:val="24"/>
        </w:rPr>
      </w:pPr>
      <w:r w:rsidRPr="000943A3">
        <w:rPr>
          <w:rFonts w:ascii="Arial" w:hAnsi="Arial" w:cs="Arial"/>
          <w:sz w:val="24"/>
          <w:szCs w:val="24"/>
        </w:rPr>
        <w:t>Programación y control de la producción.</w:t>
      </w:r>
    </w:p>
    <w:p w:rsidR="00246782" w:rsidRPr="000943A3" w:rsidRDefault="00246782" w:rsidP="00CD4EBA">
      <w:pPr>
        <w:pStyle w:val="Prrafodelista"/>
        <w:numPr>
          <w:ilvl w:val="1"/>
          <w:numId w:val="48"/>
        </w:numPr>
        <w:spacing w:line="480" w:lineRule="auto"/>
        <w:ind w:firstLine="0"/>
        <w:jc w:val="both"/>
        <w:rPr>
          <w:rFonts w:ascii="Arial" w:hAnsi="Arial" w:cs="Arial"/>
          <w:sz w:val="24"/>
          <w:szCs w:val="24"/>
        </w:rPr>
      </w:pPr>
      <w:r w:rsidRPr="000943A3">
        <w:rPr>
          <w:rFonts w:ascii="Arial" w:hAnsi="Arial" w:cs="Arial"/>
          <w:sz w:val="24"/>
          <w:szCs w:val="24"/>
        </w:rPr>
        <w:t>Preparación de la orden de producción.</w:t>
      </w:r>
    </w:p>
    <w:p w:rsidR="00246782" w:rsidRPr="000943A3" w:rsidRDefault="00246782" w:rsidP="00CD4EBA">
      <w:pPr>
        <w:pStyle w:val="Prrafodelista"/>
        <w:numPr>
          <w:ilvl w:val="1"/>
          <w:numId w:val="48"/>
        </w:numPr>
        <w:spacing w:line="480" w:lineRule="auto"/>
        <w:ind w:left="2149" w:hanging="709"/>
        <w:jc w:val="both"/>
        <w:rPr>
          <w:rFonts w:ascii="Arial" w:hAnsi="Arial" w:cs="Arial"/>
          <w:sz w:val="24"/>
          <w:szCs w:val="24"/>
        </w:rPr>
      </w:pPr>
      <w:r w:rsidRPr="000943A3">
        <w:rPr>
          <w:rFonts w:ascii="Arial" w:hAnsi="Arial" w:cs="Arial"/>
          <w:sz w:val="24"/>
          <w:szCs w:val="24"/>
        </w:rPr>
        <w:t>Recibo y devolución de los materiales del y al almacén.</w:t>
      </w:r>
    </w:p>
    <w:p w:rsidR="00246782" w:rsidRPr="000943A3" w:rsidRDefault="00246782" w:rsidP="00CD4EBA">
      <w:pPr>
        <w:pStyle w:val="Prrafodelista"/>
        <w:numPr>
          <w:ilvl w:val="1"/>
          <w:numId w:val="48"/>
        </w:numPr>
        <w:spacing w:line="480" w:lineRule="auto"/>
        <w:ind w:firstLine="0"/>
        <w:jc w:val="both"/>
        <w:rPr>
          <w:rFonts w:ascii="Arial" w:hAnsi="Arial" w:cs="Arial"/>
          <w:sz w:val="24"/>
          <w:szCs w:val="24"/>
        </w:rPr>
      </w:pPr>
      <w:r w:rsidRPr="000943A3">
        <w:rPr>
          <w:rFonts w:ascii="Arial" w:hAnsi="Arial" w:cs="Arial"/>
          <w:sz w:val="24"/>
          <w:szCs w:val="24"/>
        </w:rPr>
        <w:t>Preparación y/o limpieza de maquinaria.</w:t>
      </w:r>
    </w:p>
    <w:p w:rsidR="00246782" w:rsidRPr="000943A3" w:rsidRDefault="00246782" w:rsidP="00CD4EBA">
      <w:pPr>
        <w:pStyle w:val="Prrafodelista"/>
        <w:numPr>
          <w:ilvl w:val="1"/>
          <w:numId w:val="48"/>
        </w:numPr>
        <w:spacing w:line="480" w:lineRule="auto"/>
        <w:ind w:firstLine="0"/>
        <w:jc w:val="both"/>
        <w:rPr>
          <w:rFonts w:ascii="Arial" w:hAnsi="Arial" w:cs="Arial"/>
          <w:sz w:val="24"/>
          <w:szCs w:val="24"/>
        </w:rPr>
      </w:pPr>
      <w:r w:rsidRPr="000943A3">
        <w:rPr>
          <w:rFonts w:ascii="Arial" w:hAnsi="Arial" w:cs="Arial"/>
          <w:sz w:val="24"/>
          <w:szCs w:val="24"/>
        </w:rPr>
        <w:t>Envío de los productos al almacén.</w:t>
      </w:r>
    </w:p>
    <w:p w:rsidR="00246782" w:rsidRPr="000943A3" w:rsidRDefault="00246782" w:rsidP="00CD4EBA">
      <w:pPr>
        <w:pStyle w:val="Prrafodelista"/>
        <w:numPr>
          <w:ilvl w:val="1"/>
          <w:numId w:val="48"/>
        </w:numPr>
        <w:spacing w:line="480" w:lineRule="auto"/>
        <w:ind w:firstLine="0"/>
        <w:jc w:val="both"/>
        <w:rPr>
          <w:rFonts w:ascii="Arial" w:hAnsi="Arial" w:cs="Arial"/>
          <w:sz w:val="24"/>
          <w:szCs w:val="24"/>
        </w:rPr>
      </w:pPr>
      <w:r w:rsidRPr="000943A3">
        <w:rPr>
          <w:rFonts w:ascii="Arial" w:hAnsi="Arial" w:cs="Arial"/>
          <w:sz w:val="24"/>
          <w:szCs w:val="24"/>
        </w:rPr>
        <w:t>Costeo de la orden de producción.</w:t>
      </w:r>
    </w:p>
    <w:p w:rsidR="00246782" w:rsidRDefault="00246782" w:rsidP="00CD4EBA">
      <w:pPr>
        <w:pStyle w:val="Prrafodelista"/>
        <w:numPr>
          <w:ilvl w:val="1"/>
          <w:numId w:val="48"/>
        </w:numPr>
        <w:spacing w:line="480" w:lineRule="auto"/>
        <w:ind w:left="2149" w:hanging="709"/>
        <w:jc w:val="both"/>
        <w:rPr>
          <w:rFonts w:ascii="Arial" w:hAnsi="Arial" w:cs="Arial"/>
          <w:sz w:val="24"/>
          <w:szCs w:val="24"/>
        </w:rPr>
      </w:pPr>
      <w:r w:rsidRPr="000943A3">
        <w:rPr>
          <w:rFonts w:ascii="Arial" w:hAnsi="Arial" w:cs="Arial"/>
          <w:sz w:val="24"/>
          <w:szCs w:val="24"/>
        </w:rPr>
        <w:lastRenderedPageBreak/>
        <w:t>Registro de control de inventarios, almacén, costos, etc.</w:t>
      </w:r>
    </w:p>
    <w:p w:rsidR="00C2440B" w:rsidRPr="000943A3" w:rsidRDefault="00C2440B" w:rsidP="000943A3">
      <w:pPr>
        <w:spacing w:line="480" w:lineRule="auto"/>
        <w:jc w:val="both"/>
        <w:rPr>
          <w:rFonts w:ascii="Arial" w:hAnsi="Arial" w:cs="Arial"/>
          <w:sz w:val="24"/>
          <w:szCs w:val="24"/>
        </w:rPr>
      </w:pPr>
    </w:p>
    <w:p w:rsidR="00246782" w:rsidRPr="002A08E2" w:rsidRDefault="002A08E2" w:rsidP="00532A65">
      <w:pPr>
        <w:pStyle w:val="Ttulo3"/>
        <w:spacing w:before="100" w:beforeAutospacing="1" w:after="200" w:line="480" w:lineRule="auto"/>
        <w:rPr>
          <w:rFonts w:ascii="Arial" w:hAnsi="Arial" w:cs="Arial"/>
          <w:color w:val="auto"/>
          <w:sz w:val="24"/>
          <w:szCs w:val="24"/>
        </w:rPr>
      </w:pPr>
      <w:bookmarkStart w:id="71" w:name="_Toc367901020"/>
      <w:r w:rsidRPr="002A08E2">
        <w:rPr>
          <w:rFonts w:ascii="Arial" w:hAnsi="Arial" w:cs="Arial"/>
          <w:color w:val="auto"/>
          <w:sz w:val="24"/>
          <w:szCs w:val="24"/>
        </w:rPr>
        <w:t>2.9.3. Costos</w:t>
      </w:r>
      <w:r w:rsidR="00246782" w:rsidRPr="002A08E2">
        <w:rPr>
          <w:rFonts w:ascii="Arial" w:hAnsi="Arial" w:cs="Arial"/>
          <w:color w:val="auto"/>
          <w:sz w:val="24"/>
          <w:szCs w:val="24"/>
        </w:rPr>
        <w:t xml:space="preserve"> de carecer</w:t>
      </w:r>
      <w:bookmarkEnd w:id="71"/>
    </w:p>
    <w:p w:rsidR="00246782" w:rsidRPr="00246782" w:rsidRDefault="00246782" w:rsidP="002A08E2">
      <w:pPr>
        <w:spacing w:line="480" w:lineRule="auto"/>
        <w:jc w:val="both"/>
        <w:rPr>
          <w:rFonts w:ascii="Arial" w:hAnsi="Arial" w:cs="Arial"/>
          <w:sz w:val="24"/>
          <w:szCs w:val="24"/>
        </w:rPr>
      </w:pPr>
      <w:r w:rsidRPr="00246782">
        <w:rPr>
          <w:rFonts w:ascii="Arial" w:hAnsi="Arial" w:cs="Arial"/>
          <w:sz w:val="24"/>
          <w:szCs w:val="24"/>
        </w:rPr>
        <w:t>Este costo es sumamente difícil de medir, ya que</w:t>
      </w:r>
      <w:r>
        <w:rPr>
          <w:rFonts w:ascii="Arial" w:hAnsi="Arial" w:cs="Arial"/>
          <w:sz w:val="24"/>
          <w:szCs w:val="24"/>
        </w:rPr>
        <w:t xml:space="preserve"> intervienen muchos factores en </w:t>
      </w:r>
      <w:r w:rsidRPr="00246782">
        <w:rPr>
          <w:rFonts w:ascii="Arial" w:hAnsi="Arial" w:cs="Arial"/>
          <w:sz w:val="24"/>
          <w:szCs w:val="24"/>
        </w:rPr>
        <w:t>su determinación. En sí, consiste en medir el riesgo de</w:t>
      </w:r>
      <w:r>
        <w:rPr>
          <w:rFonts w:ascii="Arial" w:hAnsi="Arial" w:cs="Arial"/>
          <w:sz w:val="24"/>
          <w:szCs w:val="24"/>
        </w:rPr>
        <w:t xml:space="preserve"> quedarse sin existencias en un </w:t>
      </w:r>
      <w:r w:rsidRPr="00246782">
        <w:rPr>
          <w:rFonts w:ascii="Arial" w:hAnsi="Arial" w:cs="Arial"/>
          <w:sz w:val="24"/>
          <w:szCs w:val="24"/>
        </w:rPr>
        <w:t>momento determinado y tratar de cuantificar el efecto de dicho riesgo en la empresa.</w:t>
      </w:r>
    </w:p>
    <w:p w:rsidR="00246782" w:rsidRPr="00246782" w:rsidRDefault="00246782" w:rsidP="00246782">
      <w:pPr>
        <w:spacing w:line="480" w:lineRule="auto"/>
        <w:jc w:val="both"/>
        <w:rPr>
          <w:rFonts w:ascii="Arial" w:hAnsi="Arial" w:cs="Arial"/>
          <w:sz w:val="24"/>
          <w:szCs w:val="24"/>
        </w:rPr>
      </w:pPr>
      <w:r w:rsidRPr="00246782">
        <w:rPr>
          <w:rFonts w:ascii="Arial" w:hAnsi="Arial" w:cs="Arial"/>
          <w:sz w:val="24"/>
          <w:szCs w:val="24"/>
        </w:rPr>
        <w:t>En el caso de las materias primas, la fal</w:t>
      </w:r>
      <w:r>
        <w:rPr>
          <w:rFonts w:ascii="Arial" w:hAnsi="Arial" w:cs="Arial"/>
          <w:sz w:val="24"/>
          <w:szCs w:val="24"/>
        </w:rPr>
        <w:t xml:space="preserve">ta de existencias en un momento </w:t>
      </w:r>
      <w:r w:rsidRPr="00246782">
        <w:rPr>
          <w:rFonts w:ascii="Arial" w:hAnsi="Arial" w:cs="Arial"/>
          <w:sz w:val="24"/>
          <w:szCs w:val="24"/>
        </w:rPr>
        <w:t>determinado podría provocar, entre otras cosas: esfuer</w:t>
      </w:r>
      <w:r>
        <w:rPr>
          <w:rFonts w:ascii="Arial" w:hAnsi="Arial" w:cs="Arial"/>
          <w:sz w:val="24"/>
          <w:szCs w:val="24"/>
        </w:rPr>
        <w:t xml:space="preserve">zos administrativos especiales, </w:t>
      </w:r>
      <w:r w:rsidRPr="00246782">
        <w:rPr>
          <w:rFonts w:ascii="Arial" w:hAnsi="Arial" w:cs="Arial"/>
          <w:sz w:val="24"/>
          <w:szCs w:val="24"/>
        </w:rPr>
        <w:t>tiempo ocioso de personal, tiempo ocioso de equipo y maquinaria, tiempo extra,</w:t>
      </w:r>
      <w:r>
        <w:rPr>
          <w:rFonts w:ascii="Arial" w:hAnsi="Arial" w:cs="Arial"/>
          <w:sz w:val="24"/>
          <w:szCs w:val="24"/>
        </w:rPr>
        <w:t xml:space="preserve"> etc.</w:t>
      </w:r>
    </w:p>
    <w:p w:rsidR="00246782" w:rsidRPr="00246782" w:rsidRDefault="00246782" w:rsidP="00246782">
      <w:pPr>
        <w:spacing w:line="480" w:lineRule="auto"/>
        <w:jc w:val="both"/>
        <w:rPr>
          <w:rFonts w:ascii="Arial" w:hAnsi="Arial" w:cs="Arial"/>
          <w:sz w:val="24"/>
          <w:szCs w:val="24"/>
        </w:rPr>
      </w:pPr>
      <w:r w:rsidRPr="00246782">
        <w:rPr>
          <w:rFonts w:ascii="Arial" w:hAnsi="Arial" w:cs="Arial"/>
          <w:sz w:val="24"/>
          <w:szCs w:val="24"/>
        </w:rPr>
        <w:t xml:space="preserve">En </w:t>
      </w:r>
      <w:r w:rsidR="000943A3" w:rsidRPr="00246782">
        <w:rPr>
          <w:rFonts w:ascii="Arial" w:hAnsi="Arial" w:cs="Arial"/>
          <w:sz w:val="24"/>
          <w:szCs w:val="24"/>
        </w:rPr>
        <w:t>la</w:t>
      </w:r>
      <w:r w:rsidRPr="00246782">
        <w:rPr>
          <w:rFonts w:ascii="Arial" w:hAnsi="Arial" w:cs="Arial"/>
          <w:sz w:val="24"/>
          <w:szCs w:val="24"/>
        </w:rPr>
        <w:t xml:space="preserve"> casa de los productos terminados, el carecer de existencias puede significar pérdidas de ventas para la empresa y, por lo tanto</w:t>
      </w:r>
      <w:r>
        <w:rPr>
          <w:rFonts w:ascii="Arial" w:hAnsi="Arial" w:cs="Arial"/>
          <w:sz w:val="24"/>
          <w:szCs w:val="24"/>
        </w:rPr>
        <w:t xml:space="preserve">, la utilidad adicional, que se </w:t>
      </w:r>
      <w:r w:rsidRPr="00246782">
        <w:rPr>
          <w:rFonts w:ascii="Arial" w:hAnsi="Arial" w:cs="Arial"/>
          <w:sz w:val="24"/>
          <w:szCs w:val="24"/>
        </w:rPr>
        <w:t xml:space="preserve">habría realizado si se hubiese vendido en el momento de la demanda. En consecuencia, un cliente cuyo pedido no se satisface, puede </w:t>
      </w:r>
      <w:r>
        <w:rPr>
          <w:rFonts w:ascii="Arial" w:hAnsi="Arial" w:cs="Arial"/>
          <w:sz w:val="24"/>
          <w:szCs w:val="24"/>
        </w:rPr>
        <w:t xml:space="preserve">en el futuro reducir su demanda </w:t>
      </w:r>
      <w:r w:rsidRPr="00246782">
        <w:rPr>
          <w:rFonts w:ascii="Arial" w:hAnsi="Arial" w:cs="Arial"/>
          <w:sz w:val="24"/>
          <w:szCs w:val="24"/>
        </w:rPr>
        <w:t>con la consiguiente mala reputación de la empresa.</w:t>
      </w:r>
    </w:p>
    <w:p w:rsidR="00246782" w:rsidRPr="00246782" w:rsidRDefault="00246782" w:rsidP="00246782">
      <w:pPr>
        <w:spacing w:line="480" w:lineRule="auto"/>
        <w:jc w:val="both"/>
        <w:rPr>
          <w:rFonts w:ascii="Arial" w:hAnsi="Arial" w:cs="Arial"/>
          <w:sz w:val="24"/>
          <w:szCs w:val="24"/>
        </w:rPr>
      </w:pPr>
      <w:r w:rsidRPr="00246782">
        <w:rPr>
          <w:rFonts w:ascii="Arial" w:hAnsi="Arial" w:cs="Arial"/>
          <w:sz w:val="24"/>
          <w:szCs w:val="24"/>
        </w:rPr>
        <w:lastRenderedPageBreak/>
        <w:t>Como puede apreciarse, los tres tipos de costos tienen un carácter eminentemente subjetivo por lo que podrán variar de una empresa a otra.</w:t>
      </w:r>
    </w:p>
    <w:p w:rsidR="00246782" w:rsidRPr="00246782" w:rsidRDefault="00246782" w:rsidP="00246782">
      <w:pPr>
        <w:spacing w:line="480" w:lineRule="auto"/>
        <w:jc w:val="both"/>
        <w:rPr>
          <w:rFonts w:ascii="Arial" w:hAnsi="Arial" w:cs="Arial"/>
          <w:sz w:val="24"/>
          <w:szCs w:val="24"/>
        </w:rPr>
      </w:pPr>
      <w:r w:rsidRPr="00246782">
        <w:rPr>
          <w:rFonts w:ascii="Arial" w:hAnsi="Arial" w:cs="Arial"/>
          <w:sz w:val="24"/>
          <w:szCs w:val="24"/>
        </w:rPr>
        <w:t>De lo expuesto anteriormente, se puede conclui</w:t>
      </w:r>
      <w:r>
        <w:rPr>
          <w:rFonts w:ascii="Arial" w:hAnsi="Arial" w:cs="Arial"/>
          <w:sz w:val="24"/>
          <w:szCs w:val="24"/>
        </w:rPr>
        <w:t xml:space="preserve">r que los costos de inventarios </w:t>
      </w:r>
      <w:r w:rsidRPr="00246782">
        <w:rPr>
          <w:rFonts w:ascii="Arial" w:hAnsi="Arial" w:cs="Arial"/>
          <w:sz w:val="24"/>
          <w:szCs w:val="24"/>
        </w:rPr>
        <w:t>dependen directamente de la inversión que la empresa tenga en dichos inventarios.</w:t>
      </w:r>
    </w:p>
    <w:p w:rsidR="00246782" w:rsidRPr="00246782" w:rsidRDefault="00246782" w:rsidP="00246782">
      <w:pPr>
        <w:spacing w:line="480" w:lineRule="auto"/>
        <w:jc w:val="both"/>
        <w:rPr>
          <w:rFonts w:ascii="Arial" w:hAnsi="Arial" w:cs="Arial"/>
          <w:sz w:val="24"/>
          <w:szCs w:val="24"/>
        </w:rPr>
      </w:pPr>
      <w:r w:rsidRPr="00246782">
        <w:rPr>
          <w:rFonts w:ascii="Arial" w:hAnsi="Arial" w:cs="Arial"/>
          <w:sz w:val="24"/>
          <w:szCs w:val="24"/>
        </w:rPr>
        <w:t>Si la inversión en inventarios aumenta:</w:t>
      </w:r>
    </w:p>
    <w:p w:rsidR="00246782" w:rsidRPr="000943A3" w:rsidRDefault="00246782" w:rsidP="00CD4EBA">
      <w:pPr>
        <w:pStyle w:val="Prrafodelista"/>
        <w:numPr>
          <w:ilvl w:val="1"/>
          <w:numId w:val="48"/>
        </w:numPr>
        <w:spacing w:line="480" w:lineRule="auto"/>
        <w:jc w:val="both"/>
        <w:rPr>
          <w:rFonts w:ascii="Arial" w:hAnsi="Arial" w:cs="Arial"/>
          <w:sz w:val="24"/>
          <w:szCs w:val="24"/>
        </w:rPr>
      </w:pPr>
      <w:r w:rsidRPr="000943A3">
        <w:rPr>
          <w:rFonts w:ascii="Arial" w:hAnsi="Arial" w:cs="Arial"/>
          <w:sz w:val="24"/>
          <w:szCs w:val="24"/>
        </w:rPr>
        <w:t>Los costos totales de mantener aumentan, ya que son un porcentaje de la inversión en dichos inventarios.</w:t>
      </w:r>
    </w:p>
    <w:p w:rsidR="00246782" w:rsidRPr="000943A3" w:rsidRDefault="00246782" w:rsidP="00CD4EBA">
      <w:pPr>
        <w:pStyle w:val="Prrafodelista"/>
        <w:numPr>
          <w:ilvl w:val="1"/>
          <w:numId w:val="48"/>
        </w:numPr>
        <w:spacing w:line="480" w:lineRule="auto"/>
        <w:jc w:val="both"/>
        <w:rPr>
          <w:rFonts w:ascii="Arial" w:hAnsi="Arial" w:cs="Arial"/>
          <w:sz w:val="24"/>
          <w:szCs w:val="24"/>
        </w:rPr>
      </w:pPr>
      <w:r w:rsidRPr="000943A3">
        <w:rPr>
          <w:rFonts w:ascii="Arial" w:hAnsi="Arial" w:cs="Arial"/>
          <w:sz w:val="24"/>
          <w:szCs w:val="24"/>
        </w:rPr>
        <w:t>Los costos totales de ordenar disminuyen, ya que a la decisión de aumentar el nivel de inventarios para un consumo determinado de artículos, se pedirán cantidades mayores en cada orden de compra o de producción.</w:t>
      </w:r>
    </w:p>
    <w:p w:rsidR="00246782" w:rsidRPr="000943A3" w:rsidRDefault="00246782" w:rsidP="00CD4EBA">
      <w:pPr>
        <w:pStyle w:val="Prrafodelista"/>
        <w:numPr>
          <w:ilvl w:val="1"/>
          <w:numId w:val="48"/>
        </w:numPr>
        <w:spacing w:line="480" w:lineRule="auto"/>
        <w:jc w:val="both"/>
        <w:rPr>
          <w:rFonts w:ascii="Arial" w:hAnsi="Arial" w:cs="Arial"/>
          <w:sz w:val="24"/>
          <w:szCs w:val="24"/>
        </w:rPr>
      </w:pPr>
      <w:r w:rsidRPr="000943A3">
        <w:rPr>
          <w:rFonts w:ascii="Arial" w:hAnsi="Arial" w:cs="Arial"/>
          <w:sz w:val="24"/>
          <w:szCs w:val="24"/>
        </w:rPr>
        <w:t>Los costos totales de carecer disminuirán, puesto que el riesgo de quedarse sin existencias es menor.</w:t>
      </w:r>
    </w:p>
    <w:p w:rsidR="00246782" w:rsidRDefault="00246782" w:rsidP="00246782">
      <w:pPr>
        <w:spacing w:line="480" w:lineRule="auto"/>
        <w:jc w:val="both"/>
        <w:rPr>
          <w:rFonts w:ascii="Arial" w:hAnsi="Arial" w:cs="Arial"/>
          <w:sz w:val="24"/>
          <w:szCs w:val="24"/>
        </w:rPr>
      </w:pPr>
      <w:r w:rsidRPr="00246782">
        <w:rPr>
          <w:rFonts w:ascii="Arial" w:hAnsi="Arial" w:cs="Arial"/>
          <w:sz w:val="24"/>
          <w:szCs w:val="24"/>
        </w:rPr>
        <w:t xml:space="preserve">Si la inversión disminuye, el comportamiento de los </w:t>
      </w:r>
      <w:r>
        <w:rPr>
          <w:rFonts w:ascii="Arial" w:hAnsi="Arial" w:cs="Arial"/>
          <w:sz w:val="24"/>
          <w:szCs w:val="24"/>
        </w:rPr>
        <w:t xml:space="preserve">tres costos mencionados será el </w:t>
      </w:r>
      <w:r w:rsidRPr="00246782">
        <w:rPr>
          <w:rFonts w:ascii="Arial" w:hAnsi="Arial" w:cs="Arial"/>
          <w:sz w:val="24"/>
          <w:szCs w:val="24"/>
        </w:rPr>
        <w:t>contrario al explicado.</w:t>
      </w:r>
    </w:p>
    <w:p w:rsidR="00C2440B" w:rsidRPr="00532A65" w:rsidRDefault="00246782" w:rsidP="00532A65">
      <w:pPr>
        <w:spacing w:line="480" w:lineRule="auto"/>
        <w:jc w:val="both"/>
        <w:rPr>
          <w:rFonts w:ascii="Arial" w:hAnsi="Arial" w:cs="Arial"/>
          <w:sz w:val="24"/>
          <w:szCs w:val="24"/>
        </w:rPr>
      </w:pPr>
      <w:r>
        <w:rPr>
          <w:rFonts w:ascii="Arial" w:hAnsi="Arial" w:cs="Arial"/>
          <w:sz w:val="24"/>
          <w:szCs w:val="24"/>
        </w:rPr>
        <w:t>Gráficamente se puede apreciar el comportamiento de los costos de mantener, de ordenar y carecer, como s</w:t>
      </w:r>
      <w:r w:rsidR="00D822A0">
        <w:rPr>
          <w:rFonts w:ascii="Arial" w:hAnsi="Arial" w:cs="Arial"/>
          <w:sz w:val="24"/>
          <w:szCs w:val="24"/>
        </w:rPr>
        <w:t xml:space="preserve">e indica en la ilustración 2 </w:t>
      </w:r>
      <w:r w:rsidR="00D822A0">
        <w:rPr>
          <w:rFonts w:ascii="Arial" w:hAnsi="Arial" w:cs="Arial"/>
          <w:sz w:val="24"/>
          <w:szCs w:val="24"/>
        </w:rPr>
        <w:lastRenderedPageBreak/>
        <w:t>Cantidad mínima a pedir en base a los costos asociados de los inventarios</w:t>
      </w:r>
      <w:r>
        <w:rPr>
          <w:rFonts w:ascii="Arial" w:hAnsi="Arial" w:cs="Arial"/>
          <w:sz w:val="24"/>
          <w:szCs w:val="24"/>
        </w:rPr>
        <w:t>.</w:t>
      </w:r>
    </w:p>
    <w:p w:rsidR="00C2440B" w:rsidRDefault="00C2440B" w:rsidP="000943A3">
      <w:pPr>
        <w:pStyle w:val="Epgrafe"/>
        <w:spacing w:after="0"/>
        <w:jc w:val="center"/>
        <w:rPr>
          <w:rFonts w:ascii="Arial" w:hAnsi="Arial" w:cs="Arial"/>
          <w:color w:val="000000" w:themeColor="text1"/>
          <w:lang w:val="es-ES"/>
        </w:rPr>
      </w:pPr>
    </w:p>
    <w:p w:rsidR="000943A3" w:rsidRPr="007517AF" w:rsidRDefault="007517AF" w:rsidP="007517AF">
      <w:pPr>
        <w:pStyle w:val="Epgrafe"/>
        <w:spacing w:after="0"/>
        <w:jc w:val="center"/>
        <w:rPr>
          <w:rFonts w:ascii="Arial" w:hAnsi="Arial" w:cs="Arial"/>
          <w:noProof/>
          <w:color w:val="auto"/>
          <w:lang w:val="es-ES" w:eastAsia="es-ES"/>
        </w:rPr>
      </w:pPr>
      <w:bookmarkStart w:id="72" w:name="_Toc366055446"/>
      <w:r w:rsidRPr="007517AF">
        <w:rPr>
          <w:color w:val="auto"/>
        </w:rPr>
        <w:t xml:space="preserve">Ilustración </w:t>
      </w:r>
      <w:r w:rsidR="00B80CE9" w:rsidRPr="007517AF">
        <w:rPr>
          <w:color w:val="auto"/>
        </w:rPr>
        <w:fldChar w:fldCharType="begin"/>
      </w:r>
      <w:r w:rsidRPr="007517AF">
        <w:rPr>
          <w:color w:val="auto"/>
        </w:rPr>
        <w:instrText xml:space="preserve"> SEQ Ilustración \* ARABIC </w:instrText>
      </w:r>
      <w:r w:rsidR="00B80CE9" w:rsidRPr="007517AF">
        <w:rPr>
          <w:color w:val="auto"/>
        </w:rPr>
        <w:fldChar w:fldCharType="separate"/>
      </w:r>
      <w:r w:rsidR="006F6829">
        <w:rPr>
          <w:noProof/>
          <w:color w:val="auto"/>
        </w:rPr>
        <w:t>2</w:t>
      </w:r>
      <w:r w:rsidR="00B80CE9" w:rsidRPr="007517AF">
        <w:rPr>
          <w:color w:val="auto"/>
        </w:rPr>
        <w:fldChar w:fldCharType="end"/>
      </w:r>
      <w:r w:rsidRPr="007517AF">
        <w:rPr>
          <w:color w:val="auto"/>
        </w:rPr>
        <w:t xml:space="preserve"> </w:t>
      </w:r>
      <w:r w:rsidR="006331FA">
        <w:rPr>
          <w:color w:val="auto"/>
        </w:rPr>
        <w:t>–</w:t>
      </w:r>
      <w:r w:rsidRPr="007517AF">
        <w:rPr>
          <w:color w:val="auto"/>
        </w:rPr>
        <w:t xml:space="preserve"> </w:t>
      </w:r>
      <w:r w:rsidR="006331FA">
        <w:rPr>
          <w:color w:val="auto"/>
        </w:rPr>
        <w:t>Cantidad mínima a pedir</w:t>
      </w:r>
      <w:bookmarkEnd w:id="72"/>
    </w:p>
    <w:p w:rsidR="000943A3" w:rsidRPr="00791A59" w:rsidRDefault="000943A3" w:rsidP="000943A3">
      <w:pPr>
        <w:spacing w:after="0" w:line="240" w:lineRule="auto"/>
        <w:jc w:val="center"/>
        <w:rPr>
          <w:lang w:val="es-ES"/>
        </w:rPr>
      </w:pPr>
      <w:r>
        <w:rPr>
          <w:b/>
          <w:bCs/>
          <w:color w:val="000000" w:themeColor="text1"/>
          <w:sz w:val="18"/>
          <w:szCs w:val="18"/>
        </w:rPr>
        <w:t>Año 2013</w:t>
      </w:r>
    </w:p>
    <w:p w:rsidR="00451517" w:rsidRDefault="008B0F3E" w:rsidP="00C2440B">
      <w:pPr>
        <w:spacing w:line="480" w:lineRule="auto"/>
        <w:jc w:val="center"/>
        <w:rPr>
          <w:rFonts w:ascii="Arial" w:hAnsi="Arial" w:cs="Arial"/>
          <w:sz w:val="24"/>
          <w:szCs w:val="24"/>
        </w:rPr>
      </w:pPr>
      <w:r>
        <w:rPr>
          <w:noProof/>
        </w:rPr>
        <w:drawing>
          <wp:inline distT="0" distB="0" distL="0" distR="0">
            <wp:extent cx="3865206" cy="1965278"/>
            <wp:effectExtent l="0" t="0" r="0" b="0"/>
            <wp:docPr id="13" name="Imagen 8" descr="http://3.bp.blogspot.com/_5uL7FxJ8zEg/TNtpHQd0GNI/AAAAAAAAAAM/CYM-WuV3bf8/s1600/Dibujo-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_5uL7FxJ8zEg/TNtpHQd0GNI/AAAAAAAAAAM/CYM-WuV3bf8/s1600/Dibujo-Q.bmp"/>
                    <pic:cNvPicPr>
                      <a:picLocks noChangeAspect="1" noChangeArrowheads="1"/>
                    </pic:cNvPicPr>
                  </pic:nvPicPr>
                  <pic:blipFill>
                    <a:blip r:embed="rId23" cstate="print"/>
                    <a:srcRect l="7775" t="3930" r="6505" b="7424"/>
                    <a:stretch>
                      <a:fillRect/>
                    </a:stretch>
                  </pic:blipFill>
                  <pic:spPr bwMode="auto">
                    <a:xfrm>
                      <a:off x="0" y="0"/>
                      <a:ext cx="3881947" cy="1973790"/>
                    </a:xfrm>
                    <a:prstGeom prst="rect">
                      <a:avLst/>
                    </a:prstGeom>
                    <a:noFill/>
                    <a:ln w="9525">
                      <a:noFill/>
                      <a:miter lim="800000"/>
                      <a:headEnd/>
                      <a:tailEnd/>
                    </a:ln>
                  </pic:spPr>
                </pic:pic>
              </a:graphicData>
            </a:graphic>
          </wp:inline>
        </w:drawing>
      </w:r>
    </w:p>
    <w:p w:rsidR="00E90FD1" w:rsidRDefault="00E90FD1" w:rsidP="006E0F99">
      <w:pPr>
        <w:tabs>
          <w:tab w:val="left" w:pos="2127"/>
        </w:tabs>
        <w:spacing w:after="0" w:line="240" w:lineRule="auto"/>
        <w:rPr>
          <w:rFonts w:ascii="Arial" w:hAnsi="Arial" w:cs="Arial"/>
          <w:sz w:val="12"/>
          <w:szCs w:val="24"/>
          <w:lang w:val="es-ES"/>
        </w:rPr>
      </w:pPr>
      <w:r>
        <w:rPr>
          <w:rFonts w:ascii="Arial" w:hAnsi="Arial" w:cs="Arial"/>
          <w:b/>
          <w:sz w:val="12"/>
          <w:szCs w:val="24"/>
          <w:lang w:val="es-ES"/>
        </w:rPr>
        <w:t xml:space="preserve">                                                              </w:t>
      </w:r>
      <w:r w:rsidR="006E0F99">
        <w:rPr>
          <w:rFonts w:ascii="Arial" w:hAnsi="Arial" w:cs="Arial"/>
          <w:b/>
          <w:sz w:val="12"/>
          <w:szCs w:val="24"/>
          <w:lang w:val="es-ES"/>
        </w:rPr>
        <w:t xml:space="preserve">  </w:t>
      </w:r>
      <w:r w:rsidRPr="000E7D32">
        <w:rPr>
          <w:rFonts w:ascii="Arial" w:hAnsi="Arial" w:cs="Arial"/>
          <w:b/>
          <w:sz w:val="12"/>
          <w:szCs w:val="24"/>
          <w:lang w:val="es-ES"/>
        </w:rPr>
        <w:t xml:space="preserve">FUENTE: </w:t>
      </w:r>
      <w:r>
        <w:rPr>
          <w:rFonts w:ascii="Arial" w:hAnsi="Arial" w:cs="Arial"/>
          <w:color w:val="444444"/>
          <w:sz w:val="12"/>
          <w:szCs w:val="12"/>
          <w:shd w:val="clear" w:color="auto" w:fill="FFFFFF"/>
        </w:rPr>
        <w:t>Modelo  De Cantidad Económica  a ordenar</w:t>
      </w:r>
    </w:p>
    <w:p w:rsidR="00E90FD1" w:rsidRPr="00D759B7" w:rsidRDefault="00E90FD1" w:rsidP="00E90FD1">
      <w:pPr>
        <w:tabs>
          <w:tab w:val="left" w:pos="2127"/>
        </w:tabs>
        <w:spacing w:after="0" w:line="240" w:lineRule="auto"/>
        <w:rPr>
          <w:rFonts w:ascii="Arial" w:hAnsi="Arial" w:cs="Arial"/>
          <w:sz w:val="12"/>
          <w:szCs w:val="12"/>
          <w:lang w:val="es-ES"/>
        </w:rPr>
      </w:pPr>
      <w:r>
        <w:rPr>
          <w:rFonts w:ascii="Arial" w:hAnsi="Arial" w:cs="Arial"/>
          <w:b/>
          <w:sz w:val="12"/>
          <w:szCs w:val="12"/>
          <w:lang w:val="es-ES"/>
        </w:rPr>
        <w:tab/>
      </w:r>
      <w:r w:rsidRPr="00D759B7">
        <w:rPr>
          <w:rFonts w:ascii="Arial" w:hAnsi="Arial" w:cs="Arial"/>
          <w:b/>
          <w:sz w:val="12"/>
          <w:szCs w:val="12"/>
          <w:lang w:val="es-ES"/>
        </w:rPr>
        <w:t>ELABORADO POR:</w:t>
      </w:r>
      <w:r w:rsidRPr="00D759B7">
        <w:rPr>
          <w:rFonts w:ascii="Arial" w:hAnsi="Arial" w:cs="Arial"/>
          <w:sz w:val="12"/>
          <w:szCs w:val="12"/>
          <w:lang w:val="es-ES"/>
        </w:rPr>
        <w:t xml:space="preserve"> </w:t>
      </w:r>
      <w:proofErr w:type="spellStart"/>
      <w:r>
        <w:rPr>
          <w:rFonts w:ascii="Arial" w:hAnsi="Arial" w:cs="Arial"/>
          <w:sz w:val="12"/>
          <w:szCs w:val="12"/>
          <w:shd w:val="clear" w:color="auto" w:fill="FFFFFF"/>
        </w:rPr>
        <w:t>Rosamila</w:t>
      </w:r>
      <w:proofErr w:type="spellEnd"/>
    </w:p>
    <w:p w:rsidR="00E90FD1" w:rsidRPr="00C2440B" w:rsidRDefault="00E90FD1" w:rsidP="00C2440B">
      <w:pPr>
        <w:spacing w:line="480" w:lineRule="auto"/>
        <w:jc w:val="center"/>
        <w:rPr>
          <w:rFonts w:ascii="Arial" w:hAnsi="Arial" w:cs="Arial"/>
          <w:sz w:val="24"/>
          <w:szCs w:val="24"/>
        </w:rPr>
      </w:pPr>
    </w:p>
    <w:p w:rsidR="00867FA8" w:rsidRPr="00FA4906" w:rsidRDefault="002A08E2" w:rsidP="00532A65">
      <w:pPr>
        <w:pStyle w:val="Ttulo2"/>
        <w:spacing w:before="100" w:beforeAutospacing="1" w:after="200" w:line="480" w:lineRule="auto"/>
        <w:rPr>
          <w:rFonts w:ascii="Arial" w:hAnsi="Arial" w:cs="Arial"/>
          <w:color w:val="auto"/>
          <w:sz w:val="24"/>
          <w:szCs w:val="24"/>
        </w:rPr>
      </w:pPr>
      <w:bookmarkStart w:id="73" w:name="_Toc367901021"/>
      <w:r>
        <w:rPr>
          <w:rFonts w:ascii="Arial" w:hAnsi="Arial" w:cs="Arial"/>
          <w:color w:val="auto"/>
          <w:sz w:val="24"/>
          <w:szCs w:val="24"/>
        </w:rPr>
        <w:t>2.10.</w:t>
      </w:r>
      <w:r w:rsidR="00990476" w:rsidRPr="00FA4906">
        <w:rPr>
          <w:rFonts w:ascii="Arial" w:hAnsi="Arial" w:cs="Arial"/>
          <w:color w:val="auto"/>
          <w:sz w:val="24"/>
          <w:szCs w:val="24"/>
        </w:rPr>
        <w:t xml:space="preserve"> Sistemas de Inventario</w:t>
      </w:r>
      <w:r w:rsidR="00FE77E0">
        <w:rPr>
          <w:rFonts w:ascii="Arial" w:hAnsi="Arial" w:cs="Arial"/>
          <w:color w:val="auto"/>
          <w:sz w:val="24"/>
          <w:szCs w:val="24"/>
        </w:rPr>
        <w:t xml:space="preserve"> </w:t>
      </w:r>
      <w:r w:rsidR="00FE77E0" w:rsidRPr="0035440F">
        <w:rPr>
          <w:rStyle w:val="Refdenotaalpie"/>
          <w:rFonts w:ascii="Arial" w:hAnsi="Arial" w:cs="Arial"/>
          <w:color w:val="auto"/>
          <w:sz w:val="24"/>
          <w:szCs w:val="24"/>
        </w:rPr>
        <w:footnoteReference w:id="9"/>
      </w:r>
      <w:bookmarkEnd w:id="73"/>
    </w:p>
    <w:p w:rsidR="00990476" w:rsidRPr="00460F51" w:rsidRDefault="00823D7D" w:rsidP="00754C3D">
      <w:pPr>
        <w:spacing w:line="480" w:lineRule="auto"/>
        <w:rPr>
          <w:rFonts w:ascii="Arial" w:hAnsi="Arial" w:cs="Arial"/>
          <w:sz w:val="24"/>
          <w:szCs w:val="24"/>
        </w:rPr>
      </w:pPr>
      <w:r w:rsidRPr="00460F51">
        <w:rPr>
          <w:rFonts w:ascii="Arial" w:hAnsi="Arial" w:cs="Arial"/>
          <w:sz w:val="24"/>
          <w:szCs w:val="24"/>
        </w:rPr>
        <w:t>Existen</w:t>
      </w:r>
      <w:r w:rsidR="00990476" w:rsidRPr="00460F51">
        <w:rPr>
          <w:rFonts w:ascii="Arial" w:hAnsi="Arial" w:cs="Arial"/>
          <w:sz w:val="24"/>
          <w:szCs w:val="24"/>
        </w:rPr>
        <w:t xml:space="preserve"> dos tipos principales de sistemas de contabilidad de inventarios: </w:t>
      </w:r>
    </w:p>
    <w:p w:rsidR="00990476" w:rsidRPr="00754C3D" w:rsidRDefault="00D822A0" w:rsidP="00CD4EBA">
      <w:pPr>
        <w:pStyle w:val="Prrafodelista"/>
        <w:numPr>
          <w:ilvl w:val="0"/>
          <w:numId w:val="8"/>
        </w:numPr>
        <w:spacing w:line="480" w:lineRule="auto"/>
        <w:rPr>
          <w:rFonts w:ascii="Arial" w:hAnsi="Arial" w:cs="Arial"/>
          <w:sz w:val="24"/>
          <w:szCs w:val="24"/>
        </w:rPr>
      </w:pPr>
      <w:r>
        <w:rPr>
          <w:rFonts w:ascii="Arial" w:hAnsi="Arial" w:cs="Arial"/>
          <w:sz w:val="24"/>
          <w:szCs w:val="24"/>
        </w:rPr>
        <w:t>Sistema de Inventario Perpetuo</w:t>
      </w:r>
    </w:p>
    <w:p w:rsidR="00990476" w:rsidRDefault="00990476" w:rsidP="00CD4EBA">
      <w:pPr>
        <w:pStyle w:val="Prrafodelista"/>
        <w:numPr>
          <w:ilvl w:val="0"/>
          <w:numId w:val="8"/>
        </w:numPr>
        <w:spacing w:line="480" w:lineRule="auto"/>
        <w:rPr>
          <w:rFonts w:ascii="Arial" w:hAnsi="Arial" w:cs="Arial"/>
          <w:sz w:val="24"/>
          <w:szCs w:val="24"/>
        </w:rPr>
      </w:pPr>
      <w:r w:rsidRPr="00754C3D">
        <w:rPr>
          <w:rFonts w:ascii="Arial" w:hAnsi="Arial" w:cs="Arial"/>
          <w:sz w:val="24"/>
          <w:szCs w:val="24"/>
        </w:rPr>
        <w:t xml:space="preserve">Sistema de Inventario Periódico </w:t>
      </w:r>
    </w:p>
    <w:p w:rsidR="00121647" w:rsidRPr="00FA4906" w:rsidRDefault="002A08E2" w:rsidP="00532A65">
      <w:pPr>
        <w:pStyle w:val="Ttulo3"/>
        <w:spacing w:before="100" w:beforeAutospacing="1" w:after="200" w:line="480" w:lineRule="auto"/>
        <w:rPr>
          <w:rFonts w:ascii="Arial" w:hAnsi="Arial" w:cs="Arial"/>
          <w:color w:val="auto"/>
          <w:sz w:val="24"/>
          <w:szCs w:val="24"/>
        </w:rPr>
      </w:pPr>
      <w:bookmarkStart w:id="74" w:name="_Toc367901022"/>
      <w:bookmarkStart w:id="75" w:name="_Toc526523346"/>
      <w:r>
        <w:rPr>
          <w:rFonts w:ascii="Arial" w:hAnsi="Arial" w:cs="Arial"/>
          <w:color w:val="auto"/>
          <w:sz w:val="24"/>
          <w:szCs w:val="24"/>
        </w:rPr>
        <w:lastRenderedPageBreak/>
        <w:t>2.10.1.</w:t>
      </w:r>
      <w:r w:rsidRPr="00FA4906">
        <w:rPr>
          <w:rFonts w:ascii="Arial" w:hAnsi="Arial" w:cs="Arial"/>
          <w:color w:val="auto"/>
          <w:sz w:val="24"/>
          <w:szCs w:val="24"/>
        </w:rPr>
        <w:t xml:space="preserve"> El</w:t>
      </w:r>
      <w:r w:rsidR="00121647" w:rsidRPr="00FA4906">
        <w:rPr>
          <w:rFonts w:ascii="Arial" w:hAnsi="Arial" w:cs="Arial"/>
          <w:color w:val="auto"/>
          <w:sz w:val="24"/>
          <w:szCs w:val="24"/>
        </w:rPr>
        <w:t xml:space="preserve"> Sistema de Inventario Perpetuo:</w:t>
      </w:r>
      <w:bookmarkEnd w:id="74"/>
      <w:r w:rsidR="00121647" w:rsidRPr="00FA4906">
        <w:rPr>
          <w:rFonts w:ascii="Arial" w:hAnsi="Arial" w:cs="Arial"/>
          <w:color w:val="auto"/>
          <w:sz w:val="24"/>
          <w:szCs w:val="24"/>
        </w:rPr>
        <w:t xml:space="preserve"> </w:t>
      </w:r>
      <w:bookmarkEnd w:id="75"/>
    </w:p>
    <w:p w:rsidR="000943A3" w:rsidRDefault="00754C3D" w:rsidP="00121647">
      <w:pPr>
        <w:keepLines/>
        <w:spacing w:line="480" w:lineRule="auto"/>
        <w:jc w:val="both"/>
        <w:rPr>
          <w:rFonts w:ascii="Arial" w:hAnsi="Arial" w:cs="Arial"/>
          <w:sz w:val="24"/>
          <w:szCs w:val="24"/>
        </w:rPr>
      </w:pPr>
      <w:r>
        <w:rPr>
          <w:rFonts w:ascii="Arial" w:hAnsi="Arial" w:cs="Arial"/>
          <w:sz w:val="24"/>
          <w:szCs w:val="24"/>
        </w:rPr>
        <w:t xml:space="preserve">En el sistema de Inventario Perpetuo, el negocio mantiene un registro continuo para cada artículo del inventario. </w:t>
      </w:r>
      <w:r w:rsidR="00990476" w:rsidRPr="00460F51">
        <w:rPr>
          <w:rFonts w:ascii="Arial" w:hAnsi="Arial" w:cs="Arial"/>
          <w:sz w:val="24"/>
          <w:szCs w:val="24"/>
        </w:rPr>
        <w:t>Los </w:t>
      </w:r>
      <w:hyperlink r:id="rId24" w:history="1">
        <w:r w:rsidR="00990476" w:rsidRPr="00460F51">
          <w:rPr>
            <w:rStyle w:val="Hipervnculo"/>
            <w:rFonts w:ascii="Arial" w:hAnsi="Arial" w:cs="Arial"/>
            <w:color w:val="auto"/>
            <w:sz w:val="24"/>
            <w:szCs w:val="24"/>
            <w:u w:val="none"/>
          </w:rPr>
          <w:t>registros</w:t>
        </w:r>
      </w:hyperlink>
      <w:r w:rsidR="00990476" w:rsidRPr="00460F51">
        <w:rPr>
          <w:rFonts w:ascii="Arial" w:hAnsi="Arial" w:cs="Arial"/>
          <w:sz w:val="24"/>
          <w:szCs w:val="24"/>
        </w:rPr>
        <w:t> muestran</w:t>
      </w:r>
      <w:r>
        <w:rPr>
          <w:rFonts w:ascii="Arial" w:hAnsi="Arial" w:cs="Arial"/>
          <w:sz w:val="24"/>
          <w:szCs w:val="24"/>
        </w:rPr>
        <w:t>,</w:t>
      </w:r>
      <w:r w:rsidR="00990476" w:rsidRPr="00460F51">
        <w:rPr>
          <w:rFonts w:ascii="Arial" w:hAnsi="Arial" w:cs="Arial"/>
          <w:sz w:val="24"/>
          <w:szCs w:val="24"/>
        </w:rPr>
        <w:t xml:space="preserve"> por lo tanto</w:t>
      </w:r>
      <w:r>
        <w:rPr>
          <w:rFonts w:ascii="Arial" w:hAnsi="Arial" w:cs="Arial"/>
          <w:sz w:val="24"/>
          <w:szCs w:val="24"/>
        </w:rPr>
        <w:t>,</w:t>
      </w:r>
      <w:r w:rsidR="00990476" w:rsidRPr="00460F51">
        <w:rPr>
          <w:rFonts w:ascii="Arial" w:hAnsi="Arial" w:cs="Arial"/>
          <w:sz w:val="24"/>
          <w:szCs w:val="24"/>
        </w:rPr>
        <w:t xml:space="preserve"> el inventario disponible todo el </w:t>
      </w:r>
      <w:hyperlink r:id="rId25" w:history="1">
        <w:r w:rsidR="00990476" w:rsidRPr="00460F51">
          <w:rPr>
            <w:rStyle w:val="Hipervnculo"/>
            <w:rFonts w:ascii="Arial" w:hAnsi="Arial" w:cs="Arial"/>
            <w:color w:val="auto"/>
            <w:sz w:val="24"/>
            <w:szCs w:val="24"/>
            <w:u w:val="none"/>
          </w:rPr>
          <w:t>tiempo</w:t>
        </w:r>
      </w:hyperlink>
      <w:r w:rsidR="00990476" w:rsidRPr="00460F51">
        <w:rPr>
          <w:rFonts w:ascii="Arial" w:hAnsi="Arial" w:cs="Arial"/>
          <w:sz w:val="24"/>
          <w:szCs w:val="24"/>
        </w:rPr>
        <w:t>. Los registros perpetuos son útiles para preparar los estados financieros mensuales, t</w:t>
      </w:r>
      <w:r>
        <w:rPr>
          <w:rFonts w:ascii="Arial" w:hAnsi="Arial" w:cs="Arial"/>
          <w:sz w:val="24"/>
          <w:szCs w:val="24"/>
        </w:rPr>
        <w:t>rimestral o provisionalmente. El</w:t>
      </w:r>
      <w:r w:rsidR="00990476" w:rsidRPr="00460F51">
        <w:rPr>
          <w:rFonts w:ascii="Arial" w:hAnsi="Arial" w:cs="Arial"/>
          <w:sz w:val="24"/>
          <w:szCs w:val="24"/>
        </w:rPr>
        <w:t xml:space="preserve"> negocio puede determinar el costo del inventario final y el costo de las mercancías vendidas directamente de las cuentas sin </w:t>
      </w:r>
      <w:r w:rsidR="00121647" w:rsidRPr="00460F51">
        <w:rPr>
          <w:rFonts w:ascii="Arial" w:hAnsi="Arial" w:cs="Arial"/>
          <w:sz w:val="24"/>
          <w:szCs w:val="24"/>
        </w:rPr>
        <w:t xml:space="preserve"> tener que contabilizar el inventario.</w:t>
      </w:r>
    </w:p>
    <w:p w:rsidR="00990476" w:rsidRDefault="000943A3" w:rsidP="00121647">
      <w:pPr>
        <w:keepLines/>
        <w:spacing w:line="480" w:lineRule="auto"/>
        <w:jc w:val="both"/>
        <w:rPr>
          <w:rFonts w:ascii="Arial" w:hAnsi="Arial" w:cs="Arial"/>
          <w:sz w:val="24"/>
          <w:szCs w:val="24"/>
        </w:rPr>
      </w:pPr>
      <w:r>
        <w:rPr>
          <w:rFonts w:ascii="Arial" w:hAnsi="Arial" w:cs="Arial"/>
          <w:sz w:val="24"/>
          <w:szCs w:val="24"/>
        </w:rPr>
        <w:t>El sistema perpetuo ofrece un alto grado de control, porque los registros de inventario están siempre actualizados. Anteriormente, los negocios utilizaban el sistema perpetuo principalmente para los inventarios de alto costo unitario, como las joyas y los automóviles; hoy en día con este método</w:t>
      </w:r>
      <w:r w:rsidR="00C2440B">
        <w:rPr>
          <w:rFonts w:ascii="Arial" w:hAnsi="Arial" w:cs="Arial"/>
          <w:sz w:val="24"/>
          <w:szCs w:val="24"/>
        </w:rPr>
        <w:t xml:space="preserve"> los administradores pueden tomar mejores decisiones acerca de las cantidades a comprar, los precios a pagar por el inventario, la fijación </w:t>
      </w:r>
      <w:r w:rsidR="00990476" w:rsidRPr="00460F51">
        <w:rPr>
          <w:rFonts w:ascii="Arial" w:hAnsi="Arial" w:cs="Arial"/>
          <w:sz w:val="24"/>
          <w:szCs w:val="24"/>
        </w:rPr>
        <w:t xml:space="preserve">de precios al </w:t>
      </w:r>
      <w:hyperlink r:id="rId26" w:history="1">
        <w:r w:rsidR="00990476" w:rsidRPr="00460F51">
          <w:rPr>
            <w:rStyle w:val="Hipervnculo"/>
            <w:rFonts w:ascii="Arial" w:hAnsi="Arial" w:cs="Arial"/>
            <w:color w:val="auto"/>
            <w:sz w:val="24"/>
            <w:szCs w:val="24"/>
            <w:u w:val="none"/>
          </w:rPr>
          <w:t>cliente</w:t>
        </w:r>
      </w:hyperlink>
      <w:r w:rsidR="00990476" w:rsidRPr="00460F51">
        <w:rPr>
          <w:rFonts w:ascii="Arial" w:hAnsi="Arial" w:cs="Arial"/>
          <w:sz w:val="24"/>
          <w:szCs w:val="24"/>
        </w:rPr>
        <w:t> y los términos de venta a ofrecer. El </w:t>
      </w:r>
      <w:hyperlink r:id="rId27" w:history="1">
        <w:r w:rsidR="00990476" w:rsidRPr="00460F51">
          <w:rPr>
            <w:rStyle w:val="Hipervnculo"/>
            <w:rFonts w:ascii="Arial" w:hAnsi="Arial" w:cs="Arial"/>
            <w:color w:val="auto"/>
            <w:sz w:val="24"/>
            <w:szCs w:val="24"/>
            <w:u w:val="none"/>
          </w:rPr>
          <w:t>conocimiento</w:t>
        </w:r>
      </w:hyperlink>
      <w:r w:rsidR="00990476" w:rsidRPr="00460F51">
        <w:rPr>
          <w:rFonts w:ascii="Arial" w:hAnsi="Arial" w:cs="Arial"/>
          <w:sz w:val="24"/>
          <w:szCs w:val="24"/>
        </w:rPr>
        <w:t> de la cantidad disponible ayuda a proteger el inventario.</w:t>
      </w:r>
    </w:p>
    <w:p w:rsidR="00121647" w:rsidRPr="00FA4906" w:rsidRDefault="002A08E2" w:rsidP="00532A65">
      <w:pPr>
        <w:pStyle w:val="Ttulo3"/>
        <w:spacing w:before="100" w:beforeAutospacing="1" w:after="200" w:line="480" w:lineRule="auto"/>
        <w:rPr>
          <w:rFonts w:ascii="Arial" w:hAnsi="Arial" w:cs="Arial"/>
          <w:color w:val="auto"/>
          <w:sz w:val="24"/>
          <w:szCs w:val="24"/>
        </w:rPr>
      </w:pPr>
      <w:bookmarkStart w:id="76" w:name="_Toc367901023"/>
      <w:r>
        <w:rPr>
          <w:rFonts w:ascii="Arial" w:hAnsi="Arial" w:cs="Arial"/>
          <w:color w:val="auto"/>
          <w:sz w:val="24"/>
          <w:szCs w:val="24"/>
        </w:rPr>
        <w:lastRenderedPageBreak/>
        <w:t>2.10.2.</w:t>
      </w:r>
      <w:r w:rsidR="00121647" w:rsidRPr="00FA4906">
        <w:rPr>
          <w:rFonts w:ascii="Arial" w:hAnsi="Arial" w:cs="Arial"/>
          <w:color w:val="auto"/>
          <w:sz w:val="24"/>
          <w:szCs w:val="24"/>
        </w:rPr>
        <w:t xml:space="preserve"> El Sistema de Inventario Periódico:</w:t>
      </w:r>
      <w:r w:rsidR="00EC4432">
        <w:rPr>
          <w:rStyle w:val="Refdenotaalpie"/>
          <w:rFonts w:ascii="Arial" w:hAnsi="Arial" w:cs="Arial"/>
          <w:color w:val="auto"/>
          <w:sz w:val="24"/>
          <w:szCs w:val="24"/>
        </w:rPr>
        <w:footnoteReference w:id="10"/>
      </w:r>
      <w:bookmarkEnd w:id="76"/>
    </w:p>
    <w:p w:rsidR="000943A3" w:rsidRDefault="00990476" w:rsidP="00121647">
      <w:pPr>
        <w:spacing w:line="480" w:lineRule="auto"/>
        <w:jc w:val="both"/>
        <w:rPr>
          <w:rFonts w:ascii="Arial" w:hAnsi="Arial" w:cs="Arial"/>
          <w:sz w:val="24"/>
          <w:szCs w:val="24"/>
        </w:rPr>
      </w:pPr>
      <w:r w:rsidRPr="00460F51">
        <w:rPr>
          <w:rFonts w:ascii="Arial" w:hAnsi="Arial" w:cs="Arial"/>
          <w:sz w:val="24"/>
          <w:szCs w:val="24"/>
        </w:rPr>
        <w:t xml:space="preserve">En el sistema de inventario periódico el negocio no mantiene un registro continuo del inventario disponible, más bien, al fin del </w:t>
      </w:r>
      <w:r w:rsidR="001720FB">
        <w:rPr>
          <w:rFonts w:ascii="Arial" w:hAnsi="Arial" w:cs="Arial"/>
          <w:sz w:val="24"/>
          <w:szCs w:val="24"/>
        </w:rPr>
        <w:t>período</w:t>
      </w:r>
      <w:r w:rsidRPr="00460F51">
        <w:rPr>
          <w:rFonts w:ascii="Arial" w:hAnsi="Arial" w:cs="Arial"/>
          <w:sz w:val="24"/>
          <w:szCs w:val="24"/>
        </w:rPr>
        <w:t>, el negocio hace un conteo físico del inventario disponible y aplica los </w:t>
      </w:r>
      <w:hyperlink r:id="rId28" w:history="1">
        <w:r w:rsidRPr="00460F51">
          <w:rPr>
            <w:rStyle w:val="Hipervnculo"/>
            <w:rFonts w:ascii="Arial" w:hAnsi="Arial" w:cs="Arial"/>
            <w:color w:val="auto"/>
            <w:sz w:val="24"/>
            <w:szCs w:val="24"/>
            <w:u w:val="none"/>
          </w:rPr>
          <w:t>costos</w:t>
        </w:r>
      </w:hyperlink>
      <w:r w:rsidRPr="00460F51">
        <w:rPr>
          <w:rFonts w:ascii="Arial" w:hAnsi="Arial" w:cs="Arial"/>
          <w:sz w:val="24"/>
          <w:szCs w:val="24"/>
        </w:rPr>
        <w:t> unitarios para determinar el costo del inventario final. Ésta es la cifra de inventario que aparece en el </w:t>
      </w:r>
      <w:hyperlink r:id="rId29" w:history="1">
        <w:r w:rsidRPr="00460F51">
          <w:rPr>
            <w:rStyle w:val="Hipervnculo"/>
            <w:rFonts w:ascii="Arial" w:hAnsi="Arial" w:cs="Arial"/>
            <w:color w:val="auto"/>
            <w:sz w:val="24"/>
            <w:szCs w:val="24"/>
            <w:u w:val="none"/>
          </w:rPr>
          <w:t>Balance General</w:t>
        </w:r>
      </w:hyperlink>
      <w:r w:rsidRPr="00460F51">
        <w:rPr>
          <w:rFonts w:ascii="Arial" w:hAnsi="Arial" w:cs="Arial"/>
          <w:sz w:val="24"/>
          <w:szCs w:val="24"/>
        </w:rPr>
        <w:t xml:space="preserve">. Se utiliza también para calcular el costo de las mercancías vendidas. El sistema periódico es conocido también como sistema físico, porque se apoya en el conteo físico real del inventario. El sistema periódico es generalmente utilizado para contabilizar los artículos del inventario que tienen un costo unitario bajo. Los artículos de bajo costo pueden no ser lo suficientemente valiosos para garantizar el </w:t>
      </w:r>
      <w:r w:rsidR="000943A3" w:rsidRPr="00460F51">
        <w:rPr>
          <w:rFonts w:ascii="Arial" w:hAnsi="Arial" w:cs="Arial"/>
          <w:sz w:val="24"/>
          <w:szCs w:val="24"/>
        </w:rPr>
        <w:t>costo de llevar un registro al día del inventario disponible. Para usar el sistema periódico con efectividad, el propietario debe tener la capacidad de controlar el inventario mediante la inspección visual. Por ejemplo, cuando un cliente le solicita ciertas cantidades disponibles, el dueño o </w:t>
      </w:r>
      <w:hyperlink r:id="rId30" w:history="1">
        <w:r w:rsidR="000943A3" w:rsidRPr="00460F51">
          <w:rPr>
            <w:rStyle w:val="Hipervnculo"/>
            <w:rFonts w:ascii="Arial" w:hAnsi="Arial" w:cs="Arial"/>
            <w:color w:val="auto"/>
            <w:sz w:val="24"/>
            <w:szCs w:val="24"/>
            <w:u w:val="none"/>
          </w:rPr>
          <w:t>administrador</w:t>
        </w:r>
      </w:hyperlink>
      <w:r w:rsidR="000943A3" w:rsidRPr="00460F51">
        <w:rPr>
          <w:rFonts w:ascii="Arial" w:hAnsi="Arial" w:cs="Arial"/>
          <w:sz w:val="24"/>
          <w:szCs w:val="24"/>
        </w:rPr>
        <w:t> pueden visualizar las mercancías existentes</w:t>
      </w:r>
      <w:r w:rsidR="000943A3">
        <w:rPr>
          <w:rFonts w:ascii="Arial" w:hAnsi="Arial" w:cs="Arial"/>
          <w:sz w:val="24"/>
          <w:szCs w:val="24"/>
        </w:rPr>
        <w:t>.</w:t>
      </w:r>
    </w:p>
    <w:p w:rsidR="00451517" w:rsidRDefault="00451517" w:rsidP="00990476">
      <w:pPr>
        <w:spacing w:line="480" w:lineRule="auto"/>
        <w:jc w:val="both"/>
        <w:rPr>
          <w:rFonts w:ascii="Arial" w:hAnsi="Arial" w:cs="Arial"/>
          <w:b/>
          <w:sz w:val="24"/>
          <w:szCs w:val="24"/>
        </w:rPr>
      </w:pPr>
    </w:p>
    <w:p w:rsidR="002E657B" w:rsidRPr="00FA4906" w:rsidRDefault="002A08E2" w:rsidP="00532A65">
      <w:pPr>
        <w:pStyle w:val="Ttulo2"/>
        <w:spacing w:before="100" w:beforeAutospacing="1" w:after="200" w:line="480" w:lineRule="auto"/>
        <w:rPr>
          <w:rFonts w:ascii="Arial" w:hAnsi="Arial" w:cs="Arial"/>
          <w:color w:val="auto"/>
          <w:sz w:val="24"/>
          <w:szCs w:val="24"/>
        </w:rPr>
      </w:pPr>
      <w:bookmarkStart w:id="77" w:name="_Toc367901024"/>
      <w:r>
        <w:rPr>
          <w:rFonts w:ascii="Arial" w:hAnsi="Arial" w:cs="Arial"/>
          <w:color w:val="auto"/>
          <w:sz w:val="24"/>
          <w:szCs w:val="24"/>
        </w:rPr>
        <w:lastRenderedPageBreak/>
        <w:t>2.11.</w:t>
      </w:r>
      <w:r w:rsidR="00990476" w:rsidRPr="00FA4906">
        <w:rPr>
          <w:rFonts w:ascii="Arial" w:hAnsi="Arial" w:cs="Arial"/>
          <w:color w:val="auto"/>
          <w:sz w:val="24"/>
          <w:szCs w:val="24"/>
        </w:rPr>
        <w:t xml:space="preserve"> Definición</w:t>
      </w:r>
      <w:r w:rsidR="002E657B" w:rsidRPr="00FA4906">
        <w:rPr>
          <w:rFonts w:ascii="Arial" w:hAnsi="Arial" w:cs="Arial"/>
          <w:color w:val="auto"/>
          <w:sz w:val="24"/>
          <w:szCs w:val="24"/>
        </w:rPr>
        <w:t xml:space="preserve"> Inventario Físico</w:t>
      </w:r>
      <w:r w:rsidR="0035440F">
        <w:rPr>
          <w:rFonts w:ascii="Arial" w:hAnsi="Arial" w:cs="Arial"/>
          <w:color w:val="auto"/>
          <w:sz w:val="24"/>
          <w:szCs w:val="24"/>
        </w:rPr>
        <w:t xml:space="preserve"> </w:t>
      </w:r>
      <w:r w:rsidR="0035440F" w:rsidRPr="0035440F">
        <w:rPr>
          <w:rStyle w:val="Refdenotaalpie"/>
          <w:rFonts w:ascii="Arial" w:hAnsi="Arial" w:cs="Arial"/>
          <w:color w:val="auto"/>
          <w:sz w:val="24"/>
          <w:szCs w:val="24"/>
        </w:rPr>
        <w:footnoteReference w:id="11"/>
      </w:r>
      <w:bookmarkEnd w:id="77"/>
    </w:p>
    <w:p w:rsidR="00990476" w:rsidRPr="00460F51" w:rsidRDefault="00990476" w:rsidP="00990476">
      <w:pPr>
        <w:spacing w:line="480" w:lineRule="auto"/>
        <w:jc w:val="both"/>
        <w:rPr>
          <w:rFonts w:ascii="Arial" w:hAnsi="Arial" w:cs="Arial"/>
          <w:sz w:val="24"/>
          <w:szCs w:val="24"/>
        </w:rPr>
      </w:pPr>
      <w:r w:rsidRPr="00460F51">
        <w:rPr>
          <w:rFonts w:ascii="Arial" w:hAnsi="Arial" w:cs="Arial"/>
          <w:sz w:val="24"/>
          <w:szCs w:val="24"/>
        </w:rPr>
        <w:t>Verificación periódica de las existencias de materiales, equipo, muebles e inmuebles con que cuenta una dependencia o entidad, a efecto de comprobar el grado de eficacia en los sistemas de control administrativo, el manejo de los materiales, el método de almacenaje y el aprovechamiento de espacio en el almacén.</w:t>
      </w:r>
    </w:p>
    <w:p w:rsidR="00451517" w:rsidRDefault="00451517" w:rsidP="00121647">
      <w:pPr>
        <w:spacing w:line="480" w:lineRule="auto"/>
        <w:rPr>
          <w:rFonts w:ascii="Arial" w:hAnsi="Arial" w:cs="Arial"/>
          <w:b/>
          <w:sz w:val="24"/>
          <w:szCs w:val="24"/>
        </w:rPr>
      </w:pPr>
    </w:p>
    <w:p w:rsidR="00121647" w:rsidRPr="00FA4906" w:rsidRDefault="002A08E2" w:rsidP="00532A65">
      <w:pPr>
        <w:pStyle w:val="Ttulo2"/>
        <w:spacing w:before="100" w:beforeAutospacing="1" w:after="200" w:line="480" w:lineRule="auto"/>
        <w:rPr>
          <w:rFonts w:ascii="Arial" w:hAnsi="Arial" w:cs="Arial"/>
          <w:color w:val="auto"/>
          <w:sz w:val="24"/>
          <w:szCs w:val="24"/>
        </w:rPr>
      </w:pPr>
      <w:bookmarkStart w:id="78" w:name="_Toc367901025"/>
      <w:r>
        <w:rPr>
          <w:rFonts w:ascii="Arial" w:hAnsi="Arial" w:cs="Arial"/>
          <w:color w:val="auto"/>
          <w:sz w:val="24"/>
          <w:szCs w:val="24"/>
        </w:rPr>
        <w:t>2.12.</w:t>
      </w:r>
      <w:r w:rsidR="00121647" w:rsidRPr="00FA4906">
        <w:rPr>
          <w:rFonts w:ascii="Arial" w:hAnsi="Arial" w:cs="Arial"/>
          <w:color w:val="auto"/>
          <w:sz w:val="24"/>
          <w:szCs w:val="24"/>
        </w:rPr>
        <w:t xml:space="preserve"> Políticas del Inventario</w:t>
      </w:r>
      <w:r w:rsidR="00EC4432">
        <w:rPr>
          <w:rStyle w:val="Refdenotaalpie"/>
          <w:rFonts w:ascii="Arial" w:hAnsi="Arial" w:cs="Arial"/>
          <w:color w:val="auto"/>
          <w:sz w:val="24"/>
          <w:szCs w:val="24"/>
        </w:rPr>
        <w:footnoteReference w:id="12"/>
      </w:r>
      <w:bookmarkEnd w:id="78"/>
    </w:p>
    <w:p w:rsidR="00D822A0" w:rsidRDefault="00121647" w:rsidP="00D822A0">
      <w:pPr>
        <w:pStyle w:val="Sinespaciado"/>
        <w:spacing w:after="200" w:line="480" w:lineRule="auto"/>
        <w:jc w:val="both"/>
        <w:rPr>
          <w:rFonts w:ascii="Arial" w:hAnsi="Arial" w:cs="Arial"/>
          <w:sz w:val="24"/>
          <w:szCs w:val="24"/>
        </w:rPr>
      </w:pPr>
      <w:r w:rsidRPr="00460F51">
        <w:rPr>
          <w:rFonts w:ascii="Arial" w:hAnsi="Arial" w:cs="Arial"/>
          <w:sz w:val="24"/>
          <w:szCs w:val="24"/>
        </w:rPr>
        <w:t>La política de inventarios consiste en determinar el nivel de existencias económicamente más convenientes para las empresas.</w:t>
      </w:r>
    </w:p>
    <w:p w:rsidR="00FF716F" w:rsidRDefault="00121647" w:rsidP="00D822A0">
      <w:pPr>
        <w:pStyle w:val="Sinespaciado"/>
        <w:spacing w:after="200" w:line="480" w:lineRule="auto"/>
        <w:jc w:val="both"/>
        <w:rPr>
          <w:rFonts w:ascii="Arial" w:hAnsi="Arial" w:cs="Arial"/>
          <w:sz w:val="24"/>
          <w:szCs w:val="24"/>
        </w:rPr>
      </w:pPr>
      <w:r w:rsidRPr="00460F51">
        <w:rPr>
          <w:rFonts w:ascii="Arial" w:hAnsi="Arial" w:cs="Arial"/>
          <w:sz w:val="24"/>
          <w:szCs w:val="24"/>
        </w:rPr>
        <w:t>Para llegar a establecer una buena política de inventarios, se debe cons</w:t>
      </w:r>
      <w:r w:rsidR="00FF716F">
        <w:rPr>
          <w:rFonts w:ascii="Arial" w:hAnsi="Arial" w:cs="Arial"/>
          <w:sz w:val="24"/>
          <w:szCs w:val="24"/>
        </w:rPr>
        <w:t>iderar los siguientes factores:</w:t>
      </w:r>
    </w:p>
    <w:p w:rsidR="00FF716F" w:rsidRDefault="00121647" w:rsidP="00D822A0">
      <w:pPr>
        <w:pStyle w:val="Prrafodelista"/>
        <w:numPr>
          <w:ilvl w:val="0"/>
          <w:numId w:val="9"/>
        </w:numPr>
        <w:spacing w:line="480" w:lineRule="auto"/>
        <w:jc w:val="both"/>
        <w:rPr>
          <w:rFonts w:ascii="Arial" w:hAnsi="Arial" w:cs="Arial"/>
          <w:sz w:val="24"/>
          <w:szCs w:val="24"/>
        </w:rPr>
      </w:pPr>
      <w:r w:rsidRPr="00460F51">
        <w:rPr>
          <w:rFonts w:ascii="Arial" w:hAnsi="Arial" w:cs="Arial"/>
          <w:sz w:val="24"/>
          <w:szCs w:val="24"/>
        </w:rPr>
        <w:t xml:space="preserve">Las cantidades necesarias para satisfacer las </w:t>
      </w:r>
      <w:r w:rsidR="00FF716F">
        <w:rPr>
          <w:rFonts w:ascii="Arial" w:hAnsi="Arial" w:cs="Arial"/>
          <w:sz w:val="24"/>
          <w:szCs w:val="24"/>
        </w:rPr>
        <w:t>necesidades de ventas.</w:t>
      </w:r>
    </w:p>
    <w:p w:rsidR="00FF716F" w:rsidRDefault="00121647" w:rsidP="00CD4EBA">
      <w:pPr>
        <w:pStyle w:val="Prrafodelista"/>
        <w:numPr>
          <w:ilvl w:val="0"/>
          <w:numId w:val="9"/>
        </w:numPr>
        <w:spacing w:line="480" w:lineRule="auto"/>
        <w:jc w:val="both"/>
        <w:rPr>
          <w:rFonts w:ascii="Arial" w:hAnsi="Arial" w:cs="Arial"/>
          <w:sz w:val="24"/>
          <w:szCs w:val="24"/>
        </w:rPr>
      </w:pPr>
      <w:r w:rsidRPr="00460F51">
        <w:rPr>
          <w:rFonts w:ascii="Arial" w:hAnsi="Arial" w:cs="Arial"/>
          <w:sz w:val="24"/>
          <w:szCs w:val="24"/>
        </w:rPr>
        <w:t>La natural</w:t>
      </w:r>
      <w:r w:rsidR="00FF716F">
        <w:rPr>
          <w:rFonts w:ascii="Arial" w:hAnsi="Arial" w:cs="Arial"/>
          <w:sz w:val="24"/>
          <w:szCs w:val="24"/>
        </w:rPr>
        <w:t>eza perecedera de los artículos</w:t>
      </w:r>
    </w:p>
    <w:p w:rsidR="00FF716F" w:rsidRDefault="00121647" w:rsidP="00CD4EBA">
      <w:pPr>
        <w:pStyle w:val="Prrafodelista"/>
        <w:numPr>
          <w:ilvl w:val="0"/>
          <w:numId w:val="9"/>
        </w:numPr>
        <w:spacing w:line="480" w:lineRule="auto"/>
        <w:jc w:val="both"/>
        <w:rPr>
          <w:rFonts w:ascii="Arial" w:hAnsi="Arial" w:cs="Arial"/>
          <w:sz w:val="24"/>
          <w:szCs w:val="24"/>
        </w:rPr>
      </w:pPr>
      <w:r w:rsidRPr="00460F51">
        <w:rPr>
          <w:rFonts w:ascii="Arial" w:hAnsi="Arial" w:cs="Arial"/>
          <w:sz w:val="24"/>
          <w:szCs w:val="24"/>
        </w:rPr>
        <w:t>La duració</w:t>
      </w:r>
      <w:r w:rsidR="00FF716F">
        <w:rPr>
          <w:rFonts w:ascii="Arial" w:hAnsi="Arial" w:cs="Arial"/>
          <w:sz w:val="24"/>
          <w:szCs w:val="24"/>
        </w:rPr>
        <w:t xml:space="preserve">n del </w:t>
      </w:r>
      <w:r w:rsidR="001720FB">
        <w:rPr>
          <w:rFonts w:ascii="Arial" w:hAnsi="Arial" w:cs="Arial"/>
          <w:sz w:val="24"/>
          <w:szCs w:val="24"/>
        </w:rPr>
        <w:t>período</w:t>
      </w:r>
      <w:r w:rsidR="00FF716F">
        <w:rPr>
          <w:rFonts w:ascii="Arial" w:hAnsi="Arial" w:cs="Arial"/>
          <w:sz w:val="24"/>
          <w:szCs w:val="24"/>
        </w:rPr>
        <w:t xml:space="preserve"> de producción.</w:t>
      </w:r>
    </w:p>
    <w:p w:rsidR="00FF716F" w:rsidRDefault="00FF716F" w:rsidP="00CD4EBA">
      <w:pPr>
        <w:pStyle w:val="Prrafodelista"/>
        <w:numPr>
          <w:ilvl w:val="0"/>
          <w:numId w:val="9"/>
        </w:numPr>
        <w:spacing w:line="480" w:lineRule="auto"/>
        <w:jc w:val="both"/>
        <w:rPr>
          <w:rFonts w:ascii="Arial" w:hAnsi="Arial" w:cs="Arial"/>
          <w:sz w:val="24"/>
          <w:szCs w:val="24"/>
        </w:rPr>
      </w:pPr>
      <w:r>
        <w:rPr>
          <w:rFonts w:ascii="Arial" w:hAnsi="Arial" w:cs="Arial"/>
          <w:sz w:val="24"/>
          <w:szCs w:val="24"/>
        </w:rPr>
        <w:lastRenderedPageBreak/>
        <w:t>La capacidad de almacenamiento</w:t>
      </w:r>
      <w:r w:rsidR="00D822A0">
        <w:rPr>
          <w:rFonts w:ascii="Arial" w:hAnsi="Arial" w:cs="Arial"/>
          <w:sz w:val="24"/>
          <w:szCs w:val="24"/>
        </w:rPr>
        <w:t>.</w:t>
      </w:r>
    </w:p>
    <w:p w:rsidR="00FF716F" w:rsidRDefault="00121647" w:rsidP="00CD4EBA">
      <w:pPr>
        <w:pStyle w:val="Prrafodelista"/>
        <w:numPr>
          <w:ilvl w:val="0"/>
          <w:numId w:val="9"/>
        </w:numPr>
        <w:spacing w:line="480" w:lineRule="auto"/>
        <w:jc w:val="both"/>
        <w:rPr>
          <w:rFonts w:ascii="Arial" w:hAnsi="Arial" w:cs="Arial"/>
          <w:sz w:val="24"/>
          <w:szCs w:val="24"/>
        </w:rPr>
      </w:pPr>
      <w:r w:rsidRPr="00460F51">
        <w:rPr>
          <w:rFonts w:ascii="Arial" w:hAnsi="Arial" w:cs="Arial"/>
          <w:sz w:val="24"/>
          <w:szCs w:val="24"/>
        </w:rPr>
        <w:t>La suficiencia de capital de traba</w:t>
      </w:r>
      <w:r w:rsidR="00FF716F">
        <w:rPr>
          <w:rFonts w:ascii="Arial" w:hAnsi="Arial" w:cs="Arial"/>
          <w:sz w:val="24"/>
          <w:szCs w:val="24"/>
        </w:rPr>
        <w:t>jo para financiar el inventario</w:t>
      </w:r>
      <w:r w:rsidR="00D822A0">
        <w:rPr>
          <w:rFonts w:ascii="Arial" w:hAnsi="Arial" w:cs="Arial"/>
          <w:sz w:val="24"/>
          <w:szCs w:val="24"/>
        </w:rPr>
        <w:t>.</w:t>
      </w:r>
    </w:p>
    <w:p w:rsidR="00FF716F" w:rsidRDefault="00121647" w:rsidP="00CD4EBA">
      <w:pPr>
        <w:pStyle w:val="Prrafodelista"/>
        <w:numPr>
          <w:ilvl w:val="0"/>
          <w:numId w:val="9"/>
        </w:numPr>
        <w:spacing w:line="480" w:lineRule="auto"/>
        <w:jc w:val="both"/>
        <w:rPr>
          <w:rFonts w:ascii="Arial" w:hAnsi="Arial" w:cs="Arial"/>
          <w:sz w:val="24"/>
          <w:szCs w:val="24"/>
        </w:rPr>
      </w:pPr>
      <w:r w:rsidRPr="00460F51">
        <w:rPr>
          <w:rFonts w:ascii="Arial" w:hAnsi="Arial" w:cs="Arial"/>
          <w:sz w:val="24"/>
          <w:szCs w:val="24"/>
        </w:rPr>
        <w:t>Los c</w:t>
      </w:r>
      <w:r w:rsidR="00FF716F">
        <w:rPr>
          <w:rFonts w:ascii="Arial" w:hAnsi="Arial" w:cs="Arial"/>
          <w:sz w:val="24"/>
          <w:szCs w:val="24"/>
        </w:rPr>
        <w:t>ostos de mantener el inventario</w:t>
      </w:r>
    </w:p>
    <w:p w:rsidR="00FF716F" w:rsidRDefault="00121647" w:rsidP="00CD4EBA">
      <w:pPr>
        <w:pStyle w:val="Prrafodelista"/>
        <w:numPr>
          <w:ilvl w:val="0"/>
          <w:numId w:val="9"/>
        </w:numPr>
        <w:spacing w:line="480" w:lineRule="auto"/>
        <w:jc w:val="both"/>
        <w:rPr>
          <w:rFonts w:ascii="Arial" w:hAnsi="Arial" w:cs="Arial"/>
          <w:sz w:val="24"/>
          <w:szCs w:val="24"/>
        </w:rPr>
      </w:pPr>
      <w:r w:rsidRPr="00460F51">
        <w:rPr>
          <w:rFonts w:ascii="Arial" w:hAnsi="Arial" w:cs="Arial"/>
          <w:sz w:val="24"/>
          <w:szCs w:val="24"/>
        </w:rPr>
        <w:t>La protección contra la escasez de</w:t>
      </w:r>
      <w:r w:rsidR="00FF716F">
        <w:rPr>
          <w:rFonts w:ascii="Arial" w:hAnsi="Arial" w:cs="Arial"/>
          <w:sz w:val="24"/>
          <w:szCs w:val="24"/>
        </w:rPr>
        <w:t xml:space="preserve"> materias primas y mano de obra</w:t>
      </w:r>
    </w:p>
    <w:p w:rsidR="00FF716F" w:rsidRDefault="00121647" w:rsidP="00CD4EBA">
      <w:pPr>
        <w:pStyle w:val="Prrafodelista"/>
        <w:numPr>
          <w:ilvl w:val="0"/>
          <w:numId w:val="9"/>
        </w:numPr>
        <w:spacing w:line="480" w:lineRule="auto"/>
        <w:jc w:val="both"/>
        <w:rPr>
          <w:rFonts w:ascii="Arial" w:hAnsi="Arial" w:cs="Arial"/>
          <w:sz w:val="24"/>
          <w:szCs w:val="24"/>
        </w:rPr>
      </w:pPr>
      <w:r w:rsidRPr="00460F51">
        <w:rPr>
          <w:rFonts w:ascii="Arial" w:hAnsi="Arial" w:cs="Arial"/>
          <w:sz w:val="24"/>
          <w:szCs w:val="24"/>
        </w:rPr>
        <w:t>La protec</w:t>
      </w:r>
      <w:r w:rsidR="00FF716F">
        <w:rPr>
          <w:rFonts w:ascii="Arial" w:hAnsi="Arial" w:cs="Arial"/>
          <w:sz w:val="24"/>
          <w:szCs w:val="24"/>
        </w:rPr>
        <w:t>ción contra aumento de precios.</w:t>
      </w:r>
    </w:p>
    <w:p w:rsidR="00121647" w:rsidRPr="00460F51" w:rsidRDefault="00121647" w:rsidP="00CD4EBA">
      <w:pPr>
        <w:pStyle w:val="Prrafodelista"/>
        <w:numPr>
          <w:ilvl w:val="0"/>
          <w:numId w:val="9"/>
        </w:numPr>
        <w:spacing w:line="480" w:lineRule="auto"/>
        <w:jc w:val="both"/>
        <w:rPr>
          <w:rFonts w:ascii="Arial" w:hAnsi="Arial" w:cs="Arial"/>
          <w:sz w:val="24"/>
          <w:szCs w:val="24"/>
        </w:rPr>
      </w:pPr>
      <w:r w:rsidRPr="00460F51">
        <w:rPr>
          <w:rFonts w:ascii="Arial" w:hAnsi="Arial" w:cs="Arial"/>
          <w:sz w:val="24"/>
          <w:szCs w:val="24"/>
        </w:rPr>
        <w:t>Los riesgos incluidos en inventario</w:t>
      </w:r>
      <w:r w:rsidR="00451517">
        <w:rPr>
          <w:rFonts w:ascii="Arial" w:hAnsi="Arial" w:cs="Arial"/>
          <w:sz w:val="24"/>
          <w:szCs w:val="24"/>
        </w:rPr>
        <w:t xml:space="preserve"> se pueden clasificar en los siguientes:</w:t>
      </w:r>
    </w:p>
    <w:p w:rsidR="0066446B" w:rsidRPr="00FF716F" w:rsidRDefault="0066446B" w:rsidP="00FF716F">
      <w:pPr>
        <w:pStyle w:val="Prrafodelista"/>
        <w:numPr>
          <w:ilvl w:val="1"/>
          <w:numId w:val="2"/>
        </w:numPr>
        <w:spacing w:line="480" w:lineRule="auto"/>
        <w:jc w:val="both"/>
        <w:rPr>
          <w:rFonts w:ascii="Arial" w:hAnsi="Arial" w:cs="Arial"/>
          <w:sz w:val="24"/>
          <w:szCs w:val="24"/>
        </w:rPr>
      </w:pPr>
      <w:r w:rsidRPr="00FF716F">
        <w:rPr>
          <w:rFonts w:ascii="Arial" w:hAnsi="Arial" w:cs="Arial"/>
          <w:sz w:val="24"/>
          <w:szCs w:val="24"/>
        </w:rPr>
        <w:t>Bajas de precios</w:t>
      </w:r>
    </w:p>
    <w:p w:rsidR="0066446B" w:rsidRPr="00FF716F" w:rsidRDefault="0066446B" w:rsidP="00FF716F">
      <w:pPr>
        <w:pStyle w:val="Prrafodelista"/>
        <w:numPr>
          <w:ilvl w:val="1"/>
          <w:numId w:val="2"/>
        </w:numPr>
        <w:spacing w:line="480" w:lineRule="auto"/>
        <w:jc w:val="both"/>
        <w:rPr>
          <w:rFonts w:ascii="Arial" w:hAnsi="Arial" w:cs="Arial"/>
          <w:sz w:val="24"/>
          <w:szCs w:val="24"/>
        </w:rPr>
      </w:pPr>
      <w:r w:rsidRPr="00FF716F">
        <w:rPr>
          <w:rFonts w:ascii="Arial" w:hAnsi="Arial" w:cs="Arial"/>
          <w:sz w:val="24"/>
          <w:szCs w:val="24"/>
        </w:rPr>
        <w:t>Obsolescencia de las existencias</w:t>
      </w:r>
    </w:p>
    <w:p w:rsidR="0066446B" w:rsidRPr="00FF716F" w:rsidRDefault="0066446B" w:rsidP="00FF716F">
      <w:pPr>
        <w:pStyle w:val="Prrafodelista"/>
        <w:numPr>
          <w:ilvl w:val="1"/>
          <w:numId w:val="2"/>
        </w:numPr>
        <w:spacing w:line="480" w:lineRule="auto"/>
        <w:jc w:val="both"/>
        <w:rPr>
          <w:rFonts w:ascii="Arial" w:hAnsi="Arial" w:cs="Arial"/>
          <w:sz w:val="24"/>
          <w:szCs w:val="24"/>
        </w:rPr>
      </w:pPr>
      <w:r w:rsidRPr="00FF716F">
        <w:rPr>
          <w:rFonts w:ascii="Arial" w:hAnsi="Arial" w:cs="Arial"/>
          <w:sz w:val="24"/>
          <w:szCs w:val="24"/>
        </w:rPr>
        <w:t>Pérdida por accidentes y robos</w:t>
      </w:r>
    </w:p>
    <w:p w:rsidR="0066446B" w:rsidRPr="00FF716F" w:rsidRDefault="0066446B" w:rsidP="00FF716F">
      <w:pPr>
        <w:pStyle w:val="Prrafodelista"/>
        <w:numPr>
          <w:ilvl w:val="1"/>
          <w:numId w:val="2"/>
        </w:numPr>
        <w:spacing w:line="480" w:lineRule="auto"/>
        <w:jc w:val="both"/>
        <w:rPr>
          <w:rFonts w:ascii="Arial" w:hAnsi="Arial" w:cs="Arial"/>
          <w:sz w:val="24"/>
          <w:szCs w:val="24"/>
        </w:rPr>
      </w:pPr>
      <w:r w:rsidRPr="00FF716F">
        <w:rPr>
          <w:rFonts w:ascii="Arial" w:hAnsi="Arial" w:cs="Arial"/>
          <w:sz w:val="24"/>
          <w:szCs w:val="24"/>
        </w:rPr>
        <w:t>Falta de demanda</w:t>
      </w:r>
    </w:p>
    <w:p w:rsidR="00451517" w:rsidRDefault="00121647" w:rsidP="00FF716F">
      <w:pPr>
        <w:pStyle w:val="Sinespaciado"/>
        <w:spacing w:after="200" w:line="480" w:lineRule="auto"/>
        <w:jc w:val="both"/>
        <w:rPr>
          <w:rFonts w:ascii="Arial" w:eastAsia="Times New Roman" w:hAnsi="Arial" w:cs="Arial"/>
          <w:color w:val="333333"/>
          <w:sz w:val="24"/>
          <w:szCs w:val="24"/>
        </w:rPr>
      </w:pPr>
      <w:r w:rsidRPr="00460F51">
        <w:rPr>
          <w:rFonts w:ascii="Arial" w:eastAsia="Times New Roman" w:hAnsi="Arial" w:cs="Arial"/>
          <w:color w:val="333333"/>
          <w:sz w:val="24"/>
          <w:szCs w:val="24"/>
        </w:rPr>
        <w:t>En la mayoría de los negocios, los inventarios representan una inversión relativamente alta y puede ejercer influencia importante sobre las decisiones financieras.</w:t>
      </w:r>
    </w:p>
    <w:p w:rsidR="00121647" w:rsidRDefault="00121647" w:rsidP="00FF716F">
      <w:pPr>
        <w:pStyle w:val="Sinespaciado"/>
        <w:spacing w:after="200" w:line="480" w:lineRule="auto"/>
        <w:jc w:val="both"/>
        <w:rPr>
          <w:rFonts w:ascii="Arial" w:eastAsia="Times New Roman" w:hAnsi="Arial" w:cs="Arial"/>
          <w:color w:val="333333"/>
          <w:sz w:val="24"/>
          <w:szCs w:val="24"/>
        </w:rPr>
      </w:pPr>
      <w:r w:rsidRPr="00460F51">
        <w:rPr>
          <w:rFonts w:ascii="Arial" w:eastAsia="Times New Roman" w:hAnsi="Arial" w:cs="Arial"/>
          <w:color w:val="333333"/>
          <w:sz w:val="24"/>
          <w:szCs w:val="24"/>
        </w:rPr>
        <w:t>Los descuidos en la planeación y control de inventarios resulta</w:t>
      </w:r>
      <w:r w:rsidR="00FF716F">
        <w:rPr>
          <w:rFonts w:ascii="Arial" w:eastAsia="Times New Roman" w:hAnsi="Arial" w:cs="Arial"/>
          <w:color w:val="333333"/>
          <w:sz w:val="24"/>
          <w:szCs w:val="24"/>
        </w:rPr>
        <w:t>n</w:t>
      </w:r>
      <w:r w:rsidRPr="00460F51">
        <w:rPr>
          <w:rFonts w:ascii="Arial" w:eastAsia="Times New Roman" w:hAnsi="Arial" w:cs="Arial"/>
          <w:color w:val="333333"/>
          <w:sz w:val="24"/>
          <w:szCs w:val="24"/>
        </w:rPr>
        <w:t xml:space="preserve"> en escasez crítica de producción, costos excesivos, imposibilidad de cumplir con las fechas de entrega de ventas. Con el fin de rebajar inventarios, algunas veces es necesario rebajar los precios y generar liquidez acompañada igualmente de rebajas drásticas en los niveles de producción y otros niveles operativos.</w:t>
      </w:r>
    </w:p>
    <w:p w:rsidR="00121647" w:rsidRPr="00FA4906" w:rsidRDefault="002A08E2" w:rsidP="00532A65">
      <w:pPr>
        <w:pStyle w:val="Ttulo2"/>
        <w:spacing w:before="100" w:beforeAutospacing="1" w:after="200" w:line="480" w:lineRule="auto"/>
        <w:rPr>
          <w:rFonts w:ascii="Arial" w:hAnsi="Arial" w:cs="Arial"/>
          <w:color w:val="auto"/>
          <w:sz w:val="24"/>
          <w:szCs w:val="24"/>
        </w:rPr>
      </w:pPr>
      <w:bookmarkStart w:id="79" w:name="_Toc367901026"/>
      <w:r>
        <w:rPr>
          <w:rFonts w:ascii="Arial" w:hAnsi="Arial" w:cs="Arial"/>
          <w:color w:val="auto"/>
          <w:sz w:val="24"/>
          <w:szCs w:val="24"/>
        </w:rPr>
        <w:lastRenderedPageBreak/>
        <w:t>2.13.</w:t>
      </w:r>
      <w:r w:rsidRPr="00FA4906">
        <w:rPr>
          <w:rFonts w:ascii="Arial" w:hAnsi="Arial" w:cs="Arial"/>
          <w:color w:val="auto"/>
          <w:sz w:val="24"/>
          <w:szCs w:val="24"/>
        </w:rPr>
        <w:t xml:space="preserve"> Método</w:t>
      </w:r>
      <w:r w:rsidR="0066446B" w:rsidRPr="00FA4906">
        <w:rPr>
          <w:rFonts w:ascii="Arial" w:hAnsi="Arial" w:cs="Arial"/>
          <w:color w:val="auto"/>
          <w:sz w:val="24"/>
          <w:szCs w:val="24"/>
        </w:rPr>
        <w:t xml:space="preserve"> ABC Gestión de Inventarios</w:t>
      </w:r>
      <w:r w:rsidR="006C4C09">
        <w:rPr>
          <w:rStyle w:val="Refdenotaalpie"/>
          <w:rFonts w:ascii="Arial" w:hAnsi="Arial" w:cs="Arial"/>
          <w:color w:val="auto"/>
          <w:sz w:val="24"/>
          <w:szCs w:val="24"/>
        </w:rPr>
        <w:footnoteReference w:id="13"/>
      </w:r>
      <w:bookmarkEnd w:id="79"/>
    </w:p>
    <w:p w:rsidR="0066446B" w:rsidRPr="00460F51" w:rsidRDefault="0066446B" w:rsidP="00310299">
      <w:pPr>
        <w:pStyle w:val="Default"/>
        <w:spacing w:afterLines="200" w:line="480" w:lineRule="auto"/>
        <w:jc w:val="both"/>
        <w:rPr>
          <w:rFonts w:ascii="Arial" w:hAnsi="Arial" w:cs="Arial"/>
        </w:rPr>
      </w:pPr>
      <w:r w:rsidRPr="00460F51">
        <w:rPr>
          <w:rFonts w:ascii="Arial" w:hAnsi="Arial" w:cs="Arial"/>
        </w:rPr>
        <w:t>En empresas industriales o comerciales que operan con gran variedad de ar</w:t>
      </w:r>
      <w:r w:rsidR="00FF716F">
        <w:rPr>
          <w:rFonts w:ascii="Arial" w:hAnsi="Arial" w:cs="Arial"/>
        </w:rPr>
        <w:t>tículos está comprobado que un porcentaje</w:t>
      </w:r>
      <w:r w:rsidRPr="00460F51">
        <w:rPr>
          <w:rFonts w:ascii="Arial" w:hAnsi="Arial" w:cs="Arial"/>
        </w:rPr>
        <w:t xml:space="preserve"> reducido d</w:t>
      </w:r>
      <w:r w:rsidR="00FF716F">
        <w:rPr>
          <w:rFonts w:ascii="Arial" w:hAnsi="Arial" w:cs="Arial"/>
        </w:rPr>
        <w:t>e artículos representa una alta participación</w:t>
      </w:r>
      <w:r w:rsidRPr="00460F51">
        <w:rPr>
          <w:rFonts w:ascii="Arial" w:hAnsi="Arial" w:cs="Arial"/>
        </w:rPr>
        <w:t xml:space="preserve"> del valor de los inventarios. Y al contrario, un </w:t>
      </w:r>
      <w:r w:rsidR="00FF716F">
        <w:rPr>
          <w:rFonts w:ascii="Arial" w:hAnsi="Arial" w:cs="Arial"/>
        </w:rPr>
        <w:t>porcentaje</w:t>
      </w:r>
      <w:r w:rsidRPr="00460F51">
        <w:rPr>
          <w:rFonts w:ascii="Arial" w:hAnsi="Arial" w:cs="Arial"/>
        </w:rPr>
        <w:t xml:space="preserve"> elevado de artículos representa un</w:t>
      </w:r>
      <w:r w:rsidR="00FF716F">
        <w:rPr>
          <w:rFonts w:ascii="Arial" w:hAnsi="Arial" w:cs="Arial"/>
        </w:rPr>
        <w:t>a pequeña participación</w:t>
      </w:r>
      <w:r w:rsidRPr="00460F51">
        <w:rPr>
          <w:rFonts w:ascii="Arial" w:hAnsi="Arial" w:cs="Arial"/>
        </w:rPr>
        <w:t xml:space="preserve"> de dicho valor. </w:t>
      </w:r>
    </w:p>
    <w:p w:rsidR="0066446B" w:rsidRPr="00460F51" w:rsidRDefault="0066446B" w:rsidP="00FF716F">
      <w:pPr>
        <w:pStyle w:val="Default"/>
        <w:spacing w:after="200" w:line="480" w:lineRule="auto"/>
        <w:jc w:val="both"/>
        <w:rPr>
          <w:rFonts w:ascii="Arial" w:hAnsi="Arial" w:cs="Arial"/>
        </w:rPr>
      </w:pPr>
      <w:r w:rsidRPr="00460F51">
        <w:rPr>
          <w:rFonts w:ascii="Arial" w:hAnsi="Arial" w:cs="Arial"/>
        </w:rPr>
        <w:t xml:space="preserve">El método ABC clasifica por importancia relativa las diversas existencias de una empresa cuando hay mucha variedad de productos y no puede destinar el mismo tiempo ni los mismos recursos a cada uno de ellos. </w:t>
      </w:r>
      <w:r w:rsidRPr="00460F51">
        <w:rPr>
          <w:rFonts w:ascii="Arial" w:hAnsi="Arial" w:cs="Arial"/>
          <w:i/>
          <w:iCs/>
        </w:rPr>
        <w:t>Cuanto mayor sea el valor de los elementos inventariados mayor será el control sobre ellos</w:t>
      </w:r>
      <w:r w:rsidRPr="00460F51">
        <w:rPr>
          <w:rFonts w:ascii="Arial" w:hAnsi="Arial" w:cs="Arial"/>
        </w:rPr>
        <w:t xml:space="preserve">. </w:t>
      </w:r>
    </w:p>
    <w:p w:rsidR="0066446B" w:rsidRPr="00460F51" w:rsidRDefault="0066446B" w:rsidP="00FF716F">
      <w:pPr>
        <w:pStyle w:val="Default"/>
        <w:spacing w:after="200" w:line="480" w:lineRule="auto"/>
        <w:jc w:val="both"/>
        <w:rPr>
          <w:rFonts w:ascii="Arial" w:hAnsi="Arial" w:cs="Arial"/>
        </w:rPr>
      </w:pPr>
      <w:r w:rsidRPr="00460F51">
        <w:rPr>
          <w:rFonts w:ascii="Arial" w:hAnsi="Arial" w:cs="Arial"/>
        </w:rPr>
        <w:t xml:space="preserve">El método ABC clasifica las existencias en tres categorías: </w:t>
      </w:r>
    </w:p>
    <w:p w:rsidR="00FF716F" w:rsidRPr="00FF716F" w:rsidRDefault="0066446B" w:rsidP="00FF716F">
      <w:pPr>
        <w:pStyle w:val="Default"/>
        <w:spacing w:after="200" w:line="480" w:lineRule="auto"/>
        <w:jc w:val="both"/>
        <w:rPr>
          <w:rFonts w:ascii="Arial" w:hAnsi="Arial" w:cs="Arial"/>
        </w:rPr>
      </w:pPr>
      <w:r w:rsidRPr="00460F51">
        <w:rPr>
          <w:rFonts w:ascii="Arial" w:hAnsi="Arial" w:cs="Arial"/>
          <w:b/>
          <w:bCs/>
        </w:rPr>
        <w:t>Existencias A</w:t>
      </w:r>
      <w:r w:rsidRPr="00460F51">
        <w:rPr>
          <w:rFonts w:ascii="Arial" w:hAnsi="Arial" w:cs="Arial"/>
        </w:rPr>
        <w:t xml:space="preserve">: los artículos más importantes para la empresa, son en torno al 20% de los artículos de almacén y equivalen </w:t>
      </w:r>
      <w:r w:rsidR="00FF716F">
        <w:rPr>
          <w:rFonts w:ascii="Arial" w:hAnsi="Arial" w:cs="Arial"/>
        </w:rPr>
        <w:t>alrededor del</w:t>
      </w:r>
      <w:r w:rsidRPr="00460F51">
        <w:rPr>
          <w:rFonts w:ascii="Arial" w:hAnsi="Arial" w:cs="Arial"/>
        </w:rPr>
        <w:t xml:space="preserve"> 70-80% del valor total de las existencias. La empresa debe controlar sus stocks detalladamente, reducir todo lo posible las existencias y minimizar el stock de seguridad. Ej</w:t>
      </w:r>
      <w:r w:rsidR="00FF716F">
        <w:rPr>
          <w:rFonts w:ascii="Arial" w:hAnsi="Arial" w:cs="Arial"/>
        </w:rPr>
        <w:t>emplo</w:t>
      </w:r>
      <w:r w:rsidRPr="00460F51">
        <w:rPr>
          <w:rFonts w:ascii="Arial" w:hAnsi="Arial" w:cs="Arial"/>
        </w:rPr>
        <w:t>: Para una empresa que confecciona p</w:t>
      </w:r>
      <w:r w:rsidR="00FF716F">
        <w:rPr>
          <w:rFonts w:ascii="Arial" w:hAnsi="Arial" w:cs="Arial"/>
        </w:rPr>
        <w:t>antalones: telas de mayor valor.</w:t>
      </w:r>
    </w:p>
    <w:p w:rsidR="00451517" w:rsidRPr="00FF716F" w:rsidRDefault="0066446B" w:rsidP="00FF716F">
      <w:pPr>
        <w:pStyle w:val="Default"/>
        <w:spacing w:after="200" w:line="480" w:lineRule="auto"/>
        <w:jc w:val="both"/>
        <w:rPr>
          <w:rFonts w:ascii="Arial" w:hAnsi="Arial" w:cs="Arial"/>
        </w:rPr>
      </w:pPr>
      <w:r w:rsidRPr="00460F51">
        <w:rPr>
          <w:rFonts w:ascii="Arial" w:hAnsi="Arial" w:cs="Arial"/>
          <w:b/>
          <w:bCs/>
        </w:rPr>
        <w:lastRenderedPageBreak/>
        <w:t>Existencias B</w:t>
      </w:r>
      <w:r w:rsidRPr="00460F51">
        <w:rPr>
          <w:rFonts w:ascii="Arial" w:hAnsi="Arial" w:cs="Arial"/>
        </w:rPr>
        <w:t xml:space="preserve">: existencias menos relevantes que las </w:t>
      </w:r>
      <w:r w:rsidR="00FF716F">
        <w:rPr>
          <w:rFonts w:ascii="Arial" w:hAnsi="Arial" w:cs="Arial"/>
        </w:rPr>
        <w:t xml:space="preserve">clasificadas en </w:t>
      </w:r>
      <w:r w:rsidRPr="00460F51">
        <w:rPr>
          <w:rFonts w:ascii="Arial" w:hAnsi="Arial" w:cs="Arial"/>
        </w:rPr>
        <w:t xml:space="preserve">A. Se debe mantener un sistema de control aunque mucho menos estricto que el anterior. Son en torno al 30% de los artículos del almacén, con un valor de 10-20% del total de las existencias. </w:t>
      </w:r>
      <w:r w:rsidR="00FF716F">
        <w:rPr>
          <w:rFonts w:ascii="Arial" w:hAnsi="Arial" w:cs="Arial"/>
        </w:rPr>
        <w:t>Ejemplo: cremalleras y botones.</w:t>
      </w:r>
    </w:p>
    <w:p w:rsidR="00451517" w:rsidRDefault="0066446B" w:rsidP="00FF716F">
      <w:pPr>
        <w:pStyle w:val="Default"/>
        <w:spacing w:after="200" w:line="480" w:lineRule="auto"/>
        <w:jc w:val="both"/>
        <w:rPr>
          <w:rFonts w:ascii="Arial" w:hAnsi="Arial" w:cs="Arial"/>
        </w:rPr>
      </w:pPr>
      <w:r w:rsidRPr="00460F51">
        <w:rPr>
          <w:rFonts w:ascii="Arial" w:hAnsi="Arial" w:cs="Arial"/>
          <w:b/>
          <w:bCs/>
        </w:rPr>
        <w:t>Existencias C</w:t>
      </w:r>
      <w:r w:rsidRPr="00460F51">
        <w:rPr>
          <w:rFonts w:ascii="Arial" w:hAnsi="Arial" w:cs="Arial"/>
        </w:rPr>
        <w:t>: existencias con muy poca relevancia para la gestión de inventarios, por lo que no se controlan específicamente. Se usan métodos simplificados y aproximados. Representan en torno al 50% de las existencias, pero tan solo el 5-10% del valor total del almacén. Ej</w:t>
      </w:r>
      <w:r w:rsidR="00FF716F">
        <w:rPr>
          <w:rFonts w:ascii="Arial" w:hAnsi="Arial" w:cs="Arial"/>
        </w:rPr>
        <w:t>emplo</w:t>
      </w:r>
      <w:r w:rsidRPr="00460F51">
        <w:rPr>
          <w:rFonts w:ascii="Arial" w:hAnsi="Arial" w:cs="Arial"/>
        </w:rPr>
        <w:t>: folios (material oficina)</w:t>
      </w:r>
      <w:r w:rsidR="00FF716F">
        <w:rPr>
          <w:rFonts w:ascii="Arial" w:hAnsi="Arial" w:cs="Arial"/>
        </w:rPr>
        <w:t>.</w:t>
      </w:r>
      <w:r w:rsidRPr="00460F51">
        <w:rPr>
          <w:rFonts w:ascii="Arial" w:hAnsi="Arial" w:cs="Arial"/>
        </w:rPr>
        <w:t xml:space="preserve"> </w:t>
      </w:r>
    </w:p>
    <w:p w:rsidR="00990476" w:rsidRPr="00460F51" w:rsidRDefault="0066446B" w:rsidP="00FF716F">
      <w:pPr>
        <w:spacing w:line="480" w:lineRule="auto"/>
        <w:jc w:val="both"/>
        <w:rPr>
          <w:rFonts w:ascii="Arial" w:hAnsi="Arial" w:cs="Arial"/>
          <w:sz w:val="24"/>
          <w:szCs w:val="24"/>
        </w:rPr>
      </w:pPr>
      <w:r w:rsidRPr="00460F51">
        <w:rPr>
          <w:rFonts w:ascii="Arial" w:hAnsi="Arial" w:cs="Arial"/>
          <w:sz w:val="24"/>
          <w:szCs w:val="24"/>
        </w:rPr>
        <w:t>Para las existencias B y C la mera observación puede ser un método de control válido. Para ellas se pueden usar modelos periódicos de inventario.</w:t>
      </w:r>
    </w:p>
    <w:p w:rsidR="00451517" w:rsidRDefault="00451517" w:rsidP="00FF716F">
      <w:pPr>
        <w:rPr>
          <w:rFonts w:ascii="Arial" w:hAnsi="Arial" w:cs="Arial"/>
          <w:b/>
          <w:sz w:val="24"/>
          <w:szCs w:val="24"/>
        </w:rPr>
      </w:pPr>
    </w:p>
    <w:p w:rsidR="002E657B" w:rsidRPr="00FA4906" w:rsidRDefault="002A08E2" w:rsidP="0027003E">
      <w:pPr>
        <w:pStyle w:val="Ttulo2"/>
        <w:spacing w:before="100" w:beforeAutospacing="1" w:after="200" w:line="480" w:lineRule="auto"/>
        <w:rPr>
          <w:rFonts w:ascii="Arial" w:hAnsi="Arial" w:cs="Arial"/>
          <w:color w:val="auto"/>
          <w:sz w:val="24"/>
          <w:szCs w:val="24"/>
        </w:rPr>
      </w:pPr>
      <w:bookmarkStart w:id="80" w:name="_Toc367901027"/>
      <w:r>
        <w:rPr>
          <w:rFonts w:ascii="Arial" w:hAnsi="Arial" w:cs="Arial"/>
          <w:color w:val="auto"/>
          <w:sz w:val="24"/>
          <w:szCs w:val="24"/>
        </w:rPr>
        <w:t>2.14.</w:t>
      </w:r>
      <w:r w:rsidRPr="00FA4906">
        <w:rPr>
          <w:rFonts w:ascii="Arial" w:hAnsi="Arial" w:cs="Arial"/>
          <w:color w:val="auto"/>
          <w:sz w:val="24"/>
          <w:szCs w:val="24"/>
        </w:rPr>
        <w:t xml:space="preserve"> Método</w:t>
      </w:r>
      <w:r w:rsidR="002E657B" w:rsidRPr="00FA4906">
        <w:rPr>
          <w:rFonts w:ascii="Arial" w:hAnsi="Arial" w:cs="Arial"/>
          <w:color w:val="auto"/>
          <w:sz w:val="24"/>
          <w:szCs w:val="24"/>
        </w:rPr>
        <w:t xml:space="preserve"> de control de inventarios</w:t>
      </w:r>
      <w:r w:rsidR="00160282" w:rsidRPr="00FA4906">
        <w:rPr>
          <w:rFonts w:ascii="Arial" w:hAnsi="Arial" w:cs="Arial"/>
          <w:color w:val="auto"/>
          <w:sz w:val="24"/>
          <w:szCs w:val="24"/>
        </w:rPr>
        <w:t xml:space="preserve"> Análisis</w:t>
      </w:r>
      <w:r w:rsidR="002E657B" w:rsidRPr="00FA4906">
        <w:rPr>
          <w:rFonts w:ascii="Arial" w:hAnsi="Arial" w:cs="Arial"/>
          <w:color w:val="auto"/>
          <w:sz w:val="24"/>
          <w:szCs w:val="24"/>
        </w:rPr>
        <w:t xml:space="preserve"> ABC</w:t>
      </w:r>
      <w:r w:rsidR="006C4C09">
        <w:rPr>
          <w:rStyle w:val="Refdenotaalpie"/>
          <w:rFonts w:ascii="Arial" w:hAnsi="Arial" w:cs="Arial"/>
          <w:color w:val="auto"/>
          <w:sz w:val="24"/>
          <w:szCs w:val="24"/>
        </w:rPr>
        <w:footnoteReference w:id="14"/>
      </w:r>
      <w:bookmarkEnd w:id="80"/>
    </w:p>
    <w:p w:rsidR="00160282" w:rsidRPr="00460F51" w:rsidRDefault="00160282" w:rsidP="00FF716F">
      <w:pPr>
        <w:pStyle w:val="NormalWeb"/>
        <w:shd w:val="clear" w:color="auto" w:fill="FFFFFF"/>
        <w:spacing w:before="96" w:beforeAutospacing="0" w:after="200" w:afterAutospacing="0" w:line="480" w:lineRule="auto"/>
        <w:jc w:val="both"/>
        <w:rPr>
          <w:rFonts w:ascii="Arial" w:hAnsi="Arial" w:cs="Arial"/>
        </w:rPr>
      </w:pPr>
      <w:r w:rsidRPr="00460F51">
        <w:rPr>
          <w:rFonts w:ascii="Arial" w:hAnsi="Arial" w:cs="Arial"/>
        </w:rPr>
        <w:t>El</w:t>
      </w:r>
      <w:r w:rsidRPr="00460F51">
        <w:rPr>
          <w:rStyle w:val="apple-converted-space"/>
          <w:rFonts w:ascii="Arial" w:hAnsi="Arial" w:cs="Arial"/>
        </w:rPr>
        <w:t> </w:t>
      </w:r>
      <w:r w:rsidRPr="00451517">
        <w:rPr>
          <w:rFonts w:ascii="Arial" w:hAnsi="Arial" w:cs="Arial"/>
          <w:bCs/>
        </w:rPr>
        <w:t>análisis ABC</w:t>
      </w:r>
      <w:r w:rsidRPr="00460F51">
        <w:rPr>
          <w:rStyle w:val="apple-converted-space"/>
          <w:rFonts w:ascii="Arial" w:hAnsi="Arial" w:cs="Arial"/>
        </w:rPr>
        <w:t> </w:t>
      </w:r>
      <w:r w:rsidRPr="00460F51">
        <w:rPr>
          <w:rFonts w:ascii="Arial" w:hAnsi="Arial" w:cs="Arial"/>
        </w:rPr>
        <w:t>es un método de clasificación frecuentemente utilizado en gestión de</w:t>
      </w:r>
      <w:r w:rsidRPr="00460F51">
        <w:rPr>
          <w:rStyle w:val="apple-converted-space"/>
          <w:rFonts w:ascii="Arial" w:hAnsi="Arial" w:cs="Arial"/>
        </w:rPr>
        <w:t> </w:t>
      </w:r>
      <w:hyperlink r:id="rId31" w:tooltip="Inventario" w:history="1">
        <w:r w:rsidRPr="00460F51">
          <w:rPr>
            <w:rStyle w:val="Hipervnculo"/>
            <w:rFonts w:ascii="Arial" w:hAnsi="Arial" w:cs="Arial"/>
            <w:color w:val="auto"/>
            <w:u w:val="none"/>
          </w:rPr>
          <w:t>inventario</w:t>
        </w:r>
      </w:hyperlink>
      <w:r w:rsidRPr="00460F51">
        <w:rPr>
          <w:rFonts w:ascii="Arial" w:hAnsi="Arial" w:cs="Arial"/>
        </w:rPr>
        <w:t>. Resulta del</w:t>
      </w:r>
      <w:r w:rsidRPr="00460F51">
        <w:rPr>
          <w:rStyle w:val="apple-converted-space"/>
          <w:rFonts w:ascii="Arial" w:hAnsi="Arial" w:cs="Arial"/>
        </w:rPr>
        <w:t> </w:t>
      </w:r>
      <w:hyperlink r:id="rId32" w:tooltip="Principio de Pareto" w:history="1">
        <w:r w:rsidRPr="00460F51">
          <w:rPr>
            <w:rStyle w:val="Hipervnculo"/>
            <w:rFonts w:ascii="Arial" w:hAnsi="Arial" w:cs="Arial"/>
            <w:color w:val="auto"/>
            <w:u w:val="none"/>
          </w:rPr>
          <w:t>principio de Pareto</w:t>
        </w:r>
      </w:hyperlink>
      <w:r w:rsidRPr="00460F51">
        <w:rPr>
          <w:rFonts w:ascii="Arial" w:hAnsi="Arial" w:cs="Arial"/>
        </w:rPr>
        <w:t>.</w:t>
      </w:r>
    </w:p>
    <w:p w:rsidR="00160282" w:rsidRPr="00460F51" w:rsidRDefault="00160282" w:rsidP="00FF716F">
      <w:pPr>
        <w:pStyle w:val="NormalWeb"/>
        <w:shd w:val="clear" w:color="auto" w:fill="FFFFFF"/>
        <w:spacing w:before="96" w:beforeAutospacing="0" w:after="200" w:afterAutospacing="0" w:line="480" w:lineRule="auto"/>
        <w:jc w:val="both"/>
        <w:rPr>
          <w:rFonts w:ascii="Arial" w:hAnsi="Arial" w:cs="Arial"/>
        </w:rPr>
      </w:pPr>
      <w:r w:rsidRPr="00460F51">
        <w:rPr>
          <w:rFonts w:ascii="Arial" w:hAnsi="Arial" w:cs="Arial"/>
        </w:rPr>
        <w:t xml:space="preserve">El análisis ABC permite identificar los artículos que tienen un impacto importante en un valor global (de inventario, de venta, de costes, etc.). </w:t>
      </w:r>
      <w:r w:rsidRPr="00460F51">
        <w:rPr>
          <w:rFonts w:ascii="Arial" w:hAnsi="Arial" w:cs="Arial"/>
        </w:rPr>
        <w:lastRenderedPageBreak/>
        <w:t>Permite también crear categorías de productos que necesitaran niveles y modos de control distintos.</w:t>
      </w:r>
    </w:p>
    <w:p w:rsidR="00160282" w:rsidRPr="00460F51" w:rsidRDefault="00160282" w:rsidP="00FF716F">
      <w:pPr>
        <w:pStyle w:val="NormalWeb"/>
        <w:shd w:val="clear" w:color="auto" w:fill="FFFFFF"/>
        <w:spacing w:before="96" w:beforeAutospacing="0" w:after="200" w:afterAutospacing="0" w:line="480" w:lineRule="auto"/>
        <w:jc w:val="both"/>
        <w:rPr>
          <w:rFonts w:ascii="Arial" w:hAnsi="Arial" w:cs="Arial"/>
        </w:rPr>
      </w:pPr>
      <w:r w:rsidRPr="00460F51">
        <w:rPr>
          <w:rFonts w:ascii="Arial" w:hAnsi="Arial" w:cs="Arial"/>
        </w:rPr>
        <w:t>Ejemplo aplicable a la gestión de stock:</w:t>
      </w:r>
    </w:p>
    <w:p w:rsidR="00160282" w:rsidRPr="00460F51" w:rsidRDefault="00160282" w:rsidP="00CD4EBA">
      <w:pPr>
        <w:numPr>
          <w:ilvl w:val="0"/>
          <w:numId w:val="5"/>
        </w:numPr>
        <w:shd w:val="clear" w:color="auto" w:fill="FFFFFF"/>
        <w:spacing w:before="100" w:beforeAutospacing="1" w:line="480" w:lineRule="auto"/>
        <w:ind w:left="768"/>
        <w:jc w:val="both"/>
        <w:rPr>
          <w:rFonts w:ascii="Arial" w:hAnsi="Arial" w:cs="Arial"/>
          <w:sz w:val="24"/>
          <w:szCs w:val="24"/>
        </w:rPr>
      </w:pPr>
      <w:r w:rsidRPr="00460F51">
        <w:rPr>
          <w:rFonts w:ascii="Arial" w:hAnsi="Arial" w:cs="Arial"/>
          <w:sz w:val="24"/>
          <w:szCs w:val="24"/>
        </w:rPr>
        <w:t>"Clase A" el stock incluirá generalmente artículos que representan 80% del valor total de stock y 20% del total de los artículos. En eso la clasificación ABC resulta directamente del</w:t>
      </w:r>
      <w:r w:rsidRPr="00460F51">
        <w:rPr>
          <w:rStyle w:val="apple-converted-space"/>
          <w:rFonts w:ascii="Arial" w:hAnsi="Arial" w:cs="Arial"/>
          <w:sz w:val="24"/>
          <w:szCs w:val="24"/>
        </w:rPr>
        <w:t> </w:t>
      </w:r>
      <w:hyperlink r:id="rId33" w:tooltip="Principio de Pareto" w:history="1">
        <w:r w:rsidRPr="00460F51">
          <w:rPr>
            <w:rStyle w:val="Hipervnculo"/>
            <w:rFonts w:ascii="Arial" w:hAnsi="Arial" w:cs="Arial"/>
            <w:color w:val="auto"/>
            <w:sz w:val="24"/>
            <w:szCs w:val="24"/>
            <w:u w:val="none"/>
          </w:rPr>
          <w:t>principio de Pareto</w:t>
        </w:r>
      </w:hyperlink>
      <w:r w:rsidRPr="00460F51">
        <w:rPr>
          <w:rFonts w:ascii="Arial" w:hAnsi="Arial" w:cs="Arial"/>
          <w:sz w:val="24"/>
          <w:szCs w:val="24"/>
        </w:rPr>
        <w:t>.</w:t>
      </w:r>
    </w:p>
    <w:p w:rsidR="00160282" w:rsidRPr="00460F51" w:rsidRDefault="00160282" w:rsidP="00CD4EBA">
      <w:pPr>
        <w:numPr>
          <w:ilvl w:val="0"/>
          <w:numId w:val="5"/>
        </w:numPr>
        <w:shd w:val="clear" w:color="auto" w:fill="FFFFFF"/>
        <w:spacing w:before="100" w:beforeAutospacing="1" w:line="480" w:lineRule="auto"/>
        <w:ind w:left="768"/>
        <w:jc w:val="both"/>
        <w:rPr>
          <w:rFonts w:ascii="Arial" w:hAnsi="Arial" w:cs="Arial"/>
          <w:sz w:val="24"/>
          <w:szCs w:val="24"/>
        </w:rPr>
      </w:pPr>
      <w:r w:rsidRPr="00460F51">
        <w:rPr>
          <w:rFonts w:ascii="Arial" w:hAnsi="Arial" w:cs="Arial"/>
          <w:sz w:val="24"/>
          <w:szCs w:val="24"/>
        </w:rPr>
        <w:t>"Clase B" los artículos representaran 15% del valor total de stock, 30% del total de los artículos.</w:t>
      </w:r>
    </w:p>
    <w:p w:rsidR="00160282" w:rsidRPr="00460F51" w:rsidRDefault="00160282" w:rsidP="00CD4EBA">
      <w:pPr>
        <w:numPr>
          <w:ilvl w:val="0"/>
          <w:numId w:val="5"/>
        </w:numPr>
        <w:shd w:val="clear" w:color="auto" w:fill="FFFFFF"/>
        <w:spacing w:before="100" w:beforeAutospacing="1" w:line="480" w:lineRule="auto"/>
        <w:ind w:left="768"/>
        <w:jc w:val="both"/>
        <w:rPr>
          <w:rFonts w:ascii="Arial" w:hAnsi="Arial" w:cs="Arial"/>
          <w:sz w:val="24"/>
          <w:szCs w:val="24"/>
        </w:rPr>
      </w:pPr>
      <w:r w:rsidRPr="00460F51">
        <w:rPr>
          <w:rFonts w:ascii="Arial" w:hAnsi="Arial" w:cs="Arial"/>
          <w:sz w:val="24"/>
          <w:szCs w:val="24"/>
        </w:rPr>
        <w:t>"Clase C " los artículos representaran 5% del valor total de stock, 50% del total de los artículos.</w:t>
      </w:r>
    </w:p>
    <w:p w:rsidR="00160282" w:rsidRPr="00460F51" w:rsidRDefault="00160282" w:rsidP="00FF716F">
      <w:pPr>
        <w:pStyle w:val="NormalWeb"/>
        <w:shd w:val="clear" w:color="auto" w:fill="FFFFFF"/>
        <w:spacing w:before="96" w:beforeAutospacing="0" w:after="200" w:afterAutospacing="0" w:line="480" w:lineRule="auto"/>
        <w:jc w:val="both"/>
        <w:rPr>
          <w:rFonts w:ascii="Arial" w:hAnsi="Arial" w:cs="Arial"/>
        </w:rPr>
      </w:pPr>
      <w:r w:rsidRPr="00460F51">
        <w:rPr>
          <w:rFonts w:ascii="Arial" w:hAnsi="Arial" w:cs="Arial"/>
        </w:rPr>
        <w:t>Además de los datos cuantitativos se deben tener en cuenta aspectos como:</w:t>
      </w:r>
    </w:p>
    <w:p w:rsidR="00160282" w:rsidRPr="00D822A0" w:rsidRDefault="00486BCA" w:rsidP="00D822A0">
      <w:pPr>
        <w:pStyle w:val="Prrafodelista"/>
        <w:numPr>
          <w:ilvl w:val="0"/>
          <w:numId w:val="49"/>
        </w:numPr>
        <w:shd w:val="clear" w:color="auto" w:fill="FFFFFF"/>
        <w:spacing w:before="200" w:after="120" w:line="480" w:lineRule="auto"/>
        <w:ind w:hanging="357"/>
        <w:jc w:val="both"/>
        <w:rPr>
          <w:rFonts w:ascii="Arial" w:hAnsi="Arial" w:cs="Arial"/>
          <w:sz w:val="24"/>
          <w:szCs w:val="24"/>
        </w:rPr>
      </w:pPr>
      <w:r w:rsidRPr="00D822A0">
        <w:rPr>
          <w:rFonts w:ascii="Arial" w:hAnsi="Arial" w:cs="Arial"/>
          <w:sz w:val="24"/>
          <w:szCs w:val="24"/>
        </w:rPr>
        <w:t>Escasez de suministros</w:t>
      </w:r>
    </w:p>
    <w:p w:rsidR="00160282" w:rsidRPr="00D822A0" w:rsidRDefault="00486BCA" w:rsidP="00D822A0">
      <w:pPr>
        <w:pStyle w:val="Prrafodelista"/>
        <w:numPr>
          <w:ilvl w:val="0"/>
          <w:numId w:val="49"/>
        </w:numPr>
        <w:shd w:val="clear" w:color="auto" w:fill="FFFFFF"/>
        <w:spacing w:before="200" w:after="120" w:line="480" w:lineRule="auto"/>
        <w:ind w:hanging="357"/>
        <w:jc w:val="both"/>
        <w:rPr>
          <w:rFonts w:ascii="Arial" w:hAnsi="Arial" w:cs="Arial"/>
          <w:sz w:val="24"/>
          <w:szCs w:val="24"/>
        </w:rPr>
      </w:pPr>
      <w:r w:rsidRPr="00D822A0">
        <w:rPr>
          <w:rFonts w:ascii="Arial" w:hAnsi="Arial" w:cs="Arial"/>
          <w:sz w:val="24"/>
          <w:szCs w:val="24"/>
        </w:rPr>
        <w:t>Plazos de reposición</w:t>
      </w:r>
    </w:p>
    <w:p w:rsidR="00160282" w:rsidRPr="00D822A0" w:rsidRDefault="00486BCA" w:rsidP="00D822A0">
      <w:pPr>
        <w:pStyle w:val="Prrafodelista"/>
        <w:numPr>
          <w:ilvl w:val="0"/>
          <w:numId w:val="49"/>
        </w:numPr>
        <w:shd w:val="clear" w:color="auto" w:fill="FFFFFF"/>
        <w:spacing w:before="200" w:after="120" w:line="480" w:lineRule="auto"/>
        <w:ind w:hanging="357"/>
        <w:jc w:val="both"/>
        <w:rPr>
          <w:rFonts w:ascii="Arial" w:hAnsi="Arial" w:cs="Arial"/>
          <w:sz w:val="24"/>
          <w:szCs w:val="24"/>
        </w:rPr>
      </w:pPr>
      <w:r w:rsidRPr="00D822A0">
        <w:rPr>
          <w:rFonts w:ascii="Arial" w:hAnsi="Arial" w:cs="Arial"/>
          <w:sz w:val="24"/>
          <w:szCs w:val="24"/>
        </w:rPr>
        <w:t>Caducidad</w:t>
      </w:r>
    </w:p>
    <w:p w:rsidR="00160282" w:rsidRPr="00D822A0" w:rsidRDefault="00160282" w:rsidP="00D822A0">
      <w:pPr>
        <w:pStyle w:val="Prrafodelista"/>
        <w:numPr>
          <w:ilvl w:val="0"/>
          <w:numId w:val="49"/>
        </w:numPr>
        <w:shd w:val="clear" w:color="auto" w:fill="FFFFFF"/>
        <w:spacing w:before="200" w:after="120" w:line="480" w:lineRule="auto"/>
        <w:ind w:hanging="357"/>
        <w:jc w:val="both"/>
        <w:rPr>
          <w:rFonts w:ascii="Arial" w:hAnsi="Arial" w:cs="Arial"/>
          <w:sz w:val="24"/>
          <w:szCs w:val="24"/>
        </w:rPr>
      </w:pPr>
      <w:r w:rsidRPr="00D822A0">
        <w:rPr>
          <w:rFonts w:ascii="Arial" w:hAnsi="Arial" w:cs="Arial"/>
          <w:sz w:val="24"/>
          <w:szCs w:val="24"/>
        </w:rPr>
        <w:t>Costo por roturas o daños a las existencias</w:t>
      </w:r>
    </w:p>
    <w:p w:rsidR="002E657B" w:rsidRPr="00FA4906" w:rsidRDefault="002A08E2" w:rsidP="00532A65">
      <w:pPr>
        <w:pStyle w:val="Ttulo2"/>
        <w:spacing w:before="100" w:beforeAutospacing="1" w:after="200" w:line="480" w:lineRule="auto"/>
        <w:rPr>
          <w:rFonts w:ascii="Arial" w:hAnsi="Arial" w:cs="Arial"/>
          <w:color w:val="auto"/>
          <w:sz w:val="24"/>
          <w:szCs w:val="24"/>
        </w:rPr>
      </w:pPr>
      <w:bookmarkStart w:id="81" w:name="_Toc367901028"/>
      <w:r>
        <w:rPr>
          <w:rFonts w:ascii="Arial" w:hAnsi="Arial" w:cs="Arial"/>
          <w:color w:val="auto"/>
          <w:sz w:val="24"/>
          <w:szCs w:val="24"/>
        </w:rPr>
        <w:lastRenderedPageBreak/>
        <w:t>2.15.</w:t>
      </w:r>
      <w:r w:rsidRPr="00FA4906">
        <w:rPr>
          <w:rFonts w:ascii="Arial" w:hAnsi="Arial" w:cs="Arial"/>
          <w:color w:val="auto"/>
          <w:sz w:val="24"/>
          <w:szCs w:val="24"/>
        </w:rPr>
        <w:t xml:space="preserve"> Metodología</w:t>
      </w:r>
      <w:r w:rsidR="002E657B" w:rsidRPr="00FA4906">
        <w:rPr>
          <w:rFonts w:ascii="Arial" w:hAnsi="Arial" w:cs="Arial"/>
          <w:color w:val="auto"/>
          <w:sz w:val="24"/>
          <w:szCs w:val="24"/>
        </w:rPr>
        <w:t xml:space="preserve"> del Método ABC</w:t>
      </w:r>
      <w:r w:rsidR="006C4C09">
        <w:rPr>
          <w:rStyle w:val="Refdenotaalpie"/>
          <w:rFonts w:ascii="Arial" w:hAnsi="Arial" w:cs="Arial"/>
          <w:color w:val="auto"/>
          <w:sz w:val="24"/>
          <w:szCs w:val="24"/>
        </w:rPr>
        <w:footnoteReference w:id="15"/>
      </w:r>
      <w:bookmarkEnd w:id="81"/>
    </w:p>
    <w:p w:rsidR="00AA7D5C" w:rsidRPr="00460F51" w:rsidRDefault="00AA7D5C" w:rsidP="00FF716F">
      <w:pPr>
        <w:spacing w:line="480" w:lineRule="auto"/>
        <w:jc w:val="both"/>
        <w:rPr>
          <w:rFonts w:ascii="Arial" w:hAnsi="Arial" w:cs="Arial"/>
          <w:sz w:val="24"/>
          <w:szCs w:val="24"/>
        </w:rPr>
      </w:pPr>
      <w:r w:rsidRPr="00460F51">
        <w:rPr>
          <w:rFonts w:ascii="Arial" w:hAnsi="Arial" w:cs="Arial"/>
          <w:sz w:val="24"/>
          <w:szCs w:val="24"/>
        </w:rPr>
        <w:t>Su </w:t>
      </w:r>
      <w:hyperlink r:id="rId34" w:history="1">
        <w:r w:rsidRPr="00460F51">
          <w:rPr>
            <w:rStyle w:val="Hipervnculo"/>
            <w:rFonts w:ascii="Arial" w:hAnsi="Arial" w:cs="Arial"/>
            <w:color w:val="auto"/>
            <w:sz w:val="24"/>
            <w:szCs w:val="24"/>
            <w:u w:val="none"/>
          </w:rPr>
          <w:t>metodología</w:t>
        </w:r>
      </w:hyperlink>
      <w:r w:rsidRPr="00460F51">
        <w:rPr>
          <w:rFonts w:ascii="Arial" w:hAnsi="Arial" w:cs="Arial"/>
          <w:sz w:val="24"/>
          <w:szCs w:val="24"/>
        </w:rPr>
        <w:t> se basa en el tratamiento que se les da a los </w:t>
      </w:r>
      <w:hyperlink r:id="rId35" w:anchor="ga" w:history="1">
        <w:r w:rsidRPr="00460F51">
          <w:rPr>
            <w:rStyle w:val="Hipervnculo"/>
            <w:rFonts w:ascii="Arial" w:hAnsi="Arial" w:cs="Arial"/>
            <w:color w:val="auto"/>
            <w:sz w:val="24"/>
            <w:szCs w:val="24"/>
            <w:u w:val="none"/>
          </w:rPr>
          <w:t>Gastos</w:t>
        </w:r>
      </w:hyperlink>
      <w:r w:rsidRPr="00460F51">
        <w:rPr>
          <w:rFonts w:ascii="Arial" w:hAnsi="Arial" w:cs="Arial"/>
          <w:sz w:val="24"/>
          <w:szCs w:val="24"/>
        </w:rPr>
        <w:t> Indirectos de Producción (GIP) no fácilmente identificables como beneficios.</w:t>
      </w:r>
    </w:p>
    <w:p w:rsidR="00AA7D5C" w:rsidRPr="00460F51" w:rsidRDefault="00AA7D5C" w:rsidP="00FF716F">
      <w:pPr>
        <w:spacing w:line="480" w:lineRule="auto"/>
        <w:jc w:val="both"/>
        <w:rPr>
          <w:rFonts w:ascii="Arial" w:hAnsi="Arial" w:cs="Arial"/>
          <w:sz w:val="24"/>
          <w:szCs w:val="24"/>
        </w:rPr>
      </w:pPr>
      <w:r w:rsidRPr="00460F51">
        <w:rPr>
          <w:rFonts w:ascii="Arial" w:hAnsi="Arial" w:cs="Arial"/>
          <w:sz w:val="24"/>
          <w:szCs w:val="24"/>
        </w:rPr>
        <w:t>Muchos costos indirectos son fijos en el corto plazo, ABC toma la perspectiva de largo plazo, re</w:t>
      </w:r>
      <w:r w:rsidR="00955E4E">
        <w:rPr>
          <w:rFonts w:ascii="Arial" w:hAnsi="Arial" w:cs="Arial"/>
          <w:sz w:val="24"/>
          <w:szCs w:val="24"/>
        </w:rPr>
        <w:t xml:space="preserve">conociendo que en algún momento </w:t>
      </w:r>
      <w:r w:rsidRPr="00460F51">
        <w:rPr>
          <w:rFonts w:ascii="Arial" w:hAnsi="Arial" w:cs="Arial"/>
          <w:sz w:val="24"/>
          <w:szCs w:val="24"/>
        </w:rPr>
        <w:t>determinado estos costos indirectos pueden ser modificados por lo tanto relevantes para la toma de decisiones.</w:t>
      </w:r>
    </w:p>
    <w:p w:rsidR="00AA7D5C" w:rsidRPr="00460F51" w:rsidRDefault="00AA7D5C" w:rsidP="00FF716F">
      <w:pPr>
        <w:spacing w:line="480" w:lineRule="auto"/>
        <w:jc w:val="both"/>
        <w:rPr>
          <w:rFonts w:ascii="Arial" w:hAnsi="Arial" w:cs="Arial"/>
          <w:sz w:val="24"/>
          <w:szCs w:val="24"/>
        </w:rPr>
      </w:pPr>
      <w:r w:rsidRPr="00460F51">
        <w:rPr>
          <w:rFonts w:ascii="Arial" w:hAnsi="Arial" w:cs="Arial"/>
          <w:sz w:val="24"/>
          <w:szCs w:val="24"/>
        </w:rPr>
        <w:t>Las actividades también reciben el nombre de "transacciones", los conductores de costos (cost drivers) son medidas del número de transacciones envueltas o involucradas en una actividad en particular. Los productos de bajo </w:t>
      </w:r>
      <w:hyperlink r:id="rId36" w:history="1">
        <w:r w:rsidRPr="00460F51">
          <w:rPr>
            <w:rStyle w:val="Hipervnculo"/>
            <w:rFonts w:ascii="Arial" w:hAnsi="Arial" w:cs="Arial"/>
            <w:color w:val="auto"/>
            <w:sz w:val="24"/>
            <w:szCs w:val="24"/>
            <w:u w:val="none"/>
          </w:rPr>
          <w:t>volumen</w:t>
        </w:r>
      </w:hyperlink>
      <w:r w:rsidRPr="00460F51">
        <w:rPr>
          <w:rFonts w:ascii="Arial" w:hAnsi="Arial" w:cs="Arial"/>
          <w:sz w:val="24"/>
          <w:szCs w:val="24"/>
        </w:rPr>
        <w:t> usualmente causan más transacciones por unidad de producción, que los productos de alto volumen, de igual manera los proceso de manufactura altamente complejos tienen más transacciones que los procesos más simples. Entonces si los costos son causados por el número de transacciones, las asignaciones basadas en volumen, asignarán demasiados costos a productos de alto volumen y bajos costos a productos de poca complejidad.</w:t>
      </w:r>
    </w:p>
    <w:p w:rsidR="00AA7D5C" w:rsidRDefault="00AA7D5C" w:rsidP="00FF716F">
      <w:pPr>
        <w:spacing w:line="480" w:lineRule="auto"/>
        <w:jc w:val="both"/>
        <w:rPr>
          <w:rFonts w:ascii="Arial" w:hAnsi="Arial" w:cs="Arial"/>
          <w:sz w:val="24"/>
          <w:szCs w:val="24"/>
        </w:rPr>
      </w:pPr>
      <w:r w:rsidRPr="00460F51">
        <w:rPr>
          <w:rFonts w:ascii="Arial" w:hAnsi="Arial" w:cs="Arial"/>
          <w:sz w:val="24"/>
          <w:szCs w:val="24"/>
        </w:rPr>
        <w:lastRenderedPageBreak/>
        <w:t>Anteriormente en la mayoría de los centros de costos</w:t>
      </w:r>
      <w:r w:rsidR="00486BCA">
        <w:rPr>
          <w:rFonts w:ascii="Arial" w:hAnsi="Arial" w:cs="Arial"/>
          <w:sz w:val="24"/>
          <w:szCs w:val="24"/>
        </w:rPr>
        <w:t>,</w:t>
      </w:r>
      <w:r w:rsidRPr="00460F51">
        <w:rPr>
          <w:rFonts w:ascii="Arial" w:hAnsi="Arial" w:cs="Arial"/>
          <w:sz w:val="24"/>
          <w:szCs w:val="24"/>
        </w:rPr>
        <w:t xml:space="preserve"> el único factor de medida para asignar los c</w:t>
      </w:r>
      <w:r w:rsidR="00D822A0">
        <w:rPr>
          <w:rFonts w:ascii="Arial" w:hAnsi="Arial" w:cs="Arial"/>
          <w:sz w:val="24"/>
          <w:szCs w:val="24"/>
        </w:rPr>
        <w:t>ostos a los productos era usar</w:t>
      </w:r>
      <w:r w:rsidRPr="00460F51">
        <w:rPr>
          <w:rFonts w:ascii="Arial" w:hAnsi="Arial" w:cs="Arial"/>
          <w:sz w:val="24"/>
          <w:szCs w:val="24"/>
        </w:rPr>
        <w:t xml:space="preserve"> factores en base a las horas máquina u horas </w:t>
      </w:r>
      <w:hyperlink r:id="rId37" w:history="1">
        <w:r w:rsidRPr="00460F51">
          <w:rPr>
            <w:rStyle w:val="Hipervnculo"/>
            <w:rFonts w:ascii="Arial" w:hAnsi="Arial" w:cs="Arial"/>
            <w:color w:val="auto"/>
            <w:sz w:val="24"/>
            <w:szCs w:val="24"/>
            <w:u w:val="none"/>
          </w:rPr>
          <w:t>hombre</w:t>
        </w:r>
      </w:hyperlink>
      <w:r w:rsidRPr="00460F51">
        <w:rPr>
          <w:rFonts w:ascii="Arial" w:hAnsi="Arial" w:cs="Arial"/>
          <w:sz w:val="24"/>
          <w:szCs w:val="24"/>
        </w:rPr>
        <w:t>, que pueden reflejar mejor las causas de los costos en su </w:t>
      </w:r>
      <w:hyperlink r:id="rId38" w:history="1">
        <w:r w:rsidRPr="00460F51">
          <w:rPr>
            <w:rStyle w:val="Hipervnculo"/>
            <w:rFonts w:ascii="Arial" w:hAnsi="Arial" w:cs="Arial"/>
            <w:color w:val="auto"/>
            <w:sz w:val="24"/>
            <w:szCs w:val="24"/>
            <w:u w:val="none"/>
          </w:rPr>
          <w:t>ambiente</w:t>
        </w:r>
      </w:hyperlink>
      <w:r w:rsidRPr="00460F51">
        <w:rPr>
          <w:rFonts w:ascii="Arial" w:hAnsi="Arial" w:cs="Arial"/>
          <w:sz w:val="24"/>
          <w:szCs w:val="24"/>
        </w:rPr>
        <w:t> específico.</w:t>
      </w:r>
    </w:p>
    <w:p w:rsidR="00C2440B" w:rsidRPr="00460F51" w:rsidRDefault="00C2440B" w:rsidP="00FF716F">
      <w:pPr>
        <w:spacing w:line="480" w:lineRule="auto"/>
        <w:jc w:val="both"/>
        <w:rPr>
          <w:rFonts w:ascii="Arial" w:hAnsi="Arial" w:cs="Arial"/>
          <w:sz w:val="24"/>
          <w:szCs w:val="24"/>
        </w:rPr>
      </w:pPr>
      <w:r w:rsidRPr="00460F51">
        <w:rPr>
          <w:rFonts w:ascii="Arial" w:hAnsi="Arial" w:cs="Arial"/>
          <w:sz w:val="24"/>
          <w:szCs w:val="24"/>
        </w:rPr>
        <w:t>El costo ABC utiliza tanto la asignación (cost drivers) basada en unidades, como los usados por otras bases, tratando de producir una mayor precisión en el costo de los productos</w:t>
      </w:r>
      <w:r>
        <w:rPr>
          <w:rFonts w:ascii="Arial" w:hAnsi="Arial" w:cs="Arial"/>
          <w:sz w:val="24"/>
          <w:szCs w:val="24"/>
        </w:rPr>
        <w:t>.</w:t>
      </w:r>
    </w:p>
    <w:p w:rsidR="004D7011" w:rsidRDefault="00AA7D5C">
      <w:pPr>
        <w:spacing w:line="480" w:lineRule="auto"/>
        <w:jc w:val="both"/>
        <w:rPr>
          <w:rFonts w:ascii="Arial" w:hAnsi="Arial" w:cs="Arial"/>
          <w:sz w:val="24"/>
          <w:szCs w:val="24"/>
        </w:rPr>
      </w:pPr>
      <w:r w:rsidRPr="00460F51">
        <w:rPr>
          <w:rFonts w:ascii="Arial" w:hAnsi="Arial" w:cs="Arial"/>
          <w:sz w:val="24"/>
          <w:szCs w:val="24"/>
        </w:rPr>
        <w:t>El costo ABC utiliza tanto la asignación (cost drivers) basada en unidades, como los usados por otras bases, tratando de producir una mayor precisión en el costo de los productos.</w:t>
      </w:r>
    </w:p>
    <w:p w:rsidR="00604D96" w:rsidRDefault="00604D96" w:rsidP="00532A65">
      <w:pPr>
        <w:pStyle w:val="Ttulo2"/>
        <w:spacing w:before="100" w:beforeAutospacing="1" w:after="200" w:line="480" w:lineRule="auto"/>
        <w:rPr>
          <w:rFonts w:ascii="Arial" w:hAnsi="Arial" w:cs="Arial"/>
          <w:color w:val="auto"/>
          <w:sz w:val="24"/>
          <w:szCs w:val="24"/>
        </w:rPr>
      </w:pPr>
    </w:p>
    <w:p w:rsidR="0085258B" w:rsidRPr="00FA4906" w:rsidRDefault="00F25E4A" w:rsidP="00532A65">
      <w:pPr>
        <w:pStyle w:val="Ttulo2"/>
        <w:spacing w:before="100" w:beforeAutospacing="1" w:after="200" w:line="480" w:lineRule="auto"/>
        <w:rPr>
          <w:rFonts w:ascii="Arial" w:hAnsi="Arial" w:cs="Arial"/>
          <w:color w:val="auto"/>
          <w:sz w:val="24"/>
          <w:szCs w:val="24"/>
        </w:rPr>
      </w:pPr>
      <w:bookmarkStart w:id="82" w:name="_Toc367901029"/>
      <w:r>
        <w:rPr>
          <w:rFonts w:ascii="Arial" w:hAnsi="Arial" w:cs="Arial"/>
          <w:color w:val="auto"/>
          <w:sz w:val="24"/>
          <w:szCs w:val="24"/>
        </w:rPr>
        <w:t xml:space="preserve">2.16. </w:t>
      </w:r>
      <w:r w:rsidR="0085258B" w:rsidRPr="00FA4906">
        <w:rPr>
          <w:rFonts w:ascii="Arial" w:hAnsi="Arial" w:cs="Arial"/>
          <w:color w:val="auto"/>
          <w:sz w:val="24"/>
          <w:szCs w:val="24"/>
        </w:rPr>
        <w:t xml:space="preserve"> Ventajas del Método ABC</w:t>
      </w:r>
      <w:r w:rsidR="00F3577F">
        <w:rPr>
          <w:rStyle w:val="Refdenotaalpie"/>
          <w:rFonts w:ascii="Arial" w:hAnsi="Arial" w:cs="Arial"/>
          <w:color w:val="auto"/>
          <w:sz w:val="24"/>
          <w:szCs w:val="24"/>
        </w:rPr>
        <w:footnoteReference w:id="16"/>
      </w:r>
      <w:bookmarkEnd w:id="82"/>
    </w:p>
    <w:p w:rsidR="00273390" w:rsidRPr="00273390" w:rsidRDefault="00273390" w:rsidP="00273390">
      <w:pPr>
        <w:spacing w:line="480" w:lineRule="auto"/>
        <w:jc w:val="both"/>
        <w:rPr>
          <w:rFonts w:ascii="Arial" w:hAnsi="Arial" w:cs="Arial"/>
          <w:sz w:val="24"/>
          <w:szCs w:val="24"/>
        </w:rPr>
      </w:pPr>
      <w:r w:rsidRPr="00273390">
        <w:rPr>
          <w:rFonts w:ascii="Arial" w:hAnsi="Arial" w:cs="Arial"/>
          <w:sz w:val="24"/>
          <w:szCs w:val="24"/>
        </w:rPr>
        <w:t>En esta sección analizaremos las ventajas de utilizar la clasificación que nos proporciona el Método ABC de inventarios.</w:t>
      </w:r>
    </w:p>
    <w:p w:rsidR="0085258B" w:rsidRPr="00D822A0" w:rsidRDefault="0085258B" w:rsidP="00DB0DE1">
      <w:pPr>
        <w:pStyle w:val="Prrafodelista"/>
        <w:numPr>
          <w:ilvl w:val="0"/>
          <w:numId w:val="50"/>
        </w:numPr>
        <w:spacing w:before="200" w:line="480" w:lineRule="auto"/>
        <w:ind w:left="1066" w:hanging="357"/>
        <w:jc w:val="both"/>
        <w:rPr>
          <w:rFonts w:ascii="Arial" w:eastAsia="Calibri" w:hAnsi="Arial" w:cs="Arial"/>
          <w:sz w:val="24"/>
          <w:szCs w:val="24"/>
        </w:rPr>
      </w:pPr>
      <w:r w:rsidRPr="00D822A0">
        <w:rPr>
          <w:rFonts w:ascii="Arial" w:hAnsi="Arial" w:cs="Arial"/>
          <w:sz w:val="24"/>
          <w:szCs w:val="24"/>
        </w:rPr>
        <w:t>Una de las ventajas más importantes derivadas de un sistema de</w:t>
      </w:r>
      <w:r w:rsidRPr="00D822A0">
        <w:rPr>
          <w:rFonts w:ascii="Arial" w:eastAsia="Calibri" w:hAnsi="Arial" w:cs="Arial"/>
          <w:sz w:val="24"/>
          <w:szCs w:val="24"/>
        </w:rPr>
        <w:t xml:space="preserve"> gestión por actividades es que no afecta directamente la estructura o</w:t>
      </w:r>
      <w:r w:rsidR="00273390" w:rsidRPr="00D822A0">
        <w:rPr>
          <w:rFonts w:ascii="Arial" w:eastAsia="Calibri" w:hAnsi="Arial" w:cs="Arial"/>
          <w:sz w:val="24"/>
          <w:szCs w:val="24"/>
        </w:rPr>
        <w:t>rganizativa de tipo funcional, debido a</w:t>
      </w:r>
      <w:r w:rsidRPr="00D822A0">
        <w:rPr>
          <w:rFonts w:ascii="Arial" w:eastAsia="Calibri" w:hAnsi="Arial" w:cs="Arial"/>
          <w:sz w:val="24"/>
          <w:szCs w:val="24"/>
        </w:rPr>
        <w:t xml:space="preserve"> que el </w:t>
      </w:r>
      <w:r w:rsidR="00273390" w:rsidRPr="00D822A0">
        <w:rPr>
          <w:rFonts w:ascii="Arial" w:eastAsia="Calibri" w:hAnsi="Arial" w:cs="Arial"/>
          <w:sz w:val="24"/>
          <w:szCs w:val="24"/>
        </w:rPr>
        <w:t xml:space="preserve">modelo </w:t>
      </w:r>
      <w:r w:rsidRPr="00D822A0">
        <w:rPr>
          <w:rFonts w:ascii="Arial" w:eastAsia="Calibri" w:hAnsi="Arial" w:cs="Arial"/>
          <w:sz w:val="24"/>
          <w:szCs w:val="24"/>
        </w:rPr>
        <w:lastRenderedPageBreak/>
        <w:t>ABC gestiona las actividades y éstas se ordenan horizontalmente a través de la or</w:t>
      </w:r>
      <w:r w:rsidR="00273390" w:rsidRPr="00D822A0">
        <w:rPr>
          <w:rFonts w:ascii="Arial" w:eastAsia="Calibri" w:hAnsi="Arial" w:cs="Arial"/>
          <w:sz w:val="24"/>
          <w:szCs w:val="24"/>
        </w:rPr>
        <w:t>ganización. Ésta es precisamente</w:t>
      </w:r>
      <w:r w:rsidRPr="00D822A0">
        <w:rPr>
          <w:rFonts w:ascii="Arial" w:eastAsia="Calibri" w:hAnsi="Arial" w:cs="Arial"/>
          <w:sz w:val="24"/>
          <w:szCs w:val="24"/>
        </w:rPr>
        <w:t xml:space="preserve"> la ventaja de que los cambios en la organización no qu</w:t>
      </w:r>
      <w:r w:rsidRPr="00D822A0">
        <w:rPr>
          <w:rFonts w:ascii="Arial" w:hAnsi="Arial" w:cs="Arial"/>
          <w:sz w:val="24"/>
          <w:szCs w:val="24"/>
        </w:rPr>
        <w:t>edan reflejados en el sistema. </w:t>
      </w:r>
    </w:p>
    <w:p w:rsidR="0085258B" w:rsidRPr="00D822A0" w:rsidRDefault="0085258B" w:rsidP="00DB0DE1">
      <w:pPr>
        <w:pStyle w:val="Prrafodelista"/>
        <w:numPr>
          <w:ilvl w:val="0"/>
          <w:numId w:val="50"/>
        </w:numPr>
        <w:spacing w:before="200" w:line="480" w:lineRule="auto"/>
        <w:ind w:left="1066" w:hanging="357"/>
        <w:jc w:val="both"/>
        <w:rPr>
          <w:rFonts w:ascii="Arial" w:eastAsia="Calibri" w:hAnsi="Arial" w:cs="Arial"/>
          <w:sz w:val="24"/>
          <w:szCs w:val="24"/>
        </w:rPr>
      </w:pPr>
      <w:r w:rsidRPr="00D822A0">
        <w:rPr>
          <w:rFonts w:ascii="Arial" w:eastAsia="Calibri" w:hAnsi="Arial" w:cs="Arial"/>
          <w:sz w:val="24"/>
          <w:szCs w:val="24"/>
        </w:rPr>
        <w:t xml:space="preserve">Ayuda a entender el comportamiento de los costos de la organización y por otra parte es una herramienta de gestión que permite hacer proyecciones de tipo financiero ya que simplemente debe informar del incremento o </w:t>
      </w:r>
      <w:r w:rsidRPr="00D822A0">
        <w:rPr>
          <w:rFonts w:ascii="Arial" w:hAnsi="Arial" w:cs="Arial"/>
          <w:sz w:val="24"/>
          <w:szCs w:val="24"/>
        </w:rPr>
        <w:t>disminución en los niveles de actividad.</w:t>
      </w:r>
    </w:p>
    <w:p w:rsidR="0085258B" w:rsidRPr="00D822A0" w:rsidRDefault="0085258B" w:rsidP="00DB0DE1">
      <w:pPr>
        <w:pStyle w:val="Prrafodelista"/>
        <w:numPr>
          <w:ilvl w:val="0"/>
          <w:numId w:val="50"/>
        </w:numPr>
        <w:spacing w:before="200" w:line="480" w:lineRule="auto"/>
        <w:ind w:left="1066" w:hanging="357"/>
        <w:jc w:val="both"/>
        <w:rPr>
          <w:rFonts w:ascii="Arial" w:hAnsi="Arial" w:cs="Arial"/>
          <w:sz w:val="24"/>
          <w:szCs w:val="24"/>
        </w:rPr>
      </w:pPr>
      <w:r w:rsidRPr="00D822A0">
        <w:rPr>
          <w:rFonts w:ascii="Arial" w:eastAsia="Calibri" w:hAnsi="Arial" w:cs="Arial"/>
          <w:sz w:val="24"/>
          <w:szCs w:val="24"/>
        </w:rPr>
        <w:t>La perspectiva del ABC nos proporciona información sobre las causas que generan la actividad y el análisis de cómo se realizan las tareas. Un conocimiento exacto del origen del costo nos perm</w:t>
      </w:r>
      <w:r w:rsidRPr="00D822A0">
        <w:rPr>
          <w:rFonts w:ascii="Arial" w:hAnsi="Arial" w:cs="Arial"/>
          <w:sz w:val="24"/>
          <w:szCs w:val="24"/>
        </w:rPr>
        <w:t>ite atacarlo desde sus raíces. </w:t>
      </w:r>
    </w:p>
    <w:p w:rsidR="0085258B" w:rsidRPr="00D822A0" w:rsidRDefault="0085258B" w:rsidP="00DB0DE1">
      <w:pPr>
        <w:pStyle w:val="Prrafodelista"/>
        <w:numPr>
          <w:ilvl w:val="0"/>
          <w:numId w:val="50"/>
        </w:numPr>
        <w:spacing w:before="200" w:line="480" w:lineRule="auto"/>
        <w:ind w:left="1066" w:hanging="357"/>
        <w:jc w:val="both"/>
        <w:rPr>
          <w:rFonts w:ascii="Arial" w:eastAsia="Calibri" w:hAnsi="Arial" w:cs="Arial"/>
          <w:sz w:val="24"/>
          <w:szCs w:val="24"/>
        </w:rPr>
      </w:pPr>
      <w:r w:rsidRPr="00D822A0">
        <w:rPr>
          <w:rFonts w:ascii="Arial" w:eastAsia="Calibri" w:hAnsi="Arial" w:cs="Arial"/>
          <w:sz w:val="24"/>
          <w:szCs w:val="24"/>
        </w:rPr>
        <w:t>Nos permite tener una visión real (de forma horizontal) de lo que sucede en la empresa. Sin una visión horizontal (sin conocer la participación de otros departamentos en el proceso que se ejecuta) perdemos realmente la visión de la necesidad de nuestro trabajo para el cliente al que debemos justificar el precio que facturamos. </w:t>
      </w:r>
    </w:p>
    <w:p w:rsidR="0085258B" w:rsidRPr="00D822A0" w:rsidRDefault="0085258B" w:rsidP="00DB0DE1">
      <w:pPr>
        <w:pStyle w:val="Prrafodelista"/>
        <w:numPr>
          <w:ilvl w:val="0"/>
          <w:numId w:val="50"/>
        </w:numPr>
        <w:spacing w:before="200" w:line="480" w:lineRule="auto"/>
        <w:ind w:left="1066" w:hanging="357"/>
        <w:jc w:val="both"/>
        <w:rPr>
          <w:rFonts w:ascii="Arial" w:eastAsia="Calibri" w:hAnsi="Arial" w:cs="Arial"/>
          <w:sz w:val="24"/>
          <w:szCs w:val="24"/>
        </w:rPr>
      </w:pPr>
      <w:r w:rsidRPr="00D822A0">
        <w:rPr>
          <w:rFonts w:ascii="Arial" w:eastAsia="Calibri" w:hAnsi="Arial" w:cs="Arial"/>
          <w:sz w:val="24"/>
          <w:szCs w:val="24"/>
        </w:rPr>
        <w:t>Este nuevo sistema de gestión nos permitirá conocer medidas de tipo no financiero muy útil</w:t>
      </w:r>
      <w:r w:rsidRPr="00D822A0">
        <w:rPr>
          <w:rFonts w:ascii="Arial" w:hAnsi="Arial" w:cs="Arial"/>
          <w:sz w:val="24"/>
          <w:szCs w:val="24"/>
        </w:rPr>
        <w:t>es para la toma de decisiones. </w:t>
      </w:r>
    </w:p>
    <w:p w:rsidR="0085258B" w:rsidRPr="00D822A0" w:rsidRDefault="0085258B" w:rsidP="00DB0DE1">
      <w:pPr>
        <w:pStyle w:val="Prrafodelista"/>
        <w:numPr>
          <w:ilvl w:val="0"/>
          <w:numId w:val="50"/>
        </w:numPr>
        <w:spacing w:before="200" w:line="480" w:lineRule="auto"/>
        <w:ind w:left="1066" w:hanging="357"/>
        <w:jc w:val="both"/>
        <w:rPr>
          <w:rFonts w:ascii="Arial" w:eastAsia="Calibri" w:hAnsi="Arial" w:cs="Arial"/>
          <w:sz w:val="24"/>
          <w:szCs w:val="24"/>
        </w:rPr>
      </w:pPr>
      <w:r w:rsidRPr="00D822A0">
        <w:rPr>
          <w:rFonts w:ascii="Arial" w:eastAsia="Calibri" w:hAnsi="Arial" w:cs="Arial"/>
          <w:sz w:val="24"/>
          <w:szCs w:val="24"/>
        </w:rPr>
        <w:lastRenderedPageBreak/>
        <w:t>Una vez implementado este sistema el ABC nos proporcionará una cantidad de información que reducirá los costos de estudios especiales que algunos departamentos hacen soportar o complementar al sistema de costos tradicional. Así pues el efecto es doble, por una parte incrementa el nivel de información y por otra parte reduce los costos del</w:t>
      </w:r>
      <w:r w:rsidRPr="00D822A0">
        <w:rPr>
          <w:rFonts w:ascii="Arial" w:hAnsi="Arial" w:cs="Arial"/>
          <w:sz w:val="24"/>
          <w:szCs w:val="24"/>
        </w:rPr>
        <w:t xml:space="preserve"> propio departamento de costos </w:t>
      </w:r>
    </w:p>
    <w:p w:rsidR="0085258B" w:rsidRPr="00D822A0" w:rsidRDefault="0085258B" w:rsidP="00DB0DE1">
      <w:pPr>
        <w:pStyle w:val="Prrafodelista"/>
        <w:numPr>
          <w:ilvl w:val="0"/>
          <w:numId w:val="50"/>
        </w:numPr>
        <w:spacing w:before="200" w:line="480" w:lineRule="auto"/>
        <w:ind w:left="1066" w:hanging="357"/>
        <w:jc w:val="both"/>
        <w:rPr>
          <w:rFonts w:ascii="Arial" w:eastAsia="Calibri" w:hAnsi="Arial" w:cs="Arial"/>
          <w:sz w:val="24"/>
          <w:szCs w:val="24"/>
        </w:rPr>
      </w:pPr>
      <w:r w:rsidRPr="00D822A0">
        <w:rPr>
          <w:rFonts w:ascii="Arial" w:eastAsia="Calibri" w:hAnsi="Arial" w:cs="Arial"/>
          <w:sz w:val="24"/>
          <w:szCs w:val="24"/>
        </w:rPr>
        <w:t xml:space="preserve">Lo difícil de un sistema es que sea sencillo y transparente y el ABC lo es </w:t>
      </w:r>
      <w:r w:rsidRPr="00D822A0">
        <w:rPr>
          <w:rFonts w:ascii="Arial" w:hAnsi="Arial" w:cs="Arial"/>
          <w:sz w:val="24"/>
          <w:szCs w:val="24"/>
        </w:rPr>
        <w:t>porque</w:t>
      </w:r>
      <w:r w:rsidRPr="00D822A0">
        <w:rPr>
          <w:rFonts w:ascii="Arial" w:eastAsia="Calibri" w:hAnsi="Arial" w:cs="Arial"/>
          <w:sz w:val="24"/>
          <w:szCs w:val="24"/>
        </w:rPr>
        <w:t xml:space="preserve"> se basa en hechos reales y es totalmente subjetivo de tal manera que no puede ser manipulado de ninguna manera dado que </w:t>
      </w:r>
      <w:r w:rsidRPr="00D822A0">
        <w:rPr>
          <w:rFonts w:ascii="Arial" w:hAnsi="Arial" w:cs="Arial"/>
          <w:sz w:val="24"/>
          <w:szCs w:val="24"/>
        </w:rPr>
        <w:t>está</w:t>
      </w:r>
      <w:r w:rsidRPr="00D822A0">
        <w:rPr>
          <w:rFonts w:ascii="Arial" w:eastAsia="Calibri" w:hAnsi="Arial" w:cs="Arial"/>
          <w:sz w:val="24"/>
          <w:szCs w:val="24"/>
        </w:rPr>
        <w:t xml:space="preserve"> basado en l</w:t>
      </w:r>
      <w:r w:rsidRPr="00D822A0">
        <w:rPr>
          <w:rFonts w:ascii="Arial" w:hAnsi="Arial" w:cs="Arial"/>
          <w:sz w:val="24"/>
          <w:szCs w:val="24"/>
        </w:rPr>
        <w:t>as actividades.</w:t>
      </w:r>
    </w:p>
    <w:p w:rsidR="0054020F" w:rsidRDefault="0054020F" w:rsidP="00FF716F">
      <w:pPr>
        <w:spacing w:before="100" w:beforeAutospacing="1"/>
        <w:rPr>
          <w:rFonts w:ascii="Arial" w:hAnsi="Arial" w:cs="Arial"/>
          <w:b/>
          <w:sz w:val="24"/>
          <w:szCs w:val="24"/>
        </w:rPr>
      </w:pPr>
    </w:p>
    <w:p w:rsidR="00BE5433" w:rsidRDefault="002A08E2" w:rsidP="00532A65">
      <w:pPr>
        <w:pStyle w:val="Ttulo2"/>
        <w:spacing w:before="100" w:beforeAutospacing="1" w:after="200" w:line="480" w:lineRule="auto"/>
        <w:jc w:val="both"/>
        <w:rPr>
          <w:rFonts w:ascii="Arial" w:eastAsia="Calibri" w:hAnsi="Arial" w:cs="Arial"/>
          <w:color w:val="auto"/>
          <w:sz w:val="24"/>
          <w:szCs w:val="24"/>
        </w:rPr>
      </w:pPr>
      <w:bookmarkStart w:id="83" w:name="_Toc367901030"/>
      <w:r>
        <w:rPr>
          <w:rFonts w:ascii="Arial" w:hAnsi="Arial" w:cs="Arial"/>
          <w:color w:val="auto"/>
          <w:sz w:val="24"/>
          <w:szCs w:val="24"/>
        </w:rPr>
        <w:t>2.17.</w:t>
      </w:r>
      <w:r w:rsidRPr="00FA4906">
        <w:rPr>
          <w:rFonts w:ascii="Arial" w:eastAsia="Calibri" w:hAnsi="Arial" w:cs="Arial"/>
          <w:color w:val="auto"/>
          <w:sz w:val="24"/>
          <w:szCs w:val="24"/>
        </w:rPr>
        <w:t xml:space="preserve"> Desventajas</w:t>
      </w:r>
      <w:r w:rsidR="0085258B" w:rsidRPr="00FA4906">
        <w:rPr>
          <w:rFonts w:ascii="Arial" w:eastAsia="Calibri" w:hAnsi="Arial" w:cs="Arial"/>
          <w:color w:val="auto"/>
          <w:sz w:val="24"/>
          <w:szCs w:val="24"/>
        </w:rPr>
        <w:t xml:space="preserve"> del </w:t>
      </w:r>
      <w:r w:rsidR="0085258B" w:rsidRPr="00FA4906">
        <w:rPr>
          <w:rFonts w:ascii="Arial" w:hAnsi="Arial" w:cs="Arial"/>
          <w:color w:val="auto"/>
          <w:sz w:val="24"/>
          <w:szCs w:val="24"/>
        </w:rPr>
        <w:t xml:space="preserve">Método </w:t>
      </w:r>
      <w:r w:rsidR="0085258B" w:rsidRPr="00FA4906">
        <w:rPr>
          <w:rFonts w:ascii="Arial" w:eastAsia="Calibri" w:hAnsi="Arial" w:cs="Arial"/>
          <w:color w:val="auto"/>
          <w:sz w:val="24"/>
          <w:szCs w:val="24"/>
        </w:rPr>
        <w:t>ABC</w:t>
      </w:r>
      <w:r w:rsidR="00F3577F">
        <w:rPr>
          <w:rStyle w:val="Refdenotaalpie"/>
          <w:rFonts w:ascii="Arial" w:eastAsia="Calibri" w:hAnsi="Arial" w:cs="Arial"/>
          <w:color w:val="auto"/>
          <w:sz w:val="24"/>
          <w:szCs w:val="24"/>
        </w:rPr>
        <w:footnoteReference w:id="17"/>
      </w:r>
      <w:bookmarkEnd w:id="83"/>
    </w:p>
    <w:p w:rsidR="00273390" w:rsidRPr="008D33F8" w:rsidRDefault="00273390" w:rsidP="008D33F8">
      <w:pPr>
        <w:spacing w:line="480" w:lineRule="auto"/>
        <w:jc w:val="both"/>
        <w:rPr>
          <w:rFonts w:ascii="Arial" w:eastAsia="Calibri" w:hAnsi="Arial" w:cs="Arial"/>
          <w:sz w:val="24"/>
          <w:szCs w:val="24"/>
        </w:rPr>
      </w:pPr>
      <w:r w:rsidRPr="008D33F8">
        <w:rPr>
          <w:rFonts w:ascii="Arial" w:eastAsia="Calibri" w:hAnsi="Arial" w:cs="Arial"/>
          <w:sz w:val="24"/>
          <w:szCs w:val="24"/>
        </w:rPr>
        <w:t>Como ya analizamos las ventajas, ahora detallamos las desventajas de utilizar un sistema de gestión por actividades.</w:t>
      </w:r>
    </w:p>
    <w:p w:rsidR="00A50B0B" w:rsidRPr="00955E4E" w:rsidRDefault="0085258B" w:rsidP="00CD4EBA">
      <w:pPr>
        <w:pStyle w:val="Prrafodelista"/>
        <w:numPr>
          <w:ilvl w:val="1"/>
          <w:numId w:val="6"/>
        </w:numPr>
        <w:spacing w:before="100" w:beforeAutospacing="1" w:line="480" w:lineRule="auto"/>
        <w:jc w:val="both"/>
        <w:rPr>
          <w:rFonts w:ascii="Arial" w:eastAsia="Calibri" w:hAnsi="Arial" w:cs="Arial"/>
          <w:sz w:val="24"/>
          <w:szCs w:val="24"/>
        </w:rPr>
      </w:pPr>
      <w:r w:rsidRPr="00955E4E">
        <w:rPr>
          <w:rFonts w:ascii="Arial" w:eastAsia="Calibri" w:hAnsi="Arial" w:cs="Arial"/>
          <w:sz w:val="24"/>
          <w:szCs w:val="24"/>
        </w:rPr>
        <w:lastRenderedPageBreak/>
        <w:t>Hay una aceptación clara por parte de todos los expertos de que el ABC consume una parte importante de recursos en las fases de diseño e implementación. </w:t>
      </w:r>
    </w:p>
    <w:p w:rsidR="0085258B" w:rsidRPr="00955E4E" w:rsidRDefault="0085258B" w:rsidP="00CD4EBA">
      <w:pPr>
        <w:pStyle w:val="Prrafodelista"/>
        <w:numPr>
          <w:ilvl w:val="1"/>
          <w:numId w:val="6"/>
        </w:numPr>
        <w:spacing w:before="100" w:beforeAutospacing="1" w:line="480" w:lineRule="auto"/>
        <w:jc w:val="both"/>
        <w:rPr>
          <w:rFonts w:ascii="Arial" w:eastAsia="Calibri" w:hAnsi="Arial" w:cs="Arial"/>
          <w:sz w:val="24"/>
          <w:szCs w:val="24"/>
        </w:rPr>
      </w:pPr>
      <w:r w:rsidRPr="00955E4E">
        <w:rPr>
          <w:rFonts w:ascii="Arial" w:eastAsia="Calibri" w:hAnsi="Arial" w:cs="Arial"/>
          <w:sz w:val="24"/>
          <w:szCs w:val="24"/>
        </w:rPr>
        <w:t>Otro de los aspectos a tener en cuenta</w:t>
      </w:r>
      <w:r w:rsidR="00273390" w:rsidRPr="00955E4E">
        <w:rPr>
          <w:rFonts w:ascii="Arial" w:eastAsia="Calibri" w:hAnsi="Arial" w:cs="Arial"/>
          <w:sz w:val="24"/>
          <w:szCs w:val="24"/>
        </w:rPr>
        <w:t>,</w:t>
      </w:r>
      <w:r w:rsidRPr="00955E4E">
        <w:rPr>
          <w:rFonts w:ascii="Arial" w:eastAsia="Calibri" w:hAnsi="Arial" w:cs="Arial"/>
          <w:sz w:val="24"/>
          <w:szCs w:val="24"/>
        </w:rPr>
        <w:t xml:space="preserve"> que pueden hacer dificultosa la implantación del ABC</w:t>
      </w:r>
      <w:r w:rsidR="00273390" w:rsidRPr="00955E4E">
        <w:rPr>
          <w:rFonts w:ascii="Arial" w:eastAsia="Calibri" w:hAnsi="Arial" w:cs="Arial"/>
          <w:sz w:val="24"/>
          <w:szCs w:val="24"/>
        </w:rPr>
        <w:t>,</w:t>
      </w:r>
      <w:r w:rsidRPr="00955E4E">
        <w:rPr>
          <w:rFonts w:ascii="Arial" w:eastAsia="Calibri" w:hAnsi="Arial" w:cs="Arial"/>
          <w:sz w:val="24"/>
          <w:szCs w:val="24"/>
        </w:rPr>
        <w:t xml:space="preserve"> es la determinación del perímetro de actuación y nivel de detalle en</w:t>
      </w:r>
      <w:r w:rsidRPr="00955E4E">
        <w:rPr>
          <w:rFonts w:ascii="Arial" w:hAnsi="Arial" w:cs="Arial"/>
          <w:sz w:val="24"/>
          <w:szCs w:val="24"/>
        </w:rPr>
        <w:t xml:space="preserve"> la definición de la actividad.</w:t>
      </w:r>
    </w:p>
    <w:p w:rsidR="0085258B" w:rsidRPr="00955E4E" w:rsidRDefault="0085258B" w:rsidP="00CD4EBA">
      <w:pPr>
        <w:pStyle w:val="Prrafodelista"/>
        <w:numPr>
          <w:ilvl w:val="1"/>
          <w:numId w:val="6"/>
        </w:numPr>
        <w:spacing w:before="100" w:beforeAutospacing="1" w:line="480" w:lineRule="auto"/>
        <w:jc w:val="both"/>
        <w:rPr>
          <w:rFonts w:ascii="Arial" w:eastAsia="Calibri" w:hAnsi="Arial" w:cs="Arial"/>
          <w:sz w:val="24"/>
          <w:szCs w:val="24"/>
        </w:rPr>
      </w:pPr>
      <w:r w:rsidRPr="00955E4E">
        <w:rPr>
          <w:rFonts w:ascii="Arial" w:eastAsia="Calibri" w:hAnsi="Arial" w:cs="Arial"/>
          <w:sz w:val="24"/>
          <w:szCs w:val="24"/>
        </w:rPr>
        <w:t>Un tercer aspecto es que si se nos puede hacer dificultosa la definición de las actividades, en dónde realmente vamos a tener un mayor número de problemas es en la definición de los "inductores" o factores que desencadenan la actividad. Para determinar los inductores deberemos utilizar el método de causa - efecto con el objeto de analizar las causas inmediatas hasta obtener la verdadera causa que desencad</w:t>
      </w:r>
      <w:r w:rsidRPr="00955E4E">
        <w:rPr>
          <w:rFonts w:ascii="Arial" w:hAnsi="Arial" w:cs="Arial"/>
          <w:sz w:val="24"/>
          <w:szCs w:val="24"/>
        </w:rPr>
        <w:t>enan el cúmulo de actividades. </w:t>
      </w:r>
    </w:p>
    <w:p w:rsidR="002E657B" w:rsidRPr="00955E4E" w:rsidRDefault="0085258B" w:rsidP="00CD4EBA">
      <w:pPr>
        <w:pStyle w:val="Prrafodelista"/>
        <w:numPr>
          <w:ilvl w:val="1"/>
          <w:numId w:val="6"/>
        </w:numPr>
        <w:spacing w:line="480" w:lineRule="auto"/>
        <w:jc w:val="both"/>
        <w:rPr>
          <w:rFonts w:ascii="Arial" w:eastAsia="Calibri" w:hAnsi="Arial" w:cs="Arial"/>
          <w:sz w:val="24"/>
          <w:szCs w:val="24"/>
        </w:rPr>
      </w:pPr>
      <w:r w:rsidRPr="00955E4E">
        <w:rPr>
          <w:rFonts w:ascii="Arial" w:eastAsia="Calibri" w:hAnsi="Arial" w:cs="Arial"/>
          <w:sz w:val="24"/>
          <w:szCs w:val="24"/>
        </w:rPr>
        <w:t>Por último es cierto que cualquier cambio en un sistema siempre va acompañado en las primeras fases de un proceso de adaptación y para evitar que el nuevo sistema implantado se haga complejo en el uso y no suponga un proceso traumático, se debe educar a los usuari</w:t>
      </w:r>
      <w:r w:rsidRPr="00955E4E">
        <w:rPr>
          <w:rFonts w:ascii="Arial" w:hAnsi="Arial" w:cs="Arial"/>
          <w:sz w:val="24"/>
          <w:szCs w:val="24"/>
        </w:rPr>
        <w:t xml:space="preserve">os que </w:t>
      </w:r>
      <w:r w:rsidRPr="00955E4E">
        <w:rPr>
          <w:rFonts w:ascii="Arial" w:hAnsi="Arial" w:cs="Arial"/>
          <w:sz w:val="24"/>
          <w:szCs w:val="24"/>
        </w:rPr>
        <w:lastRenderedPageBreak/>
        <w:t xml:space="preserve">mantienen la información y </w:t>
      </w:r>
      <w:r w:rsidRPr="00955E4E">
        <w:rPr>
          <w:rFonts w:ascii="Arial" w:eastAsia="Calibri" w:hAnsi="Arial" w:cs="Arial"/>
          <w:sz w:val="24"/>
          <w:szCs w:val="24"/>
        </w:rPr>
        <w:t>a las personas que usan la misma para la toma de decisiones.</w:t>
      </w:r>
    </w:p>
    <w:p w:rsidR="00D822A0" w:rsidRPr="00460F51" w:rsidRDefault="00D822A0" w:rsidP="00532A65">
      <w:pPr>
        <w:spacing w:line="480" w:lineRule="auto"/>
        <w:jc w:val="both"/>
        <w:rPr>
          <w:rFonts w:ascii="Arial" w:eastAsia="Calibri" w:hAnsi="Arial" w:cs="Arial"/>
          <w:sz w:val="24"/>
          <w:szCs w:val="24"/>
        </w:rPr>
      </w:pPr>
    </w:p>
    <w:p w:rsidR="00460F51" w:rsidRPr="00D822A0" w:rsidRDefault="002A08E2" w:rsidP="00D822A0">
      <w:pPr>
        <w:pStyle w:val="Ttulo2"/>
        <w:spacing w:after="200" w:line="480" w:lineRule="auto"/>
        <w:rPr>
          <w:rFonts w:ascii="Arial" w:eastAsia="Calibri" w:hAnsi="Arial" w:cs="Arial"/>
          <w:color w:val="auto"/>
          <w:sz w:val="24"/>
          <w:szCs w:val="24"/>
        </w:rPr>
      </w:pPr>
      <w:bookmarkStart w:id="84" w:name="_Toc367901031"/>
      <w:r w:rsidRPr="00D822A0">
        <w:rPr>
          <w:rFonts w:ascii="Arial" w:eastAsia="Calibri" w:hAnsi="Arial" w:cs="Arial"/>
          <w:color w:val="auto"/>
          <w:sz w:val="24"/>
          <w:szCs w:val="24"/>
        </w:rPr>
        <w:t>2.18. Modelos</w:t>
      </w:r>
      <w:r w:rsidR="0092181B" w:rsidRPr="00D822A0">
        <w:rPr>
          <w:rFonts w:ascii="Arial" w:eastAsia="Calibri" w:hAnsi="Arial" w:cs="Arial"/>
          <w:color w:val="auto"/>
          <w:sz w:val="24"/>
          <w:szCs w:val="24"/>
        </w:rPr>
        <w:t xml:space="preserve"> de Inventarios</w:t>
      </w:r>
      <w:r w:rsidR="00F3577F">
        <w:rPr>
          <w:rStyle w:val="Refdenotaalpie"/>
          <w:rFonts w:ascii="Arial" w:eastAsia="Calibri" w:hAnsi="Arial" w:cs="Arial"/>
          <w:color w:val="auto"/>
          <w:sz w:val="24"/>
          <w:szCs w:val="24"/>
        </w:rPr>
        <w:footnoteReference w:id="18"/>
      </w:r>
      <w:bookmarkEnd w:id="84"/>
    </w:p>
    <w:p w:rsidR="0092181B" w:rsidRPr="00532A65" w:rsidRDefault="0092181B" w:rsidP="00532A65">
      <w:pPr>
        <w:spacing w:before="100" w:beforeAutospacing="1"/>
        <w:rPr>
          <w:rFonts w:ascii="Arial" w:eastAsia="Calibri" w:hAnsi="Arial" w:cs="Arial"/>
          <w:b/>
          <w:sz w:val="24"/>
          <w:szCs w:val="24"/>
        </w:rPr>
      </w:pPr>
      <w:r w:rsidRPr="00532A65">
        <w:rPr>
          <w:rFonts w:ascii="Arial" w:eastAsia="Calibri" w:hAnsi="Arial" w:cs="Arial"/>
          <w:b/>
          <w:sz w:val="24"/>
          <w:szCs w:val="24"/>
        </w:rPr>
        <w:t>Modelo de reabastecimiento instantáneo (Pedidos repetitivos)</w:t>
      </w:r>
    </w:p>
    <w:p w:rsidR="0092181B" w:rsidRPr="00C5327B" w:rsidRDefault="0092181B" w:rsidP="00532A65">
      <w:pPr>
        <w:spacing w:before="100" w:beforeAutospacing="1" w:line="480" w:lineRule="auto"/>
        <w:jc w:val="both"/>
        <w:rPr>
          <w:rFonts w:ascii="Arial" w:hAnsi="Arial" w:cs="Arial"/>
          <w:b/>
          <w:sz w:val="24"/>
          <w:szCs w:val="24"/>
        </w:rPr>
      </w:pPr>
      <w:r w:rsidRPr="00C5327B">
        <w:rPr>
          <w:rFonts w:ascii="Arial" w:hAnsi="Arial" w:cs="Arial"/>
          <w:b/>
          <w:sz w:val="24"/>
          <w:szCs w:val="24"/>
        </w:rPr>
        <w:t>Costo total TC:</w:t>
      </w:r>
    </w:p>
    <w:p w:rsidR="0092181B" w:rsidRPr="00B31828" w:rsidRDefault="0092181B" w:rsidP="0092181B">
      <w:pPr>
        <w:spacing w:line="480" w:lineRule="auto"/>
        <w:jc w:val="both"/>
        <w:rPr>
          <w:rFonts w:ascii="Arial" w:hAnsi="Arial" w:cs="Arial"/>
          <w:sz w:val="24"/>
          <w:szCs w:val="24"/>
        </w:rPr>
      </w:pPr>
      <w:r w:rsidRPr="00B31828">
        <w:rPr>
          <w:rFonts w:ascii="Arial" w:hAnsi="Arial" w:cs="Arial"/>
          <w:sz w:val="24"/>
          <w:szCs w:val="24"/>
        </w:rPr>
        <w:t>Costo pertinente total y anual del inventario, en dólares</w:t>
      </w:r>
      <w:r w:rsidR="00532A65">
        <w:rPr>
          <w:rFonts w:ascii="Arial" w:hAnsi="Arial" w:cs="Arial"/>
          <w:sz w:val="24"/>
          <w:szCs w:val="24"/>
        </w:rPr>
        <w:t>.</w:t>
      </w:r>
    </w:p>
    <w:p w:rsidR="00F87311" w:rsidRDefault="0092181B" w:rsidP="0092181B">
      <w:pPr>
        <w:spacing w:line="480" w:lineRule="auto"/>
        <w:jc w:val="both"/>
        <w:rPr>
          <w:rFonts w:ascii="Arial" w:hAnsi="Arial" w:cs="Arial"/>
          <w:sz w:val="24"/>
          <w:szCs w:val="24"/>
        </w:rPr>
      </w:pPr>
      <m:oMathPara>
        <m:oMath>
          <m:r>
            <m:rPr>
              <m:sty m:val="p"/>
            </m:rPr>
            <w:rPr>
              <w:rFonts w:ascii="Cambria Math" w:hAnsi="Arial" w:cs="Arial"/>
              <w:sz w:val="24"/>
              <w:szCs w:val="24"/>
            </w:rPr>
            <m:t>TC=</m:t>
          </m:r>
          <m:f>
            <m:fPr>
              <m:ctrlPr>
                <w:rPr>
                  <w:rFonts w:ascii="Cambria Math" w:hAnsi="Arial" w:cs="Arial"/>
                  <w:sz w:val="24"/>
                  <w:szCs w:val="24"/>
                </w:rPr>
              </m:ctrlPr>
            </m:fPr>
            <m:num>
              <m:r>
                <w:rPr>
                  <w:rFonts w:ascii="Cambria Math" w:hAnsi="Cambria Math" w:cs="Arial"/>
                  <w:sz w:val="24"/>
                  <w:szCs w:val="24"/>
                </w:rPr>
                <m:t>D</m:t>
              </m:r>
            </m:num>
            <m:den>
              <m:r>
                <w:rPr>
                  <w:rFonts w:ascii="Cambria Math" w:hAnsi="Cambria Math" w:cs="Arial"/>
                  <w:sz w:val="24"/>
                  <w:szCs w:val="24"/>
                </w:rPr>
                <m:t>Q</m:t>
              </m:r>
            </m:den>
          </m:f>
          <m:r>
            <w:rPr>
              <w:rFonts w:ascii="Cambria Math" w:hAnsi="Cambria Math" w:cs="Arial"/>
              <w:sz w:val="24"/>
              <w:szCs w:val="24"/>
            </w:rPr>
            <m:t>S</m:t>
          </m:r>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ICQ</m:t>
              </m:r>
            </m:num>
            <m:den>
              <m:r>
                <m:rPr>
                  <m:sty m:val="p"/>
                </m:rPr>
                <w:rPr>
                  <w:rFonts w:ascii="Cambria Math" w:hAnsi="Arial" w:cs="Arial"/>
                  <w:sz w:val="24"/>
                  <w:szCs w:val="24"/>
                </w:rPr>
                <m:t>2</m:t>
              </m:r>
            </m:den>
          </m:f>
        </m:oMath>
      </m:oMathPara>
    </w:p>
    <w:p w:rsidR="0092181B" w:rsidRPr="002A08E2" w:rsidRDefault="0092181B" w:rsidP="00F87311">
      <w:pPr>
        <w:spacing w:line="480" w:lineRule="auto"/>
        <w:jc w:val="both"/>
        <w:rPr>
          <w:rFonts w:ascii="Arial" w:hAnsi="Arial" w:cs="Arial"/>
          <w:sz w:val="24"/>
          <w:szCs w:val="24"/>
        </w:rPr>
      </w:pPr>
      <w:r w:rsidRPr="00C5327B">
        <w:rPr>
          <w:rFonts w:ascii="Arial" w:hAnsi="Arial" w:cs="Arial"/>
          <w:b/>
          <w:sz w:val="24"/>
          <w:szCs w:val="24"/>
        </w:rPr>
        <w:t>Costo de adquisición (DS/Q):</w:t>
      </w:r>
    </w:p>
    <w:p w:rsidR="0092181B" w:rsidRPr="00B31828" w:rsidRDefault="0092181B" w:rsidP="00F87311">
      <w:pPr>
        <w:spacing w:line="480" w:lineRule="auto"/>
        <w:jc w:val="both"/>
        <w:rPr>
          <w:rFonts w:ascii="Arial" w:hAnsi="Arial" w:cs="Arial"/>
          <w:sz w:val="24"/>
          <w:szCs w:val="24"/>
        </w:rPr>
      </w:pPr>
      <w:r w:rsidRPr="00B31828">
        <w:rPr>
          <w:rFonts w:ascii="Arial" w:hAnsi="Arial" w:cs="Arial"/>
          <w:sz w:val="24"/>
          <w:szCs w:val="24"/>
        </w:rPr>
        <w:t>D= demanda anual de artículos, que ocurre a una tasa cierta y constante en el tiempo, en unidades/año.</w:t>
      </w:r>
    </w:p>
    <w:p w:rsidR="0092181B" w:rsidRPr="00B31828" w:rsidRDefault="0092181B" w:rsidP="00F87311">
      <w:pPr>
        <w:spacing w:line="480" w:lineRule="auto"/>
        <w:jc w:val="both"/>
        <w:rPr>
          <w:rFonts w:ascii="Arial" w:hAnsi="Arial" w:cs="Arial"/>
          <w:sz w:val="24"/>
          <w:szCs w:val="24"/>
        </w:rPr>
      </w:pPr>
      <w:r w:rsidRPr="00B31828">
        <w:rPr>
          <w:rFonts w:ascii="Arial" w:hAnsi="Arial" w:cs="Arial"/>
          <w:sz w:val="24"/>
          <w:szCs w:val="24"/>
        </w:rPr>
        <w:t>S= costo de adquisición, en dólares/pedido</w:t>
      </w:r>
    </w:p>
    <w:p w:rsidR="0092181B" w:rsidRPr="00B31828" w:rsidRDefault="0092181B" w:rsidP="00F87311">
      <w:pPr>
        <w:spacing w:line="480" w:lineRule="auto"/>
        <w:jc w:val="both"/>
        <w:rPr>
          <w:rFonts w:ascii="Arial" w:hAnsi="Arial" w:cs="Arial"/>
          <w:sz w:val="24"/>
          <w:szCs w:val="24"/>
        </w:rPr>
      </w:pPr>
      <w:r w:rsidRPr="00B31828">
        <w:rPr>
          <w:rFonts w:ascii="Arial" w:hAnsi="Arial" w:cs="Arial"/>
          <w:sz w:val="24"/>
          <w:szCs w:val="24"/>
        </w:rPr>
        <w:t>Q= tamaño del pedido para reaprovisionar el inventario, en unidades.</w:t>
      </w:r>
    </w:p>
    <w:p w:rsidR="0092181B" w:rsidRPr="00B31828" w:rsidRDefault="0092181B" w:rsidP="0092181B">
      <w:pPr>
        <w:spacing w:line="480" w:lineRule="auto"/>
        <w:jc w:val="both"/>
        <w:rPr>
          <w:rFonts w:ascii="Arial" w:hAnsi="Arial" w:cs="Arial"/>
          <w:sz w:val="24"/>
          <w:szCs w:val="24"/>
        </w:rPr>
      </w:pPr>
      <w:r w:rsidRPr="00B31828">
        <w:rPr>
          <w:rFonts w:ascii="Arial" w:hAnsi="Arial" w:cs="Arial"/>
          <w:sz w:val="24"/>
          <w:szCs w:val="24"/>
        </w:rPr>
        <w:t>El término D/Q representa el número de veces al año que se coloca un pedido de reaprovisionamiento en su frente de suministro</w:t>
      </w:r>
      <w:r w:rsidR="00847C22">
        <w:rPr>
          <w:rFonts w:ascii="Arial" w:hAnsi="Arial" w:cs="Arial"/>
          <w:sz w:val="24"/>
          <w:szCs w:val="24"/>
        </w:rPr>
        <w:t>.</w:t>
      </w:r>
    </w:p>
    <w:p w:rsidR="0092181B" w:rsidRPr="00C5327B" w:rsidRDefault="0092181B" w:rsidP="0092181B">
      <w:pPr>
        <w:spacing w:line="480" w:lineRule="auto"/>
        <w:jc w:val="both"/>
        <w:rPr>
          <w:rFonts w:ascii="Arial" w:hAnsi="Arial" w:cs="Arial"/>
          <w:b/>
          <w:sz w:val="24"/>
          <w:szCs w:val="24"/>
        </w:rPr>
      </w:pPr>
      <w:r w:rsidRPr="00C5327B">
        <w:rPr>
          <w:rFonts w:ascii="Arial" w:hAnsi="Arial" w:cs="Arial"/>
          <w:b/>
          <w:sz w:val="24"/>
          <w:szCs w:val="24"/>
        </w:rPr>
        <w:lastRenderedPageBreak/>
        <w:t>Costo de manejo (ICQ/2):</w:t>
      </w:r>
    </w:p>
    <w:p w:rsidR="0092181B" w:rsidRPr="00B31828" w:rsidRDefault="0092181B" w:rsidP="00D822A0">
      <w:pPr>
        <w:spacing w:line="480" w:lineRule="auto"/>
        <w:ind w:left="708"/>
        <w:jc w:val="both"/>
        <w:rPr>
          <w:rFonts w:ascii="Arial" w:hAnsi="Arial" w:cs="Arial"/>
          <w:sz w:val="24"/>
          <w:szCs w:val="24"/>
        </w:rPr>
      </w:pPr>
      <w:r w:rsidRPr="00B31828">
        <w:rPr>
          <w:rFonts w:ascii="Arial" w:hAnsi="Arial" w:cs="Arial"/>
          <w:sz w:val="24"/>
          <w:szCs w:val="24"/>
        </w:rPr>
        <w:t>I= costo de manejo como porcentaje del valor del artículo, porcentaje/año</w:t>
      </w:r>
    </w:p>
    <w:p w:rsidR="0092181B" w:rsidRPr="00B31828" w:rsidRDefault="0092181B" w:rsidP="00955E4E">
      <w:pPr>
        <w:spacing w:line="480" w:lineRule="auto"/>
        <w:ind w:firstLine="708"/>
        <w:jc w:val="both"/>
        <w:rPr>
          <w:rFonts w:ascii="Arial" w:hAnsi="Arial" w:cs="Arial"/>
          <w:sz w:val="24"/>
          <w:szCs w:val="24"/>
        </w:rPr>
      </w:pPr>
      <w:r w:rsidRPr="00B31828">
        <w:rPr>
          <w:rFonts w:ascii="Arial" w:hAnsi="Arial" w:cs="Arial"/>
          <w:sz w:val="24"/>
          <w:szCs w:val="24"/>
        </w:rPr>
        <w:t>C= valor del artículo manejado en inventario, en dólares/unidad</w:t>
      </w:r>
    </w:p>
    <w:p w:rsidR="0092181B" w:rsidRPr="00B31828" w:rsidRDefault="0092181B" w:rsidP="00247EEB">
      <w:pPr>
        <w:spacing w:line="480" w:lineRule="auto"/>
        <w:ind w:left="708"/>
        <w:jc w:val="both"/>
        <w:rPr>
          <w:rFonts w:ascii="Arial" w:hAnsi="Arial" w:cs="Arial"/>
          <w:sz w:val="24"/>
          <w:szCs w:val="24"/>
        </w:rPr>
      </w:pPr>
      <w:r w:rsidRPr="00B31828">
        <w:rPr>
          <w:rFonts w:ascii="Arial" w:hAnsi="Arial" w:cs="Arial"/>
          <w:sz w:val="24"/>
          <w:szCs w:val="24"/>
        </w:rPr>
        <w:t>Q= tamaño del pedido para reaprovisionar el inventario, en unidades.</w:t>
      </w:r>
    </w:p>
    <w:p w:rsidR="0092181B" w:rsidRPr="00B31828" w:rsidRDefault="0092181B" w:rsidP="0092181B">
      <w:pPr>
        <w:spacing w:line="480" w:lineRule="auto"/>
        <w:jc w:val="both"/>
        <w:rPr>
          <w:rFonts w:ascii="Arial" w:hAnsi="Arial" w:cs="Arial"/>
          <w:sz w:val="24"/>
          <w:szCs w:val="24"/>
        </w:rPr>
      </w:pPr>
      <w:r w:rsidRPr="00B31828">
        <w:rPr>
          <w:rFonts w:ascii="Arial" w:hAnsi="Arial" w:cs="Arial"/>
          <w:sz w:val="24"/>
          <w:szCs w:val="24"/>
        </w:rPr>
        <w:t>El término Q/2 es la cantidad promedio del inventario disponible</w:t>
      </w:r>
      <w:r w:rsidR="00247EEB">
        <w:rPr>
          <w:rFonts w:ascii="Arial" w:hAnsi="Arial" w:cs="Arial"/>
          <w:sz w:val="24"/>
          <w:szCs w:val="24"/>
        </w:rPr>
        <w:t>.</w:t>
      </w:r>
    </w:p>
    <w:p w:rsidR="00955E4E" w:rsidRPr="00955E4E" w:rsidRDefault="0092181B" w:rsidP="0092181B">
      <w:pPr>
        <w:spacing w:line="480" w:lineRule="auto"/>
        <w:jc w:val="both"/>
        <w:rPr>
          <w:rFonts w:ascii="Arial" w:hAnsi="Arial" w:cs="Arial"/>
          <w:sz w:val="36"/>
          <w:szCs w:val="36"/>
        </w:rPr>
      </w:pPr>
      <w:r w:rsidRPr="00530B5B">
        <w:rPr>
          <w:rFonts w:ascii="Arial" w:hAnsi="Arial" w:cs="Arial"/>
          <w:b/>
          <w:sz w:val="24"/>
          <w:szCs w:val="24"/>
        </w:rPr>
        <w:t>Cantidad óptima de pedido (Q*)</w:t>
      </w:r>
      <w:r w:rsidR="00955E4E">
        <w:rPr>
          <w:rFonts w:ascii="Arial" w:hAnsi="Arial" w:cs="Arial"/>
          <w:b/>
          <w:sz w:val="24"/>
          <w:szCs w:val="24"/>
        </w:rPr>
        <w:t xml:space="preserve"> </w:t>
      </w:r>
      <w:r w:rsidRPr="00C5327B">
        <w:rPr>
          <w:rFonts w:ascii="Arial" w:hAnsi="Arial" w:cs="Arial"/>
          <w:sz w:val="24"/>
          <w:szCs w:val="24"/>
        </w:rPr>
        <w:t xml:space="preserve">=  </w:t>
      </w:r>
      <m:oMath>
        <m:rad>
          <m:radPr>
            <m:degHide m:val="on"/>
            <m:ctrlPr>
              <w:rPr>
                <w:rFonts w:ascii="Cambria Math" w:hAnsi="Cambria Math" w:cs="Arial"/>
                <w:i/>
                <w:sz w:val="36"/>
                <w:szCs w:val="36"/>
              </w:rPr>
            </m:ctrlPr>
          </m:radPr>
          <m:deg/>
          <m:e>
            <m:f>
              <m:fPr>
                <m:ctrlPr>
                  <w:rPr>
                    <w:rFonts w:ascii="Cambria Math" w:hAnsi="Cambria Math" w:cs="Arial"/>
                    <w:i/>
                    <w:sz w:val="36"/>
                    <w:szCs w:val="36"/>
                  </w:rPr>
                </m:ctrlPr>
              </m:fPr>
              <m:num>
                <m:r>
                  <w:rPr>
                    <w:rFonts w:ascii="Cambria Math" w:hAnsi="Cambria Math" w:cs="Arial"/>
                    <w:sz w:val="36"/>
                    <w:szCs w:val="36"/>
                  </w:rPr>
                  <m:t>2DS</m:t>
                </m:r>
              </m:num>
              <m:den>
                <m:r>
                  <w:rPr>
                    <w:rFonts w:ascii="Cambria Math" w:hAnsi="Cambria Math" w:cs="Arial"/>
                    <w:sz w:val="36"/>
                    <w:szCs w:val="36"/>
                  </w:rPr>
                  <m:t>IC</m:t>
                </m:r>
              </m:den>
            </m:f>
          </m:e>
        </m:rad>
      </m:oMath>
    </w:p>
    <w:p w:rsidR="0092181B" w:rsidRPr="00C5327B" w:rsidRDefault="0092181B" w:rsidP="0092181B">
      <w:pPr>
        <w:spacing w:line="480" w:lineRule="auto"/>
        <w:jc w:val="both"/>
        <w:rPr>
          <w:rFonts w:ascii="Arial" w:hAnsi="Arial" w:cs="Arial"/>
          <w:sz w:val="24"/>
          <w:szCs w:val="24"/>
        </w:rPr>
      </w:pPr>
      <w:r w:rsidRPr="00530B5B">
        <w:rPr>
          <w:rFonts w:ascii="Arial" w:hAnsi="Arial" w:cs="Arial"/>
          <w:b/>
          <w:sz w:val="24"/>
          <w:szCs w:val="24"/>
        </w:rPr>
        <w:t>Tiempo óptimo entre los pedidos (T*)</w:t>
      </w:r>
      <w:r w:rsidR="00955E4E">
        <w:rPr>
          <w:rFonts w:ascii="Arial" w:hAnsi="Arial" w:cs="Arial"/>
          <w:b/>
          <w:sz w:val="24"/>
          <w:szCs w:val="24"/>
        </w:rPr>
        <w:t xml:space="preserve"> = </w:t>
      </w:r>
      <w:r w:rsidRPr="00C5327B">
        <w:rPr>
          <w:rFonts w:ascii="Arial" w:hAnsi="Arial" w:cs="Arial"/>
          <w:sz w:val="24"/>
          <w:szCs w:val="24"/>
        </w:rPr>
        <w:t xml:space="preserve"> </w:t>
      </w:r>
      <m:oMath>
        <m:f>
          <m:fPr>
            <m:ctrlPr>
              <w:rPr>
                <w:rFonts w:ascii="Cambria Math" w:hAnsi="Cambria Math" w:cs="Arial"/>
                <w:i/>
                <w:sz w:val="40"/>
                <w:szCs w:val="40"/>
              </w:rPr>
            </m:ctrlPr>
          </m:fPr>
          <m:num>
            <m:r>
              <w:rPr>
                <w:rFonts w:ascii="Cambria Math" w:hAnsi="Cambria Math" w:cs="Arial"/>
                <w:sz w:val="40"/>
                <w:szCs w:val="40"/>
              </w:rPr>
              <m:t>Q*</m:t>
            </m:r>
          </m:num>
          <m:den>
            <m:r>
              <w:rPr>
                <w:rFonts w:ascii="Cambria Math" w:hAnsi="Cambria Math" w:cs="Arial"/>
                <w:sz w:val="40"/>
                <w:szCs w:val="40"/>
              </w:rPr>
              <m:t>D</m:t>
            </m:r>
          </m:den>
        </m:f>
      </m:oMath>
    </w:p>
    <w:p w:rsidR="0092181B" w:rsidRDefault="0092181B" w:rsidP="0092181B">
      <w:pPr>
        <w:spacing w:line="480" w:lineRule="auto"/>
        <w:jc w:val="both"/>
        <w:rPr>
          <w:rFonts w:ascii="Arial" w:hAnsi="Arial" w:cs="Arial"/>
          <w:sz w:val="36"/>
          <w:szCs w:val="36"/>
        </w:rPr>
      </w:pPr>
      <w:r w:rsidRPr="00530B5B">
        <w:rPr>
          <w:rFonts w:ascii="Arial" w:hAnsi="Arial" w:cs="Arial"/>
          <w:b/>
          <w:sz w:val="24"/>
          <w:szCs w:val="24"/>
        </w:rPr>
        <w:t>Númer</w:t>
      </w:r>
      <w:r w:rsidR="00955E4E">
        <w:rPr>
          <w:rFonts w:ascii="Arial" w:hAnsi="Arial" w:cs="Arial"/>
          <w:b/>
          <w:sz w:val="24"/>
          <w:szCs w:val="24"/>
        </w:rPr>
        <w:t xml:space="preserve">o óptimo de pedidos por año (N) = </w:t>
      </w:r>
      <w:r w:rsidRPr="00C5327B">
        <w:rPr>
          <w:rFonts w:ascii="Arial" w:hAnsi="Arial" w:cs="Arial"/>
          <w:sz w:val="24"/>
          <w:szCs w:val="24"/>
        </w:rPr>
        <w:t xml:space="preserve"> </w:t>
      </w:r>
      <m:oMath>
        <m:f>
          <m:fPr>
            <m:ctrlPr>
              <w:rPr>
                <w:rFonts w:ascii="Cambria Math" w:hAnsi="Cambria Math" w:cs="Arial"/>
                <w:i/>
                <w:sz w:val="36"/>
                <w:szCs w:val="36"/>
              </w:rPr>
            </m:ctrlPr>
          </m:fPr>
          <m:num>
            <m:r>
              <w:rPr>
                <w:rFonts w:ascii="Cambria Math" w:hAnsi="Cambria Math" w:cs="Arial"/>
                <w:sz w:val="36"/>
                <w:szCs w:val="36"/>
              </w:rPr>
              <m:t>D</m:t>
            </m:r>
          </m:num>
          <m:den>
            <m:r>
              <w:rPr>
                <w:rFonts w:ascii="Cambria Math" w:hAnsi="Cambria Math" w:cs="Arial"/>
                <w:sz w:val="36"/>
                <w:szCs w:val="36"/>
              </w:rPr>
              <m:t>Q*</m:t>
            </m:r>
          </m:den>
        </m:f>
      </m:oMath>
    </w:p>
    <w:p w:rsidR="0092181B" w:rsidRDefault="0092181B" w:rsidP="0092181B">
      <w:pPr>
        <w:spacing w:line="480" w:lineRule="auto"/>
        <w:jc w:val="both"/>
        <w:rPr>
          <w:rFonts w:ascii="Arial" w:hAnsi="Arial" w:cs="Arial"/>
          <w:sz w:val="24"/>
          <w:szCs w:val="24"/>
        </w:rPr>
      </w:pPr>
      <w:r>
        <w:rPr>
          <w:rFonts w:ascii="Arial" w:hAnsi="Arial" w:cs="Arial"/>
          <w:b/>
          <w:sz w:val="24"/>
          <w:szCs w:val="24"/>
        </w:rPr>
        <w:t xml:space="preserve">Punto de Reorden.- </w:t>
      </w:r>
      <w:r>
        <w:rPr>
          <w:rFonts w:ascii="Arial" w:hAnsi="Arial" w:cs="Arial"/>
          <w:sz w:val="24"/>
          <w:szCs w:val="24"/>
        </w:rPr>
        <w:t>Joannés Vermorel, lo define como el nivel de inventario de un artículo que se tiene la necesidad de realizar una orden de reabastecimiento. Es la suma de la demanda de tiempo de entrega y las existencias de seguridad.</w:t>
      </w:r>
    </w:p>
    <w:p w:rsidR="0092181B" w:rsidRPr="00C62414" w:rsidRDefault="0092181B" w:rsidP="0092181B">
      <w:pPr>
        <w:spacing w:line="480" w:lineRule="auto"/>
        <w:jc w:val="both"/>
        <w:rPr>
          <w:rFonts w:ascii="Arial" w:hAnsi="Arial" w:cs="Arial"/>
          <w:b/>
          <w:sz w:val="24"/>
          <w:szCs w:val="24"/>
        </w:rPr>
      </w:pPr>
      <w:r w:rsidRPr="00C62414">
        <w:rPr>
          <w:rFonts w:ascii="Arial" w:hAnsi="Arial" w:cs="Arial"/>
          <w:b/>
          <w:sz w:val="24"/>
          <w:szCs w:val="24"/>
        </w:rPr>
        <w:lastRenderedPageBreak/>
        <w:t>Tiempo de entrega para reabastecimiento</w:t>
      </w:r>
    </w:p>
    <w:p w:rsidR="0092181B" w:rsidRDefault="0092181B" w:rsidP="002F3A7A">
      <w:pPr>
        <w:autoSpaceDE w:val="0"/>
        <w:autoSpaceDN w:val="0"/>
        <w:adjustRightInd w:val="0"/>
        <w:spacing w:before="100" w:beforeAutospacing="1" w:after="0" w:line="480" w:lineRule="auto"/>
        <w:jc w:val="both"/>
        <w:rPr>
          <w:rFonts w:ascii="Arial" w:hAnsi="Arial" w:cs="Arial"/>
          <w:sz w:val="24"/>
          <w:szCs w:val="24"/>
        </w:rPr>
      </w:pPr>
      <w:r>
        <w:rPr>
          <w:rFonts w:ascii="Arial" w:hAnsi="Arial" w:cs="Arial"/>
          <w:sz w:val="24"/>
          <w:szCs w:val="24"/>
        </w:rPr>
        <w:t>L</w:t>
      </w:r>
      <w:r w:rsidRPr="00C62414">
        <w:rPr>
          <w:rFonts w:ascii="Arial" w:hAnsi="Arial" w:cs="Arial"/>
          <w:sz w:val="24"/>
          <w:szCs w:val="24"/>
        </w:rPr>
        <w:t>a</w:t>
      </w:r>
      <w:r>
        <w:rPr>
          <w:rFonts w:ascii="Arial" w:hAnsi="Arial" w:cs="Arial"/>
          <w:sz w:val="24"/>
          <w:szCs w:val="24"/>
        </w:rPr>
        <w:t xml:space="preserve"> </w:t>
      </w:r>
      <w:r w:rsidRPr="00C62414">
        <w:rPr>
          <w:rFonts w:ascii="Arial" w:hAnsi="Arial" w:cs="Arial"/>
          <w:sz w:val="24"/>
          <w:szCs w:val="24"/>
        </w:rPr>
        <w:t xml:space="preserve">idea del </w:t>
      </w:r>
      <w:r w:rsidRPr="00C62414">
        <w:rPr>
          <w:rFonts w:ascii="Arial" w:hAnsi="Arial" w:cs="Arial"/>
          <w:i/>
          <w:iCs/>
          <w:sz w:val="24"/>
          <w:szCs w:val="24"/>
        </w:rPr>
        <w:t xml:space="preserve">punto de reorden, </w:t>
      </w:r>
      <w:r w:rsidRPr="00C62414">
        <w:rPr>
          <w:rFonts w:ascii="Arial" w:hAnsi="Arial" w:cs="Arial"/>
          <w:sz w:val="24"/>
          <w:szCs w:val="24"/>
        </w:rPr>
        <w:t>que es la cantidad a la cual se permite dejar caer el inventario antes</w:t>
      </w:r>
      <w:r>
        <w:rPr>
          <w:rFonts w:ascii="Arial" w:hAnsi="Arial" w:cs="Arial"/>
          <w:sz w:val="24"/>
          <w:szCs w:val="24"/>
        </w:rPr>
        <w:t xml:space="preserve"> </w:t>
      </w:r>
      <w:r w:rsidRPr="00C62414">
        <w:rPr>
          <w:rFonts w:ascii="Arial" w:hAnsi="Arial" w:cs="Arial"/>
          <w:sz w:val="24"/>
          <w:szCs w:val="24"/>
        </w:rPr>
        <w:t>de colocar un pedido de reaprovisionamiento. Como en general hay un lapso entre el momento en el que se coloca el pedido y el momento en el que los artículos están disponibles en el inventario, la demanda que ocurre en este tiempo intermedio tiene que anticiparse.</w:t>
      </w:r>
    </w:p>
    <w:p w:rsidR="0092181B" w:rsidRPr="00C62414" w:rsidRDefault="0092181B" w:rsidP="002F3A7A">
      <w:pPr>
        <w:spacing w:before="100" w:beforeAutospacing="1" w:line="480" w:lineRule="auto"/>
        <w:jc w:val="both"/>
        <w:rPr>
          <w:rFonts w:ascii="Arial" w:hAnsi="Arial" w:cs="Arial"/>
          <w:sz w:val="24"/>
          <w:szCs w:val="24"/>
        </w:rPr>
      </w:pPr>
      <w:r w:rsidRPr="00C62414">
        <w:rPr>
          <w:rFonts w:ascii="Arial" w:hAnsi="Arial" w:cs="Arial"/>
          <w:sz w:val="24"/>
          <w:szCs w:val="24"/>
        </w:rPr>
        <w:t>El punto de reorden (PRO) es</w:t>
      </w:r>
      <w:r w:rsidR="00955E4E">
        <w:rPr>
          <w:rFonts w:ascii="Arial" w:hAnsi="Arial" w:cs="Arial"/>
          <w:sz w:val="24"/>
          <w:szCs w:val="24"/>
        </w:rPr>
        <w:t xml:space="preserve">: </w:t>
      </w:r>
    </w:p>
    <w:p w:rsidR="0092181B" w:rsidRPr="00C62414" w:rsidRDefault="0092181B" w:rsidP="0092181B">
      <w:pPr>
        <w:spacing w:line="480" w:lineRule="auto"/>
        <w:jc w:val="both"/>
        <w:rPr>
          <w:rFonts w:ascii="Arial" w:hAnsi="Arial" w:cs="Arial"/>
          <w:b/>
          <w:sz w:val="24"/>
          <w:szCs w:val="24"/>
        </w:rPr>
      </w:pPr>
      <m:oMathPara>
        <m:oMath>
          <m:r>
            <m:rPr>
              <m:sty m:val="bi"/>
            </m:rPr>
            <w:rPr>
              <w:rFonts w:ascii="Cambria Math" w:hAnsi="Cambria Math" w:cs="Arial"/>
              <w:sz w:val="24"/>
              <w:szCs w:val="24"/>
            </w:rPr>
            <m:t>PRO</m:t>
          </m:r>
          <m:r>
            <m:rPr>
              <m:sty m:val="bi"/>
            </m:rPr>
            <w:rPr>
              <w:rFonts w:ascii="Cambria Math" w:hAnsi="Arial" w:cs="Arial"/>
              <w:sz w:val="24"/>
              <w:szCs w:val="24"/>
            </w:rPr>
            <m:t>=</m:t>
          </m:r>
          <m:r>
            <m:rPr>
              <m:sty m:val="bi"/>
            </m:rPr>
            <w:rPr>
              <w:rFonts w:ascii="Cambria Math" w:hAnsi="Cambria Math" w:cs="Arial"/>
              <w:sz w:val="24"/>
              <w:szCs w:val="24"/>
            </w:rPr>
            <m:t>d</m:t>
          </m:r>
          <m:r>
            <m:rPr>
              <m:sty m:val="bi"/>
            </m:rPr>
            <w:rPr>
              <w:rFonts w:ascii="Cambria Math" w:hAnsi="Arial" w:cs="Arial"/>
              <w:sz w:val="24"/>
              <w:szCs w:val="24"/>
            </w:rPr>
            <m:t>×</m:t>
          </m:r>
          <m:r>
            <m:rPr>
              <m:sty m:val="bi"/>
            </m:rPr>
            <w:rPr>
              <w:rFonts w:ascii="Cambria Math" w:hAnsi="Cambria Math" w:cs="Arial"/>
              <w:sz w:val="24"/>
              <w:szCs w:val="24"/>
            </w:rPr>
            <m:t>TE</m:t>
          </m:r>
        </m:oMath>
      </m:oMathPara>
    </w:p>
    <w:p w:rsidR="0092181B" w:rsidRPr="00C62414" w:rsidRDefault="0092181B" w:rsidP="0092181B">
      <w:pPr>
        <w:spacing w:line="480" w:lineRule="auto"/>
        <w:jc w:val="both"/>
        <w:rPr>
          <w:rFonts w:ascii="Arial" w:hAnsi="Arial" w:cs="Arial"/>
          <w:sz w:val="24"/>
          <w:szCs w:val="24"/>
        </w:rPr>
      </w:pPr>
      <w:r w:rsidRPr="00C62414">
        <w:rPr>
          <w:rFonts w:ascii="Arial" w:hAnsi="Arial" w:cs="Arial"/>
          <w:sz w:val="24"/>
          <w:szCs w:val="24"/>
        </w:rPr>
        <w:t>Donde</w:t>
      </w:r>
      <w:r w:rsidR="00955E4E">
        <w:rPr>
          <w:rFonts w:ascii="Arial" w:hAnsi="Arial" w:cs="Arial"/>
          <w:sz w:val="24"/>
          <w:szCs w:val="24"/>
        </w:rPr>
        <w:t>:</w:t>
      </w:r>
    </w:p>
    <w:p w:rsidR="0092181B" w:rsidRPr="00C62414" w:rsidRDefault="0092181B" w:rsidP="00955E4E">
      <w:pPr>
        <w:spacing w:line="480" w:lineRule="auto"/>
        <w:ind w:firstLine="708"/>
        <w:jc w:val="both"/>
        <w:rPr>
          <w:rFonts w:ascii="Arial" w:hAnsi="Arial" w:cs="Arial"/>
          <w:sz w:val="24"/>
          <w:szCs w:val="24"/>
        </w:rPr>
      </w:pPr>
      <w:r w:rsidRPr="00C62414">
        <w:rPr>
          <w:rFonts w:ascii="Arial" w:hAnsi="Arial" w:cs="Arial"/>
          <w:sz w:val="24"/>
          <w:szCs w:val="24"/>
        </w:rPr>
        <w:t>PRO = cantidad de punto de reorden, en unidades</w:t>
      </w:r>
    </w:p>
    <w:p w:rsidR="0092181B" w:rsidRPr="00C62414" w:rsidRDefault="0092181B" w:rsidP="00955E4E">
      <w:pPr>
        <w:spacing w:line="480" w:lineRule="auto"/>
        <w:ind w:firstLine="708"/>
        <w:jc w:val="both"/>
        <w:rPr>
          <w:rFonts w:ascii="Arial" w:hAnsi="Arial" w:cs="Arial"/>
          <w:sz w:val="24"/>
          <w:szCs w:val="24"/>
        </w:rPr>
      </w:pPr>
      <w:r w:rsidRPr="00C62414">
        <w:rPr>
          <w:rFonts w:ascii="Arial" w:hAnsi="Arial" w:cs="Arial"/>
          <w:sz w:val="24"/>
          <w:szCs w:val="24"/>
        </w:rPr>
        <w:t>D =  tasa de demanda, en unidades de tiempo</w:t>
      </w:r>
    </w:p>
    <w:p w:rsidR="0092181B" w:rsidRPr="00C62414" w:rsidRDefault="0092181B" w:rsidP="00955E4E">
      <w:pPr>
        <w:spacing w:line="480" w:lineRule="auto"/>
        <w:ind w:firstLine="708"/>
        <w:jc w:val="both"/>
        <w:rPr>
          <w:rFonts w:ascii="Arial" w:hAnsi="Arial" w:cs="Arial"/>
          <w:sz w:val="24"/>
          <w:szCs w:val="24"/>
        </w:rPr>
      </w:pPr>
      <w:r w:rsidRPr="00C62414">
        <w:rPr>
          <w:rFonts w:ascii="Arial" w:hAnsi="Arial" w:cs="Arial"/>
          <w:sz w:val="24"/>
          <w:szCs w:val="24"/>
        </w:rPr>
        <w:t>TE = tiempo de entrega promedio, en unidades de tiempo</w:t>
      </w:r>
    </w:p>
    <w:p w:rsidR="0092181B" w:rsidRDefault="0092181B" w:rsidP="0092181B">
      <w:pPr>
        <w:autoSpaceDE w:val="0"/>
        <w:autoSpaceDN w:val="0"/>
        <w:adjustRightInd w:val="0"/>
        <w:spacing w:after="0" w:line="480" w:lineRule="auto"/>
        <w:jc w:val="both"/>
        <w:rPr>
          <w:rFonts w:ascii="Arial" w:hAnsi="Arial" w:cs="Arial"/>
          <w:sz w:val="24"/>
          <w:szCs w:val="24"/>
        </w:rPr>
      </w:pPr>
      <w:r w:rsidRPr="00C62414">
        <w:rPr>
          <w:rFonts w:ascii="Arial" w:hAnsi="Arial" w:cs="Arial"/>
          <w:sz w:val="24"/>
          <w:szCs w:val="24"/>
        </w:rPr>
        <w:t xml:space="preserve">La tasa de demanda </w:t>
      </w:r>
      <w:r w:rsidRPr="00C62414">
        <w:rPr>
          <w:rFonts w:ascii="Arial" w:hAnsi="Arial" w:cs="Arial"/>
          <w:i/>
          <w:iCs/>
          <w:sz w:val="24"/>
          <w:szCs w:val="24"/>
        </w:rPr>
        <w:t xml:space="preserve">(d) </w:t>
      </w:r>
      <w:r w:rsidRPr="00C62414">
        <w:rPr>
          <w:rFonts w:ascii="Arial" w:hAnsi="Arial" w:cs="Arial"/>
          <w:sz w:val="24"/>
          <w:szCs w:val="24"/>
        </w:rPr>
        <w:t xml:space="preserve">y el tiempo de entrega promedio </w:t>
      </w:r>
      <w:r w:rsidRPr="00C62414">
        <w:rPr>
          <w:rFonts w:ascii="Arial" w:hAnsi="Arial" w:cs="Arial"/>
          <w:i/>
          <w:iCs/>
          <w:sz w:val="24"/>
          <w:szCs w:val="24"/>
        </w:rPr>
        <w:t xml:space="preserve">(TE) </w:t>
      </w:r>
      <w:r w:rsidRPr="00C62414">
        <w:rPr>
          <w:rFonts w:ascii="Arial" w:hAnsi="Arial" w:cs="Arial"/>
          <w:sz w:val="24"/>
          <w:szCs w:val="24"/>
        </w:rPr>
        <w:t>deben expresarse en la misma</w:t>
      </w:r>
      <w:r>
        <w:rPr>
          <w:rFonts w:ascii="Arial" w:hAnsi="Arial" w:cs="Arial"/>
          <w:sz w:val="24"/>
          <w:szCs w:val="24"/>
        </w:rPr>
        <w:t xml:space="preserve"> </w:t>
      </w:r>
      <w:r w:rsidRPr="00C62414">
        <w:rPr>
          <w:rFonts w:ascii="Arial" w:hAnsi="Arial" w:cs="Arial"/>
          <w:sz w:val="24"/>
          <w:szCs w:val="24"/>
        </w:rPr>
        <w:t>dimensión de tiempo.</w:t>
      </w:r>
    </w:p>
    <w:p w:rsidR="0092181B" w:rsidRDefault="0092181B" w:rsidP="0092181B">
      <w:pPr>
        <w:autoSpaceDE w:val="0"/>
        <w:autoSpaceDN w:val="0"/>
        <w:adjustRightInd w:val="0"/>
        <w:spacing w:after="0" w:line="480" w:lineRule="auto"/>
        <w:jc w:val="both"/>
        <w:rPr>
          <w:rFonts w:ascii="Arial" w:hAnsi="Arial" w:cs="Arial"/>
          <w:sz w:val="24"/>
          <w:szCs w:val="24"/>
        </w:rPr>
      </w:pPr>
    </w:p>
    <w:p w:rsidR="00E07866" w:rsidRDefault="00E07866" w:rsidP="0092181B">
      <w:pPr>
        <w:autoSpaceDE w:val="0"/>
        <w:autoSpaceDN w:val="0"/>
        <w:adjustRightInd w:val="0"/>
        <w:spacing w:after="0" w:line="480" w:lineRule="auto"/>
        <w:jc w:val="both"/>
        <w:rPr>
          <w:rFonts w:ascii="Arial" w:hAnsi="Arial" w:cs="Arial"/>
          <w:sz w:val="24"/>
          <w:szCs w:val="24"/>
        </w:rPr>
      </w:pPr>
    </w:p>
    <w:p w:rsidR="00E07866" w:rsidRPr="00C62414" w:rsidRDefault="00E07866" w:rsidP="0092181B">
      <w:pPr>
        <w:autoSpaceDE w:val="0"/>
        <w:autoSpaceDN w:val="0"/>
        <w:adjustRightInd w:val="0"/>
        <w:spacing w:after="0" w:line="480" w:lineRule="auto"/>
        <w:jc w:val="both"/>
        <w:rPr>
          <w:rFonts w:ascii="Arial" w:hAnsi="Arial" w:cs="Arial"/>
          <w:sz w:val="24"/>
          <w:szCs w:val="24"/>
        </w:rPr>
      </w:pPr>
    </w:p>
    <w:p w:rsidR="0092181B" w:rsidRPr="00C62414" w:rsidRDefault="0092181B" w:rsidP="0092181B">
      <w:pPr>
        <w:spacing w:line="480" w:lineRule="auto"/>
        <w:jc w:val="both"/>
        <w:rPr>
          <w:rFonts w:ascii="Arial" w:hAnsi="Arial" w:cs="Arial"/>
          <w:b/>
          <w:sz w:val="24"/>
          <w:szCs w:val="24"/>
        </w:rPr>
      </w:pPr>
      <w:r w:rsidRPr="00C62414">
        <w:rPr>
          <w:rFonts w:ascii="Arial" w:hAnsi="Arial" w:cs="Arial"/>
          <w:b/>
          <w:sz w:val="24"/>
          <w:szCs w:val="24"/>
        </w:rPr>
        <w:lastRenderedPageBreak/>
        <w:t>Control Avanzado de Inventarios Por Demanda</w:t>
      </w:r>
    </w:p>
    <w:p w:rsidR="0092181B" w:rsidRDefault="0092181B" w:rsidP="0092181B">
      <w:pPr>
        <w:spacing w:line="480" w:lineRule="auto"/>
        <w:jc w:val="both"/>
        <w:rPr>
          <w:rFonts w:ascii="Arial" w:hAnsi="Arial" w:cs="Arial"/>
          <w:b/>
          <w:sz w:val="24"/>
          <w:szCs w:val="24"/>
        </w:rPr>
      </w:pPr>
      <w:r>
        <w:rPr>
          <w:rFonts w:ascii="Arial" w:hAnsi="Arial" w:cs="Arial"/>
          <w:b/>
          <w:sz w:val="24"/>
          <w:szCs w:val="24"/>
        </w:rPr>
        <w:t>Modelo del Punto de reorden (PRO) con demanda incierta</w:t>
      </w:r>
    </w:p>
    <w:p w:rsidR="0092181B" w:rsidRPr="00530B5B" w:rsidRDefault="0092181B" w:rsidP="0092181B">
      <w:pPr>
        <w:spacing w:line="480" w:lineRule="auto"/>
        <w:jc w:val="both"/>
        <w:rPr>
          <w:rFonts w:ascii="Arial" w:hAnsi="Arial" w:cs="Arial"/>
          <w:b/>
          <w:sz w:val="24"/>
          <w:szCs w:val="24"/>
        </w:rPr>
      </w:pPr>
      <w:r>
        <w:rPr>
          <w:rFonts w:ascii="Arial" w:hAnsi="Arial" w:cs="Arial"/>
          <w:b/>
          <w:sz w:val="24"/>
          <w:szCs w:val="24"/>
        </w:rPr>
        <w:t>Hallar Q* y PRO</w:t>
      </w:r>
    </w:p>
    <w:p w:rsidR="0092181B" w:rsidRPr="007B4678" w:rsidRDefault="0092181B" w:rsidP="0092181B">
      <w:pPr>
        <w:autoSpaceDE w:val="0"/>
        <w:autoSpaceDN w:val="0"/>
        <w:adjustRightInd w:val="0"/>
        <w:spacing w:after="0" w:line="480" w:lineRule="auto"/>
        <w:jc w:val="both"/>
        <w:rPr>
          <w:rFonts w:ascii="Arial" w:hAnsi="Arial" w:cs="Arial"/>
          <w:sz w:val="24"/>
          <w:szCs w:val="24"/>
        </w:rPr>
      </w:pPr>
      <w:r w:rsidRPr="007B4678">
        <w:rPr>
          <w:rFonts w:ascii="Arial" w:hAnsi="Arial" w:cs="Arial"/>
          <w:sz w:val="24"/>
          <w:szCs w:val="24"/>
        </w:rPr>
        <w:t>El control de inventarios por punto de r</w:t>
      </w:r>
      <w:r>
        <w:rPr>
          <w:rFonts w:ascii="Arial" w:hAnsi="Arial" w:cs="Arial"/>
          <w:sz w:val="24"/>
          <w:szCs w:val="24"/>
        </w:rPr>
        <w:t xml:space="preserve">eorden supone que la demanda es </w:t>
      </w:r>
      <w:r w:rsidRPr="007B4678">
        <w:rPr>
          <w:rFonts w:ascii="Arial" w:hAnsi="Arial" w:cs="Arial"/>
          <w:sz w:val="24"/>
          <w:szCs w:val="24"/>
        </w:rPr>
        <w:t>perpetua y actúa</w:t>
      </w:r>
      <w:r>
        <w:rPr>
          <w:rFonts w:ascii="Arial" w:hAnsi="Arial" w:cs="Arial"/>
          <w:sz w:val="24"/>
          <w:szCs w:val="24"/>
        </w:rPr>
        <w:t xml:space="preserve"> </w:t>
      </w:r>
      <w:r w:rsidRPr="007B4678">
        <w:rPr>
          <w:rFonts w:ascii="Arial" w:hAnsi="Arial" w:cs="Arial"/>
          <w:sz w:val="24"/>
          <w:szCs w:val="24"/>
        </w:rPr>
        <w:t>continuamente en el inventario para reducir su nivel. Cuando el inventario se reduce</w:t>
      </w:r>
      <w:r>
        <w:rPr>
          <w:rFonts w:ascii="Arial" w:hAnsi="Arial" w:cs="Arial"/>
          <w:sz w:val="24"/>
          <w:szCs w:val="24"/>
        </w:rPr>
        <w:t xml:space="preserve"> </w:t>
      </w:r>
      <w:r w:rsidRPr="007B4678">
        <w:rPr>
          <w:rFonts w:ascii="Arial" w:hAnsi="Arial" w:cs="Arial"/>
          <w:sz w:val="24"/>
          <w:szCs w:val="24"/>
        </w:rPr>
        <w:t>hasta el punto en el que su nivel es igualo menor que una cantidad específica llamada el</w:t>
      </w:r>
      <w:r>
        <w:rPr>
          <w:rFonts w:ascii="Arial" w:hAnsi="Arial" w:cs="Arial"/>
          <w:sz w:val="24"/>
          <w:szCs w:val="24"/>
        </w:rPr>
        <w:t xml:space="preserve"> </w:t>
      </w:r>
      <w:r w:rsidRPr="007B4678">
        <w:rPr>
          <w:rFonts w:ascii="Arial" w:hAnsi="Arial" w:cs="Arial"/>
          <w:sz w:val="24"/>
          <w:szCs w:val="24"/>
        </w:rPr>
        <w:t>punto de reorden, se coloca una cantidad económica de pedido de Q* en el punto de suministro</w:t>
      </w:r>
      <w:r>
        <w:rPr>
          <w:rFonts w:ascii="Arial" w:hAnsi="Arial" w:cs="Arial"/>
          <w:sz w:val="24"/>
          <w:szCs w:val="24"/>
        </w:rPr>
        <w:t xml:space="preserve"> </w:t>
      </w:r>
      <w:r w:rsidRPr="007B4678">
        <w:rPr>
          <w:rFonts w:ascii="Arial" w:hAnsi="Arial" w:cs="Arial"/>
          <w:sz w:val="24"/>
          <w:szCs w:val="24"/>
        </w:rPr>
        <w:t>para reponer el inventario. El nivel efectivo de inventario en un momento determinado</w:t>
      </w:r>
      <w:r>
        <w:rPr>
          <w:rFonts w:ascii="Arial" w:hAnsi="Arial" w:cs="Arial"/>
          <w:sz w:val="24"/>
          <w:szCs w:val="24"/>
        </w:rPr>
        <w:t xml:space="preserve"> </w:t>
      </w:r>
      <w:r w:rsidRPr="007B4678">
        <w:rPr>
          <w:rFonts w:ascii="Arial" w:hAnsi="Arial" w:cs="Arial"/>
          <w:sz w:val="24"/>
          <w:szCs w:val="24"/>
        </w:rPr>
        <w:t>del tiempo es la cantidad disponible más la cantidad del pedido, menos cualquier</w:t>
      </w:r>
      <w:r>
        <w:rPr>
          <w:rFonts w:ascii="Arial" w:hAnsi="Arial" w:cs="Arial"/>
          <w:sz w:val="24"/>
          <w:szCs w:val="24"/>
        </w:rPr>
        <w:t xml:space="preserve"> </w:t>
      </w:r>
      <w:r w:rsidRPr="007B4678">
        <w:rPr>
          <w:rFonts w:ascii="Arial" w:hAnsi="Arial" w:cs="Arial"/>
          <w:sz w:val="24"/>
          <w:szCs w:val="24"/>
        </w:rPr>
        <w:t>obligación contra el inventario, como pedidos pendientes del cliente o asignaciones para</w:t>
      </w:r>
      <w:r w:rsidR="00F556C9">
        <w:rPr>
          <w:rFonts w:ascii="Arial" w:hAnsi="Arial" w:cs="Arial"/>
          <w:sz w:val="24"/>
          <w:szCs w:val="24"/>
        </w:rPr>
        <w:t xml:space="preserve"> </w:t>
      </w:r>
      <w:r w:rsidRPr="007B4678">
        <w:rPr>
          <w:rFonts w:ascii="Arial" w:hAnsi="Arial" w:cs="Arial"/>
          <w:sz w:val="24"/>
          <w:szCs w:val="24"/>
        </w:rPr>
        <w:t>producción o para los clientes. La cantidad total de Q* llega a un punto en el tiempo que</w:t>
      </w:r>
      <w:r>
        <w:rPr>
          <w:rFonts w:ascii="Arial" w:hAnsi="Arial" w:cs="Arial"/>
          <w:sz w:val="24"/>
          <w:szCs w:val="24"/>
        </w:rPr>
        <w:t xml:space="preserve"> </w:t>
      </w:r>
      <w:r w:rsidRPr="007B4678">
        <w:rPr>
          <w:rFonts w:ascii="Arial" w:hAnsi="Arial" w:cs="Arial"/>
          <w:sz w:val="24"/>
          <w:szCs w:val="24"/>
        </w:rPr>
        <w:t>se compensa por el tiempo intermedio. Entre el momento en el que se reabastece el pedido</w:t>
      </w:r>
      <w:r>
        <w:rPr>
          <w:rFonts w:ascii="Arial" w:hAnsi="Arial" w:cs="Arial"/>
          <w:sz w:val="24"/>
          <w:szCs w:val="24"/>
        </w:rPr>
        <w:t xml:space="preserve"> </w:t>
      </w:r>
      <w:r w:rsidRPr="007B4678">
        <w:rPr>
          <w:rFonts w:ascii="Arial" w:hAnsi="Arial" w:cs="Arial"/>
          <w:sz w:val="24"/>
          <w:szCs w:val="24"/>
        </w:rPr>
        <w:t xml:space="preserve">al punto de reorden y cuando el mismo llega al </w:t>
      </w:r>
      <w:r w:rsidRPr="007B4678">
        <w:rPr>
          <w:rFonts w:ascii="Arial" w:hAnsi="Arial" w:cs="Arial"/>
          <w:i/>
          <w:iCs/>
          <w:sz w:val="24"/>
          <w:szCs w:val="24"/>
        </w:rPr>
        <w:t xml:space="preserve">stock, </w:t>
      </w:r>
      <w:r w:rsidRPr="007B4678">
        <w:rPr>
          <w:rFonts w:ascii="Arial" w:hAnsi="Arial" w:cs="Arial"/>
          <w:sz w:val="24"/>
          <w:szCs w:val="24"/>
        </w:rPr>
        <w:t>hay riesgo de que la demanda exceda</w:t>
      </w:r>
      <w:r>
        <w:rPr>
          <w:rFonts w:ascii="Arial" w:hAnsi="Arial" w:cs="Arial"/>
          <w:sz w:val="24"/>
          <w:szCs w:val="24"/>
        </w:rPr>
        <w:t xml:space="preserve"> </w:t>
      </w:r>
      <w:r w:rsidRPr="007B4678">
        <w:rPr>
          <w:rFonts w:ascii="Arial" w:hAnsi="Arial" w:cs="Arial"/>
          <w:sz w:val="24"/>
          <w:szCs w:val="24"/>
        </w:rPr>
        <w:t>a la cantidad que queda en el inventario. La probabilidad de que esto ocurra se controla</w:t>
      </w:r>
      <w:r>
        <w:rPr>
          <w:rFonts w:ascii="Arial" w:hAnsi="Arial" w:cs="Arial"/>
          <w:sz w:val="24"/>
          <w:szCs w:val="24"/>
        </w:rPr>
        <w:t xml:space="preserve"> </w:t>
      </w:r>
      <w:r w:rsidRPr="007B4678">
        <w:rPr>
          <w:rFonts w:ascii="Arial" w:hAnsi="Arial" w:cs="Arial"/>
          <w:sz w:val="24"/>
          <w:szCs w:val="24"/>
        </w:rPr>
        <w:t xml:space="preserve">elevando o descendiendo el punto de reorden y ajustando </w:t>
      </w:r>
      <w:r w:rsidRPr="007B4678">
        <w:rPr>
          <w:rFonts w:ascii="Arial" w:hAnsi="Arial" w:cs="Arial"/>
          <w:i/>
          <w:iCs/>
          <w:sz w:val="24"/>
          <w:szCs w:val="24"/>
        </w:rPr>
        <w:t>Q*.</w:t>
      </w:r>
    </w:p>
    <w:p w:rsidR="0092181B" w:rsidRPr="007B4678" w:rsidRDefault="0092181B" w:rsidP="0092181B">
      <w:pPr>
        <w:spacing w:line="480" w:lineRule="auto"/>
        <w:jc w:val="center"/>
        <w:rPr>
          <w:rFonts w:ascii="Arial" w:hAnsi="Arial" w:cs="Arial"/>
          <w:sz w:val="36"/>
          <w:szCs w:val="36"/>
        </w:rPr>
      </w:pPr>
      <w:r w:rsidRPr="007B4678">
        <w:rPr>
          <w:rFonts w:ascii="Arial" w:hAnsi="Arial" w:cs="Arial"/>
          <w:sz w:val="36"/>
          <w:szCs w:val="36"/>
        </w:rPr>
        <w:t xml:space="preserve">PRO= </w:t>
      </w:r>
      <m:oMath>
        <m:r>
          <w:rPr>
            <w:rFonts w:ascii="Cambria Math" w:hAnsi="Cambria Math" w:cs="Arial"/>
            <w:sz w:val="36"/>
            <w:szCs w:val="36"/>
          </w:rPr>
          <m:t>d×TE+z</m:t>
        </m:r>
        <m:d>
          <m:dPr>
            <m:ctrlPr>
              <w:rPr>
                <w:rFonts w:ascii="Cambria Math" w:hAnsi="Cambria Math" w:cs="Arial"/>
                <w:i/>
                <w:sz w:val="36"/>
                <w:szCs w:val="36"/>
              </w:rPr>
            </m:ctrlPr>
          </m:dPr>
          <m:e>
            <m:sSub>
              <m:sSubPr>
                <m:ctrlPr>
                  <w:rPr>
                    <w:rFonts w:ascii="Cambria Math" w:hAnsi="Cambria Math" w:cs="Arial"/>
                    <w:i/>
                    <w:sz w:val="36"/>
                    <w:szCs w:val="36"/>
                  </w:rPr>
                </m:ctrlPr>
              </m:sSubPr>
              <m:e>
                <m:r>
                  <w:rPr>
                    <w:rFonts w:ascii="Cambria Math" w:hAnsi="Cambria Math" w:cs="Arial"/>
                    <w:sz w:val="36"/>
                    <w:szCs w:val="36"/>
                  </w:rPr>
                  <m:t>s'</m:t>
                </m:r>
              </m:e>
              <m:sub>
                <m:r>
                  <w:rPr>
                    <w:rFonts w:ascii="Cambria Math" w:hAnsi="Cambria Math" w:cs="Arial"/>
                    <w:sz w:val="36"/>
                    <w:szCs w:val="36"/>
                  </w:rPr>
                  <m:t>d</m:t>
                </m:r>
              </m:sub>
            </m:sSub>
          </m:e>
        </m:d>
      </m:oMath>
    </w:p>
    <w:p w:rsidR="0092181B" w:rsidRPr="00C5327B" w:rsidRDefault="0092181B" w:rsidP="00955E4E">
      <w:pPr>
        <w:spacing w:line="480" w:lineRule="auto"/>
        <w:ind w:firstLine="708"/>
        <w:jc w:val="both"/>
        <w:rPr>
          <w:rFonts w:ascii="Arial" w:hAnsi="Arial" w:cs="Arial"/>
          <w:sz w:val="24"/>
          <w:szCs w:val="24"/>
        </w:rPr>
      </w:pPr>
      <w:r w:rsidRPr="00C5327B">
        <w:rPr>
          <w:rFonts w:ascii="Arial" w:hAnsi="Arial" w:cs="Arial"/>
          <w:sz w:val="24"/>
          <w:szCs w:val="24"/>
        </w:rPr>
        <w:lastRenderedPageBreak/>
        <w:t>PRO= cantidad de punto de reorden, en unidades</w:t>
      </w:r>
    </w:p>
    <w:p w:rsidR="0092181B" w:rsidRPr="00C5327B" w:rsidRDefault="0092181B" w:rsidP="00955E4E">
      <w:pPr>
        <w:spacing w:line="480" w:lineRule="auto"/>
        <w:ind w:firstLine="708"/>
        <w:jc w:val="both"/>
        <w:rPr>
          <w:rFonts w:ascii="Arial" w:hAnsi="Arial" w:cs="Arial"/>
          <w:sz w:val="24"/>
          <w:szCs w:val="24"/>
        </w:rPr>
      </w:pPr>
      <w:r w:rsidRPr="00C5327B">
        <w:rPr>
          <w:rFonts w:ascii="Arial" w:hAnsi="Arial" w:cs="Arial"/>
          <w:sz w:val="24"/>
          <w:szCs w:val="24"/>
        </w:rPr>
        <w:t>d= tasa de demanda, en unidades de tiempo</w:t>
      </w:r>
    </w:p>
    <w:p w:rsidR="0092181B" w:rsidRPr="00C5327B" w:rsidRDefault="0092181B" w:rsidP="00955E4E">
      <w:pPr>
        <w:spacing w:line="480" w:lineRule="auto"/>
        <w:ind w:firstLine="708"/>
        <w:jc w:val="both"/>
        <w:rPr>
          <w:rFonts w:ascii="Arial" w:hAnsi="Arial" w:cs="Arial"/>
          <w:sz w:val="24"/>
          <w:szCs w:val="24"/>
        </w:rPr>
      </w:pPr>
      <w:r w:rsidRPr="00C5327B">
        <w:rPr>
          <w:rFonts w:ascii="Arial" w:hAnsi="Arial" w:cs="Arial"/>
          <w:sz w:val="24"/>
          <w:szCs w:val="24"/>
        </w:rPr>
        <w:t>TE= tiempo de entrega promedio, en unidades de tiempo.</w:t>
      </w:r>
    </w:p>
    <w:p w:rsidR="0092181B" w:rsidRDefault="0092181B" w:rsidP="0092181B">
      <w:pPr>
        <w:spacing w:line="480" w:lineRule="auto"/>
        <w:jc w:val="both"/>
        <w:rPr>
          <w:rFonts w:ascii="Arial" w:hAnsi="Arial" w:cs="Arial"/>
          <w:sz w:val="24"/>
          <w:szCs w:val="24"/>
        </w:rPr>
      </w:pPr>
      <w:r w:rsidRPr="00C5327B">
        <w:rPr>
          <w:rFonts w:ascii="Arial" w:hAnsi="Arial" w:cs="Arial"/>
          <w:sz w:val="24"/>
          <w:szCs w:val="24"/>
        </w:rPr>
        <w:t>La tasa de demanda (d) y el tiempo de entrega promedio (TE) deben expresarse en la misma dimensión de tiempo.</w:t>
      </w:r>
    </w:p>
    <w:p w:rsidR="0092181B" w:rsidRPr="00C5327B" w:rsidRDefault="0092181B" w:rsidP="00955E4E">
      <w:pPr>
        <w:spacing w:line="480" w:lineRule="auto"/>
        <w:ind w:firstLine="708"/>
        <w:jc w:val="both"/>
        <w:rPr>
          <w:rFonts w:ascii="Arial" w:hAnsi="Arial" w:cs="Arial"/>
          <w:sz w:val="24"/>
          <w:szCs w:val="24"/>
        </w:rPr>
      </w:pPr>
      <w:r>
        <w:rPr>
          <w:rFonts w:ascii="Arial" w:hAnsi="Arial" w:cs="Arial"/>
          <w:sz w:val="24"/>
          <w:szCs w:val="24"/>
        </w:rPr>
        <w:t xml:space="preserve">Donde  </w:t>
      </w:r>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d</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d</m:t>
            </m:r>
          </m:sub>
        </m:sSub>
        <m:rad>
          <m:radPr>
            <m:degHide m:val="on"/>
            <m:ctrlPr>
              <w:rPr>
                <w:rFonts w:ascii="Cambria Math" w:hAnsi="Cambria Math" w:cs="Arial"/>
                <w:i/>
                <w:sz w:val="24"/>
                <w:szCs w:val="24"/>
              </w:rPr>
            </m:ctrlPr>
          </m:radPr>
          <m:deg/>
          <m:e>
            <m:r>
              <w:rPr>
                <w:rFonts w:ascii="Cambria Math" w:hAnsi="Cambria Math" w:cs="Arial"/>
                <w:sz w:val="24"/>
                <w:szCs w:val="24"/>
              </w:rPr>
              <m:t>TE</m:t>
            </m:r>
          </m:e>
        </m:rad>
      </m:oMath>
      <w:r>
        <w:rPr>
          <w:rFonts w:ascii="Arial" w:hAnsi="Arial"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d</m:t>
            </m:r>
          </m:sub>
        </m:sSub>
        <m:r>
          <w:rPr>
            <w:rFonts w:ascii="Cambria Math" w:hAnsi="Cambria Math" w:cs="Arial"/>
            <w:sz w:val="24"/>
            <w:szCs w:val="24"/>
          </w:rPr>
          <m:t>=Error estándar de pronóstico</m:t>
        </m:r>
      </m:oMath>
    </w:p>
    <w:p w:rsidR="0092181B" w:rsidRDefault="0092181B" w:rsidP="0092181B">
      <w:pPr>
        <w:pStyle w:val="Prrafodelista"/>
        <w:spacing w:line="480" w:lineRule="auto"/>
        <w:ind w:left="0"/>
        <w:jc w:val="both"/>
        <w:rPr>
          <w:rFonts w:ascii="Arial" w:eastAsia="Calibri" w:hAnsi="Arial" w:cs="Arial"/>
          <w:b/>
          <w:sz w:val="24"/>
          <w:szCs w:val="24"/>
          <w:lang w:val="es-MX"/>
        </w:rPr>
      </w:pPr>
    </w:p>
    <w:p w:rsidR="0092181B" w:rsidRPr="00ED20A3" w:rsidRDefault="0092181B" w:rsidP="0092181B">
      <w:pPr>
        <w:spacing w:line="480" w:lineRule="auto"/>
        <w:jc w:val="both"/>
        <w:rPr>
          <w:rFonts w:ascii="Arial" w:hAnsi="Arial" w:cs="Arial"/>
          <w:b/>
          <w:color w:val="000000" w:themeColor="text1"/>
          <w:sz w:val="24"/>
          <w:szCs w:val="24"/>
          <w:lang w:val="es-MX"/>
        </w:rPr>
      </w:pPr>
      <w:r w:rsidRPr="00ED20A3">
        <w:rPr>
          <w:rFonts w:ascii="Arial" w:hAnsi="Arial" w:cs="Arial"/>
          <w:b/>
          <w:color w:val="000000" w:themeColor="text1"/>
          <w:sz w:val="24"/>
          <w:szCs w:val="24"/>
          <w:lang w:val="es-MX"/>
        </w:rPr>
        <w:t>Nivel de inventario promedio (AIL):</w:t>
      </w:r>
    </w:p>
    <w:p w:rsidR="0092181B" w:rsidRPr="00ED20A3" w:rsidRDefault="0092181B" w:rsidP="0092181B">
      <w:pPr>
        <w:spacing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Es el total de las existencias regulares más las existencias de seguridad</w:t>
      </w:r>
    </w:p>
    <w:p w:rsidR="0092181B" w:rsidRDefault="0092181B" w:rsidP="0092181B">
      <w:pPr>
        <w:spacing w:line="480" w:lineRule="auto"/>
        <w:jc w:val="center"/>
        <w:rPr>
          <w:rFonts w:ascii="Arial" w:hAnsi="Arial" w:cs="Arial"/>
          <w:color w:val="000000" w:themeColor="text1"/>
          <w:sz w:val="24"/>
          <w:szCs w:val="24"/>
          <w:lang w:val="es-MX"/>
        </w:rPr>
      </w:pPr>
      <m:oMath>
        <m:r>
          <w:rPr>
            <w:rFonts w:ascii="Cambria Math" w:hAnsi="Cambria Math" w:cs="Arial"/>
            <w:color w:val="000000" w:themeColor="text1"/>
            <w:sz w:val="24"/>
            <w:szCs w:val="24"/>
            <w:lang w:val="es-MX"/>
          </w:rPr>
          <m:t>AIL</m:t>
        </m:r>
        <m:r>
          <w:rPr>
            <w:rFonts w:ascii="Cambria Math" w:hAnsi="Arial" w:cs="Arial"/>
            <w:color w:val="000000" w:themeColor="text1"/>
            <w:sz w:val="24"/>
            <w:szCs w:val="24"/>
            <w:lang w:val="es-MX"/>
          </w:rPr>
          <m:t xml:space="preserve">= </m:t>
        </m:r>
        <m:f>
          <m:fPr>
            <m:type m:val="skw"/>
            <m:ctrlPr>
              <w:rPr>
                <w:rFonts w:ascii="Cambria Math" w:hAnsi="Arial" w:cs="Arial"/>
                <w:i/>
                <w:color w:val="000000" w:themeColor="text1"/>
                <w:sz w:val="24"/>
                <w:szCs w:val="24"/>
                <w:lang w:val="es-MX"/>
              </w:rPr>
            </m:ctrlPr>
          </m:fPr>
          <m:num>
            <m:r>
              <w:rPr>
                <w:rFonts w:ascii="Cambria Math" w:hAnsi="Cambria Math" w:cs="Arial"/>
                <w:color w:val="000000" w:themeColor="text1"/>
                <w:sz w:val="24"/>
                <w:szCs w:val="24"/>
                <w:lang w:val="es-MX"/>
              </w:rPr>
              <m:t>Q</m:t>
            </m:r>
          </m:num>
          <m:den>
            <m:r>
              <w:rPr>
                <w:rFonts w:ascii="Cambria Math" w:hAnsi="Arial" w:cs="Arial"/>
                <w:color w:val="000000" w:themeColor="text1"/>
                <w:sz w:val="24"/>
                <w:szCs w:val="24"/>
                <w:lang w:val="es-MX"/>
              </w:rPr>
              <m:t>2</m:t>
            </m:r>
          </m:den>
        </m:f>
      </m:oMath>
      <w:r w:rsidRPr="00ED20A3">
        <w:rPr>
          <w:rFonts w:ascii="Arial" w:hAnsi="Arial" w:cs="Arial"/>
          <w:color w:val="000000" w:themeColor="text1"/>
          <w:sz w:val="24"/>
          <w:szCs w:val="24"/>
          <w:lang w:val="es-MX"/>
        </w:rPr>
        <w:t>+</w:t>
      </w:r>
      <m:oMath>
        <m:r>
          <w:rPr>
            <w:rFonts w:ascii="Cambria Math" w:hAnsi="Arial" w:cs="Arial"/>
            <w:color w:val="000000" w:themeColor="text1"/>
            <w:sz w:val="24"/>
            <w:szCs w:val="24"/>
            <w:lang w:val="es-MX"/>
          </w:rPr>
          <m:t xml:space="preserve"> </m:t>
        </m:r>
        <m:r>
          <w:rPr>
            <w:rFonts w:ascii="Cambria Math" w:hAnsi="Cambria Math" w:cs="Arial"/>
            <w:color w:val="000000" w:themeColor="text1"/>
            <w:sz w:val="24"/>
            <w:szCs w:val="24"/>
            <w:lang w:val="es-MX"/>
          </w:rPr>
          <m:t>z</m:t>
        </m:r>
        <m:r>
          <w:rPr>
            <w:rFonts w:ascii="Cambria Math" w:hAnsi="Arial" w:cs="Arial"/>
            <w:color w:val="000000" w:themeColor="text1"/>
            <w:sz w:val="24"/>
            <w:szCs w:val="24"/>
            <w:lang w:val="es-MX"/>
          </w:rPr>
          <m:t xml:space="preserve"> </m:t>
        </m:r>
        <m:d>
          <m:dPr>
            <m:ctrlPr>
              <w:rPr>
                <w:rFonts w:ascii="Cambria Math" w:hAnsi="Arial" w:cs="Arial"/>
                <w:i/>
                <w:color w:val="000000" w:themeColor="text1"/>
                <w:sz w:val="24"/>
                <w:szCs w:val="24"/>
                <w:lang w:val="es-MX"/>
              </w:rPr>
            </m:ctrlPr>
          </m:dPr>
          <m:e>
            <m:sSub>
              <m:sSubPr>
                <m:ctrlPr>
                  <w:rPr>
                    <w:rFonts w:ascii="Cambria Math" w:hAnsi="Arial" w:cs="Arial"/>
                    <w:i/>
                    <w:color w:val="000000" w:themeColor="text1"/>
                    <w:sz w:val="24"/>
                    <w:szCs w:val="24"/>
                    <w:lang w:val="es-MX"/>
                  </w:rPr>
                </m:ctrlPr>
              </m:sSubPr>
              <m:e>
                <m:r>
                  <w:rPr>
                    <w:rFonts w:ascii="Cambria Math" w:hAnsi="Cambria Math" w:cs="Arial"/>
                    <w:color w:val="000000" w:themeColor="text1"/>
                    <w:sz w:val="24"/>
                    <w:szCs w:val="24"/>
                    <w:lang w:val="es-MX"/>
                  </w:rPr>
                  <m:t>S'</m:t>
                </m:r>
              </m:e>
              <m:sub>
                <m:r>
                  <w:rPr>
                    <w:rFonts w:ascii="Cambria Math" w:hAnsi="Cambria Math" w:cs="Arial"/>
                    <w:color w:val="000000" w:themeColor="text1"/>
                    <w:sz w:val="24"/>
                    <w:szCs w:val="24"/>
                    <w:lang w:val="es-MX"/>
                  </w:rPr>
                  <m:t>d</m:t>
                </m:r>
              </m:sub>
            </m:sSub>
          </m:e>
        </m:d>
      </m:oMath>
    </w:p>
    <w:p w:rsidR="0092181B" w:rsidRPr="00ED20A3" w:rsidRDefault="0092181B" w:rsidP="0092181B">
      <w:pPr>
        <w:spacing w:line="480" w:lineRule="auto"/>
        <w:jc w:val="both"/>
        <w:rPr>
          <w:rFonts w:ascii="Arial" w:hAnsi="Arial" w:cs="Arial"/>
          <w:b/>
          <w:color w:val="000000" w:themeColor="text1"/>
          <w:sz w:val="24"/>
          <w:szCs w:val="24"/>
          <w:lang w:val="es-MX"/>
        </w:rPr>
      </w:pPr>
      <w:r w:rsidRPr="00ED20A3">
        <w:rPr>
          <w:rFonts w:ascii="Arial" w:hAnsi="Arial" w:cs="Arial"/>
          <w:b/>
          <w:color w:val="000000" w:themeColor="text1"/>
          <w:sz w:val="24"/>
          <w:szCs w:val="24"/>
          <w:lang w:val="es-MX"/>
        </w:rPr>
        <w:t>Costo pertinente total (TC):</w:t>
      </w:r>
    </w:p>
    <w:p w:rsidR="0092181B" w:rsidRPr="00ED20A3" w:rsidRDefault="0092181B" w:rsidP="0092181B">
      <w:pPr>
        <w:spacing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Costo total= costo del pedido +  costo de manejo, existencias regulares + costo de manejo, existencias de seguridad + costo por falta de existencias</w:t>
      </w:r>
    </w:p>
    <w:p w:rsidR="0092181B" w:rsidRPr="001F5908" w:rsidRDefault="0092181B" w:rsidP="0092181B">
      <w:pPr>
        <w:spacing w:line="480" w:lineRule="auto"/>
        <w:jc w:val="both"/>
        <w:rPr>
          <w:rFonts w:ascii="Arial" w:hAnsi="Arial" w:cs="Arial"/>
          <w:color w:val="000000" w:themeColor="text1"/>
          <w:sz w:val="24"/>
          <w:szCs w:val="24"/>
          <w:lang w:val="en-US"/>
        </w:rPr>
      </w:pPr>
      <w:r w:rsidRPr="00BE2C39">
        <w:rPr>
          <w:rFonts w:ascii="Arial" w:hAnsi="Arial" w:cs="Arial"/>
          <w:color w:val="000000" w:themeColor="text1"/>
          <w:sz w:val="24"/>
          <w:szCs w:val="24"/>
        </w:rPr>
        <w:t xml:space="preserve">                                      </w:t>
      </w:r>
      <m:oMath>
        <m:r>
          <w:rPr>
            <w:rFonts w:ascii="Cambria Math" w:hAnsi="Cambria Math" w:cs="Arial"/>
            <w:color w:val="000000" w:themeColor="text1"/>
            <w:sz w:val="24"/>
            <w:szCs w:val="24"/>
            <w:lang w:val="es-MX"/>
          </w:rPr>
          <m:t>TC</m:t>
        </m:r>
        <m:r>
          <w:rPr>
            <w:rFonts w:ascii="Cambria Math" w:hAnsi="Arial" w:cs="Arial"/>
            <w:color w:val="000000" w:themeColor="text1"/>
            <w:sz w:val="24"/>
            <w:szCs w:val="24"/>
            <w:lang w:val="en-US"/>
          </w:rPr>
          <m:t>=</m:t>
        </m:r>
        <m:f>
          <m:fPr>
            <m:ctrlPr>
              <w:rPr>
                <w:rFonts w:ascii="Cambria Math" w:hAnsi="Arial" w:cs="Arial"/>
                <w:i/>
                <w:color w:val="000000" w:themeColor="text1"/>
                <w:sz w:val="24"/>
                <w:szCs w:val="24"/>
                <w:lang w:val="es-MX"/>
              </w:rPr>
            </m:ctrlPr>
          </m:fPr>
          <m:num>
            <m:r>
              <w:rPr>
                <w:rFonts w:ascii="Cambria Math" w:hAnsi="Cambria Math" w:cs="Arial"/>
                <w:color w:val="000000" w:themeColor="text1"/>
                <w:sz w:val="24"/>
                <w:szCs w:val="24"/>
                <w:lang w:val="es-MX"/>
              </w:rPr>
              <m:t>D</m:t>
            </m:r>
          </m:num>
          <m:den>
            <m:r>
              <w:rPr>
                <w:rFonts w:ascii="Cambria Math" w:hAnsi="Cambria Math" w:cs="Arial"/>
                <w:color w:val="000000" w:themeColor="text1"/>
                <w:sz w:val="24"/>
                <w:szCs w:val="24"/>
                <w:lang w:val="es-MX"/>
              </w:rPr>
              <m:t>Q</m:t>
            </m:r>
          </m:den>
        </m:f>
      </m:oMath>
      <w:r w:rsidRPr="00ED20A3">
        <w:rPr>
          <w:rFonts w:ascii="Arial" w:hAnsi="Arial" w:cs="Arial"/>
          <w:color w:val="000000" w:themeColor="text1"/>
          <w:sz w:val="24"/>
          <w:szCs w:val="24"/>
          <w:lang w:val="en-US"/>
        </w:rPr>
        <w:t xml:space="preserve"> S + IC</w:t>
      </w:r>
      <m:oMath>
        <m:f>
          <m:fPr>
            <m:ctrlPr>
              <w:rPr>
                <w:rFonts w:ascii="Cambria Math" w:hAnsi="Arial" w:cs="Arial"/>
                <w:i/>
                <w:color w:val="000000" w:themeColor="text1"/>
                <w:sz w:val="24"/>
                <w:szCs w:val="24"/>
                <w:lang w:val="es-MX"/>
              </w:rPr>
            </m:ctrlPr>
          </m:fPr>
          <m:num>
            <m:r>
              <w:rPr>
                <w:rFonts w:ascii="Cambria Math" w:hAnsi="Cambria Math" w:cs="Arial"/>
                <w:color w:val="000000" w:themeColor="text1"/>
                <w:sz w:val="24"/>
                <w:szCs w:val="24"/>
                <w:lang w:val="es-MX"/>
              </w:rPr>
              <m:t>Q</m:t>
            </m:r>
          </m:num>
          <m:den>
            <m:r>
              <w:rPr>
                <w:rFonts w:ascii="Cambria Math" w:hAnsi="Arial" w:cs="Arial"/>
                <w:color w:val="000000" w:themeColor="text1"/>
                <w:sz w:val="24"/>
                <w:szCs w:val="24"/>
                <w:lang w:val="en-US"/>
              </w:rPr>
              <m:t>2</m:t>
            </m:r>
          </m:den>
        </m:f>
      </m:oMath>
      <w:r w:rsidRPr="00ED20A3">
        <w:rPr>
          <w:rFonts w:ascii="Arial" w:hAnsi="Arial" w:cs="Arial"/>
          <w:color w:val="000000" w:themeColor="text1"/>
          <w:sz w:val="24"/>
          <w:szCs w:val="24"/>
          <w:lang w:val="en-US"/>
        </w:rPr>
        <w:t xml:space="preserve"> + IC</w:t>
      </w:r>
      <m:oMath>
        <m:r>
          <w:rPr>
            <w:rFonts w:ascii="Cambria Math" w:hAnsi="Arial" w:cs="Arial"/>
            <w:color w:val="000000" w:themeColor="text1"/>
            <w:sz w:val="24"/>
            <w:szCs w:val="24"/>
            <w:lang w:val="en-US"/>
          </w:rPr>
          <m:t xml:space="preserve"> </m:t>
        </m:r>
        <m:r>
          <w:rPr>
            <w:rFonts w:ascii="Cambria Math" w:hAnsi="Cambria Math" w:cs="Arial"/>
            <w:color w:val="000000" w:themeColor="text1"/>
            <w:sz w:val="24"/>
            <w:szCs w:val="24"/>
            <w:lang w:val="es-MX"/>
          </w:rPr>
          <m:t>z</m:t>
        </m:r>
        <m:r>
          <w:rPr>
            <w:rFonts w:ascii="Cambria Math" w:hAnsi="Arial" w:cs="Arial"/>
            <w:color w:val="000000" w:themeColor="text1"/>
            <w:sz w:val="24"/>
            <w:szCs w:val="24"/>
            <w:lang w:val="en-US"/>
          </w:rPr>
          <m:t xml:space="preserve"> </m:t>
        </m:r>
        <m:d>
          <m:dPr>
            <m:ctrlPr>
              <w:rPr>
                <w:rFonts w:ascii="Cambria Math" w:hAnsi="Arial" w:cs="Arial"/>
                <w:i/>
                <w:color w:val="000000" w:themeColor="text1"/>
                <w:sz w:val="24"/>
                <w:szCs w:val="24"/>
                <w:lang w:val="es-MX"/>
              </w:rPr>
            </m:ctrlPr>
          </m:dPr>
          <m:e>
            <m:sSub>
              <m:sSubPr>
                <m:ctrlPr>
                  <w:rPr>
                    <w:rFonts w:ascii="Cambria Math" w:hAnsi="Arial" w:cs="Arial"/>
                    <w:i/>
                    <w:color w:val="000000" w:themeColor="text1"/>
                    <w:sz w:val="24"/>
                    <w:szCs w:val="24"/>
                    <w:lang w:val="es-MX"/>
                  </w:rPr>
                </m:ctrlPr>
              </m:sSubPr>
              <m:e>
                <m:r>
                  <w:rPr>
                    <w:rFonts w:ascii="Cambria Math" w:hAnsi="Cambria Math" w:cs="Arial"/>
                    <w:color w:val="000000" w:themeColor="text1"/>
                    <w:sz w:val="24"/>
                    <w:szCs w:val="24"/>
                    <w:lang w:val="es-MX"/>
                  </w:rPr>
                  <m:t>s</m:t>
                </m:r>
              </m:e>
              <m:sub>
                <m:r>
                  <w:rPr>
                    <w:rFonts w:ascii="Cambria Math" w:hAnsi="Cambria Math" w:cs="Arial"/>
                    <w:color w:val="000000" w:themeColor="text1"/>
                    <w:sz w:val="24"/>
                    <w:szCs w:val="24"/>
                    <w:lang w:val="es-MX"/>
                  </w:rPr>
                  <m:t>d</m:t>
                </m:r>
              </m:sub>
            </m:sSub>
          </m:e>
        </m:d>
      </m:oMath>
      <w:r w:rsidRPr="00ED20A3">
        <w:rPr>
          <w:rFonts w:ascii="Arial" w:hAnsi="Arial" w:cs="Arial"/>
          <w:color w:val="000000" w:themeColor="text1"/>
          <w:sz w:val="24"/>
          <w:szCs w:val="24"/>
          <w:lang w:val="en-US"/>
        </w:rPr>
        <w:t xml:space="preserve">+ </w:t>
      </w:r>
      <m:oMath>
        <m:f>
          <m:fPr>
            <m:ctrlPr>
              <w:rPr>
                <w:rFonts w:ascii="Cambria Math" w:hAnsi="Arial" w:cs="Arial"/>
                <w:i/>
                <w:color w:val="000000" w:themeColor="text1"/>
                <w:sz w:val="24"/>
                <w:szCs w:val="24"/>
                <w:lang w:val="es-MX"/>
              </w:rPr>
            </m:ctrlPr>
          </m:fPr>
          <m:num>
            <m:r>
              <w:rPr>
                <w:rFonts w:ascii="Cambria Math" w:hAnsi="Cambria Math" w:cs="Arial"/>
                <w:color w:val="000000" w:themeColor="text1"/>
                <w:sz w:val="24"/>
                <w:szCs w:val="24"/>
                <w:lang w:val="es-MX"/>
              </w:rPr>
              <m:t>D</m:t>
            </m:r>
          </m:num>
          <m:den>
            <m:r>
              <w:rPr>
                <w:rFonts w:ascii="Cambria Math" w:hAnsi="Cambria Math" w:cs="Arial"/>
                <w:color w:val="000000" w:themeColor="text1"/>
                <w:sz w:val="24"/>
                <w:szCs w:val="24"/>
                <w:lang w:val="en-US"/>
              </w:rPr>
              <m:t>Q</m:t>
            </m:r>
          </m:den>
        </m:f>
        <m:r>
          <w:rPr>
            <w:rFonts w:ascii="Cambria Math" w:hAnsi="Cambria Math" w:cs="Arial"/>
            <w:color w:val="000000" w:themeColor="text1"/>
            <w:sz w:val="24"/>
            <w:szCs w:val="24"/>
            <w:lang w:val="es-MX"/>
          </w:rPr>
          <m:t>K</m:t>
        </m:r>
        <m:sSub>
          <m:sSubPr>
            <m:ctrlPr>
              <w:rPr>
                <w:rFonts w:ascii="Cambria Math" w:hAnsi="Arial" w:cs="Arial"/>
                <w:i/>
                <w:color w:val="000000" w:themeColor="text1"/>
                <w:sz w:val="24"/>
                <w:szCs w:val="24"/>
                <w:lang w:val="es-MX"/>
              </w:rPr>
            </m:ctrlPr>
          </m:sSubPr>
          <m:e>
            <m:r>
              <w:rPr>
                <w:rFonts w:ascii="Cambria Math" w:hAnsi="Cambria Math" w:cs="Arial"/>
                <w:color w:val="000000" w:themeColor="text1"/>
                <w:sz w:val="24"/>
                <w:szCs w:val="24"/>
                <w:lang w:val="es-MX"/>
              </w:rPr>
              <m:t>S</m:t>
            </m:r>
          </m:e>
          <m:sub>
            <m:r>
              <w:rPr>
                <w:rFonts w:ascii="Cambria Math" w:hAnsi="Cambria Math" w:cs="Arial"/>
                <w:color w:val="000000" w:themeColor="text1"/>
                <w:sz w:val="24"/>
                <w:szCs w:val="24"/>
                <w:lang w:val="es-MX"/>
              </w:rPr>
              <m:t>d</m:t>
            </m:r>
          </m:sub>
        </m:sSub>
        <m:sSub>
          <m:sSubPr>
            <m:ctrlPr>
              <w:rPr>
                <w:rFonts w:ascii="Cambria Math" w:hAnsi="Arial" w:cs="Arial"/>
                <w:i/>
                <w:color w:val="000000" w:themeColor="text1"/>
                <w:sz w:val="24"/>
                <w:szCs w:val="24"/>
                <w:lang w:val="es-MX"/>
              </w:rPr>
            </m:ctrlPr>
          </m:sSubPr>
          <m:e>
            <m:r>
              <w:rPr>
                <w:rFonts w:ascii="Cambria Math" w:hAnsi="Cambria Math" w:cs="Arial"/>
                <w:color w:val="000000" w:themeColor="text1"/>
                <w:sz w:val="24"/>
                <w:szCs w:val="24"/>
                <w:lang w:val="es-MX"/>
              </w:rPr>
              <m:t>E</m:t>
            </m:r>
          </m:e>
          <m:sub>
            <m:r>
              <w:rPr>
                <w:rFonts w:ascii="Cambria Math" w:hAnsi="Arial" w:cs="Arial"/>
                <w:color w:val="000000" w:themeColor="text1"/>
                <w:sz w:val="24"/>
                <w:szCs w:val="24"/>
                <w:lang w:val="en-US"/>
              </w:rPr>
              <m:t>(</m:t>
            </m:r>
            <m:r>
              <w:rPr>
                <w:rFonts w:ascii="Cambria Math" w:hAnsi="Cambria Math" w:cs="Arial"/>
                <w:color w:val="000000" w:themeColor="text1"/>
                <w:sz w:val="24"/>
                <w:szCs w:val="24"/>
                <w:lang w:val="es-MX"/>
              </w:rPr>
              <m:t>Z</m:t>
            </m:r>
            <m:r>
              <w:rPr>
                <w:rFonts w:ascii="Cambria Math" w:hAnsi="Arial" w:cs="Arial"/>
                <w:color w:val="000000" w:themeColor="text1"/>
                <w:sz w:val="24"/>
                <w:szCs w:val="24"/>
                <w:lang w:val="en-US"/>
              </w:rPr>
              <m:t>)</m:t>
            </m:r>
          </m:sub>
        </m:sSub>
      </m:oMath>
    </w:p>
    <w:p w:rsidR="0092181B" w:rsidRDefault="0092181B" w:rsidP="00955E4E">
      <w:pPr>
        <w:spacing w:after="0" w:line="240" w:lineRule="auto"/>
        <w:jc w:val="both"/>
        <w:rPr>
          <w:rFonts w:ascii="Arial" w:hAnsi="Arial" w:cs="Arial"/>
          <w:color w:val="000000" w:themeColor="text1"/>
          <w:sz w:val="24"/>
          <w:szCs w:val="24"/>
          <w:lang w:val="en-US"/>
        </w:rPr>
      </w:pPr>
    </w:p>
    <w:p w:rsidR="00E07866" w:rsidRPr="00ED20A3" w:rsidRDefault="00E07866" w:rsidP="00955E4E">
      <w:pPr>
        <w:spacing w:after="0" w:line="240" w:lineRule="auto"/>
        <w:jc w:val="both"/>
        <w:rPr>
          <w:rFonts w:ascii="Arial" w:hAnsi="Arial" w:cs="Arial"/>
          <w:color w:val="000000" w:themeColor="text1"/>
          <w:sz w:val="24"/>
          <w:szCs w:val="24"/>
          <w:lang w:val="en-US"/>
        </w:rPr>
      </w:pPr>
    </w:p>
    <w:p w:rsidR="0092181B" w:rsidRPr="001F5908" w:rsidRDefault="0092181B" w:rsidP="0092181B">
      <w:pPr>
        <w:spacing w:line="480" w:lineRule="auto"/>
        <w:jc w:val="both"/>
        <w:rPr>
          <w:rFonts w:ascii="Arial" w:hAnsi="Arial" w:cs="Arial"/>
          <w:b/>
          <w:color w:val="000000" w:themeColor="text1"/>
          <w:sz w:val="24"/>
          <w:szCs w:val="24"/>
          <w:lang w:val="es-MX"/>
        </w:rPr>
      </w:pPr>
      <w:r w:rsidRPr="00ED20A3">
        <w:rPr>
          <w:rFonts w:ascii="Arial" w:hAnsi="Arial" w:cs="Arial"/>
          <w:b/>
          <w:color w:val="000000" w:themeColor="text1"/>
          <w:sz w:val="24"/>
          <w:szCs w:val="24"/>
          <w:lang w:val="es-MX"/>
        </w:rPr>
        <w:lastRenderedPageBreak/>
        <w:t>Nivel de servicio (SL):</w:t>
      </w:r>
    </w:p>
    <w:p w:rsidR="0092181B" w:rsidRPr="00ED20A3" w:rsidRDefault="0092181B" w:rsidP="0092181B">
      <w:pPr>
        <w:spacing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Tasa de disponibilidad del artículo</w:t>
      </w:r>
    </w:p>
    <w:p w:rsidR="0092181B" w:rsidRDefault="0092181B" w:rsidP="00955E4E">
      <w:pPr>
        <w:spacing w:line="24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 xml:space="preserve">                   SL= 1- </w:t>
      </w:r>
      <m:oMath>
        <m:f>
          <m:fPr>
            <m:ctrlPr>
              <w:rPr>
                <w:rFonts w:ascii="Cambria Math" w:hAnsi="Arial" w:cs="Arial"/>
                <w:i/>
                <w:color w:val="000000" w:themeColor="text1"/>
                <w:sz w:val="24"/>
                <w:szCs w:val="24"/>
                <w:lang w:val="es-MX"/>
              </w:rPr>
            </m:ctrlPr>
          </m:fPr>
          <m:num>
            <m:d>
              <m:dPr>
                <m:ctrlPr>
                  <w:rPr>
                    <w:rFonts w:ascii="Cambria Math" w:hAnsi="Arial" w:cs="Arial"/>
                    <w:i/>
                    <w:color w:val="000000" w:themeColor="text1"/>
                    <w:sz w:val="24"/>
                    <w:szCs w:val="24"/>
                    <w:lang w:val="es-MX"/>
                  </w:rPr>
                </m:ctrlPr>
              </m:dPr>
              <m:e>
                <m:f>
                  <m:fPr>
                    <m:type m:val="skw"/>
                    <m:ctrlPr>
                      <w:rPr>
                        <w:rFonts w:ascii="Cambria Math" w:hAnsi="Arial" w:cs="Arial"/>
                        <w:i/>
                        <w:color w:val="000000" w:themeColor="text1"/>
                        <w:sz w:val="24"/>
                        <w:szCs w:val="24"/>
                        <w:lang w:val="es-MX"/>
                      </w:rPr>
                    </m:ctrlPr>
                  </m:fPr>
                  <m:num>
                    <m:r>
                      <w:rPr>
                        <w:rFonts w:ascii="Cambria Math" w:hAnsi="Cambria Math" w:cs="Arial"/>
                        <w:color w:val="000000" w:themeColor="text1"/>
                        <w:sz w:val="24"/>
                        <w:szCs w:val="24"/>
                        <w:lang w:val="es-MX"/>
                      </w:rPr>
                      <m:t>D</m:t>
                    </m:r>
                  </m:num>
                  <m:den>
                    <m:r>
                      <w:rPr>
                        <w:rFonts w:ascii="Cambria Math" w:hAnsi="Cambria Math" w:cs="Arial"/>
                        <w:color w:val="000000" w:themeColor="text1"/>
                        <w:sz w:val="24"/>
                        <w:szCs w:val="24"/>
                        <w:lang w:val="es-MX"/>
                      </w:rPr>
                      <m:t>Q</m:t>
                    </m:r>
                  </m:den>
                </m:f>
              </m:e>
            </m:d>
            <m:d>
              <m:dPr>
                <m:ctrlPr>
                  <w:rPr>
                    <w:rFonts w:ascii="Cambria Math" w:hAnsi="Arial" w:cs="Arial"/>
                    <w:i/>
                    <w:color w:val="000000" w:themeColor="text1"/>
                    <w:sz w:val="24"/>
                    <w:szCs w:val="24"/>
                    <w:lang w:val="es-MX"/>
                  </w:rPr>
                </m:ctrlPr>
              </m:dPr>
              <m:e>
                <m:sSub>
                  <m:sSubPr>
                    <m:ctrlPr>
                      <w:rPr>
                        <w:rFonts w:ascii="Cambria Math" w:hAnsi="Arial" w:cs="Arial"/>
                        <w:i/>
                        <w:color w:val="000000" w:themeColor="text1"/>
                        <w:sz w:val="24"/>
                        <w:szCs w:val="24"/>
                        <w:lang w:val="es-MX"/>
                      </w:rPr>
                    </m:ctrlPr>
                  </m:sSubPr>
                  <m:e>
                    <m:r>
                      <w:rPr>
                        <w:rFonts w:ascii="Cambria Math" w:hAnsi="Cambria Math" w:cs="Arial"/>
                        <w:color w:val="000000" w:themeColor="text1"/>
                        <w:sz w:val="24"/>
                        <w:szCs w:val="24"/>
                        <w:lang w:val="es-MX"/>
                      </w:rPr>
                      <m:t>S</m:t>
                    </m:r>
                  </m:e>
                  <m:sub>
                    <m:r>
                      <w:rPr>
                        <w:rFonts w:ascii="Cambria Math" w:hAnsi="Cambria Math" w:cs="Arial"/>
                        <w:color w:val="000000" w:themeColor="text1"/>
                        <w:sz w:val="24"/>
                        <w:szCs w:val="24"/>
                        <w:lang w:val="es-MX"/>
                      </w:rPr>
                      <m:t>d</m:t>
                    </m:r>
                    <m:r>
                      <w:rPr>
                        <w:rFonts w:ascii="Cambria Math" w:hAnsi="Arial" w:cs="Arial"/>
                        <w:color w:val="000000" w:themeColor="text1"/>
                        <w:sz w:val="24"/>
                        <w:szCs w:val="24"/>
                        <w:lang w:val="es-MX"/>
                      </w:rPr>
                      <m:t xml:space="preserve"> </m:t>
                    </m:r>
                  </m:sub>
                </m:sSub>
              </m:e>
            </m:d>
            <m:r>
              <w:rPr>
                <w:rFonts w:ascii="Cambria Math" w:hAnsi="Cambria Math" w:cs="Arial"/>
                <w:color w:val="000000" w:themeColor="text1"/>
                <w:sz w:val="24"/>
                <w:szCs w:val="24"/>
                <w:lang w:val="es-MX"/>
              </w:rPr>
              <m:t>x</m:t>
            </m:r>
            <m:r>
              <w:rPr>
                <w:rFonts w:ascii="Cambria Math" w:hAnsi="Arial" w:cs="Arial"/>
                <w:color w:val="000000" w:themeColor="text1"/>
                <w:sz w:val="24"/>
                <w:szCs w:val="24"/>
                <w:lang w:val="es-MX"/>
              </w:rPr>
              <m:t xml:space="preserve"> </m:t>
            </m:r>
            <m:sSub>
              <m:sSubPr>
                <m:ctrlPr>
                  <w:rPr>
                    <w:rFonts w:ascii="Cambria Math" w:hAnsi="Arial" w:cs="Arial"/>
                    <w:i/>
                    <w:color w:val="000000" w:themeColor="text1"/>
                    <w:sz w:val="24"/>
                    <w:szCs w:val="24"/>
                    <w:lang w:val="es-MX"/>
                  </w:rPr>
                </m:ctrlPr>
              </m:sSubPr>
              <m:e>
                <m:r>
                  <w:rPr>
                    <w:rFonts w:ascii="Cambria Math" w:hAnsi="Cambria Math" w:cs="Arial"/>
                    <w:color w:val="000000" w:themeColor="text1"/>
                    <w:sz w:val="24"/>
                    <w:szCs w:val="24"/>
                    <w:lang w:val="es-MX"/>
                  </w:rPr>
                  <m:t>E</m:t>
                </m:r>
              </m:e>
              <m:sub>
                <m:r>
                  <w:rPr>
                    <w:rFonts w:ascii="Cambria Math" w:hAnsi="Cambria Math" w:cs="Arial"/>
                    <w:color w:val="000000" w:themeColor="text1"/>
                    <w:sz w:val="24"/>
                    <w:szCs w:val="24"/>
                    <w:lang w:val="es-MX"/>
                  </w:rPr>
                  <m:t>Z</m:t>
                </m:r>
              </m:sub>
            </m:sSub>
          </m:num>
          <m:den>
            <m:r>
              <w:rPr>
                <w:rFonts w:ascii="Cambria Math" w:hAnsi="Cambria Math" w:cs="Arial"/>
                <w:color w:val="000000" w:themeColor="text1"/>
                <w:sz w:val="24"/>
                <w:szCs w:val="24"/>
                <w:lang w:val="es-MX"/>
              </w:rPr>
              <m:t>D</m:t>
            </m:r>
          </m:den>
        </m:f>
      </m:oMath>
      <w:r w:rsidRPr="00ED20A3">
        <w:rPr>
          <w:rFonts w:ascii="Arial" w:hAnsi="Arial" w:cs="Arial"/>
          <w:color w:val="000000" w:themeColor="text1"/>
          <w:sz w:val="24"/>
          <w:szCs w:val="24"/>
          <w:lang w:val="es-MX"/>
        </w:rPr>
        <w:t xml:space="preserve">= 1- </w:t>
      </w:r>
      <m:oMath>
        <m:sSub>
          <m:sSubPr>
            <m:ctrlPr>
              <w:rPr>
                <w:rFonts w:ascii="Cambria Math" w:hAnsi="Arial" w:cs="Arial"/>
                <w:i/>
                <w:color w:val="000000" w:themeColor="text1"/>
                <w:sz w:val="24"/>
                <w:szCs w:val="24"/>
                <w:lang w:val="en-US"/>
              </w:rPr>
            </m:ctrlPr>
          </m:sSubPr>
          <m:e>
            <m:r>
              <w:rPr>
                <w:rFonts w:ascii="Cambria Math" w:hAnsi="Cambria Math" w:cs="Arial"/>
                <w:color w:val="000000" w:themeColor="text1"/>
                <w:sz w:val="24"/>
                <w:szCs w:val="24"/>
                <w:lang w:val="en-US"/>
              </w:rPr>
              <m:t>s</m:t>
            </m:r>
          </m:e>
          <m:sub>
            <m:r>
              <w:rPr>
                <w:rFonts w:ascii="Cambria Math" w:hAnsi="Cambria Math" w:cs="Arial"/>
                <w:color w:val="000000" w:themeColor="text1"/>
                <w:sz w:val="24"/>
                <w:szCs w:val="24"/>
                <w:lang w:val="en-US"/>
              </w:rPr>
              <m:t>d</m:t>
            </m:r>
          </m:sub>
        </m:sSub>
        <m:d>
          <m:dPr>
            <m:ctrlPr>
              <w:rPr>
                <w:rFonts w:ascii="Cambria Math" w:hAnsi="Arial" w:cs="Arial"/>
                <w:i/>
                <w:color w:val="000000" w:themeColor="text1"/>
                <w:sz w:val="24"/>
                <w:szCs w:val="24"/>
                <w:lang w:val="en-US"/>
              </w:rPr>
            </m:ctrlPr>
          </m:dPr>
          <m:e>
            <m:sSub>
              <m:sSubPr>
                <m:ctrlPr>
                  <w:rPr>
                    <w:rFonts w:ascii="Cambria Math" w:hAnsi="Arial" w:cs="Arial"/>
                    <w:i/>
                    <w:color w:val="000000" w:themeColor="text1"/>
                    <w:sz w:val="24"/>
                    <w:szCs w:val="24"/>
                    <w:lang w:val="en-US"/>
                  </w:rPr>
                </m:ctrlPr>
              </m:sSubPr>
              <m:e>
                <m:r>
                  <w:rPr>
                    <w:rFonts w:ascii="Cambria Math" w:hAnsi="Cambria Math" w:cs="Arial"/>
                    <w:color w:val="000000" w:themeColor="text1"/>
                    <w:sz w:val="24"/>
                    <w:szCs w:val="24"/>
                    <w:lang w:val="en-US"/>
                  </w:rPr>
                  <m:t>E</m:t>
                </m:r>
              </m:e>
              <m:sub>
                <m:r>
                  <w:rPr>
                    <w:rFonts w:ascii="Cambria Math" w:hAnsi="Cambria Math" w:cs="Arial"/>
                    <w:color w:val="000000" w:themeColor="text1"/>
                    <w:sz w:val="24"/>
                    <w:szCs w:val="24"/>
                    <w:lang w:val="en-US"/>
                  </w:rPr>
                  <m:t>Z</m:t>
                </m:r>
              </m:sub>
            </m:sSub>
          </m:e>
        </m:d>
      </m:oMath>
      <w:r w:rsidRPr="00ED20A3">
        <w:rPr>
          <w:rFonts w:ascii="Arial" w:hAnsi="Arial" w:cs="Arial"/>
          <w:color w:val="000000" w:themeColor="text1"/>
          <w:sz w:val="24"/>
          <w:szCs w:val="24"/>
          <w:lang w:val="es-MX"/>
        </w:rPr>
        <w:t>/ Q</w:t>
      </w:r>
    </w:p>
    <w:p w:rsidR="00955E4E" w:rsidRPr="00ED20A3" w:rsidRDefault="00955E4E" w:rsidP="0092181B">
      <w:pPr>
        <w:spacing w:line="480" w:lineRule="auto"/>
        <w:jc w:val="both"/>
        <w:rPr>
          <w:rFonts w:ascii="Arial" w:hAnsi="Arial" w:cs="Arial"/>
          <w:color w:val="000000" w:themeColor="text1"/>
          <w:sz w:val="24"/>
          <w:szCs w:val="24"/>
          <w:lang w:val="es-MX"/>
        </w:rPr>
      </w:pPr>
    </w:p>
    <w:p w:rsidR="00955E4E" w:rsidRPr="008D33F8" w:rsidRDefault="0092181B" w:rsidP="008D33F8">
      <w:pPr>
        <w:spacing w:before="100" w:beforeAutospacing="1" w:line="480" w:lineRule="auto"/>
        <w:jc w:val="both"/>
        <w:rPr>
          <w:rFonts w:ascii="Arial" w:hAnsi="Arial" w:cs="Arial"/>
          <w:b/>
          <w:sz w:val="24"/>
          <w:szCs w:val="24"/>
          <w:lang w:val="es-MX"/>
        </w:rPr>
      </w:pPr>
      <w:r w:rsidRPr="008D33F8">
        <w:rPr>
          <w:rFonts w:ascii="Arial" w:hAnsi="Arial" w:cs="Arial"/>
          <w:b/>
          <w:sz w:val="24"/>
          <w:szCs w:val="24"/>
          <w:lang w:val="es-MX"/>
        </w:rPr>
        <w:t>Modelo del Punto de reorden con costos co</w:t>
      </w:r>
      <w:r w:rsidR="00247EEB" w:rsidRPr="008D33F8">
        <w:rPr>
          <w:rFonts w:ascii="Arial" w:hAnsi="Arial" w:cs="Arial"/>
          <w:b/>
          <w:sz w:val="24"/>
          <w:szCs w:val="24"/>
          <w:lang w:val="es-MX"/>
        </w:rPr>
        <w:t>nocidos de falta de existencias</w:t>
      </w:r>
    </w:p>
    <w:p w:rsidR="0092181B" w:rsidRDefault="0092181B" w:rsidP="0092181B">
      <w:pPr>
        <w:spacing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Cuando se conocen los costos de falta de existencias no es necesario asignar un nivel de servicio al cliente. Puede calcularse el equilibrio óptimo entre el servicio y el costo.</w:t>
      </w:r>
    </w:p>
    <w:p w:rsidR="0092181B" w:rsidRPr="001F5908" w:rsidRDefault="0092181B" w:rsidP="0092181B">
      <w:pPr>
        <w:spacing w:line="480" w:lineRule="auto"/>
        <w:jc w:val="both"/>
        <w:rPr>
          <w:rFonts w:ascii="Arial" w:hAnsi="Arial" w:cs="Arial"/>
          <w:b/>
          <w:color w:val="000000" w:themeColor="text1"/>
          <w:sz w:val="24"/>
          <w:szCs w:val="24"/>
          <w:lang w:val="es-MX"/>
        </w:rPr>
      </w:pPr>
      <w:r w:rsidRPr="00ED20A3">
        <w:rPr>
          <w:rFonts w:ascii="Arial" w:hAnsi="Arial" w:cs="Arial"/>
          <w:color w:val="000000" w:themeColor="text1"/>
          <w:sz w:val="24"/>
          <w:szCs w:val="24"/>
          <w:lang w:val="es-MX"/>
        </w:rPr>
        <w:t xml:space="preserve"> </w:t>
      </w:r>
      <w:r w:rsidRPr="00ED20A3">
        <w:rPr>
          <w:rFonts w:ascii="Arial" w:hAnsi="Arial" w:cs="Arial"/>
          <w:b/>
          <w:color w:val="000000" w:themeColor="text1"/>
          <w:sz w:val="24"/>
          <w:szCs w:val="24"/>
          <w:lang w:val="es-MX"/>
        </w:rPr>
        <w:t>Cantidad de pedido revisada (Q):</w:t>
      </w:r>
    </w:p>
    <w:p w:rsidR="0092181B" w:rsidRPr="00ED20A3" w:rsidRDefault="0092181B" w:rsidP="00CD4EBA">
      <w:pPr>
        <w:pStyle w:val="Prrafodelista"/>
        <w:numPr>
          <w:ilvl w:val="0"/>
          <w:numId w:val="31"/>
        </w:numPr>
        <w:spacing w:after="0" w:line="480" w:lineRule="auto"/>
        <w:ind w:left="0" w:firstLine="0"/>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 xml:space="preserve">Aproximar la cantidad de pedido a partir de la formula básica </w:t>
      </w:r>
      <w:r>
        <w:rPr>
          <w:rFonts w:ascii="Arial" w:hAnsi="Arial" w:cs="Arial"/>
          <w:color w:val="000000" w:themeColor="text1"/>
          <w:sz w:val="24"/>
          <w:szCs w:val="24"/>
          <w:lang w:val="es-MX"/>
        </w:rPr>
        <w:t xml:space="preserve">    </w:t>
      </w:r>
      <w:r w:rsidRPr="00ED20A3">
        <w:rPr>
          <w:rFonts w:ascii="Arial" w:hAnsi="Arial" w:cs="Arial"/>
          <w:color w:val="000000" w:themeColor="text1"/>
          <w:sz w:val="24"/>
          <w:szCs w:val="24"/>
          <w:lang w:val="es-MX"/>
        </w:rPr>
        <w:t>CEP</w:t>
      </w:r>
      <w:r>
        <w:rPr>
          <w:rFonts w:ascii="Arial" w:hAnsi="Arial" w:cs="Arial"/>
          <w:color w:val="000000" w:themeColor="text1"/>
          <w:sz w:val="24"/>
          <w:szCs w:val="24"/>
          <w:lang w:val="es-MX"/>
        </w:rPr>
        <w:t>, es decir,</w:t>
      </w:r>
    </w:p>
    <w:p w:rsidR="0092181B" w:rsidRPr="009C7A67" w:rsidRDefault="0092181B" w:rsidP="0092181B">
      <w:pPr>
        <w:spacing w:line="480" w:lineRule="auto"/>
        <w:jc w:val="both"/>
        <w:rPr>
          <w:rFonts w:ascii="Arial" w:hAnsi="Arial" w:cs="Arial"/>
          <w:color w:val="000000" w:themeColor="text1"/>
          <w:sz w:val="36"/>
          <w:szCs w:val="36"/>
          <w:lang w:val="es-MX"/>
        </w:rPr>
      </w:pPr>
      <m:oMathPara>
        <m:oMathParaPr>
          <m:jc m:val="center"/>
        </m:oMathParaPr>
        <m:oMath>
          <m:r>
            <w:rPr>
              <w:rFonts w:ascii="Cambria Math" w:hAnsi="Cambria Math" w:cs="Arial"/>
              <w:color w:val="000000" w:themeColor="text1"/>
              <w:sz w:val="36"/>
              <w:szCs w:val="36"/>
              <w:lang w:val="es-MX"/>
            </w:rPr>
            <m:t>Q</m:t>
          </m:r>
          <m:r>
            <w:rPr>
              <w:rFonts w:ascii="Cambria Math" w:hAnsi="Arial" w:cs="Arial"/>
              <w:color w:val="000000" w:themeColor="text1"/>
              <w:sz w:val="36"/>
              <w:szCs w:val="36"/>
              <w:lang w:val="es-MX"/>
            </w:rPr>
            <m:t>=</m:t>
          </m:r>
          <m:rad>
            <m:radPr>
              <m:degHide m:val="on"/>
              <m:ctrlPr>
                <w:rPr>
                  <w:rFonts w:ascii="Cambria Math" w:hAnsi="Arial" w:cs="Arial"/>
                  <w:i/>
                  <w:color w:val="000000" w:themeColor="text1"/>
                  <w:sz w:val="36"/>
                  <w:szCs w:val="36"/>
                  <w:lang w:val="es-MX"/>
                </w:rPr>
              </m:ctrlPr>
            </m:radPr>
            <m:deg/>
            <m:e>
              <m:f>
                <m:fPr>
                  <m:ctrlPr>
                    <w:rPr>
                      <w:rFonts w:ascii="Cambria Math" w:hAnsi="Arial" w:cs="Arial"/>
                      <w:i/>
                      <w:color w:val="000000" w:themeColor="text1"/>
                      <w:sz w:val="36"/>
                      <w:szCs w:val="36"/>
                      <w:lang w:val="es-MX"/>
                    </w:rPr>
                  </m:ctrlPr>
                </m:fPr>
                <m:num>
                  <m:r>
                    <w:rPr>
                      <w:rFonts w:ascii="Cambria Math" w:hAnsi="Arial" w:cs="Arial"/>
                      <w:color w:val="000000" w:themeColor="text1"/>
                      <w:sz w:val="36"/>
                      <w:szCs w:val="36"/>
                      <w:lang w:val="es-MX"/>
                    </w:rPr>
                    <m:t>2</m:t>
                  </m:r>
                  <m:r>
                    <w:rPr>
                      <w:rFonts w:ascii="Cambria Math" w:hAnsi="Cambria Math" w:cs="Arial"/>
                      <w:color w:val="000000" w:themeColor="text1"/>
                      <w:sz w:val="36"/>
                      <w:szCs w:val="36"/>
                      <w:lang w:val="es-MX"/>
                    </w:rPr>
                    <m:t>DS</m:t>
                  </m:r>
                </m:num>
                <m:den>
                  <m:r>
                    <w:rPr>
                      <w:rFonts w:ascii="Cambria Math" w:hAnsi="Cambria Math" w:cs="Arial"/>
                      <w:color w:val="000000" w:themeColor="text1"/>
                      <w:sz w:val="36"/>
                      <w:szCs w:val="36"/>
                      <w:lang w:val="es-MX"/>
                    </w:rPr>
                    <m:t>IC</m:t>
                  </m:r>
                </m:den>
              </m:f>
            </m:e>
          </m:rad>
        </m:oMath>
      </m:oMathPara>
    </w:p>
    <w:p w:rsidR="0092181B" w:rsidRPr="0092181B" w:rsidRDefault="0092181B" w:rsidP="00CD4EBA">
      <w:pPr>
        <w:pStyle w:val="Prrafodelista"/>
        <w:numPr>
          <w:ilvl w:val="0"/>
          <w:numId w:val="31"/>
        </w:numPr>
        <w:spacing w:after="0" w:line="480" w:lineRule="auto"/>
        <w:ind w:left="0" w:firstLine="0"/>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Calcular la probabilidad de tener existencia durante el tiempo de entrega si se permite tener pedidos pendientes</w:t>
      </w:r>
    </w:p>
    <w:p w:rsidR="0092181B" w:rsidRPr="009C7A67" w:rsidRDefault="0092181B" w:rsidP="0092181B">
      <w:pPr>
        <w:spacing w:line="480" w:lineRule="auto"/>
        <w:jc w:val="center"/>
        <w:rPr>
          <w:rFonts w:ascii="Arial" w:hAnsi="Arial" w:cs="Arial"/>
          <w:color w:val="000000" w:themeColor="text1"/>
          <w:sz w:val="36"/>
          <w:szCs w:val="36"/>
          <w:lang w:val="es-MX"/>
        </w:rPr>
      </w:pPr>
      <w:r w:rsidRPr="009C7A67">
        <w:rPr>
          <w:rFonts w:ascii="Arial" w:hAnsi="Arial" w:cs="Arial"/>
          <w:color w:val="000000" w:themeColor="text1"/>
          <w:sz w:val="36"/>
          <w:szCs w:val="36"/>
          <w:lang w:val="es-MX"/>
        </w:rPr>
        <w:lastRenderedPageBreak/>
        <w:t xml:space="preserve">P= 1- </w:t>
      </w:r>
      <m:oMath>
        <m:f>
          <m:fPr>
            <m:ctrlPr>
              <w:rPr>
                <w:rFonts w:ascii="Cambria Math" w:hAnsi="Arial" w:cs="Arial"/>
                <w:i/>
                <w:color w:val="000000" w:themeColor="text1"/>
                <w:sz w:val="36"/>
                <w:szCs w:val="36"/>
                <w:lang w:val="es-MX"/>
              </w:rPr>
            </m:ctrlPr>
          </m:fPr>
          <m:num>
            <m:r>
              <w:rPr>
                <w:rFonts w:ascii="Cambria Math" w:hAnsi="Cambria Math" w:cs="Arial"/>
                <w:color w:val="000000" w:themeColor="text1"/>
                <w:sz w:val="36"/>
                <w:szCs w:val="36"/>
                <w:lang w:val="es-MX"/>
              </w:rPr>
              <m:t>QIC</m:t>
            </m:r>
          </m:num>
          <m:den>
            <m:r>
              <w:rPr>
                <w:rFonts w:ascii="Cambria Math" w:hAnsi="Cambria Math" w:cs="Arial"/>
                <w:color w:val="000000" w:themeColor="text1"/>
                <w:sz w:val="36"/>
                <w:szCs w:val="36"/>
                <w:lang w:val="es-MX"/>
              </w:rPr>
              <m:t>Dk</m:t>
            </m:r>
          </m:den>
        </m:f>
      </m:oMath>
    </w:p>
    <w:p w:rsidR="0092181B" w:rsidRPr="00ED20A3" w:rsidRDefault="0092181B" w:rsidP="0092181B">
      <w:pPr>
        <w:spacing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 xml:space="preserve">O si en un </w:t>
      </w:r>
      <w:r w:rsidR="001720FB">
        <w:rPr>
          <w:rFonts w:ascii="Arial" w:hAnsi="Arial" w:cs="Arial"/>
          <w:color w:val="000000" w:themeColor="text1"/>
          <w:sz w:val="24"/>
          <w:szCs w:val="24"/>
          <w:lang w:val="es-MX"/>
        </w:rPr>
        <w:t>período</w:t>
      </w:r>
      <w:r w:rsidRPr="00ED20A3">
        <w:rPr>
          <w:rFonts w:ascii="Arial" w:hAnsi="Arial" w:cs="Arial"/>
          <w:color w:val="000000" w:themeColor="text1"/>
          <w:sz w:val="24"/>
          <w:szCs w:val="24"/>
          <w:lang w:val="es-MX"/>
        </w:rPr>
        <w:t xml:space="preserve"> de falta de existencia se pierde la venta</w:t>
      </w:r>
      <w:r>
        <w:rPr>
          <w:rFonts w:ascii="Arial" w:hAnsi="Arial" w:cs="Arial"/>
          <w:color w:val="000000" w:themeColor="text1"/>
          <w:sz w:val="24"/>
          <w:szCs w:val="24"/>
          <w:lang w:val="es-MX"/>
        </w:rPr>
        <w:t>.</w:t>
      </w:r>
    </w:p>
    <w:p w:rsidR="0092181B" w:rsidRPr="00BE2C39" w:rsidRDefault="0092181B" w:rsidP="0092181B">
      <w:pPr>
        <w:spacing w:line="480" w:lineRule="auto"/>
        <w:jc w:val="center"/>
        <w:rPr>
          <w:rFonts w:ascii="Arial" w:hAnsi="Arial" w:cs="Arial"/>
          <w:color w:val="000000" w:themeColor="text1"/>
          <w:sz w:val="36"/>
          <w:szCs w:val="36"/>
        </w:rPr>
      </w:pPr>
      <w:r w:rsidRPr="00BE2C39">
        <w:rPr>
          <w:rFonts w:ascii="Arial" w:hAnsi="Arial" w:cs="Arial"/>
          <w:color w:val="000000" w:themeColor="text1"/>
          <w:sz w:val="36"/>
          <w:szCs w:val="36"/>
        </w:rPr>
        <w:t xml:space="preserve">P= 1- </w:t>
      </w:r>
      <m:oMath>
        <m:f>
          <m:fPr>
            <m:ctrlPr>
              <w:rPr>
                <w:rFonts w:ascii="Cambria Math" w:hAnsi="Arial" w:cs="Arial"/>
                <w:i/>
                <w:color w:val="000000" w:themeColor="text1"/>
                <w:sz w:val="36"/>
                <w:szCs w:val="36"/>
                <w:lang w:val="es-MX"/>
              </w:rPr>
            </m:ctrlPr>
          </m:fPr>
          <m:num>
            <m:r>
              <w:rPr>
                <w:rFonts w:ascii="Cambria Math" w:hAnsi="Cambria Math" w:cs="Arial"/>
                <w:color w:val="000000" w:themeColor="text1"/>
                <w:sz w:val="36"/>
                <w:szCs w:val="36"/>
                <w:lang w:val="es-MX"/>
              </w:rPr>
              <m:t>QIC</m:t>
            </m:r>
          </m:num>
          <m:den>
            <m:r>
              <w:rPr>
                <w:rFonts w:ascii="Cambria Math" w:hAnsi="Cambria Math" w:cs="Arial"/>
                <w:color w:val="000000" w:themeColor="text1"/>
                <w:sz w:val="36"/>
                <w:szCs w:val="36"/>
                <w:lang w:val="es-MX"/>
              </w:rPr>
              <m:t>Dk</m:t>
            </m:r>
            <m:r>
              <w:rPr>
                <w:rFonts w:ascii="Cambria Math" w:hAnsi="Arial" w:cs="Arial"/>
                <w:color w:val="000000" w:themeColor="text1"/>
                <w:sz w:val="36"/>
                <w:szCs w:val="36"/>
              </w:rPr>
              <m:t>+</m:t>
            </m:r>
            <m:r>
              <w:rPr>
                <w:rFonts w:ascii="Cambria Math" w:hAnsi="Cambria Math" w:cs="Arial"/>
                <w:color w:val="000000" w:themeColor="text1"/>
                <w:sz w:val="36"/>
                <w:szCs w:val="36"/>
                <w:lang w:val="es-MX"/>
              </w:rPr>
              <m:t>QIC</m:t>
            </m:r>
          </m:den>
        </m:f>
      </m:oMath>
    </w:p>
    <w:p w:rsidR="0092181B" w:rsidRPr="00ED20A3" w:rsidRDefault="0092181B" w:rsidP="0092181B">
      <w:pPr>
        <w:spacing w:line="480" w:lineRule="auto"/>
        <w:jc w:val="both"/>
        <w:rPr>
          <w:rFonts w:ascii="Arial" w:hAnsi="Arial" w:cs="Arial"/>
          <w:color w:val="000000" w:themeColor="text1"/>
          <w:sz w:val="24"/>
          <w:szCs w:val="24"/>
          <w:lang w:val="es-MX"/>
        </w:rPr>
      </w:pPr>
      <w:r w:rsidRPr="009C7A67">
        <w:rPr>
          <w:rFonts w:ascii="Arial" w:hAnsi="Arial" w:cs="Arial"/>
          <w:color w:val="000000" w:themeColor="text1"/>
          <w:sz w:val="24"/>
          <w:szCs w:val="24"/>
        </w:rPr>
        <w:t>Hallar</w:t>
      </w:r>
      <w:r>
        <w:rPr>
          <w:rFonts w:ascii="Arial" w:hAnsi="Arial" w:cs="Arial"/>
          <w:color w:val="000000" w:themeColor="text1"/>
          <w:sz w:val="24"/>
          <w:szCs w:val="24"/>
        </w:rPr>
        <w:t xml:space="preserve">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s</m:t>
            </m:r>
          </m:e>
          <m:sub>
            <m:r>
              <w:rPr>
                <w:rFonts w:ascii="Cambria Math" w:hAnsi="Cambria Math" w:cs="Arial"/>
                <w:color w:val="000000" w:themeColor="text1"/>
                <w:sz w:val="24"/>
                <w:szCs w:val="24"/>
              </w:rPr>
              <m:t>d</m:t>
            </m:r>
          </m:sub>
        </m:sSub>
      </m:oMath>
      <w:r w:rsidR="00532A65">
        <w:rPr>
          <w:rFonts w:ascii="Arial" w:hAnsi="Arial" w:cs="Arial"/>
          <w:color w:val="000000" w:themeColor="text1"/>
          <w:sz w:val="24"/>
          <w:szCs w:val="24"/>
        </w:rPr>
        <w:t xml:space="preserve"> </w:t>
      </w:r>
      <w:r w:rsidR="00955E4E">
        <w:rPr>
          <w:rFonts w:ascii="Arial" w:hAnsi="Arial" w:cs="Arial"/>
          <w:color w:val="000000" w:themeColor="text1"/>
          <w:sz w:val="24"/>
          <w:szCs w:val="24"/>
        </w:rPr>
        <w:t>y</w:t>
      </w:r>
      <w:r w:rsidR="00532A65">
        <w:rPr>
          <w:rFonts w:ascii="Arial" w:hAnsi="Arial" w:cs="Arial"/>
          <w:color w:val="000000" w:themeColor="text1"/>
          <w:sz w:val="24"/>
          <w:szCs w:val="24"/>
        </w:rPr>
        <w:t xml:space="preserve"> </w:t>
      </w:r>
      <w:r w:rsidR="00532A65" w:rsidRPr="00ED20A3">
        <w:rPr>
          <w:rFonts w:ascii="Arial" w:hAnsi="Arial" w:cs="Arial"/>
          <w:color w:val="000000" w:themeColor="text1"/>
          <w:sz w:val="24"/>
          <w:szCs w:val="24"/>
          <w:lang w:val="es-MX"/>
        </w:rPr>
        <w:t>buscar</w:t>
      </w:r>
      <w:r w:rsidRPr="00ED20A3">
        <w:rPr>
          <w:rFonts w:ascii="Arial" w:hAnsi="Arial" w:cs="Arial"/>
          <w:color w:val="000000" w:themeColor="text1"/>
          <w:sz w:val="24"/>
          <w:szCs w:val="24"/>
          <w:lang w:val="es-MX"/>
        </w:rPr>
        <w:t xml:space="preserve"> el valor de z que corresponde a P en la tabla de distribución normal (apéndice A). Hallar </w:t>
      </w:r>
      <m:oMath>
        <m:sSub>
          <m:sSubPr>
            <m:ctrlPr>
              <w:rPr>
                <w:rFonts w:ascii="Cambria Math" w:hAnsi="Arial" w:cs="Arial"/>
                <w:i/>
                <w:color w:val="000000" w:themeColor="text1"/>
                <w:sz w:val="24"/>
                <w:szCs w:val="24"/>
                <w:lang w:val="es-MX"/>
              </w:rPr>
            </m:ctrlPr>
          </m:sSubPr>
          <m:e>
            <m:r>
              <w:rPr>
                <w:rFonts w:ascii="Cambria Math" w:hAnsi="Cambria Math" w:cs="Arial"/>
                <w:color w:val="000000" w:themeColor="text1"/>
                <w:sz w:val="24"/>
                <w:szCs w:val="24"/>
                <w:lang w:val="es-MX"/>
              </w:rPr>
              <m:t>E</m:t>
            </m:r>
          </m:e>
          <m:sub>
            <m:r>
              <w:rPr>
                <w:rFonts w:ascii="Cambria Math" w:hAnsi="Arial" w:cs="Arial"/>
                <w:color w:val="000000" w:themeColor="text1"/>
                <w:sz w:val="24"/>
                <w:szCs w:val="24"/>
                <w:lang w:val="es-MX"/>
              </w:rPr>
              <m:t>(</m:t>
            </m:r>
            <m:r>
              <w:rPr>
                <w:rFonts w:ascii="Cambria Math" w:hAnsi="Cambria Math" w:cs="Arial"/>
                <w:color w:val="000000" w:themeColor="text1"/>
                <w:sz w:val="24"/>
                <w:szCs w:val="24"/>
                <w:lang w:val="es-MX"/>
              </w:rPr>
              <m:t>Z</m:t>
            </m:r>
            <m:r>
              <w:rPr>
                <w:rFonts w:ascii="Cambria Math" w:hAnsi="Arial" w:cs="Arial"/>
                <w:color w:val="000000" w:themeColor="text1"/>
                <w:sz w:val="24"/>
                <w:szCs w:val="24"/>
                <w:lang w:val="es-MX"/>
              </w:rPr>
              <m:t>)</m:t>
            </m:r>
          </m:sub>
        </m:sSub>
      </m:oMath>
      <w:r w:rsidRPr="00ED20A3">
        <w:rPr>
          <w:rFonts w:ascii="Arial" w:hAnsi="Arial" w:cs="Arial"/>
          <w:color w:val="000000" w:themeColor="text1"/>
          <w:sz w:val="24"/>
          <w:szCs w:val="24"/>
          <w:lang w:val="es-MX"/>
        </w:rPr>
        <w:t xml:space="preserve"> de la tabla integral de pérdida normal pro unidad</w:t>
      </w:r>
      <w:r>
        <w:rPr>
          <w:rFonts w:ascii="Arial" w:hAnsi="Arial" w:cs="Arial"/>
          <w:color w:val="000000" w:themeColor="text1"/>
          <w:sz w:val="24"/>
          <w:szCs w:val="24"/>
          <w:lang w:val="es-MX"/>
        </w:rPr>
        <w:t>.</w:t>
      </w:r>
    </w:p>
    <w:p w:rsidR="0092181B" w:rsidRPr="001F5908" w:rsidRDefault="0092181B" w:rsidP="00CD4EBA">
      <w:pPr>
        <w:pStyle w:val="Prrafodelista"/>
        <w:numPr>
          <w:ilvl w:val="0"/>
          <w:numId w:val="30"/>
        </w:numPr>
        <w:spacing w:after="0" w:line="480" w:lineRule="auto"/>
        <w:ind w:left="0" w:firstLine="0"/>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Determinar una Q revisada a partir de la fórmula CEP modificada que es</w:t>
      </w:r>
      <w:r>
        <w:rPr>
          <w:rFonts w:ascii="Arial" w:hAnsi="Arial" w:cs="Arial"/>
          <w:color w:val="000000" w:themeColor="text1"/>
          <w:sz w:val="24"/>
          <w:szCs w:val="24"/>
          <w:lang w:val="es-MX"/>
        </w:rPr>
        <w:t>:</w:t>
      </w:r>
      <w:r w:rsidRPr="00ED20A3">
        <w:rPr>
          <w:rFonts w:ascii="Arial" w:hAnsi="Arial" w:cs="Arial"/>
          <w:color w:val="000000" w:themeColor="text1"/>
          <w:sz w:val="24"/>
          <w:szCs w:val="24"/>
          <w:lang w:val="es-MX"/>
        </w:rPr>
        <w:t xml:space="preserve"> </w:t>
      </w:r>
    </w:p>
    <w:p w:rsidR="0092181B" w:rsidRPr="001F5908" w:rsidRDefault="0092181B" w:rsidP="0092181B">
      <w:pPr>
        <w:spacing w:line="480" w:lineRule="auto"/>
        <w:jc w:val="both"/>
        <w:rPr>
          <w:rFonts w:ascii="Arial" w:hAnsi="Arial" w:cs="Arial"/>
          <w:color w:val="000000" w:themeColor="text1"/>
          <w:sz w:val="36"/>
          <w:szCs w:val="36"/>
          <w:lang w:val="es-MX"/>
        </w:rPr>
      </w:pPr>
      <w:r w:rsidRPr="00ED20A3">
        <w:rPr>
          <w:rFonts w:ascii="Arial" w:hAnsi="Arial" w:cs="Arial"/>
          <w:color w:val="000000" w:themeColor="text1"/>
          <w:sz w:val="24"/>
          <w:szCs w:val="24"/>
        </w:rPr>
        <w:t xml:space="preserve">                                   </w:t>
      </w:r>
      <m:oMath>
        <m:r>
          <w:rPr>
            <w:rFonts w:ascii="Cambria Math" w:hAnsi="Cambria Math" w:cs="Arial"/>
            <w:color w:val="000000" w:themeColor="text1"/>
            <w:sz w:val="36"/>
            <w:szCs w:val="36"/>
            <w:lang w:val="es-MX"/>
          </w:rPr>
          <m:t>Q</m:t>
        </m:r>
        <m:r>
          <w:rPr>
            <w:rFonts w:ascii="Cambria Math" w:hAnsi="Arial" w:cs="Arial"/>
            <w:color w:val="000000" w:themeColor="text1"/>
            <w:sz w:val="36"/>
            <w:szCs w:val="36"/>
            <w:lang w:val="es-MX"/>
          </w:rPr>
          <m:t>=</m:t>
        </m:r>
        <m:rad>
          <m:radPr>
            <m:degHide m:val="on"/>
            <m:ctrlPr>
              <w:rPr>
                <w:rFonts w:ascii="Cambria Math" w:hAnsi="Arial" w:cs="Arial"/>
                <w:i/>
                <w:color w:val="000000" w:themeColor="text1"/>
                <w:sz w:val="36"/>
                <w:szCs w:val="36"/>
                <w:lang w:val="es-MX"/>
              </w:rPr>
            </m:ctrlPr>
          </m:radPr>
          <m:deg/>
          <m:e>
            <m:f>
              <m:fPr>
                <m:ctrlPr>
                  <w:rPr>
                    <w:rFonts w:ascii="Cambria Math" w:hAnsi="Arial" w:cs="Arial"/>
                    <w:i/>
                    <w:color w:val="000000" w:themeColor="text1"/>
                    <w:sz w:val="36"/>
                    <w:szCs w:val="36"/>
                    <w:lang w:val="es-MX"/>
                  </w:rPr>
                </m:ctrlPr>
              </m:fPr>
              <m:num>
                <m:r>
                  <w:rPr>
                    <w:rFonts w:ascii="Cambria Math" w:hAnsi="Arial" w:cs="Arial"/>
                    <w:color w:val="000000" w:themeColor="text1"/>
                    <w:sz w:val="36"/>
                    <w:szCs w:val="36"/>
                    <w:lang w:val="es-MX"/>
                  </w:rPr>
                  <m:t>2</m:t>
                </m:r>
                <m:r>
                  <w:rPr>
                    <w:rFonts w:ascii="Cambria Math" w:hAnsi="Cambria Math" w:cs="Arial"/>
                    <w:color w:val="000000" w:themeColor="text1"/>
                    <w:sz w:val="36"/>
                    <w:szCs w:val="36"/>
                    <w:lang w:val="es-MX"/>
                  </w:rPr>
                  <m:t>D</m:t>
                </m:r>
                <m:d>
                  <m:dPr>
                    <m:begChr m:val="["/>
                    <m:endChr m:val="]"/>
                    <m:ctrlPr>
                      <w:rPr>
                        <w:rFonts w:ascii="Cambria Math" w:hAnsi="Arial" w:cs="Arial"/>
                        <w:i/>
                        <w:color w:val="000000" w:themeColor="text1"/>
                        <w:sz w:val="36"/>
                        <w:szCs w:val="36"/>
                        <w:lang w:val="es-MX"/>
                      </w:rPr>
                    </m:ctrlPr>
                  </m:dPr>
                  <m:e>
                    <m:r>
                      <w:rPr>
                        <w:rFonts w:ascii="Cambria Math" w:hAnsi="Cambria Math" w:cs="Arial"/>
                        <w:color w:val="000000" w:themeColor="text1"/>
                        <w:sz w:val="36"/>
                        <w:szCs w:val="36"/>
                        <w:lang w:val="es-MX"/>
                      </w:rPr>
                      <m:t>S</m:t>
                    </m:r>
                    <m:r>
                      <w:rPr>
                        <w:rFonts w:ascii="Cambria Math" w:hAnsi="Arial" w:cs="Arial"/>
                        <w:color w:val="000000" w:themeColor="text1"/>
                        <w:sz w:val="36"/>
                        <w:szCs w:val="36"/>
                        <w:lang w:val="es-MX"/>
                      </w:rPr>
                      <m:t>+</m:t>
                    </m:r>
                    <m:sSub>
                      <m:sSubPr>
                        <m:ctrlPr>
                          <w:rPr>
                            <w:rFonts w:ascii="Cambria Math" w:hAnsi="Arial" w:cs="Arial"/>
                            <w:i/>
                            <w:color w:val="000000" w:themeColor="text1"/>
                            <w:sz w:val="36"/>
                            <w:szCs w:val="36"/>
                            <w:lang w:val="es-MX"/>
                          </w:rPr>
                        </m:ctrlPr>
                      </m:sSubPr>
                      <m:e>
                        <m:r>
                          <w:rPr>
                            <w:rFonts w:ascii="Cambria Math" w:hAnsi="Cambria Math" w:cs="Arial"/>
                            <w:color w:val="000000" w:themeColor="text1"/>
                            <w:sz w:val="36"/>
                            <w:szCs w:val="36"/>
                            <w:lang w:val="es-MX"/>
                          </w:rPr>
                          <m:t>ks</m:t>
                        </m:r>
                      </m:e>
                      <m:sub>
                        <m:r>
                          <w:rPr>
                            <w:rFonts w:ascii="Cambria Math" w:hAnsi="Cambria Math" w:cs="Arial"/>
                            <w:color w:val="000000" w:themeColor="text1"/>
                            <w:sz w:val="36"/>
                            <w:szCs w:val="36"/>
                            <w:lang w:val="es-MX"/>
                          </w:rPr>
                          <m:t>d</m:t>
                        </m:r>
                      </m:sub>
                    </m:sSub>
                    <m:sSub>
                      <m:sSubPr>
                        <m:ctrlPr>
                          <w:rPr>
                            <w:rFonts w:ascii="Cambria Math" w:hAnsi="Arial" w:cs="Arial"/>
                            <w:i/>
                            <w:color w:val="000000" w:themeColor="text1"/>
                            <w:sz w:val="36"/>
                            <w:szCs w:val="36"/>
                            <w:lang w:val="es-MX"/>
                          </w:rPr>
                        </m:ctrlPr>
                      </m:sSubPr>
                      <m:e>
                        <m:r>
                          <w:rPr>
                            <w:rFonts w:ascii="Cambria Math" w:hAnsi="Cambria Math" w:cs="Arial"/>
                            <w:color w:val="000000" w:themeColor="text1"/>
                            <w:sz w:val="36"/>
                            <w:szCs w:val="36"/>
                            <w:lang w:val="es-MX"/>
                          </w:rPr>
                          <m:t>E</m:t>
                        </m:r>
                      </m:e>
                      <m:sub>
                        <m:r>
                          <w:rPr>
                            <w:rFonts w:ascii="Cambria Math" w:hAnsi="Cambria Math" w:cs="Arial"/>
                            <w:color w:val="000000" w:themeColor="text1"/>
                            <w:sz w:val="36"/>
                            <w:szCs w:val="36"/>
                            <w:lang w:val="es-MX"/>
                          </w:rPr>
                          <m:t>Z</m:t>
                        </m:r>
                      </m:sub>
                    </m:sSub>
                  </m:e>
                </m:d>
              </m:num>
              <m:den>
                <m:r>
                  <w:rPr>
                    <w:rFonts w:ascii="Cambria Math" w:hAnsi="Cambria Math" w:cs="Arial"/>
                    <w:color w:val="000000" w:themeColor="text1"/>
                    <w:sz w:val="36"/>
                    <w:szCs w:val="36"/>
                    <w:lang w:val="es-MX"/>
                  </w:rPr>
                  <m:t>IC</m:t>
                </m:r>
              </m:den>
            </m:f>
          </m:e>
        </m:rad>
      </m:oMath>
    </w:p>
    <w:p w:rsidR="0092181B" w:rsidRPr="00ED20A3" w:rsidRDefault="0092181B" w:rsidP="00CD4EBA">
      <w:pPr>
        <w:pStyle w:val="Prrafodelista"/>
        <w:numPr>
          <w:ilvl w:val="0"/>
          <w:numId w:val="30"/>
        </w:numPr>
        <w:spacing w:after="0" w:line="480" w:lineRule="auto"/>
        <w:ind w:left="0" w:firstLine="0"/>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Repetir los pasos 2 y e hasta que no haya cambios en P o Q.</w:t>
      </w:r>
    </w:p>
    <w:p w:rsidR="0092181B" w:rsidRDefault="0092181B" w:rsidP="00CD4EBA">
      <w:pPr>
        <w:pStyle w:val="Prrafodelista"/>
        <w:numPr>
          <w:ilvl w:val="0"/>
          <w:numId w:val="30"/>
        </w:numPr>
        <w:spacing w:after="0" w:line="480" w:lineRule="auto"/>
        <w:ind w:left="0" w:firstLine="0"/>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Calcular PRO Y otras estadísticas como se desee.</w:t>
      </w:r>
    </w:p>
    <w:p w:rsidR="0092181B" w:rsidRDefault="0092181B" w:rsidP="0092181B">
      <w:pPr>
        <w:pStyle w:val="Prrafodelista"/>
        <w:spacing w:after="0" w:line="480" w:lineRule="auto"/>
        <w:ind w:left="0"/>
        <w:jc w:val="both"/>
        <w:rPr>
          <w:rFonts w:ascii="Arial" w:hAnsi="Arial" w:cs="Arial"/>
          <w:color w:val="000000" w:themeColor="text1"/>
          <w:sz w:val="24"/>
          <w:szCs w:val="24"/>
          <w:lang w:val="es-MX"/>
        </w:rPr>
      </w:pPr>
    </w:p>
    <w:p w:rsidR="00E07866" w:rsidRDefault="00E07866" w:rsidP="0092181B">
      <w:pPr>
        <w:pStyle w:val="Prrafodelista"/>
        <w:spacing w:after="0" w:line="480" w:lineRule="auto"/>
        <w:ind w:left="0"/>
        <w:jc w:val="both"/>
        <w:rPr>
          <w:rFonts w:ascii="Arial" w:hAnsi="Arial" w:cs="Arial"/>
          <w:color w:val="000000" w:themeColor="text1"/>
          <w:sz w:val="24"/>
          <w:szCs w:val="24"/>
          <w:lang w:val="es-MX"/>
        </w:rPr>
      </w:pPr>
    </w:p>
    <w:p w:rsidR="00E07866" w:rsidRPr="00ED20A3" w:rsidRDefault="00E07866" w:rsidP="0092181B">
      <w:pPr>
        <w:pStyle w:val="Prrafodelista"/>
        <w:spacing w:after="0" w:line="480" w:lineRule="auto"/>
        <w:ind w:left="0"/>
        <w:jc w:val="both"/>
        <w:rPr>
          <w:rFonts w:ascii="Arial" w:hAnsi="Arial" w:cs="Arial"/>
          <w:color w:val="000000" w:themeColor="text1"/>
          <w:sz w:val="24"/>
          <w:szCs w:val="24"/>
          <w:lang w:val="es-MX"/>
        </w:rPr>
      </w:pPr>
    </w:p>
    <w:p w:rsidR="0092181B" w:rsidRPr="00C62414" w:rsidRDefault="0092181B" w:rsidP="00532A65">
      <w:pPr>
        <w:autoSpaceDE w:val="0"/>
        <w:autoSpaceDN w:val="0"/>
        <w:adjustRightInd w:val="0"/>
        <w:spacing w:before="100" w:beforeAutospacing="1" w:line="480" w:lineRule="auto"/>
        <w:jc w:val="both"/>
        <w:rPr>
          <w:rFonts w:ascii="Arial" w:hAnsi="Arial" w:cs="Arial"/>
          <w:b/>
          <w:sz w:val="24"/>
          <w:szCs w:val="24"/>
        </w:rPr>
      </w:pPr>
      <w:r w:rsidRPr="00C62414">
        <w:rPr>
          <w:rFonts w:ascii="Arial" w:hAnsi="Arial" w:cs="Arial"/>
          <w:b/>
          <w:sz w:val="24"/>
          <w:szCs w:val="24"/>
        </w:rPr>
        <w:lastRenderedPageBreak/>
        <w:t>Método del punto de reorden con tiempos de demanda y de entrega inciertos</w:t>
      </w:r>
    </w:p>
    <w:p w:rsidR="0092181B" w:rsidRPr="007C541C" w:rsidRDefault="0092181B" w:rsidP="0092181B">
      <w:pPr>
        <w:autoSpaceDE w:val="0"/>
        <w:autoSpaceDN w:val="0"/>
        <w:adjustRightInd w:val="0"/>
        <w:spacing w:after="0" w:line="480" w:lineRule="auto"/>
        <w:jc w:val="both"/>
        <w:rPr>
          <w:rFonts w:ascii="Arial" w:hAnsi="Arial" w:cs="Arial"/>
          <w:sz w:val="24"/>
          <w:szCs w:val="24"/>
        </w:rPr>
      </w:pPr>
      <w:r w:rsidRPr="007C541C">
        <w:rPr>
          <w:rFonts w:ascii="Arial" w:hAnsi="Arial" w:cs="Arial"/>
          <w:sz w:val="24"/>
          <w:szCs w:val="24"/>
        </w:rPr>
        <w:t>Las incertidumbres en el tiempo de entrega puede extender el realismo del modelo de</w:t>
      </w:r>
      <w:r>
        <w:rPr>
          <w:rFonts w:ascii="Arial" w:hAnsi="Arial" w:cs="Arial"/>
          <w:sz w:val="24"/>
          <w:szCs w:val="24"/>
        </w:rPr>
        <w:t xml:space="preserve"> </w:t>
      </w:r>
      <w:r w:rsidRPr="007C541C">
        <w:rPr>
          <w:rFonts w:ascii="Arial" w:hAnsi="Arial" w:cs="Arial"/>
          <w:sz w:val="24"/>
          <w:szCs w:val="24"/>
        </w:rPr>
        <w:t xml:space="preserve">punto de reordeno Lo que se desea hacer es hallar la desviación estándar </w:t>
      </w:r>
      <m:oMath>
        <m:sSub>
          <m:sSubPr>
            <m:ctrlPr>
              <w:rPr>
                <w:rFonts w:ascii="Cambria Math" w:hAnsi="Arial" w:cs="Arial"/>
                <w:i/>
                <w:sz w:val="36"/>
                <w:szCs w:val="36"/>
              </w:rPr>
            </m:ctrlPr>
          </m:sSubPr>
          <m:e>
            <m:r>
              <w:rPr>
                <w:rFonts w:ascii="Cambria Math" w:hAnsi="Cambria Math" w:cs="Arial"/>
                <w:sz w:val="36"/>
                <w:szCs w:val="36"/>
              </w:rPr>
              <m:t>s</m:t>
            </m:r>
            <m:r>
              <w:rPr>
                <w:rFonts w:ascii="Cambria Math" w:hAnsi="Arial" w:cs="Arial"/>
                <w:sz w:val="36"/>
                <w:szCs w:val="36"/>
              </w:rPr>
              <m:t>'</m:t>
            </m:r>
          </m:e>
          <m:sub>
            <m:r>
              <w:rPr>
                <w:rFonts w:ascii="Cambria Math" w:hAnsi="Cambria Math" w:cs="Arial"/>
                <w:sz w:val="36"/>
                <w:szCs w:val="36"/>
              </w:rPr>
              <m:t>d</m:t>
            </m:r>
          </m:sub>
        </m:sSub>
      </m:oMath>
      <w:r w:rsidRPr="007C541C">
        <w:rPr>
          <w:rFonts w:ascii="Arial" w:hAnsi="Arial" w:cs="Arial"/>
          <w:sz w:val="24"/>
          <w:szCs w:val="24"/>
        </w:rPr>
        <w:t>de la distribución</w:t>
      </w:r>
      <w:r>
        <w:rPr>
          <w:rFonts w:ascii="Arial" w:hAnsi="Arial" w:cs="Arial"/>
          <w:sz w:val="24"/>
          <w:szCs w:val="24"/>
        </w:rPr>
        <w:t xml:space="preserve"> </w:t>
      </w:r>
      <w:r w:rsidRPr="007C541C">
        <w:rPr>
          <w:rFonts w:ascii="Arial" w:hAnsi="Arial" w:cs="Arial"/>
          <w:sz w:val="24"/>
          <w:szCs w:val="24"/>
        </w:rPr>
        <w:t>DDLT, basada en la incertidumbre tanto de la demanda como del tiempo de entrega.</w:t>
      </w:r>
    </w:p>
    <w:p w:rsidR="0092181B" w:rsidRPr="007C541C" w:rsidRDefault="0092181B" w:rsidP="0092181B">
      <w:pPr>
        <w:autoSpaceDE w:val="0"/>
        <w:autoSpaceDN w:val="0"/>
        <w:adjustRightInd w:val="0"/>
        <w:spacing w:after="0" w:line="480" w:lineRule="auto"/>
        <w:jc w:val="both"/>
        <w:rPr>
          <w:rFonts w:ascii="Arial" w:hAnsi="Arial" w:cs="Arial"/>
          <w:sz w:val="24"/>
          <w:szCs w:val="24"/>
        </w:rPr>
      </w:pPr>
      <w:r w:rsidRPr="007C541C">
        <w:rPr>
          <w:rFonts w:ascii="Arial" w:hAnsi="Arial" w:cs="Arial"/>
          <w:sz w:val="24"/>
          <w:szCs w:val="24"/>
        </w:rPr>
        <w:t>Sumar la variación de la demanda a la variación del tiempo de entrega da una fórmula</w:t>
      </w:r>
      <w:r>
        <w:rPr>
          <w:rFonts w:ascii="Arial" w:hAnsi="Arial" w:cs="Arial"/>
          <w:sz w:val="24"/>
          <w:szCs w:val="24"/>
        </w:rPr>
        <w:t xml:space="preserve"> </w:t>
      </w:r>
      <w:r w:rsidRPr="007C541C">
        <w:rPr>
          <w:rFonts w:ascii="Arial" w:hAnsi="Arial" w:cs="Arial"/>
          <w:sz w:val="24"/>
          <w:szCs w:val="24"/>
        </w:rPr>
        <w:t xml:space="preserve">revisada para </w:t>
      </w:r>
      <m:oMath>
        <m:sSub>
          <m:sSubPr>
            <m:ctrlPr>
              <w:rPr>
                <w:rFonts w:ascii="Cambria Math" w:hAnsi="Arial" w:cs="Arial"/>
                <w:i/>
                <w:sz w:val="36"/>
                <w:szCs w:val="36"/>
              </w:rPr>
            </m:ctrlPr>
          </m:sSubPr>
          <m:e>
            <m:r>
              <w:rPr>
                <w:rFonts w:ascii="Cambria Math" w:hAnsi="Cambria Math" w:cs="Arial"/>
                <w:sz w:val="36"/>
                <w:szCs w:val="36"/>
              </w:rPr>
              <m:t>s</m:t>
            </m:r>
            <m:r>
              <w:rPr>
                <w:rFonts w:ascii="Cambria Math" w:hAnsi="Arial" w:cs="Arial"/>
                <w:sz w:val="36"/>
                <w:szCs w:val="36"/>
              </w:rPr>
              <m:t>'</m:t>
            </m:r>
          </m:e>
          <m:sub>
            <m:r>
              <w:rPr>
                <w:rFonts w:ascii="Cambria Math" w:hAnsi="Cambria Math" w:cs="Arial"/>
                <w:sz w:val="36"/>
                <w:szCs w:val="36"/>
              </w:rPr>
              <m:t>d</m:t>
            </m:r>
          </m:sub>
        </m:sSub>
      </m:oMath>
      <w:r w:rsidRPr="00C62414">
        <w:rPr>
          <w:rFonts w:ascii="Arial" w:hAnsi="Arial" w:cs="Arial"/>
          <w:i/>
          <w:iCs/>
          <w:sz w:val="36"/>
          <w:szCs w:val="36"/>
        </w:rPr>
        <w:t>,</w:t>
      </w:r>
      <w:r w:rsidRPr="007C541C">
        <w:rPr>
          <w:rFonts w:ascii="Arial" w:hAnsi="Arial" w:cs="Arial"/>
          <w:i/>
          <w:iCs/>
          <w:sz w:val="24"/>
          <w:szCs w:val="24"/>
        </w:rPr>
        <w:t xml:space="preserve"> </w:t>
      </w:r>
      <w:r w:rsidRPr="007C541C">
        <w:rPr>
          <w:rFonts w:ascii="Arial" w:hAnsi="Arial" w:cs="Arial"/>
          <w:sz w:val="24"/>
          <w:szCs w:val="24"/>
        </w:rPr>
        <w:t>que es</w:t>
      </w:r>
      <w:r>
        <w:rPr>
          <w:rFonts w:ascii="Arial" w:hAnsi="Arial" w:cs="Arial"/>
          <w:sz w:val="24"/>
          <w:szCs w:val="24"/>
        </w:rPr>
        <w:t>:</w:t>
      </w:r>
    </w:p>
    <w:p w:rsidR="0092181B" w:rsidRPr="007C541C" w:rsidRDefault="00B80CE9" w:rsidP="00C27CF9">
      <w:pPr>
        <w:rPr>
          <w:rFonts w:ascii="Arial" w:hAnsi="Arial" w:cs="Arial"/>
          <w:sz w:val="24"/>
          <w:szCs w:val="24"/>
          <w:lang w:val="es-MX"/>
        </w:rPr>
      </w:pPr>
      <m:oMathPara>
        <m:oMath>
          <m:sSub>
            <m:sSubPr>
              <m:ctrlPr>
                <w:rPr>
                  <w:rFonts w:ascii="Cambria Math" w:hAnsi="Cambria Math"/>
                  <w:b/>
                  <w:bCs/>
                </w:rPr>
              </m:ctrlPr>
            </m:sSubPr>
            <m:e>
              <m:r>
                <m:rPr>
                  <m:sty m:val="bi"/>
                </m:rPr>
                <w:rPr>
                  <w:rFonts w:ascii="Cambria Math" w:hAnsi="Cambria Math"/>
                </w:rPr>
                <m:t>s</m:t>
              </m:r>
              <m:r>
                <m:rPr>
                  <m:sty m:val="p"/>
                </m:rPr>
                <w:rPr>
                  <w:rFonts w:ascii="Cambria Math" w:hAnsi="Cambria Math"/>
                </w:rPr>
                <m:t>'</m:t>
              </m:r>
            </m:e>
            <m:sub>
              <m:r>
                <m:rPr>
                  <m:sty m:val="bi"/>
                </m:rPr>
                <w:rPr>
                  <w:rFonts w:ascii="Cambria Math" w:hAnsi="Cambria Math"/>
                </w:rPr>
                <m:t>d</m:t>
              </m:r>
            </m:sub>
          </m:sSub>
          <m:r>
            <m:rPr>
              <m:sty m:val="p"/>
            </m:rPr>
            <w:rPr>
              <w:rFonts w:ascii="Cambria Math" w:hAnsi="Cambria Math"/>
            </w:rPr>
            <m:t>=</m:t>
          </m:r>
          <m:rad>
            <m:radPr>
              <m:degHide m:val="on"/>
              <m:ctrlPr>
                <w:rPr>
                  <w:rFonts w:ascii="Cambria Math" w:hAnsi="Cambria Math"/>
                  <w:b/>
                  <w:bCs/>
                </w:rPr>
              </m:ctrlPr>
            </m:radPr>
            <m:deg/>
            <m:e>
              <m:sSup>
                <m:sSupPr>
                  <m:ctrlPr>
                    <w:rPr>
                      <w:rFonts w:ascii="Cambria Math" w:hAnsi="Cambria Math"/>
                      <w:b/>
                      <w:bCs/>
                    </w:rPr>
                  </m:ctrlPr>
                </m:sSupPr>
                <m:e>
                  <m:r>
                    <m:rPr>
                      <m:sty m:val="bi"/>
                    </m:rPr>
                    <w:rPr>
                      <w:rFonts w:ascii="Cambria Math" w:hAnsi="Cambria Math"/>
                    </w:rPr>
                    <m:t>TE</m:t>
                  </m:r>
                  <m:sSub>
                    <m:sSubPr>
                      <m:ctrlPr>
                        <w:rPr>
                          <w:rFonts w:ascii="Cambria Math" w:hAnsi="Cambria Math"/>
                          <w:b/>
                          <w:bCs/>
                        </w:rPr>
                      </m:ctrlPr>
                    </m:sSubPr>
                    <m:e>
                      <m:r>
                        <m:rPr>
                          <m:sty m:val="bi"/>
                        </m:rPr>
                        <w:rPr>
                          <w:rFonts w:ascii="Cambria Math" w:hAnsi="Cambria Math"/>
                        </w:rPr>
                        <m:t>s</m:t>
                      </m:r>
                    </m:e>
                    <m:sub>
                      <m:r>
                        <m:rPr>
                          <m:sty m:val="bi"/>
                        </m:rPr>
                        <w:rPr>
                          <w:rFonts w:ascii="Cambria Math" w:hAnsi="Cambria Math"/>
                        </w:rPr>
                        <m:t>d</m:t>
                      </m:r>
                    </m:sub>
                  </m:sSub>
                </m:e>
                <m:sup>
                  <m:r>
                    <m:rPr>
                      <m:sty m:val="b"/>
                    </m:rPr>
                    <w:rPr>
                      <w:rFonts w:ascii="Cambria Math" w:hAnsi="Cambria Math"/>
                    </w:rPr>
                    <m:t>2</m:t>
                  </m:r>
                </m:sup>
              </m:sSup>
              <m:r>
                <m:rPr>
                  <m:sty m:val="p"/>
                </m:rPr>
                <w:rPr>
                  <w:rFonts w:ascii="Cambria Math" w:hAnsi="Cambria Math"/>
                </w:rPr>
                <m:t>+</m:t>
              </m:r>
              <m:sSup>
                <m:sSupPr>
                  <m:ctrlPr>
                    <w:rPr>
                      <w:rFonts w:ascii="Cambria Math" w:hAnsi="Cambria Math"/>
                      <w:b/>
                      <w:bCs/>
                    </w:rPr>
                  </m:ctrlPr>
                </m:sSupPr>
                <m:e>
                  <m:r>
                    <m:rPr>
                      <m:sty m:val="bi"/>
                    </m:rPr>
                    <w:rPr>
                      <w:rFonts w:ascii="Cambria Math" w:hAnsi="Cambria Math"/>
                    </w:rPr>
                    <m:t>d</m:t>
                  </m:r>
                </m:e>
                <m:sup>
                  <m:r>
                    <m:rPr>
                      <m:sty m:val="b"/>
                    </m:rPr>
                    <w:rPr>
                      <w:rFonts w:ascii="Cambria Math" w:hAnsi="Cambria Math"/>
                    </w:rPr>
                    <m:t>2</m:t>
                  </m:r>
                </m:sup>
              </m:sSup>
              <m:sSup>
                <m:sSupPr>
                  <m:ctrlPr>
                    <w:rPr>
                      <w:rFonts w:ascii="Cambria Math" w:hAnsi="Cambria Math"/>
                      <w:b/>
                      <w:bCs/>
                    </w:rPr>
                  </m:ctrlPr>
                </m:sSupPr>
                <m:e>
                  <m:sSub>
                    <m:sSubPr>
                      <m:ctrlPr>
                        <w:rPr>
                          <w:rFonts w:ascii="Cambria Math" w:hAnsi="Cambria Math"/>
                          <w:b/>
                          <w:bCs/>
                        </w:rPr>
                      </m:ctrlPr>
                    </m:sSubPr>
                    <m:e>
                      <m:r>
                        <m:rPr>
                          <m:sty m:val="bi"/>
                        </m:rPr>
                        <w:rPr>
                          <w:rFonts w:ascii="Cambria Math" w:hAnsi="Cambria Math"/>
                        </w:rPr>
                        <m:t>s</m:t>
                      </m:r>
                    </m:e>
                    <m:sub>
                      <m:r>
                        <m:rPr>
                          <m:sty m:val="bi"/>
                        </m:rPr>
                        <w:rPr>
                          <w:rFonts w:ascii="Cambria Math" w:hAnsi="Cambria Math"/>
                        </w:rPr>
                        <m:t>TE</m:t>
                      </m:r>
                    </m:sub>
                  </m:sSub>
                </m:e>
                <m:sup>
                  <m:r>
                    <m:rPr>
                      <m:sty m:val="b"/>
                    </m:rPr>
                    <w:rPr>
                      <w:rFonts w:ascii="Cambria Math" w:hAnsi="Cambria Math"/>
                    </w:rPr>
                    <m:t>2</m:t>
                  </m:r>
                </m:sup>
              </m:sSup>
            </m:e>
          </m:rad>
        </m:oMath>
      </m:oMathPara>
    </w:p>
    <w:p w:rsidR="0092181B" w:rsidRPr="00C27CF9" w:rsidRDefault="0092181B" w:rsidP="00C27CF9">
      <w:pPr>
        <w:spacing w:before="100" w:beforeAutospacing="1" w:line="480" w:lineRule="auto"/>
        <w:rPr>
          <w:rFonts w:ascii="Arial" w:hAnsi="Arial" w:cs="Arial"/>
          <w:b/>
          <w:sz w:val="24"/>
          <w:szCs w:val="24"/>
          <w:lang w:val="es-MX"/>
        </w:rPr>
      </w:pPr>
      <w:r w:rsidRPr="00C27CF9">
        <w:rPr>
          <w:rFonts w:ascii="Arial" w:hAnsi="Arial" w:cs="Arial"/>
          <w:b/>
          <w:sz w:val="24"/>
          <w:szCs w:val="24"/>
          <w:lang w:val="es-MX"/>
        </w:rPr>
        <w:t xml:space="preserve">Modelo de Cantidad de </w:t>
      </w:r>
      <w:r w:rsidRPr="00C27CF9">
        <w:rPr>
          <w:rFonts w:ascii="Arial" w:hAnsi="Arial" w:cs="Arial"/>
          <w:b/>
          <w:i/>
          <w:sz w:val="24"/>
          <w:szCs w:val="24"/>
          <w:lang w:val="es-MX"/>
        </w:rPr>
        <w:t>Pedido único</w:t>
      </w:r>
      <w:r w:rsidRPr="00C27CF9">
        <w:rPr>
          <w:rFonts w:ascii="Arial" w:hAnsi="Arial" w:cs="Arial"/>
          <w:b/>
          <w:sz w:val="24"/>
          <w:szCs w:val="24"/>
          <w:lang w:val="es-MX"/>
        </w:rPr>
        <w:t xml:space="preserve"> (Q*):</w:t>
      </w:r>
    </w:p>
    <w:p w:rsidR="0092181B" w:rsidRDefault="0092181B" w:rsidP="0092181B">
      <w:pPr>
        <w:spacing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Para hallar el tamaño más económico del pedido Q*, podemos apelar al análisis económico marginal. Q* se halla en el punto donde la ganancia marginal de la siguiente unidad vendida es igual a la pérdida marginal de no vender la siguiente unidad.</w:t>
      </w:r>
    </w:p>
    <w:p w:rsidR="0092181B" w:rsidRDefault="0092181B" w:rsidP="0092181B">
      <w:pPr>
        <w:spacing w:line="48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La Ganancia marginal por unidad obtenida por vender una unidad es</w:t>
      </w:r>
    </w:p>
    <w:p w:rsidR="0092181B" w:rsidRDefault="0092181B" w:rsidP="0092181B">
      <w:pPr>
        <w:spacing w:line="480" w:lineRule="auto"/>
        <w:jc w:val="both"/>
        <w:rPr>
          <w:rFonts w:ascii="Arial" w:hAnsi="Arial" w:cs="Arial"/>
          <w:color w:val="000000" w:themeColor="text1"/>
          <w:sz w:val="24"/>
          <w:szCs w:val="24"/>
          <w:lang w:val="es-MX"/>
        </w:rPr>
      </w:pPr>
      <w:r w:rsidRPr="00C62414">
        <w:rPr>
          <w:rFonts w:ascii="Arial" w:hAnsi="Arial" w:cs="Arial"/>
          <w:b/>
          <w:color w:val="000000" w:themeColor="text1"/>
          <w:sz w:val="24"/>
          <w:szCs w:val="24"/>
          <w:lang w:val="es-MX"/>
        </w:rPr>
        <w:t>Ganancia</w:t>
      </w:r>
      <m:oMath>
        <m:r>
          <w:rPr>
            <w:rFonts w:ascii="Cambria Math" w:hAnsi="Cambria Math" w:cs="Arial"/>
            <w:color w:val="000000" w:themeColor="text1"/>
            <w:sz w:val="24"/>
            <w:szCs w:val="24"/>
            <w:lang w:val="es-MX"/>
          </w:rPr>
          <m:t>=Precio por unidad-Costo por unidad</m:t>
        </m:r>
      </m:oMath>
    </w:p>
    <w:p w:rsidR="0092181B" w:rsidRDefault="0092181B" w:rsidP="0092181B">
      <w:pPr>
        <w:spacing w:line="48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La pérdida incurrida por unidad por no vender una unidad es</w:t>
      </w:r>
    </w:p>
    <w:p w:rsidR="0092181B" w:rsidRPr="00ED20A3" w:rsidRDefault="0092181B" w:rsidP="0092181B">
      <w:pPr>
        <w:spacing w:line="480" w:lineRule="auto"/>
        <w:jc w:val="both"/>
        <w:rPr>
          <w:rFonts w:ascii="Arial" w:hAnsi="Arial" w:cs="Arial"/>
          <w:color w:val="000000" w:themeColor="text1"/>
          <w:sz w:val="24"/>
          <w:szCs w:val="24"/>
          <w:lang w:val="es-MX"/>
        </w:rPr>
      </w:pPr>
      <w:r w:rsidRPr="00C62414">
        <w:rPr>
          <w:rFonts w:ascii="Arial" w:hAnsi="Arial" w:cs="Arial"/>
          <w:b/>
          <w:color w:val="000000" w:themeColor="text1"/>
          <w:sz w:val="24"/>
          <w:szCs w:val="24"/>
          <w:lang w:val="es-MX"/>
        </w:rPr>
        <w:lastRenderedPageBreak/>
        <w:t>Pérdida</w:t>
      </w:r>
      <m:oMath>
        <m:r>
          <w:rPr>
            <w:rFonts w:ascii="Cambria Math" w:hAnsi="Cambria Math" w:cs="Arial"/>
            <w:color w:val="000000" w:themeColor="text1"/>
            <w:sz w:val="24"/>
            <w:szCs w:val="24"/>
            <w:lang w:val="es-MX"/>
          </w:rPr>
          <m:t>=Costo por unidad-Valor de deshecho p</m:t>
        </m:r>
        <m:r>
          <w:rPr>
            <w:rFonts w:ascii="Cambria Math" w:hAnsi="Cambria Math" w:cs="Arial"/>
            <w:color w:val="000000" w:themeColor="text1"/>
            <w:sz w:val="24"/>
            <w:szCs w:val="24"/>
            <w:lang w:val="es-MX"/>
          </w:rPr>
          <m:t>or unidad</m:t>
        </m:r>
      </m:oMath>
    </w:p>
    <w:p w:rsidR="0092181B" w:rsidRPr="009C7A67" w:rsidRDefault="0092181B" w:rsidP="0092181B">
      <w:pPr>
        <w:spacing w:line="480" w:lineRule="auto"/>
        <w:jc w:val="both"/>
        <w:rPr>
          <w:rFonts w:ascii="Arial" w:hAnsi="Arial" w:cs="Arial"/>
          <w:color w:val="000000" w:themeColor="text1"/>
          <w:sz w:val="36"/>
          <w:szCs w:val="36"/>
          <w:lang w:val="es-MX"/>
        </w:rPr>
      </w:pPr>
      <m:oMathPara>
        <m:oMath>
          <m:r>
            <w:rPr>
              <w:rFonts w:ascii="Cambria Math" w:hAnsi="Cambria Math" w:cs="Arial"/>
              <w:color w:val="000000" w:themeColor="text1"/>
              <w:sz w:val="36"/>
              <w:szCs w:val="36"/>
              <w:lang w:val="es-MX"/>
            </w:rPr>
            <m:t>CPn=</m:t>
          </m:r>
          <m:f>
            <m:fPr>
              <m:ctrlPr>
                <w:rPr>
                  <w:rFonts w:ascii="Cambria Math" w:hAnsi="Cambria Math" w:cs="Arial"/>
                  <w:i/>
                  <w:color w:val="000000" w:themeColor="text1"/>
                  <w:sz w:val="36"/>
                  <w:szCs w:val="36"/>
                  <w:lang w:val="es-MX"/>
                </w:rPr>
              </m:ctrlPr>
            </m:fPr>
            <m:num>
              <m:r>
                <w:rPr>
                  <w:rFonts w:ascii="Cambria Math" w:hAnsi="Cambria Math" w:cs="Arial"/>
                  <w:color w:val="000000" w:themeColor="text1"/>
                  <w:sz w:val="36"/>
                  <w:szCs w:val="36"/>
                  <w:lang w:val="es-MX"/>
                </w:rPr>
                <m:t>Ganancia</m:t>
              </m:r>
            </m:num>
            <m:den>
              <m:r>
                <w:rPr>
                  <w:rFonts w:ascii="Cambria Math" w:hAnsi="Cambria Math" w:cs="Arial"/>
                  <w:color w:val="000000" w:themeColor="text1"/>
                  <w:sz w:val="36"/>
                  <w:szCs w:val="36"/>
                  <w:lang w:val="es-MX"/>
                </w:rPr>
                <m:t>Ganancia+Pérdida</m:t>
              </m:r>
            </m:den>
          </m:f>
        </m:oMath>
      </m:oMathPara>
    </w:p>
    <w:p w:rsidR="0092181B" w:rsidRDefault="0092181B" w:rsidP="0092181B">
      <w:pPr>
        <w:spacing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 xml:space="preserve">Donde CPn representa la frecuencia acumulada de vender al menos n unidades del producto. </w:t>
      </w:r>
    </w:p>
    <w:p w:rsidR="00247EEB" w:rsidRDefault="00247EEB" w:rsidP="00867ADA">
      <w:pPr>
        <w:autoSpaceDE w:val="0"/>
        <w:autoSpaceDN w:val="0"/>
        <w:adjustRightInd w:val="0"/>
        <w:spacing w:after="0" w:line="480" w:lineRule="auto"/>
        <w:jc w:val="both"/>
        <w:rPr>
          <w:rFonts w:ascii="Arial" w:hAnsi="Arial" w:cs="Arial"/>
          <w:b/>
          <w:bCs/>
          <w:iCs/>
          <w:sz w:val="24"/>
          <w:szCs w:val="24"/>
        </w:rPr>
      </w:pPr>
    </w:p>
    <w:p w:rsidR="00867ADA" w:rsidRPr="00D15962" w:rsidRDefault="00867ADA" w:rsidP="00247EEB">
      <w:pPr>
        <w:autoSpaceDE w:val="0"/>
        <w:autoSpaceDN w:val="0"/>
        <w:adjustRightInd w:val="0"/>
        <w:spacing w:before="200" w:line="480" w:lineRule="auto"/>
        <w:jc w:val="both"/>
        <w:rPr>
          <w:rFonts w:ascii="Arial" w:hAnsi="Arial" w:cs="Arial"/>
          <w:b/>
          <w:bCs/>
          <w:iCs/>
          <w:sz w:val="24"/>
          <w:szCs w:val="24"/>
        </w:rPr>
      </w:pPr>
      <w:r w:rsidRPr="00D15962">
        <w:rPr>
          <w:rFonts w:ascii="Arial" w:hAnsi="Arial" w:cs="Arial"/>
          <w:b/>
          <w:bCs/>
          <w:iCs/>
          <w:sz w:val="24"/>
          <w:szCs w:val="24"/>
        </w:rPr>
        <w:t>Pedidos conjuntos</w:t>
      </w:r>
    </w:p>
    <w:p w:rsidR="00867ADA" w:rsidRPr="00D15962" w:rsidRDefault="00867ADA" w:rsidP="00247EEB">
      <w:pPr>
        <w:autoSpaceDE w:val="0"/>
        <w:autoSpaceDN w:val="0"/>
        <w:adjustRightInd w:val="0"/>
        <w:spacing w:before="200" w:line="480" w:lineRule="auto"/>
        <w:jc w:val="both"/>
        <w:rPr>
          <w:rFonts w:ascii="Arial" w:hAnsi="Arial" w:cs="Arial"/>
          <w:sz w:val="24"/>
          <w:szCs w:val="24"/>
        </w:rPr>
      </w:pPr>
      <w:r w:rsidRPr="00D15962">
        <w:rPr>
          <w:rFonts w:ascii="Arial" w:hAnsi="Arial" w:cs="Arial"/>
          <w:sz w:val="24"/>
          <w:szCs w:val="24"/>
        </w:rPr>
        <w:t>Tanto el modelo de punto de reorde</w:t>
      </w:r>
      <w:r>
        <w:rPr>
          <w:rFonts w:ascii="Arial" w:hAnsi="Arial" w:cs="Arial"/>
          <w:sz w:val="24"/>
          <w:szCs w:val="24"/>
        </w:rPr>
        <w:t xml:space="preserve">n como el de revisión periódica </w:t>
      </w:r>
      <w:r w:rsidRPr="00D15962">
        <w:rPr>
          <w:rFonts w:ascii="Arial" w:hAnsi="Arial" w:cs="Arial"/>
          <w:sz w:val="24"/>
          <w:szCs w:val="24"/>
        </w:rPr>
        <w:t>comentados hasta</w:t>
      </w:r>
      <w:r>
        <w:rPr>
          <w:rFonts w:ascii="Arial" w:hAnsi="Arial" w:cs="Arial"/>
          <w:sz w:val="24"/>
          <w:szCs w:val="24"/>
        </w:rPr>
        <w:t xml:space="preserve"> </w:t>
      </w:r>
      <w:r w:rsidRPr="00D15962">
        <w:rPr>
          <w:rFonts w:ascii="Arial" w:hAnsi="Arial" w:cs="Arial"/>
          <w:sz w:val="24"/>
          <w:szCs w:val="24"/>
        </w:rPr>
        <w:t>aquí han sido para artículos únicos. Esto supone que cada artículo en el inventario se controla</w:t>
      </w:r>
      <w:r>
        <w:rPr>
          <w:rFonts w:ascii="Arial" w:hAnsi="Arial" w:cs="Arial"/>
          <w:sz w:val="24"/>
          <w:szCs w:val="24"/>
        </w:rPr>
        <w:t xml:space="preserve"> </w:t>
      </w:r>
      <w:r w:rsidRPr="00D15962">
        <w:rPr>
          <w:rFonts w:ascii="Arial" w:hAnsi="Arial" w:cs="Arial"/>
          <w:sz w:val="24"/>
          <w:szCs w:val="24"/>
        </w:rPr>
        <w:t>independientemente de los otros. En muchos casos, ésta no es la mejor práctica dado</w:t>
      </w:r>
      <w:r>
        <w:rPr>
          <w:rFonts w:ascii="Arial" w:hAnsi="Arial" w:cs="Arial"/>
          <w:sz w:val="24"/>
          <w:szCs w:val="24"/>
        </w:rPr>
        <w:t xml:space="preserve"> </w:t>
      </w:r>
      <w:r w:rsidRPr="00D15962">
        <w:rPr>
          <w:rFonts w:ascii="Arial" w:hAnsi="Arial" w:cs="Arial"/>
          <w:sz w:val="24"/>
          <w:szCs w:val="24"/>
        </w:rPr>
        <w:t>que pueden comprarse múltiples artículos al mismo proveedor o pueden producirse</w:t>
      </w:r>
      <w:r>
        <w:rPr>
          <w:rFonts w:ascii="Arial" w:hAnsi="Arial" w:cs="Arial"/>
          <w:sz w:val="24"/>
          <w:szCs w:val="24"/>
        </w:rPr>
        <w:t xml:space="preserve"> </w:t>
      </w:r>
      <w:r w:rsidRPr="00D15962">
        <w:rPr>
          <w:rFonts w:ascii="Arial" w:hAnsi="Arial" w:cs="Arial"/>
          <w:sz w:val="24"/>
          <w:szCs w:val="24"/>
        </w:rPr>
        <w:t>al mismo tiempo y en la misma ubicación. Pedir múltiples artículos al mismo tiempo y en</w:t>
      </w:r>
      <w:r>
        <w:rPr>
          <w:rFonts w:ascii="Arial" w:hAnsi="Arial" w:cs="Arial"/>
          <w:sz w:val="24"/>
          <w:szCs w:val="24"/>
        </w:rPr>
        <w:t xml:space="preserve"> </w:t>
      </w:r>
      <w:r w:rsidRPr="00D15962">
        <w:rPr>
          <w:rFonts w:ascii="Arial" w:hAnsi="Arial" w:cs="Arial"/>
          <w:sz w:val="24"/>
          <w:szCs w:val="24"/>
        </w:rPr>
        <w:t>el mismo pedido puede dar como resultado ganancias económicas, como calificar para</w:t>
      </w:r>
      <w:r>
        <w:rPr>
          <w:rFonts w:ascii="Arial" w:hAnsi="Arial" w:cs="Arial"/>
          <w:sz w:val="24"/>
          <w:szCs w:val="24"/>
        </w:rPr>
        <w:t xml:space="preserve"> </w:t>
      </w:r>
      <w:r w:rsidRPr="00D15962">
        <w:rPr>
          <w:rFonts w:ascii="Arial" w:hAnsi="Arial" w:cs="Arial"/>
          <w:sz w:val="24"/>
          <w:szCs w:val="24"/>
        </w:rPr>
        <w:t>descuentos por precio y cantidad o satisfacer las cantidades mínimas del vendedor, de la</w:t>
      </w:r>
      <w:r>
        <w:rPr>
          <w:rFonts w:ascii="Arial" w:hAnsi="Arial" w:cs="Arial"/>
          <w:sz w:val="24"/>
          <w:szCs w:val="24"/>
        </w:rPr>
        <w:t xml:space="preserve"> </w:t>
      </w:r>
      <w:r w:rsidRPr="00D15962">
        <w:rPr>
          <w:rFonts w:ascii="Arial" w:hAnsi="Arial" w:cs="Arial"/>
          <w:sz w:val="24"/>
          <w:szCs w:val="24"/>
        </w:rPr>
        <w:t>compañía de transportes o de producción, de manera que la política de inventario debería</w:t>
      </w:r>
      <w:r>
        <w:rPr>
          <w:rFonts w:ascii="Arial" w:hAnsi="Arial" w:cs="Arial"/>
          <w:sz w:val="24"/>
          <w:szCs w:val="24"/>
        </w:rPr>
        <w:t xml:space="preserve"> </w:t>
      </w:r>
      <w:r w:rsidRPr="00D15962">
        <w:rPr>
          <w:rFonts w:ascii="Arial" w:hAnsi="Arial" w:cs="Arial"/>
          <w:sz w:val="24"/>
          <w:szCs w:val="24"/>
        </w:rPr>
        <w:t>reflejar pedidos conjuntos. Una política de inventario de pedido conjunto implica determinar</w:t>
      </w:r>
      <w:r>
        <w:rPr>
          <w:rFonts w:ascii="Arial" w:hAnsi="Arial" w:cs="Arial"/>
          <w:sz w:val="24"/>
          <w:szCs w:val="24"/>
        </w:rPr>
        <w:t xml:space="preserve"> </w:t>
      </w:r>
      <w:r w:rsidRPr="00D15962">
        <w:rPr>
          <w:rFonts w:ascii="Arial" w:hAnsi="Arial" w:cs="Arial"/>
          <w:sz w:val="24"/>
          <w:szCs w:val="24"/>
        </w:rPr>
        <w:t xml:space="preserve">un tiempo de revisión del inventario común </w:t>
      </w:r>
      <w:r w:rsidRPr="00D15962">
        <w:rPr>
          <w:rFonts w:ascii="Arial" w:hAnsi="Arial" w:cs="Arial"/>
          <w:sz w:val="24"/>
          <w:szCs w:val="24"/>
        </w:rPr>
        <w:lastRenderedPageBreak/>
        <w:t>para todos los artículos pedidos</w:t>
      </w:r>
      <w:r>
        <w:rPr>
          <w:rFonts w:ascii="Arial" w:hAnsi="Arial" w:cs="Arial"/>
          <w:sz w:val="24"/>
          <w:szCs w:val="24"/>
        </w:rPr>
        <w:t xml:space="preserve"> </w:t>
      </w:r>
      <w:r w:rsidRPr="00D15962">
        <w:rPr>
          <w:rFonts w:ascii="Arial" w:hAnsi="Arial" w:cs="Arial"/>
          <w:sz w:val="24"/>
          <w:szCs w:val="24"/>
        </w:rPr>
        <w:t xml:space="preserve">conjuntamente, y luego hallar el nivel máximo de cada artículo </w:t>
      </w:r>
      <w:r w:rsidRPr="00D15962">
        <w:rPr>
          <w:rFonts w:ascii="Arial" w:hAnsi="Arial" w:cs="Arial"/>
          <w:i/>
          <w:iCs/>
          <w:sz w:val="24"/>
          <w:szCs w:val="24"/>
        </w:rPr>
        <w:t xml:space="preserve">(M*) </w:t>
      </w:r>
      <w:r w:rsidRPr="00D15962">
        <w:rPr>
          <w:rFonts w:ascii="Arial" w:hAnsi="Arial" w:cs="Arial"/>
          <w:sz w:val="24"/>
          <w:szCs w:val="24"/>
        </w:rPr>
        <w:t>según se impone a</w:t>
      </w:r>
      <w:r>
        <w:rPr>
          <w:rFonts w:ascii="Arial" w:hAnsi="Arial" w:cs="Arial"/>
          <w:sz w:val="24"/>
          <w:szCs w:val="24"/>
        </w:rPr>
        <w:t xml:space="preserve"> </w:t>
      </w:r>
      <w:r w:rsidRPr="00D15962">
        <w:rPr>
          <w:rFonts w:ascii="Arial" w:hAnsi="Arial" w:cs="Arial"/>
          <w:sz w:val="24"/>
          <w:szCs w:val="24"/>
        </w:rPr>
        <w:t>partir de sus costos y de su nivel de servicio particulares.</w:t>
      </w:r>
    </w:p>
    <w:p w:rsidR="00867ADA" w:rsidRDefault="00867ADA" w:rsidP="00247EEB">
      <w:pPr>
        <w:autoSpaceDE w:val="0"/>
        <w:autoSpaceDN w:val="0"/>
        <w:adjustRightInd w:val="0"/>
        <w:spacing w:before="200" w:line="480" w:lineRule="auto"/>
        <w:jc w:val="both"/>
        <w:rPr>
          <w:rFonts w:ascii="Arial" w:hAnsi="Arial" w:cs="Arial"/>
          <w:sz w:val="24"/>
          <w:szCs w:val="24"/>
        </w:rPr>
      </w:pPr>
      <w:r w:rsidRPr="00D15962">
        <w:rPr>
          <w:rFonts w:ascii="Arial" w:hAnsi="Arial" w:cs="Arial"/>
          <w:sz w:val="24"/>
          <w:szCs w:val="24"/>
        </w:rPr>
        <w:t>El tiempo de revisión común para artículos pedidos conjuntamente es</w:t>
      </w:r>
      <w:r>
        <w:rPr>
          <w:rFonts w:ascii="Arial" w:hAnsi="Arial" w:cs="Arial"/>
          <w:sz w:val="24"/>
          <w:szCs w:val="24"/>
        </w:rPr>
        <w:t>:</w:t>
      </w:r>
    </w:p>
    <w:p w:rsidR="00867ADA" w:rsidRPr="00D15962" w:rsidRDefault="00B80CE9" w:rsidP="00867ADA">
      <w:pPr>
        <w:autoSpaceDE w:val="0"/>
        <w:autoSpaceDN w:val="0"/>
        <w:adjustRightInd w:val="0"/>
        <w:spacing w:after="0" w:line="480" w:lineRule="auto"/>
        <w:jc w:val="both"/>
        <w:rPr>
          <w:rFonts w:ascii="Arial" w:hAnsi="Arial" w:cs="Arial"/>
          <w:b/>
          <w:bCs/>
          <w:sz w:val="24"/>
          <w:szCs w:val="24"/>
        </w:rPr>
      </w:pPr>
      <m:oMathPara>
        <m:oMath>
          <m:sSup>
            <m:sSupPr>
              <m:ctrlPr>
                <w:rPr>
                  <w:rFonts w:ascii="Cambria Math" w:hAnsi="Cambria Math" w:cs="Arial"/>
                  <w:b/>
                  <w:bCs/>
                  <w:i/>
                  <w:sz w:val="24"/>
                  <w:szCs w:val="24"/>
                </w:rPr>
              </m:ctrlPr>
            </m:sSupPr>
            <m:e>
              <m:r>
                <m:rPr>
                  <m:sty m:val="bi"/>
                </m:rPr>
                <w:rPr>
                  <w:rFonts w:ascii="Cambria Math" w:hAnsi="Cambria Math" w:cs="Arial"/>
                  <w:sz w:val="24"/>
                  <w:szCs w:val="24"/>
                </w:rPr>
                <m:t>T</m:t>
              </m:r>
            </m:e>
            <m:sup>
              <m:r>
                <m:rPr>
                  <m:sty m:val="bi"/>
                </m:rPr>
                <w:rPr>
                  <w:rFonts w:ascii="Cambria Math" w:hAnsi="Cambria Math" w:cs="Arial"/>
                  <w:sz w:val="24"/>
                  <w:szCs w:val="24"/>
                </w:rPr>
                <m:t>*</m:t>
              </m:r>
            </m:sup>
          </m:sSup>
          <m:r>
            <m:rPr>
              <m:sty m:val="bi"/>
            </m:rPr>
            <w:rPr>
              <w:rFonts w:ascii="Cambria Math" w:hAnsi="Cambria Math" w:cs="Arial"/>
              <w:sz w:val="24"/>
              <w:szCs w:val="24"/>
            </w:rPr>
            <m:t>=</m:t>
          </m:r>
          <m:rad>
            <m:radPr>
              <m:degHide m:val="on"/>
              <m:ctrlPr>
                <w:rPr>
                  <w:rFonts w:ascii="Cambria Math" w:hAnsi="Cambria Math" w:cs="Arial"/>
                  <w:b/>
                  <w:bCs/>
                  <w:i/>
                  <w:sz w:val="24"/>
                  <w:szCs w:val="24"/>
                </w:rPr>
              </m:ctrlPr>
            </m:radPr>
            <m:deg/>
            <m:e>
              <m:f>
                <m:fPr>
                  <m:ctrlPr>
                    <w:rPr>
                      <w:rFonts w:ascii="Cambria Math" w:hAnsi="Cambria Math" w:cs="Arial"/>
                      <w:b/>
                      <w:bCs/>
                      <w:i/>
                      <w:sz w:val="24"/>
                      <w:szCs w:val="24"/>
                    </w:rPr>
                  </m:ctrlPr>
                </m:fPr>
                <m:num>
                  <m:r>
                    <m:rPr>
                      <m:sty m:val="bi"/>
                    </m:rPr>
                    <w:rPr>
                      <w:rFonts w:ascii="Cambria Math" w:hAnsi="Cambria Math" w:cs="Arial"/>
                      <w:sz w:val="24"/>
                      <w:szCs w:val="24"/>
                    </w:rPr>
                    <m:t>2(O+</m:t>
                  </m:r>
                  <m:nary>
                    <m:naryPr>
                      <m:chr m:val="∑"/>
                      <m:limLoc m:val="undOvr"/>
                      <m:supHide m:val="on"/>
                      <m:ctrlPr>
                        <w:rPr>
                          <w:rFonts w:ascii="Cambria Math" w:hAnsi="Cambria Math" w:cs="Arial"/>
                          <w:b/>
                          <w:bCs/>
                          <w:i/>
                          <w:sz w:val="24"/>
                          <w:szCs w:val="24"/>
                        </w:rPr>
                      </m:ctrlPr>
                    </m:naryPr>
                    <m:sub>
                      <m:r>
                        <m:rPr>
                          <m:sty m:val="bi"/>
                        </m:rPr>
                        <w:rPr>
                          <w:rFonts w:ascii="Cambria Math" w:hAnsi="Cambria Math" w:cs="Arial"/>
                          <w:sz w:val="24"/>
                          <w:szCs w:val="24"/>
                        </w:rPr>
                        <m:t>i</m:t>
                      </m:r>
                    </m:sub>
                    <m:sup/>
                    <m:e>
                      <m:sSub>
                        <m:sSubPr>
                          <m:ctrlPr>
                            <w:rPr>
                              <w:rFonts w:ascii="Cambria Math" w:hAnsi="Cambria Math" w:cs="Arial"/>
                              <w:b/>
                              <w:bCs/>
                              <w:i/>
                              <w:sz w:val="24"/>
                              <w:szCs w:val="24"/>
                            </w:rPr>
                          </m:ctrlPr>
                        </m:sSubPr>
                        <m:e>
                          <m:r>
                            <m:rPr>
                              <m:sty m:val="bi"/>
                            </m:rPr>
                            <w:rPr>
                              <w:rFonts w:ascii="Cambria Math" w:hAnsi="Cambria Math" w:cs="Arial"/>
                              <w:sz w:val="24"/>
                              <w:szCs w:val="24"/>
                            </w:rPr>
                            <m:t>S</m:t>
                          </m:r>
                        </m:e>
                        <m:sub>
                          <m:r>
                            <m:rPr>
                              <m:sty m:val="bi"/>
                            </m:rPr>
                            <w:rPr>
                              <w:rFonts w:ascii="Cambria Math" w:hAnsi="Cambria Math" w:cs="Arial"/>
                              <w:sz w:val="24"/>
                              <w:szCs w:val="24"/>
                            </w:rPr>
                            <m:t>i</m:t>
                          </m:r>
                        </m:sub>
                      </m:sSub>
                      <m:r>
                        <m:rPr>
                          <m:sty m:val="bi"/>
                        </m:rPr>
                        <w:rPr>
                          <w:rFonts w:ascii="Cambria Math" w:hAnsi="Cambria Math" w:cs="Arial"/>
                          <w:sz w:val="24"/>
                          <w:szCs w:val="24"/>
                        </w:rPr>
                        <m:t>)</m:t>
                      </m:r>
                    </m:e>
                  </m:nary>
                </m:num>
                <m:den>
                  <m:r>
                    <m:rPr>
                      <m:sty m:val="bi"/>
                    </m:rPr>
                    <w:rPr>
                      <w:rFonts w:ascii="Cambria Math" w:hAnsi="Cambria Math" w:cs="Arial"/>
                      <w:sz w:val="24"/>
                      <w:szCs w:val="24"/>
                    </w:rPr>
                    <m:t>I</m:t>
                  </m:r>
                  <m:nary>
                    <m:naryPr>
                      <m:chr m:val="∑"/>
                      <m:limLoc m:val="undOvr"/>
                      <m:supHide m:val="on"/>
                      <m:ctrlPr>
                        <w:rPr>
                          <w:rFonts w:ascii="Cambria Math" w:hAnsi="Cambria Math" w:cs="Arial"/>
                          <w:b/>
                          <w:bCs/>
                          <w:i/>
                          <w:sz w:val="24"/>
                          <w:szCs w:val="24"/>
                        </w:rPr>
                      </m:ctrlPr>
                    </m:naryPr>
                    <m:sub>
                      <m:r>
                        <m:rPr>
                          <m:sty m:val="bi"/>
                        </m:rPr>
                        <w:rPr>
                          <w:rFonts w:ascii="Cambria Math" w:hAnsi="Cambria Math" w:cs="Arial"/>
                          <w:sz w:val="24"/>
                          <w:szCs w:val="24"/>
                        </w:rPr>
                        <m:t>i</m:t>
                      </m:r>
                    </m:sub>
                    <m:sup/>
                    <m:e>
                      <m:sSub>
                        <m:sSubPr>
                          <m:ctrlPr>
                            <w:rPr>
                              <w:rFonts w:ascii="Cambria Math" w:hAnsi="Cambria Math" w:cs="Arial"/>
                              <w:b/>
                              <w:bCs/>
                              <w:i/>
                              <w:sz w:val="24"/>
                              <w:szCs w:val="24"/>
                            </w:rPr>
                          </m:ctrlPr>
                        </m:sSubPr>
                        <m:e>
                          <m:r>
                            <m:rPr>
                              <m:sty m:val="bi"/>
                            </m:rPr>
                            <w:rPr>
                              <w:rFonts w:ascii="Cambria Math" w:hAnsi="Cambria Math" w:cs="Arial"/>
                              <w:sz w:val="24"/>
                              <w:szCs w:val="24"/>
                            </w:rPr>
                            <m:t>C</m:t>
                          </m:r>
                        </m:e>
                        <m:sub>
                          <m:r>
                            <m:rPr>
                              <m:sty m:val="bi"/>
                            </m:rPr>
                            <w:rPr>
                              <w:rFonts w:ascii="Cambria Math" w:hAnsi="Cambria Math" w:cs="Arial"/>
                              <w:sz w:val="24"/>
                              <w:szCs w:val="24"/>
                            </w:rPr>
                            <m:t>i</m:t>
                          </m:r>
                        </m:sub>
                      </m:sSub>
                    </m:e>
                  </m:nary>
                  <m:sSub>
                    <m:sSubPr>
                      <m:ctrlPr>
                        <w:rPr>
                          <w:rFonts w:ascii="Cambria Math" w:hAnsi="Cambria Math" w:cs="Arial"/>
                          <w:b/>
                          <w:bCs/>
                          <w:i/>
                          <w:sz w:val="24"/>
                          <w:szCs w:val="24"/>
                        </w:rPr>
                      </m:ctrlPr>
                    </m:sSubPr>
                    <m:e>
                      <m:r>
                        <m:rPr>
                          <m:sty m:val="bi"/>
                        </m:rPr>
                        <w:rPr>
                          <w:rFonts w:ascii="Cambria Math" w:hAnsi="Cambria Math" w:cs="Arial"/>
                          <w:sz w:val="24"/>
                          <w:szCs w:val="24"/>
                        </w:rPr>
                        <m:t>D</m:t>
                      </m:r>
                    </m:e>
                    <m:sub>
                      <m:r>
                        <m:rPr>
                          <m:sty m:val="bi"/>
                        </m:rPr>
                        <w:rPr>
                          <w:rFonts w:ascii="Cambria Math" w:hAnsi="Cambria Math" w:cs="Arial"/>
                          <w:sz w:val="24"/>
                          <w:szCs w:val="24"/>
                        </w:rPr>
                        <m:t>i</m:t>
                      </m:r>
                    </m:sub>
                  </m:sSub>
                </m:den>
              </m:f>
            </m:e>
          </m:rad>
        </m:oMath>
      </m:oMathPara>
    </w:p>
    <w:p w:rsidR="00867ADA" w:rsidRDefault="00867ADA" w:rsidP="00247EEB">
      <w:pPr>
        <w:autoSpaceDE w:val="0"/>
        <w:autoSpaceDN w:val="0"/>
        <w:adjustRightInd w:val="0"/>
        <w:spacing w:before="200" w:line="480" w:lineRule="auto"/>
        <w:jc w:val="both"/>
        <w:rPr>
          <w:rFonts w:ascii="Arial" w:hAnsi="Arial" w:cs="Arial"/>
          <w:sz w:val="24"/>
          <w:szCs w:val="24"/>
        </w:rPr>
      </w:pPr>
      <w:r w:rsidRPr="00D15962">
        <w:rPr>
          <w:rFonts w:ascii="Arial" w:hAnsi="Arial" w:cs="Arial"/>
          <w:sz w:val="24"/>
          <w:szCs w:val="24"/>
        </w:rPr>
        <w:t xml:space="preserve">Donde O es el costo común de procurar un pedido y el subíndice </w:t>
      </w:r>
      <w:r w:rsidRPr="00955E4E">
        <w:rPr>
          <w:rFonts w:ascii="Arial" w:hAnsi="Arial" w:cs="Arial"/>
          <w:sz w:val="24"/>
          <w:szCs w:val="24"/>
        </w:rPr>
        <w:t xml:space="preserve">i </w:t>
      </w:r>
      <w:r w:rsidRPr="00D15962">
        <w:rPr>
          <w:rFonts w:ascii="Arial" w:hAnsi="Arial" w:cs="Arial"/>
          <w:sz w:val="24"/>
          <w:szCs w:val="24"/>
        </w:rPr>
        <w:t>se refiere a un artículo</w:t>
      </w:r>
      <w:r>
        <w:rPr>
          <w:rFonts w:ascii="Arial" w:hAnsi="Arial" w:cs="Arial"/>
          <w:sz w:val="24"/>
          <w:szCs w:val="24"/>
        </w:rPr>
        <w:t xml:space="preserve"> </w:t>
      </w:r>
      <w:r w:rsidRPr="00D15962">
        <w:rPr>
          <w:rFonts w:ascii="Arial" w:hAnsi="Arial" w:cs="Arial"/>
          <w:sz w:val="24"/>
          <w:szCs w:val="24"/>
        </w:rPr>
        <w:t>en particular. El nivel máximo para cada artículo es</w:t>
      </w:r>
      <w:r>
        <w:rPr>
          <w:rFonts w:ascii="Arial" w:hAnsi="Arial" w:cs="Arial"/>
          <w:sz w:val="24"/>
          <w:szCs w:val="24"/>
        </w:rPr>
        <w:t>:</w:t>
      </w:r>
    </w:p>
    <w:p w:rsidR="00867ADA" w:rsidRDefault="00867ADA" w:rsidP="00867ADA">
      <w:pPr>
        <w:autoSpaceDE w:val="0"/>
        <w:autoSpaceDN w:val="0"/>
        <w:adjustRightInd w:val="0"/>
        <w:spacing w:after="0" w:line="240" w:lineRule="auto"/>
        <w:jc w:val="both"/>
        <w:rPr>
          <w:rFonts w:ascii="Arial" w:hAnsi="Arial" w:cs="Arial"/>
          <w:sz w:val="24"/>
          <w:szCs w:val="24"/>
        </w:rPr>
      </w:pPr>
    </w:p>
    <w:p w:rsidR="00867ADA" w:rsidRDefault="00B80CE9" w:rsidP="00867ADA">
      <w:pPr>
        <w:spacing w:line="480" w:lineRule="auto"/>
        <w:jc w:val="both"/>
        <w:rPr>
          <w:rFonts w:ascii="Arial" w:hAnsi="Arial" w:cs="Arial"/>
          <w:color w:val="000000" w:themeColor="text1"/>
          <w:sz w:val="36"/>
          <w:szCs w:val="36"/>
          <w:lang w:val="es-MX"/>
        </w:rPr>
      </w:pPr>
      <m:oMathPara>
        <m:oMath>
          <m:sSup>
            <m:sSupPr>
              <m:ctrlPr>
                <w:rPr>
                  <w:rFonts w:ascii="Cambria Math" w:hAnsi="Arial" w:cs="Arial"/>
                  <w:i/>
                  <w:color w:val="000000" w:themeColor="text1"/>
                  <w:sz w:val="36"/>
                  <w:szCs w:val="36"/>
                  <w:lang w:val="es-MX"/>
                </w:rPr>
              </m:ctrlPr>
            </m:sSupPr>
            <m:e>
              <m:sSub>
                <m:sSubPr>
                  <m:ctrlPr>
                    <w:rPr>
                      <w:rFonts w:ascii="Cambria Math" w:hAnsi="Cambria Math" w:cs="Arial"/>
                      <w:i/>
                      <w:color w:val="000000" w:themeColor="text1"/>
                      <w:sz w:val="36"/>
                      <w:szCs w:val="36"/>
                      <w:lang w:val="es-MX"/>
                    </w:rPr>
                  </m:ctrlPr>
                </m:sSubPr>
                <m:e>
                  <m:r>
                    <w:rPr>
                      <w:rFonts w:ascii="Cambria Math" w:hAnsi="Cambria Math" w:cs="Arial"/>
                      <w:color w:val="000000" w:themeColor="text1"/>
                      <w:sz w:val="36"/>
                      <w:szCs w:val="36"/>
                      <w:lang w:val="es-MX"/>
                    </w:rPr>
                    <m:t>M</m:t>
                  </m:r>
                </m:e>
                <m:sub>
                  <m:r>
                    <w:rPr>
                      <w:rFonts w:ascii="Cambria Math" w:hAnsi="Cambria Math" w:cs="Arial"/>
                      <w:color w:val="000000" w:themeColor="text1"/>
                      <w:sz w:val="36"/>
                      <w:szCs w:val="36"/>
                      <w:lang w:val="es-MX"/>
                    </w:rPr>
                    <m:t>i</m:t>
                  </m:r>
                </m:sub>
              </m:sSub>
            </m:e>
            <m:sup>
              <m:r>
                <w:rPr>
                  <w:rFonts w:ascii="Arial" w:hAnsi="Cambria Math" w:cs="Arial"/>
                  <w:color w:val="000000" w:themeColor="text1"/>
                  <w:sz w:val="36"/>
                  <w:szCs w:val="36"/>
                  <w:lang w:val="es-MX"/>
                </w:rPr>
                <m:t>*</m:t>
              </m:r>
            </m:sup>
          </m:sSup>
          <m:r>
            <w:rPr>
              <w:rFonts w:ascii="Cambria Math" w:hAnsi="Arial" w:cs="Arial"/>
              <w:color w:val="000000" w:themeColor="text1"/>
              <w:sz w:val="36"/>
              <w:szCs w:val="36"/>
              <w:lang w:val="es-MX"/>
            </w:rPr>
            <m:t>=</m:t>
          </m:r>
          <m:sSub>
            <m:sSubPr>
              <m:ctrlPr>
                <w:rPr>
                  <w:rFonts w:ascii="Cambria Math" w:hAnsi="Cambria Math" w:cs="Arial"/>
                  <w:i/>
                  <w:color w:val="000000" w:themeColor="text1"/>
                  <w:sz w:val="36"/>
                  <w:szCs w:val="36"/>
                  <w:lang w:val="es-MX"/>
                </w:rPr>
              </m:ctrlPr>
            </m:sSubPr>
            <m:e>
              <m:r>
                <w:rPr>
                  <w:rFonts w:ascii="Cambria Math" w:hAnsi="Cambria Math" w:cs="Arial"/>
                  <w:color w:val="000000" w:themeColor="text1"/>
                  <w:sz w:val="36"/>
                  <w:szCs w:val="36"/>
                  <w:lang w:val="es-MX"/>
                </w:rPr>
                <m:t>d</m:t>
              </m:r>
            </m:e>
            <m:sub>
              <m:r>
                <w:rPr>
                  <w:rFonts w:ascii="Cambria Math" w:hAnsi="Cambria Math" w:cs="Arial"/>
                  <w:color w:val="000000" w:themeColor="text1"/>
                  <w:sz w:val="36"/>
                  <w:szCs w:val="36"/>
                  <w:lang w:val="es-MX"/>
                </w:rPr>
                <m:t>i</m:t>
              </m:r>
            </m:sub>
          </m:sSub>
          <m:d>
            <m:dPr>
              <m:ctrlPr>
                <w:rPr>
                  <w:rFonts w:ascii="Cambria Math" w:hAnsi="Arial" w:cs="Arial"/>
                  <w:i/>
                  <w:color w:val="000000" w:themeColor="text1"/>
                  <w:sz w:val="36"/>
                  <w:szCs w:val="36"/>
                  <w:lang w:val="es-MX"/>
                </w:rPr>
              </m:ctrlPr>
            </m:dPr>
            <m:e>
              <m:sSup>
                <m:sSupPr>
                  <m:ctrlPr>
                    <w:rPr>
                      <w:rFonts w:ascii="Cambria Math" w:hAnsi="Arial" w:cs="Arial"/>
                      <w:i/>
                      <w:color w:val="000000" w:themeColor="text1"/>
                      <w:sz w:val="36"/>
                      <w:szCs w:val="36"/>
                      <w:lang w:val="es-MX"/>
                    </w:rPr>
                  </m:ctrlPr>
                </m:sSupPr>
                <m:e>
                  <m:r>
                    <w:rPr>
                      <w:rFonts w:ascii="Cambria Math" w:hAnsi="Cambria Math" w:cs="Arial"/>
                      <w:color w:val="000000" w:themeColor="text1"/>
                      <w:sz w:val="36"/>
                      <w:szCs w:val="36"/>
                      <w:lang w:val="es-MX"/>
                    </w:rPr>
                    <m:t>T</m:t>
                  </m:r>
                </m:e>
                <m:sup>
                  <m:r>
                    <w:rPr>
                      <w:rFonts w:ascii="Arial" w:hAnsi="Cambria Math" w:cs="Arial"/>
                      <w:color w:val="000000" w:themeColor="text1"/>
                      <w:sz w:val="36"/>
                      <w:szCs w:val="36"/>
                      <w:lang w:val="es-MX"/>
                    </w:rPr>
                    <m:t>*</m:t>
                  </m:r>
                </m:sup>
              </m:sSup>
              <m:r>
                <w:rPr>
                  <w:rFonts w:ascii="Cambria Math" w:hAnsi="Arial" w:cs="Arial"/>
                  <w:color w:val="000000" w:themeColor="text1"/>
                  <w:sz w:val="36"/>
                  <w:szCs w:val="36"/>
                  <w:lang w:val="es-MX"/>
                </w:rPr>
                <m:t>+</m:t>
              </m:r>
              <m:r>
                <w:rPr>
                  <w:rFonts w:ascii="Cambria Math" w:hAnsi="Cambria Math" w:cs="Arial"/>
                  <w:color w:val="000000" w:themeColor="text1"/>
                  <w:sz w:val="36"/>
                  <w:szCs w:val="36"/>
                  <w:lang w:val="es-MX"/>
                </w:rPr>
                <m:t>TE</m:t>
              </m:r>
            </m:e>
          </m:d>
          <m:r>
            <w:rPr>
              <w:rFonts w:ascii="Cambria Math" w:hAnsi="Arial" w:cs="Arial"/>
              <w:color w:val="000000" w:themeColor="text1"/>
              <w:sz w:val="36"/>
              <w:szCs w:val="36"/>
              <w:lang w:val="es-MX"/>
            </w:rPr>
            <m:t>+</m:t>
          </m:r>
          <m:sSub>
            <m:sSubPr>
              <m:ctrlPr>
                <w:rPr>
                  <w:rFonts w:ascii="Cambria Math" w:hAnsi="Cambria Math" w:cs="Arial"/>
                  <w:i/>
                  <w:color w:val="000000" w:themeColor="text1"/>
                  <w:sz w:val="36"/>
                  <w:szCs w:val="36"/>
                  <w:lang w:val="es-MX"/>
                </w:rPr>
              </m:ctrlPr>
            </m:sSubPr>
            <m:e>
              <m:r>
                <w:rPr>
                  <w:rFonts w:ascii="Cambria Math" w:hAnsi="Cambria Math" w:cs="Arial"/>
                  <w:color w:val="000000" w:themeColor="text1"/>
                  <w:sz w:val="36"/>
                  <w:szCs w:val="36"/>
                  <w:lang w:val="es-MX"/>
                </w:rPr>
                <m:t>Z</m:t>
              </m:r>
            </m:e>
            <m:sub>
              <m:r>
                <w:rPr>
                  <w:rFonts w:ascii="Cambria Math" w:hAnsi="Cambria Math" w:cs="Arial"/>
                  <w:color w:val="000000" w:themeColor="text1"/>
                  <w:sz w:val="36"/>
                  <w:szCs w:val="36"/>
                  <w:lang w:val="es-MX"/>
                </w:rPr>
                <m:t>i</m:t>
              </m:r>
            </m:sub>
          </m:sSub>
          <m:sSub>
            <m:sSubPr>
              <m:ctrlPr>
                <w:rPr>
                  <w:rFonts w:ascii="Cambria Math" w:hAnsi="Arial" w:cs="Arial"/>
                  <w:i/>
                  <w:color w:val="000000" w:themeColor="text1"/>
                  <w:sz w:val="36"/>
                  <w:szCs w:val="36"/>
                  <w:lang w:val="es-MX"/>
                </w:rPr>
              </m:ctrlPr>
            </m:sSubPr>
            <m:e>
              <m:r>
                <w:rPr>
                  <w:rFonts w:ascii="Cambria Math" w:hAnsi="Arial" w:cs="Arial"/>
                  <w:color w:val="000000" w:themeColor="text1"/>
                  <w:sz w:val="36"/>
                  <w:szCs w:val="36"/>
                  <w:lang w:val="es-MX"/>
                </w:rPr>
                <m:t>(</m:t>
              </m:r>
              <m:sSubSup>
                <m:sSubSupPr>
                  <m:ctrlPr>
                    <w:rPr>
                      <w:rFonts w:ascii="Cambria Math" w:hAnsi="Arial" w:cs="Arial"/>
                      <w:i/>
                      <w:color w:val="000000" w:themeColor="text1"/>
                      <w:sz w:val="36"/>
                      <w:szCs w:val="36"/>
                      <w:lang w:val="es-MX"/>
                    </w:rPr>
                  </m:ctrlPr>
                </m:sSubSupPr>
                <m:e>
                  <m:r>
                    <w:rPr>
                      <w:rFonts w:ascii="Cambria Math" w:hAnsi="Cambria Math" w:cs="Arial"/>
                      <w:color w:val="000000" w:themeColor="text1"/>
                      <w:sz w:val="36"/>
                      <w:szCs w:val="36"/>
                      <w:lang w:val="es-MX"/>
                    </w:rPr>
                    <m:t>s</m:t>
                  </m:r>
                </m:e>
                <m:sub>
                  <m:r>
                    <w:rPr>
                      <w:rFonts w:ascii="Cambria Math" w:hAnsi="Cambria Math" w:cs="Arial"/>
                      <w:color w:val="000000" w:themeColor="text1"/>
                      <w:sz w:val="36"/>
                      <w:szCs w:val="36"/>
                      <w:lang w:val="es-MX"/>
                    </w:rPr>
                    <m:t>d</m:t>
                  </m:r>
                </m:sub>
                <m:sup>
                  <m:r>
                    <w:rPr>
                      <w:rFonts w:ascii="Cambria Math" w:hAnsi="Arial" w:cs="Arial"/>
                      <w:color w:val="000000" w:themeColor="text1"/>
                      <w:sz w:val="36"/>
                      <w:szCs w:val="36"/>
                      <w:lang w:val="es-MX"/>
                    </w:rPr>
                    <m:t>'</m:t>
                  </m:r>
                </m:sup>
              </m:sSubSup>
              <m:r>
                <w:rPr>
                  <w:rFonts w:ascii="Cambria Math" w:hAnsi="Arial" w:cs="Arial"/>
                  <w:color w:val="000000" w:themeColor="text1"/>
                  <w:sz w:val="36"/>
                  <w:szCs w:val="36"/>
                  <w:lang w:val="es-MX"/>
                </w:rPr>
                <m:t>)</m:t>
              </m:r>
            </m:e>
            <m:sub>
              <m:r>
                <w:rPr>
                  <w:rFonts w:ascii="Cambria Math" w:hAnsi="Arial" w:cs="Arial"/>
                  <w:color w:val="000000" w:themeColor="text1"/>
                  <w:sz w:val="36"/>
                  <w:szCs w:val="36"/>
                  <w:lang w:val="es-MX"/>
                </w:rPr>
                <m:t>i</m:t>
              </m:r>
            </m:sub>
          </m:sSub>
        </m:oMath>
      </m:oMathPara>
    </w:p>
    <w:p w:rsidR="00867ADA" w:rsidRPr="00853949" w:rsidRDefault="00867ADA" w:rsidP="00247EEB">
      <w:pPr>
        <w:autoSpaceDE w:val="0"/>
        <w:autoSpaceDN w:val="0"/>
        <w:adjustRightInd w:val="0"/>
        <w:spacing w:before="200" w:line="480" w:lineRule="auto"/>
        <w:jc w:val="both"/>
        <w:rPr>
          <w:rFonts w:ascii="Arial" w:hAnsi="Arial" w:cs="Arial"/>
          <w:sz w:val="24"/>
          <w:szCs w:val="24"/>
        </w:rPr>
      </w:pPr>
      <w:r w:rsidRPr="00853949">
        <w:rPr>
          <w:rFonts w:ascii="Arial" w:hAnsi="Arial" w:cs="Arial"/>
          <w:sz w:val="24"/>
          <w:szCs w:val="24"/>
        </w:rPr>
        <w:t>El costo pertinente total es</w:t>
      </w:r>
      <w:r w:rsidR="00955E4E">
        <w:rPr>
          <w:rFonts w:ascii="Arial" w:hAnsi="Arial" w:cs="Arial"/>
          <w:sz w:val="24"/>
          <w:szCs w:val="24"/>
        </w:rPr>
        <w:t>:</w:t>
      </w:r>
    </w:p>
    <w:p w:rsidR="00867ADA" w:rsidRDefault="00867ADA" w:rsidP="00247EEB">
      <w:pPr>
        <w:autoSpaceDE w:val="0"/>
        <w:autoSpaceDN w:val="0"/>
        <w:adjustRightInd w:val="0"/>
        <w:spacing w:before="200" w:line="480" w:lineRule="auto"/>
        <w:jc w:val="both"/>
        <w:rPr>
          <w:rFonts w:ascii="Arial" w:hAnsi="Arial" w:cs="Arial"/>
          <w:sz w:val="24"/>
          <w:szCs w:val="24"/>
        </w:rPr>
      </w:pPr>
      <w:r w:rsidRPr="00853949">
        <w:rPr>
          <w:rFonts w:ascii="Arial" w:hAnsi="Arial" w:cs="Arial"/>
          <w:sz w:val="24"/>
          <w:szCs w:val="24"/>
        </w:rPr>
        <w:t>Costo total = Costo de pedido + cos</w:t>
      </w:r>
      <w:r>
        <w:rPr>
          <w:rFonts w:ascii="Arial" w:hAnsi="Arial" w:cs="Arial"/>
          <w:sz w:val="24"/>
          <w:szCs w:val="24"/>
        </w:rPr>
        <w:t xml:space="preserve">to de manejo de las existencias </w:t>
      </w:r>
      <w:r w:rsidRPr="00853949">
        <w:rPr>
          <w:rFonts w:ascii="Arial" w:hAnsi="Arial" w:cs="Arial"/>
          <w:sz w:val="24"/>
          <w:szCs w:val="24"/>
        </w:rPr>
        <w:t>regulares + costo de</w:t>
      </w:r>
      <w:r>
        <w:rPr>
          <w:rFonts w:ascii="Arial" w:hAnsi="Arial" w:cs="Arial"/>
          <w:sz w:val="24"/>
          <w:szCs w:val="24"/>
        </w:rPr>
        <w:t xml:space="preserve"> </w:t>
      </w:r>
      <w:r w:rsidRPr="00853949">
        <w:rPr>
          <w:rFonts w:ascii="Arial" w:hAnsi="Arial" w:cs="Arial"/>
          <w:sz w:val="24"/>
          <w:szCs w:val="24"/>
        </w:rPr>
        <w:t xml:space="preserve">manejo de las existencias de seguridad + </w:t>
      </w:r>
      <w:r w:rsidRPr="00853949">
        <w:rPr>
          <w:rFonts w:ascii="Arial" w:hAnsi="Arial" w:cs="Arial"/>
          <w:i/>
          <w:iCs/>
          <w:sz w:val="24"/>
          <w:szCs w:val="24"/>
        </w:rPr>
        <w:t xml:space="preserve">stock </w:t>
      </w:r>
      <w:r w:rsidRPr="00853949">
        <w:rPr>
          <w:rFonts w:ascii="Arial" w:hAnsi="Arial" w:cs="Arial"/>
          <w:sz w:val="24"/>
          <w:szCs w:val="24"/>
        </w:rPr>
        <w:t>de falta de existencias</w:t>
      </w:r>
      <w:r w:rsidR="00247EEB">
        <w:rPr>
          <w:rFonts w:ascii="Arial" w:hAnsi="Arial" w:cs="Arial"/>
          <w:sz w:val="24"/>
          <w:szCs w:val="24"/>
        </w:rPr>
        <w:t>.</w:t>
      </w:r>
    </w:p>
    <w:p w:rsidR="00867ADA" w:rsidRPr="00ED20A3" w:rsidRDefault="00867ADA" w:rsidP="008D33F8">
      <w:pPr>
        <w:rPr>
          <w:rFonts w:ascii="Arial" w:hAnsi="Arial"/>
          <w:color w:val="000000" w:themeColor="text1"/>
          <w:lang w:val="es-MX"/>
        </w:rPr>
      </w:pPr>
      <m:oMathPara>
        <m:oMath>
          <m:r>
            <w:rPr>
              <w:rFonts w:ascii="Cambria Math" w:hAnsi="Cambria Math"/>
            </w:rPr>
            <m:t>TC</m:t>
          </m:r>
          <m:r>
            <m:rPr>
              <m:sty m:val="p"/>
            </m:rPr>
            <w:rPr>
              <w:rFonts w:ascii="Cambria Math" w:hAnsi="Cambria Math"/>
            </w:rPr>
            <m:t>=</m:t>
          </m:r>
          <m:f>
            <m:fPr>
              <m:ctrlPr>
                <w:rPr>
                  <w:rFonts w:ascii="Cambria Math" w:hAnsi="Cambria Math"/>
                </w:rPr>
              </m:ctrlPr>
            </m:fPr>
            <m:num>
              <m:r>
                <w:rPr>
                  <w:rFonts w:ascii="Cambria Math" w:hAnsi="Cambria Math"/>
                </w:rPr>
                <m:t>O</m:t>
              </m:r>
              <m:r>
                <m:rPr>
                  <m:sty m:val="p"/>
                </m:rPr>
                <w:rPr>
                  <w:rFonts w:ascii="Cambria Math" w:hAnsi="Cambria Math"/>
                </w:rPr>
                <m:t>+</m:t>
              </m:r>
              <m:nary>
                <m:naryPr>
                  <m:chr m:val="∑"/>
                  <m:limLoc m:val="undOvr"/>
                  <m:supHide m:val="on"/>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S</m:t>
                      </m:r>
                    </m:e>
                    <m:sub>
                      <m:r>
                        <w:rPr>
                          <w:rFonts w:ascii="Cambria Math" w:hAnsi="Cambria Math"/>
                        </w:rPr>
                        <m:t>i</m:t>
                      </m:r>
                    </m:sub>
                  </m:sSub>
                </m:e>
              </m:nary>
            </m:num>
            <m:den>
              <m:r>
                <w:rPr>
                  <w:rFonts w:ascii="Cambria Math" w:hAnsi="Cambria Math"/>
                </w:rPr>
                <m:t>T</m:t>
              </m:r>
            </m:den>
          </m:f>
          <m:r>
            <m:rPr>
              <m:sty m:val="p"/>
            </m:rPr>
            <w:rPr>
              <w:rFonts w:ascii="Cambria Math" w:hAnsi="Cambria Math"/>
            </w:rPr>
            <m:t>+</m:t>
          </m:r>
          <m:f>
            <m:fPr>
              <m:ctrlPr>
                <w:rPr>
                  <w:rFonts w:ascii="Cambria Math" w:hAnsi="Cambria Math"/>
                </w:rPr>
              </m:ctrlPr>
            </m:fPr>
            <m:num>
              <m:r>
                <w:rPr>
                  <w:rFonts w:ascii="Cambria Math" w:hAnsi="Cambria Math"/>
                </w:rPr>
                <m:t>TI</m:t>
              </m:r>
              <m:nary>
                <m:naryPr>
                  <m:chr m:val="∑"/>
                  <m:limLoc m:val="undOvr"/>
                  <m:supHide m:val="on"/>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C</m:t>
                      </m:r>
                    </m:e>
                    <m:sub>
                      <m:r>
                        <w:rPr>
                          <w:rFonts w:ascii="Cambria Math" w:hAnsi="Cambria Math"/>
                        </w:rPr>
                        <m:t>i</m:t>
                      </m:r>
                    </m:sub>
                  </m:sSub>
                  <m:sSub>
                    <m:sSubPr>
                      <m:ctrlPr>
                        <w:rPr>
                          <w:rFonts w:ascii="Cambria Math" w:hAnsi="Cambria Math"/>
                        </w:rPr>
                      </m:ctrlPr>
                    </m:sSubPr>
                    <m:e>
                      <m:r>
                        <w:rPr>
                          <w:rFonts w:ascii="Cambria Math" w:hAnsi="Cambria Math"/>
                        </w:rPr>
                        <m:t>D</m:t>
                      </m:r>
                    </m:e>
                    <m:sub>
                      <m:r>
                        <w:rPr>
                          <w:rFonts w:ascii="Cambria Math" w:hAnsi="Cambria Math"/>
                        </w:rPr>
                        <m:t>i</m:t>
                      </m:r>
                    </m:sub>
                  </m:sSub>
                </m:e>
              </m:nary>
            </m:num>
            <m:den>
              <m:r>
                <m:rPr>
                  <m:sty m:val="p"/>
                </m:rPr>
                <w:rPr>
                  <w:rFonts w:ascii="Cambria Math" w:hAnsi="Cambria Math"/>
                </w:rPr>
                <m:t>2</m:t>
              </m:r>
            </m:den>
          </m:f>
          <m:r>
            <m:rPr>
              <m:sty m:val="p"/>
            </m:rPr>
            <w:rPr>
              <w:rFonts w:ascii="Cambria Math" w:hAnsi="Cambria Math"/>
            </w:rPr>
            <m:t>+</m:t>
          </m:r>
          <m:r>
            <w:rPr>
              <w:rFonts w:ascii="Cambria Math" w:hAnsi="Cambria Math"/>
            </w:rPr>
            <m:t>I</m:t>
          </m:r>
          <m:nary>
            <m:naryPr>
              <m:chr m:val="∑"/>
              <m:limLoc m:val="undOvr"/>
              <m:supHide m:val="on"/>
              <m:ctrlPr>
                <w:rPr>
                  <w:rFonts w:ascii="Cambria Math" w:hAnsi="Cambria Math"/>
                </w:rPr>
              </m:ctrlPr>
            </m:naryPr>
            <m:sub>
              <m:r>
                <w:rPr>
                  <w:rFonts w:ascii="Cambria Math" w:hAnsi="Cambria Math"/>
                </w:rPr>
                <m:t>i</m:t>
              </m:r>
            </m:sub>
            <m:sup/>
            <m:e>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i</m:t>
                      </m:r>
                    </m:sub>
                  </m:sSub>
                  <m:sSub>
                    <m:sSubPr>
                      <m:ctrlPr>
                        <w:rPr>
                          <w:rFonts w:ascii="Cambria Math" w:hAnsi="Cambria Math"/>
                        </w:rPr>
                      </m:ctrlPr>
                    </m:sSubPr>
                    <m:e>
                      <m:r>
                        <w:rPr>
                          <w:rFonts w:ascii="Cambria Math" w:hAnsi="Cambria Math"/>
                        </w:rPr>
                        <m:t>Z</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w:rPr>
                              <w:rFonts w:ascii="Cambria Math" w:hAnsi="Cambria Math"/>
                            </w:rPr>
                            <m:t>S</m:t>
                          </m:r>
                        </m:e>
                        <m:sup>
                          <m:r>
                            <m:rPr>
                              <m:sty m:val="p"/>
                            </m:rPr>
                            <w:rPr>
                              <w:rFonts w:ascii="Cambria Math" w:hAnsi="Cambria Math"/>
                            </w:rPr>
                            <m:t>'</m:t>
                          </m:r>
                        </m:sup>
                      </m:sSup>
                    </m:e>
                    <m:sub>
                      <m:r>
                        <w:rPr>
                          <w:rFonts w:ascii="Cambria Math" w:hAnsi="Cambria Math"/>
                        </w:rPr>
                        <m:t>d</m:t>
                      </m:r>
                    </m:sub>
                  </m:sSub>
                  <m:r>
                    <m:rPr>
                      <m:sty m:val="p"/>
                    </m:rPr>
                    <w:rPr>
                      <w:rFonts w:ascii="Cambria Math" w:hAnsi="Cambria Math"/>
                    </w:rPr>
                    <m:t>)</m:t>
                  </m:r>
                </m:e>
                <m:sub>
                  <m:r>
                    <w:rPr>
                      <w:rFonts w:ascii="Cambria Math" w:hAnsi="Cambria Math"/>
                    </w:rPr>
                    <m:t>i</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T</m:t>
                  </m:r>
                </m:den>
              </m:f>
            </m:e>
          </m:nary>
          <m:nary>
            <m:naryPr>
              <m:chr m:val="∑"/>
              <m:limLoc m:val="undOvr"/>
              <m:supHide m:val="on"/>
              <m:ctrlPr>
                <w:rPr>
                  <w:rFonts w:ascii="Cambria Math" w:hAnsi="Cambria Math"/>
                </w:rPr>
              </m:ctrlPr>
            </m:naryPr>
            <m:sub>
              <m:r>
                <w:rPr>
                  <w:rFonts w:ascii="Cambria Math" w:hAnsi="Cambria Math"/>
                </w:rPr>
                <m:t>i</m:t>
              </m:r>
            </m:sub>
            <m:sup/>
            <m:e>
              <m:sSub>
                <m:sSubPr>
                  <m:ctrlPr>
                    <w:rPr>
                      <w:rFonts w:ascii="Cambria Math" w:hAnsi="Cambria Math"/>
                    </w:rPr>
                  </m:ctrlPr>
                </m:sSubPr>
                <m:e>
                  <m:sSub>
                    <m:sSubPr>
                      <m:ctrlPr>
                        <w:rPr>
                          <w:rFonts w:ascii="Cambria Math" w:hAnsi="Cambria Math"/>
                        </w:rPr>
                      </m:ctrlPr>
                    </m:sSubPr>
                    <m:e>
                      <m:r>
                        <w:rPr>
                          <w:rFonts w:ascii="Cambria Math" w:hAnsi="Cambria Math"/>
                        </w:rPr>
                        <m:t>k</m:t>
                      </m:r>
                    </m:e>
                    <m:sub>
                      <m:r>
                        <w:rPr>
                          <w:rFonts w:ascii="Cambria Math" w:hAnsi="Cambria Math"/>
                        </w:rPr>
                        <m:t>i</m:t>
                      </m:r>
                    </m:sub>
                  </m:sSub>
                  <m:d>
                    <m:dPr>
                      <m:ctrlPr>
                        <w:rPr>
                          <w:rFonts w:ascii="Cambria Math" w:hAnsi="Cambria Math"/>
                        </w:rPr>
                      </m:ctrlPr>
                    </m:dPr>
                    <m:e>
                      <m:sSub>
                        <m:sSubPr>
                          <m:ctrlPr>
                            <w:rPr>
                              <w:rFonts w:ascii="Cambria Math" w:hAnsi="Cambria Math"/>
                            </w:rPr>
                          </m:ctrlPr>
                        </m:sSubPr>
                        <m:e>
                          <m:sSup>
                            <m:sSupPr>
                              <m:ctrlPr>
                                <w:rPr>
                                  <w:rFonts w:ascii="Cambria Math" w:hAnsi="Cambria Math"/>
                                </w:rPr>
                              </m:ctrlPr>
                            </m:sSupPr>
                            <m:e>
                              <m:r>
                                <w:rPr>
                                  <w:rFonts w:ascii="Cambria Math" w:hAnsi="Cambria Math"/>
                                </w:rPr>
                                <m:t>S</m:t>
                              </m:r>
                            </m:e>
                            <m:sup>
                              <m:r>
                                <m:rPr>
                                  <m:sty m:val="p"/>
                                </m:rPr>
                                <w:rPr>
                                  <w:rFonts w:ascii="Cambria Math" w:hAnsi="Cambria Math"/>
                                </w:rPr>
                                <m:t>'</m:t>
                              </m:r>
                            </m:sup>
                          </m:sSup>
                        </m:e>
                        <m:sub>
                          <m:r>
                            <w:rPr>
                              <w:rFonts w:ascii="Cambria Math" w:hAnsi="Cambria Math"/>
                            </w:rPr>
                            <m:t>d</m:t>
                          </m:r>
                        </m:sub>
                      </m:sSub>
                    </m:e>
                  </m:d>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E</m:t>
                      </m:r>
                    </m:e>
                    <m:sub>
                      <m:d>
                        <m:dPr>
                          <m:ctrlPr>
                            <w:rPr>
                              <w:rFonts w:ascii="Cambria Math" w:hAnsi="Cambria Math"/>
                            </w:rPr>
                          </m:ctrlPr>
                        </m:dPr>
                        <m:e>
                          <m:r>
                            <w:rPr>
                              <w:rFonts w:ascii="Cambria Math" w:hAnsi="Cambria Math"/>
                            </w:rPr>
                            <m:t>z</m:t>
                          </m:r>
                        </m:e>
                      </m:d>
                    </m:sub>
                  </m:sSub>
                  <m:r>
                    <m:rPr>
                      <m:sty m:val="p"/>
                    </m:rPr>
                    <w:rPr>
                      <w:rFonts w:ascii="Cambria Math" w:hAnsi="Cambria Math"/>
                    </w:rPr>
                    <m:t>)</m:t>
                  </m:r>
                </m:e>
                <m:sub>
                  <m:r>
                    <w:rPr>
                      <w:rFonts w:ascii="Cambria Math" w:hAnsi="Cambria Math"/>
                    </w:rPr>
                    <m:t>i</m:t>
                  </m:r>
                </m:sub>
              </m:sSub>
            </m:e>
          </m:nary>
        </m:oMath>
      </m:oMathPara>
    </w:p>
    <w:p w:rsidR="00532A65" w:rsidRDefault="00532A65" w:rsidP="00247EEB">
      <w:pPr>
        <w:autoSpaceDE w:val="0"/>
        <w:autoSpaceDN w:val="0"/>
        <w:adjustRightInd w:val="0"/>
        <w:spacing w:before="200" w:line="480" w:lineRule="auto"/>
        <w:jc w:val="both"/>
        <w:rPr>
          <w:rFonts w:ascii="Arial" w:hAnsi="Arial" w:cs="Arial"/>
          <w:b/>
          <w:bCs/>
          <w:sz w:val="24"/>
          <w:szCs w:val="24"/>
          <w:u w:val="single"/>
        </w:rPr>
      </w:pPr>
    </w:p>
    <w:p w:rsidR="00E07866" w:rsidRDefault="00E07866" w:rsidP="00247EEB">
      <w:pPr>
        <w:autoSpaceDE w:val="0"/>
        <w:autoSpaceDN w:val="0"/>
        <w:adjustRightInd w:val="0"/>
        <w:spacing w:before="200" w:line="480" w:lineRule="auto"/>
        <w:jc w:val="both"/>
        <w:rPr>
          <w:rFonts w:ascii="Arial" w:hAnsi="Arial" w:cs="Arial"/>
          <w:b/>
          <w:bCs/>
          <w:sz w:val="24"/>
          <w:szCs w:val="24"/>
          <w:u w:val="single"/>
        </w:rPr>
      </w:pPr>
    </w:p>
    <w:p w:rsidR="0092181B" w:rsidRPr="00955E4E" w:rsidRDefault="0092181B" w:rsidP="00247EEB">
      <w:pPr>
        <w:autoSpaceDE w:val="0"/>
        <w:autoSpaceDN w:val="0"/>
        <w:adjustRightInd w:val="0"/>
        <w:spacing w:before="200" w:line="480" w:lineRule="auto"/>
        <w:jc w:val="both"/>
        <w:rPr>
          <w:rFonts w:ascii="Arial" w:hAnsi="Arial" w:cs="Arial"/>
          <w:b/>
          <w:bCs/>
          <w:sz w:val="24"/>
          <w:szCs w:val="24"/>
          <w:u w:val="single"/>
        </w:rPr>
      </w:pPr>
      <w:r w:rsidRPr="00955E4E">
        <w:rPr>
          <w:rFonts w:ascii="Arial" w:hAnsi="Arial" w:cs="Arial"/>
          <w:b/>
          <w:bCs/>
          <w:sz w:val="24"/>
          <w:szCs w:val="24"/>
          <w:u w:val="single"/>
        </w:rPr>
        <w:lastRenderedPageBreak/>
        <w:t>Modelo de revisión periódica con demanda incierta</w:t>
      </w:r>
    </w:p>
    <w:p w:rsidR="0092181B" w:rsidRPr="00AF2D23" w:rsidRDefault="0092181B" w:rsidP="00247EEB">
      <w:pPr>
        <w:autoSpaceDE w:val="0"/>
        <w:autoSpaceDN w:val="0"/>
        <w:adjustRightInd w:val="0"/>
        <w:spacing w:before="200" w:line="480" w:lineRule="auto"/>
        <w:jc w:val="both"/>
        <w:rPr>
          <w:rFonts w:ascii="Arial" w:hAnsi="Arial" w:cs="Arial"/>
          <w:sz w:val="24"/>
          <w:szCs w:val="24"/>
        </w:rPr>
      </w:pPr>
      <w:r w:rsidRPr="00AF2D23">
        <w:rPr>
          <w:rFonts w:ascii="Arial" w:hAnsi="Arial" w:cs="Arial"/>
          <w:sz w:val="24"/>
          <w:szCs w:val="24"/>
        </w:rPr>
        <w:t xml:space="preserve">Una alternativa para el método de control del punto de reorden es el </w:t>
      </w:r>
      <w:r>
        <w:rPr>
          <w:rFonts w:ascii="Arial" w:hAnsi="Arial" w:cs="Arial"/>
          <w:i/>
          <w:iCs/>
          <w:sz w:val="24"/>
          <w:szCs w:val="24"/>
        </w:rPr>
        <w:t>d</w:t>
      </w:r>
      <w:r w:rsidRPr="00AF2D23">
        <w:rPr>
          <w:rFonts w:ascii="Arial" w:hAnsi="Arial" w:cs="Arial"/>
          <w:i/>
          <w:iCs/>
          <w:sz w:val="24"/>
          <w:szCs w:val="24"/>
        </w:rPr>
        <w:t xml:space="preserve">e </w:t>
      </w:r>
      <w:r w:rsidRPr="00AF2D23">
        <w:rPr>
          <w:rFonts w:ascii="Arial" w:hAnsi="Arial" w:cs="Arial"/>
          <w:sz w:val="24"/>
          <w:szCs w:val="24"/>
        </w:rPr>
        <w:t>revisión periódica.</w:t>
      </w:r>
    </w:p>
    <w:p w:rsidR="0092181B" w:rsidRPr="00AF2D23" w:rsidRDefault="0092181B" w:rsidP="00247EEB">
      <w:pPr>
        <w:autoSpaceDE w:val="0"/>
        <w:autoSpaceDN w:val="0"/>
        <w:adjustRightInd w:val="0"/>
        <w:spacing w:before="200" w:line="480" w:lineRule="auto"/>
        <w:jc w:val="both"/>
        <w:rPr>
          <w:rFonts w:ascii="Arial" w:hAnsi="Arial" w:cs="Arial"/>
          <w:sz w:val="24"/>
          <w:szCs w:val="24"/>
        </w:rPr>
      </w:pPr>
      <w:r w:rsidRPr="00AF2D23">
        <w:rPr>
          <w:rFonts w:ascii="Arial" w:hAnsi="Arial" w:cs="Arial"/>
          <w:sz w:val="24"/>
          <w:szCs w:val="24"/>
        </w:rPr>
        <w:t>Aunque el método del punto de reorden ofrece un control preciso sobre cada artículo</w:t>
      </w:r>
      <w:r>
        <w:rPr>
          <w:rFonts w:ascii="Arial" w:hAnsi="Arial" w:cs="Arial"/>
          <w:sz w:val="24"/>
          <w:szCs w:val="24"/>
        </w:rPr>
        <w:t xml:space="preserve"> </w:t>
      </w:r>
      <w:r w:rsidRPr="00AF2D23">
        <w:rPr>
          <w:rFonts w:ascii="Arial" w:hAnsi="Arial" w:cs="Arial"/>
          <w:sz w:val="24"/>
          <w:szCs w:val="24"/>
        </w:rPr>
        <w:t>del inventario, y por lo tanto el costo total pertinente más bajo, tiene algunas desventajas</w:t>
      </w:r>
      <w:r>
        <w:rPr>
          <w:rFonts w:ascii="Arial" w:hAnsi="Arial" w:cs="Arial"/>
          <w:sz w:val="24"/>
          <w:szCs w:val="24"/>
        </w:rPr>
        <w:t xml:space="preserve"> </w:t>
      </w:r>
      <w:r w:rsidRPr="00AF2D23">
        <w:rPr>
          <w:rFonts w:ascii="Arial" w:hAnsi="Arial" w:cs="Arial"/>
          <w:sz w:val="24"/>
          <w:szCs w:val="24"/>
        </w:rPr>
        <w:t>económicas.</w:t>
      </w:r>
    </w:p>
    <w:p w:rsidR="0092181B" w:rsidRPr="00AF2D23" w:rsidRDefault="0092181B" w:rsidP="00247EEB">
      <w:pPr>
        <w:autoSpaceDE w:val="0"/>
        <w:autoSpaceDN w:val="0"/>
        <w:adjustRightInd w:val="0"/>
        <w:spacing w:before="200" w:line="480" w:lineRule="auto"/>
        <w:jc w:val="both"/>
        <w:rPr>
          <w:rFonts w:ascii="Arial" w:hAnsi="Arial" w:cs="Arial"/>
          <w:sz w:val="24"/>
          <w:szCs w:val="24"/>
        </w:rPr>
      </w:pPr>
      <w:r w:rsidRPr="00AF2D23">
        <w:rPr>
          <w:rFonts w:ascii="Arial" w:hAnsi="Arial" w:cs="Arial"/>
          <w:sz w:val="24"/>
          <w:szCs w:val="24"/>
        </w:rPr>
        <w:t>Es posible que</w:t>
      </w:r>
      <w:r>
        <w:rPr>
          <w:rFonts w:ascii="Arial" w:hAnsi="Arial" w:cs="Arial"/>
          <w:sz w:val="24"/>
          <w:szCs w:val="24"/>
        </w:rPr>
        <w:t xml:space="preserve"> cada artículo se solicite en un</w:t>
      </w:r>
      <w:r w:rsidRPr="00AF2D23">
        <w:rPr>
          <w:rFonts w:ascii="Arial" w:hAnsi="Arial" w:cs="Arial"/>
          <w:sz w:val="24"/>
          <w:szCs w:val="24"/>
        </w:rPr>
        <w:t xml:space="preserve"> momento diferente, con lo que se pierde la producción, la transportación o economías de compra conjuntas.</w:t>
      </w:r>
    </w:p>
    <w:p w:rsidR="0092181B" w:rsidRPr="00AF2D23" w:rsidRDefault="0092181B" w:rsidP="00247EEB">
      <w:pPr>
        <w:autoSpaceDE w:val="0"/>
        <w:autoSpaceDN w:val="0"/>
        <w:adjustRightInd w:val="0"/>
        <w:spacing w:before="200" w:line="480" w:lineRule="auto"/>
        <w:jc w:val="both"/>
        <w:rPr>
          <w:rFonts w:ascii="Arial" w:hAnsi="Arial" w:cs="Arial"/>
          <w:sz w:val="24"/>
          <w:szCs w:val="24"/>
        </w:rPr>
      </w:pPr>
      <w:r w:rsidRPr="00AF2D23">
        <w:rPr>
          <w:rFonts w:ascii="Arial" w:hAnsi="Arial" w:cs="Arial"/>
          <w:sz w:val="24"/>
          <w:szCs w:val="24"/>
        </w:rPr>
        <w:t>En lo administrativo, el control del punto de reorden requiere monitoreo constante de</w:t>
      </w:r>
      <w:r>
        <w:rPr>
          <w:rFonts w:ascii="Arial" w:hAnsi="Arial" w:cs="Arial"/>
          <w:sz w:val="24"/>
          <w:szCs w:val="24"/>
        </w:rPr>
        <w:t xml:space="preserve"> </w:t>
      </w:r>
      <w:r w:rsidRPr="00AF2D23">
        <w:rPr>
          <w:rFonts w:ascii="Arial" w:hAnsi="Arial" w:cs="Arial"/>
          <w:sz w:val="24"/>
          <w:szCs w:val="24"/>
        </w:rPr>
        <w:t>los niveles de inventario. Alternativamente, bajo controles de revisión periódica, pueden</w:t>
      </w:r>
      <w:r>
        <w:rPr>
          <w:rFonts w:ascii="Arial" w:hAnsi="Arial" w:cs="Arial"/>
          <w:sz w:val="24"/>
          <w:szCs w:val="24"/>
        </w:rPr>
        <w:t xml:space="preserve"> </w:t>
      </w:r>
      <w:r w:rsidRPr="00AF2D23">
        <w:rPr>
          <w:rFonts w:ascii="Arial" w:hAnsi="Arial" w:cs="Arial"/>
          <w:sz w:val="24"/>
          <w:szCs w:val="24"/>
        </w:rPr>
        <w:t>revisarse al mismo tiempo los niveles de inventario para múltiples artículos, por lo que</w:t>
      </w:r>
      <w:r>
        <w:rPr>
          <w:rFonts w:ascii="Arial" w:hAnsi="Arial" w:cs="Arial"/>
          <w:sz w:val="24"/>
          <w:szCs w:val="24"/>
        </w:rPr>
        <w:t xml:space="preserve"> </w:t>
      </w:r>
      <w:r w:rsidRPr="00AF2D23">
        <w:rPr>
          <w:rFonts w:ascii="Arial" w:hAnsi="Arial" w:cs="Arial"/>
          <w:sz w:val="24"/>
          <w:szCs w:val="24"/>
        </w:rPr>
        <w:t>pueden solicitarse juntos, con lo que se logran economías de producción, transportación</w:t>
      </w:r>
      <w:r>
        <w:rPr>
          <w:rFonts w:ascii="Arial" w:hAnsi="Arial" w:cs="Arial"/>
          <w:sz w:val="24"/>
          <w:szCs w:val="24"/>
        </w:rPr>
        <w:t xml:space="preserve"> </w:t>
      </w:r>
      <w:r w:rsidRPr="00AF2D23">
        <w:rPr>
          <w:rFonts w:ascii="Arial" w:hAnsi="Arial" w:cs="Arial"/>
          <w:sz w:val="24"/>
          <w:szCs w:val="24"/>
        </w:rPr>
        <w:t>o compras. El control de revisión periódica da por resultado un poco más de inventario,</w:t>
      </w:r>
      <w:r>
        <w:rPr>
          <w:rFonts w:ascii="Arial" w:hAnsi="Arial" w:cs="Arial"/>
          <w:sz w:val="24"/>
          <w:szCs w:val="24"/>
        </w:rPr>
        <w:t xml:space="preserve"> </w:t>
      </w:r>
      <w:r w:rsidRPr="00AF2D23">
        <w:rPr>
          <w:rFonts w:ascii="Arial" w:hAnsi="Arial" w:cs="Arial"/>
          <w:sz w:val="24"/>
          <w:szCs w:val="24"/>
        </w:rPr>
        <w:t>pero los costos añadidos de su manejo pueden estar más que compensados por costos administrativos</w:t>
      </w:r>
      <w:r>
        <w:rPr>
          <w:rFonts w:ascii="Arial" w:hAnsi="Arial" w:cs="Arial"/>
          <w:sz w:val="24"/>
          <w:szCs w:val="24"/>
        </w:rPr>
        <w:t xml:space="preserve"> </w:t>
      </w:r>
      <w:r w:rsidRPr="00AF2D23">
        <w:rPr>
          <w:rFonts w:ascii="Arial" w:hAnsi="Arial" w:cs="Arial"/>
          <w:sz w:val="24"/>
          <w:szCs w:val="24"/>
        </w:rPr>
        <w:t>reducidos, precios más bajos o costos de adquisición más bajos. Las razones</w:t>
      </w:r>
      <w:r>
        <w:rPr>
          <w:rFonts w:ascii="Arial" w:hAnsi="Arial" w:cs="Arial"/>
          <w:sz w:val="24"/>
          <w:szCs w:val="24"/>
        </w:rPr>
        <w:t xml:space="preserve"> </w:t>
      </w:r>
      <w:r w:rsidRPr="00AF2D23">
        <w:rPr>
          <w:rFonts w:ascii="Arial" w:hAnsi="Arial" w:cs="Arial"/>
          <w:sz w:val="24"/>
          <w:szCs w:val="24"/>
        </w:rPr>
        <w:t>para preferir un método de revisión periódica pueden resumirse así:</w:t>
      </w:r>
    </w:p>
    <w:p w:rsidR="0092181B" w:rsidRPr="00955E4E" w:rsidRDefault="0092181B" w:rsidP="00247EEB">
      <w:pPr>
        <w:pStyle w:val="Prrafodelista"/>
        <w:numPr>
          <w:ilvl w:val="1"/>
          <w:numId w:val="47"/>
        </w:numPr>
        <w:autoSpaceDE w:val="0"/>
        <w:autoSpaceDN w:val="0"/>
        <w:adjustRightInd w:val="0"/>
        <w:spacing w:before="200" w:line="480" w:lineRule="auto"/>
        <w:ind w:left="851"/>
        <w:jc w:val="both"/>
        <w:rPr>
          <w:rFonts w:ascii="Arial" w:hAnsi="Arial" w:cs="Arial"/>
          <w:sz w:val="24"/>
          <w:szCs w:val="24"/>
        </w:rPr>
      </w:pPr>
      <w:r w:rsidRPr="00955E4E">
        <w:rPr>
          <w:rFonts w:ascii="Arial" w:hAnsi="Arial" w:cs="Arial"/>
          <w:sz w:val="24"/>
          <w:szCs w:val="24"/>
        </w:rPr>
        <w:lastRenderedPageBreak/>
        <w:t xml:space="preserve">Se usa un sistema manual de contabilidad de inventarios, y es conveniente revisar las existencias en el inventario en una agenda definida. Esto puede hacerse sobre una base de </w:t>
      </w:r>
      <w:r w:rsidRPr="00955E4E">
        <w:rPr>
          <w:rFonts w:ascii="Arial" w:hAnsi="Arial" w:cs="Arial"/>
          <w:i/>
          <w:iCs/>
          <w:sz w:val="24"/>
          <w:szCs w:val="24"/>
        </w:rPr>
        <w:t xml:space="preserve">conteos cíclicos, </w:t>
      </w:r>
      <w:r w:rsidRPr="00955E4E">
        <w:rPr>
          <w:rFonts w:ascii="Arial" w:hAnsi="Arial" w:cs="Arial"/>
          <w:sz w:val="24"/>
          <w:szCs w:val="24"/>
        </w:rPr>
        <w:t xml:space="preserve">en los cuales una parte de las existencias se revisa cada día o cada semana, quizá sobre una base </w:t>
      </w:r>
      <w:r w:rsidRPr="00955E4E">
        <w:rPr>
          <w:rFonts w:ascii="Arial" w:hAnsi="Arial" w:cs="Arial"/>
          <w:i/>
          <w:iCs/>
          <w:sz w:val="24"/>
          <w:szCs w:val="24"/>
        </w:rPr>
        <w:t xml:space="preserve">ABC </w:t>
      </w:r>
      <w:r w:rsidRPr="00955E4E">
        <w:rPr>
          <w:rFonts w:ascii="Arial" w:hAnsi="Arial" w:cs="Arial"/>
          <w:sz w:val="24"/>
          <w:szCs w:val="24"/>
        </w:rPr>
        <w:t xml:space="preserve">(se reordenan artículos </w:t>
      </w:r>
      <w:r w:rsidRPr="00955E4E">
        <w:rPr>
          <w:rFonts w:ascii="Arial" w:hAnsi="Arial" w:cs="Arial"/>
          <w:i/>
          <w:iCs/>
          <w:sz w:val="24"/>
          <w:szCs w:val="24"/>
        </w:rPr>
        <w:t xml:space="preserve">A </w:t>
      </w:r>
      <w:r w:rsidRPr="00955E4E">
        <w:rPr>
          <w:rFonts w:ascii="Arial" w:hAnsi="Arial" w:cs="Arial"/>
          <w:sz w:val="24"/>
          <w:szCs w:val="24"/>
        </w:rPr>
        <w:t>más a menudo que los artículos B, etc.). Esto también permite equilibrar la carga de trabajo del personal.</w:t>
      </w:r>
    </w:p>
    <w:p w:rsidR="0092181B" w:rsidRPr="00955E4E" w:rsidRDefault="0092181B" w:rsidP="00247EEB">
      <w:pPr>
        <w:pStyle w:val="Prrafodelista"/>
        <w:numPr>
          <w:ilvl w:val="1"/>
          <w:numId w:val="47"/>
        </w:numPr>
        <w:autoSpaceDE w:val="0"/>
        <w:autoSpaceDN w:val="0"/>
        <w:adjustRightInd w:val="0"/>
        <w:spacing w:before="200" w:line="480" w:lineRule="auto"/>
        <w:ind w:left="851"/>
        <w:jc w:val="both"/>
        <w:rPr>
          <w:rFonts w:ascii="Arial" w:hAnsi="Arial" w:cs="Arial"/>
          <w:sz w:val="24"/>
          <w:szCs w:val="24"/>
        </w:rPr>
      </w:pPr>
      <w:r w:rsidRPr="00955E4E">
        <w:rPr>
          <w:rFonts w:ascii="Arial" w:hAnsi="Arial" w:cs="Arial"/>
          <w:sz w:val="24"/>
          <w:szCs w:val="24"/>
        </w:rPr>
        <w:t>Pueden ordenarse numerosos artículos de manera conjunta desde los mismos orígenes del vendedor.</w:t>
      </w:r>
    </w:p>
    <w:p w:rsidR="0092181B" w:rsidRPr="00AF2D23" w:rsidRDefault="0092181B" w:rsidP="00247EEB">
      <w:pPr>
        <w:pStyle w:val="Prrafodelista"/>
        <w:numPr>
          <w:ilvl w:val="1"/>
          <w:numId w:val="47"/>
        </w:numPr>
        <w:spacing w:before="200" w:line="480" w:lineRule="auto"/>
        <w:ind w:left="851"/>
        <w:jc w:val="both"/>
        <w:rPr>
          <w:rFonts w:ascii="Arial" w:hAnsi="Arial" w:cs="Arial"/>
          <w:sz w:val="24"/>
          <w:szCs w:val="24"/>
        </w:rPr>
      </w:pPr>
      <w:r w:rsidRPr="00AF2D23">
        <w:rPr>
          <w:rFonts w:ascii="Arial" w:hAnsi="Arial" w:cs="Arial"/>
          <w:sz w:val="24"/>
          <w:szCs w:val="24"/>
        </w:rPr>
        <w:t>Los artículos solicitados tienen efecto significativo sobre la salida de producción de la</w:t>
      </w:r>
      <w:r>
        <w:rPr>
          <w:rFonts w:ascii="Arial" w:hAnsi="Arial" w:cs="Arial"/>
          <w:sz w:val="24"/>
          <w:szCs w:val="24"/>
        </w:rPr>
        <w:t xml:space="preserve"> </w:t>
      </w:r>
      <w:r w:rsidRPr="00AF2D23">
        <w:rPr>
          <w:rFonts w:ascii="Arial" w:hAnsi="Arial" w:cs="Arial"/>
          <w:sz w:val="24"/>
          <w:szCs w:val="24"/>
        </w:rPr>
        <w:t>planta de suministros, y lo deseable es la posibilidad de pronosticar el pedido.</w:t>
      </w:r>
    </w:p>
    <w:p w:rsidR="0092181B" w:rsidRPr="00955E4E" w:rsidRDefault="0092181B" w:rsidP="00247EEB">
      <w:pPr>
        <w:pStyle w:val="Prrafodelista"/>
        <w:numPr>
          <w:ilvl w:val="1"/>
          <w:numId w:val="47"/>
        </w:numPr>
        <w:autoSpaceDE w:val="0"/>
        <w:autoSpaceDN w:val="0"/>
        <w:adjustRightInd w:val="0"/>
        <w:spacing w:before="200" w:line="480" w:lineRule="auto"/>
        <w:ind w:left="851"/>
        <w:jc w:val="both"/>
        <w:rPr>
          <w:rFonts w:ascii="Arial" w:hAnsi="Arial" w:cs="Arial"/>
          <w:sz w:val="24"/>
          <w:szCs w:val="24"/>
        </w:rPr>
      </w:pPr>
      <w:r w:rsidRPr="00955E4E">
        <w:rPr>
          <w:rFonts w:ascii="Arial" w:hAnsi="Arial" w:cs="Arial"/>
          <w:sz w:val="24"/>
          <w:szCs w:val="24"/>
        </w:rPr>
        <w:t>A veces pueden tenerse ahorros significativos en la transportación cuando se solicitan diferentes artículos al mismo tiempo.</w:t>
      </w:r>
    </w:p>
    <w:p w:rsidR="00532A65" w:rsidRDefault="00532A65" w:rsidP="008D33F8">
      <w:pPr>
        <w:spacing w:before="100" w:beforeAutospacing="1" w:line="480" w:lineRule="auto"/>
        <w:rPr>
          <w:rFonts w:ascii="Arial" w:hAnsi="Arial" w:cs="Arial"/>
          <w:b/>
          <w:sz w:val="24"/>
          <w:szCs w:val="24"/>
          <w:lang w:val="es-MX"/>
        </w:rPr>
      </w:pPr>
    </w:p>
    <w:p w:rsidR="0092181B" w:rsidRPr="008D33F8" w:rsidRDefault="0092181B" w:rsidP="008D33F8">
      <w:pPr>
        <w:spacing w:before="100" w:beforeAutospacing="1" w:line="480" w:lineRule="auto"/>
        <w:rPr>
          <w:rFonts w:ascii="Arial" w:hAnsi="Arial" w:cs="Arial"/>
          <w:b/>
          <w:sz w:val="24"/>
          <w:szCs w:val="24"/>
          <w:lang w:val="es-MX"/>
        </w:rPr>
      </w:pPr>
      <w:r w:rsidRPr="008D33F8">
        <w:rPr>
          <w:rFonts w:ascii="Arial" w:hAnsi="Arial" w:cs="Arial"/>
          <w:b/>
          <w:sz w:val="24"/>
          <w:szCs w:val="24"/>
          <w:lang w:val="es-MX"/>
        </w:rPr>
        <w:t>Control de artículo único</w:t>
      </w:r>
    </w:p>
    <w:p w:rsidR="0092181B" w:rsidRPr="00ED20A3" w:rsidRDefault="0092181B" w:rsidP="009F0AD4">
      <w:pPr>
        <w:spacing w:after="0"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Se inicia con la determinación de la cantidad económica de pedido:</w:t>
      </w:r>
    </w:p>
    <w:p w:rsidR="0092181B" w:rsidRPr="001F5908" w:rsidRDefault="00B80CE9" w:rsidP="009F0AD4">
      <w:pPr>
        <w:spacing w:after="0" w:line="480" w:lineRule="auto"/>
        <w:jc w:val="both"/>
        <w:rPr>
          <w:rFonts w:ascii="Arial" w:hAnsi="Arial" w:cs="Arial"/>
          <w:color w:val="000000" w:themeColor="text1"/>
          <w:sz w:val="36"/>
          <w:szCs w:val="36"/>
          <w:lang w:val="es-MX"/>
        </w:rPr>
      </w:pPr>
      <m:oMathPara>
        <m:oMath>
          <m:sSup>
            <m:sSupPr>
              <m:ctrlPr>
                <w:rPr>
                  <w:rFonts w:ascii="Cambria Math" w:hAnsi="Arial" w:cs="Arial"/>
                  <w:i/>
                  <w:color w:val="000000" w:themeColor="text1"/>
                  <w:sz w:val="36"/>
                  <w:szCs w:val="36"/>
                  <w:lang w:val="es-MX"/>
                </w:rPr>
              </m:ctrlPr>
            </m:sSupPr>
            <m:e>
              <m:r>
                <w:rPr>
                  <w:rFonts w:ascii="Cambria Math" w:hAnsi="Cambria Math" w:cs="Arial"/>
                  <w:color w:val="000000" w:themeColor="text1"/>
                  <w:sz w:val="36"/>
                  <w:szCs w:val="36"/>
                  <w:lang w:val="es-MX"/>
                </w:rPr>
                <m:t>Q</m:t>
              </m:r>
            </m:e>
            <m:sup>
              <m:r>
                <w:rPr>
                  <w:rFonts w:ascii="Cambria Math" w:hAnsi="Cambria Math" w:cs="Arial"/>
                  <w:color w:val="000000" w:themeColor="text1"/>
                  <w:sz w:val="36"/>
                  <w:szCs w:val="36"/>
                  <w:lang w:val="es-MX"/>
                </w:rPr>
                <m:t>*</m:t>
              </m:r>
            </m:sup>
          </m:sSup>
          <m:r>
            <w:rPr>
              <w:rFonts w:ascii="Cambria Math" w:hAnsi="Arial" w:cs="Arial"/>
              <w:color w:val="000000" w:themeColor="text1"/>
              <w:sz w:val="36"/>
              <w:szCs w:val="36"/>
              <w:lang w:val="es-MX"/>
            </w:rPr>
            <m:t>=</m:t>
          </m:r>
          <m:rad>
            <m:radPr>
              <m:degHide m:val="on"/>
              <m:ctrlPr>
                <w:rPr>
                  <w:rFonts w:ascii="Cambria Math" w:hAnsi="Arial" w:cs="Arial"/>
                  <w:i/>
                  <w:color w:val="000000" w:themeColor="text1"/>
                  <w:sz w:val="36"/>
                  <w:szCs w:val="36"/>
                  <w:lang w:val="es-MX"/>
                </w:rPr>
              </m:ctrlPr>
            </m:radPr>
            <m:deg/>
            <m:e>
              <m:f>
                <m:fPr>
                  <m:ctrlPr>
                    <w:rPr>
                      <w:rFonts w:ascii="Cambria Math" w:hAnsi="Arial" w:cs="Arial"/>
                      <w:i/>
                      <w:color w:val="000000" w:themeColor="text1"/>
                      <w:sz w:val="36"/>
                      <w:szCs w:val="36"/>
                      <w:lang w:val="es-MX"/>
                    </w:rPr>
                  </m:ctrlPr>
                </m:fPr>
                <m:num>
                  <m:r>
                    <w:rPr>
                      <w:rFonts w:ascii="Cambria Math" w:hAnsi="Arial" w:cs="Arial"/>
                      <w:color w:val="000000" w:themeColor="text1"/>
                      <w:sz w:val="36"/>
                      <w:szCs w:val="36"/>
                      <w:lang w:val="es-MX"/>
                    </w:rPr>
                    <m:t>2</m:t>
                  </m:r>
                  <m:r>
                    <w:rPr>
                      <w:rFonts w:ascii="Cambria Math" w:hAnsi="Cambria Math" w:cs="Arial"/>
                      <w:color w:val="000000" w:themeColor="text1"/>
                      <w:sz w:val="36"/>
                      <w:szCs w:val="36"/>
                      <w:lang w:val="es-MX"/>
                    </w:rPr>
                    <m:t>DS</m:t>
                  </m:r>
                </m:num>
                <m:den>
                  <m:r>
                    <w:rPr>
                      <w:rFonts w:ascii="Cambria Math" w:hAnsi="Cambria Math" w:cs="Arial"/>
                      <w:color w:val="000000" w:themeColor="text1"/>
                      <w:sz w:val="36"/>
                      <w:szCs w:val="36"/>
                      <w:lang w:val="es-MX"/>
                    </w:rPr>
                    <m:t>IC</m:t>
                  </m:r>
                </m:den>
              </m:f>
            </m:e>
          </m:rad>
        </m:oMath>
      </m:oMathPara>
    </w:p>
    <w:p w:rsidR="0092181B" w:rsidRPr="00ED20A3" w:rsidRDefault="0092181B" w:rsidP="009F0AD4">
      <w:pPr>
        <w:spacing w:after="0"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lastRenderedPageBreak/>
        <w:t>El intervalo de revisión es:</w:t>
      </w:r>
    </w:p>
    <w:p w:rsidR="0092181B" w:rsidRPr="001F5908" w:rsidRDefault="00B80CE9" w:rsidP="009F0AD4">
      <w:pPr>
        <w:spacing w:after="0" w:line="480" w:lineRule="auto"/>
        <w:jc w:val="both"/>
        <w:rPr>
          <w:rFonts w:ascii="Arial" w:hAnsi="Arial" w:cs="Arial"/>
          <w:color w:val="000000" w:themeColor="text1"/>
          <w:sz w:val="36"/>
          <w:szCs w:val="36"/>
          <w:lang w:val="es-MX"/>
        </w:rPr>
      </w:pPr>
      <m:oMathPara>
        <m:oMath>
          <m:sSup>
            <m:sSupPr>
              <m:ctrlPr>
                <w:rPr>
                  <w:rFonts w:ascii="Cambria Math" w:hAnsi="Arial" w:cs="Arial"/>
                  <w:i/>
                  <w:color w:val="000000" w:themeColor="text1"/>
                  <w:sz w:val="36"/>
                  <w:szCs w:val="36"/>
                  <w:lang w:val="es-MX"/>
                </w:rPr>
              </m:ctrlPr>
            </m:sSupPr>
            <m:e>
              <m:r>
                <w:rPr>
                  <w:rFonts w:ascii="Cambria Math" w:hAnsi="Cambria Math" w:cs="Arial"/>
                  <w:color w:val="000000" w:themeColor="text1"/>
                  <w:sz w:val="36"/>
                  <w:szCs w:val="36"/>
                  <w:lang w:val="es-MX"/>
                </w:rPr>
                <m:t>T</m:t>
              </m:r>
            </m:e>
            <m:sup>
              <m:r>
                <w:rPr>
                  <w:rFonts w:ascii="Cambria Math" w:hAnsi="Cambria Math" w:cs="Arial"/>
                  <w:color w:val="000000" w:themeColor="text1"/>
                  <w:sz w:val="36"/>
                  <w:szCs w:val="36"/>
                  <w:lang w:val="es-MX"/>
                </w:rPr>
                <m:t>*</m:t>
              </m:r>
            </m:sup>
          </m:sSup>
          <m:r>
            <w:rPr>
              <w:rFonts w:ascii="Cambria Math" w:hAnsi="Arial" w:cs="Arial"/>
              <w:color w:val="000000" w:themeColor="text1"/>
              <w:sz w:val="36"/>
              <w:szCs w:val="36"/>
              <w:lang w:val="es-MX"/>
            </w:rPr>
            <m:t>=</m:t>
          </m:r>
          <m:f>
            <m:fPr>
              <m:ctrlPr>
                <w:rPr>
                  <w:rFonts w:ascii="Cambria Math" w:hAnsi="Arial" w:cs="Arial"/>
                  <w:i/>
                  <w:color w:val="000000" w:themeColor="text1"/>
                  <w:sz w:val="36"/>
                  <w:szCs w:val="36"/>
                  <w:lang w:val="es-MX"/>
                </w:rPr>
              </m:ctrlPr>
            </m:fPr>
            <m:num>
              <m:r>
                <w:rPr>
                  <w:rFonts w:ascii="Cambria Math" w:hAnsi="Cambria Math" w:cs="Arial"/>
                  <w:color w:val="000000" w:themeColor="text1"/>
                  <w:sz w:val="36"/>
                  <w:szCs w:val="36"/>
                  <w:lang w:val="es-MX"/>
                </w:rPr>
                <m:t>Cantidad</m:t>
              </m:r>
              <m:r>
                <w:rPr>
                  <w:rFonts w:ascii="Cambria Math" w:hAnsi="Arial" w:cs="Arial"/>
                  <w:color w:val="000000" w:themeColor="text1"/>
                  <w:sz w:val="36"/>
                  <w:szCs w:val="36"/>
                  <w:lang w:val="es-MX"/>
                </w:rPr>
                <m:t xml:space="preserve"> </m:t>
              </m:r>
              <m:r>
                <w:rPr>
                  <w:rFonts w:ascii="Cambria Math" w:hAnsi="Cambria Math" w:cs="Arial"/>
                  <w:color w:val="000000" w:themeColor="text1"/>
                  <w:sz w:val="36"/>
                  <w:szCs w:val="36"/>
                  <w:lang w:val="es-MX"/>
                </w:rPr>
                <m:t>de</m:t>
              </m:r>
              <m:r>
                <w:rPr>
                  <w:rFonts w:ascii="Cambria Math" w:hAnsi="Arial" w:cs="Arial"/>
                  <w:color w:val="000000" w:themeColor="text1"/>
                  <w:sz w:val="36"/>
                  <w:szCs w:val="36"/>
                  <w:lang w:val="es-MX"/>
                </w:rPr>
                <m:t xml:space="preserve"> </m:t>
              </m:r>
              <m:r>
                <w:rPr>
                  <w:rFonts w:ascii="Cambria Math" w:hAnsi="Cambria Math" w:cs="Arial"/>
                  <w:color w:val="000000" w:themeColor="text1"/>
                  <w:sz w:val="36"/>
                  <w:szCs w:val="36"/>
                  <w:lang w:val="es-MX"/>
                </w:rPr>
                <m:t>pedido</m:t>
              </m:r>
            </m:num>
            <m:den>
              <m:r>
                <w:rPr>
                  <w:rFonts w:ascii="Cambria Math" w:hAnsi="Cambria Math" w:cs="Arial"/>
                  <w:color w:val="000000" w:themeColor="text1"/>
                  <w:sz w:val="36"/>
                  <w:szCs w:val="36"/>
                  <w:lang w:val="es-MX"/>
                </w:rPr>
                <m:t>Demanda</m:t>
              </m:r>
              <m:r>
                <w:rPr>
                  <w:rFonts w:ascii="Cambria Math" w:hAnsi="Arial" w:cs="Arial"/>
                  <w:color w:val="000000" w:themeColor="text1"/>
                  <w:sz w:val="36"/>
                  <w:szCs w:val="36"/>
                  <w:lang w:val="es-MX"/>
                </w:rPr>
                <m:t xml:space="preserve"> </m:t>
              </m:r>
              <m:r>
                <w:rPr>
                  <w:rFonts w:ascii="Cambria Math" w:hAnsi="Cambria Math" w:cs="Arial"/>
                  <w:color w:val="000000" w:themeColor="text1"/>
                  <w:sz w:val="36"/>
                  <w:szCs w:val="36"/>
                  <w:lang w:val="es-MX"/>
                </w:rPr>
                <m:t>anual</m:t>
              </m:r>
            </m:den>
          </m:f>
          <m:r>
            <w:rPr>
              <w:rFonts w:ascii="Cambria Math" w:hAnsi="Arial" w:cs="Arial"/>
              <w:color w:val="000000" w:themeColor="text1"/>
              <w:sz w:val="36"/>
              <w:szCs w:val="36"/>
              <w:lang w:val="es-MX"/>
            </w:rPr>
            <m:t>=</m:t>
          </m:r>
          <m:f>
            <m:fPr>
              <m:ctrlPr>
                <w:rPr>
                  <w:rFonts w:ascii="Cambria Math" w:hAnsi="Arial" w:cs="Arial"/>
                  <w:i/>
                  <w:color w:val="000000" w:themeColor="text1"/>
                  <w:sz w:val="36"/>
                  <w:szCs w:val="36"/>
                  <w:lang w:val="es-MX"/>
                </w:rPr>
              </m:ctrlPr>
            </m:fPr>
            <m:num>
              <m:r>
                <w:rPr>
                  <w:rFonts w:ascii="Cambria Math" w:hAnsi="Cambria Math" w:cs="Arial"/>
                  <w:color w:val="000000" w:themeColor="text1"/>
                  <w:sz w:val="36"/>
                  <w:szCs w:val="36"/>
                  <w:lang w:val="es-MX"/>
                </w:rPr>
                <m:t>Q*</m:t>
              </m:r>
            </m:num>
            <m:den>
              <m:r>
                <w:rPr>
                  <w:rFonts w:ascii="Cambria Math" w:hAnsi="Cambria Math" w:cs="Arial"/>
                  <w:color w:val="000000" w:themeColor="text1"/>
                  <w:sz w:val="36"/>
                  <w:szCs w:val="36"/>
                  <w:lang w:val="es-MX"/>
                </w:rPr>
                <m:t>D</m:t>
              </m:r>
            </m:den>
          </m:f>
        </m:oMath>
      </m:oMathPara>
    </w:p>
    <w:p w:rsidR="0092181B" w:rsidRPr="00ED20A3" w:rsidRDefault="0092181B" w:rsidP="009F0AD4">
      <w:pPr>
        <w:spacing w:after="0"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 xml:space="preserve">La desviación estándar durante el tiempo de entrega y </w:t>
      </w:r>
      <w:r w:rsidR="001720FB">
        <w:rPr>
          <w:rFonts w:ascii="Arial" w:hAnsi="Arial" w:cs="Arial"/>
          <w:color w:val="000000" w:themeColor="text1"/>
          <w:sz w:val="24"/>
          <w:szCs w:val="24"/>
          <w:lang w:val="es-MX"/>
        </w:rPr>
        <w:t>período</w:t>
      </w:r>
      <w:r w:rsidRPr="00ED20A3">
        <w:rPr>
          <w:rFonts w:ascii="Arial" w:hAnsi="Arial" w:cs="Arial"/>
          <w:color w:val="000000" w:themeColor="text1"/>
          <w:sz w:val="24"/>
          <w:szCs w:val="24"/>
          <w:lang w:val="es-MX"/>
        </w:rPr>
        <w:t xml:space="preserve"> de revisión es:</w:t>
      </w:r>
    </w:p>
    <w:p w:rsidR="0092181B" w:rsidRPr="000317AE" w:rsidRDefault="00B80CE9" w:rsidP="009F0AD4">
      <w:pPr>
        <w:spacing w:after="0" w:line="480" w:lineRule="auto"/>
        <w:jc w:val="both"/>
        <w:rPr>
          <w:rFonts w:ascii="Arial" w:hAnsi="Arial" w:cs="Arial"/>
          <w:color w:val="000000" w:themeColor="text1"/>
          <w:sz w:val="36"/>
          <w:szCs w:val="36"/>
          <w:lang w:val="es-MX"/>
        </w:rPr>
      </w:pPr>
      <m:oMathPara>
        <m:oMath>
          <m:sSubSup>
            <m:sSubSupPr>
              <m:ctrlPr>
                <w:rPr>
                  <w:rFonts w:ascii="Cambria Math" w:hAnsi="Arial" w:cs="Arial"/>
                  <w:i/>
                  <w:color w:val="000000" w:themeColor="text1"/>
                  <w:sz w:val="36"/>
                  <w:szCs w:val="36"/>
                  <w:lang w:val="es-MX"/>
                </w:rPr>
              </m:ctrlPr>
            </m:sSubSupPr>
            <m:e>
              <m:r>
                <w:rPr>
                  <w:rFonts w:ascii="Cambria Math" w:hAnsi="Cambria Math" w:cs="Arial"/>
                  <w:color w:val="000000" w:themeColor="text1"/>
                  <w:sz w:val="36"/>
                  <w:szCs w:val="36"/>
                  <w:lang w:val="es-MX"/>
                </w:rPr>
                <m:t>s</m:t>
              </m:r>
            </m:e>
            <m:sub>
              <m:r>
                <w:rPr>
                  <w:rFonts w:ascii="Cambria Math" w:hAnsi="Cambria Math" w:cs="Arial"/>
                  <w:color w:val="000000" w:themeColor="text1"/>
                  <w:sz w:val="36"/>
                  <w:szCs w:val="36"/>
                  <w:lang w:val="es-MX"/>
                </w:rPr>
                <m:t>d</m:t>
              </m:r>
            </m:sub>
            <m:sup>
              <m:r>
                <w:rPr>
                  <w:rFonts w:ascii="Cambria Math" w:hAnsi="Arial" w:cs="Arial"/>
                  <w:color w:val="000000" w:themeColor="text1"/>
                  <w:sz w:val="36"/>
                  <w:szCs w:val="36"/>
                  <w:lang w:val="es-MX"/>
                </w:rPr>
                <m:t>'</m:t>
              </m:r>
            </m:sup>
          </m:sSubSup>
          <m:r>
            <w:rPr>
              <w:rFonts w:ascii="Cambria Math" w:hAnsi="Arial" w:cs="Arial"/>
              <w:color w:val="000000" w:themeColor="text1"/>
              <w:sz w:val="36"/>
              <w:szCs w:val="36"/>
              <w:lang w:val="es-MX"/>
            </w:rPr>
            <m:t>=</m:t>
          </m:r>
          <m:sSub>
            <m:sSubPr>
              <m:ctrlPr>
                <w:rPr>
                  <w:rFonts w:ascii="Cambria Math" w:hAnsi="Arial" w:cs="Arial"/>
                  <w:i/>
                  <w:color w:val="000000" w:themeColor="text1"/>
                  <w:sz w:val="36"/>
                  <w:szCs w:val="36"/>
                  <w:lang w:val="es-MX"/>
                </w:rPr>
              </m:ctrlPr>
            </m:sSubPr>
            <m:e>
              <m:r>
                <w:rPr>
                  <w:rFonts w:ascii="Cambria Math" w:hAnsi="Cambria Math" w:cs="Arial"/>
                  <w:color w:val="000000" w:themeColor="text1"/>
                  <w:sz w:val="36"/>
                  <w:szCs w:val="36"/>
                  <w:lang w:val="es-MX"/>
                </w:rPr>
                <m:t>s</m:t>
              </m:r>
            </m:e>
            <m:sub>
              <m:r>
                <w:rPr>
                  <w:rFonts w:ascii="Cambria Math" w:hAnsi="Cambria Math" w:cs="Arial"/>
                  <w:color w:val="000000" w:themeColor="text1"/>
                  <w:sz w:val="36"/>
                  <w:szCs w:val="36"/>
                  <w:lang w:val="es-MX"/>
                </w:rPr>
                <m:t>d</m:t>
              </m:r>
            </m:sub>
          </m:sSub>
          <m:rad>
            <m:radPr>
              <m:degHide m:val="on"/>
              <m:ctrlPr>
                <w:rPr>
                  <w:rFonts w:ascii="Cambria Math" w:hAnsi="Arial" w:cs="Arial"/>
                  <w:i/>
                  <w:color w:val="000000" w:themeColor="text1"/>
                  <w:sz w:val="36"/>
                  <w:szCs w:val="36"/>
                  <w:lang w:val="es-MX"/>
                </w:rPr>
              </m:ctrlPr>
            </m:radPr>
            <m:deg/>
            <m:e>
              <m:sSup>
                <m:sSupPr>
                  <m:ctrlPr>
                    <w:rPr>
                      <w:rFonts w:ascii="Cambria Math" w:hAnsi="Arial" w:cs="Arial"/>
                      <w:i/>
                      <w:color w:val="000000" w:themeColor="text1"/>
                      <w:sz w:val="36"/>
                      <w:szCs w:val="36"/>
                      <w:lang w:val="es-MX"/>
                    </w:rPr>
                  </m:ctrlPr>
                </m:sSupPr>
                <m:e>
                  <m:r>
                    <w:rPr>
                      <w:rFonts w:ascii="Cambria Math" w:hAnsi="Cambria Math" w:cs="Arial"/>
                      <w:color w:val="000000" w:themeColor="text1"/>
                      <w:sz w:val="36"/>
                      <w:szCs w:val="36"/>
                      <w:lang w:val="es-MX"/>
                    </w:rPr>
                    <m:t>T</m:t>
                  </m:r>
                </m:e>
                <m:sup>
                  <m:r>
                    <w:rPr>
                      <w:rFonts w:ascii="Cambria Math" w:hAnsi="Cambria Math" w:cs="Arial"/>
                      <w:color w:val="000000" w:themeColor="text1"/>
                      <w:sz w:val="36"/>
                      <w:szCs w:val="36"/>
                      <w:lang w:val="es-MX"/>
                    </w:rPr>
                    <m:t>*</m:t>
                  </m:r>
                </m:sup>
              </m:sSup>
              <m:r>
                <w:rPr>
                  <w:rFonts w:ascii="Cambria Math" w:hAnsi="Arial" w:cs="Arial"/>
                  <w:color w:val="000000" w:themeColor="text1"/>
                  <w:sz w:val="36"/>
                  <w:szCs w:val="36"/>
                  <w:lang w:val="es-MX"/>
                </w:rPr>
                <m:t>+</m:t>
              </m:r>
              <m:r>
                <w:rPr>
                  <w:rFonts w:ascii="Cambria Math" w:hAnsi="Cambria Math" w:cs="Arial"/>
                  <w:color w:val="000000" w:themeColor="text1"/>
                  <w:sz w:val="36"/>
                  <w:szCs w:val="36"/>
                  <w:lang w:val="es-MX"/>
                </w:rPr>
                <m:t>TE</m:t>
              </m:r>
            </m:e>
          </m:rad>
        </m:oMath>
      </m:oMathPara>
    </w:p>
    <w:p w:rsidR="0092181B" w:rsidRPr="00ED20A3" w:rsidRDefault="0092181B" w:rsidP="009F0AD4">
      <w:pPr>
        <w:spacing w:after="0"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El punto del área bajo la curva donde se puede producir falta de existencia es M* que se puede calcular como:</w:t>
      </w:r>
    </w:p>
    <w:p w:rsidR="0092181B" w:rsidRPr="001F5908" w:rsidRDefault="00B80CE9" w:rsidP="009F0AD4">
      <w:pPr>
        <w:spacing w:after="0" w:line="480" w:lineRule="auto"/>
        <w:jc w:val="both"/>
        <w:rPr>
          <w:rFonts w:ascii="Arial" w:hAnsi="Arial" w:cs="Arial"/>
          <w:color w:val="000000" w:themeColor="text1"/>
          <w:sz w:val="36"/>
          <w:szCs w:val="36"/>
          <w:lang w:val="es-MX"/>
        </w:rPr>
      </w:pPr>
      <m:oMathPara>
        <m:oMath>
          <m:sSup>
            <m:sSupPr>
              <m:ctrlPr>
                <w:rPr>
                  <w:rFonts w:ascii="Cambria Math" w:hAnsi="Arial" w:cs="Arial"/>
                  <w:i/>
                  <w:color w:val="000000" w:themeColor="text1"/>
                  <w:sz w:val="36"/>
                  <w:szCs w:val="36"/>
                  <w:lang w:val="es-MX"/>
                </w:rPr>
              </m:ctrlPr>
            </m:sSupPr>
            <m:e>
              <m:r>
                <w:rPr>
                  <w:rFonts w:ascii="Cambria Math" w:hAnsi="Cambria Math" w:cs="Arial"/>
                  <w:color w:val="000000" w:themeColor="text1"/>
                  <w:sz w:val="36"/>
                  <w:szCs w:val="36"/>
                  <w:lang w:val="es-MX"/>
                </w:rPr>
                <m:t>M</m:t>
              </m:r>
            </m:e>
            <m:sup>
              <m:r>
                <w:rPr>
                  <w:rFonts w:ascii="Cambria Math" w:hAnsi="Cambria Math" w:cs="Arial"/>
                  <w:color w:val="000000" w:themeColor="text1"/>
                  <w:sz w:val="36"/>
                  <w:szCs w:val="36"/>
                  <w:lang w:val="es-MX"/>
                </w:rPr>
                <m:t>*</m:t>
              </m:r>
            </m:sup>
          </m:sSup>
          <m:r>
            <w:rPr>
              <w:rFonts w:ascii="Cambria Math" w:hAnsi="Arial" w:cs="Arial"/>
              <w:color w:val="000000" w:themeColor="text1"/>
              <w:sz w:val="36"/>
              <w:szCs w:val="36"/>
              <w:lang w:val="es-MX"/>
            </w:rPr>
            <m:t>=</m:t>
          </m:r>
          <m:r>
            <w:rPr>
              <w:rFonts w:ascii="Cambria Math" w:hAnsi="Cambria Math" w:cs="Arial"/>
              <w:color w:val="000000" w:themeColor="text1"/>
              <w:sz w:val="36"/>
              <w:szCs w:val="36"/>
              <w:lang w:val="es-MX"/>
            </w:rPr>
            <m:t>d</m:t>
          </m:r>
          <m:d>
            <m:dPr>
              <m:ctrlPr>
                <w:rPr>
                  <w:rFonts w:ascii="Cambria Math" w:hAnsi="Arial" w:cs="Arial"/>
                  <w:i/>
                  <w:color w:val="000000" w:themeColor="text1"/>
                  <w:sz w:val="36"/>
                  <w:szCs w:val="36"/>
                  <w:lang w:val="es-MX"/>
                </w:rPr>
              </m:ctrlPr>
            </m:dPr>
            <m:e>
              <m:sSup>
                <m:sSupPr>
                  <m:ctrlPr>
                    <w:rPr>
                      <w:rFonts w:ascii="Cambria Math" w:hAnsi="Arial" w:cs="Arial"/>
                      <w:i/>
                      <w:color w:val="000000" w:themeColor="text1"/>
                      <w:sz w:val="36"/>
                      <w:szCs w:val="36"/>
                      <w:lang w:val="es-MX"/>
                    </w:rPr>
                  </m:ctrlPr>
                </m:sSupPr>
                <m:e>
                  <m:r>
                    <w:rPr>
                      <w:rFonts w:ascii="Cambria Math" w:hAnsi="Cambria Math" w:cs="Arial"/>
                      <w:color w:val="000000" w:themeColor="text1"/>
                      <w:sz w:val="36"/>
                      <w:szCs w:val="36"/>
                      <w:lang w:val="es-MX"/>
                    </w:rPr>
                    <m:t>T</m:t>
                  </m:r>
                </m:e>
                <m:sup>
                  <m:r>
                    <w:rPr>
                      <w:rFonts w:ascii="Cambria Math" w:hAnsi="Cambria Math" w:cs="Arial"/>
                      <w:color w:val="000000" w:themeColor="text1"/>
                      <w:sz w:val="36"/>
                      <w:szCs w:val="36"/>
                      <w:lang w:val="es-MX"/>
                    </w:rPr>
                    <m:t>*</m:t>
                  </m:r>
                </m:sup>
              </m:sSup>
              <m:r>
                <w:rPr>
                  <w:rFonts w:ascii="Cambria Math" w:hAnsi="Arial" w:cs="Arial"/>
                  <w:color w:val="000000" w:themeColor="text1"/>
                  <w:sz w:val="36"/>
                  <w:szCs w:val="36"/>
                  <w:lang w:val="es-MX"/>
                </w:rPr>
                <m:t>+</m:t>
              </m:r>
              <m:r>
                <w:rPr>
                  <w:rFonts w:ascii="Cambria Math" w:hAnsi="Cambria Math" w:cs="Arial"/>
                  <w:color w:val="000000" w:themeColor="text1"/>
                  <w:sz w:val="36"/>
                  <w:szCs w:val="36"/>
                  <w:lang w:val="es-MX"/>
                </w:rPr>
                <m:t>TE</m:t>
              </m:r>
            </m:e>
          </m:d>
          <m:r>
            <w:rPr>
              <w:rFonts w:ascii="Cambria Math" w:hAnsi="Arial" w:cs="Arial"/>
              <w:color w:val="000000" w:themeColor="text1"/>
              <w:sz w:val="36"/>
              <w:szCs w:val="36"/>
              <w:lang w:val="es-MX"/>
            </w:rPr>
            <m:t>+</m:t>
          </m:r>
          <m:r>
            <w:rPr>
              <w:rFonts w:ascii="Cambria Math" w:hAnsi="Cambria Math" w:cs="Arial"/>
              <w:color w:val="000000" w:themeColor="text1"/>
              <w:sz w:val="36"/>
              <w:szCs w:val="36"/>
              <w:lang w:val="es-MX"/>
            </w:rPr>
            <m:t>Z</m:t>
          </m:r>
          <m:r>
            <w:rPr>
              <w:rFonts w:ascii="Cambria Math" w:hAnsi="Arial" w:cs="Arial"/>
              <w:color w:val="000000" w:themeColor="text1"/>
              <w:sz w:val="36"/>
              <w:szCs w:val="36"/>
              <w:lang w:val="es-MX"/>
            </w:rPr>
            <m:t>(</m:t>
          </m:r>
          <m:sSubSup>
            <m:sSubSupPr>
              <m:ctrlPr>
                <w:rPr>
                  <w:rFonts w:ascii="Cambria Math" w:hAnsi="Arial" w:cs="Arial"/>
                  <w:i/>
                  <w:color w:val="000000" w:themeColor="text1"/>
                  <w:sz w:val="36"/>
                  <w:szCs w:val="36"/>
                  <w:lang w:val="es-MX"/>
                </w:rPr>
              </m:ctrlPr>
            </m:sSubSupPr>
            <m:e>
              <m:r>
                <w:rPr>
                  <w:rFonts w:ascii="Cambria Math" w:hAnsi="Cambria Math" w:cs="Arial"/>
                  <w:color w:val="000000" w:themeColor="text1"/>
                  <w:sz w:val="36"/>
                  <w:szCs w:val="36"/>
                  <w:lang w:val="es-MX"/>
                </w:rPr>
                <m:t>s</m:t>
              </m:r>
            </m:e>
            <m:sub>
              <m:r>
                <w:rPr>
                  <w:rFonts w:ascii="Cambria Math" w:hAnsi="Cambria Math" w:cs="Arial"/>
                  <w:color w:val="000000" w:themeColor="text1"/>
                  <w:sz w:val="36"/>
                  <w:szCs w:val="36"/>
                  <w:lang w:val="es-MX"/>
                </w:rPr>
                <m:t>d</m:t>
              </m:r>
            </m:sub>
            <m:sup>
              <m:r>
                <w:rPr>
                  <w:rFonts w:ascii="Cambria Math" w:hAnsi="Arial" w:cs="Arial"/>
                  <w:color w:val="000000" w:themeColor="text1"/>
                  <w:sz w:val="36"/>
                  <w:szCs w:val="36"/>
                  <w:lang w:val="es-MX"/>
                </w:rPr>
                <m:t>'</m:t>
              </m:r>
            </m:sup>
          </m:sSubSup>
          <m:r>
            <w:rPr>
              <w:rFonts w:ascii="Cambria Math" w:hAnsi="Arial" w:cs="Arial"/>
              <w:color w:val="000000" w:themeColor="text1"/>
              <w:sz w:val="36"/>
              <w:szCs w:val="36"/>
              <w:lang w:val="es-MX"/>
            </w:rPr>
            <m:t>)</m:t>
          </m:r>
        </m:oMath>
      </m:oMathPara>
    </w:p>
    <w:p w:rsidR="0092181B" w:rsidRPr="00ED20A3" w:rsidRDefault="0092181B" w:rsidP="009F0AD4">
      <w:pPr>
        <w:spacing w:after="0"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El nivel de inventario promedio se encuentra como sigue:</w:t>
      </w:r>
    </w:p>
    <w:p w:rsidR="0092181B" w:rsidRPr="008D33F8" w:rsidRDefault="0092181B" w:rsidP="009F0AD4">
      <w:pPr>
        <w:spacing w:after="0" w:line="480" w:lineRule="auto"/>
        <w:jc w:val="both"/>
        <w:rPr>
          <w:rFonts w:ascii="Arial" w:hAnsi="Arial" w:cs="Arial"/>
          <w:color w:val="000000" w:themeColor="text1"/>
          <w:sz w:val="36"/>
          <w:szCs w:val="36"/>
          <w:lang w:val="es-MX"/>
        </w:rPr>
      </w:pPr>
      <m:oMathPara>
        <m:oMath>
          <m:r>
            <w:rPr>
              <w:rFonts w:ascii="Cambria Math" w:hAnsi="Cambria Math" w:cs="Arial"/>
              <w:color w:val="000000" w:themeColor="text1"/>
              <w:sz w:val="36"/>
              <w:szCs w:val="36"/>
              <w:lang w:val="es-MX"/>
            </w:rPr>
            <m:t>AIL</m:t>
          </m:r>
          <m:r>
            <w:rPr>
              <w:rFonts w:ascii="Cambria Math" w:hAnsi="Arial" w:cs="Arial"/>
              <w:color w:val="000000" w:themeColor="text1"/>
              <w:sz w:val="36"/>
              <w:szCs w:val="36"/>
              <w:lang w:val="es-MX"/>
            </w:rPr>
            <m:t>=</m:t>
          </m:r>
          <m:f>
            <m:fPr>
              <m:ctrlPr>
                <w:rPr>
                  <w:rFonts w:ascii="Cambria Math" w:hAnsi="Arial" w:cs="Arial"/>
                  <w:i/>
                  <w:color w:val="000000" w:themeColor="text1"/>
                  <w:sz w:val="36"/>
                  <w:szCs w:val="36"/>
                  <w:lang w:val="es-MX"/>
                </w:rPr>
              </m:ctrlPr>
            </m:fPr>
            <m:num>
              <m:r>
                <w:rPr>
                  <w:rFonts w:ascii="Cambria Math" w:hAnsi="Cambria Math" w:cs="Arial"/>
                  <w:color w:val="000000" w:themeColor="text1"/>
                  <w:sz w:val="36"/>
                  <w:szCs w:val="36"/>
                  <w:lang w:val="es-MX"/>
                </w:rPr>
                <m:t>d</m:t>
              </m:r>
              <m:sSup>
                <m:sSupPr>
                  <m:ctrlPr>
                    <w:rPr>
                      <w:rFonts w:ascii="Cambria Math" w:hAnsi="Arial" w:cs="Arial"/>
                      <w:i/>
                      <w:color w:val="000000" w:themeColor="text1"/>
                      <w:sz w:val="36"/>
                      <w:szCs w:val="36"/>
                      <w:lang w:val="es-MX"/>
                    </w:rPr>
                  </m:ctrlPr>
                </m:sSupPr>
                <m:e>
                  <m:r>
                    <w:rPr>
                      <w:rFonts w:ascii="Cambria Math" w:hAnsi="Cambria Math" w:cs="Arial"/>
                      <w:color w:val="000000" w:themeColor="text1"/>
                      <w:sz w:val="36"/>
                      <w:szCs w:val="36"/>
                      <w:lang w:val="es-MX"/>
                    </w:rPr>
                    <m:t>T</m:t>
                  </m:r>
                </m:e>
                <m:sup>
                  <m:r>
                    <w:rPr>
                      <w:rFonts w:ascii="Cambria Math" w:hAnsi="Cambria Math" w:cs="Arial"/>
                      <w:color w:val="000000" w:themeColor="text1"/>
                      <w:sz w:val="36"/>
                      <w:szCs w:val="36"/>
                      <w:lang w:val="es-MX"/>
                    </w:rPr>
                    <m:t>*</m:t>
                  </m:r>
                </m:sup>
              </m:sSup>
            </m:num>
            <m:den>
              <m:r>
                <w:rPr>
                  <w:rFonts w:ascii="Cambria Math" w:hAnsi="Arial" w:cs="Arial"/>
                  <w:color w:val="000000" w:themeColor="text1"/>
                  <w:sz w:val="36"/>
                  <w:szCs w:val="36"/>
                  <w:lang w:val="es-MX"/>
                </w:rPr>
                <m:t>2</m:t>
              </m:r>
            </m:den>
          </m:f>
          <m:r>
            <w:rPr>
              <w:rFonts w:ascii="Cambria Math" w:hAnsi="Arial" w:cs="Arial"/>
              <w:color w:val="000000" w:themeColor="text1"/>
              <w:sz w:val="36"/>
              <w:szCs w:val="36"/>
              <w:lang w:val="es-MX"/>
            </w:rPr>
            <m:t>+</m:t>
          </m:r>
          <m:r>
            <w:rPr>
              <w:rFonts w:ascii="Cambria Math" w:hAnsi="Cambria Math" w:cs="Arial"/>
              <w:color w:val="000000" w:themeColor="text1"/>
              <w:sz w:val="36"/>
              <w:szCs w:val="36"/>
              <w:lang w:val="es-MX"/>
            </w:rPr>
            <m:t>Z</m:t>
          </m:r>
          <m:r>
            <w:rPr>
              <w:rFonts w:ascii="Cambria Math" w:hAnsi="Arial" w:cs="Arial"/>
              <w:color w:val="000000" w:themeColor="text1"/>
              <w:sz w:val="36"/>
              <w:szCs w:val="36"/>
              <w:lang w:val="es-MX"/>
            </w:rPr>
            <m:t>(</m:t>
          </m:r>
          <m:sSubSup>
            <m:sSubSupPr>
              <m:ctrlPr>
                <w:rPr>
                  <w:rFonts w:ascii="Cambria Math" w:hAnsi="Arial" w:cs="Arial"/>
                  <w:i/>
                  <w:color w:val="000000" w:themeColor="text1"/>
                  <w:sz w:val="36"/>
                  <w:szCs w:val="36"/>
                  <w:lang w:val="es-MX"/>
                </w:rPr>
              </m:ctrlPr>
            </m:sSubSupPr>
            <m:e>
              <m:r>
                <w:rPr>
                  <w:rFonts w:ascii="Cambria Math" w:hAnsi="Cambria Math" w:cs="Arial"/>
                  <w:color w:val="000000" w:themeColor="text1"/>
                  <w:sz w:val="36"/>
                  <w:szCs w:val="36"/>
                  <w:lang w:val="es-MX"/>
                </w:rPr>
                <m:t>s</m:t>
              </m:r>
            </m:e>
            <m:sub>
              <m:r>
                <w:rPr>
                  <w:rFonts w:ascii="Cambria Math" w:hAnsi="Cambria Math" w:cs="Arial"/>
                  <w:color w:val="000000" w:themeColor="text1"/>
                  <w:sz w:val="36"/>
                  <w:szCs w:val="36"/>
                  <w:lang w:val="es-MX"/>
                </w:rPr>
                <m:t>d</m:t>
              </m:r>
            </m:sub>
            <m:sup>
              <m:r>
                <w:rPr>
                  <w:rFonts w:ascii="Cambria Math" w:hAnsi="Arial" w:cs="Arial"/>
                  <w:color w:val="000000" w:themeColor="text1"/>
                  <w:sz w:val="36"/>
                  <w:szCs w:val="36"/>
                  <w:lang w:val="es-MX"/>
                </w:rPr>
                <m:t>'</m:t>
              </m:r>
            </m:sup>
          </m:sSubSup>
          <m:r>
            <w:rPr>
              <w:rFonts w:ascii="Cambria Math" w:hAnsi="Arial" w:cs="Arial"/>
              <w:color w:val="000000" w:themeColor="text1"/>
              <w:sz w:val="36"/>
              <w:szCs w:val="36"/>
              <w:lang w:val="es-MX"/>
            </w:rPr>
            <m:t>)</m:t>
          </m:r>
        </m:oMath>
      </m:oMathPara>
    </w:p>
    <w:p w:rsidR="009F0AD4" w:rsidRDefault="009F0AD4" w:rsidP="00247EEB">
      <w:pPr>
        <w:spacing w:before="200" w:line="480" w:lineRule="auto"/>
        <w:jc w:val="both"/>
        <w:rPr>
          <w:rFonts w:ascii="Arial" w:hAnsi="Arial" w:cs="Arial"/>
          <w:b/>
          <w:color w:val="000000" w:themeColor="text1"/>
          <w:sz w:val="24"/>
          <w:szCs w:val="24"/>
          <w:lang w:val="es-MX"/>
        </w:rPr>
      </w:pPr>
    </w:p>
    <w:p w:rsidR="0092181B" w:rsidRPr="001F5908" w:rsidRDefault="0092181B" w:rsidP="00247EEB">
      <w:pPr>
        <w:spacing w:before="200" w:line="480" w:lineRule="auto"/>
        <w:jc w:val="both"/>
        <w:rPr>
          <w:rFonts w:ascii="Arial" w:hAnsi="Arial" w:cs="Arial"/>
          <w:b/>
          <w:color w:val="000000" w:themeColor="text1"/>
          <w:sz w:val="24"/>
          <w:szCs w:val="24"/>
          <w:lang w:val="es-MX"/>
        </w:rPr>
      </w:pPr>
      <w:r w:rsidRPr="009C7A67">
        <w:rPr>
          <w:rFonts w:ascii="Arial" w:hAnsi="Arial" w:cs="Arial"/>
          <w:b/>
          <w:color w:val="000000" w:themeColor="text1"/>
          <w:sz w:val="24"/>
          <w:szCs w:val="24"/>
          <w:lang w:val="es-MX"/>
        </w:rPr>
        <w:t>Costo pertinente total (TC):</w:t>
      </w:r>
    </w:p>
    <w:p w:rsidR="0092181B" w:rsidRPr="00ED20A3" w:rsidRDefault="0092181B" w:rsidP="00247EEB">
      <w:pPr>
        <w:spacing w:before="200"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Costo total= costo del pedido +  costo de manejo, existencias regulares + costo de manejo, existencias de seguridad + costo por falta de existencias</w:t>
      </w:r>
    </w:p>
    <w:p w:rsidR="0092181B" w:rsidRPr="00ED20A3" w:rsidRDefault="0092181B" w:rsidP="0092181B">
      <w:pPr>
        <w:spacing w:line="480" w:lineRule="auto"/>
        <w:jc w:val="both"/>
        <w:rPr>
          <w:rFonts w:ascii="Arial" w:hAnsi="Arial" w:cs="Arial"/>
          <w:color w:val="000000" w:themeColor="text1"/>
          <w:sz w:val="24"/>
          <w:szCs w:val="24"/>
          <w:lang w:val="en-US"/>
        </w:rPr>
      </w:pPr>
      <w:r w:rsidRPr="00B94289">
        <w:rPr>
          <w:rFonts w:ascii="Arial" w:hAnsi="Arial" w:cs="Arial"/>
          <w:color w:val="000000" w:themeColor="text1"/>
          <w:sz w:val="24"/>
          <w:szCs w:val="24"/>
        </w:rPr>
        <w:t xml:space="preserve">                                      </w:t>
      </w:r>
      <m:oMath>
        <m:r>
          <w:rPr>
            <w:rFonts w:ascii="Cambria Math" w:hAnsi="Cambria Math" w:cs="Arial"/>
            <w:color w:val="000000" w:themeColor="text1"/>
            <w:sz w:val="24"/>
            <w:szCs w:val="24"/>
            <w:lang w:val="es-MX"/>
          </w:rPr>
          <m:t>TC</m:t>
        </m:r>
        <m:r>
          <w:rPr>
            <w:rFonts w:ascii="Cambria Math" w:hAnsi="Arial" w:cs="Arial"/>
            <w:color w:val="000000" w:themeColor="text1"/>
            <w:sz w:val="24"/>
            <w:szCs w:val="24"/>
            <w:lang w:val="en-US"/>
          </w:rPr>
          <m:t>=</m:t>
        </m:r>
        <m:f>
          <m:fPr>
            <m:ctrlPr>
              <w:rPr>
                <w:rFonts w:ascii="Cambria Math" w:hAnsi="Arial" w:cs="Arial"/>
                <w:i/>
                <w:color w:val="000000" w:themeColor="text1"/>
                <w:sz w:val="24"/>
                <w:szCs w:val="24"/>
                <w:lang w:val="es-MX"/>
              </w:rPr>
            </m:ctrlPr>
          </m:fPr>
          <m:num>
            <m:r>
              <w:rPr>
                <w:rFonts w:ascii="Cambria Math" w:hAnsi="Cambria Math" w:cs="Arial"/>
                <w:color w:val="000000" w:themeColor="text1"/>
                <w:sz w:val="24"/>
                <w:szCs w:val="24"/>
                <w:lang w:val="es-MX"/>
              </w:rPr>
              <m:t>D</m:t>
            </m:r>
          </m:num>
          <m:den>
            <m:r>
              <w:rPr>
                <w:rFonts w:ascii="Cambria Math" w:hAnsi="Cambria Math" w:cs="Arial"/>
                <w:color w:val="000000" w:themeColor="text1"/>
                <w:sz w:val="24"/>
                <w:szCs w:val="24"/>
                <w:lang w:val="es-MX"/>
              </w:rPr>
              <m:t>Q</m:t>
            </m:r>
          </m:den>
        </m:f>
      </m:oMath>
      <w:r w:rsidRPr="00ED20A3">
        <w:rPr>
          <w:rFonts w:ascii="Arial" w:hAnsi="Arial" w:cs="Arial"/>
          <w:color w:val="000000" w:themeColor="text1"/>
          <w:sz w:val="24"/>
          <w:szCs w:val="24"/>
          <w:lang w:val="en-US"/>
        </w:rPr>
        <w:t xml:space="preserve"> S + IC</w:t>
      </w:r>
      <m:oMath>
        <m:f>
          <m:fPr>
            <m:ctrlPr>
              <w:rPr>
                <w:rFonts w:ascii="Cambria Math" w:hAnsi="Arial" w:cs="Arial"/>
                <w:i/>
                <w:color w:val="000000" w:themeColor="text1"/>
                <w:sz w:val="24"/>
                <w:szCs w:val="24"/>
                <w:lang w:val="es-MX"/>
              </w:rPr>
            </m:ctrlPr>
          </m:fPr>
          <m:num>
            <m:r>
              <w:rPr>
                <w:rFonts w:ascii="Cambria Math" w:hAnsi="Cambria Math" w:cs="Arial"/>
                <w:color w:val="000000" w:themeColor="text1"/>
                <w:sz w:val="24"/>
                <w:szCs w:val="24"/>
                <w:lang w:val="es-MX"/>
              </w:rPr>
              <m:t>Q</m:t>
            </m:r>
          </m:num>
          <m:den>
            <m:r>
              <w:rPr>
                <w:rFonts w:ascii="Cambria Math" w:hAnsi="Arial" w:cs="Arial"/>
                <w:color w:val="000000" w:themeColor="text1"/>
                <w:sz w:val="24"/>
                <w:szCs w:val="24"/>
                <w:lang w:val="en-US"/>
              </w:rPr>
              <m:t>2</m:t>
            </m:r>
          </m:den>
        </m:f>
      </m:oMath>
      <w:r w:rsidRPr="00ED20A3">
        <w:rPr>
          <w:rFonts w:ascii="Arial" w:hAnsi="Arial" w:cs="Arial"/>
          <w:color w:val="000000" w:themeColor="text1"/>
          <w:sz w:val="24"/>
          <w:szCs w:val="24"/>
          <w:lang w:val="en-US"/>
        </w:rPr>
        <w:t xml:space="preserve"> + IC</w:t>
      </w:r>
      <m:oMath>
        <m:r>
          <w:rPr>
            <w:rFonts w:ascii="Cambria Math" w:hAnsi="Arial" w:cs="Arial"/>
            <w:color w:val="000000" w:themeColor="text1"/>
            <w:sz w:val="24"/>
            <w:szCs w:val="24"/>
            <w:lang w:val="en-US"/>
          </w:rPr>
          <m:t xml:space="preserve"> </m:t>
        </m:r>
        <m:r>
          <w:rPr>
            <w:rFonts w:ascii="Cambria Math" w:hAnsi="Cambria Math" w:cs="Arial"/>
            <w:color w:val="000000" w:themeColor="text1"/>
            <w:sz w:val="24"/>
            <w:szCs w:val="24"/>
            <w:lang w:val="es-MX"/>
          </w:rPr>
          <m:t>z</m:t>
        </m:r>
        <m:r>
          <w:rPr>
            <w:rFonts w:ascii="Cambria Math" w:hAnsi="Arial" w:cs="Arial"/>
            <w:color w:val="000000" w:themeColor="text1"/>
            <w:sz w:val="24"/>
            <w:szCs w:val="24"/>
            <w:lang w:val="en-US"/>
          </w:rPr>
          <m:t xml:space="preserve"> </m:t>
        </m:r>
        <m:d>
          <m:dPr>
            <m:ctrlPr>
              <w:rPr>
                <w:rFonts w:ascii="Cambria Math" w:hAnsi="Arial" w:cs="Arial"/>
                <w:i/>
                <w:color w:val="000000" w:themeColor="text1"/>
                <w:sz w:val="24"/>
                <w:szCs w:val="24"/>
                <w:lang w:val="es-MX"/>
              </w:rPr>
            </m:ctrlPr>
          </m:dPr>
          <m:e>
            <m:sSub>
              <m:sSubPr>
                <m:ctrlPr>
                  <w:rPr>
                    <w:rFonts w:ascii="Cambria Math" w:hAnsi="Arial" w:cs="Arial"/>
                    <w:i/>
                    <w:color w:val="000000" w:themeColor="text1"/>
                    <w:sz w:val="24"/>
                    <w:szCs w:val="24"/>
                    <w:lang w:val="es-MX"/>
                  </w:rPr>
                </m:ctrlPr>
              </m:sSubPr>
              <m:e>
                <m:r>
                  <w:rPr>
                    <w:rFonts w:ascii="Cambria Math" w:hAnsi="Cambria Math" w:cs="Arial"/>
                    <w:color w:val="000000" w:themeColor="text1"/>
                    <w:sz w:val="24"/>
                    <w:szCs w:val="24"/>
                    <w:lang w:val="es-MX"/>
                  </w:rPr>
                  <m:t>s</m:t>
                </m:r>
              </m:e>
              <m:sub>
                <m:r>
                  <w:rPr>
                    <w:rFonts w:ascii="Cambria Math" w:hAnsi="Cambria Math" w:cs="Arial"/>
                    <w:color w:val="000000" w:themeColor="text1"/>
                    <w:sz w:val="24"/>
                    <w:szCs w:val="24"/>
                    <w:lang w:val="es-MX"/>
                  </w:rPr>
                  <m:t>d</m:t>
                </m:r>
              </m:sub>
            </m:sSub>
          </m:e>
        </m:d>
      </m:oMath>
      <w:r w:rsidRPr="00ED20A3">
        <w:rPr>
          <w:rFonts w:ascii="Arial" w:hAnsi="Arial" w:cs="Arial"/>
          <w:color w:val="000000" w:themeColor="text1"/>
          <w:sz w:val="24"/>
          <w:szCs w:val="24"/>
          <w:lang w:val="en-US"/>
        </w:rPr>
        <w:t xml:space="preserve">+ </w:t>
      </w:r>
      <m:oMath>
        <m:f>
          <m:fPr>
            <m:ctrlPr>
              <w:rPr>
                <w:rFonts w:ascii="Cambria Math" w:hAnsi="Arial" w:cs="Arial"/>
                <w:i/>
                <w:color w:val="000000" w:themeColor="text1"/>
                <w:sz w:val="24"/>
                <w:szCs w:val="24"/>
                <w:lang w:val="es-MX"/>
              </w:rPr>
            </m:ctrlPr>
          </m:fPr>
          <m:num>
            <m:r>
              <w:rPr>
                <w:rFonts w:ascii="Cambria Math" w:hAnsi="Cambria Math" w:cs="Arial"/>
                <w:color w:val="000000" w:themeColor="text1"/>
                <w:sz w:val="24"/>
                <w:szCs w:val="24"/>
                <w:lang w:val="es-MX"/>
              </w:rPr>
              <m:t>D</m:t>
            </m:r>
          </m:num>
          <m:den>
            <m:r>
              <w:rPr>
                <w:rFonts w:ascii="Cambria Math" w:hAnsi="Cambria Math" w:cs="Arial"/>
                <w:color w:val="000000" w:themeColor="text1"/>
                <w:sz w:val="24"/>
                <w:szCs w:val="24"/>
                <w:lang w:val="en-US"/>
              </w:rPr>
              <m:t>Q</m:t>
            </m:r>
          </m:den>
        </m:f>
        <m:r>
          <w:rPr>
            <w:rFonts w:ascii="Cambria Math" w:hAnsi="Cambria Math" w:cs="Arial"/>
            <w:color w:val="000000" w:themeColor="text1"/>
            <w:sz w:val="24"/>
            <w:szCs w:val="24"/>
            <w:lang w:val="es-MX"/>
          </w:rPr>
          <m:t>K</m:t>
        </m:r>
        <m:sSub>
          <m:sSubPr>
            <m:ctrlPr>
              <w:rPr>
                <w:rFonts w:ascii="Cambria Math" w:hAnsi="Arial" w:cs="Arial"/>
                <w:i/>
                <w:color w:val="000000" w:themeColor="text1"/>
                <w:sz w:val="24"/>
                <w:szCs w:val="24"/>
                <w:lang w:val="es-MX"/>
              </w:rPr>
            </m:ctrlPr>
          </m:sSubPr>
          <m:e>
            <m:r>
              <w:rPr>
                <w:rFonts w:ascii="Cambria Math" w:hAnsi="Cambria Math" w:cs="Arial"/>
                <w:color w:val="000000" w:themeColor="text1"/>
                <w:sz w:val="24"/>
                <w:szCs w:val="24"/>
                <w:lang w:val="es-MX"/>
              </w:rPr>
              <m:t>S</m:t>
            </m:r>
          </m:e>
          <m:sub>
            <m:r>
              <w:rPr>
                <w:rFonts w:ascii="Cambria Math" w:hAnsi="Cambria Math" w:cs="Arial"/>
                <w:color w:val="000000" w:themeColor="text1"/>
                <w:sz w:val="24"/>
                <w:szCs w:val="24"/>
                <w:lang w:val="es-MX"/>
              </w:rPr>
              <m:t>d</m:t>
            </m:r>
          </m:sub>
        </m:sSub>
        <m:sSub>
          <m:sSubPr>
            <m:ctrlPr>
              <w:rPr>
                <w:rFonts w:ascii="Cambria Math" w:hAnsi="Arial" w:cs="Arial"/>
                <w:i/>
                <w:color w:val="000000" w:themeColor="text1"/>
                <w:sz w:val="24"/>
                <w:szCs w:val="24"/>
                <w:lang w:val="es-MX"/>
              </w:rPr>
            </m:ctrlPr>
          </m:sSubPr>
          <m:e>
            <m:r>
              <w:rPr>
                <w:rFonts w:ascii="Cambria Math" w:hAnsi="Cambria Math" w:cs="Arial"/>
                <w:color w:val="000000" w:themeColor="text1"/>
                <w:sz w:val="24"/>
                <w:szCs w:val="24"/>
                <w:lang w:val="es-MX"/>
              </w:rPr>
              <m:t>E</m:t>
            </m:r>
          </m:e>
          <m:sub>
            <m:r>
              <w:rPr>
                <w:rFonts w:ascii="Cambria Math" w:hAnsi="Arial" w:cs="Arial"/>
                <w:color w:val="000000" w:themeColor="text1"/>
                <w:sz w:val="24"/>
                <w:szCs w:val="24"/>
                <w:lang w:val="en-US"/>
              </w:rPr>
              <m:t>(</m:t>
            </m:r>
            <m:r>
              <w:rPr>
                <w:rFonts w:ascii="Cambria Math" w:hAnsi="Cambria Math" w:cs="Arial"/>
                <w:color w:val="000000" w:themeColor="text1"/>
                <w:sz w:val="24"/>
                <w:szCs w:val="24"/>
                <w:lang w:val="es-MX"/>
              </w:rPr>
              <m:t>Z</m:t>
            </m:r>
            <m:r>
              <w:rPr>
                <w:rFonts w:ascii="Cambria Math" w:hAnsi="Arial" w:cs="Arial"/>
                <w:color w:val="000000" w:themeColor="text1"/>
                <w:sz w:val="24"/>
                <w:szCs w:val="24"/>
                <w:lang w:val="en-US"/>
              </w:rPr>
              <m:t>)</m:t>
            </m:r>
          </m:sub>
        </m:sSub>
      </m:oMath>
    </w:p>
    <w:p w:rsidR="00F556C9" w:rsidRPr="00DB3B57" w:rsidRDefault="00F556C9" w:rsidP="00F556C9">
      <w:pPr>
        <w:pStyle w:val="NormalWeb"/>
        <w:spacing w:line="360" w:lineRule="auto"/>
        <w:rPr>
          <w:rFonts w:ascii="Arial" w:hAnsi="Arial"/>
          <w:bCs/>
          <w:u w:val="single"/>
        </w:rPr>
      </w:pPr>
      <w:r w:rsidRPr="00DB3B57">
        <w:rPr>
          <w:rStyle w:val="Textoennegrita"/>
          <w:rFonts w:ascii="Arial" w:hAnsi="Arial"/>
          <w:u w:val="single"/>
        </w:rPr>
        <w:lastRenderedPageBreak/>
        <w:t>M</w:t>
      </w:r>
      <w:r w:rsidR="00DB3B57" w:rsidRPr="00DB3B57">
        <w:rPr>
          <w:rStyle w:val="Textoennegrita"/>
          <w:rFonts w:ascii="Arial" w:hAnsi="Arial"/>
          <w:u w:val="single"/>
        </w:rPr>
        <w:t>odelo de descuento en todas las unidades</w:t>
      </w:r>
    </w:p>
    <w:p w:rsidR="00F556C9" w:rsidRPr="00955E4E" w:rsidRDefault="00F556C9" w:rsidP="00955E4E">
      <w:pPr>
        <w:autoSpaceDE w:val="0"/>
        <w:autoSpaceDN w:val="0"/>
        <w:adjustRightInd w:val="0"/>
        <w:spacing w:after="0" w:line="480" w:lineRule="auto"/>
        <w:jc w:val="both"/>
        <w:rPr>
          <w:rFonts w:ascii="Arial" w:hAnsi="Arial" w:cs="Arial"/>
          <w:sz w:val="24"/>
          <w:szCs w:val="24"/>
        </w:rPr>
      </w:pPr>
      <w:r w:rsidRPr="00955E4E">
        <w:rPr>
          <w:rFonts w:ascii="Arial" w:hAnsi="Arial" w:cs="Arial"/>
          <w:sz w:val="24"/>
          <w:szCs w:val="24"/>
        </w:rPr>
        <w:t>Este modelo se basa manejar diferentes costos según las unidades pedidas, es decir, la cantidad de productos a comprar definirá el precio de los mismos.</w:t>
      </w:r>
    </w:p>
    <w:p w:rsidR="005843E5" w:rsidRDefault="00F556C9" w:rsidP="00F556C9">
      <w:pPr>
        <w:autoSpaceDE w:val="0"/>
        <w:autoSpaceDN w:val="0"/>
        <w:adjustRightInd w:val="0"/>
        <w:spacing w:after="0" w:line="480" w:lineRule="auto"/>
        <w:jc w:val="both"/>
        <w:rPr>
          <w:rFonts w:ascii="Arial" w:hAnsi="Arial"/>
          <w:bCs/>
          <w:color w:val="000000"/>
          <w:sz w:val="24"/>
          <w:szCs w:val="24"/>
        </w:rPr>
      </w:pPr>
      <w:r w:rsidRPr="00DB3B57">
        <w:rPr>
          <w:rFonts w:ascii="Arial" w:hAnsi="Arial"/>
          <w:bCs/>
          <w:color w:val="000000"/>
          <w:sz w:val="24"/>
          <w:szCs w:val="24"/>
        </w:rPr>
        <w:t xml:space="preserve">Algunas empresas manejan este modelo de inventario debido a que sus costos le permiten realizar este tipo de compras. Este modelo les proporciona sus costos totales más bajos según sus necesidades y los recursos con los que cuenten. En este modelo se realizan descuentos </w:t>
      </w:r>
      <w:r w:rsidR="00DB3B57" w:rsidRPr="00DB3B57">
        <w:rPr>
          <w:rFonts w:ascii="Arial" w:hAnsi="Arial"/>
          <w:bCs/>
          <w:color w:val="000000"/>
          <w:sz w:val="24"/>
          <w:szCs w:val="24"/>
        </w:rPr>
        <w:t>según la cantidad a comprar</w:t>
      </w:r>
      <w:r w:rsidR="00DB3B57">
        <w:rPr>
          <w:rFonts w:ascii="Arial" w:hAnsi="Arial"/>
          <w:bCs/>
          <w:color w:val="000000"/>
          <w:sz w:val="24"/>
          <w:szCs w:val="24"/>
        </w:rPr>
        <w:t>.</w:t>
      </w:r>
      <w:r w:rsidR="00DB3B57">
        <w:rPr>
          <w:rStyle w:val="Refdenotaalpie"/>
          <w:rFonts w:ascii="Arial" w:hAnsi="Arial"/>
          <w:bCs/>
          <w:color w:val="000000"/>
          <w:sz w:val="24"/>
          <w:szCs w:val="24"/>
        </w:rPr>
        <w:footnoteReference w:id="19"/>
      </w:r>
    </w:p>
    <w:p w:rsidR="00E07866" w:rsidRDefault="00E07866" w:rsidP="00F556C9">
      <w:pPr>
        <w:autoSpaceDE w:val="0"/>
        <w:autoSpaceDN w:val="0"/>
        <w:adjustRightInd w:val="0"/>
        <w:spacing w:after="0" w:line="480" w:lineRule="auto"/>
        <w:jc w:val="both"/>
        <w:rPr>
          <w:rFonts w:ascii="Arial" w:hAnsi="Arial"/>
          <w:bCs/>
          <w:color w:val="000000"/>
          <w:sz w:val="24"/>
          <w:szCs w:val="24"/>
        </w:rPr>
      </w:pPr>
      <w:r>
        <w:rPr>
          <w:rFonts w:ascii="Arial" w:hAnsi="Arial"/>
          <w:bCs/>
          <w:color w:val="000000"/>
          <w:sz w:val="24"/>
          <w:szCs w:val="24"/>
        </w:rPr>
        <w:t xml:space="preserve">Ejemplo: </w:t>
      </w:r>
      <w:r w:rsidR="004B0B21">
        <w:rPr>
          <w:rFonts w:ascii="Arial" w:hAnsi="Arial"/>
          <w:bCs/>
          <w:color w:val="000000"/>
          <w:sz w:val="24"/>
          <w:szCs w:val="24"/>
        </w:rPr>
        <w:t xml:space="preserve">La </w:t>
      </w:r>
      <w:r>
        <w:rPr>
          <w:rFonts w:ascii="Arial" w:hAnsi="Arial"/>
          <w:bCs/>
          <w:color w:val="000000"/>
          <w:sz w:val="24"/>
          <w:szCs w:val="24"/>
        </w:rPr>
        <w:t>empresa desea adquirir un determinado artículo x</w:t>
      </w:r>
      <w:r w:rsidR="004B0B21">
        <w:rPr>
          <w:rFonts w:ascii="Arial" w:hAnsi="Arial"/>
          <w:bCs/>
          <w:color w:val="000000"/>
          <w:sz w:val="24"/>
          <w:szCs w:val="24"/>
        </w:rPr>
        <w:t>. E</w:t>
      </w:r>
      <w:r>
        <w:rPr>
          <w:rFonts w:ascii="Arial" w:hAnsi="Arial"/>
          <w:bCs/>
          <w:color w:val="000000"/>
          <w:sz w:val="24"/>
          <w:szCs w:val="24"/>
        </w:rPr>
        <w:t xml:space="preserve">l proveedor </w:t>
      </w:r>
      <w:r w:rsidR="004B0B21">
        <w:rPr>
          <w:rFonts w:ascii="Arial" w:hAnsi="Arial"/>
          <w:bCs/>
          <w:color w:val="000000"/>
          <w:sz w:val="24"/>
          <w:szCs w:val="24"/>
        </w:rPr>
        <w:t xml:space="preserve">de ese artículo puede </w:t>
      </w:r>
      <w:r>
        <w:rPr>
          <w:rFonts w:ascii="Arial" w:hAnsi="Arial"/>
          <w:bCs/>
          <w:color w:val="000000"/>
          <w:sz w:val="24"/>
          <w:szCs w:val="24"/>
        </w:rPr>
        <w:t>defin</w:t>
      </w:r>
      <w:r w:rsidR="004B0B21">
        <w:rPr>
          <w:rFonts w:ascii="Arial" w:hAnsi="Arial"/>
          <w:bCs/>
          <w:color w:val="000000"/>
          <w:sz w:val="24"/>
          <w:szCs w:val="24"/>
        </w:rPr>
        <w:t>ir</w:t>
      </w:r>
      <w:r>
        <w:rPr>
          <w:rFonts w:ascii="Arial" w:hAnsi="Arial"/>
          <w:bCs/>
          <w:color w:val="000000"/>
          <w:sz w:val="24"/>
          <w:szCs w:val="24"/>
        </w:rPr>
        <w:t xml:space="preserve"> que si se pide hasta 10.000 unidades el precio de cada uno estará en $10,00; sin embargo si se aumenta el pedido a 15.000 unidades el precio disminuye a $9,00</w:t>
      </w:r>
      <w:r w:rsidR="004B0B21">
        <w:rPr>
          <w:rFonts w:ascii="Arial" w:hAnsi="Arial"/>
          <w:bCs/>
          <w:color w:val="000000"/>
          <w:sz w:val="24"/>
          <w:szCs w:val="24"/>
        </w:rPr>
        <w:t xml:space="preserve"> cada uno.</w:t>
      </w:r>
    </w:p>
    <w:p w:rsidR="00247EEB" w:rsidRDefault="00247EEB" w:rsidP="00247EEB">
      <w:pPr>
        <w:rPr>
          <w:lang w:eastAsia="es-ES"/>
        </w:rPr>
      </w:pPr>
    </w:p>
    <w:p w:rsidR="00F800E4" w:rsidRDefault="00F800E4" w:rsidP="00F800E4">
      <w:pPr>
        <w:pStyle w:val="Ttulo1"/>
        <w:spacing w:line="480" w:lineRule="auto"/>
        <w:jc w:val="center"/>
        <w:rPr>
          <w:rFonts w:eastAsia="Calibri"/>
        </w:rPr>
      </w:pPr>
      <w:bookmarkStart w:id="85" w:name="_Toc367901032"/>
      <w:r>
        <w:rPr>
          <w:rFonts w:eastAsia="Calibri"/>
        </w:rPr>
        <w:lastRenderedPageBreak/>
        <w:t>CAPÍTULO III</w:t>
      </w:r>
      <w:bookmarkEnd w:id="85"/>
    </w:p>
    <w:p w:rsidR="00826196" w:rsidRPr="00460F51" w:rsidRDefault="00247EEB" w:rsidP="00F800E4">
      <w:pPr>
        <w:pStyle w:val="Ttulo1"/>
        <w:spacing w:line="480" w:lineRule="auto"/>
        <w:jc w:val="center"/>
        <w:rPr>
          <w:rFonts w:eastAsia="Calibri"/>
        </w:rPr>
      </w:pPr>
      <w:bookmarkStart w:id="86" w:name="_Toc367901033"/>
      <w:r>
        <w:rPr>
          <w:rFonts w:eastAsia="Calibri"/>
        </w:rPr>
        <w:t>CONOCIMIENTO DEL NEGOCIO</w:t>
      </w:r>
      <w:bookmarkEnd w:id="86"/>
    </w:p>
    <w:p w:rsidR="00826196" w:rsidRPr="00BE5433" w:rsidRDefault="00FE79BA" w:rsidP="00D635D5">
      <w:pPr>
        <w:pStyle w:val="Ttulo2"/>
        <w:spacing w:before="100" w:beforeAutospacing="1" w:after="200" w:line="480" w:lineRule="auto"/>
        <w:rPr>
          <w:rFonts w:ascii="Arial" w:eastAsia="Calibri" w:hAnsi="Arial" w:cs="Arial"/>
          <w:color w:val="auto"/>
          <w:sz w:val="24"/>
          <w:szCs w:val="24"/>
        </w:rPr>
      </w:pPr>
      <w:bookmarkStart w:id="87" w:name="_Toc367901034"/>
      <w:r w:rsidRPr="00BE5433">
        <w:rPr>
          <w:rFonts w:ascii="Arial" w:eastAsia="Calibri" w:hAnsi="Arial" w:cs="Arial"/>
          <w:color w:val="auto"/>
          <w:sz w:val="24"/>
          <w:szCs w:val="24"/>
        </w:rPr>
        <w:t xml:space="preserve">3.1 </w:t>
      </w:r>
      <w:r w:rsidR="009D7D0C" w:rsidRPr="00BE5433">
        <w:rPr>
          <w:rFonts w:ascii="Arial" w:eastAsia="Calibri" w:hAnsi="Arial" w:cs="Arial"/>
          <w:color w:val="auto"/>
          <w:sz w:val="24"/>
          <w:szCs w:val="24"/>
        </w:rPr>
        <w:t>Introducción del capitulo</w:t>
      </w:r>
      <w:bookmarkEnd w:id="87"/>
    </w:p>
    <w:p w:rsidR="009D7D0C" w:rsidRPr="00460F51" w:rsidRDefault="009D7D0C" w:rsidP="00FF716F">
      <w:pPr>
        <w:spacing w:line="480" w:lineRule="auto"/>
        <w:jc w:val="both"/>
        <w:rPr>
          <w:rFonts w:ascii="Arial" w:eastAsia="Calibri" w:hAnsi="Arial" w:cs="Arial"/>
          <w:sz w:val="24"/>
          <w:szCs w:val="24"/>
        </w:rPr>
      </w:pPr>
      <w:r w:rsidRPr="00460F51">
        <w:rPr>
          <w:rFonts w:ascii="Arial" w:eastAsia="Calibri" w:hAnsi="Arial" w:cs="Arial"/>
          <w:sz w:val="24"/>
          <w:szCs w:val="24"/>
        </w:rPr>
        <w:t xml:space="preserve">El inventario, como ya </w:t>
      </w:r>
      <w:r w:rsidR="009F0FF3">
        <w:rPr>
          <w:rFonts w:ascii="Arial" w:eastAsia="Calibri" w:hAnsi="Arial" w:cs="Arial"/>
          <w:sz w:val="24"/>
          <w:szCs w:val="24"/>
        </w:rPr>
        <w:t>se definió</w:t>
      </w:r>
      <w:r w:rsidRPr="00460F51">
        <w:rPr>
          <w:rFonts w:ascii="Arial" w:eastAsia="Calibri" w:hAnsi="Arial" w:cs="Arial"/>
          <w:sz w:val="24"/>
          <w:szCs w:val="24"/>
        </w:rPr>
        <w:t xml:space="preserve"> en el capítulo anterior, constituye un activo muy valioso para generar beneficios económicos a la empresa; y, en ciertos casos hasta representa la única actividad que genera ingresos, los cuales deben compensar la cantidad de costos y gastos que se producen en una compañía, por lo tanto, es </w:t>
      </w:r>
      <w:r w:rsidR="00E530DF">
        <w:rPr>
          <w:rFonts w:ascii="Arial" w:eastAsia="Calibri" w:hAnsi="Arial" w:cs="Arial"/>
          <w:sz w:val="24"/>
          <w:szCs w:val="24"/>
        </w:rPr>
        <w:t>un deber de la administración controlar y manipular</w:t>
      </w:r>
      <w:r w:rsidRPr="00460F51">
        <w:rPr>
          <w:rFonts w:ascii="Arial" w:eastAsia="Calibri" w:hAnsi="Arial" w:cs="Arial"/>
          <w:sz w:val="24"/>
          <w:szCs w:val="24"/>
        </w:rPr>
        <w:t xml:space="preserve"> adecuadamente para que los costos y gastos relacionados con el inventario</w:t>
      </w:r>
      <w:r w:rsidR="00E530DF">
        <w:rPr>
          <w:rFonts w:ascii="Arial" w:eastAsia="Calibri" w:hAnsi="Arial" w:cs="Arial"/>
          <w:sz w:val="24"/>
          <w:szCs w:val="24"/>
        </w:rPr>
        <w:t xml:space="preserve"> a fin de que</w:t>
      </w:r>
      <w:r w:rsidRPr="00460F51">
        <w:rPr>
          <w:rFonts w:ascii="Arial" w:eastAsia="Calibri" w:hAnsi="Arial" w:cs="Arial"/>
          <w:sz w:val="24"/>
          <w:szCs w:val="24"/>
        </w:rPr>
        <w:t xml:space="preserve"> se mantengan en un margen económico. </w:t>
      </w:r>
    </w:p>
    <w:p w:rsidR="009D7D0C" w:rsidRDefault="009D7D0C" w:rsidP="00FF716F">
      <w:pPr>
        <w:spacing w:line="480" w:lineRule="auto"/>
        <w:jc w:val="both"/>
        <w:rPr>
          <w:rFonts w:ascii="Arial" w:eastAsia="Calibri" w:hAnsi="Arial" w:cs="Arial"/>
          <w:sz w:val="24"/>
          <w:szCs w:val="24"/>
        </w:rPr>
      </w:pPr>
      <w:r w:rsidRPr="00460F51">
        <w:rPr>
          <w:rFonts w:ascii="Arial" w:eastAsia="Calibri" w:hAnsi="Arial" w:cs="Arial"/>
          <w:sz w:val="24"/>
          <w:szCs w:val="24"/>
        </w:rPr>
        <w:t>Para lograr estos objetivos sobre el debido control del inventario, se deben establecer políticas, procedimientos y además una correcta segregación de funciones que concientice al personal respecto a la tarea de controlar y administrar de manera eficiente el inventario de la compañía.</w:t>
      </w:r>
    </w:p>
    <w:p w:rsidR="00E530DF" w:rsidRPr="00460F51" w:rsidRDefault="00E530DF" w:rsidP="00FF716F">
      <w:pPr>
        <w:spacing w:line="480" w:lineRule="auto"/>
        <w:jc w:val="both"/>
        <w:rPr>
          <w:rFonts w:ascii="Arial" w:eastAsia="Calibri" w:hAnsi="Arial" w:cs="Arial"/>
          <w:sz w:val="24"/>
          <w:szCs w:val="24"/>
        </w:rPr>
      </w:pPr>
      <w:r>
        <w:rPr>
          <w:rFonts w:ascii="Arial" w:eastAsia="Calibri" w:hAnsi="Arial" w:cs="Arial"/>
          <w:sz w:val="24"/>
          <w:szCs w:val="24"/>
        </w:rPr>
        <w:t xml:space="preserve">En el presente capítulo </w:t>
      </w:r>
      <w:r w:rsidR="004D5DCF">
        <w:rPr>
          <w:rFonts w:ascii="Arial" w:eastAsia="Calibri" w:hAnsi="Arial" w:cs="Arial"/>
          <w:sz w:val="24"/>
          <w:szCs w:val="24"/>
        </w:rPr>
        <w:t>se exponen</w:t>
      </w:r>
      <w:r>
        <w:rPr>
          <w:rFonts w:ascii="Arial" w:eastAsia="Calibri" w:hAnsi="Arial" w:cs="Arial"/>
          <w:sz w:val="24"/>
          <w:szCs w:val="24"/>
        </w:rPr>
        <w:t xml:space="preserve"> </w:t>
      </w:r>
      <w:r w:rsidR="006120DA">
        <w:rPr>
          <w:rFonts w:ascii="Arial" w:eastAsia="Calibri" w:hAnsi="Arial" w:cs="Arial"/>
          <w:sz w:val="24"/>
          <w:szCs w:val="24"/>
        </w:rPr>
        <w:t>los actuales procedimientos</w:t>
      </w:r>
      <w:r w:rsidR="00A11784">
        <w:rPr>
          <w:rFonts w:ascii="Arial" w:eastAsia="Calibri" w:hAnsi="Arial" w:cs="Arial"/>
          <w:sz w:val="24"/>
          <w:szCs w:val="24"/>
        </w:rPr>
        <w:t>, políticas y controles que sigue la empresa en estudio respecto al manejo de las existencias.</w:t>
      </w:r>
    </w:p>
    <w:p w:rsidR="006120DA" w:rsidRPr="00BE5433" w:rsidRDefault="006120DA" w:rsidP="00D635D5">
      <w:pPr>
        <w:pStyle w:val="Ttulo2"/>
        <w:spacing w:before="100" w:beforeAutospacing="1" w:after="200" w:line="480" w:lineRule="auto"/>
        <w:rPr>
          <w:rFonts w:ascii="Arial" w:hAnsi="Arial" w:cs="Arial"/>
          <w:color w:val="auto"/>
          <w:sz w:val="24"/>
          <w:szCs w:val="24"/>
        </w:rPr>
      </w:pPr>
      <w:bookmarkStart w:id="88" w:name="_Toc367901035"/>
      <w:r w:rsidRPr="00BE5433">
        <w:rPr>
          <w:rFonts w:ascii="Arial" w:hAnsi="Arial" w:cs="Arial"/>
          <w:color w:val="auto"/>
          <w:sz w:val="24"/>
          <w:szCs w:val="24"/>
        </w:rPr>
        <w:lastRenderedPageBreak/>
        <w:t>3.2 Selección del área de estudio</w:t>
      </w:r>
      <w:bookmarkEnd w:id="88"/>
    </w:p>
    <w:p w:rsidR="006120DA" w:rsidRPr="00460F51" w:rsidRDefault="006120DA" w:rsidP="006120DA">
      <w:pPr>
        <w:spacing w:line="480" w:lineRule="auto"/>
        <w:jc w:val="both"/>
        <w:rPr>
          <w:rFonts w:ascii="Arial" w:hAnsi="Arial" w:cs="Arial"/>
          <w:sz w:val="24"/>
        </w:rPr>
      </w:pPr>
      <w:r>
        <w:rPr>
          <w:rFonts w:ascii="Arial" w:hAnsi="Arial" w:cs="Arial"/>
          <w:sz w:val="24"/>
        </w:rPr>
        <w:t>En este capítulo se describe la situación actual de la empresa en estudio, acerca de la planificación y control que poseen con el inventario disponible.</w:t>
      </w:r>
    </w:p>
    <w:p w:rsidR="006120DA" w:rsidRPr="00FE79BA" w:rsidRDefault="006120DA" w:rsidP="006120DA">
      <w:pPr>
        <w:spacing w:line="480" w:lineRule="auto"/>
        <w:jc w:val="both"/>
        <w:rPr>
          <w:rFonts w:ascii="Arial" w:hAnsi="Arial" w:cs="Arial"/>
          <w:sz w:val="24"/>
        </w:rPr>
      </w:pPr>
      <w:r>
        <w:rPr>
          <w:rFonts w:ascii="Arial" w:hAnsi="Arial" w:cs="Arial"/>
          <w:sz w:val="24"/>
          <w:szCs w:val="24"/>
          <w:lang w:val="es-ES"/>
        </w:rPr>
        <w:t xml:space="preserve">Con respecto al área de estudio seleccionada, el análisis se realizará por medio de observación directa de la bodega principal, las existencias y el manejo de los procesos  y procedimientos relacionados a la administración control de los inventarios, también </w:t>
      </w:r>
      <w:r w:rsidR="004D5DCF">
        <w:rPr>
          <w:rFonts w:ascii="Arial" w:hAnsi="Arial" w:cs="Arial"/>
          <w:sz w:val="24"/>
          <w:szCs w:val="24"/>
          <w:lang w:val="es-ES"/>
        </w:rPr>
        <w:t xml:space="preserve">se </w:t>
      </w:r>
      <w:r>
        <w:rPr>
          <w:rFonts w:ascii="Arial" w:hAnsi="Arial" w:cs="Arial"/>
          <w:sz w:val="24"/>
          <w:szCs w:val="24"/>
          <w:lang w:val="es-ES"/>
        </w:rPr>
        <w:t>utilizar</w:t>
      </w:r>
      <w:r w:rsidR="004D5DCF">
        <w:rPr>
          <w:rFonts w:ascii="Arial" w:hAnsi="Arial" w:cs="Arial"/>
          <w:sz w:val="24"/>
          <w:szCs w:val="24"/>
          <w:lang w:val="es-ES"/>
        </w:rPr>
        <w:t>án</w:t>
      </w:r>
      <w:r>
        <w:rPr>
          <w:rFonts w:ascii="Arial" w:hAnsi="Arial" w:cs="Arial"/>
          <w:sz w:val="24"/>
          <w:szCs w:val="24"/>
          <w:lang w:val="es-ES"/>
        </w:rPr>
        <w:t xml:space="preserve"> herramientas como encuestas al personal encargado y la gerencia para conocer detalles </w:t>
      </w:r>
      <w:r w:rsidRPr="00FE79BA">
        <w:rPr>
          <w:rFonts w:ascii="Arial" w:hAnsi="Arial" w:cs="Arial"/>
          <w:sz w:val="24"/>
        </w:rPr>
        <w:t>relevantes para nuestro estudio.</w:t>
      </w:r>
    </w:p>
    <w:p w:rsidR="006120DA" w:rsidRDefault="004D5DCF" w:rsidP="006120DA">
      <w:pPr>
        <w:spacing w:line="480" w:lineRule="auto"/>
        <w:jc w:val="both"/>
        <w:rPr>
          <w:rFonts w:ascii="Arial" w:hAnsi="Arial" w:cs="Arial"/>
          <w:sz w:val="24"/>
          <w:szCs w:val="24"/>
          <w:lang w:val="es-ES"/>
        </w:rPr>
      </w:pPr>
      <w:r>
        <w:rPr>
          <w:rFonts w:ascii="Arial" w:hAnsi="Arial" w:cs="Arial"/>
          <w:sz w:val="24"/>
        </w:rPr>
        <w:t>Se r</w:t>
      </w:r>
      <w:r w:rsidR="006120DA" w:rsidRPr="00FE79BA">
        <w:rPr>
          <w:rFonts w:ascii="Arial" w:hAnsi="Arial" w:cs="Arial"/>
          <w:sz w:val="24"/>
        </w:rPr>
        <w:t>econoc</w:t>
      </w:r>
      <w:r w:rsidR="006120DA">
        <w:rPr>
          <w:rFonts w:ascii="Arial" w:hAnsi="Arial" w:cs="Arial"/>
          <w:sz w:val="24"/>
        </w:rPr>
        <w:t xml:space="preserve">e que es necesario </w:t>
      </w:r>
      <w:r w:rsidR="006120DA" w:rsidRPr="00FE79BA">
        <w:rPr>
          <w:rFonts w:ascii="Arial" w:hAnsi="Arial" w:cs="Arial"/>
          <w:sz w:val="24"/>
        </w:rPr>
        <w:t>conocer</w:t>
      </w:r>
      <w:r w:rsidR="006120DA">
        <w:rPr>
          <w:rFonts w:ascii="Arial" w:hAnsi="Arial" w:cs="Arial"/>
          <w:sz w:val="24"/>
        </w:rPr>
        <w:t xml:space="preserve"> y analizar</w:t>
      </w:r>
      <w:r w:rsidR="006120DA" w:rsidRPr="00FE79BA">
        <w:rPr>
          <w:rFonts w:ascii="Arial" w:hAnsi="Arial" w:cs="Arial"/>
          <w:sz w:val="24"/>
        </w:rPr>
        <w:t xml:space="preserve"> acerca del área a</w:t>
      </w:r>
      <w:r w:rsidR="006120DA">
        <w:rPr>
          <w:rFonts w:ascii="Arial" w:hAnsi="Arial" w:cs="Arial"/>
          <w:sz w:val="24"/>
          <w:szCs w:val="24"/>
          <w:lang w:val="es-ES"/>
        </w:rPr>
        <w:t xml:space="preserve"> tratar, por lo que se debe investigar exhaustivamente para determinar las mejoras necesarias en la planificación y control del área, así como también de cumplir con las metas propuestas por la empresa; con el objetivo de promover la eficiencia y eficacia en las operaciones que se realizan bajo políticas y procedimientos de acuerdo a la realidad de la empresa.</w:t>
      </w:r>
    </w:p>
    <w:p w:rsidR="006120DA" w:rsidRDefault="006120DA" w:rsidP="006120DA">
      <w:pPr>
        <w:spacing w:line="480" w:lineRule="auto"/>
        <w:jc w:val="both"/>
        <w:rPr>
          <w:rFonts w:ascii="Arial" w:hAnsi="Arial" w:cs="Arial"/>
          <w:sz w:val="24"/>
          <w:szCs w:val="24"/>
          <w:lang w:val="es-ES"/>
        </w:rPr>
      </w:pPr>
    </w:p>
    <w:p w:rsidR="006120DA" w:rsidRPr="00BE5433" w:rsidRDefault="006120DA" w:rsidP="00D635D5">
      <w:pPr>
        <w:pStyle w:val="Ttulo3"/>
        <w:spacing w:before="100" w:beforeAutospacing="1" w:after="200" w:line="480" w:lineRule="auto"/>
        <w:rPr>
          <w:rFonts w:ascii="Arial" w:hAnsi="Arial" w:cs="Arial"/>
          <w:color w:val="auto"/>
          <w:sz w:val="24"/>
          <w:szCs w:val="24"/>
          <w:lang w:val="es-ES"/>
        </w:rPr>
      </w:pPr>
      <w:bookmarkStart w:id="89" w:name="_Toc367901036"/>
      <w:r w:rsidRPr="00BE5433">
        <w:rPr>
          <w:rFonts w:ascii="Arial" w:hAnsi="Arial" w:cs="Arial"/>
          <w:color w:val="auto"/>
          <w:sz w:val="24"/>
          <w:szCs w:val="24"/>
          <w:lang w:val="es-ES"/>
        </w:rPr>
        <w:lastRenderedPageBreak/>
        <w:t>3.2.1. Objetivo para el departamento de bodega</w:t>
      </w:r>
      <w:bookmarkEnd w:id="89"/>
    </w:p>
    <w:p w:rsidR="006120DA" w:rsidRDefault="006120DA" w:rsidP="006120DA">
      <w:pPr>
        <w:spacing w:line="480" w:lineRule="auto"/>
        <w:jc w:val="both"/>
        <w:rPr>
          <w:rFonts w:ascii="Arial" w:hAnsi="Arial" w:cs="Arial"/>
          <w:sz w:val="24"/>
          <w:szCs w:val="24"/>
          <w:lang w:val="es-ES"/>
        </w:rPr>
      </w:pPr>
      <w:r>
        <w:rPr>
          <w:rFonts w:ascii="Arial" w:hAnsi="Arial" w:cs="Arial"/>
          <w:sz w:val="24"/>
          <w:szCs w:val="24"/>
          <w:lang w:val="es-ES"/>
        </w:rPr>
        <w:t>Diseñar e implementar un sistema de gestión apropiado que garantice la seguridad e integridad de las existencias en las tareas de administración, manipulación y control de las mismas que se encuentran bajo resguardo de personal calificado; así como también que permita obtener registros actualizados de los inventarios para evitar una inadecuada toma de decisiones que afecte a la compañía.</w:t>
      </w:r>
    </w:p>
    <w:p w:rsidR="006120DA" w:rsidRDefault="006120DA" w:rsidP="006120DA">
      <w:pPr>
        <w:spacing w:line="480" w:lineRule="auto"/>
        <w:jc w:val="both"/>
        <w:rPr>
          <w:rFonts w:ascii="Arial" w:hAnsi="Arial" w:cs="Arial"/>
          <w:sz w:val="24"/>
          <w:szCs w:val="24"/>
          <w:lang w:val="es-ES"/>
        </w:rPr>
      </w:pPr>
    </w:p>
    <w:p w:rsidR="006120DA" w:rsidRPr="00BE5433" w:rsidRDefault="006120DA" w:rsidP="00D635D5">
      <w:pPr>
        <w:pStyle w:val="Ttulo3"/>
        <w:spacing w:before="100" w:beforeAutospacing="1" w:after="200" w:line="480" w:lineRule="auto"/>
        <w:rPr>
          <w:rFonts w:ascii="Arial" w:hAnsi="Arial" w:cs="Arial"/>
          <w:color w:val="auto"/>
          <w:sz w:val="24"/>
          <w:szCs w:val="24"/>
          <w:lang w:val="es-ES"/>
        </w:rPr>
      </w:pPr>
      <w:bookmarkStart w:id="90" w:name="_Toc367901037"/>
      <w:r w:rsidRPr="00BE5433">
        <w:rPr>
          <w:rFonts w:ascii="Arial" w:hAnsi="Arial" w:cs="Arial"/>
          <w:color w:val="auto"/>
          <w:sz w:val="24"/>
          <w:szCs w:val="24"/>
          <w:lang w:val="es-ES"/>
        </w:rPr>
        <w:t>3.2.2. Funciones del departamento de bodega</w:t>
      </w:r>
      <w:bookmarkEnd w:id="90"/>
    </w:p>
    <w:p w:rsidR="006120DA" w:rsidRPr="00FF765F" w:rsidRDefault="006120DA" w:rsidP="006120DA">
      <w:pPr>
        <w:spacing w:line="480" w:lineRule="auto"/>
        <w:jc w:val="both"/>
        <w:rPr>
          <w:rFonts w:ascii="Arial" w:hAnsi="Arial" w:cs="Arial"/>
          <w:b/>
          <w:sz w:val="24"/>
          <w:szCs w:val="24"/>
          <w:lang w:val="es-ES"/>
        </w:rPr>
      </w:pPr>
      <w:r>
        <w:rPr>
          <w:rFonts w:ascii="Arial" w:hAnsi="Arial" w:cs="Arial"/>
          <w:sz w:val="24"/>
          <w:szCs w:val="24"/>
          <w:lang w:val="es-ES"/>
        </w:rPr>
        <w:t>El personal de la compañía realiza sus funciones en base a la experiencia, lo que dificulta la aplicación de procedimientos definidos para la administración y control de las existencias, lo que ha generado inconsistenc</w:t>
      </w:r>
      <w:r w:rsidR="00A11784">
        <w:rPr>
          <w:rFonts w:ascii="Arial" w:hAnsi="Arial" w:cs="Arial"/>
          <w:sz w:val="24"/>
          <w:szCs w:val="24"/>
          <w:lang w:val="es-ES"/>
        </w:rPr>
        <w:t>ias con los registros contables y además ha provoca</w:t>
      </w:r>
      <w:r>
        <w:rPr>
          <w:rFonts w:ascii="Arial" w:hAnsi="Arial" w:cs="Arial"/>
          <w:sz w:val="24"/>
          <w:szCs w:val="24"/>
          <w:lang w:val="es-ES"/>
        </w:rPr>
        <w:t xml:space="preserve">do retrasos en las órdenes de pedido para el proveedor y de reabastecimiento para cada sucursal, así como también en </w:t>
      </w:r>
      <w:r w:rsidR="00A11784">
        <w:rPr>
          <w:rFonts w:ascii="Arial" w:hAnsi="Arial" w:cs="Arial"/>
          <w:sz w:val="24"/>
          <w:szCs w:val="24"/>
          <w:lang w:val="es-ES"/>
        </w:rPr>
        <w:t xml:space="preserve">la </w:t>
      </w:r>
      <w:r>
        <w:rPr>
          <w:rFonts w:ascii="Arial" w:hAnsi="Arial" w:cs="Arial"/>
          <w:sz w:val="24"/>
          <w:szCs w:val="24"/>
          <w:lang w:val="es-ES"/>
        </w:rPr>
        <w:t>generación de reportes para los inventarios físicos que se realizan periódicamente.</w:t>
      </w:r>
    </w:p>
    <w:p w:rsidR="006120DA" w:rsidRDefault="006120DA" w:rsidP="006120DA">
      <w:pPr>
        <w:spacing w:line="480" w:lineRule="auto"/>
        <w:jc w:val="both"/>
        <w:rPr>
          <w:rFonts w:ascii="Arial" w:hAnsi="Arial" w:cs="Arial"/>
          <w:sz w:val="24"/>
          <w:szCs w:val="24"/>
          <w:lang w:val="es-ES"/>
        </w:rPr>
      </w:pPr>
      <w:r>
        <w:rPr>
          <w:rFonts w:ascii="Arial" w:hAnsi="Arial" w:cs="Arial"/>
          <w:sz w:val="24"/>
          <w:szCs w:val="24"/>
          <w:lang w:val="es-ES"/>
        </w:rPr>
        <w:t>En esta sección se detallará las funciones que actualmente ejerce el personal de la empresa.</w:t>
      </w:r>
    </w:p>
    <w:p w:rsidR="006120DA" w:rsidRPr="003755E7" w:rsidRDefault="00356BE7" w:rsidP="00CD4EBA">
      <w:pPr>
        <w:pStyle w:val="Prrafodelista"/>
        <w:numPr>
          <w:ilvl w:val="0"/>
          <w:numId w:val="10"/>
        </w:numPr>
        <w:spacing w:line="480" w:lineRule="auto"/>
        <w:jc w:val="both"/>
        <w:rPr>
          <w:rFonts w:ascii="Arial" w:eastAsia="Calibri" w:hAnsi="Arial" w:cs="Arial"/>
          <w:b/>
          <w:sz w:val="24"/>
          <w:szCs w:val="24"/>
          <w:lang w:val="es-ES"/>
        </w:rPr>
      </w:pPr>
      <w:r>
        <w:rPr>
          <w:rFonts w:ascii="Arial" w:eastAsia="Calibri" w:hAnsi="Arial" w:cs="Arial"/>
          <w:sz w:val="24"/>
          <w:szCs w:val="24"/>
          <w:lang w:val="es-ES"/>
        </w:rPr>
        <w:lastRenderedPageBreak/>
        <w:t>Inventario físico cada 6 meses, con el fin de actualizar la información registrada en la base de datos de la empresa.</w:t>
      </w:r>
    </w:p>
    <w:p w:rsidR="003755E7" w:rsidRPr="003755E7" w:rsidRDefault="003755E7" w:rsidP="00CD4EBA">
      <w:pPr>
        <w:pStyle w:val="Prrafodelista"/>
        <w:numPr>
          <w:ilvl w:val="0"/>
          <w:numId w:val="10"/>
        </w:numPr>
        <w:spacing w:line="480" w:lineRule="auto"/>
        <w:jc w:val="both"/>
        <w:rPr>
          <w:rFonts w:ascii="Arial" w:eastAsia="Calibri" w:hAnsi="Arial" w:cs="Arial"/>
          <w:b/>
          <w:sz w:val="24"/>
          <w:szCs w:val="24"/>
          <w:lang w:val="es-ES"/>
        </w:rPr>
      </w:pPr>
      <w:r>
        <w:rPr>
          <w:rFonts w:ascii="Arial" w:eastAsia="Calibri" w:hAnsi="Arial" w:cs="Arial"/>
          <w:sz w:val="24"/>
          <w:szCs w:val="24"/>
          <w:lang w:val="es-ES"/>
        </w:rPr>
        <w:t>Llevar un registro actualizado del inventario que ingresa y sale de la bodega.</w:t>
      </w:r>
    </w:p>
    <w:p w:rsidR="003755E7" w:rsidRPr="009A5D4A" w:rsidRDefault="009A5D4A" w:rsidP="00CD4EBA">
      <w:pPr>
        <w:pStyle w:val="Prrafodelista"/>
        <w:numPr>
          <w:ilvl w:val="0"/>
          <w:numId w:val="10"/>
        </w:numPr>
        <w:spacing w:line="480" w:lineRule="auto"/>
        <w:jc w:val="both"/>
        <w:rPr>
          <w:rFonts w:ascii="Arial" w:eastAsia="Calibri" w:hAnsi="Arial" w:cs="Arial"/>
          <w:b/>
          <w:sz w:val="24"/>
          <w:szCs w:val="24"/>
          <w:lang w:val="es-ES"/>
        </w:rPr>
      </w:pPr>
      <w:r>
        <w:rPr>
          <w:rFonts w:ascii="Arial" w:eastAsia="Calibri" w:hAnsi="Arial" w:cs="Arial"/>
          <w:sz w:val="24"/>
          <w:szCs w:val="24"/>
          <w:lang w:val="es-ES"/>
        </w:rPr>
        <w:t>Realiza</w:t>
      </w:r>
      <w:r w:rsidR="006C5B5B">
        <w:rPr>
          <w:rFonts w:ascii="Arial" w:eastAsia="Calibri" w:hAnsi="Arial" w:cs="Arial"/>
          <w:sz w:val="24"/>
          <w:szCs w:val="24"/>
          <w:lang w:val="es-ES"/>
        </w:rPr>
        <w:t>r</w:t>
      </w:r>
      <w:r>
        <w:rPr>
          <w:rFonts w:ascii="Arial" w:eastAsia="Calibri" w:hAnsi="Arial" w:cs="Arial"/>
          <w:sz w:val="24"/>
          <w:szCs w:val="24"/>
          <w:lang w:val="es-ES"/>
        </w:rPr>
        <w:t xml:space="preserve"> actividade</w:t>
      </w:r>
      <w:r w:rsidR="00720784">
        <w:rPr>
          <w:rFonts w:ascii="Arial" w:eastAsia="Calibri" w:hAnsi="Arial" w:cs="Arial"/>
          <w:sz w:val="24"/>
          <w:szCs w:val="24"/>
          <w:lang w:val="es-ES"/>
        </w:rPr>
        <w:t>s de recepción de la mercadería, revisando el estado del producto y que éste se encuentre acorde a las especificaciones solicitadas</w:t>
      </w:r>
      <w:r w:rsidR="00A755DC">
        <w:rPr>
          <w:rFonts w:ascii="Arial" w:eastAsia="Calibri" w:hAnsi="Arial" w:cs="Arial"/>
          <w:sz w:val="24"/>
          <w:szCs w:val="24"/>
          <w:lang w:val="es-ES"/>
        </w:rPr>
        <w:t xml:space="preserve"> en la orden de pedido, guía de remisión y factura del vendedor.</w:t>
      </w:r>
    </w:p>
    <w:p w:rsidR="00A84C8F" w:rsidRPr="00A84C8F" w:rsidRDefault="00DC2E92" w:rsidP="00CD4EBA">
      <w:pPr>
        <w:pStyle w:val="Prrafodelista"/>
        <w:numPr>
          <w:ilvl w:val="0"/>
          <w:numId w:val="10"/>
        </w:numPr>
        <w:spacing w:line="480" w:lineRule="auto"/>
        <w:jc w:val="both"/>
        <w:rPr>
          <w:rFonts w:ascii="Arial" w:eastAsia="Calibri" w:hAnsi="Arial" w:cs="Arial"/>
          <w:b/>
          <w:sz w:val="24"/>
          <w:szCs w:val="24"/>
          <w:lang w:val="es-ES"/>
        </w:rPr>
      </w:pPr>
      <w:r>
        <w:rPr>
          <w:rFonts w:ascii="Arial" w:eastAsia="Calibri" w:hAnsi="Arial" w:cs="Arial"/>
          <w:sz w:val="24"/>
          <w:szCs w:val="24"/>
          <w:lang w:val="es-ES"/>
        </w:rPr>
        <w:t xml:space="preserve">Clasificar la mercadería existente </w:t>
      </w:r>
      <w:r w:rsidR="00A755DC">
        <w:rPr>
          <w:rFonts w:ascii="Arial" w:eastAsia="Calibri" w:hAnsi="Arial" w:cs="Arial"/>
          <w:sz w:val="24"/>
          <w:szCs w:val="24"/>
          <w:lang w:val="es-ES"/>
        </w:rPr>
        <w:t xml:space="preserve">y </w:t>
      </w:r>
      <w:r>
        <w:rPr>
          <w:rFonts w:ascii="Arial" w:eastAsia="Calibri" w:hAnsi="Arial" w:cs="Arial"/>
          <w:sz w:val="24"/>
          <w:szCs w:val="24"/>
          <w:lang w:val="es-ES"/>
        </w:rPr>
        <w:t>asignarle un código para fácil ubicación dentro de la bodega.</w:t>
      </w:r>
      <w:r w:rsidR="00A84C8F" w:rsidRPr="00A84C8F">
        <w:rPr>
          <w:rFonts w:ascii="Arial" w:eastAsia="Calibri" w:hAnsi="Arial" w:cs="Arial"/>
          <w:sz w:val="24"/>
          <w:szCs w:val="24"/>
          <w:lang w:val="es-ES"/>
        </w:rPr>
        <w:t xml:space="preserve"> </w:t>
      </w:r>
    </w:p>
    <w:p w:rsidR="00DC2E92" w:rsidRPr="00A84C8F" w:rsidRDefault="00A84C8F" w:rsidP="00CD4EBA">
      <w:pPr>
        <w:pStyle w:val="Prrafodelista"/>
        <w:numPr>
          <w:ilvl w:val="0"/>
          <w:numId w:val="10"/>
        </w:numPr>
        <w:spacing w:line="480" w:lineRule="auto"/>
        <w:jc w:val="both"/>
        <w:rPr>
          <w:rFonts w:ascii="Arial" w:eastAsia="Calibri" w:hAnsi="Arial" w:cs="Arial"/>
          <w:b/>
          <w:sz w:val="24"/>
          <w:szCs w:val="24"/>
          <w:lang w:val="es-ES"/>
        </w:rPr>
      </w:pPr>
      <w:r>
        <w:rPr>
          <w:rFonts w:ascii="Arial" w:eastAsia="Calibri" w:hAnsi="Arial" w:cs="Arial"/>
          <w:sz w:val="24"/>
          <w:szCs w:val="24"/>
          <w:lang w:val="es-ES"/>
        </w:rPr>
        <w:t>Almacenar  y ubicar el inventario de acuerdo al lugar asignado para éste.</w:t>
      </w:r>
    </w:p>
    <w:p w:rsidR="00DC2E92" w:rsidRPr="00DC2E92" w:rsidRDefault="00DC2E92" w:rsidP="00CD4EBA">
      <w:pPr>
        <w:pStyle w:val="Prrafodelista"/>
        <w:numPr>
          <w:ilvl w:val="0"/>
          <w:numId w:val="10"/>
        </w:numPr>
        <w:spacing w:line="480" w:lineRule="auto"/>
        <w:jc w:val="both"/>
        <w:rPr>
          <w:rFonts w:ascii="Arial" w:eastAsia="Calibri" w:hAnsi="Arial" w:cs="Arial"/>
          <w:b/>
          <w:sz w:val="24"/>
          <w:szCs w:val="24"/>
          <w:lang w:val="es-ES"/>
        </w:rPr>
      </w:pPr>
      <w:r>
        <w:rPr>
          <w:rFonts w:ascii="Arial" w:eastAsia="Calibri" w:hAnsi="Arial" w:cs="Arial"/>
          <w:sz w:val="24"/>
          <w:szCs w:val="24"/>
          <w:lang w:val="es-ES"/>
        </w:rPr>
        <w:t>Realizar actividades de limpieza y mantenimiento de la bodega, evitando que los productos en stock se deterioren.</w:t>
      </w:r>
    </w:p>
    <w:p w:rsidR="00DC2E92" w:rsidRPr="00A84C8F" w:rsidRDefault="00A84C8F" w:rsidP="00CD4EBA">
      <w:pPr>
        <w:pStyle w:val="Prrafodelista"/>
        <w:numPr>
          <w:ilvl w:val="0"/>
          <w:numId w:val="10"/>
        </w:numPr>
        <w:spacing w:line="480" w:lineRule="auto"/>
        <w:jc w:val="both"/>
        <w:rPr>
          <w:rFonts w:ascii="Arial" w:eastAsia="Calibri" w:hAnsi="Arial" w:cs="Arial"/>
          <w:b/>
          <w:sz w:val="24"/>
          <w:szCs w:val="24"/>
          <w:lang w:val="es-ES"/>
        </w:rPr>
      </w:pPr>
      <w:r>
        <w:rPr>
          <w:rFonts w:ascii="Arial" w:eastAsia="Calibri" w:hAnsi="Arial" w:cs="Arial"/>
          <w:sz w:val="24"/>
          <w:szCs w:val="24"/>
          <w:lang w:val="es-ES"/>
        </w:rPr>
        <w:t>Efectuar</w:t>
      </w:r>
      <w:r w:rsidR="00DC2E92">
        <w:rPr>
          <w:rFonts w:ascii="Arial" w:eastAsia="Calibri" w:hAnsi="Arial" w:cs="Arial"/>
          <w:sz w:val="24"/>
          <w:szCs w:val="24"/>
          <w:lang w:val="es-ES"/>
        </w:rPr>
        <w:t xml:space="preserve"> controles periódicos acerca del personal que ingresa a las instalaciones de la empresa, principalmente en la bodega.</w:t>
      </w:r>
    </w:p>
    <w:p w:rsidR="00A84C8F" w:rsidRPr="00720784" w:rsidRDefault="00A84C8F" w:rsidP="00CD4EBA">
      <w:pPr>
        <w:pStyle w:val="Prrafodelista"/>
        <w:numPr>
          <w:ilvl w:val="0"/>
          <w:numId w:val="10"/>
        </w:numPr>
        <w:spacing w:line="480" w:lineRule="auto"/>
        <w:jc w:val="both"/>
        <w:rPr>
          <w:rFonts w:ascii="Arial" w:eastAsia="Calibri" w:hAnsi="Arial" w:cs="Arial"/>
          <w:b/>
          <w:sz w:val="24"/>
          <w:szCs w:val="24"/>
          <w:lang w:val="es-ES"/>
        </w:rPr>
      </w:pPr>
      <w:r>
        <w:rPr>
          <w:rFonts w:ascii="Arial" w:eastAsia="Calibri" w:hAnsi="Arial" w:cs="Arial"/>
          <w:sz w:val="24"/>
          <w:szCs w:val="24"/>
          <w:lang w:val="es-ES"/>
        </w:rPr>
        <w:t>Ejecutar inspecciones recurrentes a fin de cumplir con la infraestructura adecuada en la bodega.</w:t>
      </w:r>
    </w:p>
    <w:p w:rsidR="00DC2E92" w:rsidRPr="00720784" w:rsidRDefault="00720784" w:rsidP="00CD4EBA">
      <w:pPr>
        <w:pStyle w:val="Prrafodelista"/>
        <w:numPr>
          <w:ilvl w:val="0"/>
          <w:numId w:val="10"/>
        </w:numPr>
        <w:spacing w:line="480" w:lineRule="auto"/>
        <w:jc w:val="both"/>
        <w:rPr>
          <w:rFonts w:ascii="Arial" w:hAnsi="Arial" w:cs="Arial"/>
          <w:sz w:val="24"/>
          <w:szCs w:val="24"/>
          <w:lang w:val="es-ES"/>
        </w:rPr>
      </w:pPr>
      <w:r w:rsidRPr="00720784">
        <w:rPr>
          <w:rFonts w:ascii="Arial" w:eastAsia="Calibri" w:hAnsi="Arial" w:cs="Arial"/>
          <w:sz w:val="24"/>
          <w:szCs w:val="24"/>
          <w:lang w:val="es-ES"/>
        </w:rPr>
        <w:lastRenderedPageBreak/>
        <w:t>Informar a la gerencia sobre anomalías encontradas como pérdidas, deficiencias en las instalaciones, obs</w:t>
      </w:r>
      <w:r>
        <w:rPr>
          <w:rFonts w:ascii="Arial" w:eastAsia="Calibri" w:hAnsi="Arial" w:cs="Arial"/>
          <w:sz w:val="24"/>
          <w:szCs w:val="24"/>
          <w:lang w:val="es-ES"/>
        </w:rPr>
        <w:t>olescencia de inventarios, problemas de seguridad, etc.</w:t>
      </w:r>
    </w:p>
    <w:p w:rsidR="00720784" w:rsidRPr="00720784" w:rsidRDefault="00A755DC" w:rsidP="00CD4EBA">
      <w:pPr>
        <w:pStyle w:val="Prrafodelista"/>
        <w:numPr>
          <w:ilvl w:val="0"/>
          <w:numId w:val="10"/>
        </w:numPr>
        <w:spacing w:line="480" w:lineRule="auto"/>
        <w:jc w:val="both"/>
        <w:rPr>
          <w:rFonts w:ascii="Arial" w:hAnsi="Arial" w:cs="Arial"/>
          <w:sz w:val="24"/>
          <w:szCs w:val="24"/>
          <w:lang w:val="es-ES"/>
        </w:rPr>
      </w:pPr>
      <w:r>
        <w:rPr>
          <w:rFonts w:ascii="Arial" w:hAnsi="Arial" w:cs="Arial"/>
          <w:sz w:val="24"/>
          <w:szCs w:val="24"/>
          <w:lang w:val="es-ES"/>
        </w:rPr>
        <w:t>Despachar la mercadería especificada en la orden de despacho correspondiente a la venta de dicha mercancía.</w:t>
      </w:r>
    </w:p>
    <w:p w:rsidR="0046580C" w:rsidRDefault="0046580C" w:rsidP="00DC2E92">
      <w:pPr>
        <w:spacing w:line="480" w:lineRule="auto"/>
        <w:jc w:val="both"/>
        <w:rPr>
          <w:rFonts w:ascii="Arial" w:hAnsi="Arial" w:cs="Arial"/>
          <w:sz w:val="24"/>
          <w:szCs w:val="24"/>
          <w:lang w:val="es-ES"/>
        </w:rPr>
      </w:pPr>
    </w:p>
    <w:p w:rsidR="00DC2E92" w:rsidRPr="00BE5433" w:rsidRDefault="00DC2E92" w:rsidP="00D635D5">
      <w:pPr>
        <w:pStyle w:val="Ttulo2"/>
        <w:spacing w:before="100" w:beforeAutospacing="1" w:after="200" w:line="480" w:lineRule="auto"/>
        <w:rPr>
          <w:rFonts w:ascii="Arial" w:hAnsi="Arial" w:cs="Arial"/>
          <w:color w:val="auto"/>
          <w:sz w:val="24"/>
          <w:szCs w:val="24"/>
          <w:lang w:val="es-ES"/>
        </w:rPr>
      </w:pPr>
      <w:bookmarkStart w:id="91" w:name="_Toc367901038"/>
      <w:r w:rsidRPr="00BE5433">
        <w:rPr>
          <w:rFonts w:ascii="Arial" w:hAnsi="Arial" w:cs="Arial"/>
          <w:color w:val="auto"/>
          <w:sz w:val="24"/>
          <w:szCs w:val="24"/>
          <w:lang w:val="es-ES"/>
        </w:rPr>
        <w:t>3.3. Procedimientos del departamento de bodega</w:t>
      </w:r>
      <w:bookmarkEnd w:id="91"/>
    </w:p>
    <w:p w:rsidR="007E6C5E" w:rsidRDefault="007E6C5E" w:rsidP="00DC2E92">
      <w:pPr>
        <w:spacing w:line="480" w:lineRule="auto"/>
        <w:jc w:val="both"/>
        <w:rPr>
          <w:rFonts w:ascii="Arial" w:hAnsi="Arial" w:cs="Arial"/>
          <w:sz w:val="24"/>
          <w:szCs w:val="24"/>
          <w:lang w:val="es-ES"/>
        </w:rPr>
      </w:pPr>
      <w:r>
        <w:rPr>
          <w:rFonts w:ascii="Arial" w:hAnsi="Arial" w:cs="Arial"/>
          <w:sz w:val="24"/>
          <w:szCs w:val="24"/>
          <w:lang w:val="es-ES"/>
        </w:rPr>
        <w:t>Los procedimientos que realiza la empresa en estudio se encuentran:</w:t>
      </w:r>
    </w:p>
    <w:p w:rsidR="007E6C5E" w:rsidRDefault="007E6C5E" w:rsidP="00CD4EBA">
      <w:pPr>
        <w:pStyle w:val="Prrafodelista"/>
        <w:numPr>
          <w:ilvl w:val="0"/>
          <w:numId w:val="12"/>
        </w:numPr>
        <w:spacing w:line="480" w:lineRule="auto"/>
        <w:jc w:val="both"/>
        <w:rPr>
          <w:rFonts w:ascii="Arial" w:hAnsi="Arial" w:cs="Arial"/>
          <w:sz w:val="24"/>
          <w:szCs w:val="24"/>
          <w:lang w:val="es-ES"/>
        </w:rPr>
      </w:pPr>
      <w:r>
        <w:rPr>
          <w:rFonts w:ascii="Arial" w:hAnsi="Arial" w:cs="Arial"/>
          <w:sz w:val="24"/>
          <w:szCs w:val="24"/>
          <w:lang w:val="es-ES"/>
        </w:rPr>
        <w:t>Recepción de la mercadería</w:t>
      </w:r>
    </w:p>
    <w:p w:rsidR="007E6C5E" w:rsidRDefault="007E6C5E" w:rsidP="00CD4EBA">
      <w:pPr>
        <w:pStyle w:val="Prrafodelista"/>
        <w:numPr>
          <w:ilvl w:val="0"/>
          <w:numId w:val="12"/>
        </w:numPr>
        <w:spacing w:line="480" w:lineRule="auto"/>
        <w:jc w:val="both"/>
        <w:rPr>
          <w:rFonts w:ascii="Arial" w:hAnsi="Arial" w:cs="Arial"/>
          <w:sz w:val="24"/>
          <w:szCs w:val="24"/>
          <w:lang w:val="es-ES"/>
        </w:rPr>
      </w:pPr>
      <w:r>
        <w:rPr>
          <w:rFonts w:ascii="Arial" w:hAnsi="Arial" w:cs="Arial"/>
          <w:sz w:val="24"/>
          <w:szCs w:val="24"/>
          <w:lang w:val="es-ES"/>
        </w:rPr>
        <w:t>Almacenamiento de la mercadería</w:t>
      </w:r>
    </w:p>
    <w:p w:rsidR="000B7ECC" w:rsidRDefault="000B7ECC" w:rsidP="00CD4EBA">
      <w:pPr>
        <w:pStyle w:val="Prrafodelista"/>
        <w:numPr>
          <w:ilvl w:val="0"/>
          <w:numId w:val="12"/>
        </w:numPr>
        <w:spacing w:line="480" w:lineRule="auto"/>
        <w:jc w:val="both"/>
        <w:rPr>
          <w:rFonts w:ascii="Arial" w:hAnsi="Arial" w:cs="Arial"/>
          <w:sz w:val="24"/>
          <w:szCs w:val="24"/>
          <w:lang w:val="es-ES"/>
        </w:rPr>
      </w:pPr>
      <w:r>
        <w:rPr>
          <w:rFonts w:ascii="Arial" w:hAnsi="Arial" w:cs="Arial"/>
          <w:sz w:val="24"/>
          <w:szCs w:val="24"/>
          <w:lang w:val="es-ES"/>
        </w:rPr>
        <w:t>Distribución de la mercadería</w:t>
      </w:r>
    </w:p>
    <w:p w:rsidR="000B7ECC" w:rsidRDefault="00F800E4" w:rsidP="00CD4EBA">
      <w:pPr>
        <w:pStyle w:val="Prrafodelista"/>
        <w:numPr>
          <w:ilvl w:val="0"/>
          <w:numId w:val="12"/>
        </w:numPr>
        <w:spacing w:line="480" w:lineRule="auto"/>
        <w:jc w:val="both"/>
        <w:rPr>
          <w:rFonts w:ascii="Arial" w:hAnsi="Arial" w:cs="Arial"/>
          <w:sz w:val="24"/>
          <w:szCs w:val="24"/>
          <w:lang w:val="es-ES"/>
        </w:rPr>
      </w:pPr>
      <w:r>
        <w:rPr>
          <w:rFonts w:ascii="Arial" w:hAnsi="Arial" w:cs="Arial"/>
          <w:noProof/>
          <w:sz w:val="24"/>
          <w:szCs w:val="24"/>
        </w:rPr>
        <w:drawing>
          <wp:anchor distT="0" distB="0" distL="114300" distR="114300" simplePos="0" relativeHeight="251652608" behindDoc="1" locked="0" layoutInCell="1" allowOverlap="1">
            <wp:simplePos x="0" y="0"/>
            <wp:positionH relativeFrom="column">
              <wp:posOffset>-226423</wp:posOffset>
            </wp:positionH>
            <wp:positionV relativeFrom="paragraph">
              <wp:posOffset>159294</wp:posOffset>
            </wp:positionV>
            <wp:extent cx="6047105" cy="2960915"/>
            <wp:effectExtent l="38100" t="0" r="10795" b="0"/>
            <wp:wrapNone/>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r w:rsidR="007E6C5E">
        <w:rPr>
          <w:rFonts w:ascii="Arial" w:hAnsi="Arial" w:cs="Arial"/>
          <w:sz w:val="24"/>
          <w:szCs w:val="24"/>
          <w:lang w:val="es-ES"/>
        </w:rPr>
        <w:t>Despacho de la mercadería</w:t>
      </w:r>
    </w:p>
    <w:p w:rsidR="00F800E4" w:rsidRPr="00F800E4" w:rsidRDefault="00F800E4" w:rsidP="00F800E4">
      <w:pPr>
        <w:spacing w:line="480" w:lineRule="auto"/>
        <w:jc w:val="both"/>
        <w:rPr>
          <w:rFonts w:ascii="Arial" w:hAnsi="Arial" w:cs="Arial"/>
          <w:sz w:val="24"/>
          <w:szCs w:val="24"/>
          <w:lang w:val="es-ES"/>
        </w:rPr>
      </w:pPr>
    </w:p>
    <w:p w:rsidR="00F800E4" w:rsidRPr="007517AF" w:rsidRDefault="007517AF" w:rsidP="007517AF">
      <w:pPr>
        <w:pStyle w:val="Epgrafe"/>
        <w:spacing w:after="0"/>
        <w:jc w:val="center"/>
        <w:rPr>
          <w:rFonts w:ascii="Arial" w:hAnsi="Arial" w:cs="Arial"/>
          <w:noProof/>
          <w:color w:val="auto"/>
          <w:lang w:val="es-ES" w:eastAsia="es-ES"/>
        </w:rPr>
      </w:pPr>
      <w:bookmarkStart w:id="92" w:name="_Toc366055447"/>
      <w:r w:rsidRPr="007517AF">
        <w:rPr>
          <w:color w:val="auto"/>
        </w:rPr>
        <w:t xml:space="preserve">Ilustración </w:t>
      </w:r>
      <w:r w:rsidR="00B80CE9" w:rsidRPr="007517AF">
        <w:rPr>
          <w:color w:val="auto"/>
        </w:rPr>
        <w:fldChar w:fldCharType="begin"/>
      </w:r>
      <w:r w:rsidRPr="007517AF">
        <w:rPr>
          <w:color w:val="auto"/>
        </w:rPr>
        <w:instrText xml:space="preserve"> SEQ Ilustración \* ARABIC </w:instrText>
      </w:r>
      <w:r w:rsidR="00B80CE9" w:rsidRPr="007517AF">
        <w:rPr>
          <w:color w:val="auto"/>
        </w:rPr>
        <w:fldChar w:fldCharType="separate"/>
      </w:r>
      <w:r w:rsidR="006F6829">
        <w:rPr>
          <w:noProof/>
          <w:color w:val="auto"/>
        </w:rPr>
        <w:t>3</w:t>
      </w:r>
      <w:r w:rsidR="00B80CE9" w:rsidRPr="007517AF">
        <w:rPr>
          <w:color w:val="auto"/>
        </w:rPr>
        <w:fldChar w:fldCharType="end"/>
      </w:r>
      <w:r w:rsidRPr="007517AF">
        <w:rPr>
          <w:color w:val="auto"/>
        </w:rPr>
        <w:t xml:space="preserve"> </w:t>
      </w:r>
      <w:r w:rsidR="006331FA">
        <w:rPr>
          <w:color w:val="auto"/>
        </w:rPr>
        <w:t>–</w:t>
      </w:r>
      <w:r w:rsidRPr="007517AF">
        <w:rPr>
          <w:color w:val="auto"/>
        </w:rPr>
        <w:t xml:space="preserve"> P</w:t>
      </w:r>
      <w:r w:rsidR="006331FA">
        <w:rPr>
          <w:color w:val="auto"/>
        </w:rPr>
        <w:t>rocedimientos del departamento de bodega</w:t>
      </w:r>
      <w:bookmarkEnd w:id="92"/>
    </w:p>
    <w:p w:rsidR="00F800E4" w:rsidRPr="00F800E4" w:rsidRDefault="00F800E4" w:rsidP="00F800E4">
      <w:pPr>
        <w:pStyle w:val="Prrafodelista"/>
        <w:spacing w:after="0" w:line="240" w:lineRule="auto"/>
        <w:jc w:val="center"/>
        <w:rPr>
          <w:lang w:val="es-ES"/>
        </w:rPr>
      </w:pPr>
      <w:r w:rsidRPr="00F800E4">
        <w:rPr>
          <w:b/>
          <w:bCs/>
          <w:color w:val="000000" w:themeColor="text1"/>
          <w:sz w:val="18"/>
          <w:szCs w:val="18"/>
        </w:rPr>
        <w:t>Año 2012</w:t>
      </w:r>
    </w:p>
    <w:p w:rsidR="00A352F4" w:rsidRDefault="00A352F4" w:rsidP="00DC2E92">
      <w:pPr>
        <w:spacing w:line="480" w:lineRule="auto"/>
        <w:jc w:val="both"/>
        <w:rPr>
          <w:rFonts w:ascii="Arial" w:hAnsi="Arial" w:cs="Arial"/>
          <w:b/>
          <w:sz w:val="24"/>
          <w:szCs w:val="24"/>
          <w:lang w:val="es-ES"/>
        </w:rPr>
      </w:pPr>
    </w:p>
    <w:p w:rsidR="00A352F4" w:rsidRDefault="00A352F4" w:rsidP="00DC2E92">
      <w:pPr>
        <w:spacing w:line="480" w:lineRule="auto"/>
        <w:jc w:val="both"/>
        <w:rPr>
          <w:rFonts w:ascii="Arial" w:hAnsi="Arial" w:cs="Arial"/>
          <w:b/>
          <w:sz w:val="24"/>
          <w:szCs w:val="24"/>
          <w:lang w:val="es-ES"/>
        </w:rPr>
      </w:pPr>
    </w:p>
    <w:p w:rsidR="00F800E4" w:rsidRPr="000E7D32" w:rsidRDefault="00F800E4" w:rsidP="00F800E4">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w:t>
      </w:r>
      <w:r w:rsidRPr="000E7D32">
        <w:rPr>
          <w:rFonts w:ascii="Arial" w:hAnsi="Arial" w:cs="Arial"/>
          <w:b/>
          <w:sz w:val="12"/>
          <w:szCs w:val="24"/>
          <w:lang w:val="es-ES"/>
        </w:rPr>
        <w:t xml:space="preserve">FUENTE: </w:t>
      </w:r>
      <w:r>
        <w:rPr>
          <w:rFonts w:ascii="Arial" w:hAnsi="Arial" w:cs="Arial"/>
          <w:sz w:val="12"/>
          <w:szCs w:val="24"/>
          <w:lang w:val="es-ES"/>
        </w:rPr>
        <w:t>Estudio fotográfico</w:t>
      </w:r>
    </w:p>
    <w:p w:rsidR="00F800E4" w:rsidRPr="000E7D32" w:rsidRDefault="00F800E4" w:rsidP="00F800E4">
      <w:pPr>
        <w:spacing w:after="0" w:line="240" w:lineRule="auto"/>
        <w:rPr>
          <w:rFonts w:ascii="Arial" w:hAnsi="Arial" w:cs="Arial"/>
          <w:sz w:val="12"/>
          <w:szCs w:val="24"/>
          <w:lang w:val="es-ES"/>
        </w:rPr>
      </w:pPr>
      <w:r>
        <w:rPr>
          <w:rFonts w:ascii="Arial" w:hAnsi="Arial" w:cs="Arial"/>
          <w:b/>
          <w:sz w:val="12"/>
          <w:szCs w:val="24"/>
          <w:lang w:val="es-ES"/>
        </w:rPr>
        <w:t xml:space="preserve">                                                         </w:t>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A352F4" w:rsidRDefault="00A352F4" w:rsidP="00DC2E92">
      <w:pPr>
        <w:spacing w:line="480" w:lineRule="auto"/>
        <w:jc w:val="both"/>
        <w:rPr>
          <w:rFonts w:ascii="Arial" w:hAnsi="Arial" w:cs="Arial"/>
          <w:b/>
          <w:sz w:val="24"/>
          <w:szCs w:val="24"/>
          <w:lang w:val="es-ES"/>
        </w:rPr>
      </w:pPr>
    </w:p>
    <w:p w:rsidR="0046580C" w:rsidRPr="00BE5433" w:rsidRDefault="0046580C" w:rsidP="00D635D5">
      <w:pPr>
        <w:pStyle w:val="Ttulo3"/>
        <w:spacing w:before="100" w:beforeAutospacing="1" w:after="200" w:line="480" w:lineRule="auto"/>
        <w:rPr>
          <w:rFonts w:ascii="Arial" w:hAnsi="Arial" w:cs="Arial"/>
          <w:color w:val="auto"/>
          <w:sz w:val="24"/>
          <w:szCs w:val="24"/>
          <w:lang w:val="es-ES"/>
        </w:rPr>
      </w:pPr>
      <w:bookmarkStart w:id="93" w:name="_Toc367901039"/>
      <w:r w:rsidRPr="00BE5433">
        <w:rPr>
          <w:rFonts w:ascii="Arial" w:hAnsi="Arial" w:cs="Arial"/>
          <w:color w:val="auto"/>
          <w:sz w:val="24"/>
          <w:szCs w:val="24"/>
          <w:lang w:val="es-ES"/>
        </w:rPr>
        <w:lastRenderedPageBreak/>
        <w:t>3.3.1. Recepción de la mercadería</w:t>
      </w:r>
      <w:bookmarkEnd w:id="93"/>
    </w:p>
    <w:p w:rsidR="000B7ECC" w:rsidRDefault="000B7ECC" w:rsidP="00CD4EBA">
      <w:pPr>
        <w:pStyle w:val="Prrafodelista"/>
        <w:numPr>
          <w:ilvl w:val="0"/>
          <w:numId w:val="13"/>
        </w:numPr>
        <w:spacing w:line="480" w:lineRule="auto"/>
        <w:jc w:val="both"/>
        <w:rPr>
          <w:rFonts w:ascii="Arial" w:hAnsi="Arial" w:cs="Arial"/>
          <w:sz w:val="24"/>
          <w:szCs w:val="24"/>
          <w:lang w:val="es-ES"/>
        </w:rPr>
      </w:pPr>
      <w:r>
        <w:rPr>
          <w:rFonts w:ascii="Arial" w:hAnsi="Arial" w:cs="Arial"/>
          <w:sz w:val="24"/>
          <w:szCs w:val="24"/>
          <w:lang w:val="es-ES"/>
        </w:rPr>
        <w:t xml:space="preserve">El proceso </w:t>
      </w:r>
      <w:r w:rsidR="001E711A">
        <w:rPr>
          <w:rFonts w:ascii="Arial" w:hAnsi="Arial" w:cs="Arial"/>
          <w:sz w:val="24"/>
          <w:szCs w:val="24"/>
          <w:lang w:val="es-ES"/>
        </w:rPr>
        <w:t>de compra comienza con la necesidad de producto, es decir, cuando un cliente se acerca a una sucursal a solicitar un producto específico</w:t>
      </w:r>
      <w:r w:rsidR="00DE1D29">
        <w:rPr>
          <w:rFonts w:ascii="Arial" w:hAnsi="Arial" w:cs="Arial"/>
          <w:sz w:val="24"/>
          <w:szCs w:val="24"/>
          <w:lang w:val="es-ES"/>
        </w:rPr>
        <w:t xml:space="preserve"> y</w:t>
      </w:r>
      <w:r w:rsidR="001E711A">
        <w:rPr>
          <w:rFonts w:ascii="Arial" w:hAnsi="Arial" w:cs="Arial"/>
          <w:sz w:val="24"/>
          <w:szCs w:val="24"/>
          <w:lang w:val="es-ES"/>
        </w:rPr>
        <w:t xml:space="preserve"> no poseen</w:t>
      </w:r>
      <w:r w:rsidR="00DE1D29">
        <w:rPr>
          <w:rFonts w:ascii="Arial" w:hAnsi="Arial" w:cs="Arial"/>
          <w:sz w:val="24"/>
          <w:szCs w:val="24"/>
          <w:lang w:val="es-ES"/>
        </w:rPr>
        <w:t>, se comunican con las otras sucursales y, en caso de no existir ese artículo en las demás ubicaciones; es ah</w:t>
      </w:r>
      <w:r w:rsidR="001E711A">
        <w:rPr>
          <w:rFonts w:ascii="Arial" w:hAnsi="Arial" w:cs="Arial"/>
          <w:sz w:val="24"/>
          <w:szCs w:val="24"/>
          <w:lang w:val="es-ES"/>
        </w:rPr>
        <w:t>í cuando se genera la orden de pedido que la realiza el vendedor de la sucursal y es entregada al departamento de compras para la respectiva gestión.</w:t>
      </w:r>
    </w:p>
    <w:p w:rsidR="001E711A" w:rsidRDefault="001E711A" w:rsidP="00CD4EBA">
      <w:pPr>
        <w:pStyle w:val="Prrafodelista"/>
        <w:numPr>
          <w:ilvl w:val="0"/>
          <w:numId w:val="13"/>
        </w:numPr>
        <w:spacing w:line="480" w:lineRule="auto"/>
        <w:jc w:val="both"/>
        <w:rPr>
          <w:rFonts w:ascii="Arial" w:hAnsi="Arial" w:cs="Arial"/>
          <w:sz w:val="24"/>
          <w:szCs w:val="24"/>
          <w:lang w:val="es-ES"/>
        </w:rPr>
      </w:pPr>
      <w:r>
        <w:rPr>
          <w:rFonts w:ascii="Arial" w:hAnsi="Arial" w:cs="Arial"/>
          <w:sz w:val="24"/>
          <w:szCs w:val="24"/>
          <w:lang w:val="es-ES"/>
        </w:rPr>
        <w:t>El departamento de compras</w:t>
      </w:r>
      <w:r w:rsidR="00AD1E98">
        <w:rPr>
          <w:rFonts w:ascii="Arial" w:hAnsi="Arial" w:cs="Arial"/>
          <w:sz w:val="24"/>
          <w:szCs w:val="24"/>
          <w:lang w:val="es-ES"/>
        </w:rPr>
        <w:t>,</w:t>
      </w:r>
      <w:r>
        <w:rPr>
          <w:rFonts w:ascii="Arial" w:hAnsi="Arial" w:cs="Arial"/>
          <w:sz w:val="24"/>
          <w:szCs w:val="24"/>
          <w:lang w:val="es-ES"/>
        </w:rPr>
        <w:t xml:space="preserve"> </w:t>
      </w:r>
      <w:r w:rsidR="00AD1E98">
        <w:rPr>
          <w:rFonts w:ascii="Arial" w:hAnsi="Arial" w:cs="Arial"/>
          <w:sz w:val="24"/>
          <w:szCs w:val="24"/>
          <w:lang w:val="es-ES"/>
        </w:rPr>
        <w:t xml:space="preserve">con previa autorización de la supervisora, </w:t>
      </w:r>
      <w:r>
        <w:rPr>
          <w:rFonts w:ascii="Arial" w:hAnsi="Arial" w:cs="Arial"/>
          <w:sz w:val="24"/>
          <w:szCs w:val="24"/>
          <w:lang w:val="es-ES"/>
        </w:rPr>
        <w:t>se comunica con el proveedor vía telefónica</w:t>
      </w:r>
      <w:r w:rsidR="00AD1E98">
        <w:rPr>
          <w:rFonts w:ascii="Arial" w:hAnsi="Arial" w:cs="Arial"/>
          <w:sz w:val="24"/>
          <w:szCs w:val="24"/>
          <w:lang w:val="es-ES"/>
        </w:rPr>
        <w:t xml:space="preserve"> </w:t>
      </w:r>
      <w:r>
        <w:rPr>
          <w:rFonts w:ascii="Arial" w:hAnsi="Arial" w:cs="Arial"/>
          <w:sz w:val="24"/>
          <w:szCs w:val="24"/>
          <w:lang w:val="es-ES"/>
        </w:rPr>
        <w:t>realizando así el pedido</w:t>
      </w:r>
      <w:r w:rsidR="00AD1E98">
        <w:rPr>
          <w:rFonts w:ascii="Arial" w:hAnsi="Arial" w:cs="Arial"/>
          <w:sz w:val="24"/>
          <w:szCs w:val="24"/>
          <w:lang w:val="es-ES"/>
        </w:rPr>
        <w:t xml:space="preserve"> correspondiente</w:t>
      </w:r>
      <w:r>
        <w:rPr>
          <w:rFonts w:ascii="Arial" w:hAnsi="Arial" w:cs="Arial"/>
          <w:sz w:val="24"/>
          <w:szCs w:val="24"/>
          <w:lang w:val="es-ES"/>
        </w:rPr>
        <w:t xml:space="preserve">. </w:t>
      </w:r>
      <w:r w:rsidRPr="001E711A">
        <w:rPr>
          <w:rFonts w:ascii="Arial" w:hAnsi="Arial" w:cs="Arial"/>
          <w:sz w:val="24"/>
          <w:szCs w:val="24"/>
          <w:lang w:val="es-ES"/>
        </w:rPr>
        <w:t>La mercadería a recibir se demora alrededor de 2 a 3 días laborables dependiendo del artículo y su disponibilidad.</w:t>
      </w:r>
    </w:p>
    <w:p w:rsidR="001E711A" w:rsidRDefault="001E711A" w:rsidP="00CD4EBA">
      <w:pPr>
        <w:pStyle w:val="Prrafodelista"/>
        <w:numPr>
          <w:ilvl w:val="0"/>
          <w:numId w:val="13"/>
        </w:numPr>
        <w:spacing w:line="480" w:lineRule="auto"/>
        <w:jc w:val="both"/>
        <w:rPr>
          <w:rFonts w:ascii="Arial" w:hAnsi="Arial" w:cs="Arial"/>
          <w:sz w:val="24"/>
          <w:szCs w:val="24"/>
          <w:lang w:val="es-ES"/>
        </w:rPr>
      </w:pPr>
      <w:r>
        <w:rPr>
          <w:rFonts w:ascii="Arial" w:hAnsi="Arial" w:cs="Arial"/>
          <w:sz w:val="24"/>
          <w:szCs w:val="24"/>
          <w:lang w:val="es-ES"/>
        </w:rPr>
        <w:t>Después del plazo establecido para la entrega, el encargado de bodega realiza la recepción del producto, verificando que las cantidades y características sean las que se han solicitado.</w:t>
      </w:r>
    </w:p>
    <w:p w:rsidR="001E711A" w:rsidRDefault="001E711A" w:rsidP="00CD4EBA">
      <w:pPr>
        <w:pStyle w:val="Prrafodelista"/>
        <w:numPr>
          <w:ilvl w:val="0"/>
          <w:numId w:val="13"/>
        </w:numPr>
        <w:spacing w:line="480" w:lineRule="auto"/>
        <w:jc w:val="both"/>
        <w:rPr>
          <w:rFonts w:ascii="Arial" w:hAnsi="Arial" w:cs="Arial"/>
          <w:sz w:val="24"/>
          <w:szCs w:val="24"/>
          <w:lang w:val="es-ES"/>
        </w:rPr>
      </w:pPr>
      <w:r>
        <w:rPr>
          <w:rFonts w:ascii="Arial" w:hAnsi="Arial" w:cs="Arial"/>
          <w:sz w:val="24"/>
          <w:szCs w:val="24"/>
          <w:lang w:val="es-ES"/>
        </w:rPr>
        <w:t xml:space="preserve">Posteriormente, el encargado de bodega </w:t>
      </w:r>
      <w:r w:rsidR="00772098">
        <w:rPr>
          <w:rFonts w:ascii="Arial" w:hAnsi="Arial" w:cs="Arial"/>
          <w:sz w:val="24"/>
          <w:szCs w:val="24"/>
          <w:lang w:val="es-ES"/>
        </w:rPr>
        <w:t>se comunica con el departamento de compras y contabili</w:t>
      </w:r>
      <w:r w:rsidR="00272927">
        <w:rPr>
          <w:rFonts w:ascii="Arial" w:hAnsi="Arial" w:cs="Arial"/>
          <w:sz w:val="24"/>
          <w:szCs w:val="24"/>
          <w:lang w:val="es-ES"/>
        </w:rPr>
        <w:t xml:space="preserve">dad para el respectivo registro </w:t>
      </w:r>
      <w:r w:rsidR="00772098">
        <w:rPr>
          <w:rFonts w:ascii="Arial" w:hAnsi="Arial" w:cs="Arial"/>
          <w:sz w:val="24"/>
          <w:szCs w:val="24"/>
          <w:lang w:val="es-ES"/>
        </w:rPr>
        <w:t>y pago de la factura del proveedor, en caso de existir alguna novedad se comunican con el proveedor.</w:t>
      </w:r>
    </w:p>
    <w:p w:rsidR="00772098" w:rsidRPr="00BE5433" w:rsidRDefault="00772098" w:rsidP="00D635D5">
      <w:pPr>
        <w:pStyle w:val="Ttulo3"/>
        <w:spacing w:before="100" w:beforeAutospacing="1" w:after="200" w:line="480" w:lineRule="auto"/>
        <w:rPr>
          <w:rFonts w:ascii="Arial" w:hAnsi="Arial" w:cs="Arial"/>
          <w:color w:val="auto"/>
          <w:sz w:val="24"/>
          <w:szCs w:val="24"/>
          <w:lang w:val="es-ES"/>
        </w:rPr>
      </w:pPr>
      <w:bookmarkStart w:id="94" w:name="_Toc367901040"/>
      <w:r w:rsidRPr="00BE5433">
        <w:rPr>
          <w:rFonts w:ascii="Arial" w:hAnsi="Arial" w:cs="Arial"/>
          <w:color w:val="auto"/>
          <w:sz w:val="24"/>
          <w:szCs w:val="24"/>
          <w:lang w:val="es-ES"/>
        </w:rPr>
        <w:lastRenderedPageBreak/>
        <w:t>3.3.</w:t>
      </w:r>
      <w:r w:rsidR="00657FC0" w:rsidRPr="00BE5433">
        <w:rPr>
          <w:rFonts w:ascii="Arial" w:hAnsi="Arial" w:cs="Arial"/>
          <w:color w:val="auto"/>
          <w:sz w:val="24"/>
          <w:szCs w:val="24"/>
          <w:lang w:val="es-ES"/>
        </w:rPr>
        <w:t>2</w:t>
      </w:r>
      <w:r w:rsidRPr="00BE5433">
        <w:rPr>
          <w:rFonts w:ascii="Arial" w:hAnsi="Arial" w:cs="Arial"/>
          <w:color w:val="auto"/>
          <w:sz w:val="24"/>
          <w:szCs w:val="24"/>
          <w:lang w:val="es-ES"/>
        </w:rPr>
        <w:t>. Almacenamiento de la mercadería</w:t>
      </w:r>
      <w:bookmarkEnd w:id="94"/>
    </w:p>
    <w:p w:rsidR="00772098" w:rsidRDefault="00772098" w:rsidP="00772098">
      <w:pPr>
        <w:spacing w:line="480" w:lineRule="auto"/>
        <w:jc w:val="both"/>
        <w:rPr>
          <w:rFonts w:ascii="Arial" w:hAnsi="Arial" w:cs="Arial"/>
          <w:sz w:val="24"/>
          <w:szCs w:val="24"/>
          <w:lang w:val="es-ES"/>
        </w:rPr>
      </w:pPr>
      <w:r>
        <w:rPr>
          <w:rFonts w:ascii="Arial" w:hAnsi="Arial" w:cs="Arial"/>
          <w:sz w:val="24"/>
          <w:szCs w:val="24"/>
          <w:lang w:val="es-ES"/>
        </w:rPr>
        <w:t>El encargado de bodega en base a su experiencia, real</w:t>
      </w:r>
      <w:r w:rsidR="0038615A">
        <w:rPr>
          <w:rFonts w:ascii="Arial" w:hAnsi="Arial" w:cs="Arial"/>
          <w:sz w:val="24"/>
          <w:szCs w:val="24"/>
          <w:lang w:val="es-ES"/>
        </w:rPr>
        <w:t>iza los siguientes proceso</w:t>
      </w:r>
      <w:r>
        <w:rPr>
          <w:rFonts w:ascii="Arial" w:hAnsi="Arial" w:cs="Arial"/>
          <w:sz w:val="24"/>
          <w:szCs w:val="24"/>
          <w:lang w:val="es-ES"/>
        </w:rPr>
        <w:t>s para el adecuado almacenamiento de la mercadería:</w:t>
      </w:r>
    </w:p>
    <w:p w:rsidR="00772098" w:rsidRDefault="00772098" w:rsidP="00CD4EBA">
      <w:pPr>
        <w:pStyle w:val="Prrafodelista"/>
        <w:numPr>
          <w:ilvl w:val="0"/>
          <w:numId w:val="14"/>
        </w:numPr>
        <w:spacing w:line="480" w:lineRule="auto"/>
        <w:jc w:val="both"/>
        <w:rPr>
          <w:rFonts w:ascii="Arial" w:hAnsi="Arial" w:cs="Arial"/>
          <w:sz w:val="24"/>
          <w:szCs w:val="24"/>
          <w:lang w:val="es-ES"/>
        </w:rPr>
      </w:pPr>
      <w:r w:rsidRPr="00772098">
        <w:rPr>
          <w:rFonts w:ascii="Arial" w:hAnsi="Arial" w:cs="Arial"/>
          <w:sz w:val="24"/>
          <w:szCs w:val="24"/>
          <w:lang w:val="es-ES"/>
        </w:rPr>
        <w:t>El encargado de bodega después de comunicar que la mercadería está completa, proce</w:t>
      </w:r>
      <w:r>
        <w:rPr>
          <w:rFonts w:ascii="Arial" w:hAnsi="Arial" w:cs="Arial"/>
          <w:sz w:val="24"/>
          <w:szCs w:val="24"/>
          <w:lang w:val="es-ES"/>
        </w:rPr>
        <w:t xml:space="preserve">de a clasificarla de acuerdo al tipo de </w:t>
      </w:r>
      <w:r w:rsidR="00DC3D9D">
        <w:rPr>
          <w:rFonts w:ascii="Arial" w:hAnsi="Arial" w:cs="Arial"/>
          <w:sz w:val="24"/>
          <w:szCs w:val="24"/>
          <w:lang w:val="es-ES"/>
        </w:rPr>
        <w:t>producto que ha sido entregado.</w:t>
      </w:r>
    </w:p>
    <w:p w:rsidR="00772098" w:rsidRDefault="00DC3D9D" w:rsidP="00CD4EBA">
      <w:pPr>
        <w:pStyle w:val="Prrafodelista"/>
        <w:numPr>
          <w:ilvl w:val="0"/>
          <w:numId w:val="14"/>
        </w:numPr>
        <w:spacing w:line="480" w:lineRule="auto"/>
        <w:jc w:val="both"/>
        <w:rPr>
          <w:rFonts w:ascii="Arial" w:hAnsi="Arial" w:cs="Arial"/>
          <w:sz w:val="24"/>
          <w:szCs w:val="24"/>
          <w:lang w:val="es-ES"/>
        </w:rPr>
      </w:pPr>
      <w:r>
        <w:rPr>
          <w:rFonts w:ascii="Arial" w:hAnsi="Arial" w:cs="Arial"/>
          <w:sz w:val="24"/>
          <w:szCs w:val="24"/>
          <w:lang w:val="es-ES"/>
        </w:rPr>
        <w:t>Después de clasificar, elabora un listado de productos, el cual lo entrega a la contadora para que le asigne un código para su fácil reconocimiento dentro de la bodega.</w:t>
      </w:r>
    </w:p>
    <w:p w:rsidR="00DC3D9D" w:rsidRDefault="00DC3D9D" w:rsidP="00CD4EBA">
      <w:pPr>
        <w:pStyle w:val="Prrafodelista"/>
        <w:numPr>
          <w:ilvl w:val="0"/>
          <w:numId w:val="14"/>
        </w:numPr>
        <w:spacing w:line="480" w:lineRule="auto"/>
        <w:jc w:val="both"/>
        <w:rPr>
          <w:rFonts w:ascii="Arial" w:hAnsi="Arial" w:cs="Arial"/>
          <w:sz w:val="24"/>
          <w:szCs w:val="24"/>
          <w:lang w:val="es-ES"/>
        </w:rPr>
      </w:pPr>
      <w:r>
        <w:rPr>
          <w:rFonts w:ascii="Arial" w:hAnsi="Arial" w:cs="Arial"/>
          <w:sz w:val="24"/>
          <w:szCs w:val="24"/>
          <w:lang w:val="es-ES"/>
        </w:rPr>
        <w:t xml:space="preserve">Luego, el encargado de bodega almacena la mercadería en el lugar que el </w:t>
      </w:r>
      <w:r w:rsidR="00710023">
        <w:rPr>
          <w:rFonts w:ascii="Arial" w:hAnsi="Arial" w:cs="Arial"/>
          <w:sz w:val="24"/>
          <w:szCs w:val="24"/>
          <w:lang w:val="es-ES"/>
        </w:rPr>
        <w:t>designa.</w:t>
      </w:r>
    </w:p>
    <w:p w:rsidR="001628D0" w:rsidRPr="001628D0" w:rsidRDefault="001628D0" w:rsidP="001628D0">
      <w:pPr>
        <w:spacing w:line="480" w:lineRule="auto"/>
        <w:jc w:val="both"/>
        <w:rPr>
          <w:rFonts w:ascii="Arial" w:hAnsi="Arial" w:cs="Arial"/>
          <w:sz w:val="24"/>
          <w:szCs w:val="24"/>
          <w:lang w:val="es-ES"/>
        </w:rPr>
      </w:pPr>
    </w:p>
    <w:p w:rsidR="0038615A" w:rsidRPr="00BE5433" w:rsidRDefault="00710023" w:rsidP="00D635D5">
      <w:pPr>
        <w:pStyle w:val="Ttulo3"/>
        <w:spacing w:before="100" w:beforeAutospacing="1" w:after="200" w:line="480" w:lineRule="auto"/>
        <w:rPr>
          <w:rFonts w:ascii="Arial" w:hAnsi="Arial" w:cs="Arial"/>
          <w:color w:val="auto"/>
          <w:sz w:val="24"/>
          <w:szCs w:val="24"/>
          <w:lang w:val="es-ES"/>
        </w:rPr>
      </w:pPr>
      <w:bookmarkStart w:id="95" w:name="_Toc367901041"/>
      <w:r w:rsidRPr="00BE5433">
        <w:rPr>
          <w:rFonts w:ascii="Arial" w:hAnsi="Arial" w:cs="Arial"/>
          <w:color w:val="auto"/>
          <w:sz w:val="24"/>
          <w:szCs w:val="24"/>
          <w:lang w:val="es-ES"/>
        </w:rPr>
        <w:t>3.3.3. Distribución</w:t>
      </w:r>
      <w:r w:rsidR="0038615A" w:rsidRPr="00BE5433">
        <w:rPr>
          <w:rFonts w:ascii="Arial" w:hAnsi="Arial" w:cs="Arial"/>
          <w:color w:val="auto"/>
          <w:sz w:val="24"/>
          <w:szCs w:val="24"/>
          <w:lang w:val="es-ES"/>
        </w:rPr>
        <w:t xml:space="preserve"> de la mercadería</w:t>
      </w:r>
      <w:bookmarkEnd w:id="95"/>
    </w:p>
    <w:p w:rsidR="0038615A" w:rsidRDefault="0038615A" w:rsidP="00710023">
      <w:pPr>
        <w:spacing w:line="480" w:lineRule="auto"/>
        <w:jc w:val="both"/>
        <w:rPr>
          <w:rFonts w:ascii="Arial" w:hAnsi="Arial" w:cs="Arial"/>
          <w:sz w:val="24"/>
          <w:szCs w:val="24"/>
          <w:lang w:val="es-ES"/>
        </w:rPr>
      </w:pPr>
      <w:r>
        <w:rPr>
          <w:rFonts w:ascii="Arial" w:hAnsi="Arial" w:cs="Arial"/>
          <w:sz w:val="24"/>
          <w:szCs w:val="24"/>
          <w:lang w:val="es-ES"/>
        </w:rPr>
        <w:t>En este procedimiento interviene la supervisora de la compañía, quien es la encargada de revisar que cada sucursal posea al menos 2 artículos de cada clase de productos que se tiene en bodega, con el propósito de mantener uno para el mostrador y el otro almacenado.</w:t>
      </w:r>
    </w:p>
    <w:p w:rsidR="00DE1D29" w:rsidRDefault="0038615A" w:rsidP="00CD4EBA">
      <w:pPr>
        <w:pStyle w:val="Prrafodelista"/>
        <w:numPr>
          <w:ilvl w:val="0"/>
          <w:numId w:val="15"/>
        </w:numPr>
        <w:spacing w:line="480" w:lineRule="auto"/>
        <w:jc w:val="both"/>
        <w:rPr>
          <w:rFonts w:ascii="Arial" w:hAnsi="Arial" w:cs="Arial"/>
          <w:sz w:val="24"/>
          <w:szCs w:val="24"/>
          <w:lang w:val="es-ES"/>
        </w:rPr>
      </w:pPr>
      <w:r>
        <w:rPr>
          <w:rFonts w:ascii="Arial" w:hAnsi="Arial" w:cs="Arial"/>
          <w:sz w:val="24"/>
          <w:szCs w:val="24"/>
          <w:lang w:val="es-ES"/>
        </w:rPr>
        <w:lastRenderedPageBreak/>
        <w:t>La supervisora visita</w:t>
      </w:r>
      <w:r w:rsidR="00DE1D29">
        <w:rPr>
          <w:rFonts w:ascii="Arial" w:hAnsi="Arial" w:cs="Arial"/>
          <w:sz w:val="24"/>
          <w:szCs w:val="24"/>
          <w:lang w:val="es-ES"/>
        </w:rPr>
        <w:t xml:space="preserve"> las sucursales cada semana, se comunica con el encargado</w:t>
      </w:r>
      <w:r w:rsidR="00AD1E98">
        <w:rPr>
          <w:rFonts w:ascii="Arial" w:hAnsi="Arial" w:cs="Arial"/>
          <w:sz w:val="24"/>
          <w:szCs w:val="24"/>
          <w:lang w:val="es-ES"/>
        </w:rPr>
        <w:t xml:space="preserve"> del lugar </w:t>
      </w:r>
      <w:r w:rsidR="00DE1D29">
        <w:rPr>
          <w:rFonts w:ascii="Arial" w:hAnsi="Arial" w:cs="Arial"/>
          <w:sz w:val="24"/>
          <w:szCs w:val="24"/>
          <w:lang w:val="es-ES"/>
        </w:rPr>
        <w:t xml:space="preserve"> y realiza una </w:t>
      </w:r>
      <w:r w:rsidR="00AD1E98">
        <w:rPr>
          <w:rFonts w:ascii="Arial" w:hAnsi="Arial" w:cs="Arial"/>
          <w:sz w:val="24"/>
          <w:szCs w:val="24"/>
          <w:lang w:val="es-ES"/>
        </w:rPr>
        <w:t xml:space="preserve">lista de productos que falten. Este proceso se realiza a pesar de que el vendedor comunique los faltantes al departamento de compras. </w:t>
      </w:r>
    </w:p>
    <w:p w:rsidR="00AD1E98" w:rsidRDefault="00AD1E98" w:rsidP="00CD4EBA">
      <w:pPr>
        <w:pStyle w:val="Prrafodelista"/>
        <w:numPr>
          <w:ilvl w:val="0"/>
          <w:numId w:val="15"/>
        </w:numPr>
        <w:spacing w:line="480" w:lineRule="auto"/>
        <w:jc w:val="both"/>
        <w:rPr>
          <w:rFonts w:ascii="Arial" w:hAnsi="Arial" w:cs="Arial"/>
          <w:sz w:val="24"/>
          <w:szCs w:val="24"/>
          <w:lang w:val="es-ES"/>
        </w:rPr>
      </w:pPr>
      <w:r>
        <w:rPr>
          <w:rFonts w:ascii="Arial" w:hAnsi="Arial" w:cs="Arial"/>
          <w:sz w:val="24"/>
          <w:szCs w:val="24"/>
          <w:lang w:val="es-ES"/>
        </w:rPr>
        <w:t>La supervisora entrega esta lista al bodeguero, quien elabora un paquete embalado para entregar a cada sucursal.</w:t>
      </w:r>
    </w:p>
    <w:p w:rsidR="00272927" w:rsidRDefault="00272927" w:rsidP="00CD4EBA">
      <w:pPr>
        <w:pStyle w:val="Prrafodelista"/>
        <w:numPr>
          <w:ilvl w:val="0"/>
          <w:numId w:val="15"/>
        </w:numPr>
        <w:spacing w:line="480" w:lineRule="auto"/>
        <w:jc w:val="both"/>
        <w:rPr>
          <w:rFonts w:ascii="Arial" w:hAnsi="Arial" w:cs="Arial"/>
          <w:sz w:val="24"/>
          <w:szCs w:val="24"/>
          <w:lang w:val="es-ES"/>
        </w:rPr>
      </w:pPr>
      <w:r>
        <w:rPr>
          <w:rFonts w:ascii="Arial" w:hAnsi="Arial" w:cs="Arial"/>
          <w:sz w:val="24"/>
          <w:szCs w:val="24"/>
          <w:lang w:val="es-ES"/>
        </w:rPr>
        <w:t xml:space="preserve">El bodeguero </w:t>
      </w:r>
      <w:r w:rsidR="0007731F">
        <w:rPr>
          <w:rFonts w:ascii="Arial" w:hAnsi="Arial" w:cs="Arial"/>
          <w:sz w:val="24"/>
          <w:szCs w:val="24"/>
          <w:lang w:val="es-ES"/>
        </w:rPr>
        <w:t xml:space="preserve">se moviliza para </w:t>
      </w:r>
      <w:r>
        <w:rPr>
          <w:rFonts w:ascii="Arial" w:hAnsi="Arial" w:cs="Arial"/>
          <w:sz w:val="24"/>
          <w:szCs w:val="24"/>
          <w:lang w:val="es-ES"/>
        </w:rPr>
        <w:t>entrega</w:t>
      </w:r>
      <w:r w:rsidR="0007731F">
        <w:rPr>
          <w:rFonts w:ascii="Arial" w:hAnsi="Arial" w:cs="Arial"/>
          <w:sz w:val="24"/>
          <w:szCs w:val="24"/>
          <w:lang w:val="es-ES"/>
        </w:rPr>
        <w:t>r</w:t>
      </w:r>
      <w:r>
        <w:rPr>
          <w:rFonts w:ascii="Arial" w:hAnsi="Arial" w:cs="Arial"/>
          <w:sz w:val="24"/>
          <w:szCs w:val="24"/>
          <w:lang w:val="es-ES"/>
        </w:rPr>
        <w:t xml:space="preserve"> la mercadería a cada sucursal, y solicita la firma de recepción al encargado de la sucursal correspondiente; y posteriormente, este documento </w:t>
      </w:r>
      <w:r w:rsidR="006C5B5B">
        <w:rPr>
          <w:rFonts w:ascii="Arial" w:hAnsi="Arial" w:cs="Arial"/>
          <w:sz w:val="24"/>
          <w:szCs w:val="24"/>
          <w:lang w:val="es-ES"/>
        </w:rPr>
        <w:t>es</w:t>
      </w:r>
      <w:r>
        <w:rPr>
          <w:rFonts w:ascii="Arial" w:hAnsi="Arial" w:cs="Arial"/>
          <w:sz w:val="24"/>
          <w:szCs w:val="24"/>
          <w:lang w:val="es-ES"/>
        </w:rPr>
        <w:t xml:space="preserve"> entrega</w:t>
      </w:r>
      <w:r w:rsidR="006C5B5B">
        <w:rPr>
          <w:rFonts w:ascii="Arial" w:hAnsi="Arial" w:cs="Arial"/>
          <w:sz w:val="24"/>
          <w:szCs w:val="24"/>
          <w:lang w:val="es-ES"/>
        </w:rPr>
        <w:t>do</w:t>
      </w:r>
      <w:r>
        <w:rPr>
          <w:rFonts w:ascii="Arial" w:hAnsi="Arial" w:cs="Arial"/>
          <w:sz w:val="24"/>
          <w:szCs w:val="24"/>
          <w:lang w:val="es-ES"/>
        </w:rPr>
        <w:t xml:space="preserve"> a la contadora para que registre el inventario de cada sucursal.</w:t>
      </w:r>
    </w:p>
    <w:p w:rsidR="001628D0" w:rsidRPr="001628D0" w:rsidRDefault="001628D0" w:rsidP="001628D0">
      <w:pPr>
        <w:spacing w:line="480" w:lineRule="auto"/>
        <w:jc w:val="both"/>
        <w:rPr>
          <w:rFonts w:ascii="Arial" w:hAnsi="Arial" w:cs="Arial"/>
          <w:sz w:val="24"/>
          <w:szCs w:val="24"/>
          <w:lang w:val="es-ES"/>
        </w:rPr>
      </w:pPr>
    </w:p>
    <w:p w:rsidR="00272927" w:rsidRPr="00BE5433" w:rsidRDefault="00272927" w:rsidP="00D635D5">
      <w:pPr>
        <w:pStyle w:val="Ttulo3"/>
        <w:spacing w:before="100" w:beforeAutospacing="1" w:after="200" w:line="480" w:lineRule="auto"/>
        <w:rPr>
          <w:rFonts w:ascii="Arial" w:hAnsi="Arial" w:cs="Arial"/>
          <w:color w:val="auto"/>
          <w:sz w:val="24"/>
          <w:szCs w:val="24"/>
          <w:lang w:val="es-ES"/>
        </w:rPr>
      </w:pPr>
      <w:bookmarkStart w:id="96" w:name="_Toc367901042"/>
      <w:r w:rsidRPr="00BE5433">
        <w:rPr>
          <w:rFonts w:ascii="Arial" w:hAnsi="Arial" w:cs="Arial"/>
          <w:color w:val="auto"/>
          <w:sz w:val="24"/>
          <w:szCs w:val="24"/>
          <w:lang w:val="es-ES"/>
        </w:rPr>
        <w:t>3.3.4. Despacho de la mercadería</w:t>
      </w:r>
      <w:bookmarkEnd w:id="96"/>
    </w:p>
    <w:p w:rsidR="00272927" w:rsidRDefault="00272927" w:rsidP="00272927">
      <w:pPr>
        <w:spacing w:line="480" w:lineRule="auto"/>
        <w:jc w:val="both"/>
        <w:rPr>
          <w:rFonts w:ascii="Arial" w:hAnsi="Arial" w:cs="Arial"/>
          <w:sz w:val="24"/>
          <w:szCs w:val="24"/>
          <w:lang w:val="es-ES"/>
        </w:rPr>
      </w:pPr>
      <w:r>
        <w:rPr>
          <w:rFonts w:ascii="Arial" w:hAnsi="Arial" w:cs="Arial"/>
          <w:sz w:val="24"/>
          <w:szCs w:val="24"/>
          <w:lang w:val="es-ES"/>
        </w:rPr>
        <w:t>Cuando se efectúa la venta de un artículo, el vendedor registra la venta en el sistema informático a fin de emitir la factura y con ésta, entrega la mercadería al cliente.</w:t>
      </w:r>
    </w:p>
    <w:p w:rsidR="00272927" w:rsidRDefault="00272927" w:rsidP="00272927">
      <w:pPr>
        <w:spacing w:line="480" w:lineRule="auto"/>
        <w:jc w:val="both"/>
        <w:rPr>
          <w:rFonts w:ascii="Arial" w:hAnsi="Arial" w:cs="Arial"/>
          <w:sz w:val="24"/>
          <w:szCs w:val="24"/>
          <w:lang w:val="es-ES"/>
        </w:rPr>
      </w:pPr>
      <w:r>
        <w:rPr>
          <w:rFonts w:ascii="Arial" w:hAnsi="Arial" w:cs="Arial"/>
          <w:sz w:val="24"/>
          <w:szCs w:val="24"/>
          <w:lang w:val="es-ES"/>
        </w:rPr>
        <w:t>Con la factura registrada automáticamente se actualiza el inventario de l</w:t>
      </w:r>
      <w:r w:rsidR="00BA2E2F">
        <w:rPr>
          <w:rFonts w:ascii="Arial" w:hAnsi="Arial" w:cs="Arial"/>
          <w:sz w:val="24"/>
          <w:szCs w:val="24"/>
          <w:lang w:val="es-ES"/>
        </w:rPr>
        <w:t>a sucursal.</w:t>
      </w:r>
    </w:p>
    <w:p w:rsidR="00DC2E92" w:rsidRPr="00BE5433" w:rsidRDefault="00657FC0" w:rsidP="00BE5433">
      <w:pPr>
        <w:pStyle w:val="Ttulo2"/>
        <w:spacing w:line="480" w:lineRule="auto"/>
        <w:rPr>
          <w:rFonts w:ascii="Arial" w:hAnsi="Arial" w:cs="Arial"/>
          <w:color w:val="auto"/>
          <w:sz w:val="24"/>
          <w:szCs w:val="24"/>
          <w:lang w:val="es-ES"/>
        </w:rPr>
      </w:pPr>
      <w:bookmarkStart w:id="97" w:name="_Toc367901043"/>
      <w:r w:rsidRPr="00BE5433">
        <w:rPr>
          <w:rFonts w:ascii="Arial" w:hAnsi="Arial" w:cs="Arial"/>
          <w:color w:val="auto"/>
          <w:sz w:val="24"/>
          <w:szCs w:val="24"/>
          <w:lang w:val="es-ES"/>
        </w:rPr>
        <w:lastRenderedPageBreak/>
        <w:t>3.4</w:t>
      </w:r>
      <w:r w:rsidR="00DC2E92" w:rsidRPr="00BE5433">
        <w:rPr>
          <w:rFonts w:ascii="Arial" w:hAnsi="Arial" w:cs="Arial"/>
          <w:color w:val="auto"/>
          <w:sz w:val="24"/>
          <w:szCs w:val="24"/>
          <w:lang w:val="es-ES"/>
        </w:rPr>
        <w:t>. Descripción de las actividades que generan costos indirectos en la empresa</w:t>
      </w:r>
      <w:bookmarkEnd w:id="97"/>
    </w:p>
    <w:p w:rsidR="00657FC0" w:rsidRPr="00BE5433" w:rsidRDefault="00A352F4" w:rsidP="00D635D5">
      <w:pPr>
        <w:pStyle w:val="Ttulo3"/>
        <w:spacing w:before="100" w:beforeAutospacing="1" w:after="200" w:line="480" w:lineRule="auto"/>
        <w:rPr>
          <w:rFonts w:ascii="Arial" w:hAnsi="Arial" w:cs="Arial"/>
          <w:color w:val="auto"/>
          <w:sz w:val="24"/>
          <w:szCs w:val="24"/>
          <w:lang w:val="es-ES"/>
        </w:rPr>
      </w:pPr>
      <w:bookmarkStart w:id="98" w:name="_Toc367901044"/>
      <w:r w:rsidRPr="00BE5433">
        <w:rPr>
          <w:rFonts w:ascii="Arial" w:hAnsi="Arial" w:cs="Arial"/>
          <w:color w:val="auto"/>
          <w:sz w:val="24"/>
          <w:szCs w:val="24"/>
          <w:lang w:val="es-ES"/>
        </w:rPr>
        <w:t xml:space="preserve">3.4.1. </w:t>
      </w:r>
      <w:r w:rsidR="00F474FF" w:rsidRPr="00BE5433">
        <w:rPr>
          <w:rFonts w:ascii="Arial" w:hAnsi="Arial" w:cs="Arial"/>
          <w:color w:val="auto"/>
          <w:sz w:val="24"/>
          <w:szCs w:val="24"/>
          <w:lang w:val="es-ES"/>
        </w:rPr>
        <w:t>Limpieza y m</w:t>
      </w:r>
      <w:r w:rsidRPr="00BE5433">
        <w:rPr>
          <w:rFonts w:ascii="Arial" w:hAnsi="Arial" w:cs="Arial"/>
          <w:color w:val="auto"/>
          <w:sz w:val="24"/>
          <w:szCs w:val="24"/>
          <w:lang w:val="es-ES"/>
        </w:rPr>
        <w:t>antenimiento de la bodega</w:t>
      </w:r>
      <w:bookmarkEnd w:id="98"/>
    </w:p>
    <w:p w:rsidR="00AF7B9F" w:rsidRDefault="00AF7B9F" w:rsidP="00DC2E92">
      <w:pPr>
        <w:spacing w:line="480" w:lineRule="auto"/>
        <w:jc w:val="both"/>
        <w:rPr>
          <w:rFonts w:ascii="Arial" w:hAnsi="Arial" w:cs="Arial"/>
          <w:sz w:val="24"/>
          <w:szCs w:val="24"/>
          <w:lang w:val="es-ES"/>
        </w:rPr>
      </w:pPr>
      <w:r>
        <w:rPr>
          <w:rFonts w:ascii="Arial" w:hAnsi="Arial" w:cs="Arial"/>
          <w:sz w:val="24"/>
          <w:szCs w:val="24"/>
          <w:lang w:val="es-ES"/>
        </w:rPr>
        <w:t>La empresa posee políticas respecto a la limpieza y mantenim</w:t>
      </w:r>
      <w:r w:rsidR="00F474FF">
        <w:rPr>
          <w:rFonts w:ascii="Arial" w:hAnsi="Arial" w:cs="Arial"/>
          <w:sz w:val="24"/>
          <w:szCs w:val="24"/>
          <w:lang w:val="es-ES"/>
        </w:rPr>
        <w:t>iento de las instalaciones</w:t>
      </w:r>
      <w:r>
        <w:rPr>
          <w:rFonts w:ascii="Arial" w:hAnsi="Arial" w:cs="Arial"/>
          <w:sz w:val="24"/>
          <w:szCs w:val="24"/>
          <w:lang w:val="es-ES"/>
        </w:rPr>
        <w:t>, en la</w:t>
      </w:r>
      <w:r w:rsidR="006C5B5B">
        <w:rPr>
          <w:rFonts w:ascii="Arial" w:hAnsi="Arial" w:cs="Arial"/>
          <w:sz w:val="24"/>
          <w:szCs w:val="24"/>
          <w:lang w:val="es-ES"/>
        </w:rPr>
        <w:t>s</w:t>
      </w:r>
      <w:r>
        <w:rPr>
          <w:rFonts w:ascii="Arial" w:hAnsi="Arial" w:cs="Arial"/>
          <w:sz w:val="24"/>
          <w:szCs w:val="24"/>
          <w:lang w:val="es-ES"/>
        </w:rPr>
        <w:t xml:space="preserve"> cual</w:t>
      </w:r>
      <w:r w:rsidR="006C5B5B">
        <w:rPr>
          <w:rFonts w:ascii="Arial" w:hAnsi="Arial" w:cs="Arial"/>
          <w:sz w:val="24"/>
          <w:szCs w:val="24"/>
          <w:lang w:val="es-ES"/>
        </w:rPr>
        <w:t>es</w:t>
      </w:r>
      <w:r>
        <w:rPr>
          <w:rFonts w:ascii="Arial" w:hAnsi="Arial" w:cs="Arial"/>
          <w:sz w:val="24"/>
          <w:szCs w:val="24"/>
          <w:lang w:val="es-ES"/>
        </w:rPr>
        <w:t xml:space="preserve"> se establece que e</w:t>
      </w:r>
      <w:r w:rsidR="009717A9">
        <w:rPr>
          <w:rFonts w:ascii="Arial" w:hAnsi="Arial" w:cs="Arial"/>
          <w:sz w:val="24"/>
          <w:szCs w:val="24"/>
          <w:lang w:val="es-ES"/>
        </w:rPr>
        <w:t xml:space="preserve">l </w:t>
      </w:r>
      <w:r>
        <w:rPr>
          <w:rFonts w:ascii="Arial" w:hAnsi="Arial" w:cs="Arial"/>
          <w:sz w:val="24"/>
          <w:szCs w:val="24"/>
          <w:lang w:val="es-ES"/>
        </w:rPr>
        <w:t xml:space="preserve">bodeguero es el responsable de ejecutar </w:t>
      </w:r>
      <w:r w:rsidR="007A125B">
        <w:rPr>
          <w:rFonts w:ascii="Arial" w:hAnsi="Arial" w:cs="Arial"/>
          <w:sz w:val="24"/>
          <w:szCs w:val="24"/>
          <w:lang w:val="es-ES"/>
        </w:rPr>
        <w:t xml:space="preserve">cada semana </w:t>
      </w:r>
      <w:r>
        <w:rPr>
          <w:rFonts w:ascii="Arial" w:hAnsi="Arial" w:cs="Arial"/>
          <w:sz w:val="24"/>
          <w:szCs w:val="24"/>
          <w:lang w:val="es-ES"/>
        </w:rPr>
        <w:t>estas actividades, en conjunto con su ayudante.</w:t>
      </w:r>
    </w:p>
    <w:p w:rsidR="00F474FF" w:rsidRDefault="00F474FF" w:rsidP="00DC2E92">
      <w:pPr>
        <w:spacing w:line="480" w:lineRule="auto"/>
        <w:jc w:val="both"/>
        <w:rPr>
          <w:rFonts w:ascii="Arial" w:hAnsi="Arial" w:cs="Arial"/>
          <w:sz w:val="24"/>
          <w:szCs w:val="24"/>
          <w:lang w:val="es-ES"/>
        </w:rPr>
      </w:pPr>
      <w:r>
        <w:rPr>
          <w:rFonts w:ascii="Arial" w:hAnsi="Arial" w:cs="Arial"/>
          <w:sz w:val="24"/>
          <w:szCs w:val="24"/>
          <w:lang w:val="es-ES"/>
        </w:rPr>
        <w:t>Generalmente, la contadora programa los días que se debe realizar la limpieza de la bodega, escogiendo los sábados o domingos para esta labor y el mantenimiento una vez al mes.</w:t>
      </w:r>
    </w:p>
    <w:p w:rsidR="00BA17DD" w:rsidRPr="009F0AD4" w:rsidRDefault="00BA17DD" w:rsidP="00DC2E92">
      <w:pPr>
        <w:spacing w:line="480" w:lineRule="auto"/>
        <w:jc w:val="both"/>
        <w:rPr>
          <w:rFonts w:ascii="Arial" w:hAnsi="Arial" w:cs="Arial"/>
          <w:sz w:val="8"/>
          <w:szCs w:val="24"/>
          <w:lang w:val="es-ES"/>
        </w:rPr>
      </w:pPr>
    </w:p>
    <w:p w:rsidR="00A352F4" w:rsidRPr="00BE5433" w:rsidRDefault="00BA17DD" w:rsidP="00D635D5">
      <w:pPr>
        <w:pStyle w:val="Ttulo3"/>
        <w:spacing w:before="100" w:beforeAutospacing="1" w:after="200" w:line="480" w:lineRule="auto"/>
        <w:rPr>
          <w:rFonts w:ascii="Arial" w:hAnsi="Arial" w:cs="Arial"/>
          <w:color w:val="auto"/>
          <w:sz w:val="24"/>
          <w:szCs w:val="24"/>
          <w:lang w:val="es-ES"/>
        </w:rPr>
      </w:pPr>
      <w:bookmarkStart w:id="99" w:name="_Toc367901045"/>
      <w:r w:rsidRPr="00BE5433">
        <w:rPr>
          <w:rFonts w:ascii="Arial" w:hAnsi="Arial" w:cs="Arial"/>
          <w:color w:val="auto"/>
          <w:sz w:val="24"/>
          <w:szCs w:val="24"/>
          <w:lang w:val="es-ES"/>
        </w:rPr>
        <w:t>3.4.</w:t>
      </w:r>
      <w:r w:rsidR="00037C48" w:rsidRPr="00BE5433">
        <w:rPr>
          <w:rFonts w:ascii="Arial" w:hAnsi="Arial" w:cs="Arial"/>
          <w:color w:val="auto"/>
          <w:sz w:val="24"/>
          <w:szCs w:val="24"/>
          <w:lang w:val="es-ES"/>
        </w:rPr>
        <w:t>2</w:t>
      </w:r>
      <w:r w:rsidR="00A352F4" w:rsidRPr="00BE5433">
        <w:rPr>
          <w:rFonts w:ascii="Arial" w:hAnsi="Arial" w:cs="Arial"/>
          <w:color w:val="auto"/>
          <w:sz w:val="24"/>
          <w:szCs w:val="24"/>
          <w:lang w:val="es-ES"/>
        </w:rPr>
        <w:t xml:space="preserve">. </w:t>
      </w:r>
      <w:r w:rsidR="0007731F" w:rsidRPr="00BE5433">
        <w:rPr>
          <w:rFonts w:ascii="Arial" w:hAnsi="Arial" w:cs="Arial"/>
          <w:color w:val="auto"/>
          <w:sz w:val="24"/>
          <w:szCs w:val="24"/>
          <w:lang w:val="es-ES"/>
        </w:rPr>
        <w:t>Movilización de la mercadería</w:t>
      </w:r>
      <w:bookmarkEnd w:id="99"/>
    </w:p>
    <w:p w:rsidR="009717A9" w:rsidRDefault="00AF7B9F" w:rsidP="00DC2E92">
      <w:pPr>
        <w:spacing w:line="480" w:lineRule="auto"/>
        <w:jc w:val="both"/>
        <w:rPr>
          <w:rFonts w:ascii="Arial" w:hAnsi="Arial" w:cs="Arial"/>
          <w:sz w:val="24"/>
          <w:szCs w:val="24"/>
          <w:lang w:val="es-ES"/>
        </w:rPr>
      </w:pPr>
      <w:r>
        <w:rPr>
          <w:rFonts w:ascii="Arial" w:hAnsi="Arial" w:cs="Arial"/>
          <w:sz w:val="24"/>
          <w:szCs w:val="24"/>
          <w:lang w:val="es-ES"/>
        </w:rPr>
        <w:t xml:space="preserve">Con movilización de la mercadería </w:t>
      </w:r>
      <w:r w:rsidR="004D5DCF">
        <w:rPr>
          <w:rFonts w:ascii="Arial" w:hAnsi="Arial" w:cs="Arial"/>
          <w:sz w:val="24"/>
          <w:szCs w:val="24"/>
          <w:lang w:val="es-ES"/>
        </w:rPr>
        <w:t xml:space="preserve">se </w:t>
      </w:r>
      <w:r>
        <w:rPr>
          <w:rFonts w:ascii="Arial" w:hAnsi="Arial" w:cs="Arial"/>
          <w:sz w:val="24"/>
          <w:szCs w:val="24"/>
          <w:lang w:val="es-ES"/>
        </w:rPr>
        <w:t xml:space="preserve">considera el transporte utilizado para obtener el inventario, puesto que la mercadería es enviada </w:t>
      </w:r>
      <w:r w:rsidR="007A125B">
        <w:rPr>
          <w:rFonts w:ascii="Arial" w:hAnsi="Arial" w:cs="Arial"/>
          <w:sz w:val="24"/>
          <w:szCs w:val="24"/>
          <w:lang w:val="es-ES"/>
        </w:rPr>
        <w:t xml:space="preserve">normalmente </w:t>
      </w:r>
      <w:r>
        <w:rPr>
          <w:rFonts w:ascii="Arial" w:hAnsi="Arial" w:cs="Arial"/>
          <w:sz w:val="24"/>
          <w:szCs w:val="24"/>
          <w:lang w:val="es-ES"/>
        </w:rPr>
        <w:t xml:space="preserve">desde Guayaquil hasta la ciudad de Machala, generando costos cada vez que se solicita algún producto al proveedor. También se considera el envío de la mercadería </w:t>
      </w:r>
      <w:r w:rsidR="007A125B">
        <w:rPr>
          <w:rFonts w:ascii="Arial" w:hAnsi="Arial" w:cs="Arial"/>
          <w:sz w:val="24"/>
          <w:szCs w:val="24"/>
          <w:lang w:val="es-ES"/>
        </w:rPr>
        <w:t>hacia cada sucursal.</w:t>
      </w:r>
    </w:p>
    <w:p w:rsidR="00AF7B9F" w:rsidRPr="009717A9" w:rsidRDefault="00AF7B9F" w:rsidP="00DC2E92">
      <w:pPr>
        <w:spacing w:line="480" w:lineRule="auto"/>
        <w:jc w:val="both"/>
        <w:rPr>
          <w:rFonts w:ascii="Arial" w:hAnsi="Arial" w:cs="Arial"/>
          <w:sz w:val="24"/>
          <w:szCs w:val="24"/>
          <w:lang w:val="es-ES"/>
        </w:rPr>
      </w:pPr>
    </w:p>
    <w:p w:rsidR="0007731F" w:rsidRPr="00BE5433" w:rsidRDefault="00BA17DD" w:rsidP="00D635D5">
      <w:pPr>
        <w:pStyle w:val="Ttulo3"/>
        <w:spacing w:before="100" w:beforeAutospacing="1" w:after="200" w:line="480" w:lineRule="auto"/>
        <w:rPr>
          <w:rFonts w:ascii="Arial" w:hAnsi="Arial" w:cs="Arial"/>
          <w:color w:val="auto"/>
          <w:sz w:val="24"/>
          <w:szCs w:val="24"/>
          <w:lang w:val="es-ES"/>
        </w:rPr>
      </w:pPr>
      <w:bookmarkStart w:id="100" w:name="_Toc367901046"/>
      <w:r w:rsidRPr="00BE5433">
        <w:rPr>
          <w:rFonts w:ascii="Arial" w:hAnsi="Arial" w:cs="Arial"/>
          <w:color w:val="auto"/>
          <w:sz w:val="24"/>
          <w:szCs w:val="24"/>
          <w:lang w:val="es-ES"/>
        </w:rPr>
        <w:lastRenderedPageBreak/>
        <w:t>3.4.</w:t>
      </w:r>
      <w:r w:rsidR="00037C48" w:rsidRPr="00BE5433">
        <w:rPr>
          <w:rFonts w:ascii="Arial" w:hAnsi="Arial" w:cs="Arial"/>
          <w:color w:val="auto"/>
          <w:sz w:val="24"/>
          <w:szCs w:val="24"/>
          <w:lang w:val="es-ES"/>
        </w:rPr>
        <w:t>3</w:t>
      </w:r>
      <w:r w:rsidR="0007731F" w:rsidRPr="00BE5433">
        <w:rPr>
          <w:rFonts w:ascii="Arial" w:hAnsi="Arial" w:cs="Arial"/>
          <w:color w:val="auto"/>
          <w:sz w:val="24"/>
          <w:szCs w:val="24"/>
          <w:lang w:val="es-ES"/>
        </w:rPr>
        <w:t xml:space="preserve">. </w:t>
      </w:r>
      <w:r w:rsidR="00AF7B9F" w:rsidRPr="00BE5433">
        <w:rPr>
          <w:rFonts w:ascii="Arial" w:hAnsi="Arial" w:cs="Arial"/>
          <w:color w:val="auto"/>
          <w:sz w:val="24"/>
          <w:szCs w:val="24"/>
          <w:lang w:val="es-ES"/>
        </w:rPr>
        <w:t>Almacenamiento</w:t>
      </w:r>
      <w:r w:rsidR="0007731F" w:rsidRPr="00BE5433">
        <w:rPr>
          <w:rFonts w:ascii="Arial" w:hAnsi="Arial" w:cs="Arial"/>
          <w:color w:val="auto"/>
          <w:sz w:val="24"/>
          <w:szCs w:val="24"/>
          <w:lang w:val="es-ES"/>
        </w:rPr>
        <w:t xml:space="preserve"> de la mercadería</w:t>
      </w:r>
      <w:bookmarkEnd w:id="100"/>
    </w:p>
    <w:p w:rsidR="00AF7B9F" w:rsidRDefault="00AF7B9F" w:rsidP="00DC2E92">
      <w:pPr>
        <w:spacing w:line="480" w:lineRule="auto"/>
        <w:jc w:val="both"/>
        <w:rPr>
          <w:rFonts w:ascii="Arial" w:hAnsi="Arial" w:cs="Arial"/>
          <w:sz w:val="24"/>
          <w:szCs w:val="24"/>
          <w:lang w:val="es-ES"/>
        </w:rPr>
      </w:pPr>
      <w:r>
        <w:rPr>
          <w:rFonts w:ascii="Arial" w:hAnsi="Arial" w:cs="Arial"/>
          <w:sz w:val="24"/>
          <w:szCs w:val="24"/>
          <w:lang w:val="es-ES"/>
        </w:rPr>
        <w:t>La mercadería</w:t>
      </w:r>
      <w:r w:rsidR="006C5B5B">
        <w:rPr>
          <w:rFonts w:ascii="Arial" w:hAnsi="Arial" w:cs="Arial"/>
          <w:sz w:val="24"/>
          <w:szCs w:val="24"/>
          <w:lang w:val="es-ES"/>
        </w:rPr>
        <w:t>,</w:t>
      </w:r>
      <w:r>
        <w:rPr>
          <w:rFonts w:ascii="Arial" w:hAnsi="Arial" w:cs="Arial"/>
          <w:sz w:val="24"/>
          <w:szCs w:val="24"/>
          <w:lang w:val="es-ES"/>
        </w:rPr>
        <w:t xml:space="preserve"> cuando es recibida por el personal responsable de la matriz, se env</w:t>
      </w:r>
      <w:r w:rsidR="007A125B">
        <w:rPr>
          <w:rFonts w:ascii="Arial" w:hAnsi="Arial" w:cs="Arial"/>
          <w:sz w:val="24"/>
          <w:szCs w:val="24"/>
          <w:lang w:val="es-ES"/>
        </w:rPr>
        <w:t>ía hasta la bodega principal; es</w:t>
      </w:r>
      <w:r>
        <w:rPr>
          <w:rFonts w:ascii="Arial" w:hAnsi="Arial" w:cs="Arial"/>
          <w:sz w:val="24"/>
          <w:szCs w:val="24"/>
          <w:lang w:val="es-ES"/>
        </w:rPr>
        <w:t xml:space="preserve"> en este lugar </w:t>
      </w:r>
      <w:r w:rsidR="007A125B">
        <w:rPr>
          <w:rFonts w:ascii="Arial" w:hAnsi="Arial" w:cs="Arial"/>
          <w:sz w:val="24"/>
          <w:szCs w:val="24"/>
          <w:lang w:val="es-ES"/>
        </w:rPr>
        <w:t xml:space="preserve">donde </w:t>
      </w:r>
      <w:r>
        <w:rPr>
          <w:rFonts w:ascii="Arial" w:hAnsi="Arial" w:cs="Arial"/>
          <w:sz w:val="24"/>
          <w:szCs w:val="24"/>
          <w:lang w:val="es-ES"/>
        </w:rPr>
        <w:t>se realiza la recepción del pedido</w:t>
      </w:r>
      <w:r w:rsidR="007A125B">
        <w:rPr>
          <w:rFonts w:ascii="Arial" w:hAnsi="Arial" w:cs="Arial"/>
          <w:sz w:val="24"/>
          <w:szCs w:val="24"/>
          <w:lang w:val="es-ES"/>
        </w:rPr>
        <w:t xml:space="preserve"> y la clasificación del mismo para posteriormente almacenarla, sin embargo, se duplica el </w:t>
      </w:r>
      <w:r w:rsidR="00F474FF">
        <w:rPr>
          <w:rFonts w:ascii="Arial" w:hAnsi="Arial" w:cs="Arial"/>
          <w:sz w:val="24"/>
          <w:szCs w:val="24"/>
          <w:lang w:val="es-ES"/>
        </w:rPr>
        <w:t xml:space="preserve">tiempo y </w:t>
      </w:r>
      <w:r w:rsidR="007A125B">
        <w:rPr>
          <w:rFonts w:ascii="Arial" w:hAnsi="Arial" w:cs="Arial"/>
          <w:sz w:val="24"/>
          <w:szCs w:val="24"/>
          <w:lang w:val="es-ES"/>
        </w:rPr>
        <w:t>esfuerzo debido a que no se tiene establecido un lugar específico para almacenar la mercadería dentro de la  bodega</w:t>
      </w:r>
      <w:r w:rsidR="0044314E">
        <w:rPr>
          <w:rFonts w:ascii="Arial" w:hAnsi="Arial" w:cs="Arial"/>
          <w:sz w:val="24"/>
          <w:szCs w:val="24"/>
          <w:lang w:val="es-ES"/>
        </w:rPr>
        <w:t>,</w:t>
      </w:r>
      <w:r w:rsidR="007A125B">
        <w:rPr>
          <w:rFonts w:ascii="Arial" w:hAnsi="Arial" w:cs="Arial"/>
          <w:sz w:val="24"/>
          <w:szCs w:val="24"/>
          <w:lang w:val="es-ES"/>
        </w:rPr>
        <w:t xml:space="preserve"> sino que </w:t>
      </w:r>
      <w:r w:rsidR="0044314E">
        <w:rPr>
          <w:rFonts w:ascii="Arial" w:hAnsi="Arial" w:cs="Arial"/>
          <w:sz w:val="24"/>
          <w:szCs w:val="24"/>
          <w:lang w:val="es-ES"/>
        </w:rPr>
        <w:t>es  ubicada</w:t>
      </w:r>
      <w:r w:rsidR="007A125B">
        <w:rPr>
          <w:rFonts w:ascii="Arial" w:hAnsi="Arial" w:cs="Arial"/>
          <w:sz w:val="24"/>
          <w:szCs w:val="24"/>
          <w:lang w:val="es-ES"/>
        </w:rPr>
        <w:t xml:space="preserve"> temporalmente en un lugar cerca de la puerta, y luego el bodeguero decide donde ubicar el inventario.</w:t>
      </w:r>
    </w:p>
    <w:p w:rsidR="00BA17DD" w:rsidRDefault="00BA17DD" w:rsidP="00DC2E92">
      <w:pPr>
        <w:spacing w:line="480" w:lineRule="auto"/>
        <w:jc w:val="both"/>
        <w:rPr>
          <w:rFonts w:ascii="Arial" w:hAnsi="Arial" w:cs="Arial"/>
          <w:sz w:val="24"/>
          <w:szCs w:val="24"/>
          <w:lang w:val="es-ES"/>
        </w:rPr>
      </w:pPr>
      <w:r>
        <w:rPr>
          <w:rFonts w:ascii="Arial" w:hAnsi="Arial" w:cs="Arial"/>
          <w:sz w:val="24"/>
          <w:szCs w:val="24"/>
          <w:lang w:val="es-ES"/>
        </w:rPr>
        <w:t xml:space="preserve">En este rubro también incluye </w:t>
      </w:r>
      <w:r w:rsidR="0051181B">
        <w:rPr>
          <w:rFonts w:ascii="Arial" w:hAnsi="Arial" w:cs="Arial"/>
          <w:sz w:val="24"/>
          <w:szCs w:val="24"/>
          <w:lang w:val="es-ES"/>
        </w:rPr>
        <w:t xml:space="preserve">los sueldos de empleados de la bodega y </w:t>
      </w:r>
      <w:r>
        <w:rPr>
          <w:rFonts w:ascii="Arial" w:hAnsi="Arial" w:cs="Arial"/>
          <w:sz w:val="24"/>
          <w:szCs w:val="24"/>
          <w:lang w:val="es-ES"/>
        </w:rPr>
        <w:t>depreciación de los activos fijos destinados para almacenar y controlar el inventario de la compañía; se debe recordar que la depreciación se considera como un gasto oculto que afecta al costo del inventario.</w:t>
      </w:r>
    </w:p>
    <w:p w:rsidR="007A125B" w:rsidRPr="009F0AD4" w:rsidRDefault="007A125B" w:rsidP="00DC2E92">
      <w:pPr>
        <w:spacing w:line="480" w:lineRule="auto"/>
        <w:jc w:val="both"/>
        <w:rPr>
          <w:rFonts w:ascii="Arial" w:hAnsi="Arial" w:cs="Arial"/>
          <w:sz w:val="10"/>
          <w:szCs w:val="24"/>
          <w:lang w:val="es-ES"/>
        </w:rPr>
      </w:pPr>
    </w:p>
    <w:p w:rsidR="00DC2E92" w:rsidRPr="00BE5433" w:rsidRDefault="00657FC0" w:rsidP="00BE5433">
      <w:pPr>
        <w:pStyle w:val="Ttulo2"/>
        <w:spacing w:line="480" w:lineRule="auto"/>
        <w:rPr>
          <w:rFonts w:ascii="Arial" w:hAnsi="Arial" w:cs="Arial"/>
          <w:color w:val="auto"/>
          <w:sz w:val="24"/>
          <w:szCs w:val="24"/>
          <w:lang w:val="es-ES"/>
        </w:rPr>
      </w:pPr>
      <w:bookmarkStart w:id="101" w:name="_Toc367901047"/>
      <w:r w:rsidRPr="00BE5433">
        <w:rPr>
          <w:rFonts w:ascii="Arial" w:hAnsi="Arial" w:cs="Arial"/>
          <w:color w:val="auto"/>
          <w:sz w:val="24"/>
          <w:szCs w:val="24"/>
          <w:lang w:val="es-ES"/>
        </w:rPr>
        <w:t>3.5</w:t>
      </w:r>
      <w:r w:rsidR="00DC2E92" w:rsidRPr="00BE5433">
        <w:rPr>
          <w:rFonts w:ascii="Arial" w:hAnsi="Arial" w:cs="Arial"/>
          <w:color w:val="auto"/>
          <w:sz w:val="24"/>
          <w:szCs w:val="24"/>
          <w:lang w:val="es-ES"/>
        </w:rPr>
        <w:t>. Situación actual del departamento</w:t>
      </w:r>
      <w:bookmarkEnd w:id="101"/>
    </w:p>
    <w:p w:rsidR="00DC2E92" w:rsidRPr="00BE5433" w:rsidRDefault="00DC2E92" w:rsidP="00BE5433">
      <w:pPr>
        <w:pStyle w:val="Ttulo3"/>
        <w:spacing w:line="480" w:lineRule="auto"/>
        <w:rPr>
          <w:rFonts w:ascii="Arial" w:hAnsi="Arial" w:cs="Arial"/>
          <w:color w:val="auto"/>
          <w:sz w:val="24"/>
          <w:szCs w:val="24"/>
          <w:lang w:val="es-ES"/>
        </w:rPr>
      </w:pPr>
      <w:bookmarkStart w:id="102" w:name="_Toc367901048"/>
      <w:r w:rsidRPr="00BE5433">
        <w:rPr>
          <w:rFonts w:ascii="Arial" w:hAnsi="Arial" w:cs="Arial"/>
          <w:color w:val="auto"/>
          <w:sz w:val="24"/>
          <w:szCs w:val="24"/>
          <w:lang w:val="es-ES"/>
        </w:rPr>
        <w:t>3.</w:t>
      </w:r>
      <w:r w:rsidR="001D47FB" w:rsidRPr="00BE5433">
        <w:rPr>
          <w:rFonts w:ascii="Arial" w:hAnsi="Arial" w:cs="Arial"/>
          <w:color w:val="auto"/>
          <w:sz w:val="24"/>
          <w:szCs w:val="24"/>
          <w:lang w:val="es-ES"/>
        </w:rPr>
        <w:t>5</w:t>
      </w:r>
      <w:r w:rsidRPr="00BE5433">
        <w:rPr>
          <w:rFonts w:ascii="Arial" w:hAnsi="Arial" w:cs="Arial"/>
          <w:color w:val="auto"/>
          <w:sz w:val="24"/>
          <w:szCs w:val="24"/>
          <w:lang w:val="es-ES"/>
        </w:rPr>
        <w:t>.1. Sistema de costeo actual</w:t>
      </w:r>
      <w:bookmarkEnd w:id="102"/>
      <w:r w:rsidRPr="00BE5433">
        <w:rPr>
          <w:rFonts w:ascii="Arial" w:hAnsi="Arial" w:cs="Arial"/>
          <w:color w:val="auto"/>
          <w:sz w:val="24"/>
          <w:szCs w:val="24"/>
          <w:lang w:val="es-ES"/>
        </w:rPr>
        <w:t xml:space="preserve"> </w:t>
      </w:r>
    </w:p>
    <w:p w:rsidR="00DC2E92" w:rsidRDefault="00DC2E92" w:rsidP="00DC2E92">
      <w:pPr>
        <w:spacing w:line="480" w:lineRule="auto"/>
        <w:jc w:val="both"/>
        <w:rPr>
          <w:rFonts w:ascii="Arial" w:hAnsi="Arial" w:cs="Arial"/>
          <w:sz w:val="24"/>
          <w:szCs w:val="24"/>
          <w:lang w:val="es-ES"/>
        </w:rPr>
      </w:pPr>
      <w:r>
        <w:rPr>
          <w:rFonts w:ascii="Arial" w:hAnsi="Arial" w:cs="Arial"/>
          <w:sz w:val="24"/>
          <w:szCs w:val="24"/>
          <w:lang w:val="es-ES"/>
        </w:rPr>
        <w:t>La empresa en estudio, a fin de administrar y controlar adecuadamente el inventario existente, cuenta con el sistema periódico</w:t>
      </w:r>
      <w:r w:rsidR="00657FC0">
        <w:rPr>
          <w:rFonts w:ascii="Arial" w:hAnsi="Arial" w:cs="Arial"/>
          <w:sz w:val="24"/>
          <w:szCs w:val="24"/>
          <w:lang w:val="es-ES"/>
        </w:rPr>
        <w:t xml:space="preserve">; y, </w:t>
      </w:r>
      <w:r w:rsidR="00B84051">
        <w:rPr>
          <w:rFonts w:ascii="Arial" w:hAnsi="Arial" w:cs="Arial"/>
          <w:sz w:val="24"/>
          <w:szCs w:val="24"/>
          <w:lang w:val="es-ES"/>
        </w:rPr>
        <w:t xml:space="preserve">cada producto </w:t>
      </w:r>
      <w:r w:rsidR="0051101E">
        <w:rPr>
          <w:rFonts w:ascii="Arial" w:hAnsi="Arial" w:cs="Arial"/>
          <w:sz w:val="24"/>
          <w:szCs w:val="24"/>
          <w:lang w:val="es-ES"/>
        </w:rPr>
        <w:t>es manejado</w:t>
      </w:r>
      <w:r w:rsidR="00B84051">
        <w:rPr>
          <w:rFonts w:ascii="Arial" w:hAnsi="Arial" w:cs="Arial"/>
          <w:sz w:val="24"/>
          <w:szCs w:val="24"/>
          <w:lang w:val="es-ES"/>
        </w:rPr>
        <w:t xml:space="preserve"> bajo el método promedio.</w:t>
      </w:r>
    </w:p>
    <w:p w:rsidR="00DC2E92" w:rsidRPr="00BE5433" w:rsidRDefault="00657FC0" w:rsidP="00D635D5">
      <w:pPr>
        <w:pStyle w:val="Ttulo3"/>
        <w:spacing w:before="0" w:after="200" w:line="480" w:lineRule="auto"/>
        <w:rPr>
          <w:rFonts w:ascii="Arial" w:hAnsi="Arial" w:cs="Arial"/>
          <w:color w:val="auto"/>
          <w:sz w:val="24"/>
          <w:szCs w:val="24"/>
          <w:lang w:val="es-ES"/>
        </w:rPr>
      </w:pPr>
      <w:bookmarkStart w:id="103" w:name="_Toc367901049"/>
      <w:r w:rsidRPr="00BE5433">
        <w:rPr>
          <w:rFonts w:ascii="Arial" w:hAnsi="Arial" w:cs="Arial"/>
          <w:color w:val="auto"/>
          <w:sz w:val="24"/>
          <w:szCs w:val="24"/>
          <w:lang w:val="es-ES"/>
        </w:rPr>
        <w:lastRenderedPageBreak/>
        <w:t>3.</w:t>
      </w:r>
      <w:r w:rsidR="001D47FB" w:rsidRPr="00BE5433">
        <w:rPr>
          <w:rFonts w:ascii="Arial" w:hAnsi="Arial" w:cs="Arial"/>
          <w:color w:val="auto"/>
          <w:sz w:val="24"/>
          <w:szCs w:val="24"/>
          <w:lang w:val="es-ES"/>
        </w:rPr>
        <w:t>5</w:t>
      </w:r>
      <w:r w:rsidRPr="00BE5433">
        <w:rPr>
          <w:rFonts w:ascii="Arial" w:hAnsi="Arial" w:cs="Arial"/>
          <w:color w:val="auto"/>
          <w:sz w:val="24"/>
          <w:szCs w:val="24"/>
          <w:lang w:val="es-ES"/>
        </w:rPr>
        <w:t>.2</w:t>
      </w:r>
      <w:r w:rsidR="00DC2E92" w:rsidRPr="00BE5433">
        <w:rPr>
          <w:rFonts w:ascii="Arial" w:hAnsi="Arial" w:cs="Arial"/>
          <w:color w:val="auto"/>
          <w:sz w:val="24"/>
          <w:szCs w:val="24"/>
          <w:lang w:val="es-ES"/>
        </w:rPr>
        <w:t>. Ventajas y desventajas del sistema de costeo actual</w:t>
      </w:r>
      <w:bookmarkEnd w:id="103"/>
    </w:p>
    <w:p w:rsidR="004D1CE5" w:rsidRDefault="004D1CE5" w:rsidP="00DC2E92">
      <w:pPr>
        <w:spacing w:line="480" w:lineRule="auto"/>
        <w:jc w:val="both"/>
        <w:rPr>
          <w:rFonts w:ascii="Arial" w:hAnsi="Arial" w:cs="Arial"/>
          <w:sz w:val="24"/>
          <w:szCs w:val="24"/>
          <w:lang w:val="es-ES"/>
        </w:rPr>
      </w:pPr>
      <w:r>
        <w:rPr>
          <w:rFonts w:ascii="Arial" w:hAnsi="Arial" w:cs="Arial"/>
          <w:sz w:val="24"/>
          <w:szCs w:val="24"/>
          <w:lang w:val="es-ES"/>
        </w:rPr>
        <w:t xml:space="preserve">El sistema de costeo actual (Periódico), al no ejecutarse un control constante, este sistema facilitaría la pérdida de los inventarios, además no </w:t>
      </w:r>
      <w:r w:rsidR="00D635D5">
        <w:rPr>
          <w:rFonts w:ascii="Arial" w:hAnsi="Arial" w:cs="Arial"/>
          <w:sz w:val="24"/>
          <w:szCs w:val="24"/>
          <w:lang w:val="es-ES"/>
        </w:rPr>
        <w:t xml:space="preserve">se </w:t>
      </w:r>
      <w:r>
        <w:rPr>
          <w:rFonts w:ascii="Arial" w:hAnsi="Arial" w:cs="Arial"/>
          <w:sz w:val="24"/>
          <w:szCs w:val="24"/>
          <w:lang w:val="es-ES"/>
        </w:rPr>
        <w:t xml:space="preserve">puede saber en determinado momento la cantidad de stock almacenada de cada producto por clasificación </w:t>
      </w:r>
      <w:r w:rsidR="001628D0">
        <w:rPr>
          <w:rFonts w:ascii="Arial" w:hAnsi="Arial" w:cs="Arial"/>
          <w:sz w:val="24"/>
          <w:szCs w:val="24"/>
          <w:lang w:val="es-ES"/>
        </w:rPr>
        <w:t>o</w:t>
      </w:r>
      <w:r>
        <w:rPr>
          <w:rFonts w:ascii="Arial" w:hAnsi="Arial" w:cs="Arial"/>
          <w:sz w:val="24"/>
          <w:szCs w:val="24"/>
          <w:lang w:val="es-ES"/>
        </w:rPr>
        <w:t xml:space="preserve"> código, ni cuánto es el costo de los productos vendidos. Solo nos permite realizar seguimientos y verificacio</w:t>
      </w:r>
      <w:r w:rsidR="00D635D5">
        <w:rPr>
          <w:rFonts w:ascii="Arial" w:hAnsi="Arial" w:cs="Arial"/>
          <w:sz w:val="24"/>
          <w:szCs w:val="24"/>
          <w:lang w:val="es-ES"/>
        </w:rPr>
        <w:t>nes semestrales cuando se hacen</w:t>
      </w:r>
      <w:r>
        <w:rPr>
          <w:rFonts w:ascii="Arial" w:hAnsi="Arial" w:cs="Arial"/>
          <w:sz w:val="24"/>
          <w:szCs w:val="24"/>
          <w:lang w:val="es-ES"/>
        </w:rPr>
        <w:t xml:space="preserve"> los conteos físicos en las 5 sucursales con las que cuenta el estudio fotográfico, por lo que no se recomienda este sistema ya que facilita o permite posibles fraudes en la empresa.</w:t>
      </w:r>
    </w:p>
    <w:p w:rsidR="0007731F" w:rsidRPr="009F0AD4" w:rsidRDefault="0007731F" w:rsidP="00DC2E92">
      <w:pPr>
        <w:spacing w:line="480" w:lineRule="auto"/>
        <w:jc w:val="both"/>
        <w:rPr>
          <w:rFonts w:ascii="Arial" w:hAnsi="Arial" w:cs="Arial"/>
          <w:b/>
          <w:sz w:val="2"/>
          <w:szCs w:val="24"/>
          <w:lang w:val="es-ES"/>
        </w:rPr>
      </w:pPr>
    </w:p>
    <w:p w:rsidR="00DC2E92" w:rsidRPr="00BE5433" w:rsidRDefault="00DC2E92" w:rsidP="00D635D5">
      <w:pPr>
        <w:pStyle w:val="Ttulo2"/>
        <w:spacing w:before="100" w:beforeAutospacing="1" w:after="200" w:line="480" w:lineRule="auto"/>
        <w:rPr>
          <w:rFonts w:ascii="Arial" w:hAnsi="Arial" w:cs="Arial"/>
          <w:color w:val="auto"/>
          <w:sz w:val="24"/>
          <w:szCs w:val="24"/>
          <w:lang w:val="es-ES"/>
        </w:rPr>
      </w:pPr>
      <w:bookmarkStart w:id="104" w:name="_Toc367901050"/>
      <w:r w:rsidRPr="00BE5433">
        <w:rPr>
          <w:rFonts w:ascii="Arial" w:hAnsi="Arial" w:cs="Arial"/>
          <w:color w:val="auto"/>
          <w:sz w:val="24"/>
          <w:szCs w:val="24"/>
          <w:lang w:val="es-ES"/>
        </w:rPr>
        <w:t>3.</w:t>
      </w:r>
      <w:r w:rsidR="001D47FB" w:rsidRPr="00BE5433">
        <w:rPr>
          <w:rFonts w:ascii="Arial" w:hAnsi="Arial" w:cs="Arial"/>
          <w:color w:val="auto"/>
          <w:sz w:val="24"/>
          <w:szCs w:val="24"/>
          <w:lang w:val="es-ES"/>
        </w:rPr>
        <w:t>6</w:t>
      </w:r>
      <w:r w:rsidRPr="00BE5433">
        <w:rPr>
          <w:rFonts w:ascii="Arial" w:hAnsi="Arial" w:cs="Arial"/>
          <w:color w:val="auto"/>
          <w:sz w:val="24"/>
          <w:szCs w:val="24"/>
          <w:lang w:val="es-ES"/>
        </w:rPr>
        <w:t>. Debilidades que ocasionan riesgos en el Inventario</w:t>
      </w:r>
      <w:bookmarkEnd w:id="104"/>
    </w:p>
    <w:p w:rsidR="00DC2E92" w:rsidRDefault="00DC2E92" w:rsidP="00DC2E92">
      <w:pPr>
        <w:spacing w:line="480" w:lineRule="auto"/>
        <w:jc w:val="both"/>
        <w:rPr>
          <w:rFonts w:ascii="Arial" w:hAnsi="Arial" w:cs="Arial"/>
          <w:sz w:val="24"/>
          <w:szCs w:val="24"/>
          <w:lang w:val="es-ES"/>
        </w:rPr>
      </w:pPr>
      <w:r>
        <w:rPr>
          <w:rFonts w:ascii="Arial" w:hAnsi="Arial" w:cs="Arial"/>
          <w:sz w:val="24"/>
          <w:szCs w:val="24"/>
          <w:lang w:val="es-ES"/>
        </w:rPr>
        <w:t xml:space="preserve">Entre las debilidades notorias que posee el Departamento de bodega </w:t>
      </w:r>
      <w:r w:rsidR="004D5DCF">
        <w:rPr>
          <w:rFonts w:ascii="Arial" w:hAnsi="Arial" w:cs="Arial"/>
          <w:sz w:val="24"/>
          <w:szCs w:val="24"/>
          <w:lang w:val="es-ES"/>
        </w:rPr>
        <w:t xml:space="preserve">se pueden </w:t>
      </w:r>
      <w:r>
        <w:rPr>
          <w:rFonts w:ascii="Arial" w:hAnsi="Arial" w:cs="Arial"/>
          <w:sz w:val="24"/>
          <w:szCs w:val="24"/>
          <w:lang w:val="es-ES"/>
        </w:rPr>
        <w:t>citar las siguientes.</w:t>
      </w:r>
    </w:p>
    <w:p w:rsidR="00DC2E92" w:rsidRDefault="00DC2E92" w:rsidP="00CD4EBA">
      <w:pPr>
        <w:pStyle w:val="Prrafodelista"/>
        <w:numPr>
          <w:ilvl w:val="0"/>
          <w:numId w:val="11"/>
        </w:numPr>
        <w:spacing w:line="480" w:lineRule="auto"/>
        <w:jc w:val="both"/>
        <w:rPr>
          <w:rFonts w:ascii="Arial" w:hAnsi="Arial" w:cs="Arial"/>
          <w:sz w:val="24"/>
          <w:szCs w:val="24"/>
          <w:lang w:val="es-ES"/>
        </w:rPr>
      </w:pPr>
      <w:r w:rsidRPr="00DC2E92">
        <w:rPr>
          <w:rFonts w:ascii="Arial" w:hAnsi="Arial" w:cs="Arial"/>
          <w:sz w:val="24"/>
          <w:szCs w:val="24"/>
          <w:lang w:val="es-ES"/>
        </w:rPr>
        <w:t xml:space="preserve">Inadecuado mantenimiento </w:t>
      </w:r>
      <w:r w:rsidR="009717A9">
        <w:rPr>
          <w:rFonts w:ascii="Arial" w:hAnsi="Arial" w:cs="Arial"/>
          <w:sz w:val="24"/>
          <w:szCs w:val="24"/>
          <w:lang w:val="es-ES"/>
        </w:rPr>
        <w:t>y limpieza de</w:t>
      </w:r>
      <w:r w:rsidRPr="00DC2E92">
        <w:rPr>
          <w:rFonts w:ascii="Arial" w:hAnsi="Arial" w:cs="Arial"/>
          <w:sz w:val="24"/>
          <w:szCs w:val="24"/>
          <w:lang w:val="es-ES"/>
        </w:rPr>
        <w:t xml:space="preserve"> las instalaciones dedicadas como bodega principal</w:t>
      </w:r>
      <w:r>
        <w:rPr>
          <w:rFonts w:ascii="Arial" w:hAnsi="Arial" w:cs="Arial"/>
          <w:sz w:val="24"/>
          <w:szCs w:val="24"/>
          <w:lang w:val="es-ES"/>
        </w:rPr>
        <w:t>.</w:t>
      </w:r>
    </w:p>
    <w:p w:rsidR="00DC2E92" w:rsidRDefault="00DC2E92" w:rsidP="00CD4EBA">
      <w:pPr>
        <w:pStyle w:val="Prrafodelista"/>
        <w:numPr>
          <w:ilvl w:val="0"/>
          <w:numId w:val="11"/>
        </w:numPr>
        <w:spacing w:line="480" w:lineRule="auto"/>
        <w:jc w:val="both"/>
        <w:rPr>
          <w:rFonts w:ascii="Arial" w:hAnsi="Arial" w:cs="Arial"/>
          <w:sz w:val="24"/>
          <w:szCs w:val="24"/>
          <w:lang w:val="es-ES"/>
        </w:rPr>
      </w:pPr>
      <w:r>
        <w:rPr>
          <w:rFonts w:ascii="Arial" w:hAnsi="Arial" w:cs="Arial"/>
          <w:sz w:val="24"/>
          <w:szCs w:val="24"/>
          <w:lang w:val="es-ES"/>
        </w:rPr>
        <w:t xml:space="preserve">Registros incompletos </w:t>
      </w:r>
      <w:r w:rsidR="000B7ECC">
        <w:rPr>
          <w:rFonts w:ascii="Arial" w:hAnsi="Arial" w:cs="Arial"/>
          <w:sz w:val="24"/>
          <w:szCs w:val="24"/>
          <w:lang w:val="es-ES"/>
        </w:rPr>
        <w:t>de entrada y salida de la mercadería.</w:t>
      </w:r>
    </w:p>
    <w:p w:rsidR="000B7ECC" w:rsidRDefault="00657FC0" w:rsidP="00CD4EBA">
      <w:pPr>
        <w:pStyle w:val="Prrafodelista"/>
        <w:numPr>
          <w:ilvl w:val="0"/>
          <w:numId w:val="11"/>
        </w:numPr>
        <w:spacing w:line="480" w:lineRule="auto"/>
        <w:jc w:val="both"/>
        <w:rPr>
          <w:rFonts w:ascii="Arial" w:hAnsi="Arial" w:cs="Arial"/>
          <w:sz w:val="24"/>
          <w:szCs w:val="24"/>
          <w:lang w:val="es-ES"/>
        </w:rPr>
      </w:pPr>
      <w:r>
        <w:rPr>
          <w:rFonts w:ascii="Arial" w:hAnsi="Arial" w:cs="Arial"/>
          <w:sz w:val="24"/>
          <w:szCs w:val="24"/>
          <w:lang w:val="es-ES"/>
        </w:rPr>
        <w:t>Falta de autorizaciones escritas</w:t>
      </w:r>
      <w:r w:rsidR="001D47FB">
        <w:rPr>
          <w:rFonts w:ascii="Arial" w:hAnsi="Arial" w:cs="Arial"/>
          <w:sz w:val="24"/>
          <w:szCs w:val="24"/>
          <w:lang w:val="es-ES"/>
        </w:rPr>
        <w:t xml:space="preserve"> y aprobadas por la</w:t>
      </w:r>
      <w:r>
        <w:rPr>
          <w:rFonts w:ascii="Arial" w:hAnsi="Arial" w:cs="Arial"/>
          <w:sz w:val="24"/>
          <w:szCs w:val="24"/>
          <w:lang w:val="es-ES"/>
        </w:rPr>
        <w:t xml:space="preserve"> supervisora.</w:t>
      </w:r>
    </w:p>
    <w:p w:rsidR="009717A9" w:rsidRDefault="009717A9" w:rsidP="00CD4EBA">
      <w:pPr>
        <w:pStyle w:val="Prrafodelista"/>
        <w:numPr>
          <w:ilvl w:val="0"/>
          <w:numId w:val="11"/>
        </w:numPr>
        <w:spacing w:line="480" w:lineRule="auto"/>
        <w:jc w:val="both"/>
        <w:rPr>
          <w:rFonts w:ascii="Arial" w:hAnsi="Arial" w:cs="Arial"/>
          <w:sz w:val="24"/>
          <w:szCs w:val="24"/>
          <w:lang w:val="es-ES"/>
        </w:rPr>
      </w:pPr>
      <w:r>
        <w:rPr>
          <w:rFonts w:ascii="Arial" w:hAnsi="Arial" w:cs="Arial"/>
          <w:sz w:val="24"/>
          <w:szCs w:val="24"/>
          <w:lang w:val="es-ES"/>
        </w:rPr>
        <w:t>Duplicación de órdenes de requisición de las sucursales.</w:t>
      </w:r>
    </w:p>
    <w:p w:rsidR="0051181B" w:rsidRPr="00DD364C" w:rsidRDefault="00E805AA" w:rsidP="00E530DF">
      <w:pPr>
        <w:pStyle w:val="Prrafodelista"/>
        <w:numPr>
          <w:ilvl w:val="0"/>
          <w:numId w:val="11"/>
        </w:numPr>
        <w:spacing w:line="480" w:lineRule="auto"/>
        <w:jc w:val="both"/>
        <w:rPr>
          <w:rFonts w:ascii="Arial" w:hAnsi="Arial" w:cs="Arial"/>
          <w:sz w:val="24"/>
          <w:szCs w:val="24"/>
          <w:lang w:val="es-ES"/>
        </w:rPr>
      </w:pPr>
      <w:r>
        <w:rPr>
          <w:rFonts w:ascii="Arial" w:hAnsi="Arial" w:cs="Arial"/>
          <w:sz w:val="24"/>
          <w:szCs w:val="24"/>
          <w:lang w:val="es-ES"/>
        </w:rPr>
        <w:t>Falta de personal de seguridad en la matriz.</w:t>
      </w:r>
    </w:p>
    <w:p w:rsidR="00F800E4" w:rsidRPr="00DD364C" w:rsidRDefault="00F800E4" w:rsidP="00DD364C">
      <w:pPr>
        <w:pStyle w:val="Ttulo1"/>
        <w:spacing w:before="200" w:after="200" w:line="480" w:lineRule="auto"/>
        <w:jc w:val="center"/>
        <w:rPr>
          <w:rFonts w:eastAsia="Calibri"/>
          <w:sz w:val="36"/>
          <w:szCs w:val="36"/>
        </w:rPr>
      </w:pPr>
      <w:bookmarkStart w:id="105" w:name="_Toc367901051"/>
      <w:r w:rsidRPr="00DD364C">
        <w:rPr>
          <w:rFonts w:eastAsia="Calibri"/>
          <w:sz w:val="36"/>
          <w:szCs w:val="36"/>
        </w:rPr>
        <w:lastRenderedPageBreak/>
        <w:t>CAPÍTULO IV</w:t>
      </w:r>
      <w:bookmarkEnd w:id="105"/>
    </w:p>
    <w:p w:rsidR="00E530DF" w:rsidRPr="00DD364C" w:rsidRDefault="00BE5433" w:rsidP="00DD364C">
      <w:pPr>
        <w:pStyle w:val="Ttulo1"/>
        <w:spacing w:before="200" w:after="200" w:line="480" w:lineRule="auto"/>
        <w:jc w:val="center"/>
        <w:rPr>
          <w:rFonts w:eastAsia="Calibri"/>
          <w:sz w:val="32"/>
          <w:szCs w:val="32"/>
        </w:rPr>
      </w:pPr>
      <w:bookmarkStart w:id="106" w:name="_Toc367901052"/>
      <w:r w:rsidRPr="00DD364C">
        <w:rPr>
          <w:rFonts w:eastAsia="Calibri"/>
          <w:sz w:val="32"/>
          <w:szCs w:val="32"/>
        </w:rPr>
        <w:t>D</w:t>
      </w:r>
      <w:r w:rsidR="00DD364C" w:rsidRPr="00DD364C">
        <w:rPr>
          <w:rFonts w:eastAsia="Calibri"/>
          <w:sz w:val="32"/>
          <w:szCs w:val="32"/>
        </w:rPr>
        <w:t>ISEÑO DEL SISTEMA DE GESTIÓN</w:t>
      </w:r>
      <w:bookmarkEnd w:id="106"/>
    </w:p>
    <w:p w:rsidR="00E530DF" w:rsidRPr="00BE5433" w:rsidRDefault="00E530DF" w:rsidP="00F800E4">
      <w:pPr>
        <w:pStyle w:val="Ttulo2"/>
        <w:spacing w:after="200" w:line="480" w:lineRule="auto"/>
        <w:jc w:val="both"/>
        <w:rPr>
          <w:rFonts w:ascii="Arial" w:eastAsia="Calibri" w:hAnsi="Arial" w:cs="Arial"/>
          <w:color w:val="auto"/>
          <w:sz w:val="24"/>
          <w:szCs w:val="24"/>
        </w:rPr>
      </w:pPr>
      <w:bookmarkStart w:id="107" w:name="_Toc367901053"/>
      <w:r w:rsidRPr="00BE5433">
        <w:rPr>
          <w:rFonts w:ascii="Arial" w:eastAsia="Calibri" w:hAnsi="Arial" w:cs="Arial"/>
          <w:color w:val="auto"/>
          <w:sz w:val="24"/>
          <w:szCs w:val="24"/>
        </w:rPr>
        <w:t>4.1 Introducción del capitulo</w:t>
      </w:r>
      <w:bookmarkEnd w:id="107"/>
    </w:p>
    <w:p w:rsidR="009D7D0C" w:rsidRDefault="004D5DCF" w:rsidP="00FF716F">
      <w:pPr>
        <w:spacing w:line="480" w:lineRule="auto"/>
        <w:jc w:val="both"/>
        <w:rPr>
          <w:rFonts w:ascii="Arial" w:eastAsia="Calibri" w:hAnsi="Arial" w:cs="Arial"/>
          <w:sz w:val="24"/>
          <w:szCs w:val="24"/>
        </w:rPr>
      </w:pPr>
      <w:r>
        <w:rPr>
          <w:rFonts w:ascii="Arial" w:eastAsia="Calibri" w:hAnsi="Arial" w:cs="Arial"/>
          <w:sz w:val="24"/>
          <w:szCs w:val="24"/>
        </w:rPr>
        <w:t>E</w:t>
      </w:r>
      <w:r w:rsidR="009D7D0C" w:rsidRPr="00460F51">
        <w:rPr>
          <w:rFonts w:ascii="Arial" w:eastAsia="Calibri" w:hAnsi="Arial" w:cs="Arial"/>
          <w:sz w:val="24"/>
          <w:szCs w:val="24"/>
        </w:rPr>
        <w:t xml:space="preserve">l presente capítulo </w:t>
      </w:r>
      <w:r>
        <w:rPr>
          <w:rFonts w:ascii="Arial" w:eastAsia="Calibri" w:hAnsi="Arial" w:cs="Arial"/>
          <w:sz w:val="24"/>
          <w:szCs w:val="24"/>
        </w:rPr>
        <w:t>se enfoca</w:t>
      </w:r>
      <w:r w:rsidR="009D7D0C" w:rsidRPr="00460F51">
        <w:rPr>
          <w:rFonts w:ascii="Arial" w:eastAsia="Calibri" w:hAnsi="Arial" w:cs="Arial"/>
          <w:sz w:val="24"/>
          <w:szCs w:val="24"/>
        </w:rPr>
        <w:t xml:space="preserve"> a la aplicación de los conocimientos adquiridos a una empresa enfocada a realizar servicios de fotografía y computación. </w:t>
      </w:r>
      <w:r w:rsidR="006E6426" w:rsidRPr="00460F51">
        <w:rPr>
          <w:rFonts w:ascii="Arial" w:eastAsia="Calibri" w:hAnsi="Arial" w:cs="Arial"/>
          <w:sz w:val="24"/>
          <w:szCs w:val="24"/>
        </w:rPr>
        <w:t xml:space="preserve">Primero, </w:t>
      </w:r>
      <w:r w:rsidR="005C3F3B">
        <w:rPr>
          <w:rFonts w:ascii="Arial" w:eastAsia="Calibri" w:hAnsi="Arial" w:cs="Arial"/>
          <w:sz w:val="24"/>
          <w:szCs w:val="24"/>
        </w:rPr>
        <w:t>se debe</w:t>
      </w:r>
      <w:r w:rsidR="006E6426" w:rsidRPr="00460F51">
        <w:rPr>
          <w:rFonts w:ascii="Arial" w:eastAsia="Calibri" w:hAnsi="Arial" w:cs="Arial"/>
          <w:sz w:val="24"/>
          <w:szCs w:val="24"/>
        </w:rPr>
        <w:t xml:space="preserve"> obtener la información respecto al inventario existente, real</w:t>
      </w:r>
      <w:r w:rsidR="009717A9">
        <w:rPr>
          <w:rFonts w:ascii="Arial" w:eastAsia="Calibri" w:hAnsi="Arial" w:cs="Arial"/>
          <w:sz w:val="24"/>
          <w:szCs w:val="24"/>
        </w:rPr>
        <w:t xml:space="preserve">izar un inventario físico que </w:t>
      </w:r>
      <w:r w:rsidR="006E6426" w:rsidRPr="00460F51">
        <w:rPr>
          <w:rFonts w:ascii="Arial" w:eastAsia="Calibri" w:hAnsi="Arial" w:cs="Arial"/>
          <w:sz w:val="24"/>
          <w:szCs w:val="24"/>
        </w:rPr>
        <w:t>muestre la verdadera cantidad de artículos con los que cuenta la emp</w:t>
      </w:r>
      <w:r w:rsidR="005C3F3B">
        <w:rPr>
          <w:rFonts w:ascii="Arial" w:eastAsia="Calibri" w:hAnsi="Arial" w:cs="Arial"/>
          <w:sz w:val="24"/>
          <w:szCs w:val="24"/>
        </w:rPr>
        <w:t>resa en estudio. Luego, se procede</w:t>
      </w:r>
      <w:r w:rsidR="006E6426" w:rsidRPr="00460F51">
        <w:rPr>
          <w:rFonts w:ascii="Arial" w:eastAsia="Calibri" w:hAnsi="Arial" w:cs="Arial"/>
          <w:sz w:val="24"/>
          <w:szCs w:val="24"/>
        </w:rPr>
        <w:t xml:space="preserve"> a realizar la clasificación con el modelo ABC de inventarios. Y, por último, </w:t>
      </w:r>
      <w:r w:rsidR="005C3F3B">
        <w:rPr>
          <w:rFonts w:ascii="Arial" w:eastAsia="Calibri" w:hAnsi="Arial" w:cs="Arial"/>
          <w:sz w:val="24"/>
          <w:szCs w:val="24"/>
        </w:rPr>
        <w:t xml:space="preserve">se </w:t>
      </w:r>
      <w:r w:rsidR="006E6426" w:rsidRPr="00460F51">
        <w:rPr>
          <w:rFonts w:ascii="Arial" w:eastAsia="Calibri" w:hAnsi="Arial" w:cs="Arial"/>
          <w:sz w:val="24"/>
          <w:szCs w:val="24"/>
        </w:rPr>
        <w:t>establecer</w:t>
      </w:r>
      <w:r w:rsidR="005C3F3B">
        <w:rPr>
          <w:rFonts w:ascii="Arial" w:eastAsia="Calibri" w:hAnsi="Arial" w:cs="Arial"/>
          <w:sz w:val="24"/>
          <w:szCs w:val="24"/>
        </w:rPr>
        <w:t>án</w:t>
      </w:r>
      <w:r w:rsidR="006E6426" w:rsidRPr="00460F51">
        <w:rPr>
          <w:rFonts w:ascii="Arial" w:eastAsia="Calibri" w:hAnsi="Arial" w:cs="Arial"/>
          <w:sz w:val="24"/>
          <w:szCs w:val="24"/>
        </w:rPr>
        <w:t xml:space="preserve"> las políticas y procedimientos necesarios para una eficiente administración de las existencias.</w:t>
      </w:r>
    </w:p>
    <w:p w:rsidR="001628D0" w:rsidRDefault="001628D0" w:rsidP="00FF716F">
      <w:pPr>
        <w:spacing w:line="480" w:lineRule="auto"/>
        <w:jc w:val="both"/>
        <w:rPr>
          <w:rFonts w:ascii="Arial" w:eastAsia="Calibri" w:hAnsi="Arial" w:cs="Arial"/>
          <w:sz w:val="24"/>
          <w:szCs w:val="24"/>
        </w:rPr>
      </w:pPr>
    </w:p>
    <w:p w:rsidR="009717A9" w:rsidRPr="00BE5433" w:rsidRDefault="009717A9" w:rsidP="00DD364C">
      <w:pPr>
        <w:pStyle w:val="Ttulo2"/>
        <w:spacing w:after="200" w:line="480" w:lineRule="auto"/>
        <w:jc w:val="both"/>
        <w:rPr>
          <w:rFonts w:ascii="Arial" w:eastAsia="Calibri" w:hAnsi="Arial" w:cs="Arial"/>
          <w:color w:val="auto"/>
          <w:sz w:val="24"/>
          <w:szCs w:val="24"/>
        </w:rPr>
      </w:pPr>
      <w:bookmarkStart w:id="108" w:name="_Toc367901054"/>
      <w:r w:rsidRPr="00BE5433">
        <w:rPr>
          <w:rFonts w:ascii="Arial" w:eastAsia="Calibri" w:hAnsi="Arial" w:cs="Arial"/>
          <w:color w:val="auto"/>
          <w:sz w:val="24"/>
          <w:szCs w:val="24"/>
        </w:rPr>
        <w:t>4.2. Inventario Físico</w:t>
      </w:r>
      <w:r w:rsidR="00102C1A" w:rsidRPr="00BE5433">
        <w:rPr>
          <w:rFonts w:ascii="Arial" w:eastAsia="Calibri" w:hAnsi="Arial" w:cs="Arial"/>
          <w:color w:val="auto"/>
          <w:sz w:val="24"/>
          <w:szCs w:val="24"/>
        </w:rPr>
        <w:t xml:space="preserve"> y Ubicación</w:t>
      </w:r>
      <w:bookmarkEnd w:id="108"/>
    </w:p>
    <w:p w:rsidR="00102C1A" w:rsidRDefault="007A125B" w:rsidP="00DD364C">
      <w:pPr>
        <w:spacing w:before="200" w:line="480" w:lineRule="auto"/>
        <w:jc w:val="both"/>
        <w:rPr>
          <w:rFonts w:ascii="Arial" w:eastAsia="Calibri" w:hAnsi="Arial" w:cs="Arial"/>
          <w:sz w:val="24"/>
          <w:szCs w:val="24"/>
        </w:rPr>
      </w:pPr>
      <w:r>
        <w:rPr>
          <w:rFonts w:ascii="Arial" w:eastAsia="Calibri" w:hAnsi="Arial" w:cs="Arial"/>
          <w:sz w:val="24"/>
          <w:szCs w:val="24"/>
        </w:rPr>
        <w:t>En nuestra visita a las instalaciones de la compañía, se estableció realizar un inventario físico, en el cual se pueda constatar que el reporte generado por el sistema informático se encuentre actualizado, y det</w:t>
      </w:r>
      <w:r w:rsidR="000103F9">
        <w:rPr>
          <w:rFonts w:ascii="Arial" w:eastAsia="Calibri" w:hAnsi="Arial" w:cs="Arial"/>
          <w:sz w:val="24"/>
          <w:szCs w:val="24"/>
        </w:rPr>
        <w:t>ectar anomalías, de ser e</w:t>
      </w:r>
      <w:r w:rsidR="00D21A32">
        <w:rPr>
          <w:rFonts w:ascii="Arial" w:eastAsia="Calibri" w:hAnsi="Arial" w:cs="Arial"/>
          <w:sz w:val="24"/>
          <w:szCs w:val="24"/>
        </w:rPr>
        <w:t>l caso</w:t>
      </w:r>
      <w:r w:rsidR="001628D0">
        <w:rPr>
          <w:rFonts w:ascii="Arial" w:eastAsia="Calibri" w:hAnsi="Arial" w:cs="Arial"/>
          <w:sz w:val="24"/>
          <w:szCs w:val="24"/>
        </w:rPr>
        <w:t>; con</w:t>
      </w:r>
      <w:r w:rsidR="00D21A32">
        <w:rPr>
          <w:rFonts w:ascii="Arial" w:eastAsia="Calibri" w:hAnsi="Arial" w:cs="Arial"/>
          <w:sz w:val="24"/>
          <w:szCs w:val="24"/>
        </w:rPr>
        <w:t xml:space="preserve"> el fin de corregirlos</w:t>
      </w:r>
      <w:r w:rsidR="001628D0">
        <w:rPr>
          <w:rFonts w:ascii="Arial" w:eastAsia="Calibri" w:hAnsi="Arial" w:cs="Arial"/>
          <w:sz w:val="24"/>
          <w:szCs w:val="24"/>
        </w:rPr>
        <w:t xml:space="preserve"> y</w:t>
      </w:r>
      <w:r w:rsidR="00D21A32">
        <w:rPr>
          <w:rFonts w:ascii="Arial" w:eastAsia="Calibri" w:hAnsi="Arial" w:cs="Arial"/>
          <w:sz w:val="24"/>
          <w:szCs w:val="24"/>
        </w:rPr>
        <w:t xml:space="preserve"> perfeccionar el control de los inventarios ya que es un rubro muy importante del capital de la empresa y </w:t>
      </w:r>
      <w:r w:rsidR="00D21A32">
        <w:rPr>
          <w:rFonts w:ascii="Arial" w:eastAsia="Calibri" w:hAnsi="Arial" w:cs="Arial"/>
          <w:sz w:val="24"/>
          <w:szCs w:val="24"/>
        </w:rPr>
        <w:lastRenderedPageBreak/>
        <w:t xml:space="preserve">es necesario realizar un inventario físico perpetuo </w:t>
      </w:r>
      <w:r w:rsidR="005D20CD">
        <w:rPr>
          <w:rFonts w:ascii="Arial" w:eastAsia="Calibri" w:hAnsi="Arial" w:cs="Arial"/>
          <w:sz w:val="24"/>
          <w:szCs w:val="24"/>
        </w:rPr>
        <w:t>para conocer con exactitud el stock actual de la empresa cuando se lo requiera.</w:t>
      </w:r>
    </w:p>
    <w:p w:rsidR="00DD364C" w:rsidRDefault="00DD364C" w:rsidP="00102C1A">
      <w:pPr>
        <w:spacing w:line="480" w:lineRule="auto"/>
        <w:jc w:val="both"/>
        <w:rPr>
          <w:rFonts w:ascii="Arial" w:eastAsia="Calibri" w:hAnsi="Arial" w:cs="Arial"/>
          <w:sz w:val="24"/>
          <w:szCs w:val="24"/>
        </w:rPr>
      </w:pPr>
    </w:p>
    <w:p w:rsidR="00E805AA" w:rsidRPr="00BE5433" w:rsidRDefault="00467DC8" w:rsidP="00DD364C">
      <w:pPr>
        <w:pStyle w:val="Ttulo3"/>
        <w:spacing w:after="200" w:line="480" w:lineRule="auto"/>
        <w:jc w:val="both"/>
        <w:rPr>
          <w:rFonts w:ascii="Arial" w:eastAsia="Calibri" w:hAnsi="Arial" w:cs="Arial"/>
          <w:color w:val="auto"/>
          <w:sz w:val="24"/>
          <w:szCs w:val="24"/>
        </w:rPr>
      </w:pPr>
      <w:bookmarkStart w:id="109" w:name="_Toc367901055"/>
      <w:r w:rsidRPr="00BE5433">
        <w:rPr>
          <w:rFonts w:ascii="Arial" w:eastAsia="Calibri" w:hAnsi="Arial" w:cs="Arial"/>
          <w:color w:val="auto"/>
          <w:sz w:val="24"/>
          <w:szCs w:val="24"/>
        </w:rPr>
        <w:t>4.2.1. Procedimientos</w:t>
      </w:r>
      <w:r w:rsidR="0054196C" w:rsidRPr="00BE5433">
        <w:rPr>
          <w:rFonts w:ascii="Arial" w:eastAsia="Calibri" w:hAnsi="Arial" w:cs="Arial"/>
          <w:color w:val="auto"/>
          <w:sz w:val="24"/>
          <w:szCs w:val="24"/>
        </w:rPr>
        <w:t xml:space="preserve"> </w:t>
      </w:r>
      <w:r w:rsidR="00DE5835" w:rsidRPr="00BE5433">
        <w:rPr>
          <w:rFonts w:ascii="Arial" w:eastAsia="Calibri" w:hAnsi="Arial" w:cs="Arial"/>
          <w:color w:val="auto"/>
          <w:sz w:val="24"/>
          <w:szCs w:val="24"/>
        </w:rPr>
        <w:t>de</w:t>
      </w:r>
      <w:r w:rsidR="00005754" w:rsidRPr="00BE5433">
        <w:rPr>
          <w:rFonts w:ascii="Arial" w:eastAsia="Calibri" w:hAnsi="Arial" w:cs="Arial"/>
          <w:color w:val="auto"/>
          <w:sz w:val="24"/>
          <w:szCs w:val="24"/>
        </w:rPr>
        <w:t xml:space="preserve"> Toma</w:t>
      </w:r>
      <w:r w:rsidR="00DE5835" w:rsidRPr="00BE5433">
        <w:rPr>
          <w:rFonts w:ascii="Arial" w:eastAsia="Calibri" w:hAnsi="Arial" w:cs="Arial"/>
          <w:color w:val="auto"/>
          <w:sz w:val="24"/>
          <w:szCs w:val="24"/>
        </w:rPr>
        <w:t xml:space="preserve"> de Inventario Físico </w:t>
      </w:r>
      <w:r w:rsidR="00962ED1" w:rsidRPr="00BE5433">
        <w:rPr>
          <w:rFonts w:ascii="Arial" w:eastAsia="Calibri" w:hAnsi="Arial" w:cs="Arial"/>
          <w:color w:val="auto"/>
          <w:sz w:val="24"/>
          <w:szCs w:val="24"/>
        </w:rPr>
        <w:t>de la Bodega Principal y vitrinas de exhibición de cada sucursal</w:t>
      </w:r>
      <w:r w:rsidR="00DE5835" w:rsidRPr="00BE5433">
        <w:rPr>
          <w:rFonts w:ascii="Arial" w:eastAsia="Calibri" w:hAnsi="Arial" w:cs="Arial"/>
          <w:color w:val="auto"/>
          <w:sz w:val="24"/>
          <w:szCs w:val="24"/>
        </w:rPr>
        <w:t xml:space="preserve"> </w:t>
      </w:r>
      <w:r w:rsidR="00962ED1" w:rsidRPr="00BE5433">
        <w:rPr>
          <w:rFonts w:ascii="Arial" w:eastAsia="Calibri" w:hAnsi="Arial" w:cs="Arial"/>
          <w:color w:val="auto"/>
          <w:sz w:val="24"/>
          <w:szCs w:val="24"/>
        </w:rPr>
        <w:t xml:space="preserve">del </w:t>
      </w:r>
      <w:r w:rsidR="00DE5835" w:rsidRPr="00BE5433">
        <w:rPr>
          <w:rFonts w:ascii="Arial" w:eastAsia="Calibri" w:hAnsi="Arial" w:cs="Arial"/>
          <w:color w:val="auto"/>
          <w:sz w:val="24"/>
          <w:szCs w:val="24"/>
        </w:rPr>
        <w:t>Estudio Fotográfico</w:t>
      </w:r>
      <w:r w:rsidR="00962ED1" w:rsidRPr="00BE5433">
        <w:rPr>
          <w:rFonts w:ascii="Arial" w:eastAsia="Calibri" w:hAnsi="Arial" w:cs="Arial"/>
          <w:color w:val="auto"/>
          <w:sz w:val="24"/>
          <w:szCs w:val="24"/>
        </w:rPr>
        <w:t>.</w:t>
      </w:r>
      <w:bookmarkEnd w:id="109"/>
      <w:r w:rsidR="00E805AA" w:rsidRPr="00BE5433">
        <w:rPr>
          <w:rFonts w:ascii="Arial" w:eastAsia="Calibri" w:hAnsi="Arial" w:cs="Arial"/>
          <w:color w:val="auto"/>
          <w:sz w:val="24"/>
          <w:szCs w:val="24"/>
        </w:rPr>
        <w:t xml:space="preserve"> </w:t>
      </w:r>
    </w:p>
    <w:p w:rsidR="00E805AA" w:rsidRDefault="00695A94" w:rsidP="00DD364C">
      <w:pPr>
        <w:spacing w:before="200" w:line="480" w:lineRule="auto"/>
        <w:jc w:val="both"/>
        <w:rPr>
          <w:rFonts w:ascii="Arial" w:eastAsia="Calibri" w:hAnsi="Arial" w:cs="Arial"/>
          <w:sz w:val="24"/>
          <w:szCs w:val="24"/>
        </w:rPr>
      </w:pPr>
      <w:r>
        <w:rPr>
          <w:rFonts w:ascii="Arial" w:eastAsia="Calibri" w:hAnsi="Arial" w:cs="Arial"/>
          <w:sz w:val="24"/>
          <w:szCs w:val="24"/>
        </w:rPr>
        <w:t xml:space="preserve">La ilustración 4 Flujo del procedimiento de Inventario Físico corresponde a los pasos que </w:t>
      </w:r>
      <w:r w:rsidR="009F0FF3">
        <w:rPr>
          <w:rFonts w:ascii="Arial" w:eastAsia="Calibri" w:hAnsi="Arial" w:cs="Arial"/>
          <w:sz w:val="24"/>
          <w:szCs w:val="24"/>
        </w:rPr>
        <w:t>se siguieron</w:t>
      </w:r>
      <w:r>
        <w:rPr>
          <w:rFonts w:ascii="Arial" w:eastAsia="Calibri" w:hAnsi="Arial" w:cs="Arial"/>
          <w:sz w:val="24"/>
          <w:szCs w:val="24"/>
        </w:rPr>
        <w:t xml:space="preserve"> para realizar el </w:t>
      </w:r>
      <w:r w:rsidR="00E805AA">
        <w:rPr>
          <w:rFonts w:ascii="Arial" w:eastAsia="Calibri" w:hAnsi="Arial" w:cs="Arial"/>
          <w:sz w:val="24"/>
          <w:szCs w:val="24"/>
        </w:rPr>
        <w:t xml:space="preserve">inventario físico ejecutado en nuestra primera visita a las instalaciones del estudio fotográfico donde además de realizar un conteo físico del inventario, </w:t>
      </w:r>
      <w:r w:rsidR="004D5DCF">
        <w:rPr>
          <w:rFonts w:ascii="Arial" w:eastAsia="Calibri" w:hAnsi="Arial" w:cs="Arial"/>
          <w:sz w:val="24"/>
          <w:szCs w:val="24"/>
        </w:rPr>
        <w:t xml:space="preserve">se </w:t>
      </w:r>
      <w:r w:rsidR="00E805AA">
        <w:rPr>
          <w:rFonts w:ascii="Arial" w:eastAsia="Calibri" w:hAnsi="Arial" w:cs="Arial"/>
          <w:sz w:val="24"/>
          <w:szCs w:val="24"/>
        </w:rPr>
        <w:t>compr</w:t>
      </w:r>
      <w:r w:rsidR="004D5DCF">
        <w:rPr>
          <w:rFonts w:ascii="Arial" w:eastAsia="Calibri" w:hAnsi="Arial" w:cs="Arial"/>
          <w:sz w:val="24"/>
          <w:szCs w:val="24"/>
        </w:rPr>
        <w:t>ueba</w:t>
      </w:r>
      <w:r w:rsidR="00E805AA">
        <w:rPr>
          <w:rFonts w:ascii="Arial" w:eastAsia="Calibri" w:hAnsi="Arial" w:cs="Arial"/>
          <w:sz w:val="24"/>
          <w:szCs w:val="24"/>
        </w:rPr>
        <w:t xml:space="preserve"> el estado actual de las instalaciones, d</w:t>
      </w:r>
      <w:r>
        <w:rPr>
          <w:rFonts w:ascii="Arial" w:eastAsia="Calibri" w:hAnsi="Arial" w:cs="Arial"/>
          <w:sz w:val="24"/>
          <w:szCs w:val="24"/>
        </w:rPr>
        <w:t>e la mercadería en general, y lo</w:t>
      </w:r>
      <w:r w:rsidR="00E805AA">
        <w:rPr>
          <w:rFonts w:ascii="Arial" w:eastAsia="Calibri" w:hAnsi="Arial" w:cs="Arial"/>
          <w:sz w:val="24"/>
          <w:szCs w:val="24"/>
        </w:rPr>
        <w:t>s desatinos que cometen los encargados de la bodega.</w:t>
      </w:r>
    </w:p>
    <w:p w:rsidR="00695A94" w:rsidRDefault="00695A94" w:rsidP="00DD364C">
      <w:pPr>
        <w:spacing w:before="200" w:line="480" w:lineRule="auto"/>
        <w:jc w:val="both"/>
        <w:rPr>
          <w:rFonts w:ascii="Arial" w:eastAsia="Calibri" w:hAnsi="Arial" w:cs="Arial"/>
          <w:sz w:val="24"/>
          <w:szCs w:val="24"/>
        </w:rPr>
      </w:pPr>
    </w:p>
    <w:p w:rsidR="00695A94" w:rsidRDefault="00695A94" w:rsidP="00DD364C">
      <w:pPr>
        <w:spacing w:before="200" w:line="480" w:lineRule="auto"/>
        <w:jc w:val="both"/>
        <w:rPr>
          <w:rFonts w:ascii="Arial" w:eastAsia="Calibri" w:hAnsi="Arial" w:cs="Arial"/>
          <w:sz w:val="24"/>
          <w:szCs w:val="24"/>
        </w:rPr>
      </w:pPr>
    </w:p>
    <w:p w:rsidR="00695A94" w:rsidRDefault="00695A94" w:rsidP="00DD364C">
      <w:pPr>
        <w:spacing w:before="200" w:line="480" w:lineRule="auto"/>
        <w:jc w:val="both"/>
        <w:rPr>
          <w:rFonts w:ascii="Arial" w:eastAsia="Calibri" w:hAnsi="Arial" w:cs="Arial"/>
          <w:sz w:val="24"/>
          <w:szCs w:val="24"/>
        </w:rPr>
      </w:pPr>
    </w:p>
    <w:p w:rsidR="00695A94" w:rsidRDefault="00695A94" w:rsidP="00DD364C">
      <w:pPr>
        <w:spacing w:before="200" w:line="480" w:lineRule="auto"/>
        <w:jc w:val="both"/>
        <w:rPr>
          <w:rFonts w:ascii="Arial" w:eastAsia="Calibri" w:hAnsi="Arial" w:cs="Arial"/>
          <w:sz w:val="24"/>
          <w:szCs w:val="24"/>
        </w:rPr>
      </w:pPr>
    </w:p>
    <w:p w:rsidR="00695A94" w:rsidRDefault="00695A94" w:rsidP="00DD364C">
      <w:pPr>
        <w:spacing w:before="200" w:line="480" w:lineRule="auto"/>
        <w:jc w:val="both"/>
        <w:rPr>
          <w:rFonts w:ascii="Arial" w:eastAsia="Calibri" w:hAnsi="Arial" w:cs="Arial"/>
          <w:sz w:val="24"/>
          <w:szCs w:val="24"/>
        </w:rPr>
      </w:pPr>
    </w:p>
    <w:p w:rsidR="003B6C7F" w:rsidRDefault="003B6C7F" w:rsidP="007517AF">
      <w:pPr>
        <w:pStyle w:val="Epgrafe"/>
        <w:spacing w:after="0"/>
        <w:jc w:val="center"/>
        <w:rPr>
          <w:color w:val="auto"/>
        </w:rPr>
      </w:pPr>
    </w:p>
    <w:p w:rsidR="00695A94" w:rsidRPr="007517AF" w:rsidRDefault="007517AF" w:rsidP="007517AF">
      <w:pPr>
        <w:pStyle w:val="Epgrafe"/>
        <w:spacing w:after="0"/>
        <w:jc w:val="center"/>
        <w:rPr>
          <w:rFonts w:ascii="Arial" w:hAnsi="Arial" w:cs="Arial"/>
          <w:noProof/>
          <w:color w:val="auto"/>
          <w:lang w:val="es-ES" w:eastAsia="es-ES"/>
        </w:rPr>
      </w:pPr>
      <w:bookmarkStart w:id="110" w:name="_Toc366055448"/>
      <w:r w:rsidRPr="007517AF">
        <w:rPr>
          <w:color w:val="auto"/>
        </w:rPr>
        <w:lastRenderedPageBreak/>
        <w:t xml:space="preserve">Ilustración </w:t>
      </w:r>
      <w:r w:rsidR="00B80CE9" w:rsidRPr="007517AF">
        <w:rPr>
          <w:color w:val="auto"/>
        </w:rPr>
        <w:fldChar w:fldCharType="begin"/>
      </w:r>
      <w:r w:rsidRPr="007517AF">
        <w:rPr>
          <w:color w:val="auto"/>
        </w:rPr>
        <w:instrText xml:space="preserve"> SEQ Ilustración \* ARABIC </w:instrText>
      </w:r>
      <w:r w:rsidR="00B80CE9" w:rsidRPr="007517AF">
        <w:rPr>
          <w:color w:val="auto"/>
        </w:rPr>
        <w:fldChar w:fldCharType="separate"/>
      </w:r>
      <w:r w:rsidR="006F6829">
        <w:rPr>
          <w:noProof/>
          <w:color w:val="auto"/>
        </w:rPr>
        <w:t>4</w:t>
      </w:r>
      <w:r w:rsidR="00B80CE9" w:rsidRPr="007517AF">
        <w:rPr>
          <w:color w:val="auto"/>
        </w:rPr>
        <w:fldChar w:fldCharType="end"/>
      </w:r>
      <w:r w:rsidRPr="007517AF">
        <w:rPr>
          <w:color w:val="auto"/>
        </w:rPr>
        <w:t xml:space="preserve"> </w:t>
      </w:r>
      <w:r w:rsidR="006331FA">
        <w:rPr>
          <w:color w:val="auto"/>
        </w:rPr>
        <w:t>–</w:t>
      </w:r>
      <w:r w:rsidRPr="007517AF">
        <w:rPr>
          <w:color w:val="auto"/>
        </w:rPr>
        <w:t xml:space="preserve"> F</w:t>
      </w:r>
      <w:r w:rsidR="006331FA">
        <w:rPr>
          <w:color w:val="auto"/>
        </w:rPr>
        <w:t>lujo del procedimiento de inventario físico</w:t>
      </w:r>
      <w:bookmarkEnd w:id="110"/>
    </w:p>
    <w:p w:rsidR="00695A94" w:rsidRDefault="00695A94" w:rsidP="00695A94">
      <w:pPr>
        <w:spacing w:after="0" w:line="240" w:lineRule="auto"/>
        <w:jc w:val="center"/>
        <w:rPr>
          <w:lang w:val="es-ES"/>
        </w:rPr>
      </w:pPr>
      <w:r>
        <w:rPr>
          <w:b/>
          <w:bCs/>
          <w:color w:val="000000" w:themeColor="text1"/>
          <w:sz w:val="18"/>
          <w:szCs w:val="18"/>
        </w:rPr>
        <w:t>Año 2013</w:t>
      </w:r>
    </w:p>
    <w:p w:rsidR="001D47FB" w:rsidRDefault="00695A94" w:rsidP="00695A94">
      <w:pPr>
        <w:spacing w:after="0" w:line="240" w:lineRule="auto"/>
        <w:jc w:val="center"/>
      </w:pPr>
      <w:r>
        <w:object w:dxaOrig="6215" w:dyaOrig="15220">
          <v:shape id="_x0000_i1025" type="#_x0000_t75" style="width:243.75pt;height:534pt" o:ole="">
            <v:imagedata r:id="rId44" o:title=""/>
          </v:shape>
          <o:OLEObject Type="Embed" ProgID="Visio.Drawing.11" ShapeID="_x0000_i1025" DrawAspect="Content" ObjectID="_1442244159" r:id="rId45"/>
        </w:object>
      </w:r>
    </w:p>
    <w:p w:rsidR="00695A94" w:rsidRDefault="00695A94" w:rsidP="00695A94">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FUENTE: </w:t>
      </w:r>
      <w:r>
        <w:rPr>
          <w:rFonts w:ascii="Arial" w:hAnsi="Arial" w:cs="Arial"/>
          <w:sz w:val="12"/>
          <w:szCs w:val="24"/>
          <w:lang w:val="es-ES"/>
        </w:rPr>
        <w:t>Estudio fotográfico</w:t>
      </w:r>
    </w:p>
    <w:p w:rsidR="00695A94" w:rsidRDefault="00695A94" w:rsidP="00695A94">
      <w:pPr>
        <w:spacing w:after="0" w:line="240" w:lineRule="auto"/>
        <w:rPr>
          <w:rFonts w:ascii="Arial" w:hAnsi="Arial" w:cs="Arial"/>
          <w:sz w:val="12"/>
          <w:szCs w:val="24"/>
          <w:lang w:val="es-ES"/>
        </w:rPr>
      </w:pPr>
      <w:r>
        <w:rPr>
          <w:rFonts w:ascii="Arial" w:hAnsi="Arial" w:cs="Arial"/>
          <w:b/>
          <w:sz w:val="12"/>
          <w:szCs w:val="24"/>
          <w:lang w:val="es-ES"/>
        </w:rPr>
        <w:t xml:space="preserve">                                                         ELABORADO POR:</w:t>
      </w:r>
      <w:r>
        <w:rPr>
          <w:rFonts w:ascii="Arial" w:hAnsi="Arial" w:cs="Arial"/>
          <w:sz w:val="12"/>
          <w:szCs w:val="24"/>
          <w:lang w:val="es-ES"/>
        </w:rPr>
        <w:t xml:space="preserve"> Autores</w:t>
      </w:r>
    </w:p>
    <w:p w:rsidR="00E805AA" w:rsidRPr="00BE5433" w:rsidRDefault="00E805AA" w:rsidP="00DD364C">
      <w:pPr>
        <w:pStyle w:val="Ttulo3"/>
        <w:spacing w:after="200" w:line="480" w:lineRule="auto"/>
        <w:rPr>
          <w:rFonts w:ascii="Arial" w:eastAsia="Calibri" w:hAnsi="Arial" w:cs="Arial"/>
          <w:color w:val="auto"/>
          <w:sz w:val="24"/>
          <w:szCs w:val="24"/>
        </w:rPr>
      </w:pPr>
      <w:bookmarkStart w:id="111" w:name="_Toc367901056"/>
      <w:r w:rsidRPr="00BE5433">
        <w:rPr>
          <w:rFonts w:ascii="Arial" w:eastAsia="Calibri" w:hAnsi="Arial" w:cs="Arial"/>
          <w:color w:val="auto"/>
          <w:sz w:val="24"/>
          <w:szCs w:val="24"/>
        </w:rPr>
        <w:lastRenderedPageBreak/>
        <w:t>4.2.2.  Características del control de inventarios actual</w:t>
      </w:r>
      <w:bookmarkEnd w:id="111"/>
      <w:r w:rsidRPr="00BE5433">
        <w:rPr>
          <w:rFonts w:ascii="Arial" w:eastAsia="Calibri" w:hAnsi="Arial" w:cs="Arial"/>
          <w:color w:val="auto"/>
          <w:sz w:val="24"/>
          <w:szCs w:val="24"/>
        </w:rPr>
        <w:t xml:space="preserve"> </w:t>
      </w:r>
    </w:p>
    <w:p w:rsidR="00E805AA" w:rsidRPr="00953C26" w:rsidRDefault="00E805AA" w:rsidP="00DD364C">
      <w:pPr>
        <w:spacing w:before="200" w:line="480" w:lineRule="auto"/>
        <w:rPr>
          <w:rFonts w:ascii="Arial" w:eastAsia="Calibri" w:hAnsi="Arial" w:cs="Arial"/>
          <w:b/>
          <w:sz w:val="24"/>
          <w:szCs w:val="24"/>
        </w:rPr>
      </w:pPr>
      <w:r w:rsidRPr="00953C26">
        <w:rPr>
          <w:rFonts w:ascii="Arial" w:eastAsia="Calibri" w:hAnsi="Arial" w:cs="Arial"/>
          <w:b/>
          <w:sz w:val="24"/>
          <w:szCs w:val="24"/>
        </w:rPr>
        <w:t>Cantidad De Artículos En El Inventario</w:t>
      </w:r>
    </w:p>
    <w:p w:rsidR="00E805AA" w:rsidRPr="008D699D" w:rsidRDefault="00E805AA" w:rsidP="00DD364C">
      <w:pPr>
        <w:pStyle w:val="Prrafodelista"/>
        <w:spacing w:before="200" w:line="480" w:lineRule="auto"/>
        <w:ind w:left="709"/>
        <w:jc w:val="both"/>
        <w:rPr>
          <w:rFonts w:ascii="Arial" w:eastAsia="Calibri" w:hAnsi="Arial" w:cs="Arial"/>
          <w:sz w:val="24"/>
          <w:szCs w:val="24"/>
        </w:rPr>
      </w:pPr>
      <w:r>
        <w:rPr>
          <w:rFonts w:ascii="Arial" w:eastAsia="Calibri" w:hAnsi="Arial" w:cs="Arial"/>
          <w:sz w:val="24"/>
          <w:szCs w:val="24"/>
        </w:rPr>
        <w:t xml:space="preserve">El sistema contable actual del estudio fotográfico nos da a conocer la cantidad de </w:t>
      </w:r>
      <w:r w:rsidR="00D635D5">
        <w:rPr>
          <w:rFonts w:ascii="Arial" w:eastAsia="Calibri" w:hAnsi="Arial" w:cs="Arial"/>
          <w:sz w:val="24"/>
          <w:szCs w:val="24"/>
        </w:rPr>
        <w:t>24.</w:t>
      </w:r>
      <w:r w:rsidR="003A4BF0">
        <w:rPr>
          <w:rFonts w:ascii="Arial" w:eastAsia="Calibri" w:hAnsi="Arial" w:cs="Arial"/>
          <w:sz w:val="24"/>
          <w:szCs w:val="24"/>
        </w:rPr>
        <w:t xml:space="preserve">890 </w:t>
      </w:r>
      <w:r w:rsidR="00953EA8">
        <w:rPr>
          <w:rFonts w:ascii="Arial" w:eastAsia="Calibri" w:hAnsi="Arial" w:cs="Arial"/>
          <w:sz w:val="24"/>
          <w:szCs w:val="24"/>
        </w:rPr>
        <w:t xml:space="preserve">unidades divididas en 575 </w:t>
      </w:r>
      <w:r w:rsidR="00D512F4">
        <w:rPr>
          <w:rFonts w:ascii="Arial" w:eastAsia="Calibri" w:hAnsi="Arial" w:cs="Arial"/>
          <w:sz w:val="24"/>
          <w:szCs w:val="24"/>
        </w:rPr>
        <w:t>ítems</w:t>
      </w:r>
      <w:r w:rsidR="00953EA8">
        <w:rPr>
          <w:rFonts w:ascii="Arial" w:eastAsia="Calibri" w:hAnsi="Arial" w:cs="Arial"/>
          <w:sz w:val="24"/>
          <w:szCs w:val="24"/>
        </w:rPr>
        <w:t>.</w:t>
      </w:r>
    </w:p>
    <w:p w:rsidR="001D47FB" w:rsidRDefault="001D47FB" w:rsidP="001D47FB">
      <w:pPr>
        <w:spacing w:line="480" w:lineRule="auto"/>
        <w:jc w:val="both"/>
        <w:rPr>
          <w:rFonts w:ascii="Arial" w:eastAsia="Calibri" w:hAnsi="Arial" w:cs="Arial"/>
          <w:b/>
          <w:sz w:val="24"/>
          <w:szCs w:val="24"/>
        </w:rPr>
      </w:pPr>
    </w:p>
    <w:p w:rsidR="00E805AA" w:rsidRPr="00953C26" w:rsidRDefault="00E805AA" w:rsidP="002C4530">
      <w:pPr>
        <w:spacing w:before="200" w:line="480" w:lineRule="auto"/>
        <w:rPr>
          <w:rFonts w:ascii="Arial" w:eastAsia="Calibri" w:hAnsi="Arial" w:cs="Arial"/>
          <w:b/>
          <w:sz w:val="24"/>
          <w:szCs w:val="24"/>
        </w:rPr>
      </w:pPr>
      <w:r w:rsidRPr="00953C26">
        <w:rPr>
          <w:rFonts w:ascii="Arial" w:eastAsia="Calibri" w:hAnsi="Arial" w:cs="Arial"/>
          <w:b/>
          <w:sz w:val="24"/>
          <w:szCs w:val="24"/>
        </w:rPr>
        <w:t>Clasificación del Inventario</w:t>
      </w:r>
    </w:p>
    <w:p w:rsidR="00E805AA" w:rsidRDefault="00DD364C" w:rsidP="002C4530">
      <w:pPr>
        <w:spacing w:before="200" w:line="480" w:lineRule="auto"/>
        <w:ind w:left="708"/>
        <w:jc w:val="both"/>
        <w:rPr>
          <w:rFonts w:ascii="Arial" w:eastAsia="Calibri" w:hAnsi="Arial" w:cs="Arial"/>
          <w:sz w:val="24"/>
          <w:szCs w:val="24"/>
        </w:rPr>
      </w:pPr>
      <w:r w:rsidRPr="002C4530">
        <w:rPr>
          <w:rFonts w:ascii="Arial" w:eastAsia="Calibri" w:hAnsi="Arial" w:cs="Arial"/>
          <w:sz w:val="24"/>
          <w:szCs w:val="24"/>
        </w:rPr>
        <w:t xml:space="preserve">En la tabla 5 Clasificación actual del inventario </w:t>
      </w:r>
      <w:r w:rsidR="002C4530">
        <w:rPr>
          <w:rFonts w:ascii="Arial" w:eastAsia="Calibri" w:hAnsi="Arial" w:cs="Arial"/>
          <w:sz w:val="24"/>
          <w:szCs w:val="24"/>
        </w:rPr>
        <w:t xml:space="preserve"> se puede observar que los artículos disponibles en la bodega están clasificados de acuerdo a las características similares que poseen entre ellos, las cuales la empresa las denomina “líneas”.</w:t>
      </w:r>
    </w:p>
    <w:p w:rsidR="00E532EE" w:rsidRDefault="00E532EE" w:rsidP="002C4530">
      <w:pPr>
        <w:spacing w:before="200" w:line="480" w:lineRule="auto"/>
        <w:ind w:left="708"/>
        <w:jc w:val="both"/>
        <w:rPr>
          <w:rFonts w:ascii="Arial" w:eastAsia="Calibri" w:hAnsi="Arial" w:cs="Arial"/>
          <w:sz w:val="24"/>
          <w:szCs w:val="24"/>
        </w:rPr>
      </w:pPr>
    </w:p>
    <w:p w:rsidR="00E532EE" w:rsidRPr="00953C26" w:rsidRDefault="00E532EE" w:rsidP="00E532EE">
      <w:pPr>
        <w:spacing w:line="480" w:lineRule="auto"/>
        <w:rPr>
          <w:rFonts w:ascii="Arial" w:eastAsia="Calibri" w:hAnsi="Arial" w:cs="Arial"/>
          <w:b/>
          <w:sz w:val="24"/>
          <w:szCs w:val="24"/>
        </w:rPr>
      </w:pPr>
      <w:r w:rsidRPr="00953C26">
        <w:rPr>
          <w:rFonts w:ascii="Arial" w:eastAsia="Calibri" w:hAnsi="Arial" w:cs="Arial"/>
          <w:b/>
          <w:sz w:val="24"/>
          <w:szCs w:val="24"/>
        </w:rPr>
        <w:t>Ubicación física del inventario</w:t>
      </w:r>
    </w:p>
    <w:p w:rsidR="00E532EE" w:rsidRPr="009B1F7E" w:rsidRDefault="00E532EE" w:rsidP="00E532EE">
      <w:pPr>
        <w:pStyle w:val="Prrafodelista"/>
        <w:spacing w:line="480" w:lineRule="auto"/>
        <w:ind w:left="780"/>
        <w:jc w:val="both"/>
        <w:rPr>
          <w:rFonts w:ascii="Arial" w:eastAsia="Calibri" w:hAnsi="Arial" w:cs="Arial"/>
          <w:sz w:val="24"/>
          <w:szCs w:val="24"/>
        </w:rPr>
      </w:pPr>
      <w:r w:rsidRPr="009B1F7E">
        <w:rPr>
          <w:rFonts w:ascii="Arial" w:eastAsia="Calibri" w:hAnsi="Arial" w:cs="Arial"/>
          <w:sz w:val="24"/>
          <w:szCs w:val="24"/>
        </w:rPr>
        <w:t xml:space="preserve">El inventario general del estudio fotográfico se encuentra almacenado en la bodega principal </w:t>
      </w:r>
      <w:r>
        <w:rPr>
          <w:rFonts w:ascii="Arial" w:eastAsia="Calibri" w:hAnsi="Arial" w:cs="Arial"/>
          <w:sz w:val="24"/>
          <w:szCs w:val="24"/>
        </w:rPr>
        <w:t>ubicado en las instalaciones de la matriz o sucursal #1.</w:t>
      </w:r>
    </w:p>
    <w:p w:rsidR="00E532EE" w:rsidRDefault="00E532EE" w:rsidP="002C4530">
      <w:pPr>
        <w:spacing w:before="200" w:line="480" w:lineRule="auto"/>
        <w:ind w:left="708"/>
        <w:jc w:val="both"/>
        <w:rPr>
          <w:rFonts w:ascii="Arial" w:eastAsia="Calibri" w:hAnsi="Arial" w:cs="Arial"/>
          <w:sz w:val="24"/>
          <w:szCs w:val="24"/>
        </w:rPr>
      </w:pPr>
    </w:p>
    <w:p w:rsidR="00E532EE" w:rsidRDefault="00E532EE" w:rsidP="002C4530">
      <w:pPr>
        <w:spacing w:before="200" w:line="480" w:lineRule="auto"/>
        <w:ind w:left="708"/>
        <w:jc w:val="both"/>
        <w:rPr>
          <w:rFonts w:ascii="Arial" w:eastAsia="Calibri" w:hAnsi="Arial" w:cs="Arial"/>
          <w:sz w:val="24"/>
          <w:szCs w:val="24"/>
        </w:rPr>
      </w:pPr>
    </w:p>
    <w:p w:rsidR="00DD364C" w:rsidRPr="007517AF" w:rsidRDefault="007517AF" w:rsidP="007517AF">
      <w:pPr>
        <w:pStyle w:val="Epgrafe"/>
        <w:spacing w:after="0"/>
        <w:jc w:val="center"/>
        <w:rPr>
          <w:rFonts w:ascii="Arial" w:hAnsi="Arial" w:cs="Arial"/>
          <w:noProof/>
          <w:color w:val="auto"/>
          <w:lang w:val="es-ES" w:eastAsia="es-ES"/>
        </w:rPr>
      </w:pPr>
      <w:bookmarkStart w:id="112" w:name="_Toc366055418"/>
      <w:r w:rsidRPr="007517AF">
        <w:rPr>
          <w:color w:val="auto"/>
        </w:rPr>
        <w:lastRenderedPageBreak/>
        <w:t xml:space="preserve">Tabla </w:t>
      </w:r>
      <w:r w:rsidR="00B80CE9" w:rsidRPr="007517AF">
        <w:rPr>
          <w:color w:val="auto"/>
        </w:rPr>
        <w:fldChar w:fldCharType="begin"/>
      </w:r>
      <w:r w:rsidRPr="007517AF">
        <w:rPr>
          <w:color w:val="auto"/>
        </w:rPr>
        <w:instrText xml:space="preserve"> SEQ Tabla \* ARABIC </w:instrText>
      </w:r>
      <w:r w:rsidR="00B80CE9" w:rsidRPr="007517AF">
        <w:rPr>
          <w:color w:val="auto"/>
        </w:rPr>
        <w:fldChar w:fldCharType="separate"/>
      </w:r>
      <w:r w:rsidR="006F6829">
        <w:rPr>
          <w:noProof/>
          <w:color w:val="auto"/>
        </w:rPr>
        <w:t>5</w:t>
      </w:r>
      <w:r w:rsidR="00B80CE9" w:rsidRPr="007517AF">
        <w:rPr>
          <w:color w:val="auto"/>
        </w:rPr>
        <w:fldChar w:fldCharType="end"/>
      </w:r>
      <w:r w:rsidRPr="007517AF">
        <w:rPr>
          <w:color w:val="auto"/>
        </w:rPr>
        <w:t xml:space="preserve"> </w:t>
      </w:r>
      <w:r w:rsidR="006331FA">
        <w:rPr>
          <w:color w:val="auto"/>
        </w:rPr>
        <w:t>–</w:t>
      </w:r>
      <w:r w:rsidRPr="007517AF">
        <w:rPr>
          <w:color w:val="auto"/>
        </w:rPr>
        <w:t xml:space="preserve"> C</w:t>
      </w:r>
      <w:r w:rsidR="006331FA">
        <w:rPr>
          <w:color w:val="auto"/>
        </w:rPr>
        <w:t>lasificación actual del inventario</w:t>
      </w:r>
      <w:bookmarkEnd w:id="112"/>
    </w:p>
    <w:p w:rsidR="00DD364C" w:rsidRDefault="00DD364C" w:rsidP="00DD364C">
      <w:pPr>
        <w:spacing w:after="0" w:line="240" w:lineRule="auto"/>
        <w:jc w:val="center"/>
        <w:rPr>
          <w:lang w:val="es-ES"/>
        </w:rPr>
      </w:pPr>
      <w:r>
        <w:rPr>
          <w:b/>
          <w:bCs/>
          <w:color w:val="000000" w:themeColor="text1"/>
          <w:sz w:val="18"/>
          <w:szCs w:val="18"/>
        </w:rPr>
        <w:t>Año 2013</w:t>
      </w:r>
    </w:p>
    <w:tbl>
      <w:tblPr>
        <w:tblW w:w="5400" w:type="dxa"/>
        <w:tblInd w:w="1675" w:type="dxa"/>
        <w:tblCellMar>
          <w:left w:w="70" w:type="dxa"/>
          <w:right w:w="70" w:type="dxa"/>
        </w:tblCellMar>
        <w:tblLook w:val="04A0"/>
      </w:tblPr>
      <w:tblGrid>
        <w:gridCol w:w="1206"/>
        <w:gridCol w:w="4194"/>
      </w:tblGrid>
      <w:tr w:rsidR="0029285E" w:rsidRPr="0029285E" w:rsidTr="0029285E">
        <w:trPr>
          <w:trHeight w:val="300"/>
        </w:trPr>
        <w:tc>
          <w:tcPr>
            <w:tcW w:w="5400" w:type="dxa"/>
            <w:gridSpan w:val="2"/>
            <w:tcBorders>
              <w:top w:val="single" w:sz="4" w:space="0" w:color="auto"/>
              <w:left w:val="single" w:sz="4" w:space="0" w:color="auto"/>
              <w:bottom w:val="single" w:sz="4" w:space="0" w:color="auto"/>
              <w:right w:val="single" w:sz="4" w:space="0" w:color="000000"/>
            </w:tcBorders>
            <w:shd w:val="clear" w:color="000000" w:fill="C5D9F1"/>
            <w:noWrap/>
            <w:vAlign w:val="bottom"/>
            <w:hideMark/>
          </w:tcPr>
          <w:p w:rsidR="0029285E" w:rsidRPr="0029285E" w:rsidRDefault="0029285E" w:rsidP="0029285E">
            <w:pPr>
              <w:spacing w:after="0" w:line="240" w:lineRule="auto"/>
              <w:jc w:val="center"/>
              <w:rPr>
                <w:rFonts w:ascii="Calibri" w:eastAsia="Times New Roman" w:hAnsi="Calibri" w:cs="Times New Roman"/>
                <w:b/>
                <w:bCs/>
                <w:color w:val="000000"/>
              </w:rPr>
            </w:pPr>
            <w:r w:rsidRPr="0029285E">
              <w:rPr>
                <w:rFonts w:ascii="Calibri" w:eastAsia="Times New Roman" w:hAnsi="Calibri" w:cs="Times New Roman"/>
                <w:b/>
                <w:bCs/>
                <w:color w:val="000000"/>
              </w:rPr>
              <w:t>LINEAS</w:t>
            </w:r>
          </w:p>
        </w:tc>
      </w:tr>
      <w:tr w:rsidR="0029285E" w:rsidRPr="0029285E" w:rsidTr="0029285E">
        <w:trPr>
          <w:trHeight w:val="300"/>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LINEA: 222</w:t>
            </w:r>
          </w:p>
        </w:tc>
        <w:tc>
          <w:tcPr>
            <w:tcW w:w="4194" w:type="dxa"/>
            <w:tcBorders>
              <w:top w:val="nil"/>
              <w:left w:val="nil"/>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ACCESORIOS DE CAMARAS</w:t>
            </w:r>
          </w:p>
        </w:tc>
      </w:tr>
      <w:tr w:rsidR="0029285E" w:rsidRPr="0029285E" w:rsidTr="0029285E">
        <w:trPr>
          <w:trHeight w:val="300"/>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LINEA:208</w:t>
            </w:r>
          </w:p>
        </w:tc>
        <w:tc>
          <w:tcPr>
            <w:tcW w:w="4194" w:type="dxa"/>
            <w:tcBorders>
              <w:top w:val="nil"/>
              <w:left w:val="nil"/>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ACCESORIOS DE CELULAR</w:t>
            </w:r>
          </w:p>
        </w:tc>
      </w:tr>
      <w:tr w:rsidR="0029285E" w:rsidRPr="0029285E" w:rsidTr="0029285E">
        <w:trPr>
          <w:trHeight w:val="300"/>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LINEA: 207</w:t>
            </w:r>
          </w:p>
        </w:tc>
        <w:tc>
          <w:tcPr>
            <w:tcW w:w="4194" w:type="dxa"/>
            <w:tcBorders>
              <w:top w:val="nil"/>
              <w:left w:val="nil"/>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AUDIO VIDEO</w:t>
            </w:r>
          </w:p>
        </w:tc>
      </w:tr>
      <w:tr w:rsidR="0029285E" w:rsidRPr="0029285E" w:rsidTr="0029285E">
        <w:trPr>
          <w:trHeight w:val="300"/>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LINEA: 602</w:t>
            </w:r>
          </w:p>
        </w:tc>
        <w:tc>
          <w:tcPr>
            <w:tcW w:w="4194" w:type="dxa"/>
            <w:tcBorders>
              <w:top w:val="nil"/>
              <w:left w:val="nil"/>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BEBIDAS CYBER</w:t>
            </w:r>
          </w:p>
        </w:tc>
      </w:tr>
      <w:tr w:rsidR="0029285E" w:rsidRPr="0029285E" w:rsidTr="0029285E">
        <w:trPr>
          <w:trHeight w:val="300"/>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LINEA: 202</w:t>
            </w:r>
          </w:p>
        </w:tc>
        <w:tc>
          <w:tcPr>
            <w:tcW w:w="4194" w:type="dxa"/>
            <w:tcBorders>
              <w:top w:val="nil"/>
              <w:left w:val="nil"/>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CAMARAS</w:t>
            </w:r>
          </w:p>
        </w:tc>
      </w:tr>
      <w:tr w:rsidR="0029285E" w:rsidRPr="0029285E" w:rsidTr="0029285E">
        <w:trPr>
          <w:trHeight w:val="300"/>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LINEA: 125</w:t>
            </w:r>
          </w:p>
        </w:tc>
        <w:tc>
          <w:tcPr>
            <w:tcW w:w="4194" w:type="dxa"/>
            <w:tcBorders>
              <w:top w:val="nil"/>
              <w:left w:val="nil"/>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COMPUTADORAS</w:t>
            </w:r>
          </w:p>
        </w:tc>
      </w:tr>
      <w:tr w:rsidR="0029285E" w:rsidRPr="0029285E" w:rsidTr="0029285E">
        <w:trPr>
          <w:trHeight w:val="300"/>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LINEA: 205</w:t>
            </w:r>
          </w:p>
        </w:tc>
        <w:tc>
          <w:tcPr>
            <w:tcW w:w="4194" w:type="dxa"/>
            <w:tcBorders>
              <w:top w:val="nil"/>
              <w:left w:val="nil"/>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FLASH</w:t>
            </w:r>
          </w:p>
        </w:tc>
      </w:tr>
      <w:tr w:rsidR="0029285E" w:rsidRPr="0029285E" w:rsidTr="0029285E">
        <w:trPr>
          <w:trHeight w:val="300"/>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LINEA: 601</w:t>
            </w:r>
          </w:p>
        </w:tc>
        <w:tc>
          <w:tcPr>
            <w:tcW w:w="4194" w:type="dxa"/>
            <w:tcBorders>
              <w:top w:val="nil"/>
              <w:left w:val="nil"/>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GOLOSINAS Y SUMINISTROS DE CYBER</w:t>
            </w:r>
          </w:p>
        </w:tc>
      </w:tr>
      <w:tr w:rsidR="0029285E" w:rsidRPr="0029285E" w:rsidTr="0029285E">
        <w:trPr>
          <w:trHeight w:val="300"/>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LINEA: 209</w:t>
            </w:r>
          </w:p>
        </w:tc>
        <w:tc>
          <w:tcPr>
            <w:tcW w:w="4194" w:type="dxa"/>
            <w:tcBorders>
              <w:top w:val="nil"/>
              <w:left w:val="nil"/>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MATERIAL DE PRODUCCION ANALOGA</w:t>
            </w:r>
          </w:p>
        </w:tc>
      </w:tr>
      <w:tr w:rsidR="0029285E" w:rsidRPr="0029285E" w:rsidTr="0029285E">
        <w:trPr>
          <w:trHeight w:val="300"/>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LINEA: 220</w:t>
            </w:r>
          </w:p>
        </w:tc>
        <w:tc>
          <w:tcPr>
            <w:tcW w:w="4194" w:type="dxa"/>
            <w:tcBorders>
              <w:top w:val="nil"/>
              <w:left w:val="nil"/>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MATERIAL DE PRODUCCION DIGITAL</w:t>
            </w:r>
          </w:p>
        </w:tc>
      </w:tr>
      <w:tr w:rsidR="0029285E" w:rsidRPr="0029285E" w:rsidTr="0029285E">
        <w:trPr>
          <w:trHeight w:val="300"/>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LINEA: 219</w:t>
            </w:r>
          </w:p>
        </w:tc>
        <w:tc>
          <w:tcPr>
            <w:tcW w:w="4194" w:type="dxa"/>
            <w:tcBorders>
              <w:top w:val="nil"/>
              <w:left w:val="nil"/>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MATERIAL DIGITAL</w:t>
            </w:r>
          </w:p>
        </w:tc>
      </w:tr>
      <w:tr w:rsidR="0029285E" w:rsidRPr="0029285E" w:rsidTr="0029285E">
        <w:trPr>
          <w:trHeight w:val="300"/>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LINEA: 203</w:t>
            </w:r>
          </w:p>
        </w:tc>
        <w:tc>
          <w:tcPr>
            <w:tcW w:w="4194" w:type="dxa"/>
            <w:tcBorders>
              <w:top w:val="nil"/>
              <w:left w:val="nil"/>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PILAS</w:t>
            </w:r>
          </w:p>
        </w:tc>
      </w:tr>
      <w:tr w:rsidR="0029285E" w:rsidRPr="0029285E" w:rsidTr="0029285E">
        <w:trPr>
          <w:trHeight w:val="300"/>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LINEA: 201</w:t>
            </w:r>
          </w:p>
        </w:tc>
        <w:tc>
          <w:tcPr>
            <w:tcW w:w="4194" w:type="dxa"/>
            <w:tcBorders>
              <w:top w:val="nil"/>
              <w:left w:val="nil"/>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ROLLOS</w:t>
            </w:r>
          </w:p>
        </w:tc>
      </w:tr>
      <w:tr w:rsidR="0029285E" w:rsidRPr="0029285E" w:rsidTr="0029285E">
        <w:trPr>
          <w:trHeight w:val="300"/>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LINEA: 206</w:t>
            </w:r>
          </w:p>
        </w:tc>
        <w:tc>
          <w:tcPr>
            <w:tcW w:w="4194" w:type="dxa"/>
            <w:tcBorders>
              <w:top w:val="nil"/>
              <w:left w:val="nil"/>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TARJETAS DE MEMORIA DIGITAL</w:t>
            </w:r>
          </w:p>
        </w:tc>
      </w:tr>
      <w:tr w:rsidR="0029285E" w:rsidRPr="0029285E" w:rsidTr="0029285E">
        <w:trPr>
          <w:trHeight w:val="300"/>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LINEA: 204</w:t>
            </w:r>
          </w:p>
        </w:tc>
        <w:tc>
          <w:tcPr>
            <w:tcW w:w="4194" w:type="dxa"/>
            <w:tcBorders>
              <w:top w:val="nil"/>
              <w:left w:val="nil"/>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TELEFONIA CELULAR</w:t>
            </w:r>
          </w:p>
        </w:tc>
      </w:tr>
      <w:tr w:rsidR="0029285E" w:rsidRPr="0029285E" w:rsidTr="0029285E">
        <w:trPr>
          <w:trHeight w:val="300"/>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LINEA: 210</w:t>
            </w:r>
          </w:p>
        </w:tc>
        <w:tc>
          <w:tcPr>
            <w:tcW w:w="4194" w:type="dxa"/>
            <w:tcBorders>
              <w:top w:val="nil"/>
              <w:left w:val="nil"/>
              <w:bottom w:val="single" w:sz="4" w:space="0" w:color="auto"/>
              <w:right w:val="single" w:sz="4" w:space="0" w:color="auto"/>
            </w:tcBorders>
            <w:shd w:val="clear" w:color="auto" w:fill="auto"/>
            <w:noWrap/>
            <w:vAlign w:val="bottom"/>
            <w:hideMark/>
          </w:tcPr>
          <w:p w:rsidR="0029285E" w:rsidRPr="0029285E" w:rsidRDefault="0029285E" w:rsidP="0029285E">
            <w:pPr>
              <w:spacing w:after="0" w:line="240" w:lineRule="auto"/>
              <w:rPr>
                <w:rFonts w:ascii="Calibri" w:eastAsia="Times New Roman" w:hAnsi="Calibri" w:cs="Times New Roman"/>
                <w:color w:val="000000"/>
              </w:rPr>
            </w:pPr>
            <w:r w:rsidRPr="0029285E">
              <w:rPr>
                <w:rFonts w:ascii="Calibri" w:eastAsia="Times New Roman" w:hAnsi="Calibri" w:cs="Times New Roman"/>
                <w:color w:val="000000"/>
              </w:rPr>
              <w:t>VARIOS</w:t>
            </w:r>
          </w:p>
        </w:tc>
      </w:tr>
    </w:tbl>
    <w:p w:rsidR="00DD364C" w:rsidRDefault="00DD364C" w:rsidP="00DD364C">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FUENTE: </w:t>
      </w:r>
      <w:r>
        <w:rPr>
          <w:rFonts w:ascii="Arial" w:hAnsi="Arial" w:cs="Arial"/>
          <w:sz w:val="12"/>
          <w:szCs w:val="24"/>
          <w:lang w:val="es-ES"/>
        </w:rPr>
        <w:t>Estudio fotográfico</w:t>
      </w:r>
    </w:p>
    <w:p w:rsidR="00DD364C" w:rsidRDefault="00DD364C" w:rsidP="00DD364C">
      <w:pPr>
        <w:spacing w:after="0" w:line="240" w:lineRule="auto"/>
        <w:rPr>
          <w:rFonts w:ascii="Arial" w:hAnsi="Arial" w:cs="Arial"/>
          <w:sz w:val="12"/>
          <w:szCs w:val="24"/>
          <w:lang w:val="es-ES"/>
        </w:rPr>
      </w:pPr>
      <w:r>
        <w:rPr>
          <w:rFonts w:ascii="Arial" w:hAnsi="Arial" w:cs="Arial"/>
          <w:b/>
          <w:sz w:val="12"/>
          <w:szCs w:val="24"/>
          <w:lang w:val="es-ES"/>
        </w:rPr>
        <w:t xml:space="preserve">                                                         ELABORADO POR:</w:t>
      </w:r>
      <w:r>
        <w:rPr>
          <w:rFonts w:ascii="Arial" w:hAnsi="Arial" w:cs="Arial"/>
          <w:sz w:val="12"/>
          <w:szCs w:val="24"/>
          <w:lang w:val="es-ES"/>
        </w:rPr>
        <w:t xml:space="preserve"> Autores</w:t>
      </w:r>
    </w:p>
    <w:p w:rsidR="009B1F7E" w:rsidRDefault="009B1F7E" w:rsidP="009B1F7E">
      <w:pPr>
        <w:pStyle w:val="Prrafodelista"/>
        <w:spacing w:line="480" w:lineRule="auto"/>
        <w:ind w:left="1080"/>
        <w:rPr>
          <w:rFonts w:ascii="Arial" w:eastAsia="Calibri" w:hAnsi="Arial" w:cs="Arial"/>
          <w:b/>
          <w:sz w:val="24"/>
          <w:szCs w:val="24"/>
        </w:rPr>
      </w:pPr>
    </w:p>
    <w:p w:rsidR="00154FD2" w:rsidRDefault="00154FD2" w:rsidP="001D47FB">
      <w:pPr>
        <w:pStyle w:val="Prrafodelista"/>
        <w:spacing w:line="480" w:lineRule="auto"/>
        <w:jc w:val="center"/>
        <w:rPr>
          <w:rFonts w:ascii="Arial" w:eastAsia="Calibri" w:hAnsi="Arial" w:cs="Arial"/>
          <w:sz w:val="24"/>
          <w:szCs w:val="24"/>
        </w:rPr>
      </w:pPr>
    </w:p>
    <w:p w:rsidR="00154FD2" w:rsidRPr="00BE5433" w:rsidRDefault="00953C26" w:rsidP="00695A94">
      <w:pPr>
        <w:pStyle w:val="Ttulo2"/>
        <w:spacing w:after="200" w:line="480" w:lineRule="auto"/>
        <w:rPr>
          <w:rFonts w:ascii="Arial" w:eastAsia="Calibri" w:hAnsi="Arial" w:cs="Arial"/>
          <w:color w:val="auto"/>
          <w:sz w:val="24"/>
          <w:szCs w:val="24"/>
        </w:rPr>
      </w:pPr>
      <w:bookmarkStart w:id="113" w:name="_Toc367901057"/>
      <w:r w:rsidRPr="00BE5433">
        <w:rPr>
          <w:rFonts w:ascii="Arial" w:eastAsia="Calibri" w:hAnsi="Arial" w:cs="Arial"/>
          <w:color w:val="auto"/>
          <w:sz w:val="24"/>
          <w:szCs w:val="24"/>
        </w:rPr>
        <w:t xml:space="preserve">4.3. </w:t>
      </w:r>
      <w:r w:rsidR="00154FD2" w:rsidRPr="00BE5433">
        <w:rPr>
          <w:rFonts w:ascii="Arial" w:eastAsia="Calibri" w:hAnsi="Arial" w:cs="Arial"/>
          <w:color w:val="auto"/>
          <w:sz w:val="24"/>
          <w:szCs w:val="24"/>
        </w:rPr>
        <w:t>Diseño del método de control de inventarios ABC</w:t>
      </w:r>
      <w:bookmarkEnd w:id="113"/>
    </w:p>
    <w:p w:rsidR="007828EE" w:rsidRDefault="007828EE" w:rsidP="00695A94">
      <w:pPr>
        <w:pStyle w:val="Prrafodelista"/>
        <w:spacing w:before="200" w:line="480" w:lineRule="auto"/>
        <w:ind w:left="0"/>
        <w:jc w:val="both"/>
        <w:rPr>
          <w:rFonts w:ascii="Arial" w:eastAsia="Calibri" w:hAnsi="Arial" w:cs="Arial"/>
          <w:sz w:val="24"/>
          <w:szCs w:val="24"/>
        </w:rPr>
      </w:pPr>
      <w:r>
        <w:rPr>
          <w:rFonts w:ascii="Arial" w:eastAsia="Calibri" w:hAnsi="Arial" w:cs="Arial"/>
          <w:sz w:val="24"/>
          <w:szCs w:val="24"/>
        </w:rPr>
        <w:t>Para el diseño del método de control de inventarios ABC</w:t>
      </w:r>
      <w:r w:rsidR="002C4530">
        <w:rPr>
          <w:rFonts w:ascii="Arial" w:eastAsia="Calibri" w:hAnsi="Arial" w:cs="Arial"/>
          <w:sz w:val="24"/>
          <w:szCs w:val="24"/>
        </w:rPr>
        <w:t>, é</w:t>
      </w:r>
      <w:r>
        <w:rPr>
          <w:rFonts w:ascii="Arial" w:eastAsia="Calibri" w:hAnsi="Arial" w:cs="Arial"/>
          <w:sz w:val="24"/>
          <w:szCs w:val="24"/>
        </w:rPr>
        <w:t xml:space="preserve">ste </w:t>
      </w:r>
      <w:r w:rsidR="002E036B">
        <w:rPr>
          <w:rFonts w:ascii="Arial" w:eastAsia="Calibri" w:hAnsi="Arial" w:cs="Arial"/>
          <w:sz w:val="24"/>
          <w:szCs w:val="24"/>
        </w:rPr>
        <w:t>se con</w:t>
      </w:r>
      <w:r>
        <w:rPr>
          <w:rFonts w:ascii="Arial" w:eastAsia="Calibri" w:hAnsi="Arial" w:cs="Arial"/>
          <w:sz w:val="24"/>
          <w:szCs w:val="24"/>
        </w:rPr>
        <w:t xml:space="preserve">centra en el razonamiento de </w:t>
      </w:r>
      <w:r w:rsidR="002E036B">
        <w:rPr>
          <w:rFonts w:ascii="Arial" w:eastAsia="Calibri" w:hAnsi="Arial" w:cs="Arial"/>
          <w:sz w:val="24"/>
          <w:szCs w:val="24"/>
        </w:rPr>
        <w:t>la</w:t>
      </w:r>
      <w:r>
        <w:rPr>
          <w:rFonts w:ascii="Arial" w:eastAsia="Calibri" w:hAnsi="Arial" w:cs="Arial"/>
          <w:sz w:val="24"/>
          <w:szCs w:val="24"/>
        </w:rPr>
        <w:t xml:space="preserve"> manera adecuada</w:t>
      </w:r>
      <w:r w:rsidR="00695A94">
        <w:rPr>
          <w:rFonts w:ascii="Arial" w:eastAsia="Calibri" w:hAnsi="Arial" w:cs="Arial"/>
          <w:sz w:val="24"/>
          <w:szCs w:val="24"/>
        </w:rPr>
        <w:t>, de</w:t>
      </w:r>
      <w:r>
        <w:rPr>
          <w:rFonts w:ascii="Arial" w:eastAsia="Calibri" w:hAnsi="Arial" w:cs="Arial"/>
          <w:sz w:val="24"/>
          <w:szCs w:val="24"/>
        </w:rPr>
        <w:t xml:space="preserve"> las ac</w:t>
      </w:r>
      <w:r w:rsidR="002E036B">
        <w:rPr>
          <w:rFonts w:ascii="Arial" w:eastAsia="Calibri" w:hAnsi="Arial" w:cs="Arial"/>
          <w:sz w:val="24"/>
          <w:szCs w:val="24"/>
        </w:rPr>
        <w:t>tividades que causan costos y su relación</w:t>
      </w:r>
      <w:r>
        <w:rPr>
          <w:rFonts w:ascii="Arial" w:eastAsia="Calibri" w:hAnsi="Arial" w:cs="Arial"/>
          <w:sz w:val="24"/>
          <w:szCs w:val="24"/>
        </w:rPr>
        <w:t xml:space="preserve"> </w:t>
      </w:r>
      <w:r w:rsidR="002E036B">
        <w:rPr>
          <w:rFonts w:ascii="Arial" w:eastAsia="Calibri" w:hAnsi="Arial" w:cs="Arial"/>
          <w:sz w:val="24"/>
          <w:szCs w:val="24"/>
        </w:rPr>
        <w:t>de</w:t>
      </w:r>
      <w:r>
        <w:rPr>
          <w:rFonts w:ascii="Arial" w:eastAsia="Calibri" w:hAnsi="Arial" w:cs="Arial"/>
          <w:sz w:val="24"/>
          <w:szCs w:val="24"/>
        </w:rPr>
        <w:t xml:space="preserve"> consumo con el costo de los productos. Es importante conocer  la generación de costos para obtener el mayor beneficio posible logrando minimizar todos los factores que no añaden valor.</w:t>
      </w:r>
    </w:p>
    <w:p w:rsidR="00F44758" w:rsidRDefault="00F44758" w:rsidP="00695A94">
      <w:pPr>
        <w:pStyle w:val="Prrafodelista"/>
        <w:spacing w:before="200" w:line="480" w:lineRule="auto"/>
        <w:ind w:left="0"/>
        <w:jc w:val="both"/>
        <w:rPr>
          <w:rFonts w:ascii="Arial" w:eastAsia="Calibri" w:hAnsi="Arial" w:cs="Arial"/>
          <w:sz w:val="24"/>
          <w:szCs w:val="24"/>
        </w:rPr>
      </w:pPr>
      <w:r>
        <w:rPr>
          <w:rFonts w:ascii="Arial" w:eastAsia="Calibri" w:hAnsi="Arial" w:cs="Arial"/>
          <w:sz w:val="24"/>
          <w:szCs w:val="24"/>
        </w:rPr>
        <w:lastRenderedPageBreak/>
        <w:t>Con esta metodología se logra medir el costo y el desempeño de actividades, recursos y objetos de costo</w:t>
      </w:r>
      <w:r w:rsidR="002261A2">
        <w:rPr>
          <w:rFonts w:ascii="Arial" w:eastAsia="Calibri" w:hAnsi="Arial" w:cs="Arial"/>
          <w:sz w:val="24"/>
          <w:szCs w:val="24"/>
        </w:rPr>
        <w:t>. Los recursos se asignan primero a las actividades; después, los costos de las actividades se asignan a los objetos de costo según su uso.</w:t>
      </w:r>
    </w:p>
    <w:p w:rsidR="00695A94" w:rsidRPr="007517AF" w:rsidRDefault="007517AF" w:rsidP="007517AF">
      <w:pPr>
        <w:pStyle w:val="Epgrafe"/>
        <w:spacing w:after="0"/>
        <w:jc w:val="center"/>
        <w:rPr>
          <w:rFonts w:ascii="Arial" w:hAnsi="Arial" w:cs="Arial"/>
          <w:noProof/>
          <w:color w:val="auto"/>
          <w:lang w:val="es-ES" w:eastAsia="es-ES"/>
        </w:rPr>
      </w:pPr>
      <w:bookmarkStart w:id="114" w:name="_Toc366055449"/>
      <w:r w:rsidRPr="007517AF">
        <w:rPr>
          <w:color w:val="auto"/>
        </w:rPr>
        <w:t xml:space="preserve">Ilustración </w:t>
      </w:r>
      <w:r w:rsidR="00B80CE9" w:rsidRPr="007517AF">
        <w:rPr>
          <w:color w:val="auto"/>
        </w:rPr>
        <w:fldChar w:fldCharType="begin"/>
      </w:r>
      <w:r w:rsidRPr="007517AF">
        <w:rPr>
          <w:color w:val="auto"/>
        </w:rPr>
        <w:instrText xml:space="preserve"> SEQ Ilustración \* ARABIC </w:instrText>
      </w:r>
      <w:r w:rsidR="00B80CE9" w:rsidRPr="007517AF">
        <w:rPr>
          <w:color w:val="auto"/>
        </w:rPr>
        <w:fldChar w:fldCharType="separate"/>
      </w:r>
      <w:r w:rsidR="006F6829">
        <w:rPr>
          <w:noProof/>
          <w:color w:val="auto"/>
        </w:rPr>
        <w:t>5</w:t>
      </w:r>
      <w:r w:rsidR="00B80CE9" w:rsidRPr="007517AF">
        <w:rPr>
          <w:color w:val="auto"/>
        </w:rPr>
        <w:fldChar w:fldCharType="end"/>
      </w:r>
      <w:r w:rsidRPr="007517AF">
        <w:rPr>
          <w:color w:val="auto"/>
        </w:rPr>
        <w:t xml:space="preserve"> </w:t>
      </w:r>
      <w:r w:rsidR="006331FA">
        <w:rPr>
          <w:color w:val="auto"/>
        </w:rPr>
        <w:t>–</w:t>
      </w:r>
      <w:r w:rsidRPr="007517AF">
        <w:rPr>
          <w:color w:val="auto"/>
        </w:rPr>
        <w:t xml:space="preserve"> M</w:t>
      </w:r>
      <w:r w:rsidR="006331FA">
        <w:rPr>
          <w:color w:val="auto"/>
        </w:rPr>
        <w:t>etodología del control de inventarios ABC</w:t>
      </w:r>
      <w:bookmarkEnd w:id="114"/>
    </w:p>
    <w:p w:rsidR="00695A94" w:rsidRDefault="00695A94" w:rsidP="00695A94">
      <w:pPr>
        <w:spacing w:after="0" w:line="240" w:lineRule="auto"/>
        <w:jc w:val="center"/>
        <w:rPr>
          <w:lang w:val="es-ES"/>
        </w:rPr>
      </w:pPr>
      <w:r>
        <w:rPr>
          <w:b/>
          <w:bCs/>
          <w:color w:val="000000" w:themeColor="text1"/>
          <w:sz w:val="18"/>
          <w:szCs w:val="18"/>
        </w:rPr>
        <w:t>Año 2013</w:t>
      </w:r>
    </w:p>
    <w:p w:rsidR="00C42489" w:rsidRDefault="002261A2" w:rsidP="00C42489">
      <w:pPr>
        <w:pStyle w:val="Prrafodelista"/>
        <w:spacing w:line="480" w:lineRule="auto"/>
        <w:ind w:left="0"/>
        <w:jc w:val="both"/>
        <w:rPr>
          <w:rFonts w:ascii="Arial" w:hAnsi="Arial" w:cs="Arial"/>
          <w:b/>
          <w:sz w:val="12"/>
          <w:szCs w:val="24"/>
          <w:lang w:val="es-ES"/>
        </w:rPr>
      </w:pPr>
      <w:r>
        <w:rPr>
          <w:rFonts w:ascii="Arial" w:eastAsia="Calibri" w:hAnsi="Arial" w:cs="Arial"/>
          <w:noProof/>
          <w:sz w:val="24"/>
          <w:szCs w:val="24"/>
        </w:rPr>
        <w:drawing>
          <wp:inline distT="0" distB="0" distL="0" distR="0">
            <wp:extent cx="5071745" cy="2958465"/>
            <wp:effectExtent l="19050" t="0" r="0"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00C42489">
        <w:rPr>
          <w:rFonts w:ascii="Arial" w:hAnsi="Arial" w:cs="Arial"/>
          <w:b/>
          <w:sz w:val="12"/>
          <w:szCs w:val="24"/>
          <w:lang w:val="es-ES"/>
        </w:rPr>
        <w:t xml:space="preserve"> </w:t>
      </w:r>
    </w:p>
    <w:p w:rsidR="00B30A7C" w:rsidRPr="000E7D32" w:rsidRDefault="00B30A7C" w:rsidP="00B30A7C">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w:t>
      </w:r>
      <w:r w:rsidRPr="000E7D32">
        <w:rPr>
          <w:rFonts w:ascii="Arial" w:hAnsi="Arial" w:cs="Arial"/>
          <w:b/>
          <w:sz w:val="12"/>
          <w:szCs w:val="24"/>
          <w:lang w:val="es-ES"/>
        </w:rPr>
        <w:t xml:space="preserve">FUENTE: </w:t>
      </w:r>
      <w:r>
        <w:rPr>
          <w:rFonts w:ascii="Arial" w:hAnsi="Arial" w:cs="Arial"/>
          <w:sz w:val="12"/>
          <w:szCs w:val="24"/>
          <w:lang w:val="es-ES"/>
        </w:rPr>
        <w:t>Metodología del control de inventarios ABC</w:t>
      </w:r>
    </w:p>
    <w:p w:rsidR="00B30A7C" w:rsidRPr="000E7D32" w:rsidRDefault="00B30A7C" w:rsidP="00B30A7C">
      <w:pPr>
        <w:spacing w:after="0" w:line="240" w:lineRule="auto"/>
        <w:rPr>
          <w:rFonts w:ascii="Arial" w:hAnsi="Arial" w:cs="Arial"/>
          <w:sz w:val="12"/>
          <w:szCs w:val="24"/>
          <w:lang w:val="es-ES"/>
        </w:rPr>
      </w:pPr>
      <w:r>
        <w:rPr>
          <w:rFonts w:ascii="Arial" w:hAnsi="Arial" w:cs="Arial"/>
          <w:b/>
          <w:sz w:val="12"/>
          <w:szCs w:val="24"/>
          <w:lang w:val="es-ES"/>
        </w:rPr>
        <w:t xml:space="preserve">                                                         </w:t>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F44758" w:rsidRPr="00B30A7C" w:rsidRDefault="00F44758" w:rsidP="00B30A7C">
      <w:pPr>
        <w:spacing w:line="480" w:lineRule="auto"/>
        <w:jc w:val="both"/>
        <w:rPr>
          <w:rFonts w:ascii="Arial" w:eastAsia="Calibri" w:hAnsi="Arial" w:cs="Arial"/>
          <w:sz w:val="24"/>
          <w:szCs w:val="24"/>
          <w:lang w:val="es-ES"/>
        </w:rPr>
      </w:pPr>
    </w:p>
    <w:p w:rsidR="000957D1" w:rsidRPr="00BE5433" w:rsidRDefault="00953C26" w:rsidP="00C42489">
      <w:pPr>
        <w:pStyle w:val="Ttulo3"/>
        <w:spacing w:after="200" w:line="480" w:lineRule="auto"/>
        <w:rPr>
          <w:rFonts w:ascii="Arial" w:eastAsia="Calibri" w:hAnsi="Arial" w:cs="Arial"/>
          <w:color w:val="auto"/>
          <w:sz w:val="24"/>
          <w:szCs w:val="24"/>
        </w:rPr>
      </w:pPr>
      <w:bookmarkStart w:id="115" w:name="_Toc367901058"/>
      <w:r w:rsidRPr="00BE5433">
        <w:rPr>
          <w:rFonts w:ascii="Arial" w:eastAsia="Calibri" w:hAnsi="Arial" w:cs="Arial"/>
          <w:color w:val="auto"/>
          <w:sz w:val="24"/>
          <w:szCs w:val="24"/>
        </w:rPr>
        <w:t xml:space="preserve">4.3.1. </w:t>
      </w:r>
      <w:r w:rsidR="000957D1" w:rsidRPr="00BE5433">
        <w:rPr>
          <w:rFonts w:ascii="Arial" w:eastAsia="Calibri" w:hAnsi="Arial" w:cs="Arial"/>
          <w:color w:val="auto"/>
          <w:sz w:val="24"/>
          <w:szCs w:val="24"/>
        </w:rPr>
        <w:t>Tipo de investigación</w:t>
      </w:r>
      <w:bookmarkEnd w:id="115"/>
    </w:p>
    <w:p w:rsidR="002E67E9" w:rsidRDefault="00695A94" w:rsidP="00C42489">
      <w:pPr>
        <w:pStyle w:val="Prrafodelista"/>
        <w:spacing w:before="200" w:line="480" w:lineRule="auto"/>
        <w:ind w:left="0"/>
        <w:contextualSpacing w:val="0"/>
        <w:jc w:val="both"/>
        <w:rPr>
          <w:rFonts w:ascii="Arial" w:eastAsia="Calibri" w:hAnsi="Arial" w:cs="Arial"/>
          <w:sz w:val="24"/>
          <w:szCs w:val="24"/>
        </w:rPr>
      </w:pPr>
      <w:r>
        <w:rPr>
          <w:rFonts w:ascii="Arial" w:eastAsia="Calibri" w:hAnsi="Arial" w:cs="Arial"/>
          <w:sz w:val="24"/>
          <w:szCs w:val="24"/>
        </w:rPr>
        <w:t>Se realizó</w:t>
      </w:r>
      <w:r w:rsidR="00596117">
        <w:rPr>
          <w:rFonts w:ascii="Arial" w:eastAsia="Calibri" w:hAnsi="Arial" w:cs="Arial"/>
          <w:sz w:val="24"/>
          <w:szCs w:val="24"/>
        </w:rPr>
        <w:t xml:space="preserve"> un estudio empírico</w:t>
      </w:r>
      <w:r w:rsidR="00BA17DD">
        <w:rPr>
          <w:rFonts w:ascii="Arial" w:eastAsia="Calibri" w:hAnsi="Arial" w:cs="Arial"/>
          <w:sz w:val="24"/>
          <w:szCs w:val="24"/>
        </w:rPr>
        <w:t>-descriptivo</w:t>
      </w:r>
      <w:r w:rsidR="00153212">
        <w:rPr>
          <w:rFonts w:ascii="Arial" w:eastAsia="Calibri" w:hAnsi="Arial" w:cs="Arial"/>
          <w:sz w:val="24"/>
          <w:szCs w:val="24"/>
        </w:rPr>
        <w:t xml:space="preserve"> para entender el funcionamiento y actividades del estudio fotográfico</w:t>
      </w:r>
      <w:r w:rsidR="00213068">
        <w:rPr>
          <w:rFonts w:ascii="Arial" w:eastAsia="Calibri" w:hAnsi="Arial" w:cs="Arial"/>
          <w:sz w:val="24"/>
          <w:szCs w:val="24"/>
        </w:rPr>
        <w:t>;</w:t>
      </w:r>
      <w:r w:rsidR="00153212">
        <w:rPr>
          <w:rFonts w:ascii="Arial" w:eastAsia="Calibri" w:hAnsi="Arial" w:cs="Arial"/>
          <w:sz w:val="24"/>
          <w:szCs w:val="24"/>
        </w:rPr>
        <w:t xml:space="preserve"> y un estudio descriptivo extensivo </w:t>
      </w:r>
      <w:r w:rsidR="00153212">
        <w:rPr>
          <w:rFonts w:ascii="Arial" w:eastAsia="Calibri" w:hAnsi="Arial" w:cs="Arial"/>
          <w:sz w:val="24"/>
          <w:szCs w:val="24"/>
        </w:rPr>
        <w:lastRenderedPageBreak/>
        <w:t>para analizar las sucursales</w:t>
      </w:r>
      <w:r w:rsidR="000957D1">
        <w:rPr>
          <w:rFonts w:ascii="Arial" w:eastAsia="Calibri" w:hAnsi="Arial" w:cs="Arial"/>
          <w:sz w:val="24"/>
          <w:szCs w:val="24"/>
        </w:rPr>
        <w:t xml:space="preserve"> </w:t>
      </w:r>
      <w:r w:rsidR="00153212">
        <w:rPr>
          <w:rFonts w:ascii="Arial" w:eastAsia="Calibri" w:hAnsi="Arial" w:cs="Arial"/>
          <w:sz w:val="24"/>
          <w:szCs w:val="24"/>
        </w:rPr>
        <w:t>con sus respectivos datos de inventarios</w:t>
      </w:r>
      <w:r w:rsidR="00213068">
        <w:rPr>
          <w:rFonts w:ascii="Arial" w:eastAsia="Calibri" w:hAnsi="Arial" w:cs="Arial"/>
          <w:sz w:val="24"/>
          <w:szCs w:val="24"/>
        </w:rPr>
        <w:t xml:space="preserve"> para planear por adelantado el proceso de aplicación del método ABC.</w:t>
      </w:r>
    </w:p>
    <w:p w:rsidR="00213068" w:rsidRDefault="00764485" w:rsidP="00C42489">
      <w:pPr>
        <w:pStyle w:val="Prrafodelista"/>
        <w:spacing w:before="200" w:line="480" w:lineRule="auto"/>
        <w:ind w:left="0"/>
        <w:contextualSpacing w:val="0"/>
        <w:jc w:val="both"/>
        <w:rPr>
          <w:rFonts w:ascii="Arial" w:eastAsia="Calibri" w:hAnsi="Arial" w:cs="Arial"/>
          <w:sz w:val="24"/>
          <w:szCs w:val="24"/>
        </w:rPr>
      </w:pPr>
      <w:r>
        <w:rPr>
          <w:rFonts w:ascii="Arial" w:eastAsia="Calibri" w:hAnsi="Arial" w:cs="Arial"/>
          <w:sz w:val="24"/>
          <w:szCs w:val="24"/>
        </w:rPr>
        <w:t xml:space="preserve">Con estos estudios se busca construir un marco de referencia teórico y práctico para el manejo de recursos, obtención de costos más exactos de los productos que permiten mejores decisiones estratégicas </w:t>
      </w:r>
      <w:r w:rsidR="00481F35">
        <w:rPr>
          <w:rFonts w:ascii="Arial" w:eastAsia="Calibri" w:hAnsi="Arial" w:cs="Arial"/>
          <w:sz w:val="24"/>
          <w:szCs w:val="24"/>
        </w:rPr>
        <w:t>relacionadas con</w:t>
      </w:r>
      <w:r>
        <w:rPr>
          <w:rFonts w:ascii="Arial" w:eastAsia="Calibri" w:hAnsi="Arial" w:cs="Arial"/>
          <w:sz w:val="24"/>
          <w:szCs w:val="24"/>
        </w:rPr>
        <w:t>: precios, compras, investigación y desarrollo.</w:t>
      </w:r>
    </w:p>
    <w:p w:rsidR="00764485" w:rsidRDefault="00764485" w:rsidP="00C42489">
      <w:pPr>
        <w:pStyle w:val="Prrafodelista"/>
        <w:spacing w:before="200" w:line="480" w:lineRule="auto"/>
        <w:ind w:left="0"/>
        <w:contextualSpacing w:val="0"/>
        <w:jc w:val="both"/>
        <w:rPr>
          <w:rFonts w:ascii="Arial" w:eastAsia="Calibri" w:hAnsi="Arial" w:cs="Arial"/>
          <w:sz w:val="24"/>
          <w:szCs w:val="24"/>
        </w:rPr>
      </w:pPr>
      <w:r>
        <w:rPr>
          <w:rFonts w:ascii="Arial" w:eastAsia="Calibri" w:hAnsi="Arial" w:cs="Arial"/>
          <w:sz w:val="24"/>
          <w:szCs w:val="24"/>
        </w:rPr>
        <w:t>Mayor visión sobre las actividades realizadas</w:t>
      </w:r>
      <w:r w:rsidR="00C42489">
        <w:rPr>
          <w:rFonts w:ascii="Arial" w:eastAsia="Calibri" w:hAnsi="Arial" w:cs="Arial"/>
          <w:sz w:val="24"/>
          <w:szCs w:val="24"/>
        </w:rPr>
        <w:t>, debido a</w:t>
      </w:r>
      <w:r w:rsidR="00481F35">
        <w:rPr>
          <w:rFonts w:ascii="Arial" w:eastAsia="Calibri" w:hAnsi="Arial" w:cs="Arial"/>
          <w:sz w:val="24"/>
          <w:szCs w:val="24"/>
        </w:rPr>
        <w:t xml:space="preserve"> que</w:t>
      </w:r>
      <w:r w:rsidR="00C42489">
        <w:rPr>
          <w:rFonts w:ascii="Arial" w:eastAsia="Calibri" w:hAnsi="Arial" w:cs="Arial"/>
          <w:sz w:val="24"/>
          <w:szCs w:val="24"/>
        </w:rPr>
        <w:t xml:space="preserve"> el</w:t>
      </w:r>
      <w:r w:rsidR="00481F35">
        <w:rPr>
          <w:rFonts w:ascii="Arial" w:eastAsia="Calibri" w:hAnsi="Arial" w:cs="Arial"/>
          <w:sz w:val="24"/>
          <w:szCs w:val="24"/>
        </w:rPr>
        <w:t xml:space="preserve"> costeo traza el mapa de las actividades y los costos de las mismas que nos permite mejorar la eficiencia de las actividades de alto costo y reducir las actividades que no generan valor agregado.</w:t>
      </w:r>
    </w:p>
    <w:p w:rsidR="00467DC8" w:rsidRDefault="00467DC8" w:rsidP="00E805AA">
      <w:pPr>
        <w:pStyle w:val="Prrafodelista"/>
        <w:spacing w:line="480" w:lineRule="auto"/>
        <w:ind w:left="709"/>
        <w:jc w:val="both"/>
        <w:rPr>
          <w:rFonts w:ascii="Arial" w:eastAsia="Calibri" w:hAnsi="Arial" w:cs="Arial"/>
          <w:sz w:val="24"/>
          <w:szCs w:val="24"/>
        </w:rPr>
      </w:pPr>
    </w:p>
    <w:p w:rsidR="003E6243" w:rsidRPr="00BE5433" w:rsidRDefault="00953C26" w:rsidP="00C42489">
      <w:pPr>
        <w:pStyle w:val="Ttulo3"/>
        <w:spacing w:after="200" w:line="480" w:lineRule="auto"/>
        <w:rPr>
          <w:rFonts w:ascii="Arial" w:eastAsia="Calibri" w:hAnsi="Arial" w:cs="Arial"/>
          <w:color w:val="auto"/>
          <w:sz w:val="24"/>
          <w:szCs w:val="24"/>
        </w:rPr>
      </w:pPr>
      <w:bookmarkStart w:id="116" w:name="_Toc367901059"/>
      <w:r w:rsidRPr="00BE5433">
        <w:rPr>
          <w:rFonts w:ascii="Arial" w:eastAsia="Calibri" w:hAnsi="Arial" w:cs="Arial"/>
          <w:color w:val="auto"/>
          <w:sz w:val="24"/>
          <w:szCs w:val="24"/>
        </w:rPr>
        <w:t xml:space="preserve">4.3.2. </w:t>
      </w:r>
      <w:r w:rsidR="003E6243" w:rsidRPr="00BE5433">
        <w:rPr>
          <w:rFonts w:ascii="Arial" w:eastAsia="Calibri" w:hAnsi="Arial" w:cs="Arial"/>
          <w:color w:val="auto"/>
          <w:sz w:val="24"/>
          <w:szCs w:val="24"/>
        </w:rPr>
        <w:t>Instrumentos</w:t>
      </w:r>
      <w:bookmarkEnd w:id="116"/>
    </w:p>
    <w:p w:rsidR="003E6243" w:rsidRDefault="003E6243" w:rsidP="00C42489">
      <w:pPr>
        <w:pStyle w:val="Prrafodelista"/>
        <w:spacing w:before="200" w:line="480" w:lineRule="auto"/>
        <w:ind w:left="0"/>
        <w:contextualSpacing w:val="0"/>
        <w:jc w:val="both"/>
        <w:rPr>
          <w:rFonts w:ascii="Arial" w:eastAsia="Calibri" w:hAnsi="Arial" w:cs="Arial"/>
          <w:sz w:val="24"/>
          <w:szCs w:val="24"/>
        </w:rPr>
      </w:pPr>
      <w:r>
        <w:rPr>
          <w:rFonts w:ascii="Arial" w:eastAsia="Calibri" w:hAnsi="Arial" w:cs="Arial"/>
          <w:sz w:val="24"/>
          <w:szCs w:val="24"/>
        </w:rPr>
        <w:t>Teniendo en cuenta que el tamaño o muestra de la población del estudio fotográfico es amplio, se aplicará el Método ABC de Gestión de inventarios como instrumento por ser una herramienta que permite visualizar y determinar, en forma simple, cuáles artículos</w:t>
      </w:r>
      <w:r w:rsidR="00F44758">
        <w:rPr>
          <w:rFonts w:ascii="Arial" w:eastAsia="Calibri" w:hAnsi="Arial" w:cs="Arial"/>
          <w:sz w:val="24"/>
          <w:szCs w:val="24"/>
        </w:rPr>
        <w:t xml:space="preserve"> son de mayor valor, optimizando así la administración de los recursos de inventario y permitiendo tomas de decisiones más eficientes.</w:t>
      </w:r>
    </w:p>
    <w:p w:rsidR="00E805AA" w:rsidRDefault="00E805AA" w:rsidP="00C42489">
      <w:pPr>
        <w:pStyle w:val="Prrafodelista"/>
        <w:spacing w:before="200" w:line="480" w:lineRule="auto"/>
        <w:ind w:left="0"/>
        <w:contextualSpacing w:val="0"/>
        <w:jc w:val="both"/>
        <w:rPr>
          <w:rFonts w:ascii="Arial" w:eastAsia="Calibri" w:hAnsi="Arial" w:cs="Arial"/>
          <w:sz w:val="24"/>
          <w:szCs w:val="24"/>
        </w:rPr>
      </w:pPr>
    </w:p>
    <w:p w:rsidR="00F44758" w:rsidRPr="00BE5433" w:rsidRDefault="00953C26" w:rsidP="00C42489">
      <w:pPr>
        <w:pStyle w:val="Ttulo3"/>
        <w:spacing w:after="200" w:line="480" w:lineRule="auto"/>
        <w:rPr>
          <w:rFonts w:ascii="Arial" w:eastAsia="Calibri" w:hAnsi="Arial" w:cs="Arial"/>
          <w:color w:val="auto"/>
          <w:sz w:val="24"/>
          <w:szCs w:val="24"/>
        </w:rPr>
      </w:pPr>
      <w:bookmarkStart w:id="117" w:name="_Toc367901060"/>
      <w:r w:rsidRPr="00BE5433">
        <w:rPr>
          <w:rFonts w:ascii="Arial" w:eastAsia="Calibri" w:hAnsi="Arial" w:cs="Arial"/>
          <w:color w:val="auto"/>
          <w:sz w:val="24"/>
          <w:szCs w:val="24"/>
        </w:rPr>
        <w:lastRenderedPageBreak/>
        <w:t xml:space="preserve">4.3.3. </w:t>
      </w:r>
      <w:r w:rsidR="006B4E91" w:rsidRPr="00BE5433">
        <w:rPr>
          <w:rFonts w:ascii="Arial" w:eastAsia="Calibri" w:hAnsi="Arial" w:cs="Arial"/>
          <w:color w:val="auto"/>
          <w:sz w:val="24"/>
          <w:szCs w:val="24"/>
        </w:rPr>
        <w:t xml:space="preserve">Fuentes y </w:t>
      </w:r>
      <w:r w:rsidR="00F44758" w:rsidRPr="00BE5433">
        <w:rPr>
          <w:rFonts w:ascii="Arial" w:eastAsia="Calibri" w:hAnsi="Arial" w:cs="Arial"/>
          <w:color w:val="auto"/>
          <w:sz w:val="24"/>
          <w:szCs w:val="24"/>
        </w:rPr>
        <w:t>Técnicas de recolección de datos</w:t>
      </w:r>
      <w:bookmarkEnd w:id="117"/>
    </w:p>
    <w:p w:rsidR="006B4E91" w:rsidRDefault="006A6862" w:rsidP="00C42489">
      <w:pPr>
        <w:pStyle w:val="Prrafodelista"/>
        <w:spacing w:before="200" w:line="480" w:lineRule="auto"/>
        <w:ind w:left="0"/>
        <w:contextualSpacing w:val="0"/>
        <w:jc w:val="both"/>
        <w:rPr>
          <w:rFonts w:ascii="Arial" w:eastAsia="Calibri" w:hAnsi="Arial" w:cs="Arial"/>
          <w:sz w:val="24"/>
          <w:szCs w:val="24"/>
        </w:rPr>
      </w:pPr>
      <w:r w:rsidRPr="009642F7">
        <w:rPr>
          <w:rFonts w:ascii="Arial" w:eastAsia="Calibri" w:hAnsi="Arial" w:cs="Arial"/>
          <w:b/>
          <w:sz w:val="24"/>
          <w:szCs w:val="24"/>
        </w:rPr>
        <w:t>Fuentes P</w:t>
      </w:r>
      <w:r w:rsidR="00F44758" w:rsidRPr="009642F7">
        <w:rPr>
          <w:rFonts w:ascii="Arial" w:eastAsia="Calibri" w:hAnsi="Arial" w:cs="Arial"/>
          <w:b/>
          <w:sz w:val="24"/>
          <w:szCs w:val="24"/>
        </w:rPr>
        <w:t>rimarias:</w:t>
      </w:r>
      <w:r w:rsidR="00F44758">
        <w:rPr>
          <w:rFonts w:ascii="Arial" w:eastAsia="Calibri" w:hAnsi="Arial" w:cs="Arial"/>
          <w:sz w:val="24"/>
          <w:szCs w:val="24"/>
        </w:rPr>
        <w:t xml:space="preserve"> </w:t>
      </w:r>
    </w:p>
    <w:p w:rsidR="00F44758" w:rsidRDefault="002261A2" w:rsidP="00C42489">
      <w:pPr>
        <w:pStyle w:val="Prrafodelista"/>
        <w:numPr>
          <w:ilvl w:val="0"/>
          <w:numId w:val="16"/>
        </w:numPr>
        <w:spacing w:before="200" w:line="480" w:lineRule="auto"/>
        <w:ind w:left="714" w:hanging="357"/>
        <w:jc w:val="both"/>
        <w:rPr>
          <w:rFonts w:ascii="Arial" w:eastAsia="Calibri" w:hAnsi="Arial" w:cs="Arial"/>
          <w:sz w:val="24"/>
          <w:szCs w:val="24"/>
        </w:rPr>
      </w:pPr>
      <w:r>
        <w:rPr>
          <w:rFonts w:ascii="Arial" w:eastAsia="Calibri" w:hAnsi="Arial" w:cs="Arial"/>
          <w:sz w:val="24"/>
          <w:szCs w:val="24"/>
        </w:rPr>
        <w:t xml:space="preserve">Facilidad de la información </w:t>
      </w:r>
      <w:r w:rsidR="006A6862">
        <w:rPr>
          <w:rFonts w:ascii="Arial" w:eastAsia="Calibri" w:hAnsi="Arial" w:cs="Arial"/>
          <w:sz w:val="24"/>
          <w:szCs w:val="24"/>
        </w:rPr>
        <w:t>proporcionada</w:t>
      </w:r>
      <w:r>
        <w:rPr>
          <w:rFonts w:ascii="Arial" w:eastAsia="Calibri" w:hAnsi="Arial" w:cs="Arial"/>
          <w:sz w:val="24"/>
          <w:szCs w:val="24"/>
        </w:rPr>
        <w:t xml:space="preserve"> por el </w:t>
      </w:r>
      <w:r w:rsidR="006A6862">
        <w:rPr>
          <w:rFonts w:ascii="Arial" w:eastAsia="Calibri" w:hAnsi="Arial" w:cs="Arial"/>
          <w:sz w:val="24"/>
          <w:szCs w:val="24"/>
        </w:rPr>
        <w:t>Gerente General</w:t>
      </w:r>
      <w:r>
        <w:rPr>
          <w:rFonts w:ascii="Arial" w:eastAsia="Calibri" w:hAnsi="Arial" w:cs="Arial"/>
          <w:sz w:val="24"/>
          <w:szCs w:val="24"/>
        </w:rPr>
        <w:t xml:space="preserve"> de la empresa</w:t>
      </w:r>
      <w:r w:rsidR="006A6862">
        <w:rPr>
          <w:rFonts w:ascii="Arial" w:eastAsia="Calibri" w:hAnsi="Arial" w:cs="Arial"/>
          <w:sz w:val="24"/>
          <w:szCs w:val="24"/>
        </w:rPr>
        <w:t xml:space="preserve"> mediante el sistem</w:t>
      </w:r>
      <w:r w:rsidR="00C42489">
        <w:rPr>
          <w:rFonts w:ascii="Arial" w:eastAsia="Calibri" w:hAnsi="Arial" w:cs="Arial"/>
          <w:sz w:val="24"/>
          <w:szCs w:val="24"/>
        </w:rPr>
        <w:t>a (software), también se realizó</w:t>
      </w:r>
      <w:r w:rsidR="006A6862">
        <w:rPr>
          <w:rFonts w:ascii="Arial" w:eastAsia="Calibri" w:hAnsi="Arial" w:cs="Arial"/>
          <w:sz w:val="24"/>
          <w:szCs w:val="24"/>
        </w:rPr>
        <w:t xml:space="preserve"> entrevistas a la Supervisora General y Contadora e inspección de la bodega principal.</w:t>
      </w:r>
    </w:p>
    <w:p w:rsidR="006B4E91" w:rsidRDefault="006B4E91" w:rsidP="00C42489">
      <w:pPr>
        <w:pStyle w:val="Prrafodelista"/>
        <w:numPr>
          <w:ilvl w:val="0"/>
          <w:numId w:val="16"/>
        </w:numPr>
        <w:spacing w:before="200" w:line="480" w:lineRule="auto"/>
        <w:ind w:left="714" w:hanging="357"/>
        <w:jc w:val="both"/>
        <w:rPr>
          <w:rFonts w:ascii="Arial" w:eastAsia="Calibri" w:hAnsi="Arial" w:cs="Arial"/>
          <w:sz w:val="24"/>
          <w:szCs w:val="24"/>
        </w:rPr>
      </w:pPr>
      <w:r>
        <w:rPr>
          <w:rFonts w:ascii="Arial" w:eastAsia="Calibri" w:hAnsi="Arial" w:cs="Arial"/>
          <w:sz w:val="24"/>
          <w:szCs w:val="24"/>
        </w:rPr>
        <w:t>Estructura orgánica de la empresa.</w:t>
      </w:r>
    </w:p>
    <w:p w:rsidR="006B4E91" w:rsidRDefault="006B4E91" w:rsidP="00C42489">
      <w:pPr>
        <w:pStyle w:val="Prrafodelista"/>
        <w:numPr>
          <w:ilvl w:val="0"/>
          <w:numId w:val="16"/>
        </w:numPr>
        <w:spacing w:before="200" w:line="480" w:lineRule="auto"/>
        <w:ind w:left="714" w:hanging="357"/>
        <w:jc w:val="both"/>
        <w:rPr>
          <w:rFonts w:ascii="Arial" w:eastAsia="Calibri" w:hAnsi="Arial" w:cs="Arial"/>
          <w:sz w:val="24"/>
          <w:szCs w:val="24"/>
        </w:rPr>
      </w:pPr>
      <w:r>
        <w:rPr>
          <w:rFonts w:ascii="Arial" w:eastAsia="Calibri" w:hAnsi="Arial" w:cs="Arial"/>
          <w:sz w:val="24"/>
          <w:szCs w:val="24"/>
        </w:rPr>
        <w:t>Bibliografía de libros sobre modelo de costos ABC</w:t>
      </w:r>
    </w:p>
    <w:p w:rsidR="006B4E91" w:rsidRPr="00C42489" w:rsidRDefault="006B4E91" w:rsidP="00C42489">
      <w:pPr>
        <w:pStyle w:val="Prrafodelista"/>
        <w:numPr>
          <w:ilvl w:val="0"/>
          <w:numId w:val="16"/>
        </w:numPr>
        <w:spacing w:before="200" w:line="480" w:lineRule="auto"/>
        <w:ind w:left="714" w:hanging="357"/>
        <w:jc w:val="both"/>
        <w:rPr>
          <w:rFonts w:ascii="Arial" w:eastAsia="Calibri" w:hAnsi="Arial" w:cs="Arial"/>
          <w:sz w:val="24"/>
          <w:szCs w:val="24"/>
        </w:rPr>
      </w:pPr>
      <w:r w:rsidRPr="00C42489">
        <w:rPr>
          <w:rFonts w:ascii="Arial" w:eastAsia="Calibri" w:hAnsi="Arial" w:cs="Arial"/>
          <w:b/>
          <w:sz w:val="24"/>
          <w:szCs w:val="24"/>
          <w:u w:val="single"/>
        </w:rPr>
        <w:t>Observación Directa.-</w:t>
      </w:r>
      <w:r w:rsidRPr="00C42489">
        <w:rPr>
          <w:rFonts w:ascii="Arial" w:eastAsia="Calibri" w:hAnsi="Arial" w:cs="Arial"/>
          <w:sz w:val="24"/>
          <w:szCs w:val="24"/>
        </w:rPr>
        <w:t xml:space="preserve"> </w:t>
      </w:r>
      <w:r w:rsidR="005C3F3B">
        <w:rPr>
          <w:rFonts w:ascii="Arial" w:eastAsia="Calibri" w:hAnsi="Arial" w:cs="Arial"/>
          <w:sz w:val="24"/>
          <w:szCs w:val="24"/>
        </w:rPr>
        <w:t>Se observan</w:t>
      </w:r>
      <w:r w:rsidRPr="00C42489">
        <w:rPr>
          <w:rFonts w:ascii="Arial" w:eastAsia="Calibri" w:hAnsi="Arial" w:cs="Arial"/>
          <w:sz w:val="24"/>
          <w:szCs w:val="24"/>
        </w:rPr>
        <w:t xml:space="preserve"> hechos espontáneos en los procesos del estudio fotográfico y en el inventario.</w:t>
      </w:r>
    </w:p>
    <w:p w:rsidR="00E805AA" w:rsidRDefault="00E805AA" w:rsidP="00C42489">
      <w:pPr>
        <w:pStyle w:val="Prrafodelista"/>
        <w:spacing w:before="200" w:line="480" w:lineRule="auto"/>
        <w:ind w:left="0"/>
        <w:contextualSpacing w:val="0"/>
        <w:jc w:val="both"/>
        <w:rPr>
          <w:rFonts w:ascii="Arial" w:eastAsia="Calibri" w:hAnsi="Arial" w:cs="Arial"/>
          <w:sz w:val="24"/>
          <w:szCs w:val="24"/>
        </w:rPr>
      </w:pPr>
    </w:p>
    <w:p w:rsidR="006A6862" w:rsidRDefault="006A6862" w:rsidP="00C42489">
      <w:pPr>
        <w:pStyle w:val="Prrafodelista"/>
        <w:spacing w:before="200" w:line="480" w:lineRule="auto"/>
        <w:ind w:left="0"/>
        <w:contextualSpacing w:val="0"/>
        <w:jc w:val="both"/>
        <w:rPr>
          <w:rFonts w:ascii="Arial" w:eastAsia="Calibri" w:hAnsi="Arial" w:cs="Arial"/>
          <w:sz w:val="24"/>
          <w:szCs w:val="24"/>
        </w:rPr>
      </w:pPr>
      <w:r w:rsidRPr="009642F7">
        <w:rPr>
          <w:rFonts w:ascii="Arial" w:eastAsia="Calibri" w:hAnsi="Arial" w:cs="Arial"/>
          <w:b/>
          <w:sz w:val="24"/>
          <w:szCs w:val="24"/>
        </w:rPr>
        <w:t>Fuentes Secundarias:</w:t>
      </w:r>
      <w:r>
        <w:rPr>
          <w:rFonts w:ascii="Arial" w:eastAsia="Calibri" w:hAnsi="Arial" w:cs="Arial"/>
          <w:sz w:val="24"/>
          <w:szCs w:val="24"/>
        </w:rPr>
        <w:t xml:space="preserve"> Se realizaron consultas a profesores de nuestra respectiva unidad académica relacionados</w:t>
      </w:r>
      <w:r w:rsidR="009642F7">
        <w:rPr>
          <w:rFonts w:ascii="Arial" w:eastAsia="Calibri" w:hAnsi="Arial" w:cs="Arial"/>
          <w:sz w:val="24"/>
          <w:szCs w:val="24"/>
        </w:rPr>
        <w:t xml:space="preserve"> con el tema de nuestro estudio, consultas a revistas, textos obtenidos de internet de manera detallada y actualizada para desarrollar de manera completa este Diseño del Método de Control de Inventarios ABC.</w:t>
      </w:r>
    </w:p>
    <w:p w:rsidR="00BE5433" w:rsidRDefault="00BE5433" w:rsidP="00C42489">
      <w:pPr>
        <w:pStyle w:val="Prrafodelista"/>
        <w:spacing w:before="200" w:line="480" w:lineRule="auto"/>
        <w:ind w:left="0"/>
        <w:contextualSpacing w:val="0"/>
        <w:jc w:val="both"/>
        <w:rPr>
          <w:rFonts w:ascii="Arial" w:eastAsia="Calibri" w:hAnsi="Arial" w:cs="Arial"/>
          <w:sz w:val="24"/>
          <w:szCs w:val="24"/>
        </w:rPr>
      </w:pPr>
    </w:p>
    <w:p w:rsidR="006B4E91" w:rsidRPr="00BE5433" w:rsidRDefault="006B4E91" w:rsidP="00C42489">
      <w:pPr>
        <w:pStyle w:val="Ttulo4"/>
        <w:spacing w:after="200" w:line="480" w:lineRule="auto"/>
        <w:rPr>
          <w:rFonts w:ascii="Arial" w:eastAsia="Calibri" w:hAnsi="Arial" w:cs="Arial"/>
          <w:color w:val="auto"/>
          <w:sz w:val="24"/>
          <w:szCs w:val="24"/>
        </w:rPr>
      </w:pPr>
      <w:r w:rsidRPr="00BE5433">
        <w:rPr>
          <w:rFonts w:ascii="Arial" w:eastAsia="Calibri" w:hAnsi="Arial" w:cs="Arial"/>
          <w:color w:val="auto"/>
          <w:sz w:val="24"/>
          <w:szCs w:val="24"/>
        </w:rPr>
        <w:lastRenderedPageBreak/>
        <w:t>4.</w:t>
      </w:r>
      <w:r w:rsidR="00953C26" w:rsidRPr="00BE5433">
        <w:rPr>
          <w:rFonts w:ascii="Arial" w:eastAsia="Calibri" w:hAnsi="Arial" w:cs="Arial"/>
          <w:color w:val="auto"/>
          <w:sz w:val="24"/>
          <w:szCs w:val="24"/>
        </w:rPr>
        <w:t>3</w:t>
      </w:r>
      <w:r w:rsidRPr="00BE5433">
        <w:rPr>
          <w:rFonts w:ascii="Arial" w:eastAsia="Calibri" w:hAnsi="Arial" w:cs="Arial"/>
          <w:color w:val="auto"/>
          <w:sz w:val="24"/>
          <w:szCs w:val="24"/>
        </w:rPr>
        <w:t>.3.1. Técnicas:</w:t>
      </w:r>
    </w:p>
    <w:p w:rsidR="006B4E91" w:rsidRPr="00C32CDB" w:rsidRDefault="006B4E91" w:rsidP="00C42489">
      <w:pPr>
        <w:pStyle w:val="Prrafodelista"/>
        <w:numPr>
          <w:ilvl w:val="0"/>
          <w:numId w:val="17"/>
        </w:numPr>
        <w:spacing w:before="200" w:line="480" w:lineRule="auto"/>
        <w:contextualSpacing w:val="0"/>
        <w:jc w:val="both"/>
        <w:rPr>
          <w:rFonts w:ascii="Arial" w:eastAsia="Calibri" w:hAnsi="Arial" w:cs="Arial"/>
          <w:b/>
          <w:sz w:val="24"/>
          <w:szCs w:val="24"/>
        </w:rPr>
      </w:pPr>
      <w:r w:rsidRPr="00C32CDB">
        <w:rPr>
          <w:rFonts w:ascii="Arial" w:eastAsia="Calibri" w:hAnsi="Arial" w:cs="Arial"/>
          <w:b/>
          <w:sz w:val="24"/>
          <w:szCs w:val="24"/>
        </w:rPr>
        <w:t>Revisión de archivos de datos del sistema:</w:t>
      </w:r>
    </w:p>
    <w:p w:rsidR="00C32CDB" w:rsidRDefault="00C32CDB" w:rsidP="00C42489">
      <w:pPr>
        <w:spacing w:before="200" w:line="480" w:lineRule="auto"/>
        <w:jc w:val="both"/>
        <w:rPr>
          <w:rFonts w:ascii="Arial" w:eastAsia="Calibri" w:hAnsi="Arial" w:cs="Arial"/>
          <w:sz w:val="24"/>
          <w:szCs w:val="24"/>
        </w:rPr>
      </w:pPr>
      <w:r>
        <w:rPr>
          <w:rFonts w:ascii="Arial" w:eastAsia="Calibri" w:hAnsi="Arial" w:cs="Arial"/>
          <w:sz w:val="24"/>
          <w:szCs w:val="24"/>
        </w:rPr>
        <w:t>Se conocerá el manejo y control administrativo-financiero para luego determinar las variaciones del Método actual y el Método ABC.</w:t>
      </w:r>
    </w:p>
    <w:p w:rsidR="00C32CDB" w:rsidRPr="00C32CDB" w:rsidRDefault="00C32CDB" w:rsidP="00C42489">
      <w:pPr>
        <w:pStyle w:val="Prrafodelista"/>
        <w:numPr>
          <w:ilvl w:val="0"/>
          <w:numId w:val="17"/>
        </w:numPr>
        <w:spacing w:before="200" w:line="480" w:lineRule="auto"/>
        <w:contextualSpacing w:val="0"/>
        <w:jc w:val="both"/>
        <w:rPr>
          <w:rFonts w:ascii="Arial" w:eastAsia="Calibri" w:hAnsi="Arial" w:cs="Arial"/>
          <w:sz w:val="24"/>
          <w:szCs w:val="24"/>
        </w:rPr>
      </w:pPr>
      <w:r>
        <w:rPr>
          <w:rFonts w:ascii="Arial" w:eastAsia="Calibri" w:hAnsi="Arial" w:cs="Arial"/>
          <w:b/>
          <w:sz w:val="24"/>
          <w:szCs w:val="24"/>
        </w:rPr>
        <w:t>Internet</w:t>
      </w:r>
    </w:p>
    <w:p w:rsidR="00C32CDB" w:rsidRDefault="00C32CDB" w:rsidP="00C42489">
      <w:pPr>
        <w:pStyle w:val="Prrafodelista"/>
        <w:numPr>
          <w:ilvl w:val="0"/>
          <w:numId w:val="18"/>
        </w:numPr>
        <w:spacing w:before="200" w:line="480" w:lineRule="auto"/>
        <w:contextualSpacing w:val="0"/>
        <w:jc w:val="both"/>
        <w:rPr>
          <w:rFonts w:ascii="Arial" w:eastAsia="Calibri" w:hAnsi="Arial" w:cs="Arial"/>
          <w:sz w:val="24"/>
          <w:szCs w:val="24"/>
        </w:rPr>
      </w:pPr>
      <w:r>
        <w:rPr>
          <w:rFonts w:ascii="Arial" w:eastAsia="Calibri" w:hAnsi="Arial" w:cs="Arial"/>
          <w:sz w:val="24"/>
          <w:szCs w:val="24"/>
        </w:rPr>
        <w:t>Benchmarking de empresas que están teniendo éxito con esta herramienta y Modelo de Inventarios ABC.</w:t>
      </w:r>
    </w:p>
    <w:p w:rsidR="00C32CDB" w:rsidRDefault="00C32CDB" w:rsidP="00C42489">
      <w:pPr>
        <w:pStyle w:val="Prrafodelista"/>
        <w:numPr>
          <w:ilvl w:val="0"/>
          <w:numId w:val="18"/>
        </w:numPr>
        <w:spacing w:before="200" w:line="480" w:lineRule="auto"/>
        <w:contextualSpacing w:val="0"/>
        <w:jc w:val="both"/>
        <w:rPr>
          <w:rFonts w:ascii="Arial" w:eastAsia="Calibri" w:hAnsi="Arial" w:cs="Arial"/>
          <w:sz w:val="24"/>
          <w:szCs w:val="24"/>
        </w:rPr>
      </w:pPr>
      <w:r>
        <w:rPr>
          <w:rFonts w:ascii="Arial" w:eastAsia="Calibri" w:hAnsi="Arial" w:cs="Arial"/>
          <w:sz w:val="24"/>
          <w:szCs w:val="24"/>
        </w:rPr>
        <w:t>Las diferentes páginas de internet que por medio de sus gráficos nos ayuda a entender el paso a paso  de este sistema de control y al mismo tiempo dicha información se le aplicará un análisis comparativo en cada una acorde a las necesidades de cada capítulo.</w:t>
      </w:r>
    </w:p>
    <w:p w:rsidR="000402DF" w:rsidRDefault="000402DF" w:rsidP="00C42489">
      <w:pPr>
        <w:pStyle w:val="Prrafodelista"/>
        <w:numPr>
          <w:ilvl w:val="0"/>
          <w:numId w:val="17"/>
        </w:numPr>
        <w:spacing w:before="200" w:line="480" w:lineRule="auto"/>
        <w:contextualSpacing w:val="0"/>
        <w:jc w:val="both"/>
        <w:rPr>
          <w:rFonts w:ascii="Arial" w:eastAsia="Calibri" w:hAnsi="Arial" w:cs="Arial"/>
          <w:sz w:val="24"/>
          <w:szCs w:val="24"/>
        </w:rPr>
      </w:pPr>
      <w:r w:rsidRPr="00C42489">
        <w:rPr>
          <w:rFonts w:ascii="Arial" w:eastAsia="Calibri" w:hAnsi="Arial" w:cs="Arial"/>
          <w:b/>
          <w:sz w:val="24"/>
          <w:szCs w:val="24"/>
        </w:rPr>
        <w:t>Técnicas de investigación</w:t>
      </w:r>
      <w:r>
        <w:rPr>
          <w:rFonts w:ascii="Arial" w:eastAsia="Calibri" w:hAnsi="Arial" w:cs="Arial"/>
          <w:sz w:val="24"/>
          <w:szCs w:val="24"/>
        </w:rPr>
        <w:t xml:space="preserve"> tales como: </w:t>
      </w:r>
    </w:p>
    <w:p w:rsidR="00417C79" w:rsidRDefault="00417C79" w:rsidP="00C42489">
      <w:pPr>
        <w:pStyle w:val="Prrafodelista"/>
        <w:numPr>
          <w:ilvl w:val="0"/>
          <w:numId w:val="19"/>
        </w:numPr>
        <w:spacing w:before="200" w:line="480" w:lineRule="auto"/>
        <w:ind w:left="1434" w:hanging="357"/>
        <w:jc w:val="both"/>
        <w:rPr>
          <w:rFonts w:ascii="Arial" w:eastAsia="Calibri" w:hAnsi="Arial" w:cs="Arial"/>
          <w:sz w:val="24"/>
          <w:szCs w:val="24"/>
        </w:rPr>
      </w:pPr>
      <w:r>
        <w:rPr>
          <w:rFonts w:ascii="Arial" w:eastAsia="Calibri" w:hAnsi="Arial" w:cs="Arial"/>
          <w:sz w:val="24"/>
          <w:szCs w:val="24"/>
        </w:rPr>
        <w:t>Organigramas</w:t>
      </w:r>
    </w:p>
    <w:p w:rsidR="00417C79" w:rsidRDefault="00417C79" w:rsidP="00C42489">
      <w:pPr>
        <w:pStyle w:val="Prrafodelista"/>
        <w:numPr>
          <w:ilvl w:val="0"/>
          <w:numId w:val="19"/>
        </w:numPr>
        <w:spacing w:before="200" w:line="480" w:lineRule="auto"/>
        <w:ind w:left="1434" w:hanging="357"/>
        <w:jc w:val="both"/>
        <w:rPr>
          <w:rFonts w:ascii="Arial" w:eastAsia="Calibri" w:hAnsi="Arial" w:cs="Arial"/>
          <w:sz w:val="24"/>
          <w:szCs w:val="24"/>
        </w:rPr>
      </w:pPr>
      <w:r>
        <w:rPr>
          <w:rFonts w:ascii="Arial" w:eastAsia="Calibri" w:hAnsi="Arial" w:cs="Arial"/>
          <w:sz w:val="24"/>
          <w:szCs w:val="24"/>
        </w:rPr>
        <w:t>Matrices</w:t>
      </w:r>
    </w:p>
    <w:p w:rsidR="00417C79" w:rsidRDefault="00417C79" w:rsidP="00C42489">
      <w:pPr>
        <w:pStyle w:val="Prrafodelista"/>
        <w:numPr>
          <w:ilvl w:val="0"/>
          <w:numId w:val="19"/>
        </w:numPr>
        <w:spacing w:before="200" w:line="480" w:lineRule="auto"/>
        <w:ind w:left="1434" w:hanging="357"/>
        <w:jc w:val="both"/>
        <w:rPr>
          <w:rFonts w:ascii="Arial" w:eastAsia="Calibri" w:hAnsi="Arial" w:cs="Arial"/>
          <w:sz w:val="24"/>
          <w:szCs w:val="24"/>
        </w:rPr>
      </w:pPr>
      <w:r>
        <w:rPr>
          <w:rFonts w:ascii="Arial" w:eastAsia="Calibri" w:hAnsi="Arial" w:cs="Arial"/>
          <w:sz w:val="24"/>
          <w:szCs w:val="24"/>
        </w:rPr>
        <w:t>Diagramas</w:t>
      </w:r>
    </w:p>
    <w:p w:rsidR="00417C79" w:rsidRDefault="00417C79" w:rsidP="00C42489">
      <w:pPr>
        <w:pStyle w:val="Prrafodelista"/>
        <w:numPr>
          <w:ilvl w:val="0"/>
          <w:numId w:val="19"/>
        </w:numPr>
        <w:spacing w:before="200" w:line="480" w:lineRule="auto"/>
        <w:ind w:left="1434" w:hanging="357"/>
        <w:jc w:val="both"/>
        <w:rPr>
          <w:rFonts w:ascii="Arial" w:eastAsia="Calibri" w:hAnsi="Arial" w:cs="Arial"/>
          <w:sz w:val="24"/>
          <w:szCs w:val="24"/>
        </w:rPr>
      </w:pPr>
      <w:r>
        <w:rPr>
          <w:rFonts w:ascii="Arial" w:eastAsia="Calibri" w:hAnsi="Arial" w:cs="Arial"/>
          <w:sz w:val="24"/>
          <w:szCs w:val="24"/>
        </w:rPr>
        <w:t>Flujos de Procesos</w:t>
      </w:r>
    </w:p>
    <w:p w:rsidR="00417C79" w:rsidRDefault="00417C79" w:rsidP="00C42489">
      <w:pPr>
        <w:pStyle w:val="Prrafodelista"/>
        <w:numPr>
          <w:ilvl w:val="0"/>
          <w:numId w:val="19"/>
        </w:numPr>
        <w:spacing w:before="200" w:line="480" w:lineRule="auto"/>
        <w:ind w:left="1434" w:hanging="357"/>
        <w:jc w:val="both"/>
        <w:rPr>
          <w:rFonts w:ascii="Arial" w:eastAsia="Calibri" w:hAnsi="Arial" w:cs="Arial"/>
          <w:sz w:val="24"/>
          <w:szCs w:val="24"/>
        </w:rPr>
      </w:pPr>
      <w:r>
        <w:rPr>
          <w:rFonts w:ascii="Arial" w:eastAsia="Calibri" w:hAnsi="Arial" w:cs="Arial"/>
          <w:sz w:val="24"/>
          <w:szCs w:val="24"/>
        </w:rPr>
        <w:t>Muestreos estadísticos</w:t>
      </w:r>
    </w:p>
    <w:p w:rsidR="00417C79" w:rsidRDefault="00417C79" w:rsidP="00C42489">
      <w:pPr>
        <w:pStyle w:val="Prrafodelista"/>
        <w:numPr>
          <w:ilvl w:val="0"/>
          <w:numId w:val="19"/>
        </w:numPr>
        <w:spacing w:before="200" w:line="480" w:lineRule="auto"/>
        <w:ind w:left="1434" w:hanging="357"/>
        <w:jc w:val="both"/>
        <w:rPr>
          <w:rFonts w:ascii="Arial" w:eastAsia="Calibri" w:hAnsi="Arial" w:cs="Arial"/>
          <w:sz w:val="24"/>
          <w:szCs w:val="24"/>
        </w:rPr>
      </w:pPr>
      <w:r>
        <w:rPr>
          <w:rFonts w:ascii="Arial" w:eastAsia="Calibri" w:hAnsi="Arial" w:cs="Arial"/>
          <w:sz w:val="24"/>
          <w:szCs w:val="24"/>
        </w:rPr>
        <w:lastRenderedPageBreak/>
        <w:t>Herramientas informáticas</w:t>
      </w:r>
    </w:p>
    <w:p w:rsidR="00417C79" w:rsidRPr="000402DF" w:rsidRDefault="00417C79" w:rsidP="00C42489">
      <w:pPr>
        <w:pStyle w:val="Prrafodelista"/>
        <w:numPr>
          <w:ilvl w:val="0"/>
          <w:numId w:val="19"/>
        </w:numPr>
        <w:spacing w:before="200" w:line="480" w:lineRule="auto"/>
        <w:ind w:left="1434" w:hanging="357"/>
        <w:jc w:val="both"/>
        <w:rPr>
          <w:rFonts w:ascii="Arial" w:eastAsia="Calibri" w:hAnsi="Arial" w:cs="Arial"/>
          <w:sz w:val="24"/>
          <w:szCs w:val="24"/>
        </w:rPr>
      </w:pPr>
      <w:r>
        <w:rPr>
          <w:rFonts w:ascii="Arial" w:eastAsia="Calibri" w:hAnsi="Arial" w:cs="Arial"/>
          <w:sz w:val="24"/>
          <w:szCs w:val="24"/>
        </w:rPr>
        <w:t>Experiencia de Docentes conocedores del Modelo ABC</w:t>
      </w:r>
    </w:p>
    <w:p w:rsidR="00E805AA" w:rsidRPr="00154FD2" w:rsidRDefault="00C32CDB" w:rsidP="00C42489">
      <w:pPr>
        <w:spacing w:before="200" w:line="480" w:lineRule="auto"/>
        <w:jc w:val="both"/>
        <w:rPr>
          <w:rFonts w:ascii="Arial" w:eastAsia="Calibri" w:hAnsi="Arial" w:cs="Arial"/>
          <w:sz w:val="24"/>
          <w:szCs w:val="24"/>
        </w:rPr>
      </w:pPr>
      <w:r>
        <w:rPr>
          <w:rFonts w:ascii="Arial" w:eastAsia="Calibri" w:hAnsi="Arial" w:cs="Arial"/>
          <w:sz w:val="24"/>
          <w:szCs w:val="24"/>
        </w:rPr>
        <w:t xml:space="preserve"> </w:t>
      </w:r>
    </w:p>
    <w:p w:rsidR="00154FD2" w:rsidRPr="00BE5433" w:rsidRDefault="00953C26" w:rsidP="00C42489">
      <w:pPr>
        <w:pStyle w:val="Ttulo3"/>
        <w:spacing w:after="200" w:line="480" w:lineRule="auto"/>
        <w:rPr>
          <w:rFonts w:ascii="Arial" w:eastAsia="Calibri" w:hAnsi="Arial" w:cs="Arial"/>
          <w:color w:val="auto"/>
          <w:sz w:val="24"/>
          <w:szCs w:val="24"/>
        </w:rPr>
      </w:pPr>
      <w:bookmarkStart w:id="118" w:name="_Toc367901061"/>
      <w:r w:rsidRPr="00BE5433">
        <w:rPr>
          <w:rFonts w:ascii="Arial" w:eastAsia="Calibri" w:hAnsi="Arial" w:cs="Arial"/>
          <w:color w:val="auto"/>
          <w:sz w:val="24"/>
          <w:szCs w:val="24"/>
        </w:rPr>
        <w:t xml:space="preserve">4.3.4. </w:t>
      </w:r>
      <w:r w:rsidR="00D2548F" w:rsidRPr="00BE5433">
        <w:rPr>
          <w:rFonts w:ascii="Arial" w:eastAsia="Calibri" w:hAnsi="Arial" w:cs="Arial"/>
          <w:color w:val="auto"/>
          <w:sz w:val="24"/>
          <w:szCs w:val="24"/>
        </w:rPr>
        <w:t>Criterios para definir el ABC</w:t>
      </w:r>
      <w:bookmarkEnd w:id="118"/>
    </w:p>
    <w:p w:rsidR="00D2548F" w:rsidRDefault="002E036B" w:rsidP="00C42489">
      <w:pPr>
        <w:pStyle w:val="Prrafodelista"/>
        <w:spacing w:before="200" w:line="480" w:lineRule="auto"/>
        <w:ind w:left="0"/>
        <w:contextualSpacing w:val="0"/>
        <w:jc w:val="both"/>
        <w:rPr>
          <w:rFonts w:ascii="Arial" w:eastAsia="Calibri" w:hAnsi="Arial" w:cs="Arial"/>
          <w:sz w:val="24"/>
          <w:szCs w:val="24"/>
        </w:rPr>
      </w:pPr>
      <w:r w:rsidRPr="00E805AA">
        <w:rPr>
          <w:rFonts w:ascii="Arial" w:eastAsia="Calibri" w:hAnsi="Arial" w:cs="Arial"/>
          <w:sz w:val="24"/>
          <w:szCs w:val="24"/>
        </w:rPr>
        <w:t>El ABC</w:t>
      </w:r>
      <w:r w:rsidR="00DD4ED6" w:rsidRPr="00E805AA">
        <w:rPr>
          <w:rFonts w:ascii="Arial" w:eastAsia="Calibri" w:hAnsi="Arial" w:cs="Arial"/>
          <w:sz w:val="24"/>
          <w:szCs w:val="24"/>
        </w:rPr>
        <w:t xml:space="preserve"> se logra definir como la</w:t>
      </w:r>
      <w:r w:rsidR="00D2548F" w:rsidRPr="00E805AA">
        <w:rPr>
          <w:rFonts w:ascii="Arial" w:eastAsia="Calibri" w:hAnsi="Arial" w:cs="Arial"/>
          <w:sz w:val="24"/>
          <w:szCs w:val="24"/>
        </w:rPr>
        <w:t xml:space="preserve"> segmentación de productos </w:t>
      </w:r>
      <w:r w:rsidR="00DD4ED6" w:rsidRPr="00E805AA">
        <w:rPr>
          <w:rFonts w:ascii="Arial" w:eastAsia="Calibri" w:hAnsi="Arial" w:cs="Arial"/>
          <w:sz w:val="24"/>
          <w:szCs w:val="24"/>
        </w:rPr>
        <w:t>tomando en consideración</w:t>
      </w:r>
      <w:r w:rsidR="00D2548F" w:rsidRPr="00E805AA">
        <w:rPr>
          <w:rFonts w:ascii="Arial" w:eastAsia="Calibri" w:hAnsi="Arial" w:cs="Arial"/>
          <w:sz w:val="24"/>
          <w:szCs w:val="24"/>
        </w:rPr>
        <w:t xml:space="preserve"> criterios preestablecidos</w:t>
      </w:r>
      <w:r w:rsidR="00E805AA">
        <w:rPr>
          <w:rFonts w:ascii="Arial" w:eastAsia="Calibri" w:hAnsi="Arial" w:cs="Arial"/>
          <w:sz w:val="24"/>
          <w:szCs w:val="24"/>
        </w:rPr>
        <w:t>, que, en nuestro análisis comprenden</w:t>
      </w:r>
      <w:r w:rsidR="00D2548F" w:rsidRPr="00E805AA">
        <w:rPr>
          <w:rFonts w:ascii="Arial" w:eastAsia="Calibri" w:hAnsi="Arial" w:cs="Arial"/>
          <w:sz w:val="24"/>
          <w:szCs w:val="24"/>
        </w:rPr>
        <w:t xml:space="preserve"> indicadores </w:t>
      </w:r>
      <w:r w:rsidR="00DD4ED6" w:rsidRPr="00E805AA">
        <w:rPr>
          <w:rFonts w:ascii="Arial" w:eastAsia="Calibri" w:hAnsi="Arial" w:cs="Arial"/>
          <w:sz w:val="24"/>
          <w:szCs w:val="24"/>
        </w:rPr>
        <w:t>importantes</w:t>
      </w:r>
      <w:r w:rsidR="00D2548F" w:rsidRPr="00E805AA">
        <w:rPr>
          <w:rFonts w:ascii="Arial" w:eastAsia="Calibri" w:hAnsi="Arial" w:cs="Arial"/>
          <w:sz w:val="24"/>
          <w:szCs w:val="24"/>
        </w:rPr>
        <w:t xml:space="preserve"> como el “costo unitario” y el “volumen anual demandado”. El criterio </w:t>
      </w:r>
      <w:r w:rsidR="00DD4ED6" w:rsidRPr="00E805AA">
        <w:rPr>
          <w:rFonts w:ascii="Arial" w:eastAsia="Calibri" w:hAnsi="Arial" w:cs="Arial"/>
          <w:sz w:val="24"/>
          <w:szCs w:val="24"/>
        </w:rPr>
        <w:t>a utilizar en</w:t>
      </w:r>
      <w:r w:rsidR="00D2548F" w:rsidRPr="00E805AA">
        <w:rPr>
          <w:rFonts w:ascii="Arial" w:eastAsia="Calibri" w:hAnsi="Arial" w:cs="Arial"/>
          <w:sz w:val="24"/>
          <w:szCs w:val="24"/>
        </w:rPr>
        <w:t xml:space="preserve"> este método es el valor de los inventarios y los porcentajes de clasificación</w:t>
      </w:r>
      <w:r w:rsidR="00D2548F">
        <w:rPr>
          <w:rFonts w:ascii="Arial" w:eastAsia="Calibri" w:hAnsi="Arial" w:cs="Arial"/>
          <w:sz w:val="24"/>
          <w:szCs w:val="24"/>
        </w:rPr>
        <w:t xml:space="preserve"> </w:t>
      </w:r>
      <w:r w:rsidR="00DD4ED6">
        <w:rPr>
          <w:rFonts w:ascii="Arial" w:eastAsia="Calibri" w:hAnsi="Arial" w:cs="Arial"/>
          <w:sz w:val="24"/>
          <w:szCs w:val="24"/>
        </w:rPr>
        <w:t xml:space="preserve">con un proceder </w:t>
      </w:r>
      <w:r w:rsidR="00E805AA">
        <w:rPr>
          <w:rFonts w:ascii="Arial" w:eastAsia="Calibri" w:hAnsi="Arial" w:cs="Arial"/>
          <w:sz w:val="24"/>
          <w:szCs w:val="24"/>
        </w:rPr>
        <w:t>arbitrario.</w:t>
      </w:r>
    </w:p>
    <w:p w:rsidR="00E805AA" w:rsidRDefault="00670243" w:rsidP="00C42489">
      <w:pPr>
        <w:pStyle w:val="Prrafodelista"/>
        <w:spacing w:before="200" w:line="480" w:lineRule="auto"/>
        <w:ind w:left="0"/>
        <w:contextualSpacing w:val="0"/>
        <w:jc w:val="both"/>
        <w:rPr>
          <w:rFonts w:ascii="Arial" w:eastAsia="Calibri" w:hAnsi="Arial" w:cs="Arial"/>
          <w:sz w:val="24"/>
          <w:szCs w:val="24"/>
        </w:rPr>
      </w:pPr>
      <w:r w:rsidRPr="00670243">
        <w:rPr>
          <w:rFonts w:ascii="Arial" w:eastAsia="Calibri" w:hAnsi="Arial" w:cs="Arial"/>
          <w:sz w:val="24"/>
          <w:szCs w:val="24"/>
        </w:rPr>
        <w:t>La zona "A" de la clasificación corresponde estrictamente al 80% de la valorización del inventario, y que el 20% restante debe dividirse entre las zonas "B" y "C", tomando porcentajes muy cercanos al 15% y el 5% del valor del stock para cada zona respectivamente.</w:t>
      </w:r>
      <w:r w:rsidR="00E805AA">
        <w:rPr>
          <w:rFonts w:ascii="Arial" w:eastAsia="Calibri" w:hAnsi="Arial" w:cs="Arial"/>
          <w:sz w:val="24"/>
          <w:szCs w:val="24"/>
        </w:rPr>
        <w:t xml:space="preserve"> Además </w:t>
      </w:r>
      <w:r w:rsidR="005C3F3B">
        <w:rPr>
          <w:rFonts w:ascii="Arial" w:eastAsia="Calibri" w:hAnsi="Arial" w:cs="Arial"/>
          <w:sz w:val="24"/>
          <w:szCs w:val="24"/>
        </w:rPr>
        <w:t xml:space="preserve">se </w:t>
      </w:r>
      <w:r w:rsidR="00E805AA">
        <w:rPr>
          <w:rFonts w:ascii="Arial" w:eastAsia="Calibri" w:hAnsi="Arial" w:cs="Arial"/>
          <w:sz w:val="24"/>
          <w:szCs w:val="24"/>
        </w:rPr>
        <w:t>establece una clasificación más, denominada Obsoletos, a fin de determinar aquellos artículos que no están aptos para la venta al público ya sea por falla de fábrica no identificada a tiempo o</w:t>
      </w:r>
      <w:r w:rsidR="00037C48">
        <w:rPr>
          <w:rFonts w:ascii="Arial" w:eastAsia="Calibri" w:hAnsi="Arial" w:cs="Arial"/>
          <w:sz w:val="24"/>
          <w:szCs w:val="24"/>
        </w:rPr>
        <w:t xml:space="preserve"> una</w:t>
      </w:r>
      <w:r w:rsidR="00E805AA">
        <w:rPr>
          <w:rFonts w:ascii="Arial" w:eastAsia="Calibri" w:hAnsi="Arial" w:cs="Arial"/>
          <w:sz w:val="24"/>
          <w:szCs w:val="24"/>
        </w:rPr>
        <w:t xml:space="preserve"> inadecuada manipulación del inventario. </w:t>
      </w:r>
    </w:p>
    <w:p w:rsidR="00BA17DD" w:rsidRDefault="00BA17DD" w:rsidP="00E805AA">
      <w:pPr>
        <w:pStyle w:val="Prrafodelista"/>
        <w:spacing w:line="480" w:lineRule="auto"/>
        <w:ind w:left="0"/>
        <w:jc w:val="both"/>
        <w:rPr>
          <w:rFonts w:ascii="Arial" w:eastAsia="Calibri" w:hAnsi="Arial" w:cs="Arial"/>
          <w:sz w:val="24"/>
          <w:szCs w:val="24"/>
        </w:rPr>
      </w:pPr>
    </w:p>
    <w:p w:rsidR="00BA17DD" w:rsidRPr="00DB3F1D" w:rsidRDefault="00953C26" w:rsidP="00DB3F1D">
      <w:pPr>
        <w:pStyle w:val="Ttulo4"/>
        <w:spacing w:line="480" w:lineRule="auto"/>
        <w:rPr>
          <w:rFonts w:ascii="Arial" w:eastAsia="Calibri" w:hAnsi="Arial" w:cs="Arial"/>
          <w:color w:val="auto"/>
          <w:sz w:val="24"/>
          <w:szCs w:val="24"/>
        </w:rPr>
      </w:pPr>
      <w:r w:rsidRPr="00DB3F1D">
        <w:rPr>
          <w:rFonts w:ascii="Arial" w:eastAsia="Calibri" w:hAnsi="Arial" w:cs="Arial"/>
          <w:color w:val="auto"/>
          <w:sz w:val="24"/>
          <w:szCs w:val="24"/>
        </w:rPr>
        <w:lastRenderedPageBreak/>
        <w:t xml:space="preserve">4.3.4.1. </w:t>
      </w:r>
      <w:r w:rsidR="00BA17DD" w:rsidRPr="00DB3F1D">
        <w:rPr>
          <w:rFonts w:ascii="Arial" w:eastAsia="Calibri" w:hAnsi="Arial" w:cs="Arial"/>
          <w:color w:val="auto"/>
          <w:sz w:val="24"/>
          <w:szCs w:val="24"/>
        </w:rPr>
        <w:t>Población</w:t>
      </w:r>
    </w:p>
    <w:p w:rsidR="00BA17DD" w:rsidRDefault="00BA17DD" w:rsidP="00BA17DD">
      <w:pPr>
        <w:pStyle w:val="Prrafodelista"/>
        <w:spacing w:line="480" w:lineRule="auto"/>
        <w:ind w:left="0"/>
        <w:jc w:val="both"/>
        <w:rPr>
          <w:rFonts w:ascii="Arial" w:eastAsia="Calibri" w:hAnsi="Arial" w:cs="Arial"/>
          <w:sz w:val="24"/>
          <w:szCs w:val="24"/>
        </w:rPr>
      </w:pPr>
      <w:r>
        <w:rPr>
          <w:rFonts w:ascii="Arial" w:eastAsia="Calibri" w:hAnsi="Arial" w:cs="Arial"/>
          <w:sz w:val="24"/>
          <w:szCs w:val="24"/>
        </w:rPr>
        <w:t>Ítems de la Bodega principal y el stock de las distintas sucursales.</w:t>
      </w:r>
    </w:p>
    <w:p w:rsidR="00BA17DD" w:rsidRDefault="00BA17DD" w:rsidP="00BA17DD">
      <w:pPr>
        <w:pStyle w:val="Prrafodelista"/>
        <w:spacing w:line="480" w:lineRule="auto"/>
        <w:ind w:left="0"/>
        <w:jc w:val="both"/>
        <w:rPr>
          <w:rFonts w:ascii="Arial" w:eastAsia="Calibri" w:hAnsi="Arial" w:cs="Arial"/>
          <w:sz w:val="24"/>
          <w:szCs w:val="24"/>
        </w:rPr>
      </w:pPr>
    </w:p>
    <w:p w:rsidR="00BA17DD" w:rsidRPr="00DB3F1D" w:rsidRDefault="00953C26" w:rsidP="00DB3F1D">
      <w:pPr>
        <w:pStyle w:val="Ttulo4"/>
        <w:spacing w:line="480" w:lineRule="auto"/>
        <w:rPr>
          <w:rFonts w:ascii="Arial" w:eastAsia="Calibri" w:hAnsi="Arial" w:cs="Arial"/>
          <w:color w:val="auto"/>
          <w:sz w:val="24"/>
          <w:szCs w:val="24"/>
        </w:rPr>
      </w:pPr>
      <w:r w:rsidRPr="00DB3F1D">
        <w:rPr>
          <w:rFonts w:ascii="Arial" w:eastAsia="Calibri" w:hAnsi="Arial" w:cs="Arial"/>
          <w:color w:val="auto"/>
          <w:sz w:val="24"/>
          <w:szCs w:val="24"/>
        </w:rPr>
        <w:t xml:space="preserve">4.3.4.2. </w:t>
      </w:r>
      <w:r w:rsidR="00BA17DD" w:rsidRPr="00DB3F1D">
        <w:rPr>
          <w:rFonts w:ascii="Arial" w:eastAsia="Calibri" w:hAnsi="Arial" w:cs="Arial"/>
          <w:color w:val="auto"/>
          <w:sz w:val="24"/>
          <w:szCs w:val="24"/>
        </w:rPr>
        <w:t>Muestra</w:t>
      </w:r>
    </w:p>
    <w:p w:rsidR="00BA17DD" w:rsidRDefault="00BA17DD" w:rsidP="00BA17DD">
      <w:pPr>
        <w:pStyle w:val="Prrafodelista"/>
        <w:spacing w:line="480" w:lineRule="auto"/>
        <w:ind w:left="0"/>
        <w:jc w:val="both"/>
        <w:rPr>
          <w:rFonts w:ascii="Arial" w:eastAsia="Calibri" w:hAnsi="Arial" w:cs="Arial"/>
          <w:sz w:val="24"/>
          <w:szCs w:val="24"/>
        </w:rPr>
      </w:pPr>
      <w:r>
        <w:rPr>
          <w:rFonts w:ascii="Arial" w:eastAsia="Calibri" w:hAnsi="Arial" w:cs="Arial"/>
          <w:sz w:val="24"/>
          <w:szCs w:val="24"/>
        </w:rPr>
        <w:t>Cantidad de ítems de la población.</w:t>
      </w:r>
    </w:p>
    <w:p w:rsidR="00BA17DD" w:rsidRDefault="00BA17DD" w:rsidP="00BA17DD">
      <w:pPr>
        <w:pStyle w:val="Prrafodelista"/>
        <w:spacing w:line="480" w:lineRule="auto"/>
        <w:ind w:left="0"/>
        <w:jc w:val="both"/>
        <w:rPr>
          <w:rFonts w:ascii="Arial" w:eastAsia="Calibri" w:hAnsi="Arial" w:cs="Arial"/>
          <w:sz w:val="24"/>
          <w:szCs w:val="24"/>
        </w:rPr>
      </w:pPr>
    </w:p>
    <w:p w:rsidR="00BA17DD" w:rsidRDefault="00953C26" w:rsidP="00DB3F1D">
      <w:pPr>
        <w:pStyle w:val="Ttulo4"/>
        <w:spacing w:line="480" w:lineRule="auto"/>
        <w:rPr>
          <w:rFonts w:ascii="Arial" w:eastAsia="Calibri" w:hAnsi="Arial" w:cs="Arial"/>
          <w:color w:val="auto"/>
          <w:sz w:val="24"/>
          <w:szCs w:val="24"/>
        </w:rPr>
      </w:pPr>
      <w:r w:rsidRPr="00DB3F1D">
        <w:rPr>
          <w:rFonts w:ascii="Arial" w:eastAsia="Calibri" w:hAnsi="Arial" w:cs="Arial"/>
          <w:color w:val="auto"/>
          <w:sz w:val="24"/>
          <w:szCs w:val="24"/>
        </w:rPr>
        <w:t xml:space="preserve">4.3.4.3. </w:t>
      </w:r>
      <w:r w:rsidR="00BA17DD" w:rsidRPr="00DB3F1D">
        <w:rPr>
          <w:rFonts w:ascii="Arial" w:eastAsia="Calibri" w:hAnsi="Arial" w:cs="Arial"/>
          <w:color w:val="auto"/>
          <w:sz w:val="24"/>
          <w:szCs w:val="24"/>
        </w:rPr>
        <w:t>Población y Muestra</w:t>
      </w:r>
    </w:p>
    <w:p w:rsidR="00C42489" w:rsidRPr="007517AF" w:rsidRDefault="007517AF" w:rsidP="007517AF">
      <w:pPr>
        <w:pStyle w:val="Epgrafe"/>
        <w:spacing w:after="0"/>
        <w:jc w:val="center"/>
        <w:rPr>
          <w:rFonts w:ascii="Arial" w:hAnsi="Arial" w:cs="Arial"/>
          <w:noProof/>
          <w:color w:val="auto"/>
          <w:lang w:val="es-ES" w:eastAsia="es-ES"/>
        </w:rPr>
      </w:pPr>
      <w:bookmarkStart w:id="119" w:name="_Toc366055443"/>
      <w:r w:rsidRPr="007517AF">
        <w:rPr>
          <w:color w:val="auto"/>
        </w:rPr>
        <w:t xml:space="preserve">Gráfico </w:t>
      </w:r>
      <w:r w:rsidR="00B80CE9" w:rsidRPr="007517AF">
        <w:rPr>
          <w:color w:val="auto"/>
        </w:rPr>
        <w:fldChar w:fldCharType="begin"/>
      </w:r>
      <w:r w:rsidRPr="007517AF">
        <w:rPr>
          <w:color w:val="auto"/>
        </w:rPr>
        <w:instrText xml:space="preserve"> SEQ Gráfico \* ARABIC </w:instrText>
      </w:r>
      <w:r w:rsidR="00B80CE9" w:rsidRPr="007517AF">
        <w:rPr>
          <w:color w:val="auto"/>
        </w:rPr>
        <w:fldChar w:fldCharType="separate"/>
      </w:r>
      <w:r w:rsidR="006F6829">
        <w:rPr>
          <w:noProof/>
          <w:color w:val="auto"/>
        </w:rPr>
        <w:t>3</w:t>
      </w:r>
      <w:r w:rsidR="00B80CE9" w:rsidRPr="007517AF">
        <w:rPr>
          <w:color w:val="auto"/>
        </w:rPr>
        <w:fldChar w:fldCharType="end"/>
      </w:r>
      <w:r w:rsidRPr="007517AF">
        <w:rPr>
          <w:color w:val="auto"/>
        </w:rPr>
        <w:t xml:space="preserve"> </w:t>
      </w:r>
      <w:r w:rsidR="006331FA">
        <w:rPr>
          <w:color w:val="auto"/>
        </w:rPr>
        <w:t>–</w:t>
      </w:r>
      <w:r w:rsidRPr="007517AF">
        <w:rPr>
          <w:color w:val="auto"/>
        </w:rPr>
        <w:t>D</w:t>
      </w:r>
      <w:r w:rsidR="006331FA">
        <w:rPr>
          <w:color w:val="auto"/>
        </w:rPr>
        <w:t xml:space="preserve">iagrama de aplicación del método </w:t>
      </w:r>
      <w:r w:rsidRPr="007517AF">
        <w:rPr>
          <w:color w:val="auto"/>
        </w:rPr>
        <w:t>ABC</w:t>
      </w:r>
      <w:bookmarkEnd w:id="119"/>
    </w:p>
    <w:p w:rsidR="00C42489" w:rsidRDefault="00C42489" w:rsidP="00C42489">
      <w:pPr>
        <w:spacing w:after="0" w:line="240" w:lineRule="auto"/>
        <w:jc w:val="center"/>
        <w:rPr>
          <w:b/>
          <w:bCs/>
          <w:color w:val="000000" w:themeColor="text1"/>
          <w:sz w:val="18"/>
          <w:szCs w:val="18"/>
        </w:rPr>
      </w:pPr>
      <w:r>
        <w:rPr>
          <w:b/>
          <w:bCs/>
          <w:color w:val="000000" w:themeColor="text1"/>
          <w:sz w:val="18"/>
          <w:szCs w:val="18"/>
        </w:rPr>
        <w:t>Año 2013</w:t>
      </w:r>
    </w:p>
    <w:p w:rsidR="00C42489" w:rsidRDefault="00C42489" w:rsidP="00C42489">
      <w:pPr>
        <w:spacing w:after="0" w:line="240" w:lineRule="auto"/>
        <w:jc w:val="center"/>
        <w:rPr>
          <w:lang w:val="es-ES"/>
        </w:rPr>
      </w:pPr>
    </w:p>
    <w:p w:rsidR="00C42489" w:rsidRDefault="00635FA8" w:rsidP="00C42489">
      <w:pPr>
        <w:pStyle w:val="Prrafodelista"/>
        <w:spacing w:line="480" w:lineRule="auto"/>
        <w:ind w:left="0"/>
        <w:jc w:val="center"/>
        <w:rPr>
          <w:rFonts w:ascii="Arial" w:eastAsia="Calibri" w:hAnsi="Arial" w:cs="Arial"/>
          <w:noProof/>
          <w:sz w:val="24"/>
          <w:szCs w:val="24"/>
          <w:lang w:val="es-ES"/>
        </w:rPr>
      </w:pPr>
      <w:r w:rsidRPr="00635FA8">
        <w:rPr>
          <w:rFonts w:ascii="Arial" w:eastAsia="Calibri" w:hAnsi="Arial" w:cs="Arial"/>
          <w:noProof/>
          <w:sz w:val="24"/>
          <w:szCs w:val="24"/>
        </w:rPr>
        <w:drawing>
          <wp:inline distT="0" distB="0" distL="0" distR="0">
            <wp:extent cx="5293179" cy="2514600"/>
            <wp:effectExtent l="0" t="0" r="3175" b="0"/>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42489" w:rsidRDefault="00C42489" w:rsidP="00C42489">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FUENTE: </w:t>
      </w:r>
      <w:r>
        <w:rPr>
          <w:rFonts w:ascii="Arial" w:hAnsi="Arial" w:cs="Arial"/>
          <w:sz w:val="12"/>
          <w:szCs w:val="24"/>
          <w:lang w:val="es-ES"/>
        </w:rPr>
        <w:t>Estudio fotográfico</w:t>
      </w:r>
    </w:p>
    <w:p w:rsidR="00C42489" w:rsidRDefault="00C42489" w:rsidP="00C42489">
      <w:pPr>
        <w:spacing w:after="0" w:line="240" w:lineRule="auto"/>
        <w:rPr>
          <w:rFonts w:ascii="Arial" w:hAnsi="Arial" w:cs="Arial"/>
          <w:sz w:val="12"/>
          <w:szCs w:val="24"/>
          <w:lang w:val="es-ES"/>
        </w:rPr>
      </w:pPr>
      <w:r>
        <w:rPr>
          <w:rFonts w:ascii="Arial" w:hAnsi="Arial" w:cs="Arial"/>
          <w:b/>
          <w:sz w:val="12"/>
          <w:szCs w:val="24"/>
          <w:lang w:val="es-ES"/>
        </w:rPr>
        <w:t xml:space="preserve">                                                         ELABORADO POR:</w:t>
      </w:r>
      <w:r>
        <w:rPr>
          <w:rFonts w:ascii="Arial" w:hAnsi="Arial" w:cs="Arial"/>
          <w:sz w:val="12"/>
          <w:szCs w:val="24"/>
          <w:lang w:val="es-ES"/>
        </w:rPr>
        <w:t xml:space="preserve"> Autores</w:t>
      </w:r>
    </w:p>
    <w:p w:rsidR="00C42489" w:rsidRPr="00C42489" w:rsidRDefault="00C42489" w:rsidP="00C42489">
      <w:pPr>
        <w:pStyle w:val="Prrafodelista"/>
        <w:spacing w:line="480" w:lineRule="auto"/>
        <w:ind w:left="0"/>
        <w:jc w:val="center"/>
        <w:rPr>
          <w:rFonts w:ascii="Arial" w:eastAsia="Calibri" w:hAnsi="Arial" w:cs="Arial"/>
          <w:noProof/>
          <w:sz w:val="24"/>
          <w:szCs w:val="24"/>
          <w:lang w:val="es-ES"/>
        </w:rPr>
      </w:pPr>
    </w:p>
    <w:p w:rsidR="00BA17DD" w:rsidRDefault="00BA17DD" w:rsidP="00BA17DD">
      <w:pPr>
        <w:pStyle w:val="Prrafodelista"/>
        <w:spacing w:line="480" w:lineRule="auto"/>
        <w:ind w:left="0"/>
        <w:jc w:val="both"/>
        <w:rPr>
          <w:rFonts w:ascii="Arial" w:eastAsia="Calibri" w:hAnsi="Arial" w:cs="Arial"/>
          <w:sz w:val="24"/>
          <w:szCs w:val="24"/>
        </w:rPr>
      </w:pPr>
      <w:r>
        <w:rPr>
          <w:rFonts w:ascii="Arial" w:eastAsia="Calibri" w:hAnsi="Arial" w:cs="Arial"/>
          <w:sz w:val="24"/>
          <w:szCs w:val="24"/>
        </w:rPr>
        <w:t xml:space="preserve">Para realizar el </w:t>
      </w:r>
      <w:r w:rsidR="00C42489">
        <w:rPr>
          <w:rFonts w:ascii="Arial" w:eastAsia="Calibri" w:hAnsi="Arial" w:cs="Arial"/>
          <w:sz w:val="24"/>
          <w:szCs w:val="24"/>
        </w:rPr>
        <w:t>gráfico 3 Diagrama de aplicación del método ABC</w:t>
      </w:r>
      <w:r>
        <w:rPr>
          <w:rFonts w:ascii="Arial" w:eastAsia="Calibri" w:hAnsi="Arial" w:cs="Arial"/>
          <w:sz w:val="24"/>
          <w:szCs w:val="24"/>
        </w:rPr>
        <w:t xml:space="preserve"> se recolectó los datos de los ítems de todos los inventarios mantenidos en la </w:t>
      </w:r>
      <w:r>
        <w:rPr>
          <w:rFonts w:ascii="Arial" w:eastAsia="Calibri" w:hAnsi="Arial" w:cs="Arial"/>
          <w:sz w:val="24"/>
          <w:szCs w:val="24"/>
        </w:rPr>
        <w:lastRenderedPageBreak/>
        <w:t xml:space="preserve">bodega principal, así como de la mercadería que se encuentra en cada una de las sucursales de la compañía. </w:t>
      </w:r>
      <w:r w:rsidR="00037C48">
        <w:rPr>
          <w:rFonts w:ascii="Arial" w:eastAsia="Calibri" w:hAnsi="Arial" w:cs="Arial"/>
          <w:sz w:val="24"/>
          <w:szCs w:val="24"/>
        </w:rPr>
        <w:t>Además se extrajo reportes de volúmenes de venta de cada sucursal. Con ambos datos se realizó un consolidado de información al que posteriormente se aplicó el Diagrama de Pareto para seleccionar aquellos ítems cuyo valor representan el 80% del valor total de inventarios.</w:t>
      </w:r>
    </w:p>
    <w:p w:rsidR="00BA17DD" w:rsidRDefault="00BA17DD" w:rsidP="00BA17DD">
      <w:pPr>
        <w:pStyle w:val="Prrafodelista"/>
        <w:spacing w:line="480" w:lineRule="auto"/>
        <w:ind w:left="709"/>
        <w:jc w:val="both"/>
        <w:rPr>
          <w:rFonts w:ascii="Arial" w:eastAsia="Calibri" w:hAnsi="Arial" w:cs="Arial"/>
          <w:sz w:val="24"/>
          <w:szCs w:val="24"/>
        </w:rPr>
      </w:pPr>
    </w:p>
    <w:p w:rsidR="001C4C85" w:rsidRPr="00DB3F1D" w:rsidRDefault="00953C26" w:rsidP="00C27CF9">
      <w:pPr>
        <w:pStyle w:val="Ttulo2"/>
        <w:spacing w:before="100" w:beforeAutospacing="1" w:after="200" w:line="480" w:lineRule="auto"/>
        <w:rPr>
          <w:rFonts w:ascii="Arial" w:eastAsia="Calibri" w:hAnsi="Arial" w:cs="Arial"/>
          <w:color w:val="auto"/>
          <w:sz w:val="24"/>
          <w:szCs w:val="24"/>
        </w:rPr>
      </w:pPr>
      <w:bookmarkStart w:id="120" w:name="_Toc367901062"/>
      <w:r w:rsidRPr="00DB3F1D">
        <w:rPr>
          <w:rFonts w:ascii="Arial" w:eastAsia="Calibri" w:hAnsi="Arial" w:cs="Arial"/>
          <w:color w:val="auto"/>
          <w:sz w:val="24"/>
          <w:szCs w:val="24"/>
        </w:rPr>
        <w:t xml:space="preserve">4.4. </w:t>
      </w:r>
      <w:r w:rsidR="001C4C85" w:rsidRPr="00DB3F1D">
        <w:rPr>
          <w:rFonts w:ascii="Arial" w:eastAsia="Calibri" w:hAnsi="Arial" w:cs="Arial"/>
          <w:color w:val="auto"/>
          <w:sz w:val="24"/>
          <w:szCs w:val="24"/>
        </w:rPr>
        <w:t>Clasificación del inventario según el Método ABC</w:t>
      </w:r>
      <w:bookmarkEnd w:id="120"/>
    </w:p>
    <w:p w:rsidR="001C4C85" w:rsidRDefault="00B944C7" w:rsidP="001C4C85">
      <w:pPr>
        <w:spacing w:line="480" w:lineRule="auto"/>
        <w:jc w:val="both"/>
        <w:rPr>
          <w:rFonts w:ascii="Arial" w:eastAsia="Calibri" w:hAnsi="Arial" w:cs="Arial"/>
          <w:sz w:val="24"/>
          <w:szCs w:val="24"/>
        </w:rPr>
      </w:pPr>
      <w:r>
        <w:rPr>
          <w:rFonts w:ascii="Arial" w:eastAsia="Calibri" w:hAnsi="Arial" w:cs="Arial"/>
          <w:sz w:val="24"/>
          <w:szCs w:val="24"/>
        </w:rPr>
        <w:t xml:space="preserve">Todo inventario de una empresa de prestación de servicios y comercializadora de productos tecnológicos, en este caso un estudio fotográfico, tiene diferentes tipos de productos y </w:t>
      </w:r>
      <w:r w:rsidR="00F909A6">
        <w:rPr>
          <w:rFonts w:ascii="Arial" w:eastAsia="Calibri" w:hAnsi="Arial" w:cs="Arial"/>
          <w:sz w:val="24"/>
          <w:szCs w:val="24"/>
        </w:rPr>
        <w:t xml:space="preserve">ofreciendo </w:t>
      </w:r>
      <w:r>
        <w:rPr>
          <w:rFonts w:ascii="Arial" w:eastAsia="Calibri" w:hAnsi="Arial" w:cs="Arial"/>
          <w:sz w:val="24"/>
          <w:szCs w:val="24"/>
        </w:rPr>
        <w:t>un servicio acorde a la empresa, variando éstos en precio y demanda, por lo que son de vital importancia.</w:t>
      </w:r>
    </w:p>
    <w:p w:rsidR="00B944C7" w:rsidRDefault="00B944C7" w:rsidP="001C4C85">
      <w:pPr>
        <w:spacing w:line="480" w:lineRule="auto"/>
        <w:jc w:val="both"/>
        <w:rPr>
          <w:rFonts w:ascii="Arial" w:eastAsia="Calibri" w:hAnsi="Arial" w:cs="Arial"/>
          <w:sz w:val="24"/>
          <w:szCs w:val="24"/>
        </w:rPr>
      </w:pPr>
      <w:r>
        <w:rPr>
          <w:rFonts w:ascii="Arial" w:eastAsia="Calibri" w:hAnsi="Arial" w:cs="Arial"/>
          <w:sz w:val="24"/>
          <w:szCs w:val="24"/>
        </w:rPr>
        <w:t>Para lograr optimizar el manejo de inventarios es fundamental formular políticas que solucionen los problemas del manejo actual del inventario (capítulo III)</w:t>
      </w:r>
      <w:r w:rsidR="00F909A6">
        <w:rPr>
          <w:rFonts w:ascii="Arial" w:eastAsia="Calibri" w:hAnsi="Arial" w:cs="Arial"/>
          <w:sz w:val="24"/>
          <w:szCs w:val="24"/>
        </w:rPr>
        <w:t>. Estas políticas deberán implementarse mediante un análisis y validación de cada producto según su rotación de inventario.</w:t>
      </w:r>
    </w:p>
    <w:p w:rsidR="00193BF2" w:rsidRDefault="00F909A6" w:rsidP="001C4C85">
      <w:pPr>
        <w:spacing w:line="480" w:lineRule="auto"/>
        <w:jc w:val="both"/>
        <w:rPr>
          <w:rFonts w:ascii="Arial" w:eastAsia="Calibri" w:hAnsi="Arial" w:cs="Arial"/>
          <w:sz w:val="24"/>
          <w:szCs w:val="24"/>
        </w:rPr>
      </w:pPr>
      <w:r>
        <w:rPr>
          <w:rFonts w:ascii="Arial" w:eastAsia="Calibri" w:hAnsi="Arial" w:cs="Arial"/>
          <w:sz w:val="24"/>
          <w:szCs w:val="24"/>
        </w:rPr>
        <w:t>El Método ABC de clasificación de inventario</w:t>
      </w:r>
      <w:r w:rsidR="006E6CE6">
        <w:rPr>
          <w:rFonts w:ascii="Arial" w:eastAsia="Calibri" w:hAnsi="Arial" w:cs="Arial"/>
          <w:sz w:val="24"/>
          <w:szCs w:val="24"/>
        </w:rPr>
        <w:t xml:space="preserve"> que se propone de acuerdo al análisis establecido</w:t>
      </w:r>
      <w:r>
        <w:rPr>
          <w:rFonts w:ascii="Arial" w:eastAsia="Calibri" w:hAnsi="Arial" w:cs="Arial"/>
          <w:sz w:val="24"/>
          <w:szCs w:val="24"/>
        </w:rPr>
        <w:t xml:space="preserve">, es el modelo que necesita el estudio fotográfico en </w:t>
      </w:r>
      <w:r>
        <w:rPr>
          <w:rFonts w:ascii="Arial" w:eastAsia="Calibri" w:hAnsi="Arial" w:cs="Arial"/>
          <w:sz w:val="24"/>
          <w:szCs w:val="24"/>
        </w:rPr>
        <w:lastRenderedPageBreak/>
        <w:t>la actualidad.</w:t>
      </w:r>
      <w:r w:rsidR="00612C09">
        <w:rPr>
          <w:rFonts w:ascii="Arial" w:eastAsia="Calibri" w:hAnsi="Arial" w:cs="Arial"/>
          <w:sz w:val="24"/>
          <w:szCs w:val="24"/>
        </w:rPr>
        <w:t xml:space="preserve"> En e</w:t>
      </w:r>
      <w:r w:rsidR="00193BF2">
        <w:rPr>
          <w:rFonts w:ascii="Arial" w:eastAsia="Calibri" w:hAnsi="Arial" w:cs="Arial"/>
          <w:sz w:val="24"/>
          <w:szCs w:val="24"/>
        </w:rPr>
        <w:t xml:space="preserve">l gráfico 6 </w:t>
      </w:r>
      <w:r w:rsidR="00D51D1A">
        <w:rPr>
          <w:rFonts w:ascii="Arial" w:eastAsia="Calibri" w:hAnsi="Arial" w:cs="Arial"/>
          <w:sz w:val="24"/>
          <w:szCs w:val="24"/>
        </w:rPr>
        <w:t>Categorías del</w:t>
      </w:r>
      <w:r w:rsidR="00193BF2">
        <w:rPr>
          <w:rFonts w:ascii="Arial" w:eastAsia="Calibri" w:hAnsi="Arial" w:cs="Arial"/>
          <w:sz w:val="24"/>
          <w:szCs w:val="24"/>
        </w:rPr>
        <w:t xml:space="preserve"> método ABC demuestra cómo </w:t>
      </w:r>
      <w:r w:rsidR="00612C09">
        <w:rPr>
          <w:rFonts w:ascii="Arial" w:eastAsia="Calibri" w:hAnsi="Arial" w:cs="Arial"/>
          <w:sz w:val="24"/>
          <w:szCs w:val="24"/>
        </w:rPr>
        <w:t>se establecerán las  categorías.</w:t>
      </w:r>
    </w:p>
    <w:p w:rsidR="00193BF2" w:rsidRPr="007517AF" w:rsidRDefault="007517AF" w:rsidP="00EB351E">
      <w:pPr>
        <w:pStyle w:val="Epgrafe"/>
        <w:spacing w:after="0"/>
        <w:jc w:val="center"/>
        <w:rPr>
          <w:rFonts w:ascii="Arial" w:hAnsi="Arial" w:cs="Arial"/>
          <w:noProof/>
          <w:color w:val="auto"/>
          <w:lang w:val="es-ES" w:eastAsia="es-ES"/>
        </w:rPr>
      </w:pPr>
      <w:bookmarkStart w:id="121" w:name="_Toc366055419"/>
      <w:r w:rsidRPr="007517AF">
        <w:rPr>
          <w:color w:val="auto"/>
        </w:rPr>
        <w:t xml:space="preserve">Tabla </w:t>
      </w:r>
      <w:r w:rsidR="00B80CE9" w:rsidRPr="007517AF">
        <w:rPr>
          <w:color w:val="auto"/>
        </w:rPr>
        <w:fldChar w:fldCharType="begin"/>
      </w:r>
      <w:r w:rsidRPr="007517AF">
        <w:rPr>
          <w:color w:val="auto"/>
        </w:rPr>
        <w:instrText xml:space="preserve"> SEQ Tabla \* ARABIC </w:instrText>
      </w:r>
      <w:r w:rsidR="00B80CE9" w:rsidRPr="007517AF">
        <w:rPr>
          <w:color w:val="auto"/>
        </w:rPr>
        <w:fldChar w:fldCharType="separate"/>
      </w:r>
      <w:r w:rsidR="006F6829">
        <w:rPr>
          <w:noProof/>
          <w:color w:val="auto"/>
        </w:rPr>
        <w:t>6</w:t>
      </w:r>
      <w:r w:rsidR="00B80CE9" w:rsidRPr="007517AF">
        <w:rPr>
          <w:color w:val="auto"/>
        </w:rPr>
        <w:fldChar w:fldCharType="end"/>
      </w:r>
      <w:r w:rsidRPr="007517AF">
        <w:rPr>
          <w:color w:val="auto"/>
        </w:rPr>
        <w:t xml:space="preserve"> </w:t>
      </w:r>
      <w:r w:rsidR="006331FA">
        <w:rPr>
          <w:color w:val="auto"/>
        </w:rPr>
        <w:t>–</w:t>
      </w:r>
      <w:r w:rsidRPr="007517AF">
        <w:rPr>
          <w:color w:val="auto"/>
        </w:rPr>
        <w:t xml:space="preserve"> C</w:t>
      </w:r>
      <w:r w:rsidR="006331FA">
        <w:rPr>
          <w:color w:val="auto"/>
        </w:rPr>
        <w:t xml:space="preserve">ategorías del método </w:t>
      </w:r>
      <w:r w:rsidRPr="007517AF">
        <w:rPr>
          <w:color w:val="auto"/>
        </w:rPr>
        <w:t>ABC</w:t>
      </w:r>
      <w:bookmarkEnd w:id="121"/>
    </w:p>
    <w:p w:rsidR="00193BF2" w:rsidRDefault="00193BF2" w:rsidP="00193BF2">
      <w:pPr>
        <w:spacing w:after="0" w:line="240" w:lineRule="auto"/>
        <w:jc w:val="center"/>
        <w:rPr>
          <w:lang w:val="es-ES"/>
        </w:rPr>
      </w:pPr>
      <w:r>
        <w:rPr>
          <w:b/>
          <w:bCs/>
          <w:color w:val="000000" w:themeColor="text1"/>
          <w:sz w:val="18"/>
          <w:szCs w:val="18"/>
        </w:rPr>
        <w:t>Año 2013</w:t>
      </w:r>
    </w:p>
    <w:tbl>
      <w:tblPr>
        <w:tblStyle w:val="Listaclara-nfasis3"/>
        <w:tblW w:w="0" w:type="auto"/>
        <w:jc w:val="center"/>
        <w:tblLook w:val="04A0"/>
      </w:tblPr>
      <w:tblGrid>
        <w:gridCol w:w="2601"/>
        <w:gridCol w:w="2107"/>
        <w:gridCol w:w="1945"/>
      </w:tblGrid>
      <w:tr w:rsidR="00193BF2" w:rsidTr="00193BF2">
        <w:trPr>
          <w:cnfStyle w:val="100000000000"/>
          <w:jc w:val="center"/>
        </w:trPr>
        <w:tc>
          <w:tcPr>
            <w:cnfStyle w:val="001000000000"/>
            <w:tcW w:w="2601" w:type="dxa"/>
          </w:tcPr>
          <w:p w:rsidR="00193BF2" w:rsidRDefault="00193BF2" w:rsidP="00953C26">
            <w:pPr>
              <w:jc w:val="center"/>
              <w:rPr>
                <w:rFonts w:ascii="Arial" w:eastAsia="Calibri" w:hAnsi="Arial" w:cs="Arial"/>
                <w:sz w:val="24"/>
                <w:szCs w:val="24"/>
              </w:rPr>
            </w:pPr>
            <w:r>
              <w:rPr>
                <w:rFonts w:ascii="Arial" w:eastAsia="Calibri" w:hAnsi="Arial" w:cs="Arial"/>
                <w:sz w:val="24"/>
                <w:szCs w:val="24"/>
              </w:rPr>
              <w:t>CATEGORÍA</w:t>
            </w:r>
          </w:p>
        </w:tc>
        <w:tc>
          <w:tcPr>
            <w:tcW w:w="2107" w:type="dxa"/>
          </w:tcPr>
          <w:p w:rsidR="00193BF2" w:rsidRDefault="00193BF2" w:rsidP="00953C26">
            <w:pPr>
              <w:jc w:val="center"/>
              <w:cnfStyle w:val="100000000000"/>
              <w:rPr>
                <w:rFonts w:ascii="Arial" w:eastAsia="Calibri" w:hAnsi="Arial" w:cs="Arial"/>
                <w:sz w:val="24"/>
                <w:szCs w:val="24"/>
              </w:rPr>
            </w:pPr>
            <w:r>
              <w:rPr>
                <w:rFonts w:ascii="Arial" w:eastAsia="Calibri" w:hAnsi="Arial" w:cs="Arial"/>
                <w:sz w:val="24"/>
                <w:szCs w:val="24"/>
              </w:rPr>
              <w:t>VOLUMEN</w:t>
            </w:r>
          </w:p>
        </w:tc>
        <w:tc>
          <w:tcPr>
            <w:tcW w:w="1945" w:type="dxa"/>
          </w:tcPr>
          <w:p w:rsidR="00193BF2" w:rsidRDefault="00193BF2" w:rsidP="00953C26">
            <w:pPr>
              <w:jc w:val="center"/>
              <w:cnfStyle w:val="100000000000"/>
              <w:rPr>
                <w:rFonts w:ascii="Arial" w:eastAsia="Calibri" w:hAnsi="Arial" w:cs="Arial"/>
                <w:sz w:val="24"/>
                <w:szCs w:val="24"/>
              </w:rPr>
            </w:pPr>
            <w:r>
              <w:rPr>
                <w:rFonts w:ascii="Arial" w:eastAsia="Calibri" w:hAnsi="Arial" w:cs="Arial"/>
                <w:sz w:val="24"/>
                <w:szCs w:val="24"/>
              </w:rPr>
              <w:t>COSTO</w:t>
            </w:r>
          </w:p>
        </w:tc>
      </w:tr>
      <w:tr w:rsidR="00193BF2" w:rsidTr="00193BF2">
        <w:trPr>
          <w:cnfStyle w:val="000000100000"/>
          <w:jc w:val="center"/>
        </w:trPr>
        <w:tc>
          <w:tcPr>
            <w:cnfStyle w:val="001000000000"/>
            <w:tcW w:w="2601" w:type="dxa"/>
          </w:tcPr>
          <w:p w:rsidR="00193BF2" w:rsidRPr="008E14AA" w:rsidRDefault="00193BF2" w:rsidP="00953C26">
            <w:pPr>
              <w:jc w:val="center"/>
              <w:rPr>
                <w:rFonts w:ascii="Arial" w:eastAsia="Calibri" w:hAnsi="Arial" w:cs="Arial"/>
                <w:color w:val="92D050"/>
                <w:sz w:val="40"/>
                <w:szCs w:val="40"/>
              </w:rPr>
            </w:pPr>
            <w:r w:rsidRPr="008E14AA">
              <w:rPr>
                <w:rFonts w:ascii="Arial" w:eastAsia="Calibri" w:hAnsi="Arial" w:cs="Arial"/>
                <w:color w:val="92D050"/>
                <w:sz w:val="40"/>
                <w:szCs w:val="40"/>
              </w:rPr>
              <w:t>A</w:t>
            </w:r>
          </w:p>
        </w:tc>
        <w:tc>
          <w:tcPr>
            <w:tcW w:w="2107" w:type="dxa"/>
          </w:tcPr>
          <w:p w:rsidR="00193BF2" w:rsidRDefault="00193BF2" w:rsidP="00953C26">
            <w:pPr>
              <w:jc w:val="center"/>
              <w:cnfStyle w:val="000000100000"/>
              <w:rPr>
                <w:rFonts w:ascii="Arial" w:eastAsia="Calibri" w:hAnsi="Arial" w:cs="Arial"/>
                <w:sz w:val="24"/>
                <w:szCs w:val="24"/>
              </w:rPr>
            </w:pPr>
            <w:r>
              <w:rPr>
                <w:rFonts w:ascii="Arial" w:eastAsia="Calibri" w:hAnsi="Arial" w:cs="Arial"/>
                <w:sz w:val="24"/>
                <w:szCs w:val="24"/>
              </w:rPr>
              <w:t>15-20%</w:t>
            </w:r>
          </w:p>
        </w:tc>
        <w:tc>
          <w:tcPr>
            <w:tcW w:w="1945" w:type="dxa"/>
          </w:tcPr>
          <w:p w:rsidR="00193BF2" w:rsidRDefault="00193BF2" w:rsidP="00953C26">
            <w:pPr>
              <w:jc w:val="center"/>
              <w:cnfStyle w:val="000000100000"/>
              <w:rPr>
                <w:rFonts w:ascii="Arial" w:eastAsia="Calibri" w:hAnsi="Arial" w:cs="Arial"/>
                <w:sz w:val="24"/>
                <w:szCs w:val="24"/>
              </w:rPr>
            </w:pPr>
            <w:r>
              <w:rPr>
                <w:rFonts w:ascii="Arial" w:eastAsia="Calibri" w:hAnsi="Arial" w:cs="Arial"/>
                <w:sz w:val="24"/>
                <w:szCs w:val="24"/>
              </w:rPr>
              <w:t>70-80%</w:t>
            </w:r>
          </w:p>
        </w:tc>
      </w:tr>
      <w:tr w:rsidR="00193BF2" w:rsidTr="00193BF2">
        <w:trPr>
          <w:jc w:val="center"/>
        </w:trPr>
        <w:tc>
          <w:tcPr>
            <w:cnfStyle w:val="001000000000"/>
            <w:tcW w:w="2601" w:type="dxa"/>
          </w:tcPr>
          <w:p w:rsidR="00193BF2" w:rsidRPr="008E14AA" w:rsidRDefault="00193BF2" w:rsidP="00953C26">
            <w:pPr>
              <w:jc w:val="center"/>
              <w:rPr>
                <w:rFonts w:ascii="Arial" w:eastAsia="Calibri" w:hAnsi="Arial" w:cs="Arial"/>
                <w:color w:val="FFC000"/>
                <w:sz w:val="40"/>
                <w:szCs w:val="40"/>
              </w:rPr>
            </w:pPr>
            <w:r w:rsidRPr="008E14AA">
              <w:rPr>
                <w:rFonts w:ascii="Arial" w:eastAsia="Calibri" w:hAnsi="Arial" w:cs="Arial"/>
                <w:color w:val="FFC000"/>
                <w:sz w:val="40"/>
                <w:szCs w:val="40"/>
              </w:rPr>
              <w:t>B</w:t>
            </w:r>
          </w:p>
        </w:tc>
        <w:tc>
          <w:tcPr>
            <w:tcW w:w="2107" w:type="dxa"/>
          </w:tcPr>
          <w:p w:rsidR="00193BF2" w:rsidRDefault="00193BF2" w:rsidP="00953C26">
            <w:pPr>
              <w:jc w:val="center"/>
              <w:cnfStyle w:val="000000000000"/>
              <w:rPr>
                <w:rFonts w:ascii="Arial" w:eastAsia="Calibri" w:hAnsi="Arial" w:cs="Arial"/>
                <w:sz w:val="24"/>
                <w:szCs w:val="24"/>
              </w:rPr>
            </w:pPr>
            <w:r>
              <w:rPr>
                <w:rFonts w:ascii="Arial" w:eastAsia="Calibri" w:hAnsi="Arial" w:cs="Arial"/>
                <w:sz w:val="24"/>
                <w:szCs w:val="24"/>
              </w:rPr>
              <w:t>30-40%</w:t>
            </w:r>
          </w:p>
        </w:tc>
        <w:tc>
          <w:tcPr>
            <w:tcW w:w="1945" w:type="dxa"/>
          </w:tcPr>
          <w:p w:rsidR="00193BF2" w:rsidRDefault="00193BF2" w:rsidP="00953C26">
            <w:pPr>
              <w:jc w:val="center"/>
              <w:cnfStyle w:val="000000000000"/>
              <w:rPr>
                <w:rFonts w:ascii="Arial" w:eastAsia="Calibri" w:hAnsi="Arial" w:cs="Arial"/>
                <w:sz w:val="24"/>
                <w:szCs w:val="24"/>
              </w:rPr>
            </w:pPr>
            <w:r>
              <w:rPr>
                <w:rFonts w:ascii="Arial" w:eastAsia="Calibri" w:hAnsi="Arial" w:cs="Arial"/>
                <w:sz w:val="24"/>
                <w:szCs w:val="24"/>
              </w:rPr>
              <w:t>15-20%</w:t>
            </w:r>
          </w:p>
        </w:tc>
      </w:tr>
      <w:tr w:rsidR="00193BF2" w:rsidTr="00193BF2">
        <w:trPr>
          <w:cnfStyle w:val="000000100000"/>
          <w:jc w:val="center"/>
        </w:trPr>
        <w:tc>
          <w:tcPr>
            <w:cnfStyle w:val="001000000000"/>
            <w:tcW w:w="2601" w:type="dxa"/>
          </w:tcPr>
          <w:p w:rsidR="00193BF2" w:rsidRPr="008E14AA" w:rsidRDefault="00193BF2" w:rsidP="00953C26">
            <w:pPr>
              <w:jc w:val="center"/>
              <w:rPr>
                <w:rFonts w:ascii="Arial" w:eastAsia="Calibri" w:hAnsi="Arial" w:cs="Arial"/>
                <w:color w:val="FF0000"/>
                <w:sz w:val="40"/>
                <w:szCs w:val="40"/>
              </w:rPr>
            </w:pPr>
            <w:r w:rsidRPr="008E14AA">
              <w:rPr>
                <w:rFonts w:ascii="Arial" w:eastAsia="Calibri" w:hAnsi="Arial" w:cs="Arial"/>
                <w:color w:val="FF0000"/>
                <w:sz w:val="40"/>
                <w:szCs w:val="40"/>
              </w:rPr>
              <w:t>C</w:t>
            </w:r>
          </w:p>
        </w:tc>
        <w:tc>
          <w:tcPr>
            <w:tcW w:w="2107" w:type="dxa"/>
          </w:tcPr>
          <w:p w:rsidR="00193BF2" w:rsidRDefault="00193BF2" w:rsidP="00953C26">
            <w:pPr>
              <w:jc w:val="center"/>
              <w:cnfStyle w:val="000000100000"/>
              <w:rPr>
                <w:rFonts w:ascii="Arial" w:eastAsia="Calibri" w:hAnsi="Arial" w:cs="Arial"/>
                <w:sz w:val="24"/>
                <w:szCs w:val="24"/>
              </w:rPr>
            </w:pPr>
            <w:r>
              <w:rPr>
                <w:rFonts w:ascii="Arial" w:eastAsia="Calibri" w:hAnsi="Arial" w:cs="Arial"/>
                <w:sz w:val="24"/>
                <w:szCs w:val="24"/>
              </w:rPr>
              <w:t>40-50%</w:t>
            </w:r>
          </w:p>
        </w:tc>
        <w:tc>
          <w:tcPr>
            <w:tcW w:w="1945" w:type="dxa"/>
          </w:tcPr>
          <w:p w:rsidR="00193BF2" w:rsidRDefault="00193BF2" w:rsidP="00953C26">
            <w:pPr>
              <w:jc w:val="center"/>
              <w:cnfStyle w:val="000000100000"/>
              <w:rPr>
                <w:rFonts w:ascii="Arial" w:eastAsia="Calibri" w:hAnsi="Arial" w:cs="Arial"/>
                <w:sz w:val="24"/>
                <w:szCs w:val="24"/>
              </w:rPr>
            </w:pPr>
            <w:r>
              <w:rPr>
                <w:rFonts w:ascii="Arial" w:eastAsia="Calibri" w:hAnsi="Arial" w:cs="Arial"/>
                <w:sz w:val="24"/>
                <w:szCs w:val="24"/>
              </w:rPr>
              <w:t>5-10%</w:t>
            </w:r>
          </w:p>
        </w:tc>
      </w:tr>
      <w:tr w:rsidR="00193BF2" w:rsidTr="00193BF2">
        <w:trPr>
          <w:jc w:val="center"/>
        </w:trPr>
        <w:tc>
          <w:tcPr>
            <w:cnfStyle w:val="001000000000"/>
            <w:tcW w:w="2601" w:type="dxa"/>
          </w:tcPr>
          <w:p w:rsidR="00193BF2" w:rsidRPr="008E14AA" w:rsidRDefault="00193BF2" w:rsidP="00953C26">
            <w:pPr>
              <w:jc w:val="center"/>
              <w:rPr>
                <w:rFonts w:ascii="Arial" w:eastAsia="Calibri" w:hAnsi="Arial" w:cs="Arial"/>
                <w:color w:val="7030A0"/>
                <w:sz w:val="36"/>
                <w:szCs w:val="36"/>
              </w:rPr>
            </w:pPr>
            <w:r w:rsidRPr="008E14AA">
              <w:rPr>
                <w:rFonts w:ascii="Arial" w:eastAsia="Calibri" w:hAnsi="Arial" w:cs="Arial"/>
                <w:color w:val="7030A0"/>
                <w:sz w:val="36"/>
                <w:szCs w:val="36"/>
              </w:rPr>
              <w:t>OBSOLETOS</w:t>
            </w:r>
          </w:p>
        </w:tc>
        <w:tc>
          <w:tcPr>
            <w:tcW w:w="2107" w:type="dxa"/>
          </w:tcPr>
          <w:p w:rsidR="00193BF2" w:rsidRDefault="00193BF2" w:rsidP="00953C26">
            <w:pPr>
              <w:jc w:val="center"/>
              <w:cnfStyle w:val="000000000000"/>
              <w:rPr>
                <w:rFonts w:ascii="Arial" w:eastAsia="Calibri" w:hAnsi="Arial" w:cs="Arial"/>
                <w:sz w:val="24"/>
                <w:szCs w:val="24"/>
              </w:rPr>
            </w:pPr>
            <w:r>
              <w:rPr>
                <w:rFonts w:ascii="Arial" w:eastAsia="Calibri" w:hAnsi="Arial" w:cs="Arial"/>
                <w:sz w:val="24"/>
                <w:szCs w:val="24"/>
              </w:rPr>
              <w:t>0-5%</w:t>
            </w:r>
          </w:p>
        </w:tc>
        <w:tc>
          <w:tcPr>
            <w:tcW w:w="1945" w:type="dxa"/>
          </w:tcPr>
          <w:p w:rsidR="00193BF2" w:rsidRDefault="00193BF2" w:rsidP="00953C26">
            <w:pPr>
              <w:jc w:val="center"/>
              <w:cnfStyle w:val="000000000000"/>
              <w:rPr>
                <w:rFonts w:ascii="Arial" w:eastAsia="Calibri" w:hAnsi="Arial" w:cs="Arial"/>
                <w:sz w:val="24"/>
                <w:szCs w:val="24"/>
              </w:rPr>
            </w:pPr>
            <w:r>
              <w:rPr>
                <w:rFonts w:ascii="Arial" w:eastAsia="Calibri" w:hAnsi="Arial" w:cs="Arial"/>
                <w:sz w:val="24"/>
                <w:szCs w:val="24"/>
              </w:rPr>
              <w:t>-</w:t>
            </w:r>
          </w:p>
        </w:tc>
      </w:tr>
    </w:tbl>
    <w:p w:rsidR="00193BF2" w:rsidRDefault="00193BF2" w:rsidP="00193BF2">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FUENTE: </w:t>
      </w:r>
      <w:r>
        <w:rPr>
          <w:rFonts w:ascii="Arial" w:hAnsi="Arial" w:cs="Arial"/>
          <w:sz w:val="12"/>
          <w:szCs w:val="24"/>
          <w:lang w:val="es-ES"/>
        </w:rPr>
        <w:t>Estudio fotográfico</w:t>
      </w:r>
    </w:p>
    <w:p w:rsidR="00193BF2" w:rsidRDefault="00193BF2" w:rsidP="00193BF2">
      <w:pPr>
        <w:spacing w:after="0" w:line="240" w:lineRule="auto"/>
        <w:rPr>
          <w:rFonts w:ascii="Arial" w:hAnsi="Arial" w:cs="Arial"/>
          <w:sz w:val="12"/>
          <w:szCs w:val="24"/>
          <w:lang w:val="es-ES"/>
        </w:rPr>
      </w:pPr>
      <w:r>
        <w:rPr>
          <w:rFonts w:ascii="Arial" w:hAnsi="Arial" w:cs="Arial"/>
          <w:b/>
          <w:sz w:val="12"/>
          <w:szCs w:val="24"/>
          <w:lang w:val="es-ES"/>
        </w:rPr>
        <w:t xml:space="preserve">                                                         ELABORADO POR:</w:t>
      </w:r>
      <w:r>
        <w:rPr>
          <w:rFonts w:ascii="Arial" w:hAnsi="Arial" w:cs="Arial"/>
          <w:sz w:val="12"/>
          <w:szCs w:val="24"/>
          <w:lang w:val="es-ES"/>
        </w:rPr>
        <w:t xml:space="preserve"> Autores</w:t>
      </w:r>
    </w:p>
    <w:p w:rsidR="00F86BD6" w:rsidRPr="00193BF2" w:rsidRDefault="00F86BD6" w:rsidP="00F86BD6">
      <w:pPr>
        <w:spacing w:line="480" w:lineRule="auto"/>
        <w:jc w:val="both"/>
        <w:rPr>
          <w:rFonts w:ascii="Arial" w:eastAsia="Calibri" w:hAnsi="Arial" w:cs="Arial"/>
          <w:sz w:val="24"/>
          <w:szCs w:val="24"/>
          <w:lang w:val="es-ES"/>
        </w:rPr>
      </w:pPr>
    </w:p>
    <w:p w:rsidR="008E14AA" w:rsidRPr="00DB3F1D" w:rsidRDefault="00953C26" w:rsidP="00DB3F1D">
      <w:pPr>
        <w:pStyle w:val="Ttulo3"/>
        <w:spacing w:line="480" w:lineRule="auto"/>
        <w:rPr>
          <w:rFonts w:ascii="Arial" w:eastAsia="Calibri" w:hAnsi="Arial" w:cs="Arial"/>
          <w:color w:val="auto"/>
          <w:sz w:val="24"/>
          <w:szCs w:val="24"/>
        </w:rPr>
      </w:pPr>
      <w:bookmarkStart w:id="122" w:name="_Toc367901063"/>
      <w:r w:rsidRPr="00DB3F1D">
        <w:rPr>
          <w:rFonts w:ascii="Arial" w:eastAsia="Calibri" w:hAnsi="Arial" w:cs="Arial"/>
          <w:color w:val="auto"/>
          <w:sz w:val="24"/>
          <w:szCs w:val="24"/>
        </w:rPr>
        <w:t xml:space="preserve">4.4.1 </w:t>
      </w:r>
      <w:r w:rsidR="008E14AA" w:rsidRPr="00DB3F1D">
        <w:rPr>
          <w:rFonts w:ascii="Arial" w:eastAsia="Calibri" w:hAnsi="Arial" w:cs="Arial"/>
          <w:color w:val="auto"/>
          <w:sz w:val="24"/>
          <w:szCs w:val="24"/>
        </w:rPr>
        <w:t>Aplicación de la Clasificación según el Método ABC al Estudio Fotográfico</w:t>
      </w:r>
      <w:bookmarkEnd w:id="122"/>
    </w:p>
    <w:p w:rsidR="008E14AA" w:rsidRDefault="008E14AA" w:rsidP="008E14AA">
      <w:pPr>
        <w:pStyle w:val="Prrafodelista"/>
        <w:spacing w:line="480" w:lineRule="auto"/>
        <w:jc w:val="both"/>
        <w:rPr>
          <w:rFonts w:ascii="Arial" w:eastAsia="Calibri" w:hAnsi="Arial" w:cs="Arial"/>
          <w:sz w:val="24"/>
          <w:szCs w:val="24"/>
        </w:rPr>
      </w:pPr>
      <w:r>
        <w:rPr>
          <w:rFonts w:ascii="Arial" w:eastAsia="Calibri" w:hAnsi="Arial" w:cs="Arial"/>
          <w:sz w:val="24"/>
          <w:szCs w:val="24"/>
        </w:rPr>
        <w:t xml:space="preserve">Para reducir los costos de inventario y optimizar su manejo, es conveniente que el Estudio Fotográfico, se </w:t>
      </w:r>
      <w:r w:rsidR="00CF579C">
        <w:rPr>
          <w:rFonts w:ascii="Arial" w:eastAsia="Calibri" w:hAnsi="Arial" w:cs="Arial"/>
          <w:sz w:val="24"/>
          <w:szCs w:val="24"/>
        </w:rPr>
        <w:t xml:space="preserve">concentrará </w:t>
      </w:r>
      <w:r>
        <w:rPr>
          <w:rFonts w:ascii="Arial" w:eastAsia="Calibri" w:hAnsi="Arial" w:cs="Arial"/>
          <w:sz w:val="24"/>
          <w:szCs w:val="24"/>
        </w:rPr>
        <w:t>en el grupo de productos de mayor valor</w:t>
      </w:r>
      <w:r w:rsidR="007675CF">
        <w:rPr>
          <w:rFonts w:ascii="Arial" w:eastAsia="Calibri" w:hAnsi="Arial" w:cs="Arial"/>
          <w:sz w:val="24"/>
          <w:szCs w:val="24"/>
        </w:rPr>
        <w:t>, ya que es la principal categoría que debe recibir la atención.</w:t>
      </w:r>
    </w:p>
    <w:p w:rsidR="002C203B" w:rsidRDefault="002C203B" w:rsidP="008E14AA">
      <w:pPr>
        <w:pStyle w:val="Prrafodelista"/>
        <w:spacing w:line="480" w:lineRule="auto"/>
        <w:jc w:val="both"/>
        <w:rPr>
          <w:rFonts w:ascii="Arial" w:eastAsia="Calibri" w:hAnsi="Arial" w:cs="Arial"/>
          <w:sz w:val="24"/>
          <w:szCs w:val="24"/>
        </w:rPr>
      </w:pPr>
      <w:r>
        <w:rPr>
          <w:rFonts w:ascii="Arial" w:eastAsia="Calibri" w:hAnsi="Arial" w:cs="Arial"/>
          <w:sz w:val="24"/>
          <w:szCs w:val="24"/>
        </w:rPr>
        <w:t xml:space="preserve">Los pasos </w:t>
      </w:r>
      <w:r w:rsidR="00347051">
        <w:rPr>
          <w:rFonts w:ascii="Arial" w:eastAsia="Calibri" w:hAnsi="Arial" w:cs="Arial"/>
          <w:sz w:val="24"/>
          <w:szCs w:val="24"/>
        </w:rPr>
        <w:t>a realizarse</w:t>
      </w:r>
      <w:r>
        <w:rPr>
          <w:rFonts w:ascii="Arial" w:eastAsia="Calibri" w:hAnsi="Arial" w:cs="Arial"/>
          <w:sz w:val="24"/>
          <w:szCs w:val="24"/>
        </w:rPr>
        <w:t xml:space="preserve"> </w:t>
      </w:r>
      <w:r w:rsidR="00347051">
        <w:rPr>
          <w:rFonts w:ascii="Arial" w:eastAsia="Calibri" w:hAnsi="Arial" w:cs="Arial"/>
          <w:sz w:val="24"/>
          <w:szCs w:val="24"/>
        </w:rPr>
        <w:t xml:space="preserve">en </w:t>
      </w:r>
      <w:r>
        <w:rPr>
          <w:rFonts w:ascii="Arial" w:eastAsia="Calibri" w:hAnsi="Arial" w:cs="Arial"/>
          <w:sz w:val="24"/>
          <w:szCs w:val="24"/>
        </w:rPr>
        <w:t xml:space="preserve">la clasificación ABC en el Estudio </w:t>
      </w:r>
      <w:r w:rsidR="006B4C77">
        <w:rPr>
          <w:rFonts w:ascii="Arial" w:eastAsia="Calibri" w:hAnsi="Arial" w:cs="Arial"/>
          <w:sz w:val="24"/>
          <w:szCs w:val="24"/>
        </w:rPr>
        <w:t>f</w:t>
      </w:r>
      <w:r>
        <w:rPr>
          <w:rFonts w:ascii="Arial" w:eastAsia="Calibri" w:hAnsi="Arial" w:cs="Arial"/>
          <w:sz w:val="24"/>
          <w:szCs w:val="24"/>
        </w:rPr>
        <w:t>otográfico, son los siguientes:</w:t>
      </w:r>
    </w:p>
    <w:p w:rsidR="002C203B" w:rsidRDefault="002C203B" w:rsidP="00CD4EBA">
      <w:pPr>
        <w:pStyle w:val="Prrafodelista"/>
        <w:numPr>
          <w:ilvl w:val="0"/>
          <w:numId w:val="20"/>
        </w:numPr>
        <w:spacing w:line="480" w:lineRule="auto"/>
        <w:jc w:val="both"/>
        <w:rPr>
          <w:rFonts w:ascii="Arial" w:eastAsia="Calibri" w:hAnsi="Arial" w:cs="Arial"/>
          <w:sz w:val="24"/>
          <w:szCs w:val="24"/>
        </w:rPr>
      </w:pPr>
      <w:r>
        <w:rPr>
          <w:rFonts w:ascii="Arial" w:eastAsia="Calibri" w:hAnsi="Arial" w:cs="Arial"/>
          <w:sz w:val="24"/>
          <w:szCs w:val="24"/>
        </w:rPr>
        <w:t xml:space="preserve">Listado </w:t>
      </w:r>
      <w:r w:rsidR="009E5BA8">
        <w:rPr>
          <w:rFonts w:ascii="Arial" w:eastAsia="Calibri" w:hAnsi="Arial" w:cs="Arial"/>
          <w:sz w:val="24"/>
          <w:szCs w:val="24"/>
        </w:rPr>
        <w:t>de todos</w:t>
      </w:r>
      <w:r w:rsidR="00446844">
        <w:rPr>
          <w:rFonts w:ascii="Arial" w:eastAsia="Calibri" w:hAnsi="Arial" w:cs="Arial"/>
          <w:sz w:val="24"/>
          <w:szCs w:val="24"/>
        </w:rPr>
        <w:t xml:space="preserve"> los productos y materiales en las líneas de in</w:t>
      </w:r>
      <w:r w:rsidR="00247BBF">
        <w:rPr>
          <w:rFonts w:ascii="Arial" w:eastAsia="Calibri" w:hAnsi="Arial" w:cs="Arial"/>
          <w:sz w:val="24"/>
          <w:szCs w:val="24"/>
        </w:rPr>
        <w:t>ventario de la bodega principal con su respectivo consumo anual en unidades y costo unitario.</w:t>
      </w:r>
    </w:p>
    <w:p w:rsidR="00247BBF" w:rsidRDefault="00247BBF" w:rsidP="00CD4EBA">
      <w:pPr>
        <w:pStyle w:val="Prrafodelista"/>
        <w:numPr>
          <w:ilvl w:val="0"/>
          <w:numId w:val="20"/>
        </w:numPr>
        <w:spacing w:line="480" w:lineRule="auto"/>
        <w:jc w:val="both"/>
        <w:rPr>
          <w:rFonts w:ascii="Arial" w:eastAsia="Calibri" w:hAnsi="Arial" w:cs="Arial"/>
          <w:sz w:val="24"/>
          <w:szCs w:val="24"/>
        </w:rPr>
      </w:pPr>
      <w:r>
        <w:rPr>
          <w:rFonts w:ascii="Arial" w:eastAsia="Calibri" w:hAnsi="Arial" w:cs="Arial"/>
          <w:sz w:val="24"/>
          <w:szCs w:val="24"/>
        </w:rPr>
        <w:lastRenderedPageBreak/>
        <w:t xml:space="preserve">Ordenamiento de los productos y </w:t>
      </w:r>
      <w:r w:rsidR="006E6CE6">
        <w:rPr>
          <w:rFonts w:ascii="Arial" w:eastAsia="Calibri" w:hAnsi="Arial" w:cs="Arial"/>
          <w:sz w:val="24"/>
          <w:szCs w:val="24"/>
        </w:rPr>
        <w:t>materiales basándose a su costo y su rotación</w:t>
      </w:r>
      <w:r>
        <w:rPr>
          <w:rFonts w:ascii="Arial" w:eastAsia="Calibri" w:hAnsi="Arial" w:cs="Arial"/>
          <w:sz w:val="24"/>
          <w:szCs w:val="24"/>
        </w:rPr>
        <w:t xml:space="preserve"> de mayor a menor</w:t>
      </w:r>
    </w:p>
    <w:p w:rsidR="00B43C42" w:rsidRDefault="00F83EE3" w:rsidP="00CD4EBA">
      <w:pPr>
        <w:pStyle w:val="Prrafodelista"/>
        <w:numPr>
          <w:ilvl w:val="0"/>
          <w:numId w:val="20"/>
        </w:numPr>
        <w:spacing w:line="480" w:lineRule="auto"/>
        <w:jc w:val="both"/>
        <w:rPr>
          <w:rFonts w:ascii="Arial" w:eastAsia="Calibri" w:hAnsi="Arial" w:cs="Arial"/>
          <w:sz w:val="24"/>
          <w:szCs w:val="24"/>
        </w:rPr>
      </w:pPr>
      <w:r>
        <w:rPr>
          <w:rFonts w:ascii="Arial" w:eastAsia="Calibri" w:hAnsi="Arial" w:cs="Arial"/>
          <w:sz w:val="24"/>
          <w:szCs w:val="24"/>
        </w:rPr>
        <w:t xml:space="preserve">Determinación del costo total de los productos y materiales para obtener a través de los porcentajes establecidos (del 70 al 80% </w:t>
      </w:r>
      <w:r w:rsidR="0099644B">
        <w:rPr>
          <w:rFonts w:ascii="Arial" w:eastAsia="Calibri" w:hAnsi="Arial" w:cs="Arial"/>
          <w:sz w:val="24"/>
          <w:szCs w:val="24"/>
        </w:rPr>
        <w:t>Categoría</w:t>
      </w:r>
      <w:r>
        <w:rPr>
          <w:rFonts w:ascii="Arial" w:eastAsia="Calibri" w:hAnsi="Arial" w:cs="Arial"/>
          <w:sz w:val="24"/>
          <w:szCs w:val="24"/>
        </w:rPr>
        <w:t xml:space="preserve"> A, del 15 al 20% </w:t>
      </w:r>
      <w:r w:rsidR="0099644B">
        <w:rPr>
          <w:rFonts w:ascii="Arial" w:eastAsia="Calibri" w:hAnsi="Arial" w:cs="Arial"/>
          <w:sz w:val="24"/>
          <w:szCs w:val="24"/>
        </w:rPr>
        <w:t>Categoría</w:t>
      </w:r>
      <w:r w:rsidR="00FD1E6F">
        <w:rPr>
          <w:rFonts w:ascii="Arial" w:eastAsia="Calibri" w:hAnsi="Arial" w:cs="Arial"/>
          <w:sz w:val="24"/>
          <w:szCs w:val="24"/>
        </w:rPr>
        <w:t xml:space="preserve"> B,</w:t>
      </w:r>
      <w:r>
        <w:rPr>
          <w:rFonts w:ascii="Arial" w:eastAsia="Calibri" w:hAnsi="Arial" w:cs="Arial"/>
          <w:sz w:val="24"/>
          <w:szCs w:val="24"/>
        </w:rPr>
        <w:t xml:space="preserve"> </w:t>
      </w:r>
      <w:r w:rsidR="00FD1E6F">
        <w:rPr>
          <w:rFonts w:ascii="Arial" w:eastAsia="Calibri" w:hAnsi="Arial" w:cs="Arial"/>
          <w:sz w:val="24"/>
          <w:szCs w:val="24"/>
        </w:rPr>
        <w:t>d</w:t>
      </w:r>
      <w:r>
        <w:rPr>
          <w:rFonts w:ascii="Arial" w:eastAsia="Calibri" w:hAnsi="Arial" w:cs="Arial"/>
          <w:sz w:val="24"/>
          <w:szCs w:val="24"/>
        </w:rPr>
        <w:t xml:space="preserve">el 5 al 10% </w:t>
      </w:r>
      <w:r w:rsidR="0099644B">
        <w:rPr>
          <w:rFonts w:ascii="Arial" w:eastAsia="Calibri" w:hAnsi="Arial" w:cs="Arial"/>
          <w:sz w:val="24"/>
          <w:szCs w:val="24"/>
        </w:rPr>
        <w:t xml:space="preserve">Categoría </w:t>
      </w:r>
      <w:r w:rsidR="00A311C6">
        <w:rPr>
          <w:rFonts w:ascii="Arial" w:eastAsia="Calibri" w:hAnsi="Arial" w:cs="Arial"/>
          <w:sz w:val="24"/>
          <w:szCs w:val="24"/>
        </w:rPr>
        <w:t>C y Categoría del inventario Obsoleto</w:t>
      </w:r>
      <w:r w:rsidR="00ED160A">
        <w:rPr>
          <w:rFonts w:ascii="Arial" w:eastAsia="Calibri" w:hAnsi="Arial" w:cs="Arial"/>
          <w:sz w:val="24"/>
          <w:szCs w:val="24"/>
        </w:rPr>
        <w:t xml:space="preserve"> que se lo da de baja por pérdida de valor en el mercado o por mal estado</w:t>
      </w:r>
      <w:r w:rsidR="00BB68B5">
        <w:rPr>
          <w:rFonts w:ascii="Arial" w:eastAsia="Calibri" w:hAnsi="Arial" w:cs="Arial"/>
          <w:sz w:val="24"/>
          <w:szCs w:val="24"/>
        </w:rPr>
        <w:t>; también se incluirán aquellos artículos que no han tenido movimiento de ventas durante dos períodos consecutivos</w:t>
      </w:r>
      <w:r w:rsidR="00A311C6">
        <w:rPr>
          <w:rFonts w:ascii="Arial" w:eastAsia="Calibri" w:hAnsi="Arial" w:cs="Arial"/>
          <w:sz w:val="24"/>
          <w:szCs w:val="24"/>
        </w:rPr>
        <w:t>)</w:t>
      </w:r>
      <w:r>
        <w:rPr>
          <w:rFonts w:ascii="Arial" w:eastAsia="Calibri" w:hAnsi="Arial" w:cs="Arial"/>
          <w:sz w:val="24"/>
          <w:szCs w:val="24"/>
        </w:rPr>
        <w:t xml:space="preserve"> el valor monetario </w:t>
      </w:r>
      <w:r w:rsidR="004F4F7F">
        <w:rPr>
          <w:rFonts w:ascii="Arial" w:eastAsia="Calibri" w:hAnsi="Arial" w:cs="Arial"/>
          <w:sz w:val="24"/>
          <w:szCs w:val="24"/>
        </w:rPr>
        <w:t xml:space="preserve">que </w:t>
      </w:r>
      <w:r>
        <w:rPr>
          <w:rFonts w:ascii="Arial" w:eastAsia="Calibri" w:hAnsi="Arial" w:cs="Arial"/>
          <w:sz w:val="24"/>
          <w:szCs w:val="24"/>
        </w:rPr>
        <w:t xml:space="preserve">corresponde a cada </w:t>
      </w:r>
      <w:r w:rsidR="0099644B">
        <w:rPr>
          <w:rFonts w:ascii="Arial" w:eastAsia="Calibri" w:hAnsi="Arial" w:cs="Arial"/>
          <w:sz w:val="24"/>
          <w:szCs w:val="24"/>
        </w:rPr>
        <w:t>categoría.</w:t>
      </w:r>
      <w:r w:rsidR="006B4C77">
        <w:rPr>
          <w:rFonts w:ascii="Arial" w:eastAsia="Calibri" w:hAnsi="Arial" w:cs="Arial"/>
          <w:sz w:val="24"/>
          <w:szCs w:val="24"/>
        </w:rPr>
        <w:t xml:space="preserve"> </w:t>
      </w:r>
    </w:p>
    <w:p w:rsidR="006B4C77" w:rsidRPr="00EB351E" w:rsidRDefault="00EB351E" w:rsidP="00EB351E">
      <w:pPr>
        <w:pStyle w:val="Epgrafe"/>
        <w:spacing w:after="0"/>
        <w:jc w:val="center"/>
        <w:rPr>
          <w:rFonts w:ascii="Arial" w:hAnsi="Arial" w:cs="Arial"/>
          <w:noProof/>
          <w:color w:val="auto"/>
          <w:lang w:val="es-ES" w:eastAsia="es-ES"/>
        </w:rPr>
      </w:pPr>
      <w:bookmarkStart w:id="123" w:name="_Toc366055444"/>
      <w:r w:rsidRPr="00EB351E">
        <w:rPr>
          <w:color w:val="auto"/>
        </w:rPr>
        <w:t xml:space="preserve">Gráfico </w:t>
      </w:r>
      <w:r w:rsidR="00B80CE9" w:rsidRPr="00EB351E">
        <w:rPr>
          <w:color w:val="auto"/>
        </w:rPr>
        <w:fldChar w:fldCharType="begin"/>
      </w:r>
      <w:r w:rsidRPr="00EB351E">
        <w:rPr>
          <w:color w:val="auto"/>
        </w:rPr>
        <w:instrText xml:space="preserve"> SEQ Gráfico \* ARABIC </w:instrText>
      </w:r>
      <w:r w:rsidR="00B80CE9" w:rsidRPr="00EB351E">
        <w:rPr>
          <w:color w:val="auto"/>
        </w:rPr>
        <w:fldChar w:fldCharType="separate"/>
      </w:r>
      <w:r w:rsidR="006F6829">
        <w:rPr>
          <w:noProof/>
          <w:color w:val="auto"/>
        </w:rPr>
        <w:t>4</w:t>
      </w:r>
      <w:r w:rsidR="00B80CE9" w:rsidRPr="00EB351E">
        <w:rPr>
          <w:color w:val="auto"/>
        </w:rPr>
        <w:fldChar w:fldCharType="end"/>
      </w:r>
      <w:r w:rsidR="00D55857">
        <w:rPr>
          <w:color w:val="auto"/>
        </w:rPr>
        <w:t xml:space="preserve"> –</w:t>
      </w:r>
      <w:r w:rsidRPr="00EB351E">
        <w:rPr>
          <w:color w:val="auto"/>
        </w:rPr>
        <w:t xml:space="preserve"> C</w:t>
      </w:r>
      <w:r w:rsidR="006331FA">
        <w:rPr>
          <w:color w:val="auto"/>
        </w:rPr>
        <w:t>lasificació</w:t>
      </w:r>
      <w:r w:rsidR="00D55857">
        <w:rPr>
          <w:color w:val="auto"/>
        </w:rPr>
        <w:t xml:space="preserve">n </w:t>
      </w:r>
      <w:r w:rsidR="006331FA">
        <w:rPr>
          <w:color w:val="auto"/>
        </w:rPr>
        <w:t>del inventario según método</w:t>
      </w:r>
      <w:r w:rsidRPr="00EB351E">
        <w:rPr>
          <w:color w:val="auto"/>
        </w:rPr>
        <w:t xml:space="preserve"> ABC</w:t>
      </w:r>
      <w:bookmarkEnd w:id="123"/>
    </w:p>
    <w:p w:rsidR="006B4C77" w:rsidRPr="006B4C77" w:rsidRDefault="006B4C77" w:rsidP="006B4C77">
      <w:pPr>
        <w:spacing w:after="0" w:line="240" w:lineRule="auto"/>
        <w:jc w:val="center"/>
        <w:rPr>
          <w:lang w:val="es-ES"/>
        </w:rPr>
      </w:pPr>
      <w:r w:rsidRPr="006B4C77">
        <w:rPr>
          <w:b/>
          <w:bCs/>
          <w:color w:val="000000" w:themeColor="text1"/>
          <w:sz w:val="18"/>
          <w:szCs w:val="18"/>
        </w:rPr>
        <w:t>Año 2013</w:t>
      </w:r>
    </w:p>
    <w:p w:rsidR="006B4C77" w:rsidRPr="006B4C77" w:rsidRDefault="004D7011">
      <w:pPr>
        <w:spacing w:after="0" w:line="240" w:lineRule="auto"/>
        <w:jc w:val="right"/>
        <w:rPr>
          <w:rFonts w:ascii="Arial" w:eastAsia="Calibri" w:hAnsi="Arial" w:cs="Arial"/>
          <w:sz w:val="24"/>
          <w:szCs w:val="24"/>
          <w:lang w:val="es-ES"/>
        </w:rPr>
      </w:pPr>
      <w:r>
        <w:rPr>
          <w:rFonts w:ascii="Arial" w:eastAsia="Calibri" w:hAnsi="Arial" w:cs="Arial"/>
          <w:noProof/>
          <w:sz w:val="24"/>
          <w:szCs w:val="24"/>
        </w:rPr>
        <w:drawing>
          <wp:inline distT="0" distB="0" distL="0" distR="0">
            <wp:extent cx="4232316" cy="3021213"/>
            <wp:effectExtent l="19050" t="0" r="0" b="0"/>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l="31390" t="28175" r="31929" b="15857"/>
                    <a:stretch>
                      <a:fillRect/>
                    </a:stretch>
                  </pic:blipFill>
                  <pic:spPr bwMode="auto">
                    <a:xfrm>
                      <a:off x="0" y="0"/>
                      <a:ext cx="4242593" cy="3028549"/>
                    </a:xfrm>
                    <a:prstGeom prst="rect">
                      <a:avLst/>
                    </a:prstGeom>
                    <a:noFill/>
                    <a:ln w="9525">
                      <a:noFill/>
                      <a:miter lim="800000"/>
                      <a:headEnd/>
                      <a:tailEnd/>
                    </a:ln>
                  </pic:spPr>
                </pic:pic>
              </a:graphicData>
            </a:graphic>
          </wp:inline>
        </w:drawing>
      </w:r>
      <w:r w:rsidR="00B80CE9" w:rsidRPr="00B80CE9">
        <w:rPr>
          <w:rFonts w:ascii="Arial" w:eastAsia="Calibri" w:hAnsi="Arial" w:cs="Arial"/>
          <w:noProof/>
          <w:sz w:val="24"/>
          <w:szCs w:val="24"/>
          <w:lang w:val="es-ES" w:eastAsia="es-ES"/>
        </w:rPr>
        <w:pict>
          <v:rect id="Rectangle 11" o:spid="_x0000_s1029" style="position:absolute;left:0;text-align:left;margin-left:184.9pt;margin-top:234.1pt;width:61.7pt;height:15.9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" stroked="f"/>
        </w:pict>
      </w:r>
      <w:r w:rsidR="00B80CE9" w:rsidRPr="00B80CE9">
        <w:rPr>
          <w:rFonts w:ascii="Arial" w:eastAsia="Calibri" w:hAnsi="Arial" w:cs="Arial"/>
          <w:noProof/>
          <w:sz w:val="24"/>
          <w:szCs w:val="24"/>
          <w:lang w:val="es-ES" w:eastAsia="es-ES"/>
        </w:rPr>
        <w:pict>
          <v:rect id="Rectangle 10" o:spid="_x0000_s1028" style="position:absolute;left:0;text-align:left;margin-left:30.6pt;margin-top:83.55pt;width:19.65pt;height:75.75pt;flip:x;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" stroked="f"/>
        </w:pict>
      </w:r>
    </w:p>
    <w:p w:rsidR="006B4C77" w:rsidRDefault="006B4C77" w:rsidP="006B4C77">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FUENTE: </w:t>
      </w:r>
      <w:r>
        <w:rPr>
          <w:rFonts w:ascii="Arial" w:hAnsi="Arial" w:cs="Arial"/>
          <w:sz w:val="12"/>
          <w:szCs w:val="24"/>
          <w:lang w:val="es-ES"/>
        </w:rPr>
        <w:t>Estudio fotográfico</w:t>
      </w:r>
    </w:p>
    <w:p w:rsidR="006B4C77" w:rsidRDefault="006B4C77" w:rsidP="006B4C77">
      <w:pPr>
        <w:spacing w:after="0" w:line="240" w:lineRule="auto"/>
        <w:rPr>
          <w:rFonts w:ascii="Arial" w:hAnsi="Arial" w:cs="Arial"/>
          <w:sz w:val="12"/>
          <w:szCs w:val="24"/>
          <w:lang w:val="es-ES"/>
        </w:rPr>
      </w:pPr>
      <w:r>
        <w:rPr>
          <w:rFonts w:ascii="Arial" w:hAnsi="Arial" w:cs="Arial"/>
          <w:b/>
          <w:sz w:val="12"/>
          <w:szCs w:val="24"/>
          <w:lang w:val="es-ES"/>
        </w:rPr>
        <w:t xml:space="preserve">                                                         ELABORADO POR:</w:t>
      </w:r>
      <w:r>
        <w:rPr>
          <w:rFonts w:ascii="Arial" w:hAnsi="Arial" w:cs="Arial"/>
          <w:sz w:val="12"/>
          <w:szCs w:val="24"/>
          <w:lang w:val="es-ES"/>
        </w:rPr>
        <w:t xml:space="preserve"> Autores</w:t>
      </w:r>
    </w:p>
    <w:p w:rsidR="00BB68B5" w:rsidRDefault="00BB68B5" w:rsidP="00747000">
      <w:pPr>
        <w:spacing w:line="480" w:lineRule="auto"/>
        <w:ind w:left="708"/>
        <w:jc w:val="both"/>
        <w:rPr>
          <w:rFonts w:ascii="Arial" w:eastAsia="Calibri" w:hAnsi="Arial" w:cs="Arial"/>
          <w:sz w:val="24"/>
          <w:szCs w:val="24"/>
          <w:lang w:val="es-ES"/>
        </w:rPr>
      </w:pPr>
      <w:r>
        <w:rPr>
          <w:rFonts w:ascii="Arial" w:eastAsia="Calibri" w:hAnsi="Arial" w:cs="Arial"/>
          <w:sz w:val="24"/>
          <w:szCs w:val="24"/>
          <w:lang w:val="es-ES"/>
        </w:rPr>
        <w:lastRenderedPageBreak/>
        <w:t xml:space="preserve">Nota: En el gráfico 4 </w:t>
      </w:r>
      <w:r w:rsidR="00747000">
        <w:rPr>
          <w:rFonts w:ascii="Arial" w:eastAsia="Calibri" w:hAnsi="Arial" w:cs="Arial"/>
          <w:sz w:val="24"/>
          <w:szCs w:val="24"/>
          <w:lang w:val="es-ES"/>
        </w:rPr>
        <w:t xml:space="preserve">– Clasificación del inventario según método ABC </w:t>
      </w:r>
      <w:r>
        <w:rPr>
          <w:rFonts w:ascii="Arial" w:eastAsia="Calibri" w:hAnsi="Arial" w:cs="Arial"/>
          <w:sz w:val="24"/>
          <w:szCs w:val="24"/>
          <w:lang w:val="es-ES"/>
        </w:rPr>
        <w:t>no se incluy</w:t>
      </w:r>
      <w:r w:rsidR="00747000">
        <w:rPr>
          <w:rFonts w:ascii="Arial" w:eastAsia="Calibri" w:hAnsi="Arial" w:cs="Arial"/>
          <w:sz w:val="24"/>
          <w:szCs w:val="24"/>
          <w:lang w:val="es-ES"/>
        </w:rPr>
        <w:t>ó</w:t>
      </w:r>
      <w:r>
        <w:rPr>
          <w:rFonts w:ascii="Arial" w:eastAsia="Calibri" w:hAnsi="Arial" w:cs="Arial"/>
          <w:sz w:val="24"/>
          <w:szCs w:val="24"/>
          <w:lang w:val="es-ES"/>
        </w:rPr>
        <w:t xml:space="preserve"> el inventario obsoleto porque ninguno de estos artículos represent</w:t>
      </w:r>
      <w:r w:rsidR="00747000">
        <w:rPr>
          <w:rFonts w:ascii="Arial" w:eastAsia="Calibri" w:hAnsi="Arial" w:cs="Arial"/>
          <w:sz w:val="24"/>
          <w:szCs w:val="24"/>
          <w:lang w:val="es-ES"/>
        </w:rPr>
        <w:t>ó</w:t>
      </w:r>
      <w:r>
        <w:rPr>
          <w:rFonts w:ascii="Arial" w:eastAsia="Calibri" w:hAnsi="Arial" w:cs="Arial"/>
          <w:sz w:val="24"/>
          <w:szCs w:val="24"/>
          <w:lang w:val="es-ES"/>
        </w:rPr>
        <w:t xml:space="preserve"> ventas durante 2 años atrás desde la fecha de nuestro estudio.</w:t>
      </w:r>
    </w:p>
    <w:p w:rsidR="00747000" w:rsidRPr="006B4C77" w:rsidRDefault="00747000" w:rsidP="00747000">
      <w:pPr>
        <w:spacing w:line="480" w:lineRule="auto"/>
        <w:jc w:val="both"/>
        <w:rPr>
          <w:rFonts w:ascii="Arial" w:eastAsia="Calibri" w:hAnsi="Arial" w:cs="Arial"/>
          <w:sz w:val="24"/>
          <w:szCs w:val="24"/>
          <w:lang w:val="es-ES"/>
        </w:rPr>
      </w:pPr>
    </w:p>
    <w:p w:rsidR="006B4C77" w:rsidRDefault="00A311C6" w:rsidP="006B4C77">
      <w:pPr>
        <w:pStyle w:val="Prrafodelista"/>
        <w:numPr>
          <w:ilvl w:val="0"/>
          <w:numId w:val="21"/>
        </w:numPr>
        <w:spacing w:line="480" w:lineRule="auto"/>
        <w:ind w:left="1418" w:hanging="284"/>
        <w:jc w:val="both"/>
        <w:rPr>
          <w:rFonts w:ascii="Arial" w:eastAsia="Calibri" w:hAnsi="Arial" w:cs="Arial"/>
          <w:sz w:val="24"/>
          <w:szCs w:val="24"/>
        </w:rPr>
      </w:pPr>
      <w:r>
        <w:rPr>
          <w:rFonts w:ascii="Arial" w:eastAsia="Calibri" w:hAnsi="Arial" w:cs="Arial"/>
          <w:sz w:val="24"/>
          <w:szCs w:val="24"/>
        </w:rPr>
        <w:t>Obtener por medio del inventario general la cantidad total de productos y materiales para calcular a través de los porcentajes dados (2,08% Categoría A, 24,63% Categoría B y el 73,29% Categoría C) la cantidad que corresponde a cada Categoría.</w:t>
      </w:r>
      <w:r w:rsidR="006B4C77">
        <w:rPr>
          <w:rFonts w:ascii="Arial" w:eastAsia="Calibri" w:hAnsi="Arial" w:cs="Arial"/>
          <w:sz w:val="24"/>
          <w:szCs w:val="24"/>
        </w:rPr>
        <w:t xml:space="preserve"> Ver gráfico 4 </w:t>
      </w:r>
      <w:r w:rsidR="00747000">
        <w:rPr>
          <w:rFonts w:ascii="Arial" w:eastAsia="Calibri" w:hAnsi="Arial" w:cs="Arial"/>
          <w:sz w:val="24"/>
          <w:szCs w:val="24"/>
        </w:rPr>
        <w:t>–</w:t>
      </w:r>
      <w:r w:rsidR="006B4C77">
        <w:rPr>
          <w:rFonts w:ascii="Arial" w:eastAsia="Calibri" w:hAnsi="Arial" w:cs="Arial"/>
          <w:sz w:val="24"/>
          <w:szCs w:val="24"/>
        </w:rPr>
        <w:t xml:space="preserve"> Clasificació</w:t>
      </w:r>
      <w:r w:rsidR="00747000">
        <w:rPr>
          <w:rFonts w:ascii="Arial" w:eastAsia="Calibri" w:hAnsi="Arial" w:cs="Arial"/>
          <w:sz w:val="24"/>
          <w:szCs w:val="24"/>
        </w:rPr>
        <w:t xml:space="preserve">n </w:t>
      </w:r>
      <w:r w:rsidR="006B4C77">
        <w:rPr>
          <w:rFonts w:ascii="Arial" w:eastAsia="Calibri" w:hAnsi="Arial" w:cs="Arial"/>
          <w:sz w:val="24"/>
          <w:szCs w:val="24"/>
        </w:rPr>
        <w:t>del inventario según método ABC.</w:t>
      </w:r>
    </w:p>
    <w:p w:rsidR="00A311C6" w:rsidRDefault="00ED160A" w:rsidP="00CD4EBA">
      <w:pPr>
        <w:pStyle w:val="Prrafodelista"/>
        <w:numPr>
          <w:ilvl w:val="0"/>
          <w:numId w:val="21"/>
        </w:numPr>
        <w:spacing w:line="480" w:lineRule="auto"/>
        <w:ind w:left="1418" w:hanging="284"/>
        <w:jc w:val="both"/>
        <w:rPr>
          <w:rFonts w:ascii="Arial" w:eastAsia="Calibri" w:hAnsi="Arial" w:cs="Arial"/>
          <w:sz w:val="24"/>
          <w:szCs w:val="24"/>
        </w:rPr>
      </w:pPr>
      <w:r>
        <w:rPr>
          <w:rFonts w:ascii="Arial" w:eastAsia="Calibri" w:hAnsi="Arial" w:cs="Arial"/>
          <w:sz w:val="24"/>
          <w:szCs w:val="24"/>
        </w:rPr>
        <w:t>Lista de productos y materiales Categoría A, Categoría B, Categoría C.</w:t>
      </w:r>
    </w:p>
    <w:p w:rsidR="00ED160A" w:rsidRDefault="00ED160A" w:rsidP="00ED160A">
      <w:pPr>
        <w:pStyle w:val="Prrafodelista"/>
        <w:spacing w:line="480" w:lineRule="auto"/>
        <w:ind w:left="1418"/>
        <w:jc w:val="both"/>
        <w:rPr>
          <w:rFonts w:ascii="Arial" w:eastAsia="Calibri" w:hAnsi="Arial" w:cs="Arial"/>
          <w:sz w:val="24"/>
          <w:szCs w:val="24"/>
        </w:rPr>
      </w:pPr>
    </w:p>
    <w:p w:rsidR="00ED160A" w:rsidRPr="00DB3F1D" w:rsidRDefault="00953C26" w:rsidP="00DB3F1D">
      <w:pPr>
        <w:pStyle w:val="Ttulo4"/>
        <w:spacing w:line="480" w:lineRule="auto"/>
        <w:rPr>
          <w:rFonts w:ascii="Arial" w:eastAsia="Calibri" w:hAnsi="Arial" w:cs="Arial"/>
          <w:color w:val="auto"/>
          <w:sz w:val="24"/>
          <w:szCs w:val="24"/>
        </w:rPr>
      </w:pPr>
      <w:r w:rsidRPr="00DB3F1D">
        <w:rPr>
          <w:rFonts w:ascii="Arial" w:eastAsia="Calibri" w:hAnsi="Arial" w:cs="Arial"/>
          <w:color w:val="auto"/>
          <w:sz w:val="24"/>
          <w:szCs w:val="24"/>
        </w:rPr>
        <w:t xml:space="preserve">4.4.1.1. </w:t>
      </w:r>
      <w:r w:rsidR="00ED160A" w:rsidRPr="00DB3F1D">
        <w:rPr>
          <w:rFonts w:ascii="Arial" w:eastAsia="Calibri" w:hAnsi="Arial" w:cs="Arial"/>
          <w:color w:val="auto"/>
          <w:sz w:val="24"/>
          <w:szCs w:val="24"/>
        </w:rPr>
        <w:t>Inventario Categoría A</w:t>
      </w:r>
    </w:p>
    <w:p w:rsidR="00A65896" w:rsidRPr="00A65896" w:rsidRDefault="00ED160A" w:rsidP="00DE2E95">
      <w:pPr>
        <w:spacing w:line="480" w:lineRule="auto"/>
        <w:jc w:val="both"/>
        <w:rPr>
          <w:rFonts w:ascii="Arial" w:eastAsia="Calibri" w:hAnsi="Arial" w:cs="Arial"/>
          <w:sz w:val="24"/>
          <w:szCs w:val="24"/>
        </w:rPr>
      </w:pPr>
      <w:r w:rsidRPr="00A65896">
        <w:rPr>
          <w:rFonts w:ascii="Arial" w:eastAsia="Calibri" w:hAnsi="Arial" w:cs="Arial"/>
          <w:sz w:val="24"/>
          <w:szCs w:val="24"/>
        </w:rPr>
        <w:t xml:space="preserve">En el Estudio fotográfico, el </w:t>
      </w:r>
      <w:r w:rsidR="005A0BEA" w:rsidRPr="00A65896">
        <w:rPr>
          <w:rFonts w:ascii="Arial" w:eastAsia="Calibri" w:hAnsi="Arial" w:cs="Arial"/>
          <w:sz w:val="24"/>
          <w:szCs w:val="24"/>
        </w:rPr>
        <w:t>2</w:t>
      </w:r>
      <w:r w:rsidR="00A65896" w:rsidRPr="00A65896">
        <w:rPr>
          <w:rFonts w:ascii="Arial" w:eastAsia="Calibri" w:hAnsi="Arial" w:cs="Arial"/>
          <w:sz w:val="24"/>
          <w:szCs w:val="24"/>
        </w:rPr>
        <w:t>,08% constituye el inventario d</w:t>
      </w:r>
      <w:r w:rsidR="005A0BEA" w:rsidRPr="00A65896">
        <w:rPr>
          <w:rFonts w:ascii="Arial" w:eastAsia="Calibri" w:hAnsi="Arial" w:cs="Arial"/>
          <w:sz w:val="24"/>
          <w:szCs w:val="24"/>
        </w:rPr>
        <w:t>e</w:t>
      </w:r>
      <w:r w:rsidR="00A65896" w:rsidRPr="00A65896">
        <w:rPr>
          <w:rFonts w:ascii="Arial" w:eastAsia="Calibri" w:hAnsi="Arial" w:cs="Arial"/>
          <w:sz w:val="24"/>
          <w:szCs w:val="24"/>
        </w:rPr>
        <w:t xml:space="preserve"> </w:t>
      </w:r>
      <w:r w:rsidR="005A0BEA" w:rsidRPr="00A65896">
        <w:rPr>
          <w:rFonts w:ascii="Arial" w:eastAsia="Calibri" w:hAnsi="Arial" w:cs="Arial"/>
          <w:sz w:val="24"/>
          <w:szCs w:val="24"/>
        </w:rPr>
        <w:t>los productos y materiales de m</w:t>
      </w:r>
      <w:r w:rsidR="00953EA8">
        <w:rPr>
          <w:rFonts w:ascii="Arial" w:eastAsia="Calibri" w:hAnsi="Arial" w:cs="Arial"/>
          <w:sz w:val="24"/>
          <w:szCs w:val="24"/>
        </w:rPr>
        <w:t>ayor valor, que representa el 79.91</w:t>
      </w:r>
      <w:r w:rsidR="005A0BEA" w:rsidRPr="00A65896">
        <w:rPr>
          <w:rFonts w:ascii="Arial" w:eastAsia="Calibri" w:hAnsi="Arial" w:cs="Arial"/>
          <w:sz w:val="24"/>
          <w:szCs w:val="24"/>
        </w:rPr>
        <w:t>% del costo total del inventario.</w:t>
      </w:r>
      <w:r w:rsidR="00747000">
        <w:rPr>
          <w:rFonts w:ascii="Arial" w:eastAsia="Calibri" w:hAnsi="Arial" w:cs="Arial"/>
          <w:sz w:val="24"/>
          <w:szCs w:val="24"/>
        </w:rPr>
        <w:t xml:space="preserve"> </w:t>
      </w:r>
      <w:r w:rsidR="00DE2E95">
        <w:rPr>
          <w:rFonts w:ascii="Arial" w:eastAsia="Calibri" w:hAnsi="Arial" w:cs="Arial"/>
          <w:sz w:val="24"/>
          <w:szCs w:val="24"/>
        </w:rPr>
        <w:t>Esta categoría está conformada por 7 artículos dentro de la bodega.</w:t>
      </w:r>
      <w:r w:rsidR="00B623ED">
        <w:rPr>
          <w:rFonts w:ascii="Arial" w:eastAsia="Calibri" w:hAnsi="Arial" w:cs="Arial"/>
          <w:sz w:val="24"/>
          <w:szCs w:val="24"/>
        </w:rPr>
        <w:t xml:space="preserve"> </w:t>
      </w:r>
      <w:r w:rsidR="00DE2E95">
        <w:rPr>
          <w:rFonts w:ascii="Arial" w:eastAsia="Calibri" w:hAnsi="Arial" w:cs="Arial"/>
          <w:sz w:val="24"/>
          <w:szCs w:val="24"/>
        </w:rPr>
        <w:t xml:space="preserve"> </w:t>
      </w:r>
      <w:r w:rsidR="00747000">
        <w:rPr>
          <w:rFonts w:ascii="Arial" w:eastAsia="Calibri" w:hAnsi="Arial" w:cs="Arial"/>
          <w:sz w:val="24"/>
          <w:szCs w:val="24"/>
        </w:rPr>
        <w:t>(Ver ANEXO 1</w:t>
      </w:r>
      <w:r w:rsidR="00D512F4">
        <w:rPr>
          <w:rFonts w:ascii="Arial" w:eastAsia="Calibri" w:hAnsi="Arial" w:cs="Arial"/>
          <w:sz w:val="24"/>
          <w:szCs w:val="24"/>
        </w:rPr>
        <w:t>A</w:t>
      </w:r>
      <w:r w:rsidR="00747000">
        <w:rPr>
          <w:rFonts w:ascii="Arial" w:eastAsia="Calibri" w:hAnsi="Arial" w:cs="Arial"/>
          <w:sz w:val="24"/>
          <w:szCs w:val="24"/>
        </w:rPr>
        <w:t>).</w:t>
      </w:r>
      <w:r w:rsidR="00DE2E95">
        <w:rPr>
          <w:rFonts w:ascii="Arial" w:eastAsia="Calibri" w:hAnsi="Arial" w:cs="Arial"/>
          <w:sz w:val="24"/>
          <w:szCs w:val="24"/>
        </w:rPr>
        <w:t xml:space="preserve"> </w:t>
      </w:r>
    </w:p>
    <w:p w:rsidR="00ED160A" w:rsidRPr="00DB3F1D" w:rsidRDefault="00E06255" w:rsidP="00DB3F1D">
      <w:pPr>
        <w:pStyle w:val="Ttulo4"/>
        <w:spacing w:line="480" w:lineRule="auto"/>
        <w:rPr>
          <w:rFonts w:ascii="Arial" w:eastAsia="Calibri" w:hAnsi="Arial" w:cs="Arial"/>
          <w:color w:val="auto"/>
          <w:sz w:val="24"/>
          <w:szCs w:val="24"/>
        </w:rPr>
      </w:pPr>
      <w:r w:rsidRPr="00DB3F1D">
        <w:rPr>
          <w:rFonts w:ascii="Arial" w:eastAsia="Calibri" w:hAnsi="Arial" w:cs="Arial"/>
          <w:color w:val="auto"/>
          <w:sz w:val="24"/>
          <w:szCs w:val="24"/>
        </w:rPr>
        <w:lastRenderedPageBreak/>
        <w:t xml:space="preserve">4.4.1.2. </w:t>
      </w:r>
      <w:r w:rsidR="00ED160A" w:rsidRPr="00DB3F1D">
        <w:rPr>
          <w:rFonts w:ascii="Arial" w:eastAsia="Calibri" w:hAnsi="Arial" w:cs="Arial"/>
          <w:color w:val="auto"/>
          <w:sz w:val="24"/>
          <w:szCs w:val="24"/>
        </w:rPr>
        <w:t>Inventario Categoría B</w:t>
      </w:r>
    </w:p>
    <w:p w:rsidR="004F1442" w:rsidRDefault="004F1442" w:rsidP="004F1442">
      <w:pPr>
        <w:spacing w:line="480" w:lineRule="auto"/>
        <w:jc w:val="both"/>
        <w:rPr>
          <w:rFonts w:ascii="Arial" w:eastAsia="Calibri" w:hAnsi="Arial" w:cs="Arial"/>
          <w:sz w:val="24"/>
          <w:szCs w:val="24"/>
        </w:rPr>
      </w:pPr>
      <w:r>
        <w:rPr>
          <w:rFonts w:ascii="Arial" w:eastAsia="Calibri" w:hAnsi="Arial" w:cs="Arial"/>
          <w:sz w:val="24"/>
          <w:szCs w:val="24"/>
        </w:rPr>
        <w:t xml:space="preserve">La Categoría B, o productos de valor clasificado como normal </w:t>
      </w:r>
      <w:r w:rsidR="006E6CE6">
        <w:rPr>
          <w:rFonts w:ascii="Arial" w:eastAsia="Calibri" w:hAnsi="Arial" w:cs="Arial"/>
          <w:sz w:val="24"/>
          <w:szCs w:val="24"/>
        </w:rPr>
        <w:t>constituyen</w:t>
      </w:r>
      <w:r>
        <w:rPr>
          <w:rFonts w:ascii="Arial" w:eastAsia="Calibri" w:hAnsi="Arial" w:cs="Arial"/>
          <w:sz w:val="24"/>
          <w:szCs w:val="24"/>
        </w:rPr>
        <w:t xml:space="preserve"> el 24,63%, y representa el 95</w:t>
      </w:r>
      <w:r w:rsidR="00953EA8">
        <w:rPr>
          <w:rFonts w:ascii="Arial" w:eastAsia="Calibri" w:hAnsi="Arial" w:cs="Arial"/>
          <w:sz w:val="24"/>
          <w:szCs w:val="24"/>
        </w:rPr>
        <w:t>,48</w:t>
      </w:r>
      <w:r>
        <w:rPr>
          <w:rFonts w:ascii="Arial" w:eastAsia="Calibri" w:hAnsi="Arial" w:cs="Arial"/>
          <w:sz w:val="24"/>
          <w:szCs w:val="24"/>
        </w:rPr>
        <w:t>% del costo total del inventario.</w:t>
      </w:r>
      <w:r w:rsidR="00DE2E95">
        <w:rPr>
          <w:rFonts w:ascii="Arial" w:eastAsia="Calibri" w:hAnsi="Arial" w:cs="Arial"/>
          <w:sz w:val="24"/>
          <w:szCs w:val="24"/>
        </w:rPr>
        <w:t xml:space="preserve"> Esta categoría </w:t>
      </w:r>
      <w:r w:rsidR="00B623ED">
        <w:rPr>
          <w:rFonts w:ascii="Arial" w:eastAsia="Calibri" w:hAnsi="Arial" w:cs="Arial"/>
          <w:sz w:val="24"/>
          <w:szCs w:val="24"/>
        </w:rPr>
        <w:t>está</w:t>
      </w:r>
      <w:r w:rsidR="00DE2E95">
        <w:rPr>
          <w:rFonts w:ascii="Arial" w:eastAsia="Calibri" w:hAnsi="Arial" w:cs="Arial"/>
          <w:sz w:val="24"/>
          <w:szCs w:val="24"/>
        </w:rPr>
        <w:t xml:space="preserve"> conformada por 76 artículos.</w:t>
      </w:r>
      <w:r w:rsidR="00747000">
        <w:rPr>
          <w:rFonts w:ascii="Arial" w:eastAsia="Calibri" w:hAnsi="Arial" w:cs="Arial"/>
          <w:sz w:val="24"/>
          <w:szCs w:val="24"/>
        </w:rPr>
        <w:t xml:space="preserve"> (Ver ANEXO 2</w:t>
      </w:r>
      <w:r w:rsidR="00D512F4">
        <w:rPr>
          <w:rFonts w:ascii="Arial" w:eastAsia="Calibri" w:hAnsi="Arial" w:cs="Arial"/>
          <w:sz w:val="24"/>
          <w:szCs w:val="24"/>
        </w:rPr>
        <w:t>A</w:t>
      </w:r>
      <w:r w:rsidR="00747000">
        <w:rPr>
          <w:rFonts w:ascii="Arial" w:eastAsia="Calibri" w:hAnsi="Arial" w:cs="Arial"/>
          <w:sz w:val="24"/>
          <w:szCs w:val="24"/>
        </w:rPr>
        <w:t>).</w:t>
      </w:r>
      <w:r w:rsidR="00DE2E95">
        <w:rPr>
          <w:rFonts w:ascii="Arial" w:eastAsia="Calibri" w:hAnsi="Arial" w:cs="Arial"/>
          <w:sz w:val="24"/>
          <w:szCs w:val="24"/>
        </w:rPr>
        <w:t xml:space="preserve"> </w:t>
      </w:r>
    </w:p>
    <w:p w:rsidR="004F1442" w:rsidRPr="004F1442" w:rsidRDefault="004F1442" w:rsidP="004F1442">
      <w:pPr>
        <w:spacing w:line="480" w:lineRule="auto"/>
        <w:jc w:val="both"/>
        <w:rPr>
          <w:rFonts w:ascii="Arial" w:eastAsia="Calibri" w:hAnsi="Arial" w:cs="Arial"/>
          <w:sz w:val="24"/>
          <w:szCs w:val="24"/>
        </w:rPr>
      </w:pPr>
    </w:p>
    <w:p w:rsidR="00F866E0" w:rsidRPr="00DB3F1D" w:rsidRDefault="00E06255" w:rsidP="00DB3F1D">
      <w:pPr>
        <w:pStyle w:val="Ttulo4"/>
        <w:spacing w:line="480" w:lineRule="auto"/>
        <w:rPr>
          <w:rFonts w:ascii="Arial" w:eastAsia="Calibri" w:hAnsi="Arial" w:cs="Arial"/>
          <w:color w:val="auto"/>
          <w:sz w:val="24"/>
          <w:szCs w:val="24"/>
        </w:rPr>
      </w:pPr>
      <w:r w:rsidRPr="00DB3F1D">
        <w:rPr>
          <w:rFonts w:ascii="Arial" w:eastAsia="Calibri" w:hAnsi="Arial" w:cs="Arial"/>
          <w:color w:val="auto"/>
          <w:sz w:val="24"/>
          <w:szCs w:val="24"/>
        </w:rPr>
        <w:t xml:space="preserve">4.4.1.3. </w:t>
      </w:r>
      <w:r w:rsidR="00ED160A" w:rsidRPr="00DB3F1D">
        <w:rPr>
          <w:rFonts w:ascii="Arial" w:eastAsia="Calibri" w:hAnsi="Arial" w:cs="Arial"/>
          <w:color w:val="auto"/>
          <w:sz w:val="24"/>
          <w:szCs w:val="24"/>
        </w:rPr>
        <w:t>Inventario Categoría C</w:t>
      </w:r>
    </w:p>
    <w:p w:rsidR="004F1442" w:rsidRDefault="004F1442" w:rsidP="004F1442">
      <w:pPr>
        <w:spacing w:line="480" w:lineRule="auto"/>
        <w:jc w:val="both"/>
        <w:rPr>
          <w:rFonts w:ascii="Arial" w:eastAsia="Calibri" w:hAnsi="Arial" w:cs="Arial"/>
          <w:sz w:val="24"/>
          <w:szCs w:val="24"/>
        </w:rPr>
      </w:pPr>
      <w:r>
        <w:rPr>
          <w:rFonts w:ascii="Arial" w:eastAsia="Calibri" w:hAnsi="Arial" w:cs="Arial"/>
          <w:sz w:val="24"/>
          <w:szCs w:val="24"/>
        </w:rPr>
        <w:t>El 73,29% restante es el inventario de productos y materiales de menor valor o Ca</w:t>
      </w:r>
      <w:r w:rsidR="00484BEF">
        <w:rPr>
          <w:rFonts w:ascii="Arial" w:eastAsia="Calibri" w:hAnsi="Arial" w:cs="Arial"/>
          <w:sz w:val="24"/>
          <w:szCs w:val="24"/>
        </w:rPr>
        <w:t>tego</w:t>
      </w:r>
      <w:r w:rsidR="00953EA8">
        <w:rPr>
          <w:rFonts w:ascii="Arial" w:eastAsia="Calibri" w:hAnsi="Arial" w:cs="Arial"/>
          <w:sz w:val="24"/>
          <w:szCs w:val="24"/>
        </w:rPr>
        <w:t>ría C, mismo que representa el 4,52</w:t>
      </w:r>
      <w:r w:rsidR="00484BEF">
        <w:rPr>
          <w:rFonts w:ascii="Arial" w:eastAsia="Calibri" w:hAnsi="Arial" w:cs="Arial"/>
          <w:sz w:val="24"/>
          <w:szCs w:val="24"/>
        </w:rPr>
        <w:t>%</w:t>
      </w:r>
      <w:r w:rsidR="00C37F17">
        <w:rPr>
          <w:rFonts w:ascii="Arial" w:eastAsia="Calibri" w:hAnsi="Arial" w:cs="Arial"/>
          <w:sz w:val="24"/>
          <w:szCs w:val="24"/>
        </w:rPr>
        <w:t xml:space="preserve"> del costo total del inventario; por lo que debe mantenerse el mínimo stock posible.</w:t>
      </w:r>
      <w:r w:rsidR="00DE2E95">
        <w:rPr>
          <w:rFonts w:ascii="Arial" w:eastAsia="Calibri" w:hAnsi="Arial" w:cs="Arial"/>
          <w:sz w:val="24"/>
          <w:szCs w:val="24"/>
        </w:rPr>
        <w:t xml:space="preserve"> Esta categoría </w:t>
      </w:r>
      <w:r w:rsidR="00B623ED">
        <w:rPr>
          <w:rFonts w:ascii="Arial" w:eastAsia="Calibri" w:hAnsi="Arial" w:cs="Arial"/>
          <w:sz w:val="24"/>
          <w:szCs w:val="24"/>
        </w:rPr>
        <w:t>está</w:t>
      </w:r>
      <w:r w:rsidR="00DE2E95">
        <w:rPr>
          <w:rFonts w:ascii="Arial" w:eastAsia="Calibri" w:hAnsi="Arial" w:cs="Arial"/>
          <w:sz w:val="24"/>
          <w:szCs w:val="24"/>
        </w:rPr>
        <w:t xml:space="preserve"> conformada por 254 artículos.</w:t>
      </w:r>
      <w:r w:rsidR="00747000">
        <w:rPr>
          <w:rFonts w:ascii="Arial" w:eastAsia="Calibri" w:hAnsi="Arial" w:cs="Arial"/>
          <w:sz w:val="24"/>
          <w:szCs w:val="24"/>
        </w:rPr>
        <w:t xml:space="preserve"> (Ver ANEXO 3</w:t>
      </w:r>
      <w:r w:rsidR="00D512F4">
        <w:rPr>
          <w:rFonts w:ascii="Arial" w:eastAsia="Calibri" w:hAnsi="Arial" w:cs="Arial"/>
          <w:sz w:val="24"/>
          <w:szCs w:val="24"/>
        </w:rPr>
        <w:t>A</w:t>
      </w:r>
      <w:r w:rsidR="00747000">
        <w:rPr>
          <w:rFonts w:ascii="Arial" w:eastAsia="Calibri" w:hAnsi="Arial" w:cs="Arial"/>
          <w:sz w:val="24"/>
          <w:szCs w:val="24"/>
        </w:rPr>
        <w:t>).</w:t>
      </w:r>
    </w:p>
    <w:p w:rsidR="00747000" w:rsidRDefault="00747000" w:rsidP="004F1442">
      <w:pPr>
        <w:spacing w:line="480" w:lineRule="auto"/>
        <w:jc w:val="both"/>
        <w:rPr>
          <w:rFonts w:ascii="Arial" w:eastAsia="Calibri" w:hAnsi="Arial" w:cs="Arial"/>
          <w:sz w:val="24"/>
          <w:szCs w:val="24"/>
        </w:rPr>
      </w:pPr>
    </w:p>
    <w:p w:rsidR="00747000" w:rsidRDefault="00747000" w:rsidP="00C1072B">
      <w:pPr>
        <w:pStyle w:val="Ttulo4"/>
        <w:spacing w:line="480" w:lineRule="auto"/>
        <w:rPr>
          <w:rFonts w:ascii="Arial" w:eastAsia="Calibri" w:hAnsi="Arial" w:cs="Arial"/>
          <w:color w:val="auto"/>
          <w:sz w:val="24"/>
          <w:szCs w:val="24"/>
        </w:rPr>
      </w:pPr>
      <w:r>
        <w:rPr>
          <w:rFonts w:ascii="Arial" w:eastAsia="Calibri" w:hAnsi="Arial" w:cs="Arial"/>
          <w:color w:val="auto"/>
          <w:sz w:val="24"/>
          <w:szCs w:val="24"/>
        </w:rPr>
        <w:t>4.4.1.4</w:t>
      </w:r>
      <w:r w:rsidRPr="00DB3F1D">
        <w:rPr>
          <w:rFonts w:ascii="Arial" w:eastAsia="Calibri" w:hAnsi="Arial" w:cs="Arial"/>
          <w:color w:val="auto"/>
          <w:sz w:val="24"/>
          <w:szCs w:val="24"/>
        </w:rPr>
        <w:t xml:space="preserve">. </w:t>
      </w:r>
      <w:r w:rsidR="00C1072B">
        <w:rPr>
          <w:rFonts w:ascii="Arial" w:eastAsia="Calibri" w:hAnsi="Arial" w:cs="Arial"/>
          <w:color w:val="auto"/>
          <w:sz w:val="24"/>
          <w:szCs w:val="24"/>
        </w:rPr>
        <w:t>Inventario Categoría Obsoletos</w:t>
      </w:r>
    </w:p>
    <w:p w:rsidR="00953EA8" w:rsidRDefault="00953EA8" w:rsidP="004F1442">
      <w:pPr>
        <w:spacing w:line="480" w:lineRule="auto"/>
        <w:jc w:val="both"/>
        <w:rPr>
          <w:rFonts w:ascii="Arial" w:eastAsia="Calibri" w:hAnsi="Arial" w:cs="Arial"/>
          <w:sz w:val="24"/>
          <w:szCs w:val="24"/>
        </w:rPr>
      </w:pPr>
      <w:r>
        <w:rPr>
          <w:rFonts w:ascii="Arial" w:eastAsia="Calibri" w:hAnsi="Arial" w:cs="Arial"/>
          <w:sz w:val="24"/>
          <w:szCs w:val="24"/>
        </w:rPr>
        <w:t>La categoría Obsoletos está conform</w:t>
      </w:r>
      <w:r w:rsidR="0093429F">
        <w:rPr>
          <w:rFonts w:ascii="Arial" w:eastAsia="Calibri" w:hAnsi="Arial" w:cs="Arial"/>
          <w:sz w:val="24"/>
          <w:szCs w:val="24"/>
        </w:rPr>
        <w:t>ada por 238</w:t>
      </w:r>
      <w:r>
        <w:rPr>
          <w:rFonts w:ascii="Arial" w:eastAsia="Calibri" w:hAnsi="Arial" w:cs="Arial"/>
          <w:sz w:val="24"/>
          <w:szCs w:val="24"/>
        </w:rPr>
        <w:t xml:space="preserve"> artículos que no tuvieron </w:t>
      </w:r>
      <w:r w:rsidR="0093429F">
        <w:rPr>
          <w:rFonts w:ascii="Arial" w:eastAsia="Calibri" w:hAnsi="Arial" w:cs="Arial"/>
          <w:sz w:val="24"/>
          <w:szCs w:val="24"/>
        </w:rPr>
        <w:t xml:space="preserve">ningún </w:t>
      </w:r>
      <w:r>
        <w:rPr>
          <w:rFonts w:ascii="Arial" w:eastAsia="Calibri" w:hAnsi="Arial" w:cs="Arial"/>
          <w:sz w:val="24"/>
          <w:szCs w:val="24"/>
        </w:rPr>
        <w:t>movimiento de venta durante los dos per</w:t>
      </w:r>
      <w:r w:rsidR="00CF579C">
        <w:rPr>
          <w:rFonts w:ascii="Arial" w:eastAsia="Calibri" w:hAnsi="Arial" w:cs="Arial"/>
          <w:sz w:val="24"/>
          <w:szCs w:val="24"/>
        </w:rPr>
        <w:t>í</w:t>
      </w:r>
      <w:r>
        <w:rPr>
          <w:rFonts w:ascii="Arial" w:eastAsia="Calibri" w:hAnsi="Arial" w:cs="Arial"/>
          <w:sz w:val="24"/>
          <w:szCs w:val="24"/>
        </w:rPr>
        <w:t>odos anteriores; por lo cual se asume que el mercado no está en c</w:t>
      </w:r>
      <w:r w:rsidR="0093429F">
        <w:rPr>
          <w:rFonts w:ascii="Arial" w:eastAsia="Calibri" w:hAnsi="Arial" w:cs="Arial"/>
          <w:sz w:val="24"/>
          <w:szCs w:val="24"/>
        </w:rPr>
        <w:t>ondiciones de aceptar o comprar dicho inventario. (Ver anexo 4).</w:t>
      </w:r>
    </w:p>
    <w:p w:rsidR="00C37F17" w:rsidRDefault="00C37F17" w:rsidP="004F1442">
      <w:pPr>
        <w:spacing w:line="480" w:lineRule="auto"/>
        <w:jc w:val="both"/>
        <w:rPr>
          <w:rFonts w:ascii="Arial" w:eastAsia="Calibri" w:hAnsi="Arial" w:cs="Arial"/>
          <w:sz w:val="24"/>
          <w:szCs w:val="24"/>
        </w:rPr>
      </w:pPr>
    </w:p>
    <w:p w:rsidR="008A2387" w:rsidRDefault="00747000" w:rsidP="00DB3F1D">
      <w:pPr>
        <w:pStyle w:val="Ttulo4"/>
        <w:spacing w:line="480" w:lineRule="auto"/>
        <w:rPr>
          <w:rFonts w:ascii="Arial" w:eastAsia="Calibri" w:hAnsi="Arial" w:cs="Arial"/>
          <w:color w:val="auto"/>
          <w:sz w:val="24"/>
          <w:szCs w:val="24"/>
        </w:rPr>
      </w:pPr>
      <w:r>
        <w:rPr>
          <w:rFonts w:ascii="Arial" w:eastAsia="Calibri" w:hAnsi="Arial" w:cs="Arial"/>
          <w:color w:val="auto"/>
          <w:sz w:val="24"/>
          <w:szCs w:val="24"/>
        </w:rPr>
        <w:lastRenderedPageBreak/>
        <w:t>4.4.1.5</w:t>
      </w:r>
      <w:r w:rsidR="00E06255" w:rsidRPr="00DB3F1D">
        <w:rPr>
          <w:rFonts w:ascii="Arial" w:eastAsia="Calibri" w:hAnsi="Arial" w:cs="Arial"/>
          <w:color w:val="auto"/>
          <w:sz w:val="24"/>
          <w:szCs w:val="24"/>
        </w:rPr>
        <w:t xml:space="preserve">. </w:t>
      </w:r>
      <w:r w:rsidR="008A2387" w:rsidRPr="00DB3F1D">
        <w:rPr>
          <w:rFonts w:ascii="Arial" w:eastAsia="Calibri" w:hAnsi="Arial" w:cs="Arial"/>
          <w:color w:val="auto"/>
          <w:sz w:val="24"/>
          <w:szCs w:val="24"/>
        </w:rPr>
        <w:t>Agrupación de artículos de la Bodega Principal del total de inventarios</w:t>
      </w:r>
    </w:p>
    <w:p w:rsidR="00D51D1A" w:rsidRPr="00D51D1A" w:rsidRDefault="00EB351E" w:rsidP="00D51D1A">
      <w:pPr>
        <w:spacing w:line="480" w:lineRule="auto"/>
        <w:jc w:val="both"/>
        <w:rPr>
          <w:rFonts w:ascii="Arial" w:eastAsia="Calibri" w:hAnsi="Arial" w:cs="Arial"/>
          <w:sz w:val="24"/>
          <w:szCs w:val="24"/>
        </w:rPr>
      </w:pPr>
      <w:r>
        <w:rPr>
          <w:rFonts w:ascii="Arial" w:eastAsia="Calibri" w:hAnsi="Arial" w:cs="Arial"/>
          <w:sz w:val="24"/>
          <w:szCs w:val="24"/>
        </w:rPr>
        <w:t>En la tabla</w:t>
      </w:r>
      <w:r w:rsidR="00D51D1A" w:rsidRPr="00D51D1A">
        <w:rPr>
          <w:rFonts w:ascii="Arial" w:eastAsia="Calibri" w:hAnsi="Arial" w:cs="Arial"/>
          <w:sz w:val="24"/>
          <w:szCs w:val="24"/>
        </w:rPr>
        <w:t xml:space="preserve"> 7 </w:t>
      </w:r>
      <w:r w:rsidR="00747000">
        <w:rPr>
          <w:rFonts w:ascii="Arial" w:eastAsia="Calibri" w:hAnsi="Arial" w:cs="Arial"/>
          <w:sz w:val="24"/>
          <w:szCs w:val="24"/>
        </w:rPr>
        <w:t xml:space="preserve">– </w:t>
      </w:r>
      <w:r w:rsidR="00D51D1A" w:rsidRPr="00D51D1A">
        <w:rPr>
          <w:rFonts w:ascii="Arial" w:eastAsia="Calibri" w:hAnsi="Arial" w:cs="Arial"/>
          <w:sz w:val="24"/>
          <w:szCs w:val="24"/>
        </w:rPr>
        <w:t>Clasificación del Inventario según método ABC se incluye el total de artíc</w:t>
      </w:r>
      <w:r w:rsidR="00D51D1A">
        <w:rPr>
          <w:rFonts w:ascii="Arial" w:eastAsia="Calibri" w:hAnsi="Arial" w:cs="Arial"/>
          <w:sz w:val="24"/>
          <w:szCs w:val="24"/>
        </w:rPr>
        <w:t>ulos que se encuentran en la bodega principal clasificados de acuerdo a las categorías anteriormente explicadas.</w:t>
      </w:r>
    </w:p>
    <w:p w:rsidR="001E48CB" w:rsidRPr="00EB351E" w:rsidRDefault="00EB351E" w:rsidP="00EB351E">
      <w:pPr>
        <w:pStyle w:val="Epgrafe"/>
        <w:spacing w:after="0"/>
        <w:jc w:val="center"/>
        <w:rPr>
          <w:rFonts w:ascii="Arial" w:hAnsi="Arial" w:cs="Arial"/>
          <w:noProof/>
          <w:color w:val="auto"/>
          <w:lang w:val="es-ES" w:eastAsia="es-ES"/>
        </w:rPr>
      </w:pPr>
      <w:bookmarkStart w:id="124" w:name="_Toc366055420"/>
      <w:r w:rsidRPr="00EB351E">
        <w:rPr>
          <w:color w:val="auto"/>
        </w:rPr>
        <w:t xml:space="preserve">Tabla </w:t>
      </w:r>
      <w:r w:rsidR="00B80CE9" w:rsidRPr="00EB351E">
        <w:rPr>
          <w:color w:val="auto"/>
        </w:rPr>
        <w:fldChar w:fldCharType="begin"/>
      </w:r>
      <w:r w:rsidRPr="00EB351E">
        <w:rPr>
          <w:color w:val="auto"/>
        </w:rPr>
        <w:instrText xml:space="preserve"> SEQ Tabla \* ARABIC </w:instrText>
      </w:r>
      <w:r w:rsidR="00B80CE9" w:rsidRPr="00EB351E">
        <w:rPr>
          <w:color w:val="auto"/>
        </w:rPr>
        <w:fldChar w:fldCharType="separate"/>
      </w:r>
      <w:r w:rsidR="006F6829">
        <w:rPr>
          <w:noProof/>
          <w:color w:val="auto"/>
        </w:rPr>
        <w:t>7</w:t>
      </w:r>
      <w:r w:rsidR="00B80CE9" w:rsidRPr="00EB351E">
        <w:rPr>
          <w:color w:val="auto"/>
        </w:rPr>
        <w:fldChar w:fldCharType="end"/>
      </w:r>
      <w:r w:rsidRPr="00EB351E">
        <w:rPr>
          <w:color w:val="auto"/>
        </w:rPr>
        <w:t xml:space="preserve"> </w:t>
      </w:r>
      <w:r w:rsidR="006331FA">
        <w:rPr>
          <w:color w:val="auto"/>
        </w:rPr>
        <w:t>–</w:t>
      </w:r>
      <w:r w:rsidRPr="00EB351E">
        <w:rPr>
          <w:color w:val="auto"/>
        </w:rPr>
        <w:t xml:space="preserve"> C</w:t>
      </w:r>
      <w:r w:rsidR="006331FA">
        <w:rPr>
          <w:color w:val="auto"/>
        </w:rPr>
        <w:t>lasificación del inventario según método</w:t>
      </w:r>
      <w:r w:rsidRPr="00EB351E">
        <w:rPr>
          <w:color w:val="auto"/>
        </w:rPr>
        <w:t xml:space="preserve"> ABC</w:t>
      </w:r>
      <w:bookmarkEnd w:id="124"/>
    </w:p>
    <w:p w:rsidR="001E48CB" w:rsidRPr="006B4C77" w:rsidRDefault="001E48CB" w:rsidP="001E48CB">
      <w:pPr>
        <w:spacing w:after="0" w:line="240" w:lineRule="auto"/>
        <w:jc w:val="center"/>
        <w:rPr>
          <w:lang w:val="es-ES"/>
        </w:rPr>
      </w:pPr>
      <w:r w:rsidRPr="006B4C77">
        <w:rPr>
          <w:b/>
          <w:bCs/>
          <w:color w:val="000000" w:themeColor="text1"/>
          <w:sz w:val="18"/>
          <w:szCs w:val="18"/>
        </w:rPr>
        <w:t>Año 2013</w:t>
      </w:r>
    </w:p>
    <w:tbl>
      <w:tblPr>
        <w:tblStyle w:val="Cuadrculamedia1-nfasis5"/>
        <w:tblW w:w="0" w:type="auto"/>
        <w:tblLook w:val="04A0"/>
      </w:tblPr>
      <w:tblGrid>
        <w:gridCol w:w="1642"/>
        <w:gridCol w:w="1584"/>
        <w:gridCol w:w="2017"/>
        <w:gridCol w:w="1480"/>
        <w:gridCol w:w="1480"/>
      </w:tblGrid>
      <w:tr w:rsidR="00DB48A9" w:rsidTr="00DB48A9">
        <w:trPr>
          <w:cnfStyle w:val="100000000000"/>
        </w:trPr>
        <w:tc>
          <w:tcPr>
            <w:cnfStyle w:val="001000000000"/>
            <w:tcW w:w="1780" w:type="dxa"/>
          </w:tcPr>
          <w:p w:rsidR="00DB48A9" w:rsidRDefault="00DB48A9" w:rsidP="00F42863">
            <w:pPr>
              <w:jc w:val="center"/>
              <w:rPr>
                <w:rFonts w:ascii="Arial" w:eastAsia="Calibri" w:hAnsi="Arial" w:cs="Arial"/>
                <w:sz w:val="24"/>
                <w:szCs w:val="24"/>
              </w:rPr>
            </w:pPr>
          </w:p>
          <w:p w:rsidR="00DB48A9" w:rsidRDefault="00DB48A9" w:rsidP="00F42863">
            <w:pPr>
              <w:jc w:val="center"/>
              <w:rPr>
                <w:rFonts w:ascii="Arial" w:eastAsia="Calibri" w:hAnsi="Arial" w:cs="Arial"/>
                <w:sz w:val="24"/>
                <w:szCs w:val="24"/>
              </w:rPr>
            </w:pPr>
          </w:p>
          <w:p w:rsidR="00DB48A9" w:rsidRPr="000D67F7" w:rsidRDefault="00DB48A9" w:rsidP="00F42863">
            <w:pPr>
              <w:jc w:val="center"/>
              <w:rPr>
                <w:rFonts w:ascii="Arial" w:eastAsia="Calibri" w:hAnsi="Arial" w:cs="Arial"/>
                <w:sz w:val="24"/>
                <w:szCs w:val="24"/>
              </w:rPr>
            </w:pPr>
            <w:r w:rsidRPr="000D67F7">
              <w:rPr>
                <w:rFonts w:ascii="Arial" w:eastAsia="Calibri" w:hAnsi="Arial" w:cs="Arial"/>
                <w:sz w:val="24"/>
                <w:szCs w:val="24"/>
              </w:rPr>
              <w:t>Categorías</w:t>
            </w:r>
          </w:p>
        </w:tc>
        <w:tc>
          <w:tcPr>
            <w:tcW w:w="1589" w:type="dxa"/>
          </w:tcPr>
          <w:p w:rsidR="00DB48A9" w:rsidRDefault="00DB48A9" w:rsidP="00F42863">
            <w:pPr>
              <w:jc w:val="center"/>
              <w:cnfStyle w:val="100000000000"/>
              <w:rPr>
                <w:rFonts w:ascii="Arial" w:eastAsia="Calibri" w:hAnsi="Arial" w:cs="Arial"/>
                <w:sz w:val="24"/>
                <w:szCs w:val="24"/>
              </w:rPr>
            </w:pPr>
          </w:p>
          <w:p w:rsidR="00DB48A9" w:rsidRDefault="00DB48A9" w:rsidP="00F42863">
            <w:pPr>
              <w:jc w:val="center"/>
              <w:cnfStyle w:val="100000000000"/>
              <w:rPr>
                <w:rFonts w:ascii="Arial" w:eastAsia="Calibri" w:hAnsi="Arial" w:cs="Arial"/>
                <w:sz w:val="24"/>
                <w:szCs w:val="24"/>
              </w:rPr>
            </w:pPr>
          </w:p>
          <w:p w:rsidR="00DB48A9" w:rsidRPr="000D67F7" w:rsidRDefault="00DB48A9" w:rsidP="00F42863">
            <w:pPr>
              <w:jc w:val="center"/>
              <w:cnfStyle w:val="100000000000"/>
              <w:rPr>
                <w:rFonts w:ascii="Arial" w:eastAsia="Calibri" w:hAnsi="Arial" w:cs="Arial"/>
                <w:sz w:val="24"/>
                <w:szCs w:val="24"/>
              </w:rPr>
            </w:pPr>
            <w:r w:rsidRPr="000D67F7">
              <w:rPr>
                <w:rFonts w:ascii="Arial" w:eastAsia="Calibri" w:hAnsi="Arial" w:cs="Arial"/>
                <w:sz w:val="24"/>
                <w:szCs w:val="24"/>
              </w:rPr>
              <w:t>Porcentajes de uso</w:t>
            </w:r>
          </w:p>
        </w:tc>
        <w:tc>
          <w:tcPr>
            <w:tcW w:w="1484" w:type="dxa"/>
          </w:tcPr>
          <w:p w:rsidR="00DB48A9" w:rsidRDefault="00DB48A9" w:rsidP="00F42863">
            <w:pPr>
              <w:jc w:val="center"/>
              <w:cnfStyle w:val="100000000000"/>
              <w:rPr>
                <w:rFonts w:ascii="Arial" w:eastAsia="Calibri" w:hAnsi="Arial" w:cs="Arial"/>
                <w:sz w:val="24"/>
                <w:szCs w:val="24"/>
              </w:rPr>
            </w:pPr>
          </w:p>
          <w:p w:rsidR="00DB48A9" w:rsidRDefault="00DB48A9" w:rsidP="00F42863">
            <w:pPr>
              <w:jc w:val="center"/>
              <w:cnfStyle w:val="100000000000"/>
              <w:rPr>
                <w:rFonts w:ascii="Arial" w:eastAsia="Calibri" w:hAnsi="Arial" w:cs="Arial"/>
                <w:sz w:val="24"/>
                <w:szCs w:val="24"/>
              </w:rPr>
            </w:pPr>
            <w:r>
              <w:rPr>
                <w:rFonts w:ascii="Arial" w:eastAsia="Calibri" w:hAnsi="Arial" w:cs="Arial"/>
                <w:sz w:val="24"/>
                <w:szCs w:val="24"/>
              </w:rPr>
              <w:t>% de Representación de ventas</w:t>
            </w:r>
          </w:p>
        </w:tc>
        <w:tc>
          <w:tcPr>
            <w:tcW w:w="1675" w:type="dxa"/>
          </w:tcPr>
          <w:p w:rsidR="00DB48A9" w:rsidRDefault="00DB48A9" w:rsidP="00F42863">
            <w:pPr>
              <w:jc w:val="center"/>
              <w:cnfStyle w:val="100000000000"/>
              <w:rPr>
                <w:rFonts w:ascii="Arial" w:eastAsia="Calibri" w:hAnsi="Arial" w:cs="Arial"/>
                <w:sz w:val="24"/>
                <w:szCs w:val="24"/>
              </w:rPr>
            </w:pPr>
          </w:p>
          <w:p w:rsidR="00DB48A9" w:rsidRPr="000D67F7" w:rsidRDefault="00DB48A9" w:rsidP="00F42863">
            <w:pPr>
              <w:jc w:val="center"/>
              <w:cnfStyle w:val="100000000000"/>
              <w:rPr>
                <w:rFonts w:ascii="Arial" w:eastAsia="Calibri" w:hAnsi="Arial" w:cs="Arial"/>
                <w:sz w:val="24"/>
                <w:szCs w:val="24"/>
              </w:rPr>
            </w:pPr>
            <w:r w:rsidRPr="000D67F7">
              <w:rPr>
                <w:rFonts w:ascii="Arial" w:eastAsia="Calibri" w:hAnsi="Arial" w:cs="Arial"/>
                <w:sz w:val="24"/>
                <w:szCs w:val="24"/>
              </w:rPr>
              <w:t>Número de artículos</w:t>
            </w:r>
            <w:r>
              <w:rPr>
                <w:rFonts w:ascii="Arial" w:eastAsia="Calibri" w:hAnsi="Arial" w:cs="Arial"/>
                <w:sz w:val="24"/>
                <w:szCs w:val="24"/>
              </w:rPr>
              <w:t xml:space="preserve"> en bodega</w:t>
            </w:r>
          </w:p>
        </w:tc>
        <w:tc>
          <w:tcPr>
            <w:tcW w:w="1675" w:type="dxa"/>
          </w:tcPr>
          <w:p w:rsidR="00DB48A9" w:rsidRPr="000D67F7" w:rsidRDefault="00DB48A9" w:rsidP="00F42863">
            <w:pPr>
              <w:jc w:val="center"/>
              <w:cnfStyle w:val="100000000000"/>
              <w:rPr>
                <w:rFonts w:ascii="Arial" w:eastAsia="Calibri" w:hAnsi="Arial" w:cs="Arial"/>
                <w:sz w:val="24"/>
                <w:szCs w:val="24"/>
              </w:rPr>
            </w:pPr>
            <w:r w:rsidRPr="000D67F7">
              <w:rPr>
                <w:rFonts w:ascii="Arial" w:eastAsia="Calibri" w:hAnsi="Arial" w:cs="Arial"/>
                <w:sz w:val="24"/>
                <w:szCs w:val="24"/>
              </w:rPr>
              <w:t>% del número total de artículos</w:t>
            </w:r>
            <w:r>
              <w:rPr>
                <w:rFonts w:ascii="Arial" w:eastAsia="Calibri" w:hAnsi="Arial" w:cs="Arial"/>
                <w:sz w:val="24"/>
                <w:szCs w:val="24"/>
              </w:rPr>
              <w:t xml:space="preserve"> en bodega</w:t>
            </w:r>
          </w:p>
        </w:tc>
      </w:tr>
      <w:tr w:rsidR="00DB48A9" w:rsidTr="00DB48A9">
        <w:trPr>
          <w:cnfStyle w:val="000000100000"/>
        </w:trPr>
        <w:tc>
          <w:tcPr>
            <w:cnfStyle w:val="001000000000"/>
            <w:tcW w:w="1780" w:type="dxa"/>
          </w:tcPr>
          <w:p w:rsidR="00DB48A9" w:rsidRPr="00C27CF9" w:rsidRDefault="00DB48A9" w:rsidP="00C27CF9">
            <w:pPr>
              <w:rPr>
                <w:rFonts w:ascii="Arial" w:eastAsia="Calibri" w:hAnsi="Arial" w:cs="Arial"/>
                <w:sz w:val="24"/>
                <w:szCs w:val="24"/>
              </w:rPr>
            </w:pPr>
            <w:r w:rsidRPr="00C27CF9">
              <w:rPr>
                <w:rFonts w:ascii="Arial" w:eastAsia="Calibri" w:hAnsi="Arial" w:cs="Arial"/>
                <w:sz w:val="24"/>
                <w:szCs w:val="24"/>
              </w:rPr>
              <w:t>A</w:t>
            </w:r>
          </w:p>
        </w:tc>
        <w:tc>
          <w:tcPr>
            <w:tcW w:w="1589" w:type="dxa"/>
          </w:tcPr>
          <w:p w:rsidR="00DB48A9" w:rsidRDefault="00DB48A9" w:rsidP="00C27CF9">
            <w:pPr>
              <w:jc w:val="right"/>
              <w:cnfStyle w:val="000000100000"/>
              <w:rPr>
                <w:rFonts w:ascii="Arial" w:eastAsia="Calibri" w:hAnsi="Arial" w:cs="Arial"/>
                <w:sz w:val="24"/>
                <w:szCs w:val="24"/>
              </w:rPr>
            </w:pPr>
            <w:r>
              <w:rPr>
                <w:rFonts w:ascii="Arial" w:eastAsia="Calibri" w:hAnsi="Arial" w:cs="Arial"/>
                <w:sz w:val="24"/>
                <w:szCs w:val="24"/>
              </w:rPr>
              <w:t>2,08%</w:t>
            </w:r>
          </w:p>
        </w:tc>
        <w:tc>
          <w:tcPr>
            <w:tcW w:w="1484" w:type="dxa"/>
          </w:tcPr>
          <w:p w:rsidR="00DB48A9" w:rsidRDefault="00DB48A9" w:rsidP="00953EA8">
            <w:pPr>
              <w:jc w:val="right"/>
              <w:cnfStyle w:val="000000100000"/>
              <w:rPr>
                <w:rFonts w:ascii="Arial" w:eastAsia="Calibri" w:hAnsi="Arial" w:cs="Arial"/>
                <w:sz w:val="24"/>
                <w:szCs w:val="24"/>
              </w:rPr>
            </w:pPr>
            <w:r>
              <w:rPr>
                <w:rFonts w:ascii="Arial" w:eastAsia="Calibri" w:hAnsi="Arial" w:cs="Arial"/>
                <w:sz w:val="24"/>
                <w:szCs w:val="24"/>
              </w:rPr>
              <w:t>79,91%</w:t>
            </w:r>
          </w:p>
        </w:tc>
        <w:tc>
          <w:tcPr>
            <w:tcW w:w="1675" w:type="dxa"/>
          </w:tcPr>
          <w:p w:rsidR="00DB48A9" w:rsidRDefault="00DB48A9" w:rsidP="00C27CF9">
            <w:pPr>
              <w:jc w:val="right"/>
              <w:cnfStyle w:val="000000100000"/>
              <w:rPr>
                <w:rFonts w:ascii="Arial" w:eastAsia="Calibri" w:hAnsi="Arial" w:cs="Arial"/>
                <w:sz w:val="24"/>
                <w:szCs w:val="24"/>
              </w:rPr>
            </w:pPr>
            <w:r>
              <w:rPr>
                <w:rFonts w:ascii="Arial" w:eastAsia="Calibri" w:hAnsi="Arial" w:cs="Arial"/>
                <w:sz w:val="24"/>
                <w:szCs w:val="24"/>
              </w:rPr>
              <w:t>7</w:t>
            </w:r>
          </w:p>
        </w:tc>
        <w:tc>
          <w:tcPr>
            <w:tcW w:w="1675" w:type="dxa"/>
          </w:tcPr>
          <w:p w:rsidR="00DB48A9" w:rsidRDefault="00DB48A9" w:rsidP="00C27CF9">
            <w:pPr>
              <w:jc w:val="right"/>
              <w:cnfStyle w:val="000000100000"/>
              <w:rPr>
                <w:rFonts w:ascii="Arial" w:eastAsia="Calibri" w:hAnsi="Arial" w:cs="Arial"/>
                <w:sz w:val="24"/>
                <w:szCs w:val="24"/>
              </w:rPr>
            </w:pPr>
            <w:r>
              <w:rPr>
                <w:rFonts w:ascii="Arial" w:eastAsia="Calibri" w:hAnsi="Arial" w:cs="Arial"/>
                <w:sz w:val="24"/>
                <w:szCs w:val="24"/>
              </w:rPr>
              <w:t>1,22%</w:t>
            </w:r>
          </w:p>
        </w:tc>
      </w:tr>
      <w:tr w:rsidR="00DB48A9" w:rsidTr="00DB48A9">
        <w:tc>
          <w:tcPr>
            <w:cnfStyle w:val="001000000000"/>
            <w:tcW w:w="1780" w:type="dxa"/>
          </w:tcPr>
          <w:p w:rsidR="00DB48A9" w:rsidRPr="00C27CF9" w:rsidRDefault="00DB48A9" w:rsidP="00C27CF9">
            <w:pPr>
              <w:rPr>
                <w:rFonts w:ascii="Arial" w:eastAsia="Calibri" w:hAnsi="Arial" w:cs="Arial"/>
                <w:sz w:val="24"/>
                <w:szCs w:val="24"/>
              </w:rPr>
            </w:pPr>
            <w:r w:rsidRPr="00C27CF9">
              <w:rPr>
                <w:rFonts w:ascii="Arial" w:eastAsia="Calibri" w:hAnsi="Arial" w:cs="Arial"/>
                <w:sz w:val="24"/>
                <w:szCs w:val="24"/>
              </w:rPr>
              <w:t>B</w:t>
            </w:r>
          </w:p>
        </w:tc>
        <w:tc>
          <w:tcPr>
            <w:tcW w:w="1589" w:type="dxa"/>
          </w:tcPr>
          <w:p w:rsidR="00DB48A9" w:rsidRDefault="00DB48A9" w:rsidP="00C27CF9">
            <w:pPr>
              <w:jc w:val="right"/>
              <w:cnfStyle w:val="000000000000"/>
              <w:rPr>
                <w:rFonts w:ascii="Arial" w:eastAsia="Calibri" w:hAnsi="Arial" w:cs="Arial"/>
                <w:sz w:val="24"/>
                <w:szCs w:val="24"/>
              </w:rPr>
            </w:pPr>
            <w:r>
              <w:rPr>
                <w:rFonts w:ascii="Arial" w:eastAsia="Calibri" w:hAnsi="Arial" w:cs="Arial"/>
                <w:sz w:val="24"/>
                <w:szCs w:val="24"/>
              </w:rPr>
              <w:t>24,63%</w:t>
            </w:r>
          </w:p>
        </w:tc>
        <w:tc>
          <w:tcPr>
            <w:tcW w:w="1484" w:type="dxa"/>
          </w:tcPr>
          <w:p w:rsidR="00DB48A9" w:rsidRDefault="00DB48A9" w:rsidP="00953EA8">
            <w:pPr>
              <w:jc w:val="right"/>
              <w:cnfStyle w:val="000000000000"/>
              <w:rPr>
                <w:rFonts w:ascii="Arial" w:eastAsia="Calibri" w:hAnsi="Arial" w:cs="Arial"/>
                <w:sz w:val="24"/>
                <w:szCs w:val="24"/>
              </w:rPr>
            </w:pPr>
            <w:r>
              <w:rPr>
                <w:rFonts w:ascii="Arial" w:eastAsia="Calibri" w:hAnsi="Arial" w:cs="Arial"/>
                <w:sz w:val="24"/>
                <w:szCs w:val="24"/>
              </w:rPr>
              <w:t>15,57%</w:t>
            </w:r>
          </w:p>
        </w:tc>
        <w:tc>
          <w:tcPr>
            <w:tcW w:w="1675" w:type="dxa"/>
          </w:tcPr>
          <w:p w:rsidR="00DB48A9" w:rsidRDefault="00DB48A9" w:rsidP="00C27CF9">
            <w:pPr>
              <w:jc w:val="right"/>
              <w:cnfStyle w:val="000000000000"/>
              <w:rPr>
                <w:rFonts w:ascii="Arial" w:eastAsia="Calibri" w:hAnsi="Arial" w:cs="Arial"/>
                <w:sz w:val="24"/>
                <w:szCs w:val="24"/>
              </w:rPr>
            </w:pPr>
            <w:r>
              <w:rPr>
                <w:rFonts w:ascii="Arial" w:eastAsia="Calibri" w:hAnsi="Arial" w:cs="Arial"/>
                <w:sz w:val="24"/>
                <w:szCs w:val="24"/>
              </w:rPr>
              <w:t>76</w:t>
            </w:r>
          </w:p>
        </w:tc>
        <w:tc>
          <w:tcPr>
            <w:tcW w:w="1675" w:type="dxa"/>
          </w:tcPr>
          <w:p w:rsidR="00DB48A9" w:rsidRDefault="00DB48A9" w:rsidP="00C27CF9">
            <w:pPr>
              <w:jc w:val="right"/>
              <w:cnfStyle w:val="000000000000"/>
              <w:rPr>
                <w:rFonts w:ascii="Arial" w:eastAsia="Calibri" w:hAnsi="Arial" w:cs="Arial"/>
                <w:sz w:val="24"/>
                <w:szCs w:val="24"/>
              </w:rPr>
            </w:pPr>
            <w:r>
              <w:rPr>
                <w:rFonts w:ascii="Arial" w:eastAsia="Calibri" w:hAnsi="Arial" w:cs="Arial"/>
                <w:sz w:val="24"/>
                <w:szCs w:val="24"/>
              </w:rPr>
              <w:t>13,22%</w:t>
            </w:r>
          </w:p>
        </w:tc>
      </w:tr>
      <w:tr w:rsidR="00DB48A9" w:rsidTr="00DB48A9">
        <w:trPr>
          <w:cnfStyle w:val="000000100000"/>
        </w:trPr>
        <w:tc>
          <w:tcPr>
            <w:cnfStyle w:val="001000000000"/>
            <w:tcW w:w="1780" w:type="dxa"/>
          </w:tcPr>
          <w:p w:rsidR="00DB48A9" w:rsidRPr="00C27CF9" w:rsidRDefault="00DB48A9" w:rsidP="00C27CF9">
            <w:pPr>
              <w:rPr>
                <w:rFonts w:ascii="Arial" w:eastAsia="Calibri" w:hAnsi="Arial" w:cs="Arial"/>
                <w:sz w:val="24"/>
                <w:szCs w:val="24"/>
              </w:rPr>
            </w:pPr>
            <w:r w:rsidRPr="00C27CF9">
              <w:rPr>
                <w:rFonts w:ascii="Arial" w:eastAsia="Calibri" w:hAnsi="Arial" w:cs="Arial"/>
                <w:sz w:val="24"/>
                <w:szCs w:val="24"/>
              </w:rPr>
              <w:t>C</w:t>
            </w:r>
          </w:p>
        </w:tc>
        <w:tc>
          <w:tcPr>
            <w:tcW w:w="1589" w:type="dxa"/>
          </w:tcPr>
          <w:p w:rsidR="00DB48A9" w:rsidRDefault="00DB48A9" w:rsidP="00C27CF9">
            <w:pPr>
              <w:jc w:val="right"/>
              <w:cnfStyle w:val="000000100000"/>
              <w:rPr>
                <w:rFonts w:ascii="Arial" w:eastAsia="Calibri" w:hAnsi="Arial" w:cs="Arial"/>
                <w:sz w:val="24"/>
                <w:szCs w:val="24"/>
              </w:rPr>
            </w:pPr>
            <w:r>
              <w:rPr>
                <w:rFonts w:ascii="Arial" w:eastAsia="Calibri" w:hAnsi="Arial" w:cs="Arial"/>
                <w:sz w:val="24"/>
                <w:szCs w:val="24"/>
              </w:rPr>
              <w:t>73,29%</w:t>
            </w:r>
          </w:p>
        </w:tc>
        <w:tc>
          <w:tcPr>
            <w:tcW w:w="1484" w:type="dxa"/>
          </w:tcPr>
          <w:p w:rsidR="00DB48A9" w:rsidRDefault="00DB48A9" w:rsidP="00953EA8">
            <w:pPr>
              <w:jc w:val="right"/>
              <w:cnfStyle w:val="000000100000"/>
              <w:rPr>
                <w:rFonts w:ascii="Arial" w:eastAsia="Calibri" w:hAnsi="Arial" w:cs="Arial"/>
                <w:sz w:val="24"/>
                <w:szCs w:val="24"/>
              </w:rPr>
            </w:pPr>
            <w:r>
              <w:rPr>
                <w:rFonts w:ascii="Arial" w:eastAsia="Calibri" w:hAnsi="Arial" w:cs="Arial"/>
                <w:sz w:val="24"/>
                <w:szCs w:val="24"/>
              </w:rPr>
              <w:t>4,52%</w:t>
            </w:r>
          </w:p>
        </w:tc>
        <w:tc>
          <w:tcPr>
            <w:tcW w:w="1675" w:type="dxa"/>
          </w:tcPr>
          <w:p w:rsidR="00DB48A9" w:rsidRDefault="00DB48A9" w:rsidP="00C27CF9">
            <w:pPr>
              <w:jc w:val="right"/>
              <w:cnfStyle w:val="000000100000"/>
              <w:rPr>
                <w:rFonts w:ascii="Arial" w:eastAsia="Calibri" w:hAnsi="Arial" w:cs="Arial"/>
                <w:sz w:val="24"/>
                <w:szCs w:val="24"/>
              </w:rPr>
            </w:pPr>
            <w:r>
              <w:rPr>
                <w:rFonts w:ascii="Arial" w:eastAsia="Calibri" w:hAnsi="Arial" w:cs="Arial"/>
                <w:sz w:val="24"/>
                <w:szCs w:val="24"/>
              </w:rPr>
              <w:t>254</w:t>
            </w:r>
          </w:p>
        </w:tc>
        <w:tc>
          <w:tcPr>
            <w:tcW w:w="1675" w:type="dxa"/>
          </w:tcPr>
          <w:p w:rsidR="00DB48A9" w:rsidRDefault="00DB48A9" w:rsidP="00C27CF9">
            <w:pPr>
              <w:jc w:val="right"/>
              <w:cnfStyle w:val="000000100000"/>
              <w:rPr>
                <w:rFonts w:ascii="Arial" w:eastAsia="Calibri" w:hAnsi="Arial" w:cs="Arial"/>
                <w:sz w:val="24"/>
                <w:szCs w:val="24"/>
              </w:rPr>
            </w:pPr>
            <w:r>
              <w:rPr>
                <w:rFonts w:ascii="Arial" w:eastAsia="Calibri" w:hAnsi="Arial" w:cs="Arial"/>
                <w:sz w:val="24"/>
                <w:szCs w:val="24"/>
              </w:rPr>
              <w:t>44,17%</w:t>
            </w:r>
          </w:p>
        </w:tc>
      </w:tr>
      <w:tr w:rsidR="00DB48A9" w:rsidTr="00DB48A9">
        <w:tc>
          <w:tcPr>
            <w:cnfStyle w:val="001000000000"/>
            <w:tcW w:w="1780" w:type="dxa"/>
          </w:tcPr>
          <w:p w:rsidR="00DB48A9" w:rsidRPr="00C27CF9" w:rsidRDefault="00DB48A9" w:rsidP="00C27CF9">
            <w:pPr>
              <w:rPr>
                <w:rFonts w:ascii="Arial" w:eastAsia="Calibri" w:hAnsi="Arial" w:cs="Arial"/>
                <w:sz w:val="24"/>
                <w:szCs w:val="24"/>
              </w:rPr>
            </w:pPr>
            <w:r w:rsidRPr="00C27CF9">
              <w:rPr>
                <w:rFonts w:ascii="Arial" w:eastAsia="Calibri" w:hAnsi="Arial" w:cs="Arial"/>
                <w:sz w:val="24"/>
                <w:szCs w:val="24"/>
              </w:rPr>
              <w:t>O</w:t>
            </w:r>
            <w:r>
              <w:rPr>
                <w:rFonts w:ascii="Arial" w:eastAsia="Calibri" w:hAnsi="Arial" w:cs="Arial"/>
                <w:sz w:val="24"/>
                <w:szCs w:val="24"/>
              </w:rPr>
              <w:t>bsoletos</w:t>
            </w:r>
          </w:p>
        </w:tc>
        <w:tc>
          <w:tcPr>
            <w:tcW w:w="1589" w:type="dxa"/>
          </w:tcPr>
          <w:p w:rsidR="00DB48A9" w:rsidRDefault="00DB48A9" w:rsidP="00C27CF9">
            <w:pPr>
              <w:jc w:val="right"/>
              <w:cnfStyle w:val="000000000000"/>
              <w:rPr>
                <w:rFonts w:ascii="Arial" w:eastAsia="Calibri" w:hAnsi="Arial" w:cs="Arial"/>
                <w:sz w:val="24"/>
                <w:szCs w:val="24"/>
              </w:rPr>
            </w:pPr>
            <w:r>
              <w:rPr>
                <w:rFonts w:ascii="Arial" w:eastAsia="Calibri" w:hAnsi="Arial" w:cs="Arial"/>
                <w:sz w:val="24"/>
                <w:szCs w:val="24"/>
              </w:rPr>
              <w:t>0,00%</w:t>
            </w:r>
          </w:p>
        </w:tc>
        <w:tc>
          <w:tcPr>
            <w:tcW w:w="1484" w:type="dxa"/>
          </w:tcPr>
          <w:p w:rsidR="00DB48A9" w:rsidRDefault="00DB48A9" w:rsidP="00953EA8">
            <w:pPr>
              <w:jc w:val="right"/>
              <w:cnfStyle w:val="000000000000"/>
              <w:rPr>
                <w:rFonts w:ascii="Arial" w:eastAsia="Calibri" w:hAnsi="Arial" w:cs="Arial"/>
                <w:sz w:val="24"/>
                <w:szCs w:val="24"/>
              </w:rPr>
            </w:pPr>
            <w:r>
              <w:rPr>
                <w:rFonts w:ascii="Arial" w:eastAsia="Calibri" w:hAnsi="Arial" w:cs="Arial"/>
                <w:sz w:val="24"/>
                <w:szCs w:val="24"/>
              </w:rPr>
              <w:t>0,00%</w:t>
            </w:r>
          </w:p>
        </w:tc>
        <w:tc>
          <w:tcPr>
            <w:tcW w:w="1675" w:type="dxa"/>
          </w:tcPr>
          <w:p w:rsidR="00DB48A9" w:rsidRDefault="00DB48A9" w:rsidP="00C27CF9">
            <w:pPr>
              <w:jc w:val="right"/>
              <w:cnfStyle w:val="000000000000"/>
              <w:rPr>
                <w:rFonts w:ascii="Arial" w:eastAsia="Calibri" w:hAnsi="Arial" w:cs="Arial"/>
                <w:sz w:val="24"/>
                <w:szCs w:val="24"/>
              </w:rPr>
            </w:pPr>
            <w:r>
              <w:rPr>
                <w:rFonts w:ascii="Arial" w:eastAsia="Calibri" w:hAnsi="Arial" w:cs="Arial"/>
                <w:sz w:val="24"/>
                <w:szCs w:val="24"/>
              </w:rPr>
              <w:t>238</w:t>
            </w:r>
          </w:p>
        </w:tc>
        <w:tc>
          <w:tcPr>
            <w:tcW w:w="1675" w:type="dxa"/>
          </w:tcPr>
          <w:p w:rsidR="00DB48A9" w:rsidRDefault="00DB48A9" w:rsidP="00C27CF9">
            <w:pPr>
              <w:jc w:val="right"/>
              <w:cnfStyle w:val="000000000000"/>
              <w:rPr>
                <w:rFonts w:ascii="Arial" w:eastAsia="Calibri" w:hAnsi="Arial" w:cs="Arial"/>
                <w:sz w:val="24"/>
                <w:szCs w:val="24"/>
              </w:rPr>
            </w:pPr>
            <w:r>
              <w:rPr>
                <w:rFonts w:ascii="Arial" w:eastAsia="Calibri" w:hAnsi="Arial" w:cs="Arial"/>
                <w:sz w:val="24"/>
                <w:szCs w:val="24"/>
              </w:rPr>
              <w:t>41,39%</w:t>
            </w:r>
          </w:p>
        </w:tc>
      </w:tr>
      <w:tr w:rsidR="00DB48A9" w:rsidTr="00DB48A9">
        <w:trPr>
          <w:cnfStyle w:val="000000100000"/>
        </w:trPr>
        <w:tc>
          <w:tcPr>
            <w:cnfStyle w:val="001000000000"/>
            <w:tcW w:w="1780" w:type="dxa"/>
          </w:tcPr>
          <w:p w:rsidR="00DB48A9" w:rsidRPr="00C27CF9" w:rsidRDefault="00DB48A9" w:rsidP="00C27CF9">
            <w:pPr>
              <w:rPr>
                <w:rFonts w:ascii="Arial" w:eastAsia="Calibri" w:hAnsi="Arial" w:cs="Arial"/>
                <w:sz w:val="24"/>
                <w:szCs w:val="24"/>
              </w:rPr>
            </w:pPr>
            <w:r w:rsidRPr="00C27CF9">
              <w:rPr>
                <w:rFonts w:ascii="Arial" w:eastAsia="Calibri" w:hAnsi="Arial" w:cs="Arial"/>
                <w:sz w:val="24"/>
                <w:szCs w:val="24"/>
              </w:rPr>
              <w:t>TOTAL</w:t>
            </w:r>
          </w:p>
        </w:tc>
        <w:tc>
          <w:tcPr>
            <w:tcW w:w="1589" w:type="dxa"/>
          </w:tcPr>
          <w:p w:rsidR="00DB48A9" w:rsidRPr="00DB48A9" w:rsidRDefault="00DB48A9" w:rsidP="00C27CF9">
            <w:pPr>
              <w:jc w:val="right"/>
              <w:cnfStyle w:val="000000100000"/>
              <w:rPr>
                <w:rFonts w:ascii="Arial" w:eastAsia="Calibri" w:hAnsi="Arial" w:cs="Arial"/>
                <w:b/>
                <w:sz w:val="24"/>
                <w:szCs w:val="24"/>
              </w:rPr>
            </w:pPr>
            <w:r w:rsidRPr="00DB48A9">
              <w:rPr>
                <w:rFonts w:ascii="Arial" w:eastAsia="Calibri" w:hAnsi="Arial" w:cs="Arial"/>
                <w:b/>
                <w:sz w:val="24"/>
                <w:szCs w:val="24"/>
              </w:rPr>
              <w:t>100,00%</w:t>
            </w:r>
          </w:p>
        </w:tc>
        <w:tc>
          <w:tcPr>
            <w:tcW w:w="1484" w:type="dxa"/>
          </w:tcPr>
          <w:p w:rsidR="00DB48A9" w:rsidRPr="00DB48A9" w:rsidRDefault="00DB48A9" w:rsidP="00953EA8">
            <w:pPr>
              <w:jc w:val="right"/>
              <w:cnfStyle w:val="000000100000"/>
              <w:rPr>
                <w:rFonts w:ascii="Arial" w:eastAsia="Calibri" w:hAnsi="Arial" w:cs="Arial"/>
                <w:b/>
                <w:sz w:val="24"/>
                <w:szCs w:val="24"/>
              </w:rPr>
            </w:pPr>
            <w:r w:rsidRPr="00DB48A9">
              <w:rPr>
                <w:rFonts w:ascii="Arial" w:eastAsia="Calibri" w:hAnsi="Arial" w:cs="Arial"/>
                <w:b/>
                <w:sz w:val="24"/>
                <w:szCs w:val="24"/>
              </w:rPr>
              <w:t>100,00%</w:t>
            </w:r>
          </w:p>
        </w:tc>
        <w:tc>
          <w:tcPr>
            <w:tcW w:w="1675" w:type="dxa"/>
          </w:tcPr>
          <w:p w:rsidR="00DB48A9" w:rsidRPr="00DB48A9" w:rsidRDefault="00DB48A9" w:rsidP="00C27CF9">
            <w:pPr>
              <w:jc w:val="right"/>
              <w:cnfStyle w:val="000000100000"/>
              <w:rPr>
                <w:rFonts w:ascii="Arial" w:eastAsia="Calibri" w:hAnsi="Arial" w:cs="Arial"/>
                <w:b/>
                <w:sz w:val="24"/>
                <w:szCs w:val="24"/>
              </w:rPr>
            </w:pPr>
            <w:r w:rsidRPr="00DB48A9">
              <w:rPr>
                <w:rFonts w:ascii="Arial" w:eastAsia="Calibri" w:hAnsi="Arial" w:cs="Arial"/>
                <w:b/>
                <w:sz w:val="24"/>
                <w:szCs w:val="24"/>
              </w:rPr>
              <w:t>575</w:t>
            </w:r>
          </w:p>
        </w:tc>
        <w:tc>
          <w:tcPr>
            <w:tcW w:w="1675" w:type="dxa"/>
          </w:tcPr>
          <w:p w:rsidR="00DB48A9" w:rsidRPr="00DB48A9" w:rsidRDefault="00DB48A9" w:rsidP="00C27CF9">
            <w:pPr>
              <w:jc w:val="right"/>
              <w:cnfStyle w:val="000000100000"/>
              <w:rPr>
                <w:rFonts w:ascii="Arial" w:eastAsia="Calibri" w:hAnsi="Arial" w:cs="Arial"/>
                <w:b/>
                <w:sz w:val="24"/>
                <w:szCs w:val="24"/>
              </w:rPr>
            </w:pPr>
            <w:r w:rsidRPr="00DB48A9">
              <w:rPr>
                <w:rFonts w:ascii="Arial" w:eastAsia="Calibri" w:hAnsi="Arial" w:cs="Arial"/>
                <w:b/>
                <w:sz w:val="24"/>
                <w:szCs w:val="24"/>
              </w:rPr>
              <w:t>100,00%</w:t>
            </w:r>
          </w:p>
        </w:tc>
      </w:tr>
    </w:tbl>
    <w:p w:rsidR="001E48CB" w:rsidRPr="006B4C77" w:rsidRDefault="001E48CB" w:rsidP="001E48CB">
      <w:pPr>
        <w:spacing w:after="0" w:line="240" w:lineRule="auto"/>
        <w:jc w:val="right"/>
        <w:rPr>
          <w:rFonts w:ascii="Arial" w:eastAsia="Calibri" w:hAnsi="Arial" w:cs="Arial"/>
          <w:sz w:val="24"/>
          <w:szCs w:val="24"/>
          <w:lang w:val="es-ES"/>
        </w:rPr>
      </w:pPr>
    </w:p>
    <w:p w:rsidR="001E48CB" w:rsidRDefault="001E48CB" w:rsidP="001E48CB">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FUENTE: </w:t>
      </w:r>
      <w:r>
        <w:rPr>
          <w:rFonts w:ascii="Arial" w:hAnsi="Arial" w:cs="Arial"/>
          <w:sz w:val="12"/>
          <w:szCs w:val="24"/>
          <w:lang w:val="es-ES"/>
        </w:rPr>
        <w:t>Estudio fotográfico</w:t>
      </w:r>
    </w:p>
    <w:p w:rsidR="001E48CB" w:rsidRDefault="001E48CB" w:rsidP="001E48CB">
      <w:pPr>
        <w:spacing w:after="0" w:line="240" w:lineRule="auto"/>
        <w:rPr>
          <w:rFonts w:ascii="Arial" w:hAnsi="Arial" w:cs="Arial"/>
          <w:sz w:val="12"/>
          <w:szCs w:val="24"/>
          <w:lang w:val="es-ES"/>
        </w:rPr>
      </w:pPr>
      <w:r>
        <w:rPr>
          <w:rFonts w:ascii="Arial" w:hAnsi="Arial" w:cs="Arial"/>
          <w:b/>
          <w:sz w:val="12"/>
          <w:szCs w:val="24"/>
          <w:lang w:val="es-ES"/>
        </w:rPr>
        <w:t xml:space="preserve">                                                         ELABORADO POR:</w:t>
      </w:r>
      <w:r>
        <w:rPr>
          <w:rFonts w:ascii="Arial" w:hAnsi="Arial" w:cs="Arial"/>
          <w:sz w:val="12"/>
          <w:szCs w:val="24"/>
          <w:lang w:val="es-ES"/>
        </w:rPr>
        <w:t xml:space="preserve"> Autores</w:t>
      </w:r>
    </w:p>
    <w:p w:rsidR="00551794" w:rsidRDefault="00551794" w:rsidP="001E48CB">
      <w:pPr>
        <w:spacing w:after="0" w:line="240" w:lineRule="auto"/>
        <w:rPr>
          <w:rFonts w:ascii="Arial" w:hAnsi="Arial" w:cs="Arial"/>
          <w:sz w:val="12"/>
          <w:szCs w:val="24"/>
          <w:lang w:val="es-ES"/>
        </w:rPr>
      </w:pPr>
    </w:p>
    <w:p w:rsidR="00551794" w:rsidRDefault="00551794" w:rsidP="001E48CB">
      <w:pPr>
        <w:spacing w:after="0" w:line="240" w:lineRule="auto"/>
        <w:rPr>
          <w:rFonts w:ascii="Arial" w:hAnsi="Arial" w:cs="Arial"/>
          <w:sz w:val="12"/>
          <w:szCs w:val="24"/>
          <w:lang w:val="es-ES"/>
        </w:rPr>
      </w:pPr>
    </w:p>
    <w:p w:rsidR="00551794" w:rsidRDefault="00551794" w:rsidP="001E48CB">
      <w:pPr>
        <w:spacing w:after="0" w:line="240" w:lineRule="auto"/>
        <w:rPr>
          <w:rFonts w:ascii="Arial" w:hAnsi="Arial" w:cs="Arial"/>
          <w:sz w:val="12"/>
          <w:szCs w:val="24"/>
          <w:lang w:val="es-ES"/>
        </w:rPr>
      </w:pPr>
    </w:p>
    <w:p w:rsidR="00B623ED" w:rsidRDefault="00D512F4" w:rsidP="00B623ED">
      <w:pPr>
        <w:spacing w:line="480" w:lineRule="auto"/>
        <w:jc w:val="both"/>
        <w:rPr>
          <w:rFonts w:ascii="Arial" w:eastAsia="Calibri" w:hAnsi="Arial" w:cs="Arial"/>
          <w:sz w:val="24"/>
          <w:szCs w:val="24"/>
          <w:lang w:val="es-ES"/>
        </w:rPr>
      </w:pPr>
      <w:r>
        <w:rPr>
          <w:rFonts w:ascii="Arial" w:eastAsia="Calibri" w:hAnsi="Arial" w:cs="Arial"/>
          <w:sz w:val="24"/>
          <w:szCs w:val="24"/>
          <w:lang w:val="es-ES"/>
        </w:rPr>
        <w:t xml:space="preserve">Los inventarios finales de </w:t>
      </w:r>
      <w:r w:rsidR="006C5B5B">
        <w:rPr>
          <w:rFonts w:ascii="Arial" w:eastAsia="Calibri" w:hAnsi="Arial" w:cs="Arial"/>
          <w:sz w:val="24"/>
          <w:szCs w:val="24"/>
          <w:lang w:val="es-ES"/>
        </w:rPr>
        <w:t>las diferentes categorías</w:t>
      </w:r>
      <w:r>
        <w:rPr>
          <w:rFonts w:ascii="Arial" w:eastAsia="Calibri" w:hAnsi="Arial" w:cs="Arial"/>
          <w:sz w:val="24"/>
          <w:szCs w:val="24"/>
          <w:lang w:val="es-ES"/>
        </w:rPr>
        <w:t xml:space="preserve"> se encuentran totalizados en los anexos 1B, 2B, 3B y 4.</w:t>
      </w:r>
    </w:p>
    <w:p w:rsidR="00B623ED" w:rsidRDefault="00B623ED" w:rsidP="00B623ED">
      <w:pPr>
        <w:spacing w:line="480" w:lineRule="auto"/>
        <w:jc w:val="both"/>
        <w:rPr>
          <w:rFonts w:ascii="Arial" w:eastAsia="Calibri" w:hAnsi="Arial" w:cs="Arial"/>
          <w:sz w:val="24"/>
          <w:szCs w:val="24"/>
          <w:lang w:val="es-ES"/>
        </w:rPr>
      </w:pPr>
    </w:p>
    <w:p w:rsidR="00DE2E95" w:rsidRDefault="00DF0E4D" w:rsidP="00B623ED">
      <w:pPr>
        <w:pStyle w:val="Ttulo3"/>
        <w:spacing w:line="480" w:lineRule="auto"/>
        <w:rPr>
          <w:rFonts w:ascii="Arial" w:eastAsia="Calibri" w:hAnsi="Arial" w:cs="Arial"/>
          <w:color w:val="auto"/>
          <w:sz w:val="24"/>
          <w:szCs w:val="24"/>
        </w:rPr>
      </w:pPr>
      <w:bookmarkStart w:id="125" w:name="_Toc367901064"/>
      <w:r w:rsidRPr="00B623ED">
        <w:rPr>
          <w:rFonts w:ascii="Arial" w:eastAsia="Calibri" w:hAnsi="Arial" w:cs="Arial"/>
          <w:color w:val="auto"/>
          <w:sz w:val="24"/>
          <w:szCs w:val="24"/>
        </w:rPr>
        <w:t>4.</w:t>
      </w:r>
      <w:r w:rsidR="00B623ED" w:rsidRPr="00B623ED">
        <w:rPr>
          <w:rFonts w:ascii="Arial" w:eastAsia="Calibri" w:hAnsi="Arial" w:cs="Arial"/>
          <w:color w:val="auto"/>
          <w:sz w:val="24"/>
          <w:szCs w:val="24"/>
        </w:rPr>
        <w:t>4.</w:t>
      </w:r>
      <w:r w:rsidRPr="00B623ED">
        <w:rPr>
          <w:rFonts w:ascii="Arial" w:eastAsia="Calibri" w:hAnsi="Arial" w:cs="Arial"/>
          <w:color w:val="auto"/>
          <w:sz w:val="24"/>
          <w:szCs w:val="24"/>
        </w:rPr>
        <w:t xml:space="preserve">2 </w:t>
      </w:r>
      <w:r w:rsidR="00DE2E95" w:rsidRPr="00B623ED">
        <w:rPr>
          <w:rFonts w:ascii="Arial" w:eastAsia="Calibri" w:hAnsi="Arial" w:cs="Arial"/>
          <w:color w:val="auto"/>
          <w:sz w:val="24"/>
          <w:szCs w:val="24"/>
        </w:rPr>
        <w:t xml:space="preserve">Comparación </w:t>
      </w:r>
      <w:r w:rsidR="004254B8">
        <w:rPr>
          <w:rFonts w:ascii="Arial" w:eastAsia="Calibri" w:hAnsi="Arial" w:cs="Arial"/>
          <w:color w:val="auto"/>
          <w:sz w:val="24"/>
          <w:szCs w:val="24"/>
        </w:rPr>
        <w:t>entre el</w:t>
      </w:r>
      <w:r w:rsidR="00DE2E95" w:rsidRPr="00B623ED">
        <w:rPr>
          <w:rFonts w:ascii="Arial" w:eastAsia="Calibri" w:hAnsi="Arial" w:cs="Arial"/>
          <w:color w:val="auto"/>
          <w:sz w:val="24"/>
          <w:szCs w:val="24"/>
        </w:rPr>
        <w:t xml:space="preserve"> sistema vigente</w:t>
      </w:r>
      <w:r w:rsidRPr="00B623ED">
        <w:rPr>
          <w:rFonts w:ascii="Arial" w:eastAsia="Calibri" w:hAnsi="Arial" w:cs="Arial"/>
          <w:color w:val="auto"/>
          <w:sz w:val="24"/>
          <w:szCs w:val="24"/>
        </w:rPr>
        <w:t xml:space="preserve"> y el Método ABC.</w:t>
      </w:r>
      <w:bookmarkEnd w:id="125"/>
    </w:p>
    <w:p w:rsidR="00B623ED" w:rsidRDefault="00551794" w:rsidP="00551794">
      <w:pPr>
        <w:spacing w:line="480" w:lineRule="auto"/>
        <w:jc w:val="both"/>
        <w:rPr>
          <w:rFonts w:ascii="Arial" w:eastAsia="Calibri" w:hAnsi="Arial" w:cs="Arial"/>
          <w:sz w:val="24"/>
          <w:szCs w:val="24"/>
          <w:lang w:val="es-ES"/>
        </w:rPr>
      </w:pPr>
      <w:r w:rsidRPr="00551794">
        <w:rPr>
          <w:rFonts w:ascii="Arial" w:eastAsia="Calibri" w:hAnsi="Arial" w:cs="Arial"/>
          <w:sz w:val="24"/>
          <w:szCs w:val="24"/>
          <w:lang w:val="es-ES"/>
        </w:rPr>
        <w:t xml:space="preserve">En la </w:t>
      </w:r>
      <w:r w:rsidR="004254B8">
        <w:rPr>
          <w:rFonts w:ascii="Arial" w:eastAsia="Calibri" w:hAnsi="Arial" w:cs="Arial"/>
          <w:sz w:val="24"/>
          <w:szCs w:val="24"/>
          <w:lang w:val="es-ES"/>
        </w:rPr>
        <w:t>tabla 8 – Comparación entre el sistema de inventarios vigente y el Método ABC</w:t>
      </w:r>
      <w:r w:rsidRPr="00551794">
        <w:rPr>
          <w:rFonts w:ascii="Arial" w:eastAsia="Calibri" w:hAnsi="Arial" w:cs="Arial"/>
          <w:sz w:val="24"/>
          <w:szCs w:val="24"/>
          <w:lang w:val="es-ES"/>
        </w:rPr>
        <w:t xml:space="preserve"> </w:t>
      </w:r>
      <w:r>
        <w:rPr>
          <w:rFonts w:ascii="Arial" w:eastAsia="Calibri" w:hAnsi="Arial" w:cs="Arial"/>
          <w:sz w:val="24"/>
          <w:szCs w:val="24"/>
          <w:lang w:val="es-ES"/>
        </w:rPr>
        <w:t xml:space="preserve">se estipulan </w:t>
      </w:r>
      <w:r w:rsidR="004254B8">
        <w:rPr>
          <w:rFonts w:ascii="Arial" w:eastAsia="Calibri" w:hAnsi="Arial" w:cs="Arial"/>
          <w:sz w:val="24"/>
          <w:szCs w:val="24"/>
          <w:lang w:val="es-ES"/>
        </w:rPr>
        <w:t xml:space="preserve">aspectos importantes por el cual consideramos </w:t>
      </w:r>
      <w:r w:rsidR="004254B8">
        <w:rPr>
          <w:rFonts w:ascii="Arial" w:eastAsia="Calibri" w:hAnsi="Arial" w:cs="Arial"/>
          <w:sz w:val="24"/>
          <w:szCs w:val="24"/>
          <w:lang w:val="es-ES"/>
        </w:rPr>
        <w:lastRenderedPageBreak/>
        <w:t>que la metodología ABC es la mejor opción para ser implementada en el estudio fotográfico.</w:t>
      </w:r>
    </w:p>
    <w:p w:rsidR="004254B8" w:rsidRPr="004254B8" w:rsidRDefault="004254B8" w:rsidP="004254B8">
      <w:pPr>
        <w:pStyle w:val="Epgrafe"/>
        <w:spacing w:after="0"/>
        <w:jc w:val="center"/>
        <w:rPr>
          <w:color w:val="auto"/>
        </w:rPr>
      </w:pPr>
      <w:bookmarkStart w:id="126" w:name="_Toc366055421"/>
      <w:r w:rsidRPr="004254B8">
        <w:rPr>
          <w:color w:val="auto"/>
        </w:rPr>
        <w:t xml:space="preserve">Tabla </w:t>
      </w:r>
      <w:r w:rsidR="00B80CE9" w:rsidRPr="004254B8">
        <w:rPr>
          <w:color w:val="auto"/>
        </w:rPr>
        <w:fldChar w:fldCharType="begin"/>
      </w:r>
      <w:r w:rsidRPr="004254B8">
        <w:rPr>
          <w:color w:val="auto"/>
        </w:rPr>
        <w:instrText xml:space="preserve"> SEQ Tabla \* ARABIC </w:instrText>
      </w:r>
      <w:r w:rsidR="00B80CE9" w:rsidRPr="004254B8">
        <w:rPr>
          <w:color w:val="auto"/>
        </w:rPr>
        <w:fldChar w:fldCharType="separate"/>
      </w:r>
      <w:r w:rsidR="006F6829">
        <w:rPr>
          <w:noProof/>
          <w:color w:val="auto"/>
        </w:rPr>
        <w:t>8</w:t>
      </w:r>
      <w:r w:rsidR="00B80CE9" w:rsidRPr="004254B8">
        <w:rPr>
          <w:color w:val="auto"/>
        </w:rPr>
        <w:fldChar w:fldCharType="end"/>
      </w:r>
      <w:r w:rsidRPr="00EB351E">
        <w:rPr>
          <w:color w:val="auto"/>
        </w:rPr>
        <w:t xml:space="preserve"> </w:t>
      </w:r>
      <w:r>
        <w:rPr>
          <w:color w:val="auto"/>
        </w:rPr>
        <w:t>– Comparación entre el sistema de inventarios vigente y el Método ABC</w:t>
      </w:r>
      <w:bookmarkEnd w:id="126"/>
    </w:p>
    <w:p w:rsidR="004254B8" w:rsidRPr="006B4C77" w:rsidRDefault="004254B8" w:rsidP="004254B8">
      <w:pPr>
        <w:spacing w:after="0" w:line="240" w:lineRule="auto"/>
        <w:jc w:val="center"/>
        <w:rPr>
          <w:lang w:val="es-ES"/>
        </w:rPr>
      </w:pPr>
      <w:r w:rsidRPr="006B4C77">
        <w:rPr>
          <w:b/>
          <w:bCs/>
          <w:color w:val="000000" w:themeColor="text1"/>
          <w:sz w:val="18"/>
          <w:szCs w:val="18"/>
        </w:rPr>
        <w:t>Año 2013</w:t>
      </w:r>
    </w:p>
    <w:tbl>
      <w:tblPr>
        <w:tblStyle w:val="Cuadrculamedia1-nfasis5"/>
        <w:tblW w:w="0" w:type="auto"/>
        <w:tblLook w:val="04A0"/>
      </w:tblPr>
      <w:tblGrid>
        <w:gridCol w:w="4063"/>
        <w:gridCol w:w="4064"/>
      </w:tblGrid>
      <w:tr w:rsidR="00DF0E4D" w:rsidTr="00B623ED">
        <w:trPr>
          <w:cnfStyle w:val="100000000000"/>
        </w:trPr>
        <w:tc>
          <w:tcPr>
            <w:cnfStyle w:val="001000000000"/>
            <w:tcW w:w="4063" w:type="dxa"/>
          </w:tcPr>
          <w:p w:rsidR="00DF0E4D" w:rsidRDefault="00DF0E4D" w:rsidP="00DF0E4D">
            <w:pPr>
              <w:spacing w:line="480" w:lineRule="auto"/>
              <w:jc w:val="center"/>
              <w:rPr>
                <w:rFonts w:ascii="Arial" w:eastAsia="Calibri" w:hAnsi="Arial" w:cs="Arial"/>
                <w:b w:val="0"/>
                <w:sz w:val="24"/>
                <w:szCs w:val="24"/>
                <w:lang w:val="es-ES"/>
              </w:rPr>
            </w:pPr>
            <w:r>
              <w:rPr>
                <w:rFonts w:ascii="Arial" w:eastAsia="Calibri" w:hAnsi="Arial" w:cs="Arial"/>
                <w:sz w:val="24"/>
                <w:szCs w:val="24"/>
                <w:lang w:val="es-ES"/>
              </w:rPr>
              <w:t>Sistema Vigente</w:t>
            </w:r>
          </w:p>
        </w:tc>
        <w:tc>
          <w:tcPr>
            <w:tcW w:w="4064" w:type="dxa"/>
          </w:tcPr>
          <w:p w:rsidR="00DF0E4D" w:rsidRDefault="00DF0E4D" w:rsidP="00DF0E4D">
            <w:pPr>
              <w:spacing w:line="480" w:lineRule="auto"/>
              <w:jc w:val="center"/>
              <w:cnfStyle w:val="100000000000"/>
              <w:rPr>
                <w:rFonts w:ascii="Arial" w:eastAsia="Calibri" w:hAnsi="Arial" w:cs="Arial"/>
                <w:b w:val="0"/>
                <w:sz w:val="24"/>
                <w:szCs w:val="24"/>
                <w:lang w:val="es-ES"/>
              </w:rPr>
            </w:pPr>
            <w:r>
              <w:rPr>
                <w:rFonts w:ascii="Arial" w:eastAsia="Calibri" w:hAnsi="Arial" w:cs="Arial"/>
                <w:sz w:val="24"/>
                <w:szCs w:val="24"/>
                <w:lang w:val="es-ES"/>
              </w:rPr>
              <w:t>Método ABC</w:t>
            </w:r>
          </w:p>
        </w:tc>
      </w:tr>
      <w:tr w:rsidR="00DF0E4D" w:rsidTr="00B623ED">
        <w:trPr>
          <w:cnfStyle w:val="000000100000"/>
        </w:trPr>
        <w:tc>
          <w:tcPr>
            <w:cnfStyle w:val="001000000000"/>
            <w:tcW w:w="4063" w:type="dxa"/>
          </w:tcPr>
          <w:p w:rsidR="00DF0E4D" w:rsidRPr="00B623ED" w:rsidRDefault="00DF0E4D" w:rsidP="00DF0E4D">
            <w:pPr>
              <w:pStyle w:val="Prrafodelista"/>
              <w:numPr>
                <w:ilvl w:val="0"/>
                <w:numId w:val="58"/>
              </w:numPr>
              <w:spacing w:line="480" w:lineRule="auto"/>
              <w:jc w:val="both"/>
              <w:rPr>
                <w:rFonts w:ascii="Arial" w:eastAsia="Calibri" w:hAnsi="Arial" w:cs="Arial"/>
                <w:b w:val="0"/>
                <w:sz w:val="24"/>
                <w:szCs w:val="24"/>
                <w:lang w:val="es-ES"/>
              </w:rPr>
            </w:pPr>
            <w:r w:rsidRPr="00B623ED">
              <w:rPr>
                <w:rFonts w:ascii="Arial" w:eastAsia="Calibri" w:hAnsi="Arial" w:cs="Arial"/>
                <w:b w:val="0"/>
                <w:sz w:val="24"/>
                <w:szCs w:val="24"/>
                <w:lang w:val="es-ES"/>
              </w:rPr>
              <w:t>Desconocimiento del inventario general en bodega.</w:t>
            </w:r>
          </w:p>
          <w:p w:rsidR="00DF0E4D" w:rsidRPr="00B623ED" w:rsidRDefault="00DC6A70" w:rsidP="00DC6A70">
            <w:pPr>
              <w:pStyle w:val="Prrafodelista"/>
              <w:numPr>
                <w:ilvl w:val="0"/>
                <w:numId w:val="58"/>
              </w:numPr>
              <w:spacing w:line="480" w:lineRule="auto"/>
              <w:jc w:val="both"/>
              <w:rPr>
                <w:rFonts w:ascii="Arial" w:eastAsia="Calibri" w:hAnsi="Arial" w:cs="Arial"/>
                <w:b w:val="0"/>
                <w:sz w:val="24"/>
                <w:szCs w:val="24"/>
                <w:lang w:val="es-ES"/>
              </w:rPr>
            </w:pPr>
            <w:r w:rsidRPr="00B623ED">
              <w:rPr>
                <w:rFonts w:ascii="Arial" w:eastAsia="Calibri" w:hAnsi="Arial" w:cs="Arial"/>
                <w:b w:val="0"/>
                <w:sz w:val="24"/>
                <w:szCs w:val="24"/>
                <w:lang w:val="es-ES"/>
              </w:rPr>
              <w:t xml:space="preserve">Incertidumbre </w:t>
            </w:r>
            <w:r w:rsidR="00551794">
              <w:rPr>
                <w:rFonts w:ascii="Arial" w:eastAsia="Calibri" w:hAnsi="Arial" w:cs="Arial"/>
                <w:b w:val="0"/>
                <w:sz w:val="24"/>
                <w:szCs w:val="24"/>
                <w:lang w:val="es-ES"/>
              </w:rPr>
              <w:t xml:space="preserve">sobre la rotación </w:t>
            </w:r>
            <w:r w:rsidRPr="00B623ED">
              <w:rPr>
                <w:rFonts w:ascii="Arial" w:eastAsia="Calibri" w:hAnsi="Arial" w:cs="Arial"/>
                <w:b w:val="0"/>
                <w:sz w:val="24"/>
                <w:szCs w:val="24"/>
                <w:lang w:val="es-ES"/>
              </w:rPr>
              <w:t>del inventario que se mantiene en bodega.</w:t>
            </w:r>
          </w:p>
          <w:p w:rsidR="00DC6A70" w:rsidRDefault="00DC6A70" w:rsidP="00DC6A70">
            <w:pPr>
              <w:pStyle w:val="Prrafodelista"/>
              <w:numPr>
                <w:ilvl w:val="0"/>
                <w:numId w:val="58"/>
              </w:numPr>
              <w:spacing w:line="480" w:lineRule="auto"/>
              <w:jc w:val="both"/>
              <w:rPr>
                <w:rFonts w:ascii="Arial" w:eastAsia="Calibri" w:hAnsi="Arial" w:cs="Arial"/>
                <w:b w:val="0"/>
                <w:sz w:val="24"/>
                <w:szCs w:val="24"/>
                <w:lang w:val="es-ES"/>
              </w:rPr>
            </w:pPr>
            <w:r w:rsidRPr="00B623ED">
              <w:rPr>
                <w:rFonts w:ascii="Arial" w:eastAsia="Calibri" w:hAnsi="Arial" w:cs="Arial"/>
                <w:b w:val="0"/>
                <w:sz w:val="24"/>
                <w:szCs w:val="24"/>
                <w:lang w:val="es-ES"/>
              </w:rPr>
              <w:t>Costos asociados imperceptibles.</w:t>
            </w:r>
          </w:p>
          <w:p w:rsidR="00551794" w:rsidRPr="00551794" w:rsidRDefault="00551794" w:rsidP="00551794">
            <w:pPr>
              <w:spacing w:line="480" w:lineRule="auto"/>
              <w:jc w:val="both"/>
              <w:rPr>
                <w:rFonts w:ascii="Arial" w:eastAsia="Calibri" w:hAnsi="Arial" w:cs="Arial"/>
                <w:sz w:val="24"/>
                <w:szCs w:val="24"/>
                <w:lang w:val="es-ES"/>
              </w:rPr>
            </w:pPr>
          </w:p>
          <w:p w:rsidR="00DC6A70" w:rsidRDefault="00DC6A70" w:rsidP="00DC6A70">
            <w:pPr>
              <w:pStyle w:val="Prrafodelista"/>
              <w:numPr>
                <w:ilvl w:val="0"/>
                <w:numId w:val="58"/>
              </w:numPr>
              <w:spacing w:line="480" w:lineRule="auto"/>
              <w:jc w:val="both"/>
              <w:rPr>
                <w:rFonts w:ascii="Arial" w:eastAsia="Calibri" w:hAnsi="Arial" w:cs="Arial"/>
                <w:b w:val="0"/>
                <w:sz w:val="24"/>
                <w:szCs w:val="24"/>
                <w:lang w:val="es-ES"/>
              </w:rPr>
            </w:pPr>
            <w:r w:rsidRPr="00B623ED">
              <w:rPr>
                <w:rFonts w:ascii="Arial" w:eastAsia="Calibri" w:hAnsi="Arial" w:cs="Arial"/>
                <w:b w:val="0"/>
                <w:sz w:val="24"/>
                <w:szCs w:val="24"/>
                <w:lang w:val="es-ES"/>
              </w:rPr>
              <w:t>Políticas inexistentes en la gestión de inventarios.</w:t>
            </w:r>
          </w:p>
          <w:p w:rsidR="00551794" w:rsidRPr="00551794" w:rsidRDefault="00551794" w:rsidP="00551794">
            <w:pPr>
              <w:pStyle w:val="Prrafodelista"/>
              <w:rPr>
                <w:rFonts w:ascii="Arial" w:eastAsia="Calibri" w:hAnsi="Arial" w:cs="Arial"/>
                <w:sz w:val="24"/>
                <w:szCs w:val="24"/>
                <w:lang w:val="es-ES"/>
              </w:rPr>
            </w:pPr>
          </w:p>
          <w:p w:rsidR="00551794" w:rsidRPr="00551794" w:rsidRDefault="00551794" w:rsidP="00551794">
            <w:pPr>
              <w:spacing w:line="480" w:lineRule="auto"/>
              <w:jc w:val="both"/>
              <w:rPr>
                <w:rFonts w:ascii="Arial" w:eastAsia="Calibri" w:hAnsi="Arial" w:cs="Arial"/>
                <w:sz w:val="12"/>
                <w:szCs w:val="24"/>
                <w:lang w:val="es-ES"/>
              </w:rPr>
            </w:pPr>
          </w:p>
          <w:p w:rsidR="00DC6A70" w:rsidRDefault="00DC6A70" w:rsidP="00DC6A70">
            <w:pPr>
              <w:pStyle w:val="Prrafodelista"/>
              <w:numPr>
                <w:ilvl w:val="0"/>
                <w:numId w:val="58"/>
              </w:numPr>
              <w:spacing w:line="480" w:lineRule="auto"/>
              <w:jc w:val="both"/>
              <w:rPr>
                <w:rFonts w:ascii="Arial" w:eastAsia="Calibri" w:hAnsi="Arial" w:cs="Arial"/>
                <w:b w:val="0"/>
                <w:sz w:val="24"/>
                <w:szCs w:val="24"/>
                <w:lang w:val="es-ES"/>
              </w:rPr>
            </w:pPr>
            <w:r w:rsidRPr="00B623ED">
              <w:rPr>
                <w:rFonts w:ascii="Arial" w:eastAsia="Calibri" w:hAnsi="Arial" w:cs="Arial"/>
                <w:b w:val="0"/>
                <w:sz w:val="24"/>
                <w:szCs w:val="24"/>
                <w:lang w:val="es-ES"/>
              </w:rPr>
              <w:t xml:space="preserve">Falta de indicadores para medir la situación actual,  manejo de inventario y todo lo relacionado </w:t>
            </w:r>
            <w:r w:rsidR="00551794">
              <w:rPr>
                <w:rFonts w:ascii="Arial" w:eastAsia="Calibri" w:hAnsi="Arial" w:cs="Arial"/>
                <w:b w:val="0"/>
                <w:sz w:val="24"/>
                <w:szCs w:val="24"/>
                <w:lang w:val="es-ES"/>
              </w:rPr>
              <w:t>a</w:t>
            </w:r>
            <w:r w:rsidR="00A2384E" w:rsidRPr="00B623ED">
              <w:rPr>
                <w:rFonts w:ascii="Arial" w:eastAsia="Calibri" w:hAnsi="Arial" w:cs="Arial"/>
                <w:b w:val="0"/>
                <w:sz w:val="24"/>
                <w:szCs w:val="24"/>
                <w:lang w:val="es-ES"/>
              </w:rPr>
              <w:t xml:space="preserve"> su gestión.</w:t>
            </w:r>
          </w:p>
          <w:p w:rsidR="00551794" w:rsidRDefault="00551794" w:rsidP="00551794">
            <w:pPr>
              <w:spacing w:line="480" w:lineRule="auto"/>
              <w:jc w:val="both"/>
              <w:rPr>
                <w:rFonts w:ascii="Arial" w:eastAsia="Calibri" w:hAnsi="Arial" w:cs="Arial"/>
                <w:sz w:val="24"/>
                <w:szCs w:val="24"/>
                <w:lang w:val="es-ES"/>
              </w:rPr>
            </w:pPr>
          </w:p>
          <w:p w:rsidR="00551794" w:rsidRDefault="00551794" w:rsidP="00551794">
            <w:pPr>
              <w:spacing w:line="480" w:lineRule="auto"/>
              <w:jc w:val="both"/>
              <w:rPr>
                <w:rFonts w:ascii="Arial" w:eastAsia="Calibri" w:hAnsi="Arial" w:cs="Arial"/>
                <w:sz w:val="24"/>
                <w:szCs w:val="24"/>
                <w:lang w:val="es-ES"/>
              </w:rPr>
            </w:pPr>
          </w:p>
          <w:p w:rsidR="00551794" w:rsidRDefault="00551794" w:rsidP="00551794">
            <w:pPr>
              <w:spacing w:line="480" w:lineRule="auto"/>
              <w:jc w:val="both"/>
              <w:rPr>
                <w:rFonts w:ascii="Arial" w:eastAsia="Calibri" w:hAnsi="Arial" w:cs="Arial"/>
                <w:sz w:val="24"/>
                <w:szCs w:val="24"/>
                <w:lang w:val="es-ES"/>
              </w:rPr>
            </w:pPr>
          </w:p>
          <w:p w:rsidR="00AC2266" w:rsidRPr="00551794" w:rsidRDefault="00AC2266" w:rsidP="00551794">
            <w:pPr>
              <w:spacing w:line="480" w:lineRule="auto"/>
              <w:jc w:val="both"/>
              <w:rPr>
                <w:rFonts w:ascii="Arial" w:eastAsia="Calibri" w:hAnsi="Arial" w:cs="Arial"/>
                <w:sz w:val="24"/>
                <w:szCs w:val="24"/>
                <w:lang w:val="es-ES"/>
              </w:rPr>
            </w:pPr>
          </w:p>
          <w:p w:rsidR="00A2384E" w:rsidRPr="00B623ED" w:rsidRDefault="00A2384E" w:rsidP="00DC6A70">
            <w:pPr>
              <w:pStyle w:val="Prrafodelista"/>
              <w:numPr>
                <w:ilvl w:val="0"/>
                <w:numId w:val="58"/>
              </w:numPr>
              <w:spacing w:line="480" w:lineRule="auto"/>
              <w:jc w:val="both"/>
              <w:rPr>
                <w:rFonts w:ascii="Arial" w:eastAsia="Calibri" w:hAnsi="Arial" w:cs="Arial"/>
                <w:b w:val="0"/>
                <w:sz w:val="24"/>
                <w:szCs w:val="24"/>
                <w:lang w:val="es-ES"/>
              </w:rPr>
            </w:pPr>
            <w:r w:rsidRPr="00B623ED">
              <w:rPr>
                <w:rFonts w:ascii="Arial" w:eastAsia="Calibri" w:hAnsi="Arial" w:cs="Arial"/>
                <w:b w:val="0"/>
                <w:sz w:val="24"/>
                <w:szCs w:val="24"/>
                <w:lang w:val="es-ES"/>
              </w:rPr>
              <w:t xml:space="preserve">Seguimiento periódico </w:t>
            </w:r>
            <w:r w:rsidR="00754321" w:rsidRPr="00B623ED">
              <w:rPr>
                <w:rFonts w:ascii="Arial" w:eastAsia="Calibri" w:hAnsi="Arial" w:cs="Arial"/>
                <w:b w:val="0"/>
                <w:sz w:val="24"/>
                <w:szCs w:val="24"/>
                <w:lang w:val="es-ES"/>
              </w:rPr>
              <w:t>en el control de inventarios.</w:t>
            </w:r>
          </w:p>
        </w:tc>
        <w:tc>
          <w:tcPr>
            <w:tcW w:w="4064" w:type="dxa"/>
          </w:tcPr>
          <w:p w:rsidR="00DF0E4D" w:rsidRPr="00B623ED" w:rsidRDefault="00551794" w:rsidP="00DF0E4D">
            <w:pPr>
              <w:pStyle w:val="Prrafodelista"/>
              <w:numPr>
                <w:ilvl w:val="0"/>
                <w:numId w:val="57"/>
              </w:numPr>
              <w:spacing w:line="480" w:lineRule="auto"/>
              <w:jc w:val="both"/>
              <w:cnfStyle w:val="000000100000"/>
              <w:rPr>
                <w:rFonts w:ascii="Arial" w:eastAsia="Calibri" w:hAnsi="Arial" w:cs="Arial"/>
                <w:sz w:val="24"/>
                <w:szCs w:val="24"/>
                <w:lang w:val="es-ES"/>
              </w:rPr>
            </w:pPr>
            <w:r>
              <w:rPr>
                <w:rFonts w:ascii="Arial" w:eastAsia="Calibri" w:hAnsi="Arial" w:cs="Arial"/>
                <w:sz w:val="24"/>
                <w:szCs w:val="24"/>
                <w:lang w:val="es-ES"/>
              </w:rPr>
              <w:lastRenderedPageBreak/>
              <w:t>P</w:t>
            </w:r>
            <w:r w:rsidR="00DF0E4D" w:rsidRPr="00B623ED">
              <w:rPr>
                <w:rFonts w:ascii="Arial" w:eastAsia="Calibri" w:hAnsi="Arial" w:cs="Arial"/>
                <w:sz w:val="24"/>
                <w:szCs w:val="24"/>
                <w:lang w:val="es-ES"/>
              </w:rPr>
              <w:t xml:space="preserve">ermite cuantificar </w:t>
            </w:r>
            <w:r>
              <w:rPr>
                <w:rFonts w:ascii="Arial" w:eastAsia="Calibri" w:hAnsi="Arial" w:cs="Arial"/>
                <w:sz w:val="24"/>
                <w:szCs w:val="24"/>
                <w:lang w:val="es-ES"/>
              </w:rPr>
              <w:t xml:space="preserve">y clasificar </w:t>
            </w:r>
            <w:r w:rsidR="00DF0E4D" w:rsidRPr="00B623ED">
              <w:rPr>
                <w:rFonts w:ascii="Arial" w:eastAsia="Calibri" w:hAnsi="Arial" w:cs="Arial"/>
                <w:sz w:val="24"/>
                <w:szCs w:val="24"/>
                <w:lang w:val="es-ES"/>
              </w:rPr>
              <w:t>el inventario general en bodega.</w:t>
            </w:r>
          </w:p>
          <w:p w:rsidR="00DF0E4D" w:rsidRPr="00B623ED" w:rsidRDefault="00DF0E4D" w:rsidP="00DF0E4D">
            <w:pPr>
              <w:pStyle w:val="Prrafodelista"/>
              <w:numPr>
                <w:ilvl w:val="0"/>
                <w:numId w:val="57"/>
              </w:numPr>
              <w:spacing w:line="480" w:lineRule="auto"/>
              <w:jc w:val="both"/>
              <w:cnfStyle w:val="000000100000"/>
              <w:rPr>
                <w:rFonts w:ascii="Arial" w:eastAsia="Calibri" w:hAnsi="Arial" w:cs="Arial"/>
                <w:sz w:val="24"/>
                <w:szCs w:val="24"/>
                <w:lang w:val="es-ES"/>
              </w:rPr>
            </w:pPr>
            <w:r w:rsidRPr="00B623ED">
              <w:rPr>
                <w:rFonts w:ascii="Arial" w:eastAsia="Calibri" w:hAnsi="Arial" w:cs="Arial"/>
                <w:sz w:val="24"/>
                <w:szCs w:val="24"/>
                <w:lang w:val="es-ES"/>
              </w:rPr>
              <w:t>Conocimiento de la rotación del inventario general por categorías.</w:t>
            </w:r>
          </w:p>
          <w:p w:rsidR="00DC6A70" w:rsidRPr="00B623ED" w:rsidRDefault="00754321" w:rsidP="00DF0E4D">
            <w:pPr>
              <w:pStyle w:val="Prrafodelista"/>
              <w:numPr>
                <w:ilvl w:val="0"/>
                <w:numId w:val="57"/>
              </w:numPr>
              <w:spacing w:line="480" w:lineRule="auto"/>
              <w:jc w:val="both"/>
              <w:cnfStyle w:val="000000100000"/>
              <w:rPr>
                <w:rFonts w:ascii="Arial" w:eastAsia="Calibri" w:hAnsi="Arial" w:cs="Arial"/>
                <w:sz w:val="24"/>
                <w:szCs w:val="24"/>
                <w:lang w:val="es-ES"/>
              </w:rPr>
            </w:pPr>
            <w:r w:rsidRPr="00B623ED">
              <w:rPr>
                <w:rFonts w:ascii="Arial" w:eastAsia="Calibri" w:hAnsi="Arial" w:cs="Arial"/>
                <w:sz w:val="24"/>
                <w:szCs w:val="24"/>
                <w:lang w:val="es-ES"/>
              </w:rPr>
              <w:t>Reconocimiento y r</w:t>
            </w:r>
            <w:r w:rsidR="00DC6A70" w:rsidRPr="00B623ED">
              <w:rPr>
                <w:rFonts w:ascii="Arial" w:eastAsia="Calibri" w:hAnsi="Arial" w:cs="Arial"/>
                <w:sz w:val="24"/>
                <w:szCs w:val="24"/>
                <w:lang w:val="es-ES"/>
              </w:rPr>
              <w:t>educción considerable de los costos asociados de inventarios.</w:t>
            </w:r>
          </w:p>
          <w:p w:rsidR="00DC6A70" w:rsidRPr="00B623ED" w:rsidRDefault="00DC6A70" w:rsidP="00DF0E4D">
            <w:pPr>
              <w:pStyle w:val="Prrafodelista"/>
              <w:numPr>
                <w:ilvl w:val="0"/>
                <w:numId w:val="57"/>
              </w:numPr>
              <w:spacing w:line="480" w:lineRule="auto"/>
              <w:jc w:val="both"/>
              <w:cnfStyle w:val="000000100000"/>
              <w:rPr>
                <w:rFonts w:ascii="Arial" w:eastAsia="Calibri" w:hAnsi="Arial" w:cs="Arial"/>
                <w:sz w:val="24"/>
                <w:szCs w:val="24"/>
                <w:lang w:val="es-ES"/>
              </w:rPr>
            </w:pPr>
            <w:r w:rsidRPr="00B623ED">
              <w:rPr>
                <w:rFonts w:ascii="Arial" w:eastAsia="Calibri" w:hAnsi="Arial" w:cs="Arial"/>
                <w:sz w:val="24"/>
                <w:szCs w:val="24"/>
                <w:lang w:val="es-ES"/>
              </w:rPr>
              <w:t>Macr</w:t>
            </w:r>
            <w:r w:rsidR="00551794">
              <w:rPr>
                <w:rFonts w:ascii="Arial" w:eastAsia="Calibri" w:hAnsi="Arial" w:cs="Arial"/>
                <w:sz w:val="24"/>
                <w:szCs w:val="24"/>
                <w:lang w:val="es-ES"/>
              </w:rPr>
              <w:t>o políticas  definidas para un ó</w:t>
            </w:r>
            <w:r w:rsidRPr="00B623ED">
              <w:rPr>
                <w:rFonts w:ascii="Arial" w:eastAsia="Calibri" w:hAnsi="Arial" w:cs="Arial"/>
                <w:sz w:val="24"/>
                <w:szCs w:val="24"/>
                <w:lang w:val="es-ES"/>
              </w:rPr>
              <w:t>ptimo manejo del inventario.</w:t>
            </w:r>
          </w:p>
          <w:p w:rsidR="00DF0E4D" w:rsidRPr="00B623ED" w:rsidRDefault="00B623ED" w:rsidP="00A2384E">
            <w:pPr>
              <w:pStyle w:val="Prrafodelista"/>
              <w:numPr>
                <w:ilvl w:val="0"/>
                <w:numId w:val="57"/>
              </w:numPr>
              <w:spacing w:line="480" w:lineRule="auto"/>
              <w:jc w:val="both"/>
              <w:cnfStyle w:val="000000100000"/>
              <w:rPr>
                <w:rFonts w:ascii="Arial" w:eastAsia="Calibri" w:hAnsi="Arial" w:cs="Arial"/>
                <w:sz w:val="24"/>
                <w:szCs w:val="24"/>
                <w:lang w:val="es-ES"/>
              </w:rPr>
            </w:pPr>
            <w:r>
              <w:rPr>
                <w:rFonts w:ascii="Arial" w:eastAsia="Calibri" w:hAnsi="Arial" w:cs="Arial"/>
                <w:sz w:val="24"/>
                <w:szCs w:val="24"/>
                <w:lang w:val="es-ES"/>
              </w:rPr>
              <w:t>Utilización de f</w:t>
            </w:r>
            <w:r w:rsidR="00A2384E" w:rsidRPr="00B623ED">
              <w:rPr>
                <w:rFonts w:ascii="Arial" w:eastAsia="Calibri" w:hAnsi="Arial" w:cs="Arial"/>
                <w:sz w:val="24"/>
                <w:szCs w:val="24"/>
                <w:lang w:val="es-ES"/>
              </w:rPr>
              <w:t xml:space="preserve">ichas con indicadores de medición planteadas acorde a las necesidades del estudio </w:t>
            </w:r>
            <w:r w:rsidR="00A2384E" w:rsidRPr="00B623ED">
              <w:rPr>
                <w:rFonts w:ascii="Arial" w:eastAsia="Calibri" w:hAnsi="Arial" w:cs="Arial"/>
                <w:sz w:val="24"/>
                <w:szCs w:val="24"/>
                <w:lang w:val="es-ES"/>
              </w:rPr>
              <w:lastRenderedPageBreak/>
              <w:t xml:space="preserve">fotográfico, para conocer datos reales de la entidad, del inventario </w:t>
            </w:r>
            <w:r w:rsidR="00551794">
              <w:rPr>
                <w:rFonts w:ascii="Arial" w:eastAsia="Calibri" w:hAnsi="Arial" w:cs="Arial"/>
                <w:sz w:val="24"/>
                <w:szCs w:val="24"/>
                <w:lang w:val="es-ES"/>
              </w:rPr>
              <w:t>y</w:t>
            </w:r>
            <w:r w:rsidR="00A2384E" w:rsidRPr="00B623ED">
              <w:rPr>
                <w:rFonts w:ascii="Arial" w:eastAsia="Calibri" w:hAnsi="Arial" w:cs="Arial"/>
                <w:sz w:val="24"/>
                <w:szCs w:val="24"/>
                <w:lang w:val="es-ES"/>
              </w:rPr>
              <w:t xml:space="preserve"> </w:t>
            </w:r>
            <w:r w:rsidR="00551794">
              <w:rPr>
                <w:rFonts w:ascii="Arial" w:eastAsia="Calibri" w:hAnsi="Arial" w:cs="Arial"/>
                <w:sz w:val="24"/>
                <w:szCs w:val="24"/>
                <w:lang w:val="es-ES"/>
              </w:rPr>
              <w:t>evaluar</w:t>
            </w:r>
            <w:r w:rsidR="00A2384E" w:rsidRPr="00B623ED">
              <w:rPr>
                <w:rFonts w:ascii="Arial" w:eastAsia="Calibri" w:hAnsi="Arial" w:cs="Arial"/>
                <w:sz w:val="24"/>
                <w:szCs w:val="24"/>
                <w:lang w:val="es-ES"/>
              </w:rPr>
              <w:t xml:space="preserve"> la gestión del inventario.</w:t>
            </w:r>
          </w:p>
          <w:p w:rsidR="00AC2266" w:rsidRPr="00AC2266" w:rsidRDefault="00B623ED" w:rsidP="00AC2266">
            <w:pPr>
              <w:pStyle w:val="Prrafodelista"/>
              <w:numPr>
                <w:ilvl w:val="0"/>
                <w:numId w:val="57"/>
              </w:numPr>
              <w:spacing w:line="480" w:lineRule="auto"/>
              <w:jc w:val="both"/>
              <w:cnfStyle w:val="000000100000"/>
              <w:rPr>
                <w:rFonts w:ascii="Arial" w:eastAsia="Calibri" w:hAnsi="Arial" w:cs="Arial"/>
                <w:sz w:val="24"/>
                <w:szCs w:val="24"/>
                <w:lang w:val="es-ES"/>
              </w:rPr>
            </w:pPr>
            <w:r w:rsidRPr="00B623ED">
              <w:rPr>
                <w:rFonts w:ascii="Arial" w:eastAsia="Calibri" w:hAnsi="Arial" w:cs="Arial"/>
                <w:sz w:val="24"/>
                <w:szCs w:val="24"/>
                <w:lang w:val="es-ES"/>
              </w:rPr>
              <w:t xml:space="preserve">Seguimiento </w:t>
            </w:r>
            <w:proofErr w:type="gramStart"/>
            <w:r w:rsidRPr="00B623ED">
              <w:rPr>
                <w:rFonts w:ascii="Arial" w:eastAsia="Calibri" w:hAnsi="Arial" w:cs="Arial"/>
                <w:sz w:val="24"/>
                <w:szCs w:val="24"/>
                <w:lang w:val="es-ES"/>
              </w:rPr>
              <w:t>cont</w:t>
            </w:r>
            <w:r>
              <w:rPr>
                <w:rFonts w:ascii="Arial" w:eastAsia="Calibri" w:hAnsi="Arial" w:cs="Arial"/>
                <w:sz w:val="24"/>
                <w:szCs w:val="24"/>
                <w:lang w:val="es-ES"/>
              </w:rPr>
              <w:t>i</w:t>
            </w:r>
            <w:r w:rsidR="00754321" w:rsidRPr="00B623ED">
              <w:rPr>
                <w:rFonts w:ascii="Arial" w:eastAsia="Calibri" w:hAnsi="Arial" w:cs="Arial"/>
                <w:sz w:val="24"/>
                <w:szCs w:val="24"/>
                <w:lang w:val="es-ES"/>
              </w:rPr>
              <w:t>nuo</w:t>
            </w:r>
            <w:proofErr w:type="gramEnd"/>
            <w:r w:rsidR="00754321" w:rsidRPr="00B623ED">
              <w:rPr>
                <w:rFonts w:ascii="Arial" w:eastAsia="Calibri" w:hAnsi="Arial" w:cs="Arial"/>
                <w:sz w:val="24"/>
                <w:szCs w:val="24"/>
                <w:lang w:val="es-ES"/>
              </w:rPr>
              <w:t xml:space="preserve"> en el control de inv</w:t>
            </w:r>
            <w:r w:rsidR="00551794">
              <w:rPr>
                <w:rFonts w:ascii="Arial" w:eastAsia="Calibri" w:hAnsi="Arial" w:cs="Arial"/>
                <w:sz w:val="24"/>
                <w:szCs w:val="24"/>
                <w:lang w:val="es-ES"/>
              </w:rPr>
              <w:t>entarios, mediante evaluaciones; permite</w:t>
            </w:r>
            <w:r w:rsidR="00754321" w:rsidRPr="00B623ED">
              <w:rPr>
                <w:rFonts w:ascii="Arial" w:eastAsia="Calibri" w:hAnsi="Arial" w:cs="Arial"/>
                <w:sz w:val="24"/>
                <w:szCs w:val="24"/>
                <w:lang w:val="es-ES"/>
              </w:rPr>
              <w:t xml:space="preserve"> identificar lo que está ocurriendo en el inventario y tomar las debidas correcciones </w:t>
            </w:r>
            <w:r w:rsidR="00551794">
              <w:rPr>
                <w:rFonts w:ascii="Arial" w:eastAsia="Calibri" w:hAnsi="Arial" w:cs="Arial"/>
                <w:sz w:val="24"/>
                <w:szCs w:val="24"/>
                <w:lang w:val="es-ES"/>
              </w:rPr>
              <w:t>en su administración.</w:t>
            </w:r>
          </w:p>
        </w:tc>
      </w:tr>
    </w:tbl>
    <w:p w:rsidR="00B74ECC" w:rsidRPr="006B4C77" w:rsidRDefault="00B74ECC" w:rsidP="00B74ECC">
      <w:pPr>
        <w:spacing w:after="0" w:line="240" w:lineRule="auto"/>
        <w:jc w:val="right"/>
        <w:rPr>
          <w:rFonts w:ascii="Arial" w:eastAsia="Calibri" w:hAnsi="Arial" w:cs="Arial"/>
          <w:sz w:val="24"/>
          <w:szCs w:val="24"/>
          <w:lang w:val="es-ES"/>
        </w:rPr>
      </w:pPr>
    </w:p>
    <w:p w:rsidR="00B74ECC" w:rsidRDefault="00B74ECC" w:rsidP="00B74ECC">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FUENTE: Sistema vigente del </w:t>
      </w:r>
      <w:r>
        <w:rPr>
          <w:rFonts w:ascii="Arial" w:hAnsi="Arial" w:cs="Arial"/>
          <w:sz w:val="12"/>
          <w:szCs w:val="24"/>
          <w:lang w:val="es-ES"/>
        </w:rPr>
        <w:t>Estudio fotográfico y Metodología ABC</w:t>
      </w:r>
    </w:p>
    <w:p w:rsidR="00B74ECC" w:rsidRDefault="00B74ECC" w:rsidP="00B74ECC">
      <w:pPr>
        <w:spacing w:after="0" w:line="240" w:lineRule="auto"/>
        <w:rPr>
          <w:rFonts w:ascii="Arial" w:hAnsi="Arial" w:cs="Arial"/>
          <w:sz w:val="12"/>
          <w:szCs w:val="24"/>
          <w:lang w:val="es-ES"/>
        </w:rPr>
      </w:pPr>
      <w:r>
        <w:rPr>
          <w:rFonts w:ascii="Arial" w:hAnsi="Arial" w:cs="Arial"/>
          <w:b/>
          <w:sz w:val="12"/>
          <w:szCs w:val="24"/>
          <w:lang w:val="es-ES"/>
        </w:rPr>
        <w:t xml:space="preserve">                                                         ELABORADO POR:</w:t>
      </w:r>
      <w:r>
        <w:rPr>
          <w:rFonts w:ascii="Arial" w:hAnsi="Arial" w:cs="Arial"/>
          <w:sz w:val="12"/>
          <w:szCs w:val="24"/>
          <w:lang w:val="es-ES"/>
        </w:rPr>
        <w:t xml:space="preserve"> Autores</w:t>
      </w:r>
    </w:p>
    <w:p w:rsidR="00DF0E4D" w:rsidRPr="00DF0E4D" w:rsidRDefault="00DF0E4D" w:rsidP="00DF0E4D">
      <w:pPr>
        <w:spacing w:line="480" w:lineRule="auto"/>
        <w:jc w:val="both"/>
        <w:rPr>
          <w:rFonts w:ascii="Arial" w:eastAsia="Calibri" w:hAnsi="Arial" w:cs="Arial"/>
          <w:b/>
          <w:sz w:val="24"/>
          <w:szCs w:val="24"/>
          <w:lang w:val="es-ES"/>
        </w:rPr>
      </w:pPr>
    </w:p>
    <w:p w:rsidR="00F866E0" w:rsidRPr="00DB3F1D" w:rsidRDefault="00E06255" w:rsidP="00C27CF9">
      <w:pPr>
        <w:pStyle w:val="Ttulo2"/>
        <w:spacing w:before="100" w:beforeAutospacing="1" w:after="200" w:line="480" w:lineRule="auto"/>
        <w:rPr>
          <w:rFonts w:ascii="Arial" w:eastAsia="Calibri" w:hAnsi="Arial" w:cs="Arial"/>
          <w:color w:val="auto"/>
          <w:sz w:val="24"/>
          <w:szCs w:val="24"/>
        </w:rPr>
      </w:pPr>
      <w:bookmarkStart w:id="127" w:name="_Toc367901065"/>
      <w:r w:rsidRPr="00DB3F1D">
        <w:rPr>
          <w:rFonts w:ascii="Arial" w:eastAsia="Calibri" w:hAnsi="Arial" w:cs="Arial"/>
          <w:color w:val="auto"/>
          <w:sz w:val="24"/>
          <w:szCs w:val="24"/>
        </w:rPr>
        <w:t xml:space="preserve">4.5. </w:t>
      </w:r>
      <w:r w:rsidR="00DA2B77" w:rsidRPr="00DB3F1D">
        <w:rPr>
          <w:rFonts w:ascii="Arial" w:eastAsia="Calibri" w:hAnsi="Arial" w:cs="Arial"/>
          <w:color w:val="auto"/>
          <w:sz w:val="24"/>
          <w:szCs w:val="24"/>
        </w:rPr>
        <w:t>Macro-Política de Gestión de Inventarios</w:t>
      </w:r>
      <w:bookmarkEnd w:id="127"/>
    </w:p>
    <w:p w:rsidR="00FD65EE" w:rsidRPr="00FD65EE" w:rsidRDefault="00FD65EE" w:rsidP="00C27CF9">
      <w:pPr>
        <w:spacing w:before="100" w:beforeAutospacing="1" w:line="480" w:lineRule="auto"/>
        <w:rPr>
          <w:rFonts w:ascii="Arial" w:eastAsia="Calibri" w:hAnsi="Arial" w:cs="Arial"/>
          <w:b/>
          <w:sz w:val="24"/>
          <w:szCs w:val="24"/>
        </w:rPr>
      </w:pPr>
      <w:r w:rsidRPr="00FD65EE">
        <w:rPr>
          <w:rFonts w:ascii="Arial" w:eastAsia="Calibri" w:hAnsi="Arial" w:cs="Arial"/>
          <w:b/>
          <w:sz w:val="24"/>
          <w:szCs w:val="24"/>
        </w:rPr>
        <w:t>Introducción</w:t>
      </w:r>
    </w:p>
    <w:p w:rsidR="00691D3C" w:rsidRDefault="00BC2997" w:rsidP="00BB075D">
      <w:pPr>
        <w:spacing w:line="480" w:lineRule="auto"/>
        <w:jc w:val="both"/>
        <w:rPr>
          <w:rFonts w:ascii="Arial" w:eastAsia="Calibri" w:hAnsi="Arial" w:cs="Arial"/>
          <w:sz w:val="24"/>
          <w:szCs w:val="24"/>
        </w:rPr>
      </w:pPr>
      <w:r>
        <w:rPr>
          <w:rFonts w:ascii="Arial" w:eastAsia="Calibri" w:hAnsi="Arial" w:cs="Arial"/>
          <w:sz w:val="24"/>
          <w:szCs w:val="24"/>
        </w:rPr>
        <w:t xml:space="preserve">La presente </w:t>
      </w:r>
      <w:r w:rsidR="000B7766">
        <w:rPr>
          <w:rFonts w:ascii="Arial" w:eastAsia="Calibri" w:hAnsi="Arial" w:cs="Arial"/>
          <w:sz w:val="24"/>
          <w:szCs w:val="24"/>
        </w:rPr>
        <w:t>Macro-P</w:t>
      </w:r>
      <w:r>
        <w:rPr>
          <w:rFonts w:ascii="Arial" w:eastAsia="Calibri" w:hAnsi="Arial" w:cs="Arial"/>
          <w:sz w:val="24"/>
          <w:szCs w:val="24"/>
        </w:rPr>
        <w:t>olítica nos permitirá</w:t>
      </w:r>
      <w:r w:rsidR="006343AD">
        <w:rPr>
          <w:rFonts w:ascii="Arial" w:eastAsia="Calibri" w:hAnsi="Arial" w:cs="Arial"/>
          <w:sz w:val="24"/>
          <w:szCs w:val="24"/>
        </w:rPr>
        <w:t xml:space="preserve"> ejecutar</w:t>
      </w:r>
      <w:r>
        <w:rPr>
          <w:rFonts w:ascii="Arial" w:eastAsia="Calibri" w:hAnsi="Arial" w:cs="Arial"/>
          <w:sz w:val="24"/>
          <w:szCs w:val="24"/>
        </w:rPr>
        <w:t xml:space="preserve"> un amplio manejo a la gestión de inventarios</w:t>
      </w:r>
      <w:r w:rsidR="00FD65EE">
        <w:rPr>
          <w:rFonts w:ascii="Arial" w:eastAsia="Calibri" w:hAnsi="Arial" w:cs="Arial"/>
          <w:sz w:val="24"/>
          <w:szCs w:val="24"/>
        </w:rPr>
        <w:t xml:space="preserve">, </w:t>
      </w:r>
      <w:r w:rsidR="00E05995">
        <w:rPr>
          <w:rFonts w:ascii="Arial" w:eastAsia="Calibri" w:hAnsi="Arial" w:cs="Arial"/>
          <w:sz w:val="24"/>
          <w:szCs w:val="24"/>
        </w:rPr>
        <w:t>manteniendo un inventa</w:t>
      </w:r>
      <w:r w:rsidR="006F5180">
        <w:rPr>
          <w:rFonts w:ascii="Arial" w:eastAsia="Calibri" w:hAnsi="Arial" w:cs="Arial"/>
          <w:sz w:val="24"/>
          <w:szCs w:val="24"/>
        </w:rPr>
        <w:t>rio adecuado</w:t>
      </w:r>
      <w:r w:rsidR="00B9756D">
        <w:rPr>
          <w:rFonts w:ascii="Arial" w:eastAsia="Calibri" w:hAnsi="Arial" w:cs="Arial"/>
          <w:sz w:val="24"/>
          <w:szCs w:val="24"/>
        </w:rPr>
        <w:t xml:space="preserve"> para cumplir con la demanda del cliente</w:t>
      </w:r>
      <w:r w:rsidR="006F5180">
        <w:rPr>
          <w:rFonts w:ascii="Arial" w:eastAsia="Calibri" w:hAnsi="Arial" w:cs="Arial"/>
          <w:sz w:val="24"/>
          <w:szCs w:val="24"/>
        </w:rPr>
        <w:t>, competitividad dentro del mercado</w:t>
      </w:r>
      <w:r w:rsidR="00B9756D">
        <w:rPr>
          <w:rFonts w:ascii="Arial" w:eastAsia="Calibri" w:hAnsi="Arial" w:cs="Arial"/>
          <w:sz w:val="24"/>
          <w:szCs w:val="24"/>
        </w:rPr>
        <w:t xml:space="preserve">, un buen </w:t>
      </w:r>
      <w:r w:rsidR="00B9756D">
        <w:rPr>
          <w:rFonts w:ascii="Arial" w:eastAsia="Calibri" w:hAnsi="Arial" w:cs="Arial"/>
          <w:sz w:val="24"/>
          <w:szCs w:val="24"/>
        </w:rPr>
        <w:lastRenderedPageBreak/>
        <w:t>servicio al cliente, no mantener inactivo el dinero con grandes inventarios,</w:t>
      </w:r>
      <w:r w:rsidR="000B7766">
        <w:rPr>
          <w:rFonts w:ascii="Arial" w:eastAsia="Calibri" w:hAnsi="Arial" w:cs="Arial"/>
          <w:sz w:val="24"/>
          <w:szCs w:val="24"/>
        </w:rPr>
        <w:t xml:space="preserve"> reducción de costos y gastos, mayor control</w:t>
      </w:r>
      <w:r w:rsidR="00B9756D">
        <w:rPr>
          <w:rFonts w:ascii="Arial" w:eastAsia="Calibri" w:hAnsi="Arial" w:cs="Arial"/>
          <w:sz w:val="24"/>
          <w:szCs w:val="24"/>
        </w:rPr>
        <w:t xml:space="preserve"> </w:t>
      </w:r>
      <w:r w:rsidR="000B7766">
        <w:rPr>
          <w:rFonts w:ascii="Arial" w:eastAsia="Calibri" w:hAnsi="Arial" w:cs="Arial"/>
          <w:sz w:val="24"/>
          <w:szCs w:val="24"/>
        </w:rPr>
        <w:t>d</w:t>
      </w:r>
      <w:r w:rsidR="00B9756D">
        <w:rPr>
          <w:rFonts w:ascii="Arial" w:eastAsia="Calibri" w:hAnsi="Arial" w:cs="Arial"/>
          <w:sz w:val="24"/>
          <w:szCs w:val="24"/>
        </w:rPr>
        <w:t xml:space="preserve">el inventario y </w:t>
      </w:r>
      <w:r w:rsidR="000B7766">
        <w:rPr>
          <w:rFonts w:ascii="Arial" w:eastAsia="Calibri" w:hAnsi="Arial" w:cs="Arial"/>
          <w:sz w:val="24"/>
          <w:szCs w:val="24"/>
        </w:rPr>
        <w:t>la</w:t>
      </w:r>
      <w:r w:rsidR="00B9756D">
        <w:rPr>
          <w:rFonts w:ascii="Arial" w:eastAsia="Calibri" w:hAnsi="Arial" w:cs="Arial"/>
          <w:sz w:val="24"/>
          <w:szCs w:val="24"/>
        </w:rPr>
        <w:t xml:space="preserve"> </w:t>
      </w:r>
      <w:r w:rsidR="000B7766">
        <w:rPr>
          <w:rFonts w:ascii="Arial" w:eastAsia="Calibri" w:hAnsi="Arial" w:cs="Arial"/>
          <w:sz w:val="24"/>
          <w:szCs w:val="24"/>
        </w:rPr>
        <w:t xml:space="preserve">implementación de </w:t>
      </w:r>
      <w:r w:rsidR="00B9756D">
        <w:rPr>
          <w:rFonts w:ascii="Arial" w:eastAsia="Calibri" w:hAnsi="Arial" w:cs="Arial"/>
          <w:sz w:val="24"/>
          <w:szCs w:val="24"/>
        </w:rPr>
        <w:t>políticas</w:t>
      </w:r>
      <w:r w:rsidR="000B7766">
        <w:rPr>
          <w:rFonts w:ascii="Arial" w:eastAsia="Calibri" w:hAnsi="Arial" w:cs="Arial"/>
          <w:sz w:val="24"/>
          <w:szCs w:val="24"/>
        </w:rPr>
        <w:t xml:space="preserve"> con el Método</w:t>
      </w:r>
      <w:r w:rsidR="00B9756D">
        <w:rPr>
          <w:rFonts w:ascii="Arial" w:eastAsia="Calibri" w:hAnsi="Arial" w:cs="Arial"/>
          <w:sz w:val="24"/>
          <w:szCs w:val="24"/>
        </w:rPr>
        <w:t xml:space="preserve"> </w:t>
      </w:r>
      <w:r w:rsidR="000B7766">
        <w:rPr>
          <w:rFonts w:ascii="Arial" w:eastAsia="Calibri" w:hAnsi="Arial" w:cs="Arial"/>
          <w:sz w:val="24"/>
          <w:szCs w:val="24"/>
        </w:rPr>
        <w:t xml:space="preserve">ABC </w:t>
      </w:r>
      <w:r w:rsidR="00B9756D">
        <w:rPr>
          <w:rFonts w:ascii="Arial" w:eastAsia="Calibri" w:hAnsi="Arial" w:cs="Arial"/>
          <w:sz w:val="24"/>
          <w:szCs w:val="24"/>
        </w:rPr>
        <w:t xml:space="preserve">de gestión de </w:t>
      </w:r>
      <w:r w:rsidR="000B7766">
        <w:rPr>
          <w:rFonts w:ascii="Arial" w:eastAsia="Calibri" w:hAnsi="Arial" w:cs="Arial"/>
          <w:sz w:val="24"/>
          <w:szCs w:val="24"/>
        </w:rPr>
        <w:t>inventarios para</w:t>
      </w:r>
      <w:r w:rsidR="00B9756D">
        <w:rPr>
          <w:rFonts w:ascii="Arial" w:eastAsia="Calibri" w:hAnsi="Arial" w:cs="Arial"/>
          <w:sz w:val="24"/>
          <w:szCs w:val="24"/>
        </w:rPr>
        <w:t xml:space="preserve"> detectar </w:t>
      </w:r>
      <w:r w:rsidR="000B7766">
        <w:rPr>
          <w:rFonts w:ascii="Arial" w:eastAsia="Calibri" w:hAnsi="Arial" w:cs="Arial"/>
          <w:sz w:val="24"/>
          <w:szCs w:val="24"/>
        </w:rPr>
        <w:t xml:space="preserve">que productos </w:t>
      </w:r>
      <w:r w:rsidR="00B9756D">
        <w:rPr>
          <w:rFonts w:ascii="Arial" w:eastAsia="Calibri" w:hAnsi="Arial" w:cs="Arial"/>
          <w:sz w:val="24"/>
          <w:szCs w:val="24"/>
        </w:rPr>
        <w:t>tienen</w:t>
      </w:r>
      <w:r w:rsidR="000B7766">
        <w:rPr>
          <w:rFonts w:ascii="Arial" w:eastAsia="Calibri" w:hAnsi="Arial" w:cs="Arial"/>
          <w:sz w:val="24"/>
          <w:szCs w:val="24"/>
        </w:rPr>
        <w:t xml:space="preserve"> de</w:t>
      </w:r>
      <w:r w:rsidR="00B9756D">
        <w:rPr>
          <w:rFonts w:ascii="Arial" w:eastAsia="Calibri" w:hAnsi="Arial" w:cs="Arial"/>
          <w:sz w:val="24"/>
          <w:szCs w:val="24"/>
        </w:rPr>
        <w:t xml:space="preserve"> mayor </w:t>
      </w:r>
      <w:r w:rsidR="000B7766">
        <w:rPr>
          <w:rFonts w:ascii="Arial" w:eastAsia="Calibri" w:hAnsi="Arial" w:cs="Arial"/>
          <w:sz w:val="24"/>
          <w:szCs w:val="24"/>
        </w:rPr>
        <w:t xml:space="preserve">a menor </w:t>
      </w:r>
      <w:r w:rsidR="00B9756D">
        <w:rPr>
          <w:rFonts w:ascii="Arial" w:eastAsia="Calibri" w:hAnsi="Arial" w:cs="Arial"/>
          <w:sz w:val="24"/>
          <w:szCs w:val="24"/>
        </w:rPr>
        <w:t>rotación</w:t>
      </w:r>
      <w:r w:rsidR="000B7766">
        <w:rPr>
          <w:rFonts w:ascii="Arial" w:eastAsia="Calibri" w:hAnsi="Arial" w:cs="Arial"/>
          <w:sz w:val="24"/>
          <w:szCs w:val="24"/>
        </w:rPr>
        <w:t xml:space="preserve"> o cuales se están volviendo obsoletos. Con la finalidad de que la empresa tome las mejores decisiones previo a un análisis.</w:t>
      </w:r>
    </w:p>
    <w:p w:rsidR="00D51D1A" w:rsidRDefault="00D51D1A" w:rsidP="00691D3C">
      <w:pPr>
        <w:spacing w:line="480" w:lineRule="auto"/>
        <w:rPr>
          <w:rFonts w:ascii="Arial" w:eastAsia="Calibri" w:hAnsi="Arial" w:cs="Arial"/>
          <w:b/>
          <w:sz w:val="24"/>
          <w:szCs w:val="24"/>
        </w:rPr>
      </w:pPr>
    </w:p>
    <w:p w:rsidR="00E05995" w:rsidRDefault="006F5180" w:rsidP="00691D3C">
      <w:pPr>
        <w:spacing w:line="480" w:lineRule="auto"/>
        <w:rPr>
          <w:rFonts w:ascii="Arial" w:eastAsia="Calibri" w:hAnsi="Arial" w:cs="Arial"/>
          <w:b/>
          <w:sz w:val="24"/>
          <w:szCs w:val="24"/>
        </w:rPr>
      </w:pPr>
      <w:r w:rsidRPr="006F5180">
        <w:rPr>
          <w:rFonts w:ascii="Arial" w:eastAsia="Calibri" w:hAnsi="Arial" w:cs="Arial"/>
          <w:b/>
          <w:sz w:val="24"/>
          <w:szCs w:val="24"/>
        </w:rPr>
        <w:t>Macro-</w:t>
      </w:r>
      <w:r w:rsidR="00E05995" w:rsidRPr="006F5180">
        <w:rPr>
          <w:rFonts w:ascii="Arial" w:eastAsia="Calibri" w:hAnsi="Arial" w:cs="Arial"/>
          <w:b/>
          <w:sz w:val="24"/>
          <w:szCs w:val="24"/>
        </w:rPr>
        <w:t>Objetivo</w:t>
      </w:r>
      <w:r w:rsidRPr="006F5180">
        <w:rPr>
          <w:rFonts w:ascii="Arial" w:eastAsia="Calibri" w:hAnsi="Arial" w:cs="Arial"/>
          <w:b/>
          <w:sz w:val="24"/>
          <w:szCs w:val="24"/>
        </w:rPr>
        <w:t xml:space="preserve">s </w:t>
      </w:r>
    </w:p>
    <w:p w:rsidR="00237F14" w:rsidRPr="00237F14" w:rsidRDefault="00593135" w:rsidP="00CD4EBA">
      <w:pPr>
        <w:pStyle w:val="Prrafodelista"/>
        <w:numPr>
          <w:ilvl w:val="0"/>
          <w:numId w:val="22"/>
        </w:numPr>
        <w:spacing w:line="480" w:lineRule="auto"/>
        <w:jc w:val="both"/>
        <w:rPr>
          <w:rFonts w:ascii="Arial" w:eastAsia="Calibri" w:hAnsi="Arial" w:cs="Arial"/>
          <w:sz w:val="24"/>
          <w:szCs w:val="24"/>
        </w:rPr>
      </w:pPr>
      <w:r>
        <w:rPr>
          <w:rFonts w:ascii="Arial" w:eastAsia="Calibri" w:hAnsi="Arial" w:cs="Arial"/>
          <w:sz w:val="24"/>
          <w:szCs w:val="24"/>
        </w:rPr>
        <w:t xml:space="preserve">Minimizar la inversión con la planificación, destinando recursos a inversión logrando reducir los riesgos al capital de trabajo </w:t>
      </w:r>
      <w:r w:rsidR="00290B2D">
        <w:rPr>
          <w:rFonts w:ascii="Arial" w:eastAsia="Calibri" w:hAnsi="Arial" w:cs="Arial"/>
          <w:sz w:val="24"/>
          <w:szCs w:val="24"/>
        </w:rPr>
        <w:t xml:space="preserve">de </w:t>
      </w:r>
      <w:r>
        <w:rPr>
          <w:rFonts w:ascii="Arial" w:eastAsia="Calibri" w:hAnsi="Arial" w:cs="Arial"/>
          <w:sz w:val="24"/>
          <w:szCs w:val="24"/>
        </w:rPr>
        <w:t>la empresa.</w:t>
      </w:r>
    </w:p>
    <w:p w:rsidR="008502E0" w:rsidRDefault="008502E0" w:rsidP="00CD4EBA">
      <w:pPr>
        <w:pStyle w:val="Prrafodelista"/>
        <w:numPr>
          <w:ilvl w:val="0"/>
          <w:numId w:val="22"/>
        </w:numPr>
        <w:spacing w:line="480" w:lineRule="auto"/>
        <w:jc w:val="both"/>
        <w:rPr>
          <w:rFonts w:ascii="Arial" w:eastAsia="Calibri" w:hAnsi="Arial" w:cs="Arial"/>
          <w:sz w:val="24"/>
          <w:szCs w:val="24"/>
        </w:rPr>
      </w:pPr>
      <w:r>
        <w:rPr>
          <w:rFonts w:ascii="Arial" w:eastAsia="Calibri" w:hAnsi="Arial" w:cs="Arial"/>
          <w:sz w:val="24"/>
          <w:szCs w:val="24"/>
        </w:rPr>
        <w:t>Aumentar la rentabilidad mediante una correcta utilización del inventario.</w:t>
      </w:r>
    </w:p>
    <w:p w:rsidR="00AB5FF6" w:rsidRDefault="00AB5FF6" w:rsidP="00CD4EBA">
      <w:pPr>
        <w:pStyle w:val="Prrafodelista"/>
        <w:numPr>
          <w:ilvl w:val="0"/>
          <w:numId w:val="22"/>
        </w:numPr>
        <w:spacing w:line="480" w:lineRule="auto"/>
        <w:jc w:val="both"/>
        <w:rPr>
          <w:rFonts w:ascii="Arial" w:eastAsia="Calibri" w:hAnsi="Arial" w:cs="Arial"/>
          <w:sz w:val="24"/>
          <w:szCs w:val="24"/>
        </w:rPr>
      </w:pPr>
      <w:r>
        <w:rPr>
          <w:rFonts w:ascii="Arial" w:eastAsia="Calibri" w:hAnsi="Arial" w:cs="Arial"/>
          <w:sz w:val="24"/>
          <w:szCs w:val="24"/>
        </w:rPr>
        <w:t xml:space="preserve">Contar con un stock adecuado para estar a la vanguardia </w:t>
      </w:r>
      <w:r w:rsidR="00BB075D">
        <w:rPr>
          <w:rFonts w:ascii="Arial" w:eastAsia="Calibri" w:hAnsi="Arial" w:cs="Arial"/>
          <w:sz w:val="24"/>
          <w:szCs w:val="24"/>
        </w:rPr>
        <w:t>de la demanda interna y externa.</w:t>
      </w:r>
    </w:p>
    <w:p w:rsidR="00AB5FF6" w:rsidRDefault="00AB5FF6" w:rsidP="00CD4EBA">
      <w:pPr>
        <w:pStyle w:val="Prrafodelista"/>
        <w:numPr>
          <w:ilvl w:val="0"/>
          <w:numId w:val="22"/>
        </w:numPr>
        <w:spacing w:line="480" w:lineRule="auto"/>
        <w:jc w:val="both"/>
        <w:rPr>
          <w:rFonts w:ascii="Arial" w:eastAsia="Calibri" w:hAnsi="Arial" w:cs="Arial"/>
          <w:sz w:val="24"/>
          <w:szCs w:val="24"/>
        </w:rPr>
      </w:pPr>
      <w:r>
        <w:rPr>
          <w:rFonts w:ascii="Arial" w:eastAsia="Calibri" w:hAnsi="Arial" w:cs="Arial"/>
          <w:sz w:val="24"/>
          <w:szCs w:val="24"/>
        </w:rPr>
        <w:t xml:space="preserve">Realizar continuamente investigaciones de mercado e innovación tecnológica de los productos </w:t>
      </w:r>
      <w:r w:rsidR="00031F6C">
        <w:rPr>
          <w:rFonts w:ascii="Arial" w:eastAsia="Calibri" w:hAnsi="Arial" w:cs="Arial"/>
          <w:sz w:val="24"/>
          <w:szCs w:val="24"/>
        </w:rPr>
        <w:t>para estar siempre actualizados a nivel local y mundial.</w:t>
      </w:r>
    </w:p>
    <w:p w:rsidR="00031F6C" w:rsidRPr="00031F6C" w:rsidRDefault="00AB5FF6" w:rsidP="00CD4EBA">
      <w:pPr>
        <w:pStyle w:val="Prrafodelista"/>
        <w:numPr>
          <w:ilvl w:val="0"/>
          <w:numId w:val="22"/>
        </w:numPr>
        <w:spacing w:line="480" w:lineRule="auto"/>
        <w:jc w:val="both"/>
        <w:rPr>
          <w:rFonts w:ascii="Arial" w:eastAsia="Calibri" w:hAnsi="Arial" w:cs="Arial"/>
          <w:sz w:val="24"/>
          <w:szCs w:val="24"/>
        </w:rPr>
      </w:pPr>
      <w:r>
        <w:rPr>
          <w:rFonts w:ascii="Arial" w:eastAsia="Calibri" w:hAnsi="Arial" w:cs="Arial"/>
          <w:sz w:val="24"/>
          <w:szCs w:val="24"/>
        </w:rPr>
        <w:t>Analizar las falencias del manejo actual del inventario para mejorarlas y optimizarlas.</w:t>
      </w:r>
    </w:p>
    <w:p w:rsidR="00AB5FF6" w:rsidRDefault="00031F6C" w:rsidP="00CD4EBA">
      <w:pPr>
        <w:pStyle w:val="Prrafodelista"/>
        <w:numPr>
          <w:ilvl w:val="0"/>
          <w:numId w:val="22"/>
        </w:numPr>
        <w:spacing w:line="480" w:lineRule="auto"/>
        <w:jc w:val="both"/>
        <w:rPr>
          <w:rFonts w:ascii="Arial" w:eastAsia="Calibri" w:hAnsi="Arial" w:cs="Arial"/>
          <w:sz w:val="24"/>
          <w:szCs w:val="24"/>
        </w:rPr>
      </w:pPr>
      <w:r>
        <w:rPr>
          <w:rFonts w:ascii="Arial" w:eastAsia="Calibri" w:hAnsi="Arial" w:cs="Arial"/>
          <w:sz w:val="24"/>
          <w:szCs w:val="24"/>
        </w:rPr>
        <w:lastRenderedPageBreak/>
        <w:t>Clasificar los inventarios con la finalidad de conocer su rotación y estado de vejez.</w:t>
      </w:r>
    </w:p>
    <w:p w:rsidR="00031F6C" w:rsidRDefault="00031F6C" w:rsidP="00CD4EBA">
      <w:pPr>
        <w:pStyle w:val="Prrafodelista"/>
        <w:numPr>
          <w:ilvl w:val="0"/>
          <w:numId w:val="22"/>
        </w:numPr>
        <w:spacing w:line="480" w:lineRule="auto"/>
        <w:jc w:val="both"/>
        <w:rPr>
          <w:rFonts w:ascii="Arial" w:eastAsia="Calibri" w:hAnsi="Arial" w:cs="Arial"/>
          <w:sz w:val="24"/>
          <w:szCs w:val="24"/>
        </w:rPr>
      </w:pPr>
      <w:r>
        <w:rPr>
          <w:rFonts w:ascii="Arial" w:eastAsia="Calibri" w:hAnsi="Arial" w:cs="Arial"/>
          <w:sz w:val="24"/>
          <w:szCs w:val="24"/>
        </w:rPr>
        <w:t>Determinar los costos de inventario.</w:t>
      </w:r>
    </w:p>
    <w:p w:rsidR="00031F6C" w:rsidRDefault="00031F6C" w:rsidP="00CD4EBA">
      <w:pPr>
        <w:pStyle w:val="Prrafodelista"/>
        <w:numPr>
          <w:ilvl w:val="0"/>
          <w:numId w:val="22"/>
        </w:numPr>
        <w:spacing w:line="480" w:lineRule="auto"/>
        <w:jc w:val="both"/>
        <w:rPr>
          <w:rFonts w:ascii="Arial" w:eastAsia="Calibri" w:hAnsi="Arial" w:cs="Arial"/>
          <w:sz w:val="24"/>
          <w:szCs w:val="24"/>
        </w:rPr>
      </w:pPr>
      <w:r>
        <w:rPr>
          <w:rFonts w:ascii="Arial" w:eastAsia="Calibri" w:hAnsi="Arial" w:cs="Arial"/>
          <w:sz w:val="24"/>
          <w:szCs w:val="24"/>
        </w:rPr>
        <w:t>Minimizar los costos</w:t>
      </w:r>
      <w:r w:rsidR="008502E0">
        <w:rPr>
          <w:rFonts w:ascii="Arial" w:eastAsia="Calibri" w:hAnsi="Arial" w:cs="Arial"/>
          <w:sz w:val="24"/>
          <w:szCs w:val="24"/>
        </w:rPr>
        <w:t xml:space="preserve"> totales.</w:t>
      </w:r>
    </w:p>
    <w:p w:rsidR="008502E0" w:rsidRDefault="008502E0" w:rsidP="00CD4EBA">
      <w:pPr>
        <w:pStyle w:val="Prrafodelista"/>
        <w:numPr>
          <w:ilvl w:val="0"/>
          <w:numId w:val="22"/>
        </w:numPr>
        <w:spacing w:line="480" w:lineRule="auto"/>
        <w:jc w:val="both"/>
        <w:rPr>
          <w:rFonts w:ascii="Arial" w:eastAsia="Calibri" w:hAnsi="Arial" w:cs="Arial"/>
          <w:sz w:val="24"/>
          <w:szCs w:val="24"/>
        </w:rPr>
      </w:pPr>
      <w:r>
        <w:rPr>
          <w:rFonts w:ascii="Arial" w:eastAsia="Calibri" w:hAnsi="Arial" w:cs="Arial"/>
          <w:sz w:val="24"/>
          <w:szCs w:val="24"/>
        </w:rPr>
        <w:t>Definición de políticas del Método ABC de gestión de inventarios.</w:t>
      </w:r>
    </w:p>
    <w:p w:rsidR="008502E0" w:rsidRDefault="008502E0" w:rsidP="00CD4EBA">
      <w:pPr>
        <w:pStyle w:val="Prrafodelista"/>
        <w:numPr>
          <w:ilvl w:val="0"/>
          <w:numId w:val="22"/>
        </w:numPr>
        <w:spacing w:line="480" w:lineRule="auto"/>
        <w:jc w:val="both"/>
        <w:rPr>
          <w:rFonts w:ascii="Arial" w:eastAsia="Calibri" w:hAnsi="Arial" w:cs="Arial"/>
          <w:sz w:val="24"/>
          <w:szCs w:val="24"/>
        </w:rPr>
      </w:pPr>
      <w:r>
        <w:rPr>
          <w:rFonts w:ascii="Arial" w:eastAsia="Calibri" w:hAnsi="Arial" w:cs="Arial"/>
          <w:sz w:val="24"/>
          <w:szCs w:val="24"/>
        </w:rPr>
        <w:t>Modelos de Administración del inventario</w:t>
      </w:r>
      <w:r w:rsidR="00C11CE8">
        <w:rPr>
          <w:rFonts w:ascii="Arial" w:eastAsia="Calibri" w:hAnsi="Arial" w:cs="Arial"/>
          <w:sz w:val="24"/>
          <w:szCs w:val="24"/>
        </w:rPr>
        <w:t>.</w:t>
      </w:r>
    </w:p>
    <w:p w:rsidR="00BF53F3" w:rsidRDefault="00C11CE8" w:rsidP="00CD4EBA">
      <w:pPr>
        <w:pStyle w:val="Prrafodelista"/>
        <w:numPr>
          <w:ilvl w:val="0"/>
          <w:numId w:val="22"/>
        </w:numPr>
        <w:spacing w:line="480" w:lineRule="auto"/>
        <w:jc w:val="both"/>
        <w:rPr>
          <w:rFonts w:ascii="Arial" w:eastAsia="Calibri" w:hAnsi="Arial" w:cs="Arial"/>
          <w:sz w:val="24"/>
          <w:szCs w:val="24"/>
        </w:rPr>
      </w:pPr>
      <w:r>
        <w:rPr>
          <w:rFonts w:ascii="Arial" w:eastAsia="Calibri" w:hAnsi="Arial" w:cs="Arial"/>
          <w:sz w:val="24"/>
          <w:szCs w:val="24"/>
        </w:rPr>
        <w:t>Aplicar Sistemas De Administración Del Inventario con el objetivo de tener un inventario en el lugar correcto, en el momento adecuado, a un costo razonable.</w:t>
      </w:r>
    </w:p>
    <w:p w:rsidR="00D51D1A" w:rsidRDefault="00D51D1A" w:rsidP="008F38D2">
      <w:pPr>
        <w:spacing w:line="480" w:lineRule="auto"/>
        <w:rPr>
          <w:rFonts w:ascii="Arial" w:eastAsia="Calibri" w:hAnsi="Arial" w:cs="Arial"/>
          <w:b/>
          <w:sz w:val="24"/>
          <w:szCs w:val="24"/>
        </w:rPr>
      </w:pPr>
    </w:p>
    <w:p w:rsidR="008F38D2" w:rsidRDefault="008F38D2" w:rsidP="008F38D2">
      <w:pPr>
        <w:spacing w:line="480" w:lineRule="auto"/>
        <w:rPr>
          <w:rFonts w:ascii="Arial" w:eastAsia="Calibri" w:hAnsi="Arial" w:cs="Arial"/>
          <w:b/>
          <w:sz w:val="24"/>
          <w:szCs w:val="24"/>
        </w:rPr>
      </w:pPr>
      <w:r w:rsidRPr="008F38D2">
        <w:rPr>
          <w:rFonts w:ascii="Arial" w:eastAsia="Calibri" w:hAnsi="Arial" w:cs="Arial"/>
          <w:b/>
          <w:sz w:val="24"/>
          <w:szCs w:val="24"/>
        </w:rPr>
        <w:t>Macro-Políticas a aplicar</w:t>
      </w:r>
    </w:p>
    <w:p w:rsidR="008F38D2" w:rsidRPr="008F38D2" w:rsidRDefault="008F38D2" w:rsidP="00CD4EBA">
      <w:pPr>
        <w:pStyle w:val="Prrafodelista"/>
        <w:numPr>
          <w:ilvl w:val="0"/>
          <w:numId w:val="23"/>
        </w:numPr>
        <w:spacing w:line="480" w:lineRule="auto"/>
        <w:rPr>
          <w:rFonts w:ascii="Arial" w:eastAsia="Calibri" w:hAnsi="Arial" w:cs="Arial"/>
          <w:b/>
          <w:sz w:val="24"/>
          <w:szCs w:val="24"/>
        </w:rPr>
      </w:pPr>
      <w:r>
        <w:rPr>
          <w:rFonts w:ascii="Arial" w:eastAsia="Calibri" w:hAnsi="Arial" w:cs="Arial"/>
          <w:sz w:val="24"/>
          <w:szCs w:val="24"/>
        </w:rPr>
        <w:t>De manera Constante</w:t>
      </w:r>
    </w:p>
    <w:p w:rsidR="008F38D2" w:rsidRPr="008F38D2" w:rsidRDefault="008F38D2" w:rsidP="00CD4EBA">
      <w:pPr>
        <w:pStyle w:val="Prrafodelista"/>
        <w:numPr>
          <w:ilvl w:val="0"/>
          <w:numId w:val="23"/>
        </w:numPr>
        <w:spacing w:line="480" w:lineRule="auto"/>
        <w:rPr>
          <w:rFonts w:ascii="Arial" w:eastAsia="Calibri" w:hAnsi="Arial" w:cs="Arial"/>
          <w:b/>
          <w:sz w:val="24"/>
          <w:szCs w:val="24"/>
        </w:rPr>
      </w:pPr>
      <w:r>
        <w:rPr>
          <w:rFonts w:ascii="Arial" w:eastAsia="Calibri" w:hAnsi="Arial" w:cs="Arial"/>
          <w:sz w:val="24"/>
          <w:szCs w:val="24"/>
        </w:rPr>
        <w:t>De manera Aleatoria</w:t>
      </w:r>
    </w:p>
    <w:p w:rsidR="008F38D2" w:rsidRPr="00DD3207" w:rsidRDefault="008F38D2" w:rsidP="00CD4EBA">
      <w:pPr>
        <w:pStyle w:val="Prrafodelista"/>
        <w:numPr>
          <w:ilvl w:val="0"/>
          <w:numId w:val="23"/>
        </w:numPr>
        <w:spacing w:line="480" w:lineRule="auto"/>
        <w:rPr>
          <w:rFonts w:ascii="Arial" w:eastAsia="Calibri" w:hAnsi="Arial" w:cs="Arial"/>
          <w:b/>
          <w:sz w:val="24"/>
          <w:szCs w:val="24"/>
        </w:rPr>
      </w:pPr>
      <w:r>
        <w:rPr>
          <w:rFonts w:ascii="Arial" w:eastAsia="Calibri" w:hAnsi="Arial" w:cs="Arial"/>
          <w:sz w:val="24"/>
          <w:szCs w:val="24"/>
        </w:rPr>
        <w:t>De Forma Por Lote</w:t>
      </w:r>
    </w:p>
    <w:p w:rsidR="00CF579C" w:rsidRDefault="00CF579C" w:rsidP="00DD3207">
      <w:pPr>
        <w:spacing w:line="480" w:lineRule="auto"/>
        <w:rPr>
          <w:rFonts w:ascii="Arial" w:eastAsia="Calibri" w:hAnsi="Arial" w:cs="Arial"/>
          <w:b/>
          <w:sz w:val="24"/>
          <w:szCs w:val="24"/>
        </w:rPr>
      </w:pPr>
    </w:p>
    <w:p w:rsidR="00DD3207" w:rsidRDefault="00710616" w:rsidP="00DD3207">
      <w:pPr>
        <w:spacing w:line="480" w:lineRule="auto"/>
        <w:rPr>
          <w:rFonts w:ascii="Arial" w:eastAsia="Calibri" w:hAnsi="Arial" w:cs="Arial"/>
          <w:b/>
          <w:sz w:val="24"/>
          <w:szCs w:val="24"/>
        </w:rPr>
      </w:pPr>
      <w:r>
        <w:rPr>
          <w:rFonts w:ascii="Arial" w:eastAsia="Calibri" w:hAnsi="Arial" w:cs="Arial"/>
          <w:b/>
          <w:sz w:val="24"/>
          <w:szCs w:val="24"/>
        </w:rPr>
        <w:t>Minimizar la inversión de inventarios</w:t>
      </w:r>
    </w:p>
    <w:p w:rsidR="00710616" w:rsidRDefault="00710616" w:rsidP="00BB075D">
      <w:pPr>
        <w:spacing w:line="480" w:lineRule="auto"/>
        <w:jc w:val="both"/>
        <w:rPr>
          <w:rFonts w:ascii="Arial" w:eastAsia="Calibri" w:hAnsi="Arial" w:cs="Arial"/>
          <w:sz w:val="24"/>
          <w:szCs w:val="24"/>
        </w:rPr>
      </w:pPr>
      <w:r>
        <w:rPr>
          <w:rFonts w:ascii="Arial" w:eastAsia="Calibri" w:hAnsi="Arial" w:cs="Arial"/>
          <w:sz w:val="24"/>
          <w:szCs w:val="24"/>
        </w:rPr>
        <w:t>El inventario es importante dentro del capital de trabajo, ya que constituye la principal inversión.</w:t>
      </w:r>
    </w:p>
    <w:p w:rsidR="00710616" w:rsidRDefault="00710616" w:rsidP="00CD4EBA">
      <w:pPr>
        <w:pStyle w:val="Prrafodelista"/>
        <w:numPr>
          <w:ilvl w:val="0"/>
          <w:numId w:val="25"/>
        </w:numPr>
        <w:spacing w:line="480" w:lineRule="auto"/>
        <w:jc w:val="both"/>
        <w:rPr>
          <w:rFonts w:ascii="Arial" w:eastAsia="Calibri" w:hAnsi="Arial" w:cs="Arial"/>
          <w:sz w:val="24"/>
          <w:szCs w:val="24"/>
        </w:rPr>
      </w:pPr>
      <w:r>
        <w:rPr>
          <w:rFonts w:ascii="Arial" w:eastAsia="Calibri" w:hAnsi="Arial" w:cs="Arial"/>
          <w:sz w:val="24"/>
          <w:szCs w:val="24"/>
        </w:rPr>
        <w:lastRenderedPageBreak/>
        <w:t>Planificar el monto de la inversión que se requiere,</w:t>
      </w:r>
      <w:r w:rsidR="001820EB">
        <w:rPr>
          <w:rFonts w:ascii="Arial" w:eastAsia="Calibri" w:hAnsi="Arial" w:cs="Arial"/>
          <w:sz w:val="24"/>
          <w:szCs w:val="24"/>
        </w:rPr>
        <w:t xml:space="preserve"> esto implica </w:t>
      </w:r>
      <w:r w:rsidR="00FE0FA6">
        <w:rPr>
          <w:rFonts w:ascii="Arial" w:eastAsia="Calibri" w:hAnsi="Arial" w:cs="Arial"/>
          <w:sz w:val="24"/>
          <w:szCs w:val="24"/>
        </w:rPr>
        <w:t xml:space="preserve">la intervención de algunas áreas de la organización, tales como el departamento de </w:t>
      </w:r>
      <w:r w:rsidR="00F431C6">
        <w:rPr>
          <w:rFonts w:ascii="Arial" w:eastAsia="Calibri" w:hAnsi="Arial" w:cs="Arial"/>
          <w:sz w:val="24"/>
          <w:szCs w:val="24"/>
        </w:rPr>
        <w:t>ventas</w:t>
      </w:r>
      <w:r w:rsidR="00FE0FA6">
        <w:rPr>
          <w:rFonts w:ascii="Arial" w:eastAsia="Calibri" w:hAnsi="Arial" w:cs="Arial"/>
          <w:sz w:val="24"/>
          <w:szCs w:val="24"/>
        </w:rPr>
        <w:t>, compras, financiero y contable.</w:t>
      </w:r>
    </w:p>
    <w:p w:rsidR="00710616" w:rsidRDefault="00710616" w:rsidP="00CD4EBA">
      <w:pPr>
        <w:pStyle w:val="Prrafodelista"/>
        <w:numPr>
          <w:ilvl w:val="0"/>
          <w:numId w:val="25"/>
        </w:numPr>
        <w:spacing w:line="480" w:lineRule="auto"/>
        <w:jc w:val="both"/>
        <w:rPr>
          <w:rFonts w:ascii="Arial" w:eastAsia="Calibri" w:hAnsi="Arial" w:cs="Arial"/>
          <w:sz w:val="24"/>
          <w:szCs w:val="24"/>
        </w:rPr>
      </w:pPr>
      <w:r>
        <w:rPr>
          <w:rFonts w:ascii="Arial" w:eastAsia="Calibri" w:hAnsi="Arial" w:cs="Arial"/>
          <w:sz w:val="24"/>
          <w:szCs w:val="24"/>
        </w:rPr>
        <w:t>Lograr una administración efectiva para que lo complejo y d</w:t>
      </w:r>
      <w:r w:rsidR="008D4219">
        <w:rPr>
          <w:rFonts w:ascii="Arial" w:eastAsia="Calibri" w:hAnsi="Arial" w:cs="Arial"/>
          <w:sz w:val="24"/>
          <w:szCs w:val="24"/>
        </w:rPr>
        <w:t>ificultoso sea un punto a favor para mantener y/o aumentar la productividad de la empresa.</w:t>
      </w:r>
    </w:p>
    <w:p w:rsidR="008D4219" w:rsidRDefault="008D4219" w:rsidP="00CD4EBA">
      <w:pPr>
        <w:pStyle w:val="Prrafodelista"/>
        <w:numPr>
          <w:ilvl w:val="0"/>
          <w:numId w:val="25"/>
        </w:numPr>
        <w:spacing w:line="480" w:lineRule="auto"/>
        <w:jc w:val="both"/>
        <w:rPr>
          <w:rFonts w:ascii="Arial" w:eastAsia="Calibri" w:hAnsi="Arial" w:cs="Arial"/>
          <w:sz w:val="24"/>
          <w:szCs w:val="24"/>
        </w:rPr>
      </w:pPr>
      <w:r>
        <w:rPr>
          <w:rFonts w:ascii="Arial" w:eastAsia="Calibri" w:hAnsi="Arial" w:cs="Arial"/>
          <w:sz w:val="24"/>
          <w:szCs w:val="24"/>
        </w:rPr>
        <w:t>Si no hay lo anterior,</w:t>
      </w:r>
      <w:r w:rsidR="00FE0FA6">
        <w:rPr>
          <w:rFonts w:ascii="Arial" w:eastAsia="Calibri" w:hAnsi="Arial" w:cs="Arial"/>
          <w:sz w:val="24"/>
          <w:szCs w:val="24"/>
        </w:rPr>
        <w:t xml:space="preserve"> no se tendría un buen resultado en la posición financiera y competitiva,</w:t>
      </w:r>
      <w:r>
        <w:rPr>
          <w:rFonts w:ascii="Arial" w:eastAsia="Calibri" w:hAnsi="Arial" w:cs="Arial"/>
          <w:sz w:val="24"/>
          <w:szCs w:val="24"/>
        </w:rPr>
        <w:t xml:space="preserve"> no habría ventas, sino hay ventas no existiría utilidad</w:t>
      </w:r>
      <w:r w:rsidR="00FE0FA6">
        <w:rPr>
          <w:rFonts w:ascii="Arial" w:eastAsia="Calibri" w:hAnsi="Arial" w:cs="Arial"/>
          <w:sz w:val="24"/>
          <w:szCs w:val="24"/>
        </w:rPr>
        <w:t>, además afectaría directamente al servicio, a la clientela, a las costos</w:t>
      </w:r>
      <w:r>
        <w:rPr>
          <w:rFonts w:ascii="Arial" w:eastAsia="Calibri" w:hAnsi="Arial" w:cs="Arial"/>
          <w:sz w:val="24"/>
          <w:szCs w:val="24"/>
        </w:rPr>
        <w:t xml:space="preserve"> y</w:t>
      </w:r>
      <w:r w:rsidR="00FE0FA6">
        <w:rPr>
          <w:rFonts w:ascii="Arial" w:eastAsia="Calibri" w:hAnsi="Arial" w:cs="Arial"/>
          <w:sz w:val="24"/>
          <w:szCs w:val="24"/>
        </w:rPr>
        <w:t xml:space="preserve"> a la liquidez del capital de trabajo por lo que</w:t>
      </w:r>
      <w:r>
        <w:rPr>
          <w:rFonts w:ascii="Arial" w:eastAsia="Calibri" w:hAnsi="Arial" w:cs="Arial"/>
          <w:sz w:val="24"/>
          <w:szCs w:val="24"/>
        </w:rPr>
        <w:t xml:space="preserve"> esto implica el cierre de operaciones en la empresa.</w:t>
      </w:r>
    </w:p>
    <w:p w:rsidR="008A5B8D" w:rsidRDefault="008A5B8D" w:rsidP="00CD4EBA">
      <w:pPr>
        <w:pStyle w:val="Prrafodelista"/>
        <w:numPr>
          <w:ilvl w:val="0"/>
          <w:numId w:val="25"/>
        </w:numPr>
        <w:spacing w:line="480" w:lineRule="auto"/>
        <w:jc w:val="both"/>
        <w:rPr>
          <w:rFonts w:ascii="Arial" w:eastAsia="Calibri" w:hAnsi="Arial" w:cs="Arial"/>
          <w:sz w:val="24"/>
          <w:szCs w:val="24"/>
        </w:rPr>
      </w:pPr>
      <w:r>
        <w:rPr>
          <w:rFonts w:ascii="Arial" w:eastAsia="Calibri" w:hAnsi="Arial" w:cs="Arial"/>
          <w:sz w:val="24"/>
          <w:szCs w:val="24"/>
        </w:rPr>
        <w:t>Al aumentar la rotación de los inventarios prácticamente se reduciría la inversión.</w:t>
      </w:r>
    </w:p>
    <w:p w:rsidR="00E846B7" w:rsidRDefault="00E846B7" w:rsidP="00CD4EBA">
      <w:pPr>
        <w:pStyle w:val="Prrafodelista"/>
        <w:numPr>
          <w:ilvl w:val="0"/>
          <w:numId w:val="25"/>
        </w:numPr>
        <w:spacing w:line="480" w:lineRule="auto"/>
        <w:jc w:val="both"/>
        <w:rPr>
          <w:rFonts w:ascii="Arial" w:eastAsia="Calibri" w:hAnsi="Arial" w:cs="Arial"/>
          <w:sz w:val="24"/>
          <w:szCs w:val="24"/>
        </w:rPr>
      </w:pPr>
      <w:r>
        <w:rPr>
          <w:rFonts w:ascii="Arial" w:eastAsia="Calibri" w:hAnsi="Arial" w:cs="Arial"/>
          <w:sz w:val="24"/>
          <w:szCs w:val="24"/>
        </w:rPr>
        <w:t>Maximizar mis rendimientos de inventario cons</w:t>
      </w:r>
      <w:r w:rsidR="002C781A">
        <w:rPr>
          <w:rFonts w:ascii="Arial" w:eastAsia="Calibri" w:hAnsi="Arial" w:cs="Arial"/>
          <w:sz w:val="24"/>
          <w:szCs w:val="24"/>
        </w:rPr>
        <w:t xml:space="preserve">iguiendo el máximo financiamiento cero costos a través de proveedores al momento de adquirir el inventario, esto no incluye el crédito sino el período de pago. </w:t>
      </w:r>
      <w:r w:rsidR="00470356">
        <w:rPr>
          <w:rFonts w:ascii="Arial" w:eastAsia="Calibri" w:hAnsi="Arial" w:cs="Arial"/>
          <w:sz w:val="24"/>
          <w:szCs w:val="24"/>
        </w:rPr>
        <w:t>Es recomendable que el pago a los proveedores encajaran con las ventas y uso de los inventarios para no designar los recursos del capital a inventarios. No hay que dejar que el crédito</w:t>
      </w:r>
      <w:r w:rsidR="00C52154">
        <w:rPr>
          <w:rFonts w:ascii="Arial" w:eastAsia="Calibri" w:hAnsi="Arial" w:cs="Arial"/>
          <w:sz w:val="24"/>
          <w:szCs w:val="24"/>
        </w:rPr>
        <w:t xml:space="preserve"> que se tiene con los proveedores</w:t>
      </w:r>
      <w:r w:rsidR="00470356">
        <w:rPr>
          <w:rFonts w:ascii="Arial" w:eastAsia="Calibri" w:hAnsi="Arial" w:cs="Arial"/>
          <w:sz w:val="24"/>
          <w:szCs w:val="24"/>
        </w:rPr>
        <w:t xml:space="preserve"> sea mayor al tiempo hasta que se vendan los inventarios. </w:t>
      </w:r>
    </w:p>
    <w:p w:rsidR="00237F14" w:rsidRDefault="00237F14" w:rsidP="00237F14">
      <w:pPr>
        <w:spacing w:line="480" w:lineRule="auto"/>
        <w:rPr>
          <w:rFonts w:ascii="Arial" w:eastAsia="Calibri" w:hAnsi="Arial" w:cs="Arial"/>
          <w:b/>
          <w:sz w:val="24"/>
          <w:szCs w:val="24"/>
        </w:rPr>
      </w:pPr>
      <w:r>
        <w:rPr>
          <w:rFonts w:ascii="Arial" w:eastAsia="Calibri" w:hAnsi="Arial" w:cs="Arial"/>
          <w:b/>
          <w:sz w:val="24"/>
          <w:szCs w:val="24"/>
        </w:rPr>
        <w:lastRenderedPageBreak/>
        <w:t>Conocimiento fundamental del inventario</w:t>
      </w:r>
    </w:p>
    <w:p w:rsidR="00237F14" w:rsidRPr="008D4219" w:rsidRDefault="00237F14" w:rsidP="00237F14">
      <w:pPr>
        <w:spacing w:line="480" w:lineRule="auto"/>
        <w:rPr>
          <w:rFonts w:ascii="Arial" w:eastAsia="Calibri" w:hAnsi="Arial" w:cs="Arial"/>
          <w:sz w:val="24"/>
          <w:szCs w:val="24"/>
        </w:rPr>
      </w:pPr>
      <w:r>
        <w:rPr>
          <w:rFonts w:ascii="Arial" w:eastAsia="Calibri" w:hAnsi="Arial" w:cs="Arial"/>
          <w:sz w:val="24"/>
          <w:szCs w:val="24"/>
        </w:rPr>
        <w:t>El que maneja y controla la cantidad de inventarios es fundamental que tenga conocimiento continuo y actualizado de lo siguiente:</w:t>
      </w:r>
    </w:p>
    <w:p w:rsidR="00237F14" w:rsidRDefault="00237F14" w:rsidP="00CD4EBA">
      <w:pPr>
        <w:pStyle w:val="Prrafodelista"/>
        <w:numPr>
          <w:ilvl w:val="0"/>
          <w:numId w:val="26"/>
        </w:numPr>
        <w:spacing w:line="480" w:lineRule="auto"/>
        <w:rPr>
          <w:rFonts w:ascii="Arial" w:eastAsia="Calibri" w:hAnsi="Arial" w:cs="Arial"/>
          <w:sz w:val="24"/>
          <w:szCs w:val="24"/>
        </w:rPr>
      </w:pPr>
      <w:r>
        <w:rPr>
          <w:rFonts w:ascii="Arial" w:eastAsia="Calibri" w:hAnsi="Arial" w:cs="Arial"/>
          <w:sz w:val="24"/>
          <w:szCs w:val="24"/>
        </w:rPr>
        <w:t>Situación y estado de los inventarios</w:t>
      </w:r>
    </w:p>
    <w:p w:rsidR="00237F14" w:rsidRDefault="00237F14" w:rsidP="00CD4EBA">
      <w:pPr>
        <w:pStyle w:val="Prrafodelista"/>
        <w:numPr>
          <w:ilvl w:val="0"/>
          <w:numId w:val="26"/>
        </w:numPr>
        <w:spacing w:line="480" w:lineRule="auto"/>
        <w:rPr>
          <w:rFonts w:ascii="Arial" w:eastAsia="Calibri" w:hAnsi="Arial" w:cs="Arial"/>
          <w:sz w:val="24"/>
          <w:szCs w:val="24"/>
        </w:rPr>
      </w:pPr>
      <w:r>
        <w:rPr>
          <w:rFonts w:ascii="Arial" w:eastAsia="Calibri" w:hAnsi="Arial" w:cs="Arial"/>
          <w:sz w:val="24"/>
          <w:szCs w:val="24"/>
        </w:rPr>
        <w:t>Ubicación</w:t>
      </w:r>
    </w:p>
    <w:p w:rsidR="00237F14" w:rsidRDefault="00C52154" w:rsidP="00CD4EBA">
      <w:pPr>
        <w:pStyle w:val="Prrafodelista"/>
        <w:numPr>
          <w:ilvl w:val="0"/>
          <w:numId w:val="26"/>
        </w:numPr>
        <w:spacing w:line="480" w:lineRule="auto"/>
        <w:rPr>
          <w:rFonts w:ascii="Arial" w:eastAsia="Calibri" w:hAnsi="Arial" w:cs="Arial"/>
          <w:sz w:val="24"/>
          <w:szCs w:val="24"/>
        </w:rPr>
      </w:pPr>
      <w:r>
        <w:rPr>
          <w:rFonts w:ascii="Arial" w:eastAsia="Calibri" w:hAnsi="Arial" w:cs="Arial"/>
          <w:sz w:val="24"/>
          <w:szCs w:val="24"/>
        </w:rPr>
        <w:t>Obsolescencia</w:t>
      </w:r>
    </w:p>
    <w:p w:rsidR="00237F14" w:rsidRDefault="00237F14" w:rsidP="00CD4EBA">
      <w:pPr>
        <w:pStyle w:val="Prrafodelista"/>
        <w:numPr>
          <w:ilvl w:val="0"/>
          <w:numId w:val="26"/>
        </w:numPr>
        <w:spacing w:line="480" w:lineRule="auto"/>
        <w:rPr>
          <w:rFonts w:ascii="Arial" w:eastAsia="Calibri" w:hAnsi="Arial" w:cs="Arial"/>
          <w:sz w:val="24"/>
          <w:szCs w:val="24"/>
        </w:rPr>
      </w:pPr>
      <w:r>
        <w:rPr>
          <w:rFonts w:ascii="Arial" w:eastAsia="Calibri" w:hAnsi="Arial" w:cs="Arial"/>
          <w:sz w:val="24"/>
          <w:szCs w:val="24"/>
        </w:rPr>
        <w:t>Existencias actuales</w:t>
      </w:r>
    </w:p>
    <w:p w:rsidR="00237F14" w:rsidRDefault="00237F14" w:rsidP="00CD4EBA">
      <w:pPr>
        <w:pStyle w:val="Prrafodelista"/>
        <w:numPr>
          <w:ilvl w:val="0"/>
          <w:numId w:val="26"/>
        </w:numPr>
        <w:spacing w:line="480" w:lineRule="auto"/>
        <w:rPr>
          <w:rFonts w:ascii="Arial" w:eastAsia="Calibri" w:hAnsi="Arial" w:cs="Arial"/>
          <w:sz w:val="24"/>
          <w:szCs w:val="24"/>
        </w:rPr>
      </w:pPr>
      <w:r>
        <w:rPr>
          <w:rFonts w:ascii="Arial" w:eastAsia="Calibri" w:hAnsi="Arial" w:cs="Arial"/>
          <w:sz w:val="24"/>
          <w:szCs w:val="24"/>
        </w:rPr>
        <w:t>Consumo o venta anual</w:t>
      </w:r>
    </w:p>
    <w:p w:rsidR="00237F14" w:rsidRDefault="00237F14" w:rsidP="00CD4EBA">
      <w:pPr>
        <w:pStyle w:val="Prrafodelista"/>
        <w:numPr>
          <w:ilvl w:val="0"/>
          <w:numId w:val="26"/>
        </w:numPr>
        <w:spacing w:line="480" w:lineRule="auto"/>
        <w:rPr>
          <w:rFonts w:ascii="Arial" w:eastAsia="Calibri" w:hAnsi="Arial" w:cs="Arial"/>
          <w:sz w:val="24"/>
          <w:szCs w:val="24"/>
        </w:rPr>
      </w:pPr>
      <w:r>
        <w:rPr>
          <w:rFonts w:ascii="Arial" w:eastAsia="Calibri" w:hAnsi="Arial" w:cs="Arial"/>
          <w:sz w:val="24"/>
          <w:szCs w:val="24"/>
        </w:rPr>
        <w:t>Lote óptimo de pedido</w:t>
      </w:r>
    </w:p>
    <w:p w:rsidR="00237F14" w:rsidRDefault="00237F14" w:rsidP="00CD4EBA">
      <w:pPr>
        <w:pStyle w:val="Prrafodelista"/>
        <w:numPr>
          <w:ilvl w:val="0"/>
          <w:numId w:val="26"/>
        </w:numPr>
        <w:spacing w:line="480" w:lineRule="auto"/>
        <w:rPr>
          <w:rFonts w:ascii="Arial" w:eastAsia="Calibri" w:hAnsi="Arial" w:cs="Arial"/>
          <w:sz w:val="24"/>
          <w:szCs w:val="24"/>
        </w:rPr>
      </w:pPr>
      <w:r>
        <w:rPr>
          <w:rFonts w:ascii="Arial" w:eastAsia="Calibri" w:hAnsi="Arial" w:cs="Arial"/>
          <w:sz w:val="24"/>
          <w:szCs w:val="24"/>
        </w:rPr>
        <w:t>Costos actuales</w:t>
      </w:r>
    </w:p>
    <w:p w:rsidR="00237F14" w:rsidRDefault="00237F14" w:rsidP="00CD4EBA">
      <w:pPr>
        <w:pStyle w:val="Prrafodelista"/>
        <w:numPr>
          <w:ilvl w:val="0"/>
          <w:numId w:val="26"/>
        </w:numPr>
        <w:spacing w:line="480" w:lineRule="auto"/>
        <w:rPr>
          <w:rFonts w:ascii="Arial" w:eastAsia="Calibri" w:hAnsi="Arial" w:cs="Arial"/>
          <w:sz w:val="24"/>
          <w:szCs w:val="24"/>
        </w:rPr>
      </w:pPr>
      <w:r>
        <w:rPr>
          <w:rFonts w:ascii="Arial" w:eastAsia="Calibri" w:hAnsi="Arial" w:cs="Arial"/>
          <w:sz w:val="24"/>
          <w:szCs w:val="24"/>
        </w:rPr>
        <w:t>Valor de los productos</w:t>
      </w:r>
    </w:p>
    <w:p w:rsidR="00237F14" w:rsidRPr="00491785" w:rsidRDefault="00237F14" w:rsidP="00CD4EBA">
      <w:pPr>
        <w:pStyle w:val="Prrafodelista"/>
        <w:numPr>
          <w:ilvl w:val="0"/>
          <w:numId w:val="26"/>
        </w:numPr>
        <w:spacing w:line="480" w:lineRule="auto"/>
        <w:rPr>
          <w:rFonts w:ascii="Arial" w:eastAsia="Calibri" w:hAnsi="Arial" w:cs="Arial"/>
          <w:sz w:val="24"/>
          <w:szCs w:val="24"/>
        </w:rPr>
      </w:pPr>
      <w:r>
        <w:rPr>
          <w:rFonts w:ascii="Arial" w:eastAsia="Calibri" w:hAnsi="Arial" w:cs="Arial"/>
          <w:sz w:val="24"/>
          <w:szCs w:val="24"/>
        </w:rPr>
        <w:t xml:space="preserve">Abastecimiento  </w:t>
      </w:r>
    </w:p>
    <w:p w:rsidR="00D51D1A" w:rsidRDefault="00D51D1A" w:rsidP="00237F14">
      <w:pPr>
        <w:spacing w:line="480" w:lineRule="auto"/>
        <w:jc w:val="both"/>
        <w:rPr>
          <w:rFonts w:ascii="Arial" w:eastAsia="Calibri" w:hAnsi="Arial" w:cs="Arial"/>
          <w:b/>
          <w:sz w:val="24"/>
          <w:szCs w:val="24"/>
        </w:rPr>
      </w:pPr>
    </w:p>
    <w:p w:rsidR="00237F14" w:rsidRPr="00237F14" w:rsidRDefault="00237F14" w:rsidP="00237F14">
      <w:pPr>
        <w:spacing w:line="480" w:lineRule="auto"/>
        <w:jc w:val="both"/>
        <w:rPr>
          <w:rFonts w:ascii="Arial" w:eastAsia="Calibri" w:hAnsi="Arial" w:cs="Arial"/>
          <w:b/>
          <w:sz w:val="24"/>
          <w:szCs w:val="24"/>
        </w:rPr>
      </w:pPr>
      <w:r w:rsidRPr="00237F14">
        <w:rPr>
          <w:rFonts w:ascii="Arial" w:eastAsia="Calibri" w:hAnsi="Arial" w:cs="Arial"/>
          <w:b/>
          <w:sz w:val="24"/>
          <w:szCs w:val="24"/>
        </w:rPr>
        <w:t>Optimización y toma de decisiones para la administración del inventario</w:t>
      </w:r>
    </w:p>
    <w:p w:rsidR="00A3746F" w:rsidRDefault="00237F14" w:rsidP="00CD4EBA">
      <w:pPr>
        <w:pStyle w:val="Prrafodelista"/>
        <w:numPr>
          <w:ilvl w:val="0"/>
          <w:numId w:val="29"/>
        </w:numPr>
        <w:spacing w:line="480" w:lineRule="auto"/>
        <w:jc w:val="both"/>
        <w:rPr>
          <w:rFonts w:ascii="Arial" w:eastAsia="Calibri" w:hAnsi="Arial" w:cs="Arial"/>
          <w:sz w:val="24"/>
          <w:szCs w:val="24"/>
        </w:rPr>
      </w:pPr>
      <w:r>
        <w:rPr>
          <w:rFonts w:ascii="Arial" w:eastAsia="Calibri" w:hAnsi="Arial" w:cs="Arial"/>
          <w:sz w:val="24"/>
          <w:szCs w:val="24"/>
        </w:rPr>
        <w:t xml:space="preserve">Facilitar total visibilidad </w:t>
      </w:r>
      <w:r w:rsidR="00BE05E2">
        <w:rPr>
          <w:rFonts w:ascii="Arial" w:eastAsia="Calibri" w:hAnsi="Arial" w:cs="Arial"/>
          <w:sz w:val="24"/>
          <w:szCs w:val="24"/>
        </w:rPr>
        <w:t>del rendimiento y comportamiento de los productos de manera individual, por departamentos, sucursales y región.</w:t>
      </w:r>
    </w:p>
    <w:p w:rsidR="00BE05E2" w:rsidRDefault="00BE05E2" w:rsidP="00CD4EBA">
      <w:pPr>
        <w:pStyle w:val="Prrafodelista"/>
        <w:numPr>
          <w:ilvl w:val="0"/>
          <w:numId w:val="29"/>
        </w:numPr>
        <w:spacing w:line="480" w:lineRule="auto"/>
        <w:jc w:val="both"/>
        <w:rPr>
          <w:rFonts w:ascii="Arial" w:eastAsia="Calibri" w:hAnsi="Arial" w:cs="Arial"/>
          <w:sz w:val="24"/>
          <w:szCs w:val="24"/>
        </w:rPr>
      </w:pPr>
      <w:r>
        <w:rPr>
          <w:rFonts w:ascii="Arial" w:eastAsia="Calibri" w:hAnsi="Arial" w:cs="Arial"/>
          <w:sz w:val="24"/>
          <w:szCs w:val="24"/>
        </w:rPr>
        <w:lastRenderedPageBreak/>
        <w:t>Actualizar los precios de cada producto basándose en el proceder real del mercado.</w:t>
      </w:r>
    </w:p>
    <w:p w:rsidR="00BE05E2" w:rsidRDefault="00BE05E2" w:rsidP="00CD4EBA">
      <w:pPr>
        <w:pStyle w:val="Prrafodelista"/>
        <w:numPr>
          <w:ilvl w:val="0"/>
          <w:numId w:val="29"/>
        </w:numPr>
        <w:spacing w:line="480" w:lineRule="auto"/>
        <w:jc w:val="both"/>
        <w:rPr>
          <w:rFonts w:ascii="Arial" w:eastAsia="Calibri" w:hAnsi="Arial" w:cs="Arial"/>
          <w:sz w:val="24"/>
          <w:szCs w:val="24"/>
        </w:rPr>
      </w:pPr>
      <w:r>
        <w:rPr>
          <w:rFonts w:ascii="Arial" w:eastAsia="Calibri" w:hAnsi="Arial" w:cs="Arial"/>
          <w:sz w:val="24"/>
          <w:szCs w:val="24"/>
        </w:rPr>
        <w:t>Analizar y reportar a través de los índices de rotación de los productos (Método ABC).</w:t>
      </w:r>
    </w:p>
    <w:p w:rsidR="00BE05E2" w:rsidRDefault="00557D31" w:rsidP="00CD4EBA">
      <w:pPr>
        <w:pStyle w:val="Prrafodelista"/>
        <w:numPr>
          <w:ilvl w:val="0"/>
          <w:numId w:val="29"/>
        </w:numPr>
        <w:spacing w:line="480" w:lineRule="auto"/>
        <w:jc w:val="both"/>
        <w:rPr>
          <w:rFonts w:ascii="Arial" w:eastAsia="Calibri" w:hAnsi="Arial" w:cs="Arial"/>
          <w:sz w:val="24"/>
          <w:szCs w:val="24"/>
        </w:rPr>
      </w:pPr>
      <w:r>
        <w:rPr>
          <w:rFonts w:ascii="Arial" w:eastAsia="Calibri" w:hAnsi="Arial" w:cs="Arial"/>
          <w:sz w:val="24"/>
          <w:szCs w:val="24"/>
        </w:rPr>
        <w:t>Captar inmediatamente a las tendencias de demandas de los clientes.</w:t>
      </w:r>
    </w:p>
    <w:p w:rsidR="00557D31" w:rsidRDefault="00557D31" w:rsidP="00CD4EBA">
      <w:pPr>
        <w:pStyle w:val="Prrafodelista"/>
        <w:numPr>
          <w:ilvl w:val="0"/>
          <w:numId w:val="29"/>
        </w:numPr>
        <w:spacing w:line="480" w:lineRule="auto"/>
        <w:jc w:val="both"/>
        <w:rPr>
          <w:rFonts w:ascii="Arial" w:eastAsia="Calibri" w:hAnsi="Arial" w:cs="Arial"/>
          <w:sz w:val="24"/>
          <w:szCs w:val="24"/>
        </w:rPr>
      </w:pPr>
      <w:r>
        <w:rPr>
          <w:rFonts w:ascii="Arial" w:eastAsia="Calibri" w:hAnsi="Arial" w:cs="Arial"/>
          <w:sz w:val="24"/>
          <w:szCs w:val="24"/>
        </w:rPr>
        <w:t>Optimizar los niveles de inventario en cada sucursal a través del historial de ventas.</w:t>
      </w:r>
    </w:p>
    <w:p w:rsidR="00557D31" w:rsidRDefault="00557D31" w:rsidP="00CD4EBA">
      <w:pPr>
        <w:pStyle w:val="Prrafodelista"/>
        <w:numPr>
          <w:ilvl w:val="0"/>
          <w:numId w:val="29"/>
        </w:numPr>
        <w:spacing w:line="480" w:lineRule="auto"/>
        <w:jc w:val="both"/>
        <w:rPr>
          <w:rFonts w:ascii="Arial" w:eastAsia="Calibri" w:hAnsi="Arial" w:cs="Arial"/>
          <w:sz w:val="24"/>
          <w:szCs w:val="24"/>
        </w:rPr>
      </w:pPr>
      <w:r>
        <w:rPr>
          <w:rFonts w:ascii="Arial" w:eastAsia="Calibri" w:hAnsi="Arial" w:cs="Arial"/>
          <w:sz w:val="24"/>
          <w:szCs w:val="24"/>
        </w:rPr>
        <w:t>Planificar el reabastecimiento del inventario.</w:t>
      </w:r>
    </w:p>
    <w:p w:rsidR="00557D31" w:rsidRDefault="00557D31" w:rsidP="00CD4EBA">
      <w:pPr>
        <w:pStyle w:val="Prrafodelista"/>
        <w:numPr>
          <w:ilvl w:val="0"/>
          <w:numId w:val="29"/>
        </w:numPr>
        <w:spacing w:line="480" w:lineRule="auto"/>
        <w:jc w:val="both"/>
        <w:rPr>
          <w:rFonts w:ascii="Arial" w:eastAsia="Calibri" w:hAnsi="Arial" w:cs="Arial"/>
          <w:sz w:val="24"/>
          <w:szCs w:val="24"/>
        </w:rPr>
      </w:pPr>
      <w:r>
        <w:rPr>
          <w:rFonts w:ascii="Arial" w:eastAsia="Calibri" w:hAnsi="Arial" w:cs="Arial"/>
          <w:sz w:val="24"/>
          <w:szCs w:val="24"/>
        </w:rPr>
        <w:t>Respaldar el manejo de mercaderías en consignación.</w:t>
      </w:r>
    </w:p>
    <w:p w:rsidR="00B873A0" w:rsidRDefault="00B873A0" w:rsidP="00CD4EBA">
      <w:pPr>
        <w:pStyle w:val="Prrafodelista"/>
        <w:numPr>
          <w:ilvl w:val="0"/>
          <w:numId w:val="29"/>
        </w:numPr>
        <w:spacing w:line="480" w:lineRule="auto"/>
        <w:jc w:val="both"/>
        <w:rPr>
          <w:rFonts w:ascii="Arial" w:eastAsia="Calibri" w:hAnsi="Arial" w:cs="Arial"/>
          <w:sz w:val="24"/>
          <w:szCs w:val="24"/>
        </w:rPr>
      </w:pPr>
      <w:r>
        <w:rPr>
          <w:rFonts w:ascii="Arial" w:eastAsia="Calibri" w:hAnsi="Arial" w:cs="Arial"/>
          <w:sz w:val="24"/>
          <w:szCs w:val="24"/>
        </w:rPr>
        <w:t xml:space="preserve">Cumplir con los objetivos de un buen servicio al cliente y una comercialización eficiente de los artículos deben ser satisfechos manteniendo los inventarios en un nivel mínimo. Esto es certero </w:t>
      </w:r>
      <w:r w:rsidR="003B6C7F">
        <w:rPr>
          <w:rFonts w:ascii="Arial" w:eastAsia="Calibri" w:hAnsi="Arial" w:cs="Arial"/>
          <w:sz w:val="24"/>
          <w:szCs w:val="24"/>
        </w:rPr>
        <w:t>aun</w:t>
      </w:r>
      <w:r>
        <w:rPr>
          <w:rFonts w:ascii="Arial" w:eastAsia="Calibri" w:hAnsi="Arial" w:cs="Arial"/>
          <w:sz w:val="24"/>
          <w:szCs w:val="24"/>
        </w:rPr>
        <w:t xml:space="preserve"> cuando la inflación provoque que se incremente el valor de los inventarios.</w:t>
      </w:r>
    </w:p>
    <w:p w:rsidR="00557D31" w:rsidRPr="00C27CF9" w:rsidRDefault="00001358" w:rsidP="00D51D1A">
      <w:pPr>
        <w:pStyle w:val="Prrafodelista"/>
        <w:numPr>
          <w:ilvl w:val="0"/>
          <w:numId w:val="29"/>
        </w:numPr>
        <w:spacing w:line="480" w:lineRule="auto"/>
        <w:jc w:val="both"/>
        <w:rPr>
          <w:rFonts w:ascii="Arial" w:eastAsia="Calibri" w:hAnsi="Arial" w:cs="Arial"/>
          <w:sz w:val="24"/>
          <w:szCs w:val="24"/>
        </w:rPr>
      </w:pPr>
      <w:r>
        <w:rPr>
          <w:rFonts w:ascii="Arial" w:eastAsia="Calibri" w:hAnsi="Arial" w:cs="Arial"/>
          <w:sz w:val="24"/>
          <w:szCs w:val="24"/>
        </w:rPr>
        <w:t>Reducir al mínimo las existencias de artículos en las vitrinas o anaqueles de las tiendas para no tener dinero ocioso por lo tanto se tiene que coincidir las oportunidades que ofrecen la demanda y la o</w:t>
      </w:r>
      <w:r w:rsidR="009F294B">
        <w:rPr>
          <w:rFonts w:ascii="Arial" w:eastAsia="Calibri" w:hAnsi="Arial" w:cs="Arial"/>
          <w:sz w:val="24"/>
          <w:szCs w:val="24"/>
        </w:rPr>
        <w:t>f</w:t>
      </w:r>
      <w:r>
        <w:rPr>
          <w:rFonts w:ascii="Arial" w:eastAsia="Calibri" w:hAnsi="Arial" w:cs="Arial"/>
          <w:sz w:val="24"/>
          <w:szCs w:val="24"/>
        </w:rPr>
        <w:t>erta</w:t>
      </w:r>
      <w:r w:rsidR="009F294B">
        <w:rPr>
          <w:rFonts w:ascii="Arial" w:eastAsia="Calibri" w:hAnsi="Arial" w:cs="Arial"/>
          <w:sz w:val="24"/>
          <w:szCs w:val="24"/>
        </w:rPr>
        <w:t>, de forma que las existencias permanezcan en las vitrinas justo a tiempo para cuando las solicite el cliente.</w:t>
      </w:r>
    </w:p>
    <w:p w:rsidR="00F431C6" w:rsidRDefault="00F431C6" w:rsidP="00F431C6">
      <w:pPr>
        <w:spacing w:line="480" w:lineRule="auto"/>
        <w:jc w:val="both"/>
        <w:rPr>
          <w:rFonts w:ascii="Arial" w:eastAsia="Calibri" w:hAnsi="Arial" w:cs="Arial"/>
          <w:b/>
          <w:sz w:val="24"/>
          <w:szCs w:val="24"/>
        </w:rPr>
      </w:pPr>
      <w:r w:rsidRPr="00F431C6">
        <w:rPr>
          <w:rFonts w:ascii="Arial" w:eastAsia="Calibri" w:hAnsi="Arial" w:cs="Arial"/>
          <w:b/>
          <w:sz w:val="24"/>
          <w:szCs w:val="24"/>
        </w:rPr>
        <w:lastRenderedPageBreak/>
        <w:t>Factores que aumentan la rentabilidad</w:t>
      </w:r>
    </w:p>
    <w:p w:rsidR="00B32914" w:rsidRPr="00B32914" w:rsidRDefault="00B32914" w:rsidP="00CD4EBA">
      <w:pPr>
        <w:pStyle w:val="Prrafodelista"/>
        <w:numPr>
          <w:ilvl w:val="0"/>
          <w:numId w:val="28"/>
        </w:numPr>
        <w:spacing w:line="480" w:lineRule="auto"/>
        <w:jc w:val="both"/>
        <w:rPr>
          <w:rFonts w:ascii="Arial" w:eastAsia="Calibri" w:hAnsi="Arial" w:cs="Arial"/>
          <w:b/>
          <w:sz w:val="24"/>
          <w:szCs w:val="24"/>
        </w:rPr>
      </w:pPr>
      <w:r>
        <w:rPr>
          <w:rFonts w:ascii="Arial" w:eastAsia="Calibri" w:hAnsi="Arial" w:cs="Arial"/>
          <w:sz w:val="24"/>
          <w:szCs w:val="24"/>
        </w:rPr>
        <w:t>Incrementar la rotación</w:t>
      </w:r>
      <w:r w:rsidR="00D83DCC">
        <w:rPr>
          <w:rFonts w:ascii="Arial" w:eastAsia="Calibri" w:hAnsi="Arial" w:cs="Arial"/>
          <w:sz w:val="24"/>
          <w:szCs w:val="24"/>
        </w:rPr>
        <w:t xml:space="preserve"> </w:t>
      </w:r>
      <w:r>
        <w:rPr>
          <w:rFonts w:ascii="Arial" w:eastAsia="Calibri" w:hAnsi="Arial" w:cs="Arial"/>
          <w:sz w:val="24"/>
          <w:szCs w:val="24"/>
        </w:rPr>
        <w:t>d</w:t>
      </w:r>
      <w:r w:rsidR="00D83DCC">
        <w:rPr>
          <w:rFonts w:ascii="Arial" w:eastAsia="Calibri" w:hAnsi="Arial" w:cs="Arial"/>
          <w:sz w:val="24"/>
          <w:szCs w:val="24"/>
        </w:rPr>
        <w:t>el inventario ya que se recupera la inversión en existencias</w:t>
      </w:r>
      <w:r>
        <w:rPr>
          <w:rFonts w:ascii="Arial" w:eastAsia="Calibri" w:hAnsi="Arial" w:cs="Arial"/>
          <w:sz w:val="24"/>
          <w:szCs w:val="24"/>
        </w:rPr>
        <w:t>.</w:t>
      </w:r>
    </w:p>
    <w:p w:rsidR="00BB075D" w:rsidRPr="0024276D" w:rsidRDefault="00B32914" w:rsidP="00CD4EBA">
      <w:pPr>
        <w:pStyle w:val="Prrafodelista"/>
        <w:numPr>
          <w:ilvl w:val="0"/>
          <w:numId w:val="28"/>
        </w:numPr>
        <w:spacing w:line="480" w:lineRule="auto"/>
        <w:jc w:val="both"/>
        <w:rPr>
          <w:rFonts w:ascii="Arial" w:eastAsia="Calibri" w:hAnsi="Arial" w:cs="Arial"/>
          <w:b/>
          <w:sz w:val="24"/>
          <w:szCs w:val="24"/>
        </w:rPr>
      </w:pPr>
      <w:r>
        <w:rPr>
          <w:rFonts w:ascii="Arial" w:eastAsia="Calibri" w:hAnsi="Arial" w:cs="Arial"/>
          <w:sz w:val="24"/>
          <w:szCs w:val="24"/>
        </w:rPr>
        <w:t>Maximizar las ventas</w:t>
      </w:r>
      <w:r w:rsidR="0024276D">
        <w:rPr>
          <w:rFonts w:ascii="Arial" w:eastAsia="Calibri" w:hAnsi="Arial" w:cs="Arial"/>
          <w:sz w:val="24"/>
          <w:szCs w:val="24"/>
        </w:rPr>
        <w:t>.</w:t>
      </w:r>
    </w:p>
    <w:p w:rsidR="00A3746F" w:rsidRPr="00C27CF9" w:rsidRDefault="0024276D" w:rsidP="00A3746F">
      <w:pPr>
        <w:pStyle w:val="Prrafodelista"/>
        <w:numPr>
          <w:ilvl w:val="0"/>
          <w:numId w:val="28"/>
        </w:numPr>
        <w:spacing w:line="480" w:lineRule="auto"/>
        <w:jc w:val="both"/>
        <w:rPr>
          <w:rFonts w:ascii="Arial" w:eastAsia="Calibri" w:hAnsi="Arial" w:cs="Arial"/>
          <w:b/>
          <w:sz w:val="24"/>
          <w:szCs w:val="24"/>
        </w:rPr>
      </w:pPr>
      <w:r>
        <w:rPr>
          <w:rFonts w:ascii="Arial" w:eastAsia="Calibri" w:hAnsi="Arial" w:cs="Arial"/>
          <w:sz w:val="24"/>
          <w:szCs w:val="24"/>
        </w:rPr>
        <w:t>Mejorar el servicio al cliente satisfaciendo las expectativas del cliente.</w:t>
      </w:r>
    </w:p>
    <w:p w:rsidR="009E30EB" w:rsidRDefault="00A772C6" w:rsidP="009E30EB">
      <w:pPr>
        <w:spacing w:line="480" w:lineRule="auto"/>
        <w:rPr>
          <w:rFonts w:ascii="Arial" w:eastAsia="Calibri" w:hAnsi="Arial" w:cs="Arial"/>
          <w:b/>
          <w:sz w:val="24"/>
          <w:szCs w:val="24"/>
        </w:rPr>
      </w:pPr>
      <w:r w:rsidRPr="00A772C6">
        <w:rPr>
          <w:rFonts w:ascii="Arial" w:eastAsia="Calibri" w:hAnsi="Arial" w:cs="Arial"/>
          <w:b/>
          <w:sz w:val="24"/>
          <w:szCs w:val="24"/>
        </w:rPr>
        <w:t xml:space="preserve">Factores </w:t>
      </w:r>
      <w:r w:rsidR="00F431C6">
        <w:rPr>
          <w:rFonts w:ascii="Arial" w:eastAsia="Calibri" w:hAnsi="Arial" w:cs="Arial"/>
          <w:b/>
          <w:sz w:val="24"/>
          <w:szCs w:val="24"/>
        </w:rPr>
        <w:t>que determinan la inversión de</w:t>
      </w:r>
      <w:r w:rsidRPr="00A772C6">
        <w:rPr>
          <w:rFonts w:ascii="Arial" w:eastAsia="Calibri" w:hAnsi="Arial" w:cs="Arial"/>
          <w:b/>
          <w:sz w:val="24"/>
          <w:szCs w:val="24"/>
        </w:rPr>
        <w:t xml:space="preserve"> inventarios</w:t>
      </w:r>
    </w:p>
    <w:p w:rsidR="00A772C6" w:rsidRPr="00A772C6" w:rsidRDefault="00A772C6" w:rsidP="00CD4EBA">
      <w:pPr>
        <w:pStyle w:val="Prrafodelista"/>
        <w:numPr>
          <w:ilvl w:val="0"/>
          <w:numId w:val="27"/>
        </w:numPr>
        <w:spacing w:line="480" w:lineRule="auto"/>
        <w:rPr>
          <w:rFonts w:ascii="Arial" w:eastAsia="Calibri" w:hAnsi="Arial" w:cs="Arial"/>
          <w:b/>
          <w:sz w:val="24"/>
          <w:szCs w:val="24"/>
        </w:rPr>
      </w:pPr>
      <w:r>
        <w:rPr>
          <w:rFonts w:ascii="Arial" w:eastAsia="Calibri" w:hAnsi="Arial" w:cs="Arial"/>
          <w:sz w:val="24"/>
          <w:szCs w:val="24"/>
        </w:rPr>
        <w:t>El volumen de ventas</w:t>
      </w:r>
      <w:r w:rsidR="00B77843">
        <w:rPr>
          <w:rFonts w:ascii="Arial" w:eastAsia="Calibri" w:hAnsi="Arial" w:cs="Arial"/>
          <w:sz w:val="24"/>
          <w:szCs w:val="24"/>
        </w:rPr>
        <w:t>.</w:t>
      </w:r>
    </w:p>
    <w:p w:rsidR="00A772C6" w:rsidRPr="00A772C6" w:rsidRDefault="00A772C6" w:rsidP="00CD4EBA">
      <w:pPr>
        <w:pStyle w:val="Prrafodelista"/>
        <w:numPr>
          <w:ilvl w:val="0"/>
          <w:numId w:val="27"/>
        </w:numPr>
        <w:spacing w:line="480" w:lineRule="auto"/>
        <w:rPr>
          <w:rFonts w:ascii="Arial" w:eastAsia="Calibri" w:hAnsi="Arial" w:cs="Arial"/>
          <w:b/>
          <w:sz w:val="24"/>
          <w:szCs w:val="24"/>
        </w:rPr>
      </w:pPr>
      <w:r>
        <w:rPr>
          <w:rFonts w:ascii="Arial" w:eastAsia="Calibri" w:hAnsi="Arial" w:cs="Arial"/>
          <w:sz w:val="24"/>
          <w:szCs w:val="24"/>
        </w:rPr>
        <w:t>Duración y tecnología en los servicios que se brindan.</w:t>
      </w:r>
    </w:p>
    <w:p w:rsidR="00A772C6" w:rsidRPr="00B77843" w:rsidRDefault="00A772C6" w:rsidP="00CD4EBA">
      <w:pPr>
        <w:pStyle w:val="Prrafodelista"/>
        <w:numPr>
          <w:ilvl w:val="0"/>
          <w:numId w:val="27"/>
        </w:numPr>
        <w:spacing w:line="480" w:lineRule="auto"/>
        <w:rPr>
          <w:rFonts w:ascii="Arial" w:eastAsia="Calibri" w:hAnsi="Arial" w:cs="Arial"/>
          <w:b/>
          <w:sz w:val="24"/>
          <w:szCs w:val="24"/>
        </w:rPr>
      </w:pPr>
      <w:r>
        <w:rPr>
          <w:rFonts w:ascii="Arial" w:eastAsia="Calibri" w:hAnsi="Arial" w:cs="Arial"/>
          <w:sz w:val="24"/>
          <w:szCs w:val="24"/>
        </w:rPr>
        <w:t>Durabilidad y naturaleza de los productos</w:t>
      </w:r>
      <w:r w:rsidR="00B77843">
        <w:rPr>
          <w:rFonts w:ascii="Arial" w:eastAsia="Calibri" w:hAnsi="Arial" w:cs="Arial"/>
          <w:sz w:val="24"/>
          <w:szCs w:val="24"/>
        </w:rPr>
        <w:t>.</w:t>
      </w:r>
    </w:p>
    <w:p w:rsidR="00B77843" w:rsidRPr="00A3746F" w:rsidRDefault="00B77843" w:rsidP="00CD4EBA">
      <w:pPr>
        <w:pStyle w:val="Prrafodelista"/>
        <w:numPr>
          <w:ilvl w:val="0"/>
          <w:numId w:val="27"/>
        </w:numPr>
        <w:spacing w:line="480" w:lineRule="auto"/>
        <w:rPr>
          <w:rFonts w:ascii="Arial" w:eastAsia="Calibri" w:hAnsi="Arial" w:cs="Arial"/>
          <w:b/>
          <w:sz w:val="24"/>
          <w:szCs w:val="24"/>
        </w:rPr>
      </w:pPr>
      <w:r>
        <w:rPr>
          <w:rFonts w:ascii="Arial" w:eastAsia="Calibri" w:hAnsi="Arial" w:cs="Arial"/>
          <w:sz w:val="24"/>
          <w:szCs w:val="24"/>
        </w:rPr>
        <w:t>El mundo cambiante de la tecnología del día a día.</w:t>
      </w:r>
    </w:p>
    <w:p w:rsidR="009F0AD4" w:rsidRDefault="009F0AD4" w:rsidP="00A3746F">
      <w:pPr>
        <w:spacing w:line="480" w:lineRule="auto"/>
        <w:rPr>
          <w:rFonts w:ascii="Arial" w:eastAsia="Calibri" w:hAnsi="Arial" w:cs="Arial"/>
          <w:b/>
          <w:sz w:val="24"/>
          <w:szCs w:val="24"/>
        </w:rPr>
      </w:pPr>
    </w:p>
    <w:p w:rsidR="00AC2266" w:rsidRDefault="00AC2266" w:rsidP="00A3746F">
      <w:pPr>
        <w:spacing w:line="480" w:lineRule="auto"/>
        <w:rPr>
          <w:rFonts w:ascii="Arial" w:eastAsia="Calibri" w:hAnsi="Arial" w:cs="Arial"/>
          <w:b/>
          <w:sz w:val="24"/>
          <w:szCs w:val="24"/>
        </w:rPr>
      </w:pPr>
    </w:p>
    <w:p w:rsidR="00AC2266" w:rsidRDefault="00AC2266" w:rsidP="00A3746F">
      <w:pPr>
        <w:spacing w:line="480" w:lineRule="auto"/>
        <w:rPr>
          <w:rFonts w:ascii="Arial" w:eastAsia="Calibri" w:hAnsi="Arial" w:cs="Arial"/>
          <w:b/>
          <w:sz w:val="24"/>
          <w:szCs w:val="24"/>
        </w:rPr>
      </w:pPr>
    </w:p>
    <w:p w:rsidR="00AC2266" w:rsidRDefault="00AC2266" w:rsidP="00A3746F">
      <w:pPr>
        <w:spacing w:line="480" w:lineRule="auto"/>
        <w:rPr>
          <w:rFonts w:ascii="Arial" w:eastAsia="Calibri" w:hAnsi="Arial" w:cs="Arial"/>
          <w:b/>
          <w:sz w:val="24"/>
          <w:szCs w:val="24"/>
        </w:rPr>
      </w:pPr>
    </w:p>
    <w:p w:rsidR="00AC2266" w:rsidRDefault="00AC2266" w:rsidP="00A3746F">
      <w:pPr>
        <w:spacing w:line="480" w:lineRule="auto"/>
        <w:rPr>
          <w:rFonts w:ascii="Arial" w:eastAsia="Calibri" w:hAnsi="Arial" w:cs="Arial"/>
          <w:b/>
          <w:sz w:val="24"/>
          <w:szCs w:val="24"/>
        </w:rPr>
      </w:pPr>
    </w:p>
    <w:p w:rsidR="009F0AD4" w:rsidRDefault="009F0AD4" w:rsidP="00A3746F">
      <w:pPr>
        <w:spacing w:line="480" w:lineRule="auto"/>
        <w:rPr>
          <w:rFonts w:ascii="Arial" w:eastAsia="Calibri" w:hAnsi="Arial" w:cs="Arial"/>
          <w:b/>
          <w:sz w:val="24"/>
          <w:szCs w:val="24"/>
        </w:rPr>
      </w:pPr>
    </w:p>
    <w:p w:rsidR="00A3746F" w:rsidRDefault="00CD04D1" w:rsidP="00A3746F">
      <w:pPr>
        <w:spacing w:line="480" w:lineRule="auto"/>
        <w:rPr>
          <w:rFonts w:ascii="Arial" w:eastAsia="Calibri" w:hAnsi="Arial" w:cs="Arial"/>
          <w:b/>
          <w:sz w:val="24"/>
          <w:szCs w:val="24"/>
        </w:rPr>
      </w:pPr>
      <w:r>
        <w:rPr>
          <w:rFonts w:ascii="Arial" w:eastAsia="Calibri" w:hAnsi="Arial" w:cs="Arial"/>
          <w:b/>
          <w:sz w:val="24"/>
          <w:szCs w:val="24"/>
        </w:rPr>
        <w:lastRenderedPageBreak/>
        <w:t>Reconocimiento de Costos Asociados a los Inventarios</w:t>
      </w:r>
    </w:p>
    <w:p w:rsidR="00C27CF9" w:rsidRDefault="00C27CF9" w:rsidP="00C27CF9">
      <w:pPr>
        <w:pStyle w:val="Epgrafe"/>
        <w:spacing w:after="0"/>
        <w:jc w:val="center"/>
        <w:rPr>
          <w:color w:val="auto"/>
        </w:rPr>
      </w:pPr>
      <w:bookmarkStart w:id="128" w:name="_Toc366055450"/>
      <w:r w:rsidRPr="00C27CF9">
        <w:rPr>
          <w:color w:val="auto"/>
        </w:rPr>
        <w:t xml:space="preserve">Ilustración </w:t>
      </w:r>
      <w:r w:rsidR="00B80CE9" w:rsidRPr="00C27CF9">
        <w:rPr>
          <w:color w:val="auto"/>
        </w:rPr>
        <w:fldChar w:fldCharType="begin"/>
      </w:r>
      <w:r w:rsidRPr="00C27CF9">
        <w:rPr>
          <w:color w:val="auto"/>
        </w:rPr>
        <w:instrText xml:space="preserve"> SEQ Ilustración \* ARABIC </w:instrText>
      </w:r>
      <w:r w:rsidR="00B80CE9" w:rsidRPr="00C27CF9">
        <w:rPr>
          <w:color w:val="auto"/>
        </w:rPr>
        <w:fldChar w:fldCharType="separate"/>
      </w:r>
      <w:r w:rsidR="006F6829">
        <w:rPr>
          <w:noProof/>
          <w:color w:val="auto"/>
        </w:rPr>
        <w:t>6</w:t>
      </w:r>
      <w:r w:rsidR="00B80CE9" w:rsidRPr="00C27CF9">
        <w:rPr>
          <w:color w:val="auto"/>
        </w:rPr>
        <w:fldChar w:fldCharType="end"/>
      </w:r>
      <w:r w:rsidRPr="00C27CF9">
        <w:rPr>
          <w:color w:val="auto"/>
        </w:rPr>
        <w:t xml:space="preserve"> </w:t>
      </w:r>
      <w:r w:rsidR="0082607A">
        <w:rPr>
          <w:color w:val="auto"/>
        </w:rPr>
        <w:t>–</w:t>
      </w:r>
      <w:r w:rsidRPr="00C27CF9">
        <w:rPr>
          <w:color w:val="auto"/>
        </w:rPr>
        <w:t xml:space="preserve"> Reconocimient</w:t>
      </w:r>
      <w:r w:rsidR="0082607A">
        <w:rPr>
          <w:color w:val="auto"/>
        </w:rPr>
        <w:t xml:space="preserve">o </w:t>
      </w:r>
      <w:r w:rsidRPr="00C27CF9">
        <w:rPr>
          <w:color w:val="auto"/>
        </w:rPr>
        <w:t>de costos asociados a los inventarios I</w:t>
      </w:r>
      <w:bookmarkEnd w:id="128"/>
    </w:p>
    <w:p w:rsidR="00C27CF9" w:rsidRPr="00C27CF9" w:rsidRDefault="00C27CF9" w:rsidP="00C27CF9">
      <w:pPr>
        <w:pStyle w:val="Epgrafe"/>
        <w:spacing w:after="0"/>
        <w:jc w:val="center"/>
        <w:rPr>
          <w:color w:val="auto"/>
        </w:rPr>
      </w:pPr>
      <w:r w:rsidRPr="00C27CF9">
        <w:rPr>
          <w:color w:val="auto"/>
        </w:rPr>
        <w:t>Año 2013</w:t>
      </w:r>
    </w:p>
    <w:p w:rsidR="00CD04D1" w:rsidRDefault="00CD04D1" w:rsidP="00C27CF9">
      <w:pPr>
        <w:spacing w:after="0" w:line="480" w:lineRule="auto"/>
        <w:rPr>
          <w:rFonts w:ascii="Arial" w:eastAsia="Calibri" w:hAnsi="Arial" w:cs="Arial"/>
          <w:b/>
          <w:sz w:val="24"/>
          <w:szCs w:val="24"/>
        </w:rPr>
      </w:pPr>
      <w:r>
        <w:rPr>
          <w:rFonts w:ascii="Arial" w:eastAsia="Calibri" w:hAnsi="Arial" w:cs="Arial"/>
          <w:b/>
          <w:noProof/>
          <w:sz w:val="24"/>
          <w:szCs w:val="24"/>
        </w:rPr>
        <w:drawing>
          <wp:inline distT="0" distB="0" distL="0" distR="0">
            <wp:extent cx="5018568" cy="2126511"/>
            <wp:effectExtent l="38100" t="0" r="10632"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223B7F" w:rsidRPr="000E7D32" w:rsidRDefault="00223B7F" w:rsidP="00223B7F">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w:t>
      </w:r>
      <w:r w:rsidRPr="000E7D32">
        <w:rPr>
          <w:rFonts w:ascii="Arial" w:hAnsi="Arial" w:cs="Arial"/>
          <w:b/>
          <w:sz w:val="12"/>
          <w:szCs w:val="24"/>
          <w:lang w:val="es-ES"/>
        </w:rPr>
        <w:t xml:space="preserve">FUENTE: </w:t>
      </w:r>
      <w:r>
        <w:rPr>
          <w:rFonts w:ascii="Arial" w:hAnsi="Arial" w:cs="Arial"/>
          <w:sz w:val="12"/>
          <w:szCs w:val="24"/>
          <w:lang w:val="es-ES"/>
        </w:rPr>
        <w:t>Metodología del control de inventarios ABC</w:t>
      </w:r>
    </w:p>
    <w:p w:rsidR="00223B7F" w:rsidRPr="000E7D32" w:rsidRDefault="00223B7F" w:rsidP="00223B7F">
      <w:pPr>
        <w:spacing w:after="0" w:line="240" w:lineRule="auto"/>
        <w:rPr>
          <w:rFonts w:ascii="Arial" w:hAnsi="Arial" w:cs="Arial"/>
          <w:sz w:val="12"/>
          <w:szCs w:val="24"/>
          <w:lang w:val="es-ES"/>
        </w:rPr>
      </w:pPr>
      <w:r>
        <w:rPr>
          <w:rFonts w:ascii="Arial" w:hAnsi="Arial" w:cs="Arial"/>
          <w:b/>
          <w:sz w:val="12"/>
          <w:szCs w:val="24"/>
          <w:lang w:val="es-ES"/>
        </w:rPr>
        <w:t xml:space="preserve">                                                         </w:t>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223B7F" w:rsidRPr="00223B7F" w:rsidRDefault="00223B7F" w:rsidP="00C27CF9">
      <w:pPr>
        <w:spacing w:after="0" w:line="480" w:lineRule="auto"/>
        <w:rPr>
          <w:rFonts w:ascii="Arial" w:eastAsia="Calibri" w:hAnsi="Arial" w:cs="Arial"/>
          <w:b/>
          <w:sz w:val="24"/>
          <w:szCs w:val="24"/>
          <w:lang w:val="es-ES"/>
        </w:rPr>
      </w:pPr>
    </w:p>
    <w:p w:rsidR="00C27CF9" w:rsidRPr="00C27CF9" w:rsidRDefault="00C27CF9" w:rsidP="00C27CF9">
      <w:pPr>
        <w:pStyle w:val="Epgrafe"/>
        <w:spacing w:after="0"/>
        <w:jc w:val="center"/>
        <w:rPr>
          <w:color w:val="auto"/>
        </w:rPr>
      </w:pPr>
      <w:bookmarkStart w:id="129" w:name="_Toc366055451"/>
      <w:r w:rsidRPr="00C27CF9">
        <w:rPr>
          <w:color w:val="auto"/>
        </w:rPr>
        <w:t xml:space="preserve">Ilustración </w:t>
      </w:r>
      <w:r w:rsidR="00B80CE9" w:rsidRPr="00C27CF9">
        <w:rPr>
          <w:color w:val="auto"/>
        </w:rPr>
        <w:fldChar w:fldCharType="begin"/>
      </w:r>
      <w:r w:rsidRPr="00C27CF9">
        <w:rPr>
          <w:color w:val="auto"/>
        </w:rPr>
        <w:instrText xml:space="preserve"> SEQ Ilustración \* ARABIC </w:instrText>
      </w:r>
      <w:r w:rsidR="00B80CE9" w:rsidRPr="00C27CF9">
        <w:rPr>
          <w:color w:val="auto"/>
        </w:rPr>
        <w:fldChar w:fldCharType="separate"/>
      </w:r>
      <w:r w:rsidR="006F6829">
        <w:rPr>
          <w:noProof/>
          <w:color w:val="auto"/>
        </w:rPr>
        <w:t>7</w:t>
      </w:r>
      <w:r w:rsidR="00B80CE9" w:rsidRPr="00C27CF9">
        <w:rPr>
          <w:color w:val="auto"/>
        </w:rPr>
        <w:fldChar w:fldCharType="end"/>
      </w:r>
      <w:r w:rsidRPr="00C27CF9">
        <w:rPr>
          <w:color w:val="auto"/>
        </w:rPr>
        <w:t xml:space="preserve"> </w:t>
      </w:r>
      <w:r w:rsidR="0082607A">
        <w:rPr>
          <w:color w:val="auto"/>
        </w:rPr>
        <w:t>–</w:t>
      </w:r>
      <w:r w:rsidRPr="00C27CF9">
        <w:rPr>
          <w:color w:val="auto"/>
        </w:rPr>
        <w:t xml:space="preserve"> Reconocimient</w:t>
      </w:r>
      <w:r w:rsidR="0082607A">
        <w:rPr>
          <w:color w:val="auto"/>
        </w:rPr>
        <w:t xml:space="preserve">o </w:t>
      </w:r>
      <w:r w:rsidRPr="00C27CF9">
        <w:rPr>
          <w:color w:val="auto"/>
        </w:rPr>
        <w:t>de costos asociados a los inventarios II</w:t>
      </w:r>
      <w:bookmarkEnd w:id="129"/>
    </w:p>
    <w:p w:rsidR="00C27CF9" w:rsidRPr="00C27CF9" w:rsidRDefault="00C27CF9" w:rsidP="00C27CF9">
      <w:pPr>
        <w:pStyle w:val="Epgrafe"/>
        <w:spacing w:after="0"/>
        <w:jc w:val="center"/>
        <w:rPr>
          <w:color w:val="auto"/>
        </w:rPr>
      </w:pPr>
      <w:r w:rsidRPr="00C27CF9">
        <w:rPr>
          <w:color w:val="auto"/>
        </w:rPr>
        <w:t>Año 2013</w:t>
      </w:r>
    </w:p>
    <w:p w:rsidR="00223B7F" w:rsidRPr="00223B7F" w:rsidRDefault="00CD04D1" w:rsidP="00223B7F">
      <w:pPr>
        <w:spacing w:after="0" w:line="240" w:lineRule="auto"/>
        <w:jc w:val="both"/>
        <w:rPr>
          <w:rFonts w:ascii="Arial" w:eastAsia="Calibri" w:hAnsi="Arial" w:cs="Arial"/>
          <w:b/>
          <w:sz w:val="24"/>
          <w:szCs w:val="24"/>
        </w:rPr>
      </w:pPr>
      <w:r>
        <w:rPr>
          <w:rFonts w:ascii="Arial" w:eastAsia="Calibri" w:hAnsi="Arial" w:cs="Arial"/>
          <w:b/>
          <w:noProof/>
          <w:sz w:val="24"/>
          <w:szCs w:val="24"/>
        </w:rPr>
        <w:drawing>
          <wp:inline distT="0" distB="0" distL="0" distR="0">
            <wp:extent cx="5167424" cy="3062177"/>
            <wp:effectExtent l="19050" t="0" r="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r w:rsidR="00223B7F">
        <w:rPr>
          <w:rFonts w:ascii="Arial" w:hAnsi="Arial" w:cs="Arial"/>
          <w:b/>
          <w:sz w:val="12"/>
          <w:szCs w:val="24"/>
          <w:lang w:val="es-ES"/>
        </w:rPr>
        <w:t xml:space="preserve">                                                         </w:t>
      </w:r>
      <w:r w:rsidR="00223B7F" w:rsidRPr="000E7D32">
        <w:rPr>
          <w:rFonts w:ascii="Arial" w:hAnsi="Arial" w:cs="Arial"/>
          <w:b/>
          <w:sz w:val="12"/>
          <w:szCs w:val="24"/>
          <w:lang w:val="es-ES"/>
        </w:rPr>
        <w:t xml:space="preserve">FUENTE: </w:t>
      </w:r>
      <w:r w:rsidR="00223B7F">
        <w:rPr>
          <w:rFonts w:ascii="Arial" w:hAnsi="Arial" w:cs="Arial"/>
          <w:sz w:val="12"/>
          <w:szCs w:val="24"/>
          <w:lang w:val="es-ES"/>
        </w:rPr>
        <w:t>Metodología del control de inventarios ABC</w:t>
      </w:r>
    </w:p>
    <w:p w:rsidR="00223B7F" w:rsidRPr="000E7D32" w:rsidRDefault="00223B7F" w:rsidP="00223B7F">
      <w:pPr>
        <w:spacing w:after="0" w:line="240" w:lineRule="auto"/>
        <w:rPr>
          <w:rFonts w:ascii="Arial" w:hAnsi="Arial" w:cs="Arial"/>
          <w:sz w:val="12"/>
          <w:szCs w:val="24"/>
          <w:lang w:val="es-ES"/>
        </w:rPr>
      </w:pPr>
      <w:r>
        <w:rPr>
          <w:rFonts w:ascii="Arial" w:hAnsi="Arial" w:cs="Arial"/>
          <w:b/>
          <w:sz w:val="12"/>
          <w:szCs w:val="24"/>
          <w:lang w:val="es-ES"/>
        </w:rPr>
        <w:t xml:space="preserve">                                                         </w:t>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8F38D2" w:rsidRDefault="00DD3207" w:rsidP="009C7A67">
      <w:pPr>
        <w:spacing w:line="480" w:lineRule="auto"/>
        <w:jc w:val="both"/>
        <w:rPr>
          <w:rFonts w:ascii="Arial" w:eastAsia="Calibri" w:hAnsi="Arial" w:cs="Arial"/>
          <w:b/>
          <w:sz w:val="24"/>
          <w:szCs w:val="24"/>
        </w:rPr>
      </w:pPr>
      <w:r>
        <w:rPr>
          <w:rFonts w:ascii="Arial" w:eastAsia="Calibri" w:hAnsi="Arial" w:cs="Arial"/>
          <w:b/>
          <w:sz w:val="24"/>
          <w:szCs w:val="24"/>
        </w:rPr>
        <w:lastRenderedPageBreak/>
        <w:t>Causas que disminuyen el nivel de inventarios</w:t>
      </w:r>
    </w:p>
    <w:p w:rsidR="00DD3207" w:rsidRDefault="004046FE" w:rsidP="00CD4EBA">
      <w:pPr>
        <w:pStyle w:val="Prrafodelista"/>
        <w:numPr>
          <w:ilvl w:val="0"/>
          <w:numId w:val="24"/>
        </w:numPr>
        <w:spacing w:line="480" w:lineRule="auto"/>
        <w:ind w:left="709"/>
        <w:jc w:val="both"/>
        <w:rPr>
          <w:rFonts w:ascii="Arial" w:eastAsia="Calibri" w:hAnsi="Arial" w:cs="Arial"/>
          <w:sz w:val="24"/>
          <w:szCs w:val="24"/>
        </w:rPr>
      </w:pPr>
      <w:r>
        <w:rPr>
          <w:rFonts w:ascii="Arial" w:eastAsia="Calibri" w:hAnsi="Arial" w:cs="Arial"/>
          <w:sz w:val="24"/>
          <w:szCs w:val="24"/>
        </w:rPr>
        <w:t>Evitar la obsolescencia de productos</w:t>
      </w:r>
      <w:r w:rsidR="009B3D79">
        <w:rPr>
          <w:rFonts w:ascii="Arial" w:eastAsia="Calibri" w:hAnsi="Arial" w:cs="Arial"/>
          <w:sz w:val="24"/>
          <w:szCs w:val="24"/>
        </w:rPr>
        <w:t xml:space="preserve"> debido a nuevas tecnologías introducidos en el mercado,</w:t>
      </w:r>
      <w:r w:rsidR="004D26A8">
        <w:rPr>
          <w:rFonts w:ascii="Arial" w:eastAsia="Calibri" w:hAnsi="Arial" w:cs="Arial"/>
          <w:sz w:val="24"/>
          <w:szCs w:val="24"/>
        </w:rPr>
        <w:t xml:space="preserve"> mediante un monitoreo continuo de las existencias por medio de una revisión periódica.</w:t>
      </w:r>
    </w:p>
    <w:p w:rsidR="004D26A8" w:rsidRDefault="004D26A8" w:rsidP="00CD4EBA">
      <w:pPr>
        <w:pStyle w:val="Prrafodelista"/>
        <w:numPr>
          <w:ilvl w:val="0"/>
          <w:numId w:val="24"/>
        </w:numPr>
        <w:spacing w:line="480" w:lineRule="auto"/>
        <w:ind w:left="709"/>
        <w:jc w:val="both"/>
        <w:rPr>
          <w:rFonts w:ascii="Arial" w:eastAsia="Calibri" w:hAnsi="Arial" w:cs="Arial"/>
          <w:sz w:val="24"/>
          <w:szCs w:val="24"/>
        </w:rPr>
      </w:pPr>
      <w:r>
        <w:rPr>
          <w:rFonts w:ascii="Arial" w:eastAsia="Calibri" w:hAnsi="Arial" w:cs="Arial"/>
          <w:sz w:val="24"/>
          <w:szCs w:val="24"/>
        </w:rPr>
        <w:t>Controlar las pérdidas por hurtos o deterioros con revisiones físicas continuas</w:t>
      </w:r>
      <w:r w:rsidR="001E7178">
        <w:rPr>
          <w:rFonts w:ascii="Arial" w:eastAsia="Calibri" w:hAnsi="Arial" w:cs="Arial"/>
          <w:sz w:val="24"/>
          <w:szCs w:val="24"/>
        </w:rPr>
        <w:t>.</w:t>
      </w:r>
    </w:p>
    <w:p w:rsidR="00CC0004" w:rsidRDefault="00FF41D1" w:rsidP="00CD4EBA">
      <w:pPr>
        <w:pStyle w:val="Prrafodelista"/>
        <w:numPr>
          <w:ilvl w:val="0"/>
          <w:numId w:val="24"/>
        </w:numPr>
        <w:spacing w:line="480" w:lineRule="auto"/>
        <w:ind w:left="709"/>
        <w:jc w:val="both"/>
        <w:rPr>
          <w:rFonts w:ascii="Arial" w:eastAsia="Calibri" w:hAnsi="Arial" w:cs="Arial"/>
          <w:sz w:val="24"/>
          <w:szCs w:val="24"/>
        </w:rPr>
      </w:pPr>
      <w:r>
        <w:rPr>
          <w:rFonts w:ascii="Arial" w:eastAsia="Calibri" w:hAnsi="Arial" w:cs="Arial"/>
          <w:sz w:val="24"/>
          <w:szCs w:val="24"/>
        </w:rPr>
        <w:t>Planear</w:t>
      </w:r>
      <w:r w:rsidR="00194778">
        <w:rPr>
          <w:rFonts w:ascii="Arial" w:eastAsia="Calibri" w:hAnsi="Arial" w:cs="Arial"/>
          <w:sz w:val="24"/>
          <w:szCs w:val="24"/>
        </w:rPr>
        <w:t xml:space="preserve"> las limitaciones de espacio que no pueden ser excedidas sin grandes costos adicionales</w:t>
      </w:r>
      <w:r>
        <w:rPr>
          <w:rFonts w:ascii="Arial" w:eastAsia="Calibri" w:hAnsi="Arial" w:cs="Arial"/>
          <w:sz w:val="24"/>
          <w:szCs w:val="24"/>
        </w:rPr>
        <w:t>.</w:t>
      </w:r>
    </w:p>
    <w:p w:rsidR="00FF41D1" w:rsidRDefault="009D0E7E" w:rsidP="00CD4EBA">
      <w:pPr>
        <w:pStyle w:val="Prrafodelista"/>
        <w:numPr>
          <w:ilvl w:val="0"/>
          <w:numId w:val="24"/>
        </w:numPr>
        <w:spacing w:line="480" w:lineRule="auto"/>
        <w:ind w:left="709"/>
        <w:jc w:val="both"/>
        <w:rPr>
          <w:rFonts w:ascii="Arial" w:eastAsia="Calibri" w:hAnsi="Arial" w:cs="Arial"/>
          <w:sz w:val="24"/>
          <w:szCs w:val="24"/>
        </w:rPr>
      </w:pPr>
      <w:r>
        <w:rPr>
          <w:rFonts w:ascii="Arial" w:eastAsia="Calibri" w:hAnsi="Arial" w:cs="Arial"/>
          <w:sz w:val="24"/>
          <w:szCs w:val="24"/>
        </w:rPr>
        <w:t xml:space="preserve">Reducir Costos </w:t>
      </w:r>
      <w:r w:rsidR="00FB0287">
        <w:rPr>
          <w:rFonts w:ascii="Arial" w:eastAsia="Calibri" w:hAnsi="Arial" w:cs="Arial"/>
          <w:sz w:val="24"/>
          <w:szCs w:val="24"/>
        </w:rPr>
        <w:t>que están en conflicto o en equilibrio entre sí, tales como:</w:t>
      </w:r>
      <w:r w:rsidR="009C7A67">
        <w:rPr>
          <w:rFonts w:ascii="Arial" w:eastAsia="Calibri" w:hAnsi="Arial" w:cs="Arial"/>
          <w:sz w:val="24"/>
          <w:szCs w:val="24"/>
        </w:rPr>
        <w:t xml:space="preserve"> Costo de adquisición, </w:t>
      </w:r>
      <w:r w:rsidR="001F5908">
        <w:rPr>
          <w:rFonts w:ascii="Arial" w:eastAsia="Calibri" w:hAnsi="Arial" w:cs="Arial"/>
          <w:sz w:val="24"/>
          <w:szCs w:val="24"/>
        </w:rPr>
        <w:t>Costo de manejo, Costo por falta de existencia.</w:t>
      </w:r>
    </w:p>
    <w:p w:rsidR="00FA19C3" w:rsidRDefault="00FA19C3" w:rsidP="00CD4EBA">
      <w:pPr>
        <w:pStyle w:val="Prrafodelista"/>
        <w:numPr>
          <w:ilvl w:val="0"/>
          <w:numId w:val="24"/>
        </w:numPr>
        <w:spacing w:line="480" w:lineRule="auto"/>
        <w:ind w:left="709"/>
        <w:jc w:val="both"/>
        <w:rPr>
          <w:rFonts w:ascii="Arial" w:eastAsia="Calibri" w:hAnsi="Arial" w:cs="Arial"/>
          <w:sz w:val="24"/>
          <w:szCs w:val="24"/>
        </w:rPr>
      </w:pPr>
      <w:r>
        <w:rPr>
          <w:rFonts w:ascii="Arial" w:eastAsia="Calibri" w:hAnsi="Arial" w:cs="Arial"/>
          <w:sz w:val="24"/>
          <w:szCs w:val="24"/>
        </w:rPr>
        <w:t>Llevar un control semanal de las mermas en la bodega principal y en las vitrinas de las sucursales, anotando el motivo de la merma con el supervisor de la bodega y notificarla al Gerente.</w:t>
      </w:r>
    </w:p>
    <w:p w:rsidR="00C11CE8" w:rsidRDefault="00C11CE8" w:rsidP="00223B7F">
      <w:pPr>
        <w:spacing w:line="480" w:lineRule="auto"/>
        <w:jc w:val="both"/>
        <w:rPr>
          <w:rFonts w:ascii="Arial" w:eastAsia="Calibri" w:hAnsi="Arial" w:cs="Arial"/>
          <w:sz w:val="24"/>
          <w:szCs w:val="24"/>
        </w:rPr>
      </w:pPr>
    </w:p>
    <w:p w:rsidR="00E532EE" w:rsidRDefault="00E532EE" w:rsidP="00223B7F">
      <w:pPr>
        <w:spacing w:line="480" w:lineRule="auto"/>
        <w:jc w:val="both"/>
        <w:rPr>
          <w:rFonts w:ascii="Arial" w:eastAsia="Calibri" w:hAnsi="Arial" w:cs="Arial"/>
          <w:sz w:val="24"/>
          <w:szCs w:val="24"/>
        </w:rPr>
      </w:pPr>
    </w:p>
    <w:p w:rsidR="00E532EE" w:rsidRPr="00223B7F" w:rsidRDefault="00E532EE" w:rsidP="00223B7F">
      <w:pPr>
        <w:spacing w:line="480" w:lineRule="auto"/>
        <w:jc w:val="both"/>
        <w:rPr>
          <w:rFonts w:ascii="Arial" w:eastAsia="Calibri" w:hAnsi="Arial" w:cs="Arial"/>
          <w:sz w:val="24"/>
          <w:szCs w:val="24"/>
        </w:rPr>
      </w:pPr>
    </w:p>
    <w:p w:rsidR="00924747" w:rsidRPr="006A7EF9" w:rsidRDefault="00924747" w:rsidP="009C7A67">
      <w:pPr>
        <w:pStyle w:val="Prrafodelista"/>
        <w:spacing w:line="480" w:lineRule="auto"/>
        <w:ind w:left="0"/>
        <w:jc w:val="both"/>
        <w:rPr>
          <w:rFonts w:ascii="Arial" w:eastAsia="Calibri" w:hAnsi="Arial" w:cs="Arial"/>
          <w:b/>
          <w:sz w:val="24"/>
          <w:szCs w:val="24"/>
          <w:u w:val="single"/>
        </w:rPr>
      </w:pPr>
      <w:r w:rsidRPr="006A7EF9">
        <w:rPr>
          <w:rFonts w:ascii="Arial" w:eastAsia="Calibri" w:hAnsi="Arial" w:cs="Arial"/>
          <w:b/>
          <w:sz w:val="24"/>
          <w:szCs w:val="24"/>
          <w:u w:val="single"/>
        </w:rPr>
        <w:lastRenderedPageBreak/>
        <w:t>Modelo de reabastecimiento instantáneo</w:t>
      </w:r>
      <w:r w:rsidR="00C62414" w:rsidRPr="006A7EF9">
        <w:rPr>
          <w:rFonts w:ascii="Arial" w:eastAsia="Calibri" w:hAnsi="Arial" w:cs="Arial"/>
          <w:b/>
          <w:sz w:val="24"/>
          <w:szCs w:val="24"/>
          <w:u w:val="single"/>
        </w:rPr>
        <w:t xml:space="preserve"> </w:t>
      </w:r>
      <w:r w:rsidR="007B4678" w:rsidRPr="006A7EF9">
        <w:rPr>
          <w:rFonts w:ascii="Arial" w:eastAsia="Calibri" w:hAnsi="Arial" w:cs="Arial"/>
          <w:b/>
          <w:sz w:val="24"/>
          <w:szCs w:val="24"/>
          <w:u w:val="single"/>
        </w:rPr>
        <w:t>(Pedidos repetitivos)</w:t>
      </w:r>
      <w:r w:rsidR="00A5724C">
        <w:rPr>
          <w:rStyle w:val="Refdenotaalpie"/>
          <w:rFonts w:ascii="Arial" w:eastAsia="Calibri" w:hAnsi="Arial" w:cs="Arial"/>
          <w:b/>
          <w:sz w:val="24"/>
          <w:szCs w:val="24"/>
          <w:u w:val="single"/>
        </w:rPr>
        <w:footnoteReference w:id="20"/>
      </w:r>
    </w:p>
    <w:p w:rsidR="00B31828" w:rsidRPr="006A7EF9" w:rsidRDefault="00B31828" w:rsidP="009C7A67">
      <w:pPr>
        <w:spacing w:line="480" w:lineRule="auto"/>
        <w:jc w:val="both"/>
        <w:rPr>
          <w:rFonts w:ascii="Arial" w:hAnsi="Arial" w:cs="Arial"/>
          <w:sz w:val="24"/>
          <w:szCs w:val="24"/>
        </w:rPr>
      </w:pPr>
      <w:r w:rsidRPr="00C5327B">
        <w:rPr>
          <w:rFonts w:ascii="Arial" w:hAnsi="Arial" w:cs="Arial"/>
          <w:b/>
          <w:sz w:val="24"/>
          <w:szCs w:val="24"/>
        </w:rPr>
        <w:t>Costo de adquisición (DS/Q):</w:t>
      </w:r>
    </w:p>
    <w:p w:rsidR="00B31828" w:rsidRPr="00B31828" w:rsidRDefault="00B31828" w:rsidP="009C7A67">
      <w:pPr>
        <w:spacing w:line="480" w:lineRule="auto"/>
        <w:jc w:val="both"/>
        <w:rPr>
          <w:rFonts w:ascii="Arial" w:hAnsi="Arial" w:cs="Arial"/>
          <w:sz w:val="24"/>
          <w:szCs w:val="24"/>
        </w:rPr>
      </w:pPr>
      <w:r w:rsidRPr="00B31828">
        <w:rPr>
          <w:rFonts w:ascii="Arial" w:hAnsi="Arial" w:cs="Arial"/>
          <w:sz w:val="24"/>
          <w:szCs w:val="24"/>
        </w:rPr>
        <w:t>D= demanda anual de artículos, que ocurre a una tasa cierta y constante en el tiempo, en unidades/año.</w:t>
      </w:r>
    </w:p>
    <w:p w:rsidR="00B31828" w:rsidRPr="00B31828" w:rsidRDefault="00B31828" w:rsidP="009C7A67">
      <w:pPr>
        <w:spacing w:line="480" w:lineRule="auto"/>
        <w:jc w:val="both"/>
        <w:rPr>
          <w:rFonts w:ascii="Arial" w:hAnsi="Arial" w:cs="Arial"/>
          <w:sz w:val="24"/>
          <w:szCs w:val="24"/>
        </w:rPr>
      </w:pPr>
      <w:r w:rsidRPr="00B31828">
        <w:rPr>
          <w:rFonts w:ascii="Arial" w:hAnsi="Arial" w:cs="Arial"/>
          <w:sz w:val="24"/>
          <w:szCs w:val="24"/>
        </w:rPr>
        <w:t>S= costo de adquisición, en dólares/pedido</w:t>
      </w:r>
    </w:p>
    <w:p w:rsidR="00B31828" w:rsidRPr="00B31828" w:rsidRDefault="00B31828" w:rsidP="009C7A67">
      <w:pPr>
        <w:spacing w:line="480" w:lineRule="auto"/>
        <w:jc w:val="both"/>
        <w:rPr>
          <w:rFonts w:ascii="Arial" w:hAnsi="Arial" w:cs="Arial"/>
          <w:sz w:val="24"/>
          <w:szCs w:val="24"/>
        </w:rPr>
      </w:pPr>
      <w:r w:rsidRPr="00B31828">
        <w:rPr>
          <w:rFonts w:ascii="Arial" w:hAnsi="Arial" w:cs="Arial"/>
          <w:sz w:val="24"/>
          <w:szCs w:val="24"/>
        </w:rPr>
        <w:t>Q= tamaño del pedido para reaprovisionar el inventario, en unidades.</w:t>
      </w:r>
    </w:p>
    <w:p w:rsidR="00B31828" w:rsidRPr="00B31828" w:rsidRDefault="00B31828" w:rsidP="009C7A67">
      <w:pPr>
        <w:spacing w:line="480" w:lineRule="auto"/>
        <w:jc w:val="both"/>
        <w:rPr>
          <w:rFonts w:ascii="Arial" w:hAnsi="Arial" w:cs="Arial"/>
          <w:sz w:val="24"/>
          <w:szCs w:val="24"/>
        </w:rPr>
      </w:pPr>
      <w:r w:rsidRPr="00B31828">
        <w:rPr>
          <w:rFonts w:ascii="Arial" w:hAnsi="Arial" w:cs="Arial"/>
          <w:sz w:val="24"/>
          <w:szCs w:val="24"/>
        </w:rPr>
        <w:t>El término D/Q representa el número de veces al año que se coloca un pedido de reaprovisionamiento en su frente de suministro</w:t>
      </w:r>
    </w:p>
    <w:p w:rsidR="00B31828" w:rsidRPr="00B31828" w:rsidRDefault="00B31828" w:rsidP="009C7A67">
      <w:pPr>
        <w:spacing w:line="480" w:lineRule="auto"/>
        <w:jc w:val="both"/>
        <w:rPr>
          <w:rFonts w:ascii="Arial" w:hAnsi="Arial" w:cs="Arial"/>
          <w:sz w:val="24"/>
          <w:szCs w:val="24"/>
        </w:rPr>
      </w:pPr>
    </w:p>
    <w:p w:rsidR="00B31828" w:rsidRPr="00C5327B" w:rsidRDefault="00B31828" w:rsidP="009C7A67">
      <w:pPr>
        <w:spacing w:line="480" w:lineRule="auto"/>
        <w:jc w:val="both"/>
        <w:rPr>
          <w:rFonts w:ascii="Arial" w:hAnsi="Arial" w:cs="Arial"/>
          <w:b/>
          <w:sz w:val="24"/>
          <w:szCs w:val="24"/>
        </w:rPr>
      </w:pPr>
      <w:r w:rsidRPr="00C5327B">
        <w:rPr>
          <w:rFonts w:ascii="Arial" w:hAnsi="Arial" w:cs="Arial"/>
          <w:b/>
          <w:sz w:val="24"/>
          <w:szCs w:val="24"/>
        </w:rPr>
        <w:t>Costo de manejo (ICQ/2):</w:t>
      </w:r>
    </w:p>
    <w:p w:rsidR="00B31828" w:rsidRPr="00B31828" w:rsidRDefault="00B31828" w:rsidP="009C7A67">
      <w:pPr>
        <w:spacing w:line="480" w:lineRule="auto"/>
        <w:jc w:val="both"/>
        <w:rPr>
          <w:rFonts w:ascii="Arial" w:hAnsi="Arial" w:cs="Arial"/>
          <w:sz w:val="24"/>
          <w:szCs w:val="24"/>
        </w:rPr>
      </w:pPr>
      <w:r w:rsidRPr="00B31828">
        <w:rPr>
          <w:rFonts w:ascii="Arial" w:hAnsi="Arial" w:cs="Arial"/>
          <w:sz w:val="24"/>
          <w:szCs w:val="24"/>
        </w:rPr>
        <w:t>I= costo de manejo como porcentaje del valor del artículo, porcentaje/año</w:t>
      </w:r>
    </w:p>
    <w:p w:rsidR="00B31828" w:rsidRPr="00B31828" w:rsidRDefault="00B31828" w:rsidP="009C7A67">
      <w:pPr>
        <w:spacing w:line="480" w:lineRule="auto"/>
        <w:jc w:val="both"/>
        <w:rPr>
          <w:rFonts w:ascii="Arial" w:hAnsi="Arial" w:cs="Arial"/>
          <w:sz w:val="24"/>
          <w:szCs w:val="24"/>
        </w:rPr>
      </w:pPr>
      <w:r w:rsidRPr="00B31828">
        <w:rPr>
          <w:rFonts w:ascii="Arial" w:hAnsi="Arial" w:cs="Arial"/>
          <w:sz w:val="24"/>
          <w:szCs w:val="24"/>
        </w:rPr>
        <w:t>C= valor del artículo manejado en inventario, en dólares/unidad</w:t>
      </w:r>
    </w:p>
    <w:p w:rsidR="00B31828" w:rsidRPr="00B31828" w:rsidRDefault="00B31828" w:rsidP="009C7A67">
      <w:pPr>
        <w:spacing w:line="480" w:lineRule="auto"/>
        <w:jc w:val="both"/>
        <w:rPr>
          <w:rFonts w:ascii="Arial" w:hAnsi="Arial" w:cs="Arial"/>
          <w:sz w:val="24"/>
          <w:szCs w:val="24"/>
        </w:rPr>
      </w:pPr>
      <w:r w:rsidRPr="00B31828">
        <w:rPr>
          <w:rFonts w:ascii="Arial" w:hAnsi="Arial" w:cs="Arial"/>
          <w:sz w:val="24"/>
          <w:szCs w:val="24"/>
        </w:rPr>
        <w:t>Q= tamaño del pedido para reaprovisionar el inventario, en unidades.</w:t>
      </w:r>
    </w:p>
    <w:p w:rsidR="00B31828" w:rsidRPr="00B31828" w:rsidRDefault="00B31828" w:rsidP="009C7A67">
      <w:pPr>
        <w:spacing w:line="480" w:lineRule="auto"/>
        <w:jc w:val="both"/>
        <w:rPr>
          <w:rFonts w:ascii="Arial" w:hAnsi="Arial" w:cs="Arial"/>
          <w:sz w:val="24"/>
          <w:szCs w:val="24"/>
        </w:rPr>
      </w:pPr>
      <w:r w:rsidRPr="00B31828">
        <w:rPr>
          <w:rFonts w:ascii="Arial" w:hAnsi="Arial" w:cs="Arial"/>
          <w:sz w:val="24"/>
          <w:szCs w:val="24"/>
        </w:rPr>
        <w:t>El término Q/2 es la cantidad promedio del inventario disponible</w:t>
      </w:r>
    </w:p>
    <w:p w:rsidR="00C744FE" w:rsidRDefault="00C744FE" w:rsidP="006A7EF9">
      <w:pPr>
        <w:spacing w:line="480" w:lineRule="auto"/>
        <w:jc w:val="both"/>
        <w:rPr>
          <w:rFonts w:ascii="Arial" w:hAnsi="Arial" w:cs="Arial"/>
          <w:b/>
          <w:sz w:val="24"/>
          <w:szCs w:val="24"/>
        </w:rPr>
      </w:pPr>
    </w:p>
    <w:p w:rsidR="006A7EF9" w:rsidRPr="00C5327B" w:rsidRDefault="006A7EF9" w:rsidP="006A7EF9">
      <w:pPr>
        <w:spacing w:line="480" w:lineRule="auto"/>
        <w:jc w:val="both"/>
        <w:rPr>
          <w:rFonts w:ascii="Arial" w:hAnsi="Arial" w:cs="Arial"/>
          <w:b/>
          <w:sz w:val="24"/>
          <w:szCs w:val="24"/>
        </w:rPr>
      </w:pPr>
      <w:r w:rsidRPr="00C5327B">
        <w:rPr>
          <w:rFonts w:ascii="Arial" w:hAnsi="Arial" w:cs="Arial"/>
          <w:b/>
          <w:sz w:val="24"/>
          <w:szCs w:val="24"/>
        </w:rPr>
        <w:lastRenderedPageBreak/>
        <w:t>Costo total TC:</w:t>
      </w:r>
    </w:p>
    <w:p w:rsidR="006A7EF9" w:rsidRPr="00B31828" w:rsidRDefault="006A7EF9" w:rsidP="006A7EF9">
      <w:pPr>
        <w:spacing w:line="480" w:lineRule="auto"/>
        <w:jc w:val="both"/>
        <w:rPr>
          <w:rFonts w:ascii="Arial" w:hAnsi="Arial" w:cs="Arial"/>
          <w:sz w:val="24"/>
          <w:szCs w:val="24"/>
        </w:rPr>
      </w:pPr>
      <w:r w:rsidRPr="00B31828">
        <w:rPr>
          <w:rFonts w:ascii="Arial" w:hAnsi="Arial" w:cs="Arial"/>
          <w:sz w:val="24"/>
          <w:szCs w:val="24"/>
        </w:rPr>
        <w:t>Costo pertinente total y anual del inventario, en dólares</w:t>
      </w:r>
    </w:p>
    <w:p w:rsidR="006A7EF9" w:rsidRPr="00B31828" w:rsidRDefault="006A7EF9" w:rsidP="006A7EF9">
      <w:pPr>
        <w:spacing w:line="480" w:lineRule="auto"/>
        <w:jc w:val="both"/>
        <w:rPr>
          <w:rFonts w:ascii="Arial" w:hAnsi="Arial" w:cs="Arial"/>
          <w:sz w:val="24"/>
          <w:szCs w:val="24"/>
        </w:rPr>
      </w:pPr>
      <m:oMathPara>
        <m:oMath>
          <m:r>
            <m:rPr>
              <m:sty m:val="p"/>
            </m:rPr>
            <w:rPr>
              <w:rFonts w:ascii="Cambria Math" w:hAnsi="Arial" w:cs="Arial"/>
              <w:sz w:val="24"/>
              <w:szCs w:val="24"/>
            </w:rPr>
            <m:t>TC=</m:t>
          </m:r>
          <m:f>
            <m:fPr>
              <m:ctrlPr>
                <w:rPr>
                  <w:rFonts w:ascii="Cambria Math" w:hAnsi="Arial" w:cs="Arial"/>
                  <w:sz w:val="24"/>
                  <w:szCs w:val="24"/>
                </w:rPr>
              </m:ctrlPr>
            </m:fPr>
            <m:num>
              <m:r>
                <w:rPr>
                  <w:rFonts w:ascii="Cambria Math" w:hAnsi="Cambria Math" w:cs="Arial"/>
                  <w:sz w:val="24"/>
                  <w:szCs w:val="24"/>
                </w:rPr>
                <m:t>D</m:t>
              </m:r>
            </m:num>
            <m:den>
              <m:r>
                <w:rPr>
                  <w:rFonts w:ascii="Cambria Math" w:hAnsi="Cambria Math" w:cs="Arial"/>
                  <w:sz w:val="24"/>
                  <w:szCs w:val="24"/>
                </w:rPr>
                <m:t>Q</m:t>
              </m:r>
            </m:den>
          </m:f>
          <m:r>
            <w:rPr>
              <w:rFonts w:ascii="Cambria Math" w:hAnsi="Cambria Math" w:cs="Arial"/>
              <w:sz w:val="24"/>
              <w:szCs w:val="24"/>
            </w:rPr>
            <m:t>S</m:t>
          </m:r>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ICQ</m:t>
              </m:r>
            </m:num>
            <m:den>
              <m:r>
                <m:rPr>
                  <m:sty m:val="p"/>
                </m:rPr>
                <w:rPr>
                  <w:rFonts w:ascii="Cambria Math" w:hAnsi="Arial" w:cs="Arial"/>
                  <w:sz w:val="24"/>
                  <w:szCs w:val="24"/>
                </w:rPr>
                <m:t>2</m:t>
              </m:r>
            </m:den>
          </m:f>
        </m:oMath>
      </m:oMathPara>
    </w:p>
    <w:p w:rsidR="00C5327B" w:rsidRPr="006A7EF9" w:rsidRDefault="00C5327B" w:rsidP="009C7A67">
      <w:pPr>
        <w:spacing w:line="480" w:lineRule="auto"/>
        <w:jc w:val="both"/>
        <w:rPr>
          <w:rFonts w:ascii="Arial" w:hAnsi="Arial" w:cs="Arial"/>
          <w:b/>
          <w:sz w:val="24"/>
          <w:szCs w:val="24"/>
          <w:u w:val="single"/>
        </w:rPr>
      </w:pPr>
      <w:r w:rsidRPr="006A7EF9">
        <w:rPr>
          <w:rFonts w:ascii="Arial" w:hAnsi="Arial" w:cs="Arial"/>
          <w:b/>
          <w:sz w:val="24"/>
          <w:szCs w:val="24"/>
          <w:u w:val="single"/>
        </w:rPr>
        <w:t>Cantidad óptima de pedido (Q*):</w:t>
      </w:r>
    </w:p>
    <w:p w:rsidR="001F5908" w:rsidRPr="00C5327B" w:rsidRDefault="00C5327B" w:rsidP="00223B7F">
      <w:pPr>
        <w:spacing w:line="480" w:lineRule="auto"/>
        <w:jc w:val="center"/>
        <w:rPr>
          <w:rFonts w:ascii="Arial" w:hAnsi="Arial" w:cs="Arial"/>
          <w:sz w:val="24"/>
          <w:szCs w:val="24"/>
        </w:rPr>
      </w:pPr>
      <w:r w:rsidRPr="00C5327B">
        <w:rPr>
          <w:rFonts w:ascii="Arial" w:hAnsi="Arial" w:cs="Arial"/>
          <w:sz w:val="24"/>
          <w:szCs w:val="24"/>
        </w:rPr>
        <w:t xml:space="preserve">Q*=  </w:t>
      </w:r>
      <m:oMath>
        <m:rad>
          <m:radPr>
            <m:degHide m:val="on"/>
            <m:ctrlPr>
              <w:rPr>
                <w:rFonts w:ascii="Cambria Math" w:hAnsi="Cambria Math" w:cs="Arial"/>
                <w:i/>
                <w:sz w:val="36"/>
                <w:szCs w:val="36"/>
              </w:rPr>
            </m:ctrlPr>
          </m:radPr>
          <m:deg/>
          <m:e>
            <m:f>
              <m:fPr>
                <m:ctrlPr>
                  <w:rPr>
                    <w:rFonts w:ascii="Cambria Math" w:hAnsi="Cambria Math" w:cs="Arial"/>
                    <w:i/>
                    <w:sz w:val="36"/>
                    <w:szCs w:val="36"/>
                  </w:rPr>
                </m:ctrlPr>
              </m:fPr>
              <m:num>
                <m:r>
                  <w:rPr>
                    <w:rFonts w:ascii="Cambria Math" w:hAnsi="Cambria Math" w:cs="Arial"/>
                    <w:sz w:val="36"/>
                    <w:szCs w:val="36"/>
                  </w:rPr>
                  <m:t>2DS</m:t>
                </m:r>
              </m:num>
              <m:den>
                <m:r>
                  <w:rPr>
                    <w:rFonts w:ascii="Cambria Math" w:hAnsi="Cambria Math" w:cs="Arial"/>
                    <w:sz w:val="36"/>
                    <w:szCs w:val="36"/>
                  </w:rPr>
                  <m:t>IC</m:t>
                </m:r>
              </m:den>
            </m:f>
          </m:e>
        </m:rad>
      </m:oMath>
    </w:p>
    <w:p w:rsidR="00C5327B" w:rsidRPr="006A7EF9" w:rsidRDefault="00C5327B" w:rsidP="009C7A67">
      <w:pPr>
        <w:spacing w:line="480" w:lineRule="auto"/>
        <w:jc w:val="both"/>
        <w:rPr>
          <w:rFonts w:ascii="Arial" w:hAnsi="Arial" w:cs="Arial"/>
          <w:b/>
          <w:sz w:val="24"/>
          <w:szCs w:val="24"/>
          <w:u w:val="single"/>
        </w:rPr>
      </w:pPr>
      <w:r w:rsidRPr="006A7EF9">
        <w:rPr>
          <w:rFonts w:ascii="Arial" w:hAnsi="Arial" w:cs="Arial"/>
          <w:b/>
          <w:sz w:val="24"/>
          <w:szCs w:val="24"/>
          <w:u w:val="single"/>
        </w:rPr>
        <w:t>Tiempo óptimo entre los pedidos (T*):</w:t>
      </w:r>
    </w:p>
    <w:p w:rsidR="00C5327B" w:rsidRPr="00C5327B" w:rsidRDefault="00C5327B" w:rsidP="006331FA">
      <w:pPr>
        <w:spacing w:line="480" w:lineRule="auto"/>
        <w:jc w:val="center"/>
        <w:rPr>
          <w:rFonts w:ascii="Arial" w:hAnsi="Arial" w:cs="Arial"/>
          <w:sz w:val="24"/>
          <w:szCs w:val="24"/>
        </w:rPr>
      </w:pPr>
      <w:r w:rsidRPr="00C5327B">
        <w:rPr>
          <w:rFonts w:ascii="Arial" w:hAnsi="Arial" w:cs="Arial"/>
          <w:sz w:val="24"/>
          <w:szCs w:val="24"/>
        </w:rPr>
        <w:t xml:space="preserve">T*= </w:t>
      </w:r>
      <m:oMath>
        <m:f>
          <m:fPr>
            <m:ctrlPr>
              <w:rPr>
                <w:rFonts w:ascii="Cambria Math" w:hAnsi="Cambria Math" w:cs="Arial"/>
                <w:i/>
                <w:sz w:val="40"/>
                <w:szCs w:val="40"/>
              </w:rPr>
            </m:ctrlPr>
          </m:fPr>
          <m:num>
            <m:r>
              <w:rPr>
                <w:rFonts w:ascii="Cambria Math" w:hAnsi="Cambria Math" w:cs="Arial"/>
                <w:sz w:val="40"/>
                <w:szCs w:val="40"/>
              </w:rPr>
              <m:t>Q*</m:t>
            </m:r>
          </m:num>
          <m:den>
            <m:r>
              <w:rPr>
                <w:rFonts w:ascii="Cambria Math" w:hAnsi="Cambria Math" w:cs="Arial"/>
                <w:sz w:val="40"/>
                <w:szCs w:val="40"/>
              </w:rPr>
              <m:t>D</m:t>
            </m:r>
          </m:den>
        </m:f>
      </m:oMath>
    </w:p>
    <w:p w:rsidR="00C5327B" w:rsidRPr="006A7EF9" w:rsidRDefault="00C5327B" w:rsidP="009C7A67">
      <w:pPr>
        <w:spacing w:line="480" w:lineRule="auto"/>
        <w:jc w:val="both"/>
        <w:rPr>
          <w:rFonts w:ascii="Arial" w:hAnsi="Arial" w:cs="Arial"/>
          <w:b/>
          <w:sz w:val="24"/>
          <w:szCs w:val="24"/>
          <w:u w:val="single"/>
        </w:rPr>
      </w:pPr>
      <w:r w:rsidRPr="006A7EF9">
        <w:rPr>
          <w:rFonts w:ascii="Arial" w:hAnsi="Arial" w:cs="Arial"/>
          <w:b/>
          <w:sz w:val="24"/>
          <w:szCs w:val="24"/>
          <w:u w:val="single"/>
        </w:rPr>
        <w:t>Número óptimo de pedidos por año (N):</w:t>
      </w:r>
    </w:p>
    <w:p w:rsidR="00C5327B" w:rsidRDefault="00C5327B" w:rsidP="006331FA">
      <w:pPr>
        <w:spacing w:line="480" w:lineRule="auto"/>
        <w:jc w:val="center"/>
        <w:rPr>
          <w:rFonts w:ascii="Arial" w:hAnsi="Arial" w:cs="Arial"/>
          <w:sz w:val="36"/>
          <w:szCs w:val="36"/>
        </w:rPr>
      </w:pPr>
      <w:r w:rsidRPr="00C5327B">
        <w:rPr>
          <w:rFonts w:ascii="Arial" w:hAnsi="Arial" w:cs="Arial"/>
          <w:sz w:val="24"/>
          <w:szCs w:val="24"/>
        </w:rPr>
        <w:t xml:space="preserve">N= </w:t>
      </w:r>
      <m:oMath>
        <m:f>
          <m:fPr>
            <m:ctrlPr>
              <w:rPr>
                <w:rFonts w:ascii="Cambria Math" w:hAnsi="Cambria Math" w:cs="Arial"/>
                <w:i/>
                <w:sz w:val="36"/>
                <w:szCs w:val="36"/>
              </w:rPr>
            </m:ctrlPr>
          </m:fPr>
          <m:num>
            <m:r>
              <w:rPr>
                <w:rFonts w:ascii="Cambria Math" w:hAnsi="Cambria Math" w:cs="Arial"/>
                <w:sz w:val="36"/>
                <w:szCs w:val="36"/>
              </w:rPr>
              <m:t>D</m:t>
            </m:r>
          </m:num>
          <m:den>
            <m:r>
              <w:rPr>
                <w:rFonts w:ascii="Cambria Math" w:hAnsi="Cambria Math" w:cs="Arial"/>
                <w:sz w:val="36"/>
                <w:szCs w:val="36"/>
              </w:rPr>
              <m:t>Q*</m:t>
            </m:r>
          </m:den>
        </m:f>
      </m:oMath>
    </w:p>
    <w:p w:rsidR="000317AE" w:rsidRPr="0059512B" w:rsidRDefault="000317AE" w:rsidP="00C62414">
      <w:pPr>
        <w:spacing w:line="480" w:lineRule="auto"/>
        <w:jc w:val="both"/>
        <w:rPr>
          <w:rFonts w:ascii="Arial" w:hAnsi="Arial" w:cs="Arial"/>
          <w:sz w:val="24"/>
          <w:szCs w:val="24"/>
        </w:rPr>
      </w:pPr>
    </w:p>
    <w:p w:rsidR="00C62414" w:rsidRPr="006A7EF9" w:rsidRDefault="00C62414" w:rsidP="00C62414">
      <w:pPr>
        <w:spacing w:line="480" w:lineRule="auto"/>
        <w:jc w:val="both"/>
        <w:rPr>
          <w:rFonts w:ascii="Arial" w:hAnsi="Arial" w:cs="Arial"/>
          <w:b/>
          <w:sz w:val="24"/>
          <w:szCs w:val="24"/>
          <w:u w:val="single"/>
        </w:rPr>
      </w:pPr>
      <w:r w:rsidRPr="006A7EF9">
        <w:rPr>
          <w:rFonts w:ascii="Arial" w:hAnsi="Arial" w:cs="Arial"/>
          <w:b/>
          <w:sz w:val="24"/>
          <w:szCs w:val="24"/>
          <w:u w:val="single"/>
        </w:rPr>
        <w:t>Tiempo de entrega para reabastecimiento</w:t>
      </w:r>
    </w:p>
    <w:p w:rsidR="00C62414" w:rsidRPr="00C62414" w:rsidRDefault="0059512B" w:rsidP="00C62414">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w:t>
      </w:r>
      <w:r w:rsidR="00C62414" w:rsidRPr="00C62414">
        <w:rPr>
          <w:rFonts w:ascii="Arial" w:hAnsi="Arial" w:cs="Arial"/>
          <w:sz w:val="24"/>
          <w:szCs w:val="24"/>
        </w:rPr>
        <w:t>a</w:t>
      </w:r>
      <w:r w:rsidR="00C62414">
        <w:rPr>
          <w:rFonts w:ascii="Arial" w:hAnsi="Arial" w:cs="Arial"/>
          <w:sz w:val="24"/>
          <w:szCs w:val="24"/>
        </w:rPr>
        <w:t xml:space="preserve"> </w:t>
      </w:r>
      <w:r w:rsidR="00C62414" w:rsidRPr="00C62414">
        <w:rPr>
          <w:rFonts w:ascii="Arial" w:hAnsi="Arial" w:cs="Arial"/>
          <w:sz w:val="24"/>
          <w:szCs w:val="24"/>
        </w:rPr>
        <w:t xml:space="preserve">idea del </w:t>
      </w:r>
      <w:r w:rsidR="00C62414" w:rsidRPr="00C62414">
        <w:rPr>
          <w:rFonts w:ascii="Arial" w:hAnsi="Arial" w:cs="Arial"/>
          <w:i/>
          <w:iCs/>
          <w:sz w:val="24"/>
          <w:szCs w:val="24"/>
        </w:rPr>
        <w:t xml:space="preserve">punto de reorden, </w:t>
      </w:r>
      <w:r w:rsidR="00CF579C">
        <w:rPr>
          <w:rFonts w:ascii="Arial" w:hAnsi="Arial" w:cs="Arial"/>
          <w:i/>
          <w:iCs/>
          <w:sz w:val="24"/>
          <w:szCs w:val="24"/>
        </w:rPr>
        <w:t xml:space="preserve">implica calcular </w:t>
      </w:r>
      <w:r w:rsidR="00C62414" w:rsidRPr="00C62414">
        <w:rPr>
          <w:rFonts w:ascii="Arial" w:hAnsi="Arial" w:cs="Arial"/>
          <w:sz w:val="24"/>
          <w:szCs w:val="24"/>
        </w:rPr>
        <w:t>la cantidad a la cual se permite dejar caer el inventario antes</w:t>
      </w:r>
      <w:r w:rsidR="00C62414">
        <w:rPr>
          <w:rFonts w:ascii="Arial" w:hAnsi="Arial" w:cs="Arial"/>
          <w:sz w:val="24"/>
          <w:szCs w:val="24"/>
        </w:rPr>
        <w:t xml:space="preserve"> </w:t>
      </w:r>
      <w:r w:rsidR="00C62414" w:rsidRPr="00C62414">
        <w:rPr>
          <w:rFonts w:ascii="Arial" w:hAnsi="Arial" w:cs="Arial"/>
          <w:sz w:val="24"/>
          <w:szCs w:val="24"/>
        </w:rPr>
        <w:t xml:space="preserve">de colocar un pedido de </w:t>
      </w:r>
      <w:r w:rsidR="00C62414" w:rsidRPr="00C62414">
        <w:rPr>
          <w:rFonts w:ascii="Arial" w:hAnsi="Arial" w:cs="Arial"/>
          <w:sz w:val="24"/>
          <w:szCs w:val="24"/>
        </w:rPr>
        <w:lastRenderedPageBreak/>
        <w:t>reaprovisionamiento. Como en general hay un lapso entre el momento en el que se coloca el pedido y el momento en el que los artículos están disponibles en el inventario, la demanda que ocurre en este tiempo intermedio tiene que anticiparse.</w:t>
      </w:r>
    </w:p>
    <w:p w:rsidR="00C62414" w:rsidRPr="00C62414" w:rsidRDefault="00C62414" w:rsidP="00C62414">
      <w:pPr>
        <w:spacing w:line="480" w:lineRule="auto"/>
        <w:jc w:val="both"/>
        <w:rPr>
          <w:rFonts w:ascii="Arial" w:hAnsi="Arial" w:cs="Arial"/>
          <w:sz w:val="24"/>
          <w:szCs w:val="24"/>
        </w:rPr>
      </w:pPr>
      <w:r w:rsidRPr="00C62414">
        <w:rPr>
          <w:rFonts w:ascii="Arial" w:hAnsi="Arial" w:cs="Arial"/>
          <w:sz w:val="24"/>
          <w:szCs w:val="24"/>
        </w:rPr>
        <w:t>El punto de reorden (PRO) es</w:t>
      </w:r>
    </w:p>
    <w:p w:rsidR="00C62414" w:rsidRPr="00C11CE8" w:rsidRDefault="00C62414" w:rsidP="00C62414">
      <w:pPr>
        <w:spacing w:line="480" w:lineRule="auto"/>
        <w:jc w:val="both"/>
        <w:rPr>
          <w:rFonts w:ascii="Arial" w:hAnsi="Arial" w:cs="Arial"/>
          <w:b/>
          <w:sz w:val="32"/>
          <w:szCs w:val="32"/>
        </w:rPr>
      </w:pPr>
      <m:oMathPara>
        <m:oMath>
          <m:r>
            <m:rPr>
              <m:sty m:val="bi"/>
            </m:rPr>
            <w:rPr>
              <w:rFonts w:ascii="Cambria Math" w:hAnsi="Cambria Math" w:cs="Arial"/>
              <w:sz w:val="32"/>
              <w:szCs w:val="32"/>
            </w:rPr>
            <m:t>PRO</m:t>
          </m:r>
          <m:r>
            <m:rPr>
              <m:sty m:val="bi"/>
            </m:rPr>
            <w:rPr>
              <w:rFonts w:ascii="Cambria Math" w:hAnsi="Arial" w:cs="Arial"/>
              <w:sz w:val="32"/>
              <w:szCs w:val="32"/>
            </w:rPr>
            <m:t>=</m:t>
          </m:r>
          <m:r>
            <m:rPr>
              <m:sty m:val="bi"/>
            </m:rPr>
            <w:rPr>
              <w:rFonts w:ascii="Cambria Math" w:hAnsi="Cambria Math" w:cs="Arial"/>
              <w:sz w:val="32"/>
              <w:szCs w:val="32"/>
            </w:rPr>
            <m:t>d</m:t>
          </m:r>
          <m:r>
            <m:rPr>
              <m:sty m:val="bi"/>
            </m:rPr>
            <w:rPr>
              <w:rFonts w:ascii="Cambria Math" w:hAnsi="Arial" w:cs="Arial"/>
              <w:sz w:val="32"/>
              <w:szCs w:val="32"/>
            </w:rPr>
            <m:t>×</m:t>
          </m:r>
          <m:r>
            <m:rPr>
              <m:sty m:val="bi"/>
            </m:rPr>
            <w:rPr>
              <w:rFonts w:ascii="Cambria Math" w:hAnsi="Cambria Math" w:cs="Arial"/>
              <w:sz w:val="32"/>
              <w:szCs w:val="32"/>
            </w:rPr>
            <m:t>TE</m:t>
          </m:r>
        </m:oMath>
      </m:oMathPara>
    </w:p>
    <w:p w:rsidR="00C62414" w:rsidRPr="00C62414" w:rsidRDefault="00C62414" w:rsidP="00C62414">
      <w:pPr>
        <w:spacing w:line="480" w:lineRule="auto"/>
        <w:jc w:val="both"/>
        <w:rPr>
          <w:rFonts w:ascii="Arial" w:hAnsi="Arial" w:cs="Arial"/>
          <w:sz w:val="24"/>
          <w:szCs w:val="24"/>
        </w:rPr>
      </w:pPr>
      <w:r w:rsidRPr="00C62414">
        <w:rPr>
          <w:rFonts w:ascii="Arial" w:hAnsi="Arial" w:cs="Arial"/>
          <w:sz w:val="24"/>
          <w:szCs w:val="24"/>
        </w:rPr>
        <w:t>Donde</w:t>
      </w:r>
    </w:p>
    <w:p w:rsidR="00C62414" w:rsidRPr="00C62414" w:rsidRDefault="00C62414" w:rsidP="00C62414">
      <w:pPr>
        <w:spacing w:line="480" w:lineRule="auto"/>
        <w:jc w:val="both"/>
        <w:rPr>
          <w:rFonts w:ascii="Arial" w:hAnsi="Arial" w:cs="Arial"/>
          <w:sz w:val="24"/>
          <w:szCs w:val="24"/>
        </w:rPr>
      </w:pPr>
      <w:r w:rsidRPr="00C62414">
        <w:rPr>
          <w:rFonts w:ascii="Arial" w:hAnsi="Arial" w:cs="Arial"/>
          <w:sz w:val="24"/>
          <w:szCs w:val="24"/>
        </w:rPr>
        <w:t>PRO = cantidad de punto de reorden, en unidades</w:t>
      </w:r>
    </w:p>
    <w:p w:rsidR="00C62414" w:rsidRPr="00C62414" w:rsidRDefault="00C62414" w:rsidP="00C62414">
      <w:pPr>
        <w:spacing w:line="480" w:lineRule="auto"/>
        <w:jc w:val="both"/>
        <w:rPr>
          <w:rFonts w:ascii="Arial" w:hAnsi="Arial" w:cs="Arial"/>
          <w:sz w:val="24"/>
          <w:szCs w:val="24"/>
        </w:rPr>
      </w:pPr>
      <w:r w:rsidRPr="00C62414">
        <w:rPr>
          <w:rFonts w:ascii="Arial" w:hAnsi="Arial" w:cs="Arial"/>
          <w:sz w:val="24"/>
          <w:szCs w:val="24"/>
        </w:rPr>
        <w:t>D =  tasa de demanda, en unidades de tiempo</w:t>
      </w:r>
    </w:p>
    <w:p w:rsidR="00C62414" w:rsidRPr="00C62414" w:rsidRDefault="00C62414" w:rsidP="00C62414">
      <w:pPr>
        <w:spacing w:line="480" w:lineRule="auto"/>
        <w:jc w:val="both"/>
        <w:rPr>
          <w:rFonts w:ascii="Arial" w:hAnsi="Arial" w:cs="Arial"/>
          <w:sz w:val="24"/>
          <w:szCs w:val="24"/>
        </w:rPr>
      </w:pPr>
      <w:r w:rsidRPr="00C62414">
        <w:rPr>
          <w:rFonts w:ascii="Arial" w:hAnsi="Arial" w:cs="Arial"/>
          <w:sz w:val="24"/>
          <w:szCs w:val="24"/>
        </w:rPr>
        <w:t>TE = tiempo de entrega promedio, en unidades de tiempo</w:t>
      </w:r>
    </w:p>
    <w:p w:rsidR="00C62414" w:rsidRDefault="00C62414" w:rsidP="0059512B">
      <w:pPr>
        <w:autoSpaceDE w:val="0"/>
        <w:autoSpaceDN w:val="0"/>
        <w:adjustRightInd w:val="0"/>
        <w:spacing w:after="0" w:line="480" w:lineRule="auto"/>
        <w:jc w:val="both"/>
        <w:rPr>
          <w:rFonts w:ascii="Arial" w:hAnsi="Arial" w:cs="Arial"/>
          <w:sz w:val="24"/>
          <w:szCs w:val="24"/>
        </w:rPr>
      </w:pPr>
      <w:r w:rsidRPr="00C62414">
        <w:rPr>
          <w:rFonts w:ascii="Arial" w:hAnsi="Arial" w:cs="Arial"/>
          <w:sz w:val="24"/>
          <w:szCs w:val="24"/>
        </w:rPr>
        <w:t xml:space="preserve">La tasa de demanda </w:t>
      </w:r>
      <w:r w:rsidRPr="00C62414">
        <w:rPr>
          <w:rFonts w:ascii="Arial" w:hAnsi="Arial" w:cs="Arial"/>
          <w:i/>
          <w:iCs/>
          <w:sz w:val="24"/>
          <w:szCs w:val="24"/>
        </w:rPr>
        <w:t xml:space="preserve">(d) </w:t>
      </w:r>
      <w:r w:rsidRPr="00C62414">
        <w:rPr>
          <w:rFonts w:ascii="Arial" w:hAnsi="Arial" w:cs="Arial"/>
          <w:sz w:val="24"/>
          <w:szCs w:val="24"/>
        </w:rPr>
        <w:t xml:space="preserve">y el tiempo de entrega promedio </w:t>
      </w:r>
      <w:r w:rsidRPr="00C62414">
        <w:rPr>
          <w:rFonts w:ascii="Arial" w:hAnsi="Arial" w:cs="Arial"/>
          <w:i/>
          <w:iCs/>
          <w:sz w:val="24"/>
          <w:szCs w:val="24"/>
        </w:rPr>
        <w:t xml:space="preserve">(TE) </w:t>
      </w:r>
      <w:r w:rsidRPr="00C62414">
        <w:rPr>
          <w:rFonts w:ascii="Arial" w:hAnsi="Arial" w:cs="Arial"/>
          <w:sz w:val="24"/>
          <w:szCs w:val="24"/>
        </w:rPr>
        <w:t>deben expresarse en la misma</w:t>
      </w:r>
      <w:r w:rsidR="0059512B">
        <w:rPr>
          <w:rFonts w:ascii="Arial" w:hAnsi="Arial" w:cs="Arial"/>
          <w:sz w:val="24"/>
          <w:szCs w:val="24"/>
        </w:rPr>
        <w:t xml:space="preserve"> </w:t>
      </w:r>
      <w:r w:rsidRPr="00C62414">
        <w:rPr>
          <w:rFonts w:ascii="Arial" w:hAnsi="Arial" w:cs="Arial"/>
          <w:sz w:val="24"/>
          <w:szCs w:val="24"/>
        </w:rPr>
        <w:t>dimensión de tiempo.</w:t>
      </w:r>
    </w:p>
    <w:p w:rsidR="00C11CE8" w:rsidRPr="00223B7F" w:rsidRDefault="00C11CE8" w:rsidP="0059512B">
      <w:pPr>
        <w:autoSpaceDE w:val="0"/>
        <w:autoSpaceDN w:val="0"/>
        <w:adjustRightInd w:val="0"/>
        <w:spacing w:after="0" w:line="480" w:lineRule="auto"/>
        <w:jc w:val="both"/>
        <w:rPr>
          <w:rFonts w:ascii="Arial" w:hAnsi="Arial" w:cs="Arial"/>
          <w:sz w:val="32"/>
          <w:szCs w:val="24"/>
        </w:rPr>
      </w:pPr>
    </w:p>
    <w:p w:rsidR="00C5327B" w:rsidRPr="006A7EF9" w:rsidRDefault="00C62414" w:rsidP="009C7A67">
      <w:pPr>
        <w:spacing w:line="480" w:lineRule="auto"/>
        <w:jc w:val="both"/>
        <w:rPr>
          <w:rFonts w:ascii="Arial" w:hAnsi="Arial" w:cs="Arial"/>
          <w:b/>
          <w:sz w:val="24"/>
          <w:szCs w:val="24"/>
          <w:u w:val="single"/>
        </w:rPr>
      </w:pPr>
      <w:r w:rsidRPr="006A7EF9">
        <w:rPr>
          <w:rFonts w:ascii="Arial" w:hAnsi="Arial" w:cs="Arial"/>
          <w:b/>
          <w:sz w:val="24"/>
          <w:szCs w:val="24"/>
          <w:u w:val="single"/>
        </w:rPr>
        <w:t>Control Avanzado de Inventarios Por Demanda</w:t>
      </w:r>
    </w:p>
    <w:p w:rsidR="00C5327B" w:rsidRPr="006A7EF9" w:rsidRDefault="007B4678" w:rsidP="009C7A67">
      <w:pPr>
        <w:spacing w:line="480" w:lineRule="auto"/>
        <w:jc w:val="both"/>
        <w:rPr>
          <w:rFonts w:ascii="Arial" w:hAnsi="Arial" w:cs="Arial"/>
          <w:b/>
          <w:sz w:val="24"/>
          <w:szCs w:val="24"/>
          <w:u w:val="single"/>
        </w:rPr>
      </w:pPr>
      <w:r w:rsidRPr="006A7EF9">
        <w:rPr>
          <w:rFonts w:ascii="Arial" w:hAnsi="Arial" w:cs="Arial"/>
          <w:b/>
          <w:sz w:val="24"/>
          <w:szCs w:val="24"/>
          <w:u w:val="single"/>
        </w:rPr>
        <w:t>Modelo del Punto de reorden (PRO) con demanda incierta</w:t>
      </w:r>
      <w:r w:rsidR="00A5724C">
        <w:rPr>
          <w:rStyle w:val="Refdenotaalpie"/>
          <w:rFonts w:ascii="Arial" w:hAnsi="Arial" w:cs="Arial"/>
          <w:b/>
          <w:sz w:val="24"/>
          <w:szCs w:val="24"/>
          <w:u w:val="single"/>
        </w:rPr>
        <w:footnoteReference w:id="21"/>
      </w:r>
    </w:p>
    <w:p w:rsidR="007B4678" w:rsidRPr="00530B5B" w:rsidRDefault="007B4678" w:rsidP="009C7A67">
      <w:pPr>
        <w:spacing w:line="480" w:lineRule="auto"/>
        <w:jc w:val="both"/>
        <w:rPr>
          <w:rFonts w:ascii="Arial" w:hAnsi="Arial" w:cs="Arial"/>
          <w:b/>
          <w:sz w:val="24"/>
          <w:szCs w:val="24"/>
        </w:rPr>
      </w:pPr>
      <w:r>
        <w:rPr>
          <w:rFonts w:ascii="Arial" w:hAnsi="Arial" w:cs="Arial"/>
          <w:b/>
          <w:sz w:val="24"/>
          <w:szCs w:val="24"/>
        </w:rPr>
        <w:t>Hallar Q* y PRO</w:t>
      </w:r>
    </w:p>
    <w:p w:rsidR="007B4678" w:rsidRPr="007B4678" w:rsidRDefault="007B4678" w:rsidP="007B4678">
      <w:pPr>
        <w:autoSpaceDE w:val="0"/>
        <w:autoSpaceDN w:val="0"/>
        <w:adjustRightInd w:val="0"/>
        <w:spacing w:after="0" w:line="480" w:lineRule="auto"/>
        <w:jc w:val="both"/>
        <w:rPr>
          <w:rFonts w:ascii="Arial" w:hAnsi="Arial" w:cs="Arial"/>
          <w:sz w:val="24"/>
          <w:szCs w:val="24"/>
        </w:rPr>
      </w:pPr>
      <w:r w:rsidRPr="007B4678">
        <w:rPr>
          <w:rFonts w:ascii="Arial" w:hAnsi="Arial" w:cs="Arial"/>
          <w:sz w:val="24"/>
          <w:szCs w:val="24"/>
        </w:rPr>
        <w:lastRenderedPageBreak/>
        <w:t>El control de inventarios por punto de r</w:t>
      </w:r>
      <w:r>
        <w:rPr>
          <w:rFonts w:ascii="Arial" w:hAnsi="Arial" w:cs="Arial"/>
          <w:sz w:val="24"/>
          <w:szCs w:val="24"/>
        </w:rPr>
        <w:t xml:space="preserve">eorden supone que la demanda es </w:t>
      </w:r>
      <w:r w:rsidRPr="007B4678">
        <w:rPr>
          <w:rFonts w:ascii="Arial" w:hAnsi="Arial" w:cs="Arial"/>
          <w:sz w:val="24"/>
          <w:szCs w:val="24"/>
        </w:rPr>
        <w:t>perpetua y actúa</w:t>
      </w:r>
      <w:r>
        <w:rPr>
          <w:rFonts w:ascii="Arial" w:hAnsi="Arial" w:cs="Arial"/>
          <w:sz w:val="24"/>
          <w:szCs w:val="24"/>
        </w:rPr>
        <w:t xml:space="preserve"> </w:t>
      </w:r>
      <w:r w:rsidRPr="007B4678">
        <w:rPr>
          <w:rFonts w:ascii="Arial" w:hAnsi="Arial" w:cs="Arial"/>
          <w:sz w:val="24"/>
          <w:szCs w:val="24"/>
        </w:rPr>
        <w:t>continuamente en el inventario para reducir su nivel. Cuando el inventario se reduce</w:t>
      </w:r>
      <w:r>
        <w:rPr>
          <w:rFonts w:ascii="Arial" w:hAnsi="Arial" w:cs="Arial"/>
          <w:sz w:val="24"/>
          <w:szCs w:val="24"/>
        </w:rPr>
        <w:t xml:space="preserve"> </w:t>
      </w:r>
      <w:r w:rsidRPr="007B4678">
        <w:rPr>
          <w:rFonts w:ascii="Arial" w:hAnsi="Arial" w:cs="Arial"/>
          <w:sz w:val="24"/>
          <w:szCs w:val="24"/>
        </w:rPr>
        <w:t>hasta el punto en el que su nivel es igual</w:t>
      </w:r>
      <w:r w:rsidR="006F0D01">
        <w:rPr>
          <w:rFonts w:ascii="Arial" w:hAnsi="Arial" w:cs="Arial"/>
          <w:sz w:val="24"/>
          <w:szCs w:val="24"/>
        </w:rPr>
        <w:t xml:space="preserve"> </w:t>
      </w:r>
      <w:r w:rsidRPr="007B4678">
        <w:rPr>
          <w:rFonts w:ascii="Arial" w:hAnsi="Arial" w:cs="Arial"/>
          <w:sz w:val="24"/>
          <w:szCs w:val="24"/>
        </w:rPr>
        <w:t>o menor que una cantidad específica llamada el</w:t>
      </w:r>
      <w:r>
        <w:rPr>
          <w:rFonts w:ascii="Arial" w:hAnsi="Arial" w:cs="Arial"/>
          <w:sz w:val="24"/>
          <w:szCs w:val="24"/>
        </w:rPr>
        <w:t xml:space="preserve"> </w:t>
      </w:r>
      <w:r w:rsidRPr="007B4678">
        <w:rPr>
          <w:rFonts w:ascii="Arial" w:hAnsi="Arial" w:cs="Arial"/>
          <w:sz w:val="24"/>
          <w:szCs w:val="24"/>
        </w:rPr>
        <w:t>punto de reorden, se coloca una cantidad económica de pedido de Q* en el punto de suministro</w:t>
      </w:r>
      <w:r>
        <w:rPr>
          <w:rFonts w:ascii="Arial" w:hAnsi="Arial" w:cs="Arial"/>
          <w:sz w:val="24"/>
          <w:szCs w:val="24"/>
        </w:rPr>
        <w:t xml:space="preserve"> </w:t>
      </w:r>
      <w:r w:rsidRPr="007B4678">
        <w:rPr>
          <w:rFonts w:ascii="Arial" w:hAnsi="Arial" w:cs="Arial"/>
          <w:sz w:val="24"/>
          <w:szCs w:val="24"/>
        </w:rPr>
        <w:t>para reponer el inventario. El nivel efectivo de inventario en un momento determinado</w:t>
      </w:r>
      <w:r>
        <w:rPr>
          <w:rFonts w:ascii="Arial" w:hAnsi="Arial" w:cs="Arial"/>
          <w:sz w:val="24"/>
          <w:szCs w:val="24"/>
        </w:rPr>
        <w:t xml:space="preserve"> </w:t>
      </w:r>
      <w:r w:rsidRPr="007B4678">
        <w:rPr>
          <w:rFonts w:ascii="Arial" w:hAnsi="Arial" w:cs="Arial"/>
          <w:sz w:val="24"/>
          <w:szCs w:val="24"/>
        </w:rPr>
        <w:t>del tiempo es la cantidad disponible más la cantidad del pedido, menos cualquier</w:t>
      </w:r>
      <w:r>
        <w:rPr>
          <w:rFonts w:ascii="Arial" w:hAnsi="Arial" w:cs="Arial"/>
          <w:sz w:val="24"/>
          <w:szCs w:val="24"/>
        </w:rPr>
        <w:t xml:space="preserve"> </w:t>
      </w:r>
      <w:r w:rsidRPr="007B4678">
        <w:rPr>
          <w:rFonts w:ascii="Arial" w:hAnsi="Arial" w:cs="Arial"/>
          <w:sz w:val="24"/>
          <w:szCs w:val="24"/>
        </w:rPr>
        <w:t>obligación contra el inventario, como pedidos pendientes del cliente o asignaciones para</w:t>
      </w:r>
      <w:r w:rsidR="0045567F">
        <w:rPr>
          <w:rFonts w:ascii="Arial" w:hAnsi="Arial" w:cs="Arial"/>
          <w:sz w:val="24"/>
          <w:szCs w:val="24"/>
        </w:rPr>
        <w:t xml:space="preserve"> </w:t>
      </w:r>
      <w:r w:rsidRPr="007B4678">
        <w:rPr>
          <w:rFonts w:ascii="Arial" w:hAnsi="Arial" w:cs="Arial"/>
          <w:sz w:val="24"/>
          <w:szCs w:val="24"/>
        </w:rPr>
        <w:t>producción o para los clientes. La cantidad total de Q* llega a un punto en el tiempo que</w:t>
      </w:r>
      <w:r>
        <w:rPr>
          <w:rFonts w:ascii="Arial" w:hAnsi="Arial" w:cs="Arial"/>
          <w:sz w:val="24"/>
          <w:szCs w:val="24"/>
        </w:rPr>
        <w:t xml:space="preserve"> </w:t>
      </w:r>
      <w:r w:rsidRPr="007B4678">
        <w:rPr>
          <w:rFonts w:ascii="Arial" w:hAnsi="Arial" w:cs="Arial"/>
          <w:sz w:val="24"/>
          <w:szCs w:val="24"/>
        </w:rPr>
        <w:t>se compensa por el tiempo intermedio. Entre el momento en el que se reabastece el pedido</w:t>
      </w:r>
      <w:r>
        <w:rPr>
          <w:rFonts w:ascii="Arial" w:hAnsi="Arial" w:cs="Arial"/>
          <w:sz w:val="24"/>
          <w:szCs w:val="24"/>
        </w:rPr>
        <w:t xml:space="preserve"> </w:t>
      </w:r>
      <w:r w:rsidRPr="007B4678">
        <w:rPr>
          <w:rFonts w:ascii="Arial" w:hAnsi="Arial" w:cs="Arial"/>
          <w:sz w:val="24"/>
          <w:szCs w:val="24"/>
        </w:rPr>
        <w:t xml:space="preserve">al punto de reorden y cuando el mismo llega al </w:t>
      </w:r>
      <w:r w:rsidRPr="007B4678">
        <w:rPr>
          <w:rFonts w:ascii="Arial" w:hAnsi="Arial" w:cs="Arial"/>
          <w:i/>
          <w:iCs/>
          <w:sz w:val="24"/>
          <w:szCs w:val="24"/>
        </w:rPr>
        <w:t xml:space="preserve">stock, </w:t>
      </w:r>
      <w:r w:rsidRPr="007B4678">
        <w:rPr>
          <w:rFonts w:ascii="Arial" w:hAnsi="Arial" w:cs="Arial"/>
          <w:sz w:val="24"/>
          <w:szCs w:val="24"/>
        </w:rPr>
        <w:t>hay riesgo de que la demanda exceda</w:t>
      </w:r>
      <w:r>
        <w:rPr>
          <w:rFonts w:ascii="Arial" w:hAnsi="Arial" w:cs="Arial"/>
          <w:sz w:val="24"/>
          <w:szCs w:val="24"/>
        </w:rPr>
        <w:t xml:space="preserve"> </w:t>
      </w:r>
      <w:r w:rsidRPr="007B4678">
        <w:rPr>
          <w:rFonts w:ascii="Arial" w:hAnsi="Arial" w:cs="Arial"/>
          <w:sz w:val="24"/>
          <w:szCs w:val="24"/>
        </w:rPr>
        <w:t>a la cantidad que queda en el inventario. La probabilidad de que esto ocurra se controla</w:t>
      </w:r>
      <w:r>
        <w:rPr>
          <w:rFonts w:ascii="Arial" w:hAnsi="Arial" w:cs="Arial"/>
          <w:sz w:val="24"/>
          <w:szCs w:val="24"/>
        </w:rPr>
        <w:t xml:space="preserve"> </w:t>
      </w:r>
      <w:r w:rsidRPr="007B4678">
        <w:rPr>
          <w:rFonts w:ascii="Arial" w:hAnsi="Arial" w:cs="Arial"/>
          <w:sz w:val="24"/>
          <w:szCs w:val="24"/>
        </w:rPr>
        <w:t xml:space="preserve">elevando o descendiendo el punto de reorden y ajustando </w:t>
      </w:r>
      <w:r w:rsidRPr="007B4678">
        <w:rPr>
          <w:rFonts w:ascii="Arial" w:hAnsi="Arial" w:cs="Arial"/>
          <w:i/>
          <w:iCs/>
          <w:sz w:val="24"/>
          <w:szCs w:val="24"/>
        </w:rPr>
        <w:t>Q*.</w:t>
      </w:r>
    </w:p>
    <w:p w:rsidR="00C5327B" w:rsidRPr="007B4678" w:rsidRDefault="00C5327B" w:rsidP="007B4678">
      <w:pPr>
        <w:spacing w:line="480" w:lineRule="auto"/>
        <w:jc w:val="center"/>
        <w:rPr>
          <w:rFonts w:ascii="Arial" w:hAnsi="Arial" w:cs="Arial"/>
          <w:sz w:val="36"/>
          <w:szCs w:val="36"/>
        </w:rPr>
      </w:pPr>
      <w:r w:rsidRPr="007B4678">
        <w:rPr>
          <w:rFonts w:ascii="Arial" w:hAnsi="Arial" w:cs="Arial"/>
          <w:sz w:val="36"/>
          <w:szCs w:val="36"/>
        </w:rPr>
        <w:t xml:space="preserve">PRO= </w:t>
      </w:r>
      <m:oMath>
        <m:r>
          <w:rPr>
            <w:rFonts w:ascii="Cambria Math" w:hAnsi="Cambria Math" w:cs="Arial"/>
            <w:sz w:val="36"/>
            <w:szCs w:val="36"/>
          </w:rPr>
          <m:t>d×TE+z</m:t>
        </m:r>
        <m:d>
          <m:dPr>
            <m:ctrlPr>
              <w:rPr>
                <w:rFonts w:ascii="Cambria Math" w:hAnsi="Cambria Math" w:cs="Arial"/>
                <w:i/>
                <w:sz w:val="36"/>
                <w:szCs w:val="36"/>
              </w:rPr>
            </m:ctrlPr>
          </m:dPr>
          <m:e>
            <m:sSub>
              <m:sSubPr>
                <m:ctrlPr>
                  <w:rPr>
                    <w:rFonts w:ascii="Cambria Math" w:hAnsi="Cambria Math" w:cs="Arial"/>
                    <w:i/>
                    <w:sz w:val="36"/>
                    <w:szCs w:val="36"/>
                  </w:rPr>
                </m:ctrlPr>
              </m:sSubPr>
              <m:e>
                <m:r>
                  <w:rPr>
                    <w:rFonts w:ascii="Cambria Math" w:hAnsi="Cambria Math" w:cs="Arial"/>
                    <w:sz w:val="36"/>
                    <w:szCs w:val="36"/>
                  </w:rPr>
                  <m:t>s'</m:t>
                </m:r>
              </m:e>
              <m:sub>
                <m:r>
                  <w:rPr>
                    <w:rFonts w:ascii="Cambria Math" w:hAnsi="Cambria Math" w:cs="Arial"/>
                    <w:sz w:val="36"/>
                    <w:szCs w:val="36"/>
                  </w:rPr>
                  <m:t>d</m:t>
                </m:r>
              </m:sub>
            </m:sSub>
          </m:e>
        </m:d>
      </m:oMath>
    </w:p>
    <w:p w:rsidR="00C5327B" w:rsidRPr="00C5327B" w:rsidRDefault="00C5327B" w:rsidP="009C7A67">
      <w:pPr>
        <w:spacing w:line="480" w:lineRule="auto"/>
        <w:jc w:val="both"/>
        <w:rPr>
          <w:rFonts w:ascii="Arial" w:hAnsi="Arial" w:cs="Arial"/>
          <w:sz w:val="24"/>
          <w:szCs w:val="24"/>
        </w:rPr>
      </w:pPr>
      <w:r w:rsidRPr="00C5327B">
        <w:rPr>
          <w:rFonts w:ascii="Arial" w:hAnsi="Arial" w:cs="Arial"/>
          <w:sz w:val="24"/>
          <w:szCs w:val="24"/>
        </w:rPr>
        <w:t>PRO= cantidad de punto de reorden, en unidades</w:t>
      </w:r>
    </w:p>
    <w:p w:rsidR="00C5327B" w:rsidRPr="00C5327B" w:rsidRDefault="00C5327B" w:rsidP="009C7A67">
      <w:pPr>
        <w:spacing w:line="480" w:lineRule="auto"/>
        <w:jc w:val="both"/>
        <w:rPr>
          <w:rFonts w:ascii="Arial" w:hAnsi="Arial" w:cs="Arial"/>
          <w:sz w:val="24"/>
          <w:szCs w:val="24"/>
        </w:rPr>
      </w:pPr>
      <w:r w:rsidRPr="00C5327B">
        <w:rPr>
          <w:rFonts w:ascii="Arial" w:hAnsi="Arial" w:cs="Arial"/>
          <w:sz w:val="24"/>
          <w:szCs w:val="24"/>
        </w:rPr>
        <w:t>d= tasa de demanda, en unidades de tiempo</w:t>
      </w:r>
    </w:p>
    <w:p w:rsidR="00C5327B" w:rsidRPr="00C5327B" w:rsidRDefault="00C5327B" w:rsidP="009C7A67">
      <w:pPr>
        <w:spacing w:line="480" w:lineRule="auto"/>
        <w:jc w:val="both"/>
        <w:rPr>
          <w:rFonts w:ascii="Arial" w:hAnsi="Arial" w:cs="Arial"/>
          <w:sz w:val="24"/>
          <w:szCs w:val="24"/>
        </w:rPr>
      </w:pPr>
      <w:r w:rsidRPr="00C5327B">
        <w:rPr>
          <w:rFonts w:ascii="Arial" w:hAnsi="Arial" w:cs="Arial"/>
          <w:sz w:val="24"/>
          <w:szCs w:val="24"/>
        </w:rPr>
        <w:t>TE= tiempo de entrega promedio, en unidades de tiempo.</w:t>
      </w:r>
    </w:p>
    <w:p w:rsidR="00C5327B" w:rsidRDefault="00C5327B" w:rsidP="009C7A67">
      <w:pPr>
        <w:spacing w:line="480" w:lineRule="auto"/>
        <w:jc w:val="both"/>
        <w:rPr>
          <w:rFonts w:ascii="Arial" w:hAnsi="Arial" w:cs="Arial"/>
          <w:sz w:val="24"/>
          <w:szCs w:val="24"/>
        </w:rPr>
      </w:pPr>
      <w:r w:rsidRPr="00C5327B">
        <w:rPr>
          <w:rFonts w:ascii="Arial" w:hAnsi="Arial" w:cs="Arial"/>
          <w:sz w:val="24"/>
          <w:szCs w:val="24"/>
        </w:rPr>
        <w:lastRenderedPageBreak/>
        <w:t>La tasa de demanda (d) y el tiempo de entrega promedio (TE) deben expresarse en la misma dimensión de tiempo.</w:t>
      </w:r>
    </w:p>
    <w:p w:rsidR="00B5122D" w:rsidRPr="00C5327B" w:rsidRDefault="00B5122D" w:rsidP="009C7A67">
      <w:pPr>
        <w:spacing w:line="480" w:lineRule="auto"/>
        <w:jc w:val="both"/>
        <w:rPr>
          <w:rFonts w:ascii="Arial" w:hAnsi="Arial" w:cs="Arial"/>
          <w:sz w:val="24"/>
          <w:szCs w:val="24"/>
        </w:rPr>
      </w:pPr>
      <w:r>
        <w:rPr>
          <w:rFonts w:ascii="Arial" w:hAnsi="Arial" w:cs="Arial"/>
          <w:sz w:val="24"/>
          <w:szCs w:val="24"/>
        </w:rPr>
        <w:t xml:space="preserve">Donde  </w:t>
      </w:r>
      <m:oMath>
        <m:sSub>
          <m:sSubPr>
            <m:ctrlPr>
              <w:rPr>
                <w:rFonts w:ascii="Cambria Math" w:hAnsi="Cambria Math" w:cs="Arial"/>
                <w:i/>
                <w:sz w:val="32"/>
                <w:szCs w:val="32"/>
              </w:rPr>
            </m:ctrlPr>
          </m:sSubPr>
          <m:e>
            <m:r>
              <w:rPr>
                <w:rFonts w:ascii="Cambria Math" w:hAnsi="Cambria Math" w:cs="Arial"/>
                <w:sz w:val="32"/>
                <w:szCs w:val="32"/>
              </w:rPr>
              <m:t>s'</m:t>
            </m:r>
          </m:e>
          <m:sub>
            <m:r>
              <w:rPr>
                <w:rFonts w:ascii="Cambria Math" w:hAnsi="Cambria Math" w:cs="Arial"/>
                <w:sz w:val="32"/>
                <w:szCs w:val="32"/>
              </w:rPr>
              <m:t>d</m:t>
            </m:r>
          </m:sub>
        </m:sSub>
        <m:r>
          <w:rPr>
            <w:rFonts w:ascii="Cambria Math" w:hAnsi="Cambria Math" w:cs="Arial"/>
            <w:sz w:val="32"/>
            <w:szCs w:val="32"/>
          </w:rPr>
          <m:t>=</m:t>
        </m:r>
        <m:sSub>
          <m:sSubPr>
            <m:ctrlPr>
              <w:rPr>
                <w:rFonts w:ascii="Cambria Math" w:hAnsi="Cambria Math" w:cs="Arial"/>
                <w:i/>
                <w:sz w:val="32"/>
                <w:szCs w:val="32"/>
              </w:rPr>
            </m:ctrlPr>
          </m:sSubPr>
          <m:e>
            <m:r>
              <w:rPr>
                <w:rFonts w:ascii="Cambria Math" w:hAnsi="Cambria Math" w:cs="Arial"/>
                <w:sz w:val="32"/>
                <w:szCs w:val="32"/>
              </w:rPr>
              <m:t>s</m:t>
            </m:r>
          </m:e>
          <m:sub>
            <m:r>
              <w:rPr>
                <w:rFonts w:ascii="Cambria Math" w:hAnsi="Cambria Math" w:cs="Arial"/>
                <w:sz w:val="32"/>
                <w:szCs w:val="32"/>
              </w:rPr>
              <m:t>d</m:t>
            </m:r>
          </m:sub>
        </m:sSub>
        <m:rad>
          <m:radPr>
            <m:degHide m:val="on"/>
            <m:ctrlPr>
              <w:rPr>
                <w:rFonts w:ascii="Cambria Math" w:hAnsi="Cambria Math" w:cs="Arial"/>
                <w:i/>
                <w:sz w:val="32"/>
                <w:szCs w:val="32"/>
              </w:rPr>
            </m:ctrlPr>
          </m:radPr>
          <m:deg/>
          <m:e>
            <m:r>
              <w:rPr>
                <w:rFonts w:ascii="Cambria Math" w:hAnsi="Cambria Math" w:cs="Arial"/>
                <w:sz w:val="32"/>
                <w:szCs w:val="32"/>
              </w:rPr>
              <m:t>TE</m:t>
            </m:r>
          </m:e>
        </m:rad>
      </m:oMath>
      <w:r>
        <w:rPr>
          <w:rFonts w:ascii="Arial" w:hAnsi="Arial"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d</m:t>
            </m:r>
          </m:sub>
        </m:sSub>
        <m:r>
          <w:rPr>
            <w:rFonts w:ascii="Cambria Math" w:hAnsi="Cambria Math" w:cs="Arial"/>
            <w:sz w:val="24"/>
            <w:szCs w:val="24"/>
          </w:rPr>
          <m:t>=Error estándar de pronóstico</m:t>
        </m:r>
      </m:oMath>
    </w:p>
    <w:p w:rsidR="0084112D" w:rsidRPr="00ED20A3" w:rsidRDefault="0084112D" w:rsidP="009C7A67">
      <w:pPr>
        <w:spacing w:line="480" w:lineRule="auto"/>
        <w:jc w:val="both"/>
        <w:rPr>
          <w:rFonts w:ascii="Arial" w:hAnsi="Arial" w:cs="Arial"/>
          <w:b/>
          <w:color w:val="000000" w:themeColor="text1"/>
          <w:sz w:val="24"/>
          <w:szCs w:val="24"/>
          <w:lang w:val="es-MX"/>
        </w:rPr>
      </w:pPr>
      <w:r w:rsidRPr="00ED20A3">
        <w:rPr>
          <w:rFonts w:ascii="Arial" w:hAnsi="Arial" w:cs="Arial"/>
          <w:b/>
          <w:color w:val="000000" w:themeColor="text1"/>
          <w:sz w:val="24"/>
          <w:szCs w:val="24"/>
          <w:lang w:val="es-MX"/>
        </w:rPr>
        <w:t>Nivel de inventario promedio (AIL):</w:t>
      </w:r>
    </w:p>
    <w:p w:rsidR="0084112D" w:rsidRPr="00ED20A3" w:rsidRDefault="0084112D" w:rsidP="009C7A67">
      <w:pPr>
        <w:spacing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 xml:space="preserve">Es el total de las existencias regulares </w:t>
      </w:r>
      <w:r w:rsidR="00315F2F" w:rsidRPr="00ED20A3">
        <w:rPr>
          <w:rFonts w:ascii="Arial" w:hAnsi="Arial" w:cs="Arial"/>
          <w:color w:val="000000" w:themeColor="text1"/>
          <w:sz w:val="24"/>
          <w:szCs w:val="24"/>
          <w:lang w:val="es-MX"/>
        </w:rPr>
        <w:t>más</w:t>
      </w:r>
      <w:r w:rsidRPr="00ED20A3">
        <w:rPr>
          <w:rFonts w:ascii="Arial" w:hAnsi="Arial" w:cs="Arial"/>
          <w:color w:val="000000" w:themeColor="text1"/>
          <w:sz w:val="24"/>
          <w:szCs w:val="24"/>
          <w:lang w:val="es-MX"/>
        </w:rPr>
        <w:t xml:space="preserve"> las existencias de seguridad</w:t>
      </w:r>
    </w:p>
    <w:p w:rsidR="0084112D" w:rsidRDefault="0084112D" w:rsidP="000317AE">
      <w:pPr>
        <w:spacing w:line="480" w:lineRule="auto"/>
        <w:jc w:val="center"/>
        <w:rPr>
          <w:rFonts w:ascii="Arial" w:hAnsi="Arial" w:cs="Arial"/>
          <w:color w:val="000000" w:themeColor="text1"/>
          <w:sz w:val="24"/>
          <w:szCs w:val="24"/>
          <w:lang w:val="es-MX"/>
        </w:rPr>
      </w:pPr>
      <m:oMath>
        <m:r>
          <w:rPr>
            <w:rFonts w:ascii="Cambria Math" w:hAnsi="Cambria Math" w:cs="Arial"/>
            <w:color w:val="000000" w:themeColor="text1"/>
            <w:sz w:val="24"/>
            <w:szCs w:val="24"/>
            <w:lang w:val="es-MX"/>
          </w:rPr>
          <m:t>AIL</m:t>
        </m:r>
        <m:r>
          <w:rPr>
            <w:rFonts w:ascii="Cambria Math" w:hAnsi="Arial" w:cs="Arial"/>
            <w:color w:val="000000" w:themeColor="text1"/>
            <w:sz w:val="24"/>
            <w:szCs w:val="24"/>
            <w:lang w:val="es-MX"/>
          </w:rPr>
          <m:t xml:space="preserve">= </m:t>
        </m:r>
        <m:f>
          <m:fPr>
            <m:type m:val="skw"/>
            <m:ctrlPr>
              <w:rPr>
                <w:rFonts w:ascii="Cambria Math" w:hAnsi="Arial" w:cs="Arial"/>
                <w:i/>
                <w:color w:val="000000" w:themeColor="text1"/>
                <w:sz w:val="24"/>
                <w:szCs w:val="24"/>
                <w:lang w:val="es-MX"/>
              </w:rPr>
            </m:ctrlPr>
          </m:fPr>
          <m:num>
            <m:r>
              <w:rPr>
                <w:rFonts w:ascii="Cambria Math" w:hAnsi="Cambria Math" w:cs="Arial"/>
                <w:color w:val="000000" w:themeColor="text1"/>
                <w:sz w:val="24"/>
                <w:szCs w:val="24"/>
                <w:lang w:val="es-MX"/>
              </w:rPr>
              <m:t>Q</m:t>
            </m:r>
          </m:num>
          <m:den>
            <m:r>
              <w:rPr>
                <w:rFonts w:ascii="Cambria Math" w:hAnsi="Arial" w:cs="Arial"/>
                <w:color w:val="000000" w:themeColor="text1"/>
                <w:sz w:val="24"/>
                <w:szCs w:val="24"/>
                <w:lang w:val="es-MX"/>
              </w:rPr>
              <m:t>2</m:t>
            </m:r>
          </m:den>
        </m:f>
      </m:oMath>
      <w:r w:rsidRPr="00ED20A3">
        <w:rPr>
          <w:rFonts w:ascii="Arial" w:hAnsi="Arial" w:cs="Arial"/>
          <w:color w:val="000000" w:themeColor="text1"/>
          <w:sz w:val="24"/>
          <w:szCs w:val="24"/>
          <w:lang w:val="es-MX"/>
        </w:rPr>
        <w:t>+</w:t>
      </w:r>
      <m:oMath>
        <m:r>
          <w:rPr>
            <w:rFonts w:ascii="Cambria Math" w:hAnsi="Arial" w:cs="Arial"/>
            <w:color w:val="000000" w:themeColor="text1"/>
            <w:sz w:val="24"/>
            <w:szCs w:val="24"/>
            <w:lang w:val="es-MX"/>
          </w:rPr>
          <m:t xml:space="preserve"> </m:t>
        </m:r>
        <m:r>
          <w:rPr>
            <w:rFonts w:ascii="Cambria Math" w:hAnsi="Cambria Math" w:cs="Arial"/>
            <w:color w:val="000000" w:themeColor="text1"/>
            <w:sz w:val="24"/>
            <w:szCs w:val="24"/>
            <w:lang w:val="es-MX"/>
          </w:rPr>
          <m:t>z</m:t>
        </m:r>
        <m:r>
          <w:rPr>
            <w:rFonts w:ascii="Cambria Math" w:hAnsi="Arial" w:cs="Arial"/>
            <w:color w:val="000000" w:themeColor="text1"/>
            <w:sz w:val="24"/>
            <w:szCs w:val="24"/>
            <w:lang w:val="es-MX"/>
          </w:rPr>
          <m:t xml:space="preserve"> </m:t>
        </m:r>
        <m:d>
          <m:dPr>
            <m:ctrlPr>
              <w:rPr>
                <w:rFonts w:ascii="Cambria Math" w:hAnsi="Arial" w:cs="Arial"/>
                <w:i/>
                <w:color w:val="000000" w:themeColor="text1"/>
                <w:sz w:val="24"/>
                <w:szCs w:val="24"/>
                <w:lang w:val="es-MX"/>
              </w:rPr>
            </m:ctrlPr>
          </m:dPr>
          <m:e>
            <m:sSub>
              <m:sSubPr>
                <m:ctrlPr>
                  <w:rPr>
                    <w:rFonts w:ascii="Cambria Math" w:hAnsi="Arial" w:cs="Arial"/>
                    <w:i/>
                    <w:color w:val="000000" w:themeColor="text1"/>
                    <w:sz w:val="24"/>
                    <w:szCs w:val="24"/>
                    <w:lang w:val="es-MX"/>
                  </w:rPr>
                </m:ctrlPr>
              </m:sSubPr>
              <m:e>
                <m:r>
                  <w:rPr>
                    <w:rFonts w:ascii="Cambria Math" w:hAnsi="Cambria Math" w:cs="Arial"/>
                    <w:color w:val="000000" w:themeColor="text1"/>
                    <w:sz w:val="24"/>
                    <w:szCs w:val="24"/>
                    <w:lang w:val="es-MX"/>
                  </w:rPr>
                  <m:t>S'</m:t>
                </m:r>
              </m:e>
              <m:sub>
                <m:r>
                  <w:rPr>
                    <w:rFonts w:ascii="Cambria Math" w:hAnsi="Cambria Math" w:cs="Arial"/>
                    <w:color w:val="000000" w:themeColor="text1"/>
                    <w:sz w:val="24"/>
                    <w:szCs w:val="24"/>
                    <w:lang w:val="es-MX"/>
                  </w:rPr>
                  <m:t>d</m:t>
                </m:r>
              </m:sub>
            </m:sSub>
          </m:e>
        </m:d>
      </m:oMath>
    </w:p>
    <w:p w:rsidR="0084112D" w:rsidRPr="00ED20A3" w:rsidRDefault="0084112D" w:rsidP="009C7A67">
      <w:pPr>
        <w:spacing w:line="480" w:lineRule="auto"/>
        <w:jc w:val="both"/>
        <w:rPr>
          <w:rFonts w:ascii="Arial" w:hAnsi="Arial" w:cs="Arial"/>
          <w:b/>
          <w:color w:val="000000" w:themeColor="text1"/>
          <w:sz w:val="24"/>
          <w:szCs w:val="24"/>
          <w:lang w:val="es-MX"/>
        </w:rPr>
      </w:pPr>
      <w:r w:rsidRPr="00ED20A3">
        <w:rPr>
          <w:rFonts w:ascii="Arial" w:hAnsi="Arial" w:cs="Arial"/>
          <w:b/>
          <w:color w:val="000000" w:themeColor="text1"/>
          <w:sz w:val="24"/>
          <w:szCs w:val="24"/>
          <w:lang w:val="es-MX"/>
        </w:rPr>
        <w:t>Costo pertinente total (TC):</w:t>
      </w:r>
    </w:p>
    <w:p w:rsidR="0084112D" w:rsidRPr="00ED20A3" w:rsidRDefault="0084112D" w:rsidP="009C7A67">
      <w:pPr>
        <w:spacing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Costo total= costo del pedido +  costo de manejo, existencias regulares + costo de manejo, existencias de seguridad + costo por falta de existencias</w:t>
      </w:r>
    </w:p>
    <w:p w:rsidR="0084112D" w:rsidRPr="001F5908" w:rsidRDefault="0084112D" w:rsidP="009C7A67">
      <w:pPr>
        <w:spacing w:line="480" w:lineRule="auto"/>
        <w:jc w:val="both"/>
        <w:rPr>
          <w:rFonts w:ascii="Arial" w:hAnsi="Arial" w:cs="Arial"/>
          <w:color w:val="000000" w:themeColor="text1"/>
          <w:sz w:val="24"/>
          <w:szCs w:val="24"/>
          <w:lang w:val="en-US"/>
        </w:rPr>
      </w:pPr>
      <w:r w:rsidRPr="00BE2C39">
        <w:rPr>
          <w:rFonts w:ascii="Arial" w:hAnsi="Arial" w:cs="Arial"/>
          <w:color w:val="000000" w:themeColor="text1"/>
          <w:sz w:val="24"/>
          <w:szCs w:val="24"/>
        </w:rPr>
        <w:t xml:space="preserve">                                      </w:t>
      </w:r>
      <m:oMath>
        <m:r>
          <w:rPr>
            <w:rFonts w:ascii="Cambria Math" w:hAnsi="Cambria Math" w:cs="Arial"/>
            <w:color w:val="000000" w:themeColor="text1"/>
            <w:sz w:val="24"/>
            <w:szCs w:val="24"/>
            <w:lang w:val="es-MX"/>
          </w:rPr>
          <m:t>TC</m:t>
        </m:r>
        <m:r>
          <w:rPr>
            <w:rFonts w:ascii="Cambria Math" w:hAnsi="Arial" w:cs="Arial"/>
            <w:color w:val="000000" w:themeColor="text1"/>
            <w:sz w:val="24"/>
            <w:szCs w:val="24"/>
            <w:lang w:val="en-US"/>
          </w:rPr>
          <m:t>=</m:t>
        </m:r>
        <m:f>
          <m:fPr>
            <m:ctrlPr>
              <w:rPr>
                <w:rFonts w:ascii="Cambria Math" w:hAnsi="Arial" w:cs="Arial"/>
                <w:i/>
                <w:color w:val="000000" w:themeColor="text1"/>
                <w:sz w:val="24"/>
                <w:szCs w:val="24"/>
                <w:lang w:val="es-MX"/>
              </w:rPr>
            </m:ctrlPr>
          </m:fPr>
          <m:num>
            <m:r>
              <w:rPr>
                <w:rFonts w:ascii="Cambria Math" w:hAnsi="Cambria Math" w:cs="Arial"/>
                <w:color w:val="000000" w:themeColor="text1"/>
                <w:sz w:val="24"/>
                <w:szCs w:val="24"/>
                <w:lang w:val="es-MX"/>
              </w:rPr>
              <m:t>D</m:t>
            </m:r>
          </m:num>
          <m:den>
            <m:r>
              <w:rPr>
                <w:rFonts w:ascii="Cambria Math" w:hAnsi="Cambria Math" w:cs="Arial"/>
                <w:color w:val="000000" w:themeColor="text1"/>
                <w:sz w:val="24"/>
                <w:szCs w:val="24"/>
                <w:lang w:val="es-MX"/>
              </w:rPr>
              <m:t>Q</m:t>
            </m:r>
          </m:den>
        </m:f>
      </m:oMath>
      <w:r w:rsidRPr="00ED20A3">
        <w:rPr>
          <w:rFonts w:ascii="Arial" w:hAnsi="Arial" w:cs="Arial"/>
          <w:color w:val="000000" w:themeColor="text1"/>
          <w:sz w:val="24"/>
          <w:szCs w:val="24"/>
          <w:lang w:val="en-US"/>
        </w:rPr>
        <w:t xml:space="preserve"> S + IC</w:t>
      </w:r>
      <m:oMath>
        <m:f>
          <m:fPr>
            <m:ctrlPr>
              <w:rPr>
                <w:rFonts w:ascii="Cambria Math" w:hAnsi="Arial" w:cs="Arial"/>
                <w:i/>
                <w:color w:val="000000" w:themeColor="text1"/>
                <w:sz w:val="24"/>
                <w:szCs w:val="24"/>
                <w:lang w:val="es-MX"/>
              </w:rPr>
            </m:ctrlPr>
          </m:fPr>
          <m:num>
            <m:r>
              <w:rPr>
                <w:rFonts w:ascii="Cambria Math" w:hAnsi="Cambria Math" w:cs="Arial"/>
                <w:color w:val="000000" w:themeColor="text1"/>
                <w:sz w:val="24"/>
                <w:szCs w:val="24"/>
                <w:lang w:val="es-MX"/>
              </w:rPr>
              <m:t>Q</m:t>
            </m:r>
          </m:num>
          <m:den>
            <m:r>
              <w:rPr>
                <w:rFonts w:ascii="Cambria Math" w:hAnsi="Arial" w:cs="Arial"/>
                <w:color w:val="000000" w:themeColor="text1"/>
                <w:sz w:val="24"/>
                <w:szCs w:val="24"/>
                <w:lang w:val="en-US"/>
              </w:rPr>
              <m:t>2</m:t>
            </m:r>
          </m:den>
        </m:f>
      </m:oMath>
      <w:r w:rsidRPr="00ED20A3">
        <w:rPr>
          <w:rFonts w:ascii="Arial" w:hAnsi="Arial" w:cs="Arial"/>
          <w:color w:val="000000" w:themeColor="text1"/>
          <w:sz w:val="24"/>
          <w:szCs w:val="24"/>
          <w:lang w:val="en-US"/>
        </w:rPr>
        <w:t xml:space="preserve"> + IC</w:t>
      </w:r>
      <m:oMath>
        <m:r>
          <w:rPr>
            <w:rFonts w:ascii="Cambria Math" w:hAnsi="Arial" w:cs="Arial"/>
            <w:color w:val="000000" w:themeColor="text1"/>
            <w:sz w:val="24"/>
            <w:szCs w:val="24"/>
            <w:lang w:val="en-US"/>
          </w:rPr>
          <m:t xml:space="preserve"> </m:t>
        </m:r>
        <m:r>
          <w:rPr>
            <w:rFonts w:ascii="Cambria Math" w:hAnsi="Cambria Math" w:cs="Arial"/>
            <w:color w:val="000000" w:themeColor="text1"/>
            <w:sz w:val="24"/>
            <w:szCs w:val="24"/>
            <w:lang w:val="es-MX"/>
          </w:rPr>
          <m:t>z</m:t>
        </m:r>
        <m:r>
          <w:rPr>
            <w:rFonts w:ascii="Cambria Math" w:hAnsi="Arial" w:cs="Arial"/>
            <w:color w:val="000000" w:themeColor="text1"/>
            <w:sz w:val="24"/>
            <w:szCs w:val="24"/>
            <w:lang w:val="en-US"/>
          </w:rPr>
          <m:t xml:space="preserve"> </m:t>
        </m:r>
        <m:d>
          <m:dPr>
            <m:ctrlPr>
              <w:rPr>
                <w:rFonts w:ascii="Cambria Math" w:hAnsi="Arial" w:cs="Arial"/>
                <w:i/>
                <w:color w:val="000000" w:themeColor="text1"/>
                <w:sz w:val="24"/>
                <w:szCs w:val="24"/>
                <w:lang w:val="es-MX"/>
              </w:rPr>
            </m:ctrlPr>
          </m:dPr>
          <m:e>
            <m:sSub>
              <m:sSubPr>
                <m:ctrlPr>
                  <w:rPr>
                    <w:rFonts w:ascii="Cambria Math" w:hAnsi="Arial" w:cs="Arial"/>
                    <w:i/>
                    <w:color w:val="000000" w:themeColor="text1"/>
                    <w:sz w:val="24"/>
                    <w:szCs w:val="24"/>
                    <w:lang w:val="es-MX"/>
                  </w:rPr>
                </m:ctrlPr>
              </m:sSubPr>
              <m:e>
                <m:r>
                  <w:rPr>
                    <w:rFonts w:ascii="Cambria Math" w:hAnsi="Cambria Math" w:cs="Arial"/>
                    <w:color w:val="000000" w:themeColor="text1"/>
                    <w:sz w:val="24"/>
                    <w:szCs w:val="24"/>
                    <w:lang w:val="es-MX"/>
                  </w:rPr>
                  <m:t>s</m:t>
                </m:r>
              </m:e>
              <m:sub>
                <m:r>
                  <w:rPr>
                    <w:rFonts w:ascii="Cambria Math" w:hAnsi="Cambria Math" w:cs="Arial"/>
                    <w:color w:val="000000" w:themeColor="text1"/>
                    <w:sz w:val="24"/>
                    <w:szCs w:val="24"/>
                    <w:lang w:val="es-MX"/>
                  </w:rPr>
                  <m:t>d</m:t>
                </m:r>
              </m:sub>
            </m:sSub>
          </m:e>
        </m:d>
      </m:oMath>
      <w:r w:rsidRPr="00ED20A3">
        <w:rPr>
          <w:rFonts w:ascii="Arial" w:hAnsi="Arial" w:cs="Arial"/>
          <w:color w:val="000000" w:themeColor="text1"/>
          <w:sz w:val="24"/>
          <w:szCs w:val="24"/>
          <w:lang w:val="en-US"/>
        </w:rPr>
        <w:t xml:space="preserve">+ </w:t>
      </w:r>
      <m:oMath>
        <m:f>
          <m:fPr>
            <m:ctrlPr>
              <w:rPr>
                <w:rFonts w:ascii="Cambria Math" w:hAnsi="Arial" w:cs="Arial"/>
                <w:i/>
                <w:color w:val="000000" w:themeColor="text1"/>
                <w:sz w:val="24"/>
                <w:szCs w:val="24"/>
                <w:lang w:val="es-MX"/>
              </w:rPr>
            </m:ctrlPr>
          </m:fPr>
          <m:num>
            <m:r>
              <w:rPr>
                <w:rFonts w:ascii="Cambria Math" w:hAnsi="Cambria Math" w:cs="Arial"/>
                <w:color w:val="000000" w:themeColor="text1"/>
                <w:sz w:val="24"/>
                <w:szCs w:val="24"/>
                <w:lang w:val="es-MX"/>
              </w:rPr>
              <m:t>D</m:t>
            </m:r>
          </m:num>
          <m:den>
            <m:r>
              <w:rPr>
                <w:rFonts w:ascii="Cambria Math" w:hAnsi="Cambria Math" w:cs="Arial"/>
                <w:color w:val="000000" w:themeColor="text1"/>
                <w:sz w:val="24"/>
                <w:szCs w:val="24"/>
                <w:lang w:val="en-US"/>
              </w:rPr>
              <m:t>Q</m:t>
            </m:r>
          </m:den>
        </m:f>
        <m:r>
          <w:rPr>
            <w:rFonts w:ascii="Cambria Math" w:hAnsi="Cambria Math" w:cs="Arial"/>
            <w:color w:val="000000" w:themeColor="text1"/>
            <w:sz w:val="24"/>
            <w:szCs w:val="24"/>
            <w:lang w:val="es-MX"/>
          </w:rPr>
          <m:t>K</m:t>
        </m:r>
        <m:sSub>
          <m:sSubPr>
            <m:ctrlPr>
              <w:rPr>
                <w:rFonts w:ascii="Cambria Math" w:hAnsi="Arial" w:cs="Arial"/>
                <w:i/>
                <w:color w:val="000000" w:themeColor="text1"/>
                <w:sz w:val="24"/>
                <w:szCs w:val="24"/>
                <w:lang w:val="es-MX"/>
              </w:rPr>
            </m:ctrlPr>
          </m:sSubPr>
          <m:e>
            <m:r>
              <w:rPr>
                <w:rFonts w:ascii="Cambria Math" w:hAnsi="Cambria Math" w:cs="Arial"/>
                <w:color w:val="000000" w:themeColor="text1"/>
                <w:sz w:val="24"/>
                <w:szCs w:val="24"/>
                <w:lang w:val="es-MX"/>
              </w:rPr>
              <m:t>S</m:t>
            </m:r>
          </m:e>
          <m:sub>
            <m:r>
              <w:rPr>
                <w:rFonts w:ascii="Cambria Math" w:hAnsi="Cambria Math" w:cs="Arial"/>
                <w:color w:val="000000" w:themeColor="text1"/>
                <w:sz w:val="24"/>
                <w:szCs w:val="24"/>
                <w:lang w:val="es-MX"/>
              </w:rPr>
              <m:t>d</m:t>
            </m:r>
          </m:sub>
        </m:sSub>
        <m:sSub>
          <m:sSubPr>
            <m:ctrlPr>
              <w:rPr>
                <w:rFonts w:ascii="Cambria Math" w:hAnsi="Arial" w:cs="Arial"/>
                <w:i/>
                <w:color w:val="000000" w:themeColor="text1"/>
                <w:sz w:val="24"/>
                <w:szCs w:val="24"/>
                <w:lang w:val="es-MX"/>
              </w:rPr>
            </m:ctrlPr>
          </m:sSubPr>
          <m:e>
            <m:r>
              <w:rPr>
                <w:rFonts w:ascii="Cambria Math" w:hAnsi="Cambria Math" w:cs="Arial"/>
                <w:color w:val="000000" w:themeColor="text1"/>
                <w:sz w:val="24"/>
                <w:szCs w:val="24"/>
                <w:lang w:val="es-MX"/>
              </w:rPr>
              <m:t>E</m:t>
            </m:r>
          </m:e>
          <m:sub>
            <m:r>
              <w:rPr>
                <w:rFonts w:ascii="Cambria Math" w:hAnsi="Arial" w:cs="Arial"/>
                <w:color w:val="000000" w:themeColor="text1"/>
                <w:sz w:val="24"/>
                <w:szCs w:val="24"/>
                <w:lang w:val="en-US"/>
              </w:rPr>
              <m:t>(</m:t>
            </m:r>
            <m:r>
              <w:rPr>
                <w:rFonts w:ascii="Cambria Math" w:hAnsi="Cambria Math" w:cs="Arial"/>
                <w:color w:val="000000" w:themeColor="text1"/>
                <w:sz w:val="24"/>
                <w:szCs w:val="24"/>
                <w:lang w:val="es-MX"/>
              </w:rPr>
              <m:t>Z</m:t>
            </m:r>
            <m:r>
              <w:rPr>
                <w:rFonts w:ascii="Cambria Math" w:hAnsi="Arial" w:cs="Arial"/>
                <w:color w:val="000000" w:themeColor="text1"/>
                <w:sz w:val="24"/>
                <w:szCs w:val="24"/>
                <w:lang w:val="en-US"/>
              </w:rPr>
              <m:t>)</m:t>
            </m:r>
          </m:sub>
        </m:sSub>
      </m:oMath>
    </w:p>
    <w:p w:rsidR="0084112D" w:rsidRPr="001F5908" w:rsidRDefault="0084112D" w:rsidP="009C7A67">
      <w:pPr>
        <w:spacing w:line="480" w:lineRule="auto"/>
        <w:jc w:val="both"/>
        <w:rPr>
          <w:rFonts w:ascii="Arial" w:hAnsi="Arial" w:cs="Arial"/>
          <w:b/>
          <w:color w:val="000000" w:themeColor="text1"/>
          <w:sz w:val="24"/>
          <w:szCs w:val="24"/>
          <w:lang w:val="es-MX"/>
        </w:rPr>
      </w:pPr>
      <w:r w:rsidRPr="00ED20A3">
        <w:rPr>
          <w:rFonts w:ascii="Arial" w:hAnsi="Arial" w:cs="Arial"/>
          <w:b/>
          <w:color w:val="000000" w:themeColor="text1"/>
          <w:sz w:val="24"/>
          <w:szCs w:val="24"/>
          <w:lang w:val="es-MX"/>
        </w:rPr>
        <w:t>Nivel de servicio (SL):</w:t>
      </w:r>
    </w:p>
    <w:p w:rsidR="0084112D" w:rsidRPr="00ED20A3" w:rsidRDefault="0084112D" w:rsidP="009C7A67">
      <w:pPr>
        <w:spacing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Tasa de disponibilidad del artículo</w:t>
      </w:r>
    </w:p>
    <w:p w:rsidR="0084112D" w:rsidRPr="00ED20A3" w:rsidRDefault="0084112D" w:rsidP="003813DC">
      <w:pPr>
        <w:spacing w:line="480" w:lineRule="auto"/>
        <w:jc w:val="center"/>
        <w:rPr>
          <w:rFonts w:ascii="Arial" w:hAnsi="Arial" w:cs="Arial"/>
          <w:color w:val="000000" w:themeColor="text1"/>
          <w:sz w:val="24"/>
          <w:szCs w:val="24"/>
          <w:lang w:val="es-MX"/>
        </w:rPr>
      </w:pPr>
      <w:r w:rsidRPr="00ED20A3">
        <w:rPr>
          <w:rFonts w:ascii="Arial" w:hAnsi="Arial" w:cs="Arial"/>
          <w:color w:val="000000" w:themeColor="text1"/>
          <w:sz w:val="24"/>
          <w:szCs w:val="24"/>
          <w:lang w:val="es-MX"/>
        </w:rPr>
        <w:t xml:space="preserve">SL= 1- </w:t>
      </w:r>
      <m:oMath>
        <m:f>
          <m:fPr>
            <m:ctrlPr>
              <w:rPr>
                <w:rFonts w:ascii="Cambria Math" w:hAnsi="Arial" w:cs="Arial"/>
                <w:i/>
                <w:color w:val="000000" w:themeColor="text1"/>
                <w:sz w:val="24"/>
                <w:szCs w:val="24"/>
                <w:lang w:val="es-MX"/>
              </w:rPr>
            </m:ctrlPr>
          </m:fPr>
          <m:num>
            <m:d>
              <m:dPr>
                <m:ctrlPr>
                  <w:rPr>
                    <w:rFonts w:ascii="Cambria Math" w:hAnsi="Arial" w:cs="Arial"/>
                    <w:i/>
                    <w:color w:val="000000" w:themeColor="text1"/>
                    <w:sz w:val="24"/>
                    <w:szCs w:val="24"/>
                    <w:lang w:val="es-MX"/>
                  </w:rPr>
                </m:ctrlPr>
              </m:dPr>
              <m:e>
                <m:f>
                  <m:fPr>
                    <m:type m:val="skw"/>
                    <m:ctrlPr>
                      <w:rPr>
                        <w:rFonts w:ascii="Cambria Math" w:hAnsi="Arial" w:cs="Arial"/>
                        <w:i/>
                        <w:color w:val="000000" w:themeColor="text1"/>
                        <w:sz w:val="24"/>
                        <w:szCs w:val="24"/>
                        <w:lang w:val="es-MX"/>
                      </w:rPr>
                    </m:ctrlPr>
                  </m:fPr>
                  <m:num>
                    <m:r>
                      <w:rPr>
                        <w:rFonts w:ascii="Cambria Math" w:hAnsi="Cambria Math" w:cs="Arial"/>
                        <w:color w:val="000000" w:themeColor="text1"/>
                        <w:sz w:val="24"/>
                        <w:szCs w:val="24"/>
                        <w:lang w:val="es-MX"/>
                      </w:rPr>
                      <m:t>D</m:t>
                    </m:r>
                  </m:num>
                  <m:den>
                    <m:r>
                      <w:rPr>
                        <w:rFonts w:ascii="Cambria Math" w:hAnsi="Cambria Math" w:cs="Arial"/>
                        <w:color w:val="000000" w:themeColor="text1"/>
                        <w:sz w:val="24"/>
                        <w:szCs w:val="24"/>
                        <w:lang w:val="es-MX"/>
                      </w:rPr>
                      <m:t>Q</m:t>
                    </m:r>
                  </m:den>
                </m:f>
              </m:e>
            </m:d>
            <m:d>
              <m:dPr>
                <m:ctrlPr>
                  <w:rPr>
                    <w:rFonts w:ascii="Cambria Math" w:hAnsi="Arial" w:cs="Arial"/>
                    <w:i/>
                    <w:color w:val="000000" w:themeColor="text1"/>
                    <w:sz w:val="24"/>
                    <w:szCs w:val="24"/>
                    <w:lang w:val="es-MX"/>
                  </w:rPr>
                </m:ctrlPr>
              </m:dPr>
              <m:e>
                <m:sSub>
                  <m:sSubPr>
                    <m:ctrlPr>
                      <w:rPr>
                        <w:rFonts w:ascii="Cambria Math" w:hAnsi="Arial" w:cs="Arial"/>
                        <w:i/>
                        <w:color w:val="000000" w:themeColor="text1"/>
                        <w:sz w:val="24"/>
                        <w:szCs w:val="24"/>
                        <w:lang w:val="es-MX"/>
                      </w:rPr>
                    </m:ctrlPr>
                  </m:sSubPr>
                  <m:e>
                    <m:r>
                      <w:rPr>
                        <w:rFonts w:ascii="Cambria Math" w:hAnsi="Cambria Math" w:cs="Arial"/>
                        <w:color w:val="000000" w:themeColor="text1"/>
                        <w:sz w:val="24"/>
                        <w:szCs w:val="24"/>
                        <w:lang w:val="es-MX"/>
                      </w:rPr>
                      <m:t>S</m:t>
                    </m:r>
                  </m:e>
                  <m:sub>
                    <m:r>
                      <w:rPr>
                        <w:rFonts w:ascii="Cambria Math" w:hAnsi="Cambria Math" w:cs="Arial"/>
                        <w:color w:val="000000" w:themeColor="text1"/>
                        <w:sz w:val="24"/>
                        <w:szCs w:val="24"/>
                        <w:lang w:val="es-MX"/>
                      </w:rPr>
                      <m:t>d</m:t>
                    </m:r>
                    <m:r>
                      <w:rPr>
                        <w:rFonts w:ascii="Cambria Math" w:hAnsi="Arial" w:cs="Arial"/>
                        <w:color w:val="000000" w:themeColor="text1"/>
                        <w:sz w:val="24"/>
                        <w:szCs w:val="24"/>
                        <w:lang w:val="es-MX"/>
                      </w:rPr>
                      <m:t xml:space="preserve"> </m:t>
                    </m:r>
                  </m:sub>
                </m:sSub>
              </m:e>
            </m:d>
            <m:r>
              <w:rPr>
                <w:rFonts w:ascii="Cambria Math" w:hAnsi="Cambria Math" w:cs="Arial"/>
                <w:color w:val="000000" w:themeColor="text1"/>
                <w:sz w:val="24"/>
                <w:szCs w:val="24"/>
                <w:lang w:val="es-MX"/>
              </w:rPr>
              <m:t>x</m:t>
            </m:r>
            <m:r>
              <w:rPr>
                <w:rFonts w:ascii="Cambria Math" w:hAnsi="Arial" w:cs="Arial"/>
                <w:color w:val="000000" w:themeColor="text1"/>
                <w:sz w:val="24"/>
                <w:szCs w:val="24"/>
                <w:lang w:val="es-MX"/>
              </w:rPr>
              <m:t xml:space="preserve"> </m:t>
            </m:r>
            <m:sSub>
              <m:sSubPr>
                <m:ctrlPr>
                  <w:rPr>
                    <w:rFonts w:ascii="Cambria Math" w:hAnsi="Arial" w:cs="Arial"/>
                    <w:i/>
                    <w:color w:val="000000" w:themeColor="text1"/>
                    <w:sz w:val="24"/>
                    <w:szCs w:val="24"/>
                    <w:lang w:val="es-MX"/>
                  </w:rPr>
                </m:ctrlPr>
              </m:sSubPr>
              <m:e>
                <m:r>
                  <w:rPr>
                    <w:rFonts w:ascii="Cambria Math" w:hAnsi="Cambria Math" w:cs="Arial"/>
                    <w:color w:val="000000" w:themeColor="text1"/>
                    <w:sz w:val="24"/>
                    <w:szCs w:val="24"/>
                    <w:lang w:val="es-MX"/>
                  </w:rPr>
                  <m:t>E</m:t>
                </m:r>
              </m:e>
              <m:sub>
                <m:r>
                  <w:rPr>
                    <w:rFonts w:ascii="Cambria Math" w:hAnsi="Cambria Math" w:cs="Arial"/>
                    <w:color w:val="000000" w:themeColor="text1"/>
                    <w:sz w:val="24"/>
                    <w:szCs w:val="24"/>
                    <w:lang w:val="es-MX"/>
                  </w:rPr>
                  <m:t>Z</m:t>
                </m:r>
              </m:sub>
            </m:sSub>
          </m:num>
          <m:den>
            <m:r>
              <w:rPr>
                <w:rFonts w:ascii="Cambria Math" w:hAnsi="Cambria Math" w:cs="Arial"/>
                <w:color w:val="000000" w:themeColor="text1"/>
                <w:sz w:val="24"/>
                <w:szCs w:val="24"/>
                <w:lang w:val="es-MX"/>
              </w:rPr>
              <m:t>D</m:t>
            </m:r>
          </m:den>
        </m:f>
      </m:oMath>
      <w:r w:rsidRPr="00ED20A3">
        <w:rPr>
          <w:rFonts w:ascii="Arial" w:hAnsi="Arial" w:cs="Arial"/>
          <w:color w:val="000000" w:themeColor="text1"/>
          <w:sz w:val="24"/>
          <w:szCs w:val="24"/>
          <w:lang w:val="es-MX"/>
        </w:rPr>
        <w:t xml:space="preserve">= 1- </w:t>
      </w:r>
      <m:oMath>
        <m:sSub>
          <m:sSubPr>
            <m:ctrlPr>
              <w:rPr>
                <w:rFonts w:ascii="Cambria Math" w:hAnsi="Arial" w:cs="Arial"/>
                <w:i/>
                <w:color w:val="000000" w:themeColor="text1"/>
                <w:sz w:val="24"/>
                <w:szCs w:val="24"/>
                <w:lang w:val="en-US"/>
              </w:rPr>
            </m:ctrlPr>
          </m:sSubPr>
          <m:e>
            <m:r>
              <w:rPr>
                <w:rFonts w:ascii="Cambria Math" w:hAnsi="Cambria Math" w:cs="Arial"/>
                <w:color w:val="000000" w:themeColor="text1"/>
                <w:sz w:val="24"/>
                <w:szCs w:val="24"/>
                <w:lang w:val="en-US"/>
              </w:rPr>
              <m:t>s</m:t>
            </m:r>
          </m:e>
          <m:sub>
            <m:r>
              <w:rPr>
                <w:rFonts w:ascii="Cambria Math" w:hAnsi="Cambria Math" w:cs="Arial"/>
                <w:color w:val="000000" w:themeColor="text1"/>
                <w:sz w:val="24"/>
                <w:szCs w:val="24"/>
                <w:lang w:val="en-US"/>
              </w:rPr>
              <m:t>d</m:t>
            </m:r>
          </m:sub>
        </m:sSub>
        <m:d>
          <m:dPr>
            <m:ctrlPr>
              <w:rPr>
                <w:rFonts w:ascii="Cambria Math" w:hAnsi="Arial" w:cs="Arial"/>
                <w:i/>
                <w:color w:val="000000" w:themeColor="text1"/>
                <w:sz w:val="24"/>
                <w:szCs w:val="24"/>
                <w:lang w:val="en-US"/>
              </w:rPr>
            </m:ctrlPr>
          </m:dPr>
          <m:e>
            <m:sSub>
              <m:sSubPr>
                <m:ctrlPr>
                  <w:rPr>
                    <w:rFonts w:ascii="Cambria Math" w:hAnsi="Arial" w:cs="Arial"/>
                    <w:i/>
                    <w:color w:val="000000" w:themeColor="text1"/>
                    <w:sz w:val="24"/>
                    <w:szCs w:val="24"/>
                    <w:lang w:val="en-US"/>
                  </w:rPr>
                </m:ctrlPr>
              </m:sSubPr>
              <m:e>
                <m:r>
                  <w:rPr>
                    <w:rFonts w:ascii="Cambria Math" w:hAnsi="Cambria Math" w:cs="Arial"/>
                    <w:color w:val="000000" w:themeColor="text1"/>
                    <w:sz w:val="24"/>
                    <w:szCs w:val="24"/>
                    <w:lang w:val="en-US"/>
                  </w:rPr>
                  <m:t>E</m:t>
                </m:r>
              </m:e>
              <m:sub>
                <m:r>
                  <w:rPr>
                    <w:rFonts w:ascii="Cambria Math" w:hAnsi="Cambria Math" w:cs="Arial"/>
                    <w:color w:val="000000" w:themeColor="text1"/>
                    <w:sz w:val="24"/>
                    <w:szCs w:val="24"/>
                    <w:lang w:val="en-US"/>
                  </w:rPr>
                  <m:t>Z</m:t>
                </m:r>
              </m:sub>
            </m:sSub>
          </m:e>
        </m:d>
      </m:oMath>
      <w:r w:rsidRPr="00ED20A3">
        <w:rPr>
          <w:rFonts w:ascii="Arial" w:hAnsi="Arial" w:cs="Arial"/>
          <w:color w:val="000000" w:themeColor="text1"/>
          <w:sz w:val="24"/>
          <w:szCs w:val="24"/>
          <w:lang w:val="es-MX"/>
        </w:rPr>
        <w:t>/ Q</w:t>
      </w:r>
    </w:p>
    <w:p w:rsidR="00223B7F" w:rsidRDefault="00223B7F" w:rsidP="003813DC">
      <w:pPr>
        <w:spacing w:before="100" w:beforeAutospacing="1" w:line="480" w:lineRule="auto"/>
        <w:jc w:val="both"/>
        <w:rPr>
          <w:rFonts w:ascii="Arial" w:hAnsi="Arial" w:cs="Arial"/>
          <w:b/>
          <w:sz w:val="24"/>
          <w:szCs w:val="24"/>
          <w:u w:val="single"/>
          <w:lang w:val="es-MX"/>
        </w:rPr>
      </w:pPr>
      <w:bookmarkStart w:id="130" w:name="_Toc236720985"/>
    </w:p>
    <w:p w:rsidR="0084112D" w:rsidRPr="003813DC" w:rsidRDefault="0084112D" w:rsidP="003813DC">
      <w:pPr>
        <w:spacing w:before="100" w:beforeAutospacing="1" w:line="480" w:lineRule="auto"/>
        <w:jc w:val="both"/>
        <w:rPr>
          <w:rFonts w:ascii="Arial" w:hAnsi="Arial" w:cs="Arial"/>
          <w:b/>
          <w:sz w:val="24"/>
          <w:szCs w:val="24"/>
          <w:u w:val="single"/>
          <w:lang w:val="es-MX"/>
        </w:rPr>
      </w:pPr>
      <w:r w:rsidRPr="003813DC">
        <w:rPr>
          <w:rFonts w:ascii="Arial" w:hAnsi="Arial" w:cs="Arial"/>
          <w:b/>
          <w:sz w:val="24"/>
          <w:szCs w:val="24"/>
          <w:u w:val="single"/>
          <w:lang w:val="es-MX"/>
        </w:rPr>
        <w:lastRenderedPageBreak/>
        <w:t>Modelo del Punto de reorden con costos conocidos de falta de existencias</w:t>
      </w:r>
      <w:bookmarkEnd w:id="130"/>
      <w:r w:rsidR="00A5724C">
        <w:rPr>
          <w:rStyle w:val="Refdenotaalpie"/>
          <w:rFonts w:ascii="Arial" w:hAnsi="Arial" w:cs="Arial"/>
          <w:b/>
          <w:sz w:val="24"/>
          <w:szCs w:val="24"/>
          <w:u w:val="single"/>
          <w:lang w:val="es-MX"/>
        </w:rPr>
        <w:footnoteReference w:id="22"/>
      </w:r>
    </w:p>
    <w:p w:rsidR="0084112D" w:rsidRPr="00ED20A3" w:rsidRDefault="0084112D" w:rsidP="009C7A67">
      <w:pPr>
        <w:spacing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Cuando se conocen los costos de falta de existencias no es necesario asignar un nivel de servicio al cliente. Puede calcularse el equilibrio óptimo entre el servicio y el costo.</w:t>
      </w:r>
    </w:p>
    <w:p w:rsidR="0084112D" w:rsidRPr="001F5908" w:rsidRDefault="000251D6" w:rsidP="009C7A67">
      <w:pPr>
        <w:spacing w:line="480" w:lineRule="auto"/>
        <w:jc w:val="both"/>
        <w:rPr>
          <w:rFonts w:ascii="Arial" w:hAnsi="Arial" w:cs="Arial"/>
          <w:b/>
          <w:color w:val="000000" w:themeColor="text1"/>
          <w:sz w:val="24"/>
          <w:szCs w:val="24"/>
          <w:lang w:val="es-MX"/>
        </w:rPr>
      </w:pPr>
      <w:r>
        <w:rPr>
          <w:rFonts w:ascii="Arial" w:hAnsi="Arial" w:cs="Arial"/>
          <w:color w:val="000000" w:themeColor="text1"/>
          <w:sz w:val="24"/>
          <w:szCs w:val="24"/>
          <w:lang w:val="es-MX"/>
        </w:rPr>
        <w:t xml:space="preserve">En este modelo </w:t>
      </w:r>
      <w:r w:rsidR="005C3F3B">
        <w:rPr>
          <w:rFonts w:ascii="Arial" w:hAnsi="Arial" w:cs="Arial"/>
          <w:color w:val="000000" w:themeColor="text1"/>
          <w:sz w:val="24"/>
          <w:szCs w:val="24"/>
          <w:lang w:val="es-MX"/>
        </w:rPr>
        <w:t xml:space="preserve">se </w:t>
      </w:r>
      <w:r>
        <w:rPr>
          <w:rFonts w:ascii="Arial" w:hAnsi="Arial" w:cs="Arial"/>
          <w:color w:val="000000" w:themeColor="text1"/>
          <w:sz w:val="24"/>
          <w:szCs w:val="24"/>
          <w:lang w:val="es-MX"/>
        </w:rPr>
        <w:t>aplicar</w:t>
      </w:r>
      <w:r w:rsidR="005C3F3B">
        <w:rPr>
          <w:rFonts w:ascii="Arial" w:hAnsi="Arial" w:cs="Arial"/>
          <w:color w:val="000000" w:themeColor="text1"/>
          <w:sz w:val="24"/>
          <w:szCs w:val="24"/>
          <w:lang w:val="es-MX"/>
        </w:rPr>
        <w:t>á</w:t>
      </w:r>
      <w:r>
        <w:rPr>
          <w:rFonts w:ascii="Arial" w:hAnsi="Arial" w:cs="Arial"/>
          <w:color w:val="000000" w:themeColor="text1"/>
          <w:sz w:val="24"/>
          <w:szCs w:val="24"/>
          <w:lang w:val="es-MX"/>
        </w:rPr>
        <w:t xml:space="preserve"> el siguiente procedimiento de cálculo iterativo:</w:t>
      </w:r>
    </w:p>
    <w:p w:rsidR="0084112D" w:rsidRPr="00A42F99" w:rsidRDefault="0084112D" w:rsidP="00DB0DE1">
      <w:pPr>
        <w:pStyle w:val="Prrafodelista"/>
        <w:numPr>
          <w:ilvl w:val="1"/>
          <w:numId w:val="52"/>
        </w:numPr>
        <w:spacing w:after="0" w:line="480" w:lineRule="auto"/>
        <w:jc w:val="both"/>
        <w:rPr>
          <w:rFonts w:ascii="Arial" w:hAnsi="Arial" w:cs="Arial"/>
          <w:color w:val="000000" w:themeColor="text1"/>
          <w:sz w:val="24"/>
          <w:szCs w:val="24"/>
          <w:lang w:val="es-MX"/>
        </w:rPr>
      </w:pPr>
      <w:r w:rsidRPr="00A42F99">
        <w:rPr>
          <w:rFonts w:ascii="Arial" w:hAnsi="Arial" w:cs="Arial"/>
          <w:color w:val="000000" w:themeColor="text1"/>
          <w:sz w:val="24"/>
          <w:szCs w:val="24"/>
          <w:lang w:val="es-MX"/>
        </w:rPr>
        <w:t xml:space="preserve">Aproximar la cantidad de pedido a partir de la formula básica </w:t>
      </w:r>
      <w:r w:rsidR="00ED20A3" w:rsidRPr="00A42F99">
        <w:rPr>
          <w:rFonts w:ascii="Arial" w:hAnsi="Arial" w:cs="Arial"/>
          <w:color w:val="000000" w:themeColor="text1"/>
          <w:sz w:val="24"/>
          <w:szCs w:val="24"/>
          <w:lang w:val="es-MX"/>
        </w:rPr>
        <w:t xml:space="preserve">    </w:t>
      </w:r>
      <w:r w:rsidRPr="00A42F99">
        <w:rPr>
          <w:rFonts w:ascii="Arial" w:hAnsi="Arial" w:cs="Arial"/>
          <w:color w:val="000000" w:themeColor="text1"/>
          <w:sz w:val="24"/>
          <w:szCs w:val="24"/>
          <w:lang w:val="es-MX"/>
        </w:rPr>
        <w:t>C</w:t>
      </w:r>
      <w:r w:rsidR="000251D6">
        <w:rPr>
          <w:rFonts w:ascii="Arial" w:hAnsi="Arial" w:cs="Arial"/>
          <w:color w:val="000000" w:themeColor="text1"/>
          <w:sz w:val="24"/>
          <w:szCs w:val="24"/>
          <w:lang w:val="es-MX"/>
        </w:rPr>
        <w:t xml:space="preserve">antidad </w:t>
      </w:r>
      <w:r w:rsidRPr="00A42F99">
        <w:rPr>
          <w:rFonts w:ascii="Arial" w:hAnsi="Arial" w:cs="Arial"/>
          <w:color w:val="000000" w:themeColor="text1"/>
          <w:sz w:val="24"/>
          <w:szCs w:val="24"/>
          <w:lang w:val="es-MX"/>
        </w:rPr>
        <w:t>E</w:t>
      </w:r>
      <w:r w:rsidR="000251D6">
        <w:rPr>
          <w:rFonts w:ascii="Arial" w:hAnsi="Arial" w:cs="Arial"/>
          <w:color w:val="000000" w:themeColor="text1"/>
          <w:sz w:val="24"/>
          <w:szCs w:val="24"/>
          <w:lang w:val="es-MX"/>
        </w:rPr>
        <w:t xml:space="preserve">conómica de </w:t>
      </w:r>
      <w:r w:rsidRPr="00A42F99">
        <w:rPr>
          <w:rFonts w:ascii="Arial" w:hAnsi="Arial" w:cs="Arial"/>
          <w:color w:val="000000" w:themeColor="text1"/>
          <w:sz w:val="24"/>
          <w:szCs w:val="24"/>
          <w:lang w:val="es-MX"/>
        </w:rPr>
        <w:t>P</w:t>
      </w:r>
      <w:r w:rsidR="000251D6">
        <w:rPr>
          <w:rFonts w:ascii="Arial" w:hAnsi="Arial" w:cs="Arial"/>
          <w:color w:val="000000" w:themeColor="text1"/>
          <w:sz w:val="24"/>
          <w:szCs w:val="24"/>
          <w:lang w:val="es-MX"/>
        </w:rPr>
        <w:t>edido</w:t>
      </w:r>
      <w:r w:rsidR="00ED20A3" w:rsidRPr="00A42F99">
        <w:rPr>
          <w:rFonts w:ascii="Arial" w:hAnsi="Arial" w:cs="Arial"/>
          <w:color w:val="000000" w:themeColor="text1"/>
          <w:sz w:val="24"/>
          <w:szCs w:val="24"/>
          <w:lang w:val="es-MX"/>
        </w:rPr>
        <w:t>, es decir,</w:t>
      </w:r>
    </w:p>
    <w:p w:rsidR="0084112D" w:rsidRPr="009C7A67" w:rsidRDefault="0084112D" w:rsidP="009C7A67">
      <w:pPr>
        <w:spacing w:line="480" w:lineRule="auto"/>
        <w:jc w:val="both"/>
        <w:rPr>
          <w:rFonts w:ascii="Arial" w:hAnsi="Arial" w:cs="Arial"/>
          <w:color w:val="000000" w:themeColor="text1"/>
          <w:sz w:val="36"/>
          <w:szCs w:val="36"/>
          <w:lang w:val="es-MX"/>
        </w:rPr>
      </w:pPr>
      <m:oMathPara>
        <m:oMathParaPr>
          <m:jc m:val="center"/>
        </m:oMathParaPr>
        <m:oMath>
          <m:r>
            <w:rPr>
              <w:rFonts w:ascii="Cambria Math" w:hAnsi="Cambria Math" w:cs="Arial"/>
              <w:color w:val="000000" w:themeColor="text1"/>
              <w:sz w:val="36"/>
              <w:szCs w:val="36"/>
              <w:lang w:val="es-MX"/>
            </w:rPr>
            <m:t>Q</m:t>
          </m:r>
          <m:r>
            <w:rPr>
              <w:rFonts w:ascii="Cambria Math" w:hAnsi="Arial" w:cs="Arial"/>
              <w:color w:val="000000" w:themeColor="text1"/>
              <w:sz w:val="36"/>
              <w:szCs w:val="36"/>
              <w:lang w:val="es-MX"/>
            </w:rPr>
            <m:t>=</m:t>
          </m:r>
          <m:rad>
            <m:radPr>
              <m:degHide m:val="on"/>
              <m:ctrlPr>
                <w:rPr>
                  <w:rFonts w:ascii="Cambria Math" w:hAnsi="Arial" w:cs="Arial"/>
                  <w:i/>
                  <w:color w:val="000000" w:themeColor="text1"/>
                  <w:sz w:val="36"/>
                  <w:szCs w:val="36"/>
                  <w:lang w:val="es-MX"/>
                </w:rPr>
              </m:ctrlPr>
            </m:radPr>
            <m:deg/>
            <m:e>
              <m:f>
                <m:fPr>
                  <m:ctrlPr>
                    <w:rPr>
                      <w:rFonts w:ascii="Cambria Math" w:hAnsi="Arial" w:cs="Arial"/>
                      <w:i/>
                      <w:color w:val="000000" w:themeColor="text1"/>
                      <w:sz w:val="36"/>
                      <w:szCs w:val="36"/>
                      <w:lang w:val="es-MX"/>
                    </w:rPr>
                  </m:ctrlPr>
                </m:fPr>
                <m:num>
                  <m:r>
                    <w:rPr>
                      <w:rFonts w:ascii="Cambria Math" w:hAnsi="Arial" w:cs="Arial"/>
                      <w:color w:val="000000" w:themeColor="text1"/>
                      <w:sz w:val="36"/>
                      <w:szCs w:val="36"/>
                      <w:lang w:val="es-MX"/>
                    </w:rPr>
                    <m:t>2</m:t>
                  </m:r>
                  <m:r>
                    <w:rPr>
                      <w:rFonts w:ascii="Cambria Math" w:hAnsi="Cambria Math" w:cs="Arial"/>
                      <w:color w:val="000000" w:themeColor="text1"/>
                      <w:sz w:val="36"/>
                      <w:szCs w:val="36"/>
                      <w:lang w:val="es-MX"/>
                    </w:rPr>
                    <m:t>DS</m:t>
                  </m:r>
                </m:num>
                <m:den>
                  <m:r>
                    <w:rPr>
                      <w:rFonts w:ascii="Cambria Math" w:hAnsi="Cambria Math" w:cs="Arial"/>
                      <w:color w:val="000000" w:themeColor="text1"/>
                      <w:sz w:val="36"/>
                      <w:szCs w:val="36"/>
                      <w:lang w:val="es-MX"/>
                    </w:rPr>
                    <m:t>IC</m:t>
                  </m:r>
                </m:den>
              </m:f>
            </m:e>
          </m:rad>
        </m:oMath>
      </m:oMathPara>
    </w:p>
    <w:p w:rsidR="0084112D" w:rsidRPr="00A42F99" w:rsidRDefault="0084112D" w:rsidP="00DB0DE1">
      <w:pPr>
        <w:pStyle w:val="Prrafodelista"/>
        <w:numPr>
          <w:ilvl w:val="1"/>
          <w:numId w:val="52"/>
        </w:numPr>
        <w:spacing w:after="0" w:line="480" w:lineRule="auto"/>
        <w:jc w:val="both"/>
        <w:rPr>
          <w:rFonts w:ascii="Arial" w:hAnsi="Arial" w:cs="Arial"/>
          <w:color w:val="000000" w:themeColor="text1"/>
          <w:sz w:val="24"/>
          <w:szCs w:val="24"/>
          <w:lang w:val="es-MX"/>
        </w:rPr>
      </w:pPr>
      <w:r w:rsidRPr="00A42F99">
        <w:rPr>
          <w:rFonts w:ascii="Arial" w:hAnsi="Arial" w:cs="Arial"/>
          <w:color w:val="000000" w:themeColor="text1"/>
          <w:sz w:val="24"/>
          <w:szCs w:val="24"/>
          <w:lang w:val="es-MX"/>
        </w:rPr>
        <w:t>Calcular la probabilidad de tener existencia durante el tiempo de entrega si se permite tener pedidos pendientes</w:t>
      </w:r>
    </w:p>
    <w:p w:rsidR="0084112D" w:rsidRPr="00ED20A3" w:rsidRDefault="0084112D" w:rsidP="009C7A67">
      <w:pPr>
        <w:spacing w:line="480" w:lineRule="auto"/>
        <w:jc w:val="both"/>
        <w:rPr>
          <w:rFonts w:ascii="Arial" w:hAnsi="Arial" w:cs="Arial"/>
          <w:color w:val="000000" w:themeColor="text1"/>
          <w:sz w:val="24"/>
          <w:szCs w:val="24"/>
          <w:lang w:val="es-MX"/>
        </w:rPr>
      </w:pPr>
    </w:p>
    <w:p w:rsidR="0084112D" w:rsidRPr="009C7A67" w:rsidRDefault="0084112D" w:rsidP="00BE2C39">
      <w:pPr>
        <w:spacing w:line="480" w:lineRule="auto"/>
        <w:jc w:val="center"/>
        <w:rPr>
          <w:rFonts w:ascii="Arial" w:hAnsi="Arial" w:cs="Arial"/>
          <w:color w:val="000000" w:themeColor="text1"/>
          <w:sz w:val="36"/>
          <w:szCs w:val="36"/>
          <w:lang w:val="es-MX"/>
        </w:rPr>
      </w:pPr>
      <w:r w:rsidRPr="009C7A67">
        <w:rPr>
          <w:rFonts w:ascii="Arial" w:hAnsi="Arial" w:cs="Arial"/>
          <w:color w:val="000000" w:themeColor="text1"/>
          <w:sz w:val="36"/>
          <w:szCs w:val="36"/>
          <w:lang w:val="es-MX"/>
        </w:rPr>
        <w:t xml:space="preserve">P= 1- </w:t>
      </w:r>
      <m:oMath>
        <m:f>
          <m:fPr>
            <m:ctrlPr>
              <w:rPr>
                <w:rFonts w:ascii="Cambria Math" w:hAnsi="Arial" w:cs="Arial"/>
                <w:i/>
                <w:color w:val="000000" w:themeColor="text1"/>
                <w:sz w:val="36"/>
                <w:szCs w:val="36"/>
                <w:lang w:val="es-MX"/>
              </w:rPr>
            </m:ctrlPr>
          </m:fPr>
          <m:num>
            <m:r>
              <w:rPr>
                <w:rFonts w:ascii="Cambria Math" w:hAnsi="Cambria Math" w:cs="Arial"/>
                <w:color w:val="000000" w:themeColor="text1"/>
                <w:sz w:val="36"/>
                <w:szCs w:val="36"/>
                <w:lang w:val="es-MX"/>
              </w:rPr>
              <m:t>QIC</m:t>
            </m:r>
          </m:num>
          <m:den>
            <m:r>
              <w:rPr>
                <w:rFonts w:ascii="Cambria Math" w:hAnsi="Cambria Math" w:cs="Arial"/>
                <w:color w:val="000000" w:themeColor="text1"/>
                <w:sz w:val="36"/>
                <w:szCs w:val="36"/>
                <w:lang w:val="es-MX"/>
              </w:rPr>
              <m:t>Dk</m:t>
            </m:r>
          </m:den>
        </m:f>
      </m:oMath>
    </w:p>
    <w:p w:rsidR="0084112D" w:rsidRPr="00ED20A3" w:rsidRDefault="000251D6" w:rsidP="009C7A67">
      <w:pPr>
        <w:spacing w:line="48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 xml:space="preserve">                     </w:t>
      </w:r>
      <w:r w:rsidR="0084112D" w:rsidRPr="00ED20A3">
        <w:rPr>
          <w:rFonts w:ascii="Arial" w:hAnsi="Arial" w:cs="Arial"/>
          <w:color w:val="000000" w:themeColor="text1"/>
          <w:sz w:val="24"/>
          <w:szCs w:val="24"/>
          <w:lang w:val="es-MX"/>
        </w:rPr>
        <w:t xml:space="preserve">O si en un </w:t>
      </w:r>
      <w:r w:rsidR="001720FB">
        <w:rPr>
          <w:rFonts w:ascii="Arial" w:hAnsi="Arial" w:cs="Arial"/>
          <w:color w:val="000000" w:themeColor="text1"/>
          <w:sz w:val="24"/>
          <w:szCs w:val="24"/>
          <w:lang w:val="es-MX"/>
        </w:rPr>
        <w:t>período</w:t>
      </w:r>
      <w:r w:rsidR="0084112D" w:rsidRPr="00ED20A3">
        <w:rPr>
          <w:rFonts w:ascii="Arial" w:hAnsi="Arial" w:cs="Arial"/>
          <w:color w:val="000000" w:themeColor="text1"/>
          <w:sz w:val="24"/>
          <w:szCs w:val="24"/>
          <w:lang w:val="es-MX"/>
        </w:rPr>
        <w:t xml:space="preserve"> de falta de existencia se pierde la venta</w:t>
      </w:r>
      <w:r w:rsidR="001F5908">
        <w:rPr>
          <w:rFonts w:ascii="Arial" w:hAnsi="Arial" w:cs="Arial"/>
          <w:color w:val="000000" w:themeColor="text1"/>
          <w:sz w:val="24"/>
          <w:szCs w:val="24"/>
          <w:lang w:val="es-MX"/>
        </w:rPr>
        <w:t>.</w:t>
      </w:r>
    </w:p>
    <w:p w:rsidR="0084112D" w:rsidRPr="00BE2C39" w:rsidRDefault="0084112D" w:rsidP="00C62414">
      <w:pPr>
        <w:spacing w:line="480" w:lineRule="auto"/>
        <w:jc w:val="center"/>
        <w:rPr>
          <w:rFonts w:ascii="Arial" w:hAnsi="Arial" w:cs="Arial"/>
          <w:color w:val="000000" w:themeColor="text1"/>
          <w:sz w:val="36"/>
          <w:szCs w:val="36"/>
        </w:rPr>
      </w:pPr>
      <w:r w:rsidRPr="00BE2C39">
        <w:rPr>
          <w:rFonts w:ascii="Arial" w:hAnsi="Arial" w:cs="Arial"/>
          <w:color w:val="000000" w:themeColor="text1"/>
          <w:sz w:val="36"/>
          <w:szCs w:val="36"/>
        </w:rPr>
        <w:lastRenderedPageBreak/>
        <w:t xml:space="preserve">P= 1- </w:t>
      </w:r>
      <m:oMath>
        <m:f>
          <m:fPr>
            <m:ctrlPr>
              <w:rPr>
                <w:rFonts w:ascii="Cambria Math" w:hAnsi="Arial" w:cs="Arial"/>
                <w:i/>
                <w:color w:val="000000" w:themeColor="text1"/>
                <w:sz w:val="36"/>
                <w:szCs w:val="36"/>
                <w:lang w:val="es-MX"/>
              </w:rPr>
            </m:ctrlPr>
          </m:fPr>
          <m:num>
            <m:r>
              <w:rPr>
                <w:rFonts w:ascii="Cambria Math" w:hAnsi="Cambria Math" w:cs="Arial"/>
                <w:color w:val="000000" w:themeColor="text1"/>
                <w:sz w:val="36"/>
                <w:szCs w:val="36"/>
                <w:lang w:val="es-MX"/>
              </w:rPr>
              <m:t>QIC</m:t>
            </m:r>
          </m:num>
          <m:den>
            <m:r>
              <w:rPr>
                <w:rFonts w:ascii="Cambria Math" w:hAnsi="Cambria Math" w:cs="Arial"/>
                <w:color w:val="000000" w:themeColor="text1"/>
                <w:sz w:val="36"/>
                <w:szCs w:val="36"/>
                <w:lang w:val="es-MX"/>
              </w:rPr>
              <m:t>Dk</m:t>
            </m:r>
            <m:r>
              <w:rPr>
                <w:rFonts w:ascii="Cambria Math" w:hAnsi="Arial" w:cs="Arial"/>
                <w:color w:val="000000" w:themeColor="text1"/>
                <w:sz w:val="36"/>
                <w:szCs w:val="36"/>
              </w:rPr>
              <m:t>+</m:t>
            </m:r>
            <m:r>
              <w:rPr>
                <w:rFonts w:ascii="Cambria Math" w:hAnsi="Cambria Math" w:cs="Arial"/>
                <w:color w:val="000000" w:themeColor="text1"/>
                <w:sz w:val="36"/>
                <w:szCs w:val="36"/>
                <w:lang w:val="es-MX"/>
              </w:rPr>
              <m:t>QIC</m:t>
            </m:r>
          </m:den>
        </m:f>
      </m:oMath>
    </w:p>
    <w:p w:rsidR="0084112D" w:rsidRPr="00ED20A3" w:rsidRDefault="009C7A67" w:rsidP="009C7A67">
      <w:pPr>
        <w:spacing w:line="480" w:lineRule="auto"/>
        <w:jc w:val="both"/>
        <w:rPr>
          <w:rFonts w:ascii="Arial" w:hAnsi="Arial" w:cs="Arial"/>
          <w:color w:val="000000" w:themeColor="text1"/>
          <w:sz w:val="24"/>
          <w:szCs w:val="24"/>
          <w:lang w:val="es-MX"/>
        </w:rPr>
      </w:pPr>
      <w:r w:rsidRPr="009C7A67">
        <w:rPr>
          <w:rFonts w:ascii="Arial" w:hAnsi="Arial" w:cs="Arial"/>
          <w:color w:val="000000" w:themeColor="text1"/>
          <w:sz w:val="24"/>
          <w:szCs w:val="24"/>
        </w:rPr>
        <w:t>Hallar</w:t>
      </w:r>
      <w:r>
        <w:rPr>
          <w:rFonts w:ascii="Arial" w:hAnsi="Arial" w:cs="Arial"/>
          <w:color w:val="000000" w:themeColor="text1"/>
          <w:sz w:val="24"/>
          <w:szCs w:val="24"/>
        </w:rPr>
        <w:t xml:space="preserve">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s</m:t>
            </m:r>
          </m:e>
          <m:sub>
            <m:r>
              <w:rPr>
                <w:rFonts w:ascii="Cambria Math" w:hAnsi="Cambria Math" w:cs="Arial"/>
                <w:color w:val="000000" w:themeColor="text1"/>
                <w:sz w:val="24"/>
                <w:szCs w:val="24"/>
              </w:rPr>
              <m:t>d</m:t>
            </m:r>
          </m:sub>
        </m:sSub>
      </m:oMath>
      <w:r w:rsidR="0084112D" w:rsidRPr="009C7A67">
        <w:rPr>
          <w:rFonts w:ascii="Arial" w:hAnsi="Arial" w:cs="Arial"/>
          <w:color w:val="000000" w:themeColor="text1"/>
          <w:sz w:val="24"/>
          <w:szCs w:val="24"/>
        </w:rPr>
        <w:t xml:space="preserve"> </w:t>
      </w:r>
      <w:r w:rsidR="0084112D" w:rsidRPr="00ED20A3">
        <w:rPr>
          <w:rFonts w:ascii="Arial" w:hAnsi="Arial" w:cs="Arial"/>
          <w:color w:val="000000" w:themeColor="text1"/>
          <w:sz w:val="24"/>
          <w:szCs w:val="24"/>
          <w:lang w:val="es-MX"/>
        </w:rPr>
        <w:t xml:space="preserve">Buscar el valor de z que corresponde a P en la tabla de distribución normal (apéndice A). Hallar </w:t>
      </w:r>
      <m:oMath>
        <m:sSub>
          <m:sSubPr>
            <m:ctrlPr>
              <w:rPr>
                <w:rFonts w:ascii="Cambria Math" w:hAnsi="Arial" w:cs="Arial"/>
                <w:i/>
                <w:color w:val="000000" w:themeColor="text1"/>
                <w:sz w:val="24"/>
                <w:szCs w:val="24"/>
                <w:lang w:val="es-MX"/>
              </w:rPr>
            </m:ctrlPr>
          </m:sSubPr>
          <m:e>
            <m:r>
              <w:rPr>
                <w:rFonts w:ascii="Cambria Math" w:hAnsi="Cambria Math" w:cs="Arial"/>
                <w:color w:val="000000" w:themeColor="text1"/>
                <w:sz w:val="24"/>
                <w:szCs w:val="24"/>
                <w:lang w:val="es-MX"/>
              </w:rPr>
              <m:t>E</m:t>
            </m:r>
          </m:e>
          <m:sub>
            <m:r>
              <w:rPr>
                <w:rFonts w:ascii="Cambria Math" w:hAnsi="Arial" w:cs="Arial"/>
                <w:color w:val="000000" w:themeColor="text1"/>
                <w:sz w:val="24"/>
                <w:szCs w:val="24"/>
                <w:lang w:val="es-MX"/>
              </w:rPr>
              <m:t>(</m:t>
            </m:r>
            <m:r>
              <w:rPr>
                <w:rFonts w:ascii="Cambria Math" w:hAnsi="Cambria Math" w:cs="Arial"/>
                <w:color w:val="000000" w:themeColor="text1"/>
                <w:sz w:val="24"/>
                <w:szCs w:val="24"/>
                <w:lang w:val="es-MX"/>
              </w:rPr>
              <m:t>Z</m:t>
            </m:r>
            <m:r>
              <w:rPr>
                <w:rFonts w:ascii="Cambria Math" w:hAnsi="Arial" w:cs="Arial"/>
                <w:color w:val="000000" w:themeColor="text1"/>
                <w:sz w:val="24"/>
                <w:szCs w:val="24"/>
                <w:lang w:val="es-MX"/>
              </w:rPr>
              <m:t>)</m:t>
            </m:r>
          </m:sub>
        </m:sSub>
      </m:oMath>
      <w:r w:rsidR="0084112D" w:rsidRPr="00ED20A3">
        <w:rPr>
          <w:rFonts w:ascii="Arial" w:hAnsi="Arial" w:cs="Arial"/>
          <w:color w:val="000000" w:themeColor="text1"/>
          <w:sz w:val="24"/>
          <w:szCs w:val="24"/>
          <w:lang w:val="es-MX"/>
        </w:rPr>
        <w:t xml:space="preserve"> de la tab</w:t>
      </w:r>
      <w:r w:rsidR="00A42F99">
        <w:rPr>
          <w:rFonts w:ascii="Arial" w:hAnsi="Arial" w:cs="Arial"/>
          <w:color w:val="000000" w:themeColor="text1"/>
          <w:sz w:val="24"/>
          <w:szCs w:val="24"/>
          <w:lang w:val="es-MX"/>
        </w:rPr>
        <w:t>la integral de pérdida normal p</w:t>
      </w:r>
      <w:r w:rsidR="0084112D" w:rsidRPr="00ED20A3">
        <w:rPr>
          <w:rFonts w:ascii="Arial" w:hAnsi="Arial" w:cs="Arial"/>
          <w:color w:val="000000" w:themeColor="text1"/>
          <w:sz w:val="24"/>
          <w:szCs w:val="24"/>
          <w:lang w:val="es-MX"/>
        </w:rPr>
        <w:t>o</w:t>
      </w:r>
      <w:r w:rsidR="00A42F99">
        <w:rPr>
          <w:rFonts w:ascii="Arial" w:hAnsi="Arial" w:cs="Arial"/>
          <w:color w:val="000000" w:themeColor="text1"/>
          <w:sz w:val="24"/>
          <w:szCs w:val="24"/>
          <w:lang w:val="es-MX"/>
        </w:rPr>
        <w:t>r</w:t>
      </w:r>
      <w:r w:rsidR="0084112D" w:rsidRPr="00ED20A3">
        <w:rPr>
          <w:rFonts w:ascii="Arial" w:hAnsi="Arial" w:cs="Arial"/>
          <w:color w:val="000000" w:themeColor="text1"/>
          <w:sz w:val="24"/>
          <w:szCs w:val="24"/>
          <w:lang w:val="es-MX"/>
        </w:rPr>
        <w:t xml:space="preserve"> unidad</w:t>
      </w:r>
      <w:r w:rsidR="001F5908">
        <w:rPr>
          <w:rFonts w:ascii="Arial" w:hAnsi="Arial" w:cs="Arial"/>
          <w:color w:val="000000" w:themeColor="text1"/>
          <w:sz w:val="24"/>
          <w:szCs w:val="24"/>
          <w:lang w:val="es-MX"/>
        </w:rPr>
        <w:t>.</w:t>
      </w:r>
    </w:p>
    <w:p w:rsidR="0084112D" w:rsidRPr="001F5908" w:rsidRDefault="0084112D" w:rsidP="00DB0DE1">
      <w:pPr>
        <w:pStyle w:val="Prrafodelista"/>
        <w:numPr>
          <w:ilvl w:val="1"/>
          <w:numId w:val="52"/>
        </w:numPr>
        <w:spacing w:after="0"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Determinar una Q revisada a partir de la fórmula CEP modificada que es</w:t>
      </w:r>
      <w:r w:rsidR="001F5908">
        <w:rPr>
          <w:rFonts w:ascii="Arial" w:hAnsi="Arial" w:cs="Arial"/>
          <w:color w:val="000000" w:themeColor="text1"/>
          <w:sz w:val="24"/>
          <w:szCs w:val="24"/>
          <w:lang w:val="es-MX"/>
        </w:rPr>
        <w:t>:</w:t>
      </w:r>
      <w:r w:rsidRPr="00ED20A3">
        <w:rPr>
          <w:rFonts w:ascii="Arial" w:hAnsi="Arial" w:cs="Arial"/>
          <w:color w:val="000000" w:themeColor="text1"/>
          <w:sz w:val="24"/>
          <w:szCs w:val="24"/>
          <w:lang w:val="es-MX"/>
        </w:rPr>
        <w:t xml:space="preserve"> </w:t>
      </w:r>
    </w:p>
    <w:p w:rsidR="0084112D" w:rsidRPr="001F5908" w:rsidRDefault="0084112D" w:rsidP="009C7A67">
      <w:pPr>
        <w:spacing w:line="480" w:lineRule="auto"/>
        <w:jc w:val="both"/>
        <w:rPr>
          <w:rFonts w:ascii="Arial" w:hAnsi="Arial" w:cs="Arial"/>
          <w:color w:val="000000" w:themeColor="text1"/>
          <w:sz w:val="36"/>
          <w:szCs w:val="36"/>
          <w:lang w:val="es-MX"/>
        </w:rPr>
      </w:pPr>
      <w:r w:rsidRPr="00ED20A3">
        <w:rPr>
          <w:rFonts w:ascii="Arial" w:hAnsi="Arial" w:cs="Arial"/>
          <w:color w:val="000000" w:themeColor="text1"/>
          <w:sz w:val="24"/>
          <w:szCs w:val="24"/>
        </w:rPr>
        <w:t xml:space="preserve">                                   </w:t>
      </w:r>
      <m:oMath>
        <m:r>
          <w:rPr>
            <w:rFonts w:ascii="Cambria Math" w:hAnsi="Cambria Math" w:cs="Arial"/>
            <w:color w:val="000000" w:themeColor="text1"/>
            <w:sz w:val="36"/>
            <w:szCs w:val="36"/>
            <w:lang w:val="es-MX"/>
          </w:rPr>
          <m:t>Q</m:t>
        </m:r>
        <m:r>
          <w:rPr>
            <w:rFonts w:ascii="Cambria Math" w:hAnsi="Arial" w:cs="Arial"/>
            <w:color w:val="000000" w:themeColor="text1"/>
            <w:sz w:val="36"/>
            <w:szCs w:val="36"/>
            <w:lang w:val="es-MX"/>
          </w:rPr>
          <m:t>=</m:t>
        </m:r>
        <m:rad>
          <m:radPr>
            <m:degHide m:val="on"/>
            <m:ctrlPr>
              <w:rPr>
                <w:rFonts w:ascii="Cambria Math" w:hAnsi="Arial" w:cs="Arial"/>
                <w:i/>
                <w:color w:val="000000" w:themeColor="text1"/>
                <w:sz w:val="36"/>
                <w:szCs w:val="36"/>
                <w:lang w:val="es-MX"/>
              </w:rPr>
            </m:ctrlPr>
          </m:radPr>
          <m:deg/>
          <m:e>
            <m:f>
              <m:fPr>
                <m:ctrlPr>
                  <w:rPr>
                    <w:rFonts w:ascii="Cambria Math" w:hAnsi="Arial" w:cs="Arial"/>
                    <w:i/>
                    <w:color w:val="000000" w:themeColor="text1"/>
                    <w:sz w:val="36"/>
                    <w:szCs w:val="36"/>
                    <w:lang w:val="es-MX"/>
                  </w:rPr>
                </m:ctrlPr>
              </m:fPr>
              <m:num>
                <m:r>
                  <w:rPr>
                    <w:rFonts w:ascii="Cambria Math" w:hAnsi="Arial" w:cs="Arial"/>
                    <w:color w:val="000000" w:themeColor="text1"/>
                    <w:sz w:val="36"/>
                    <w:szCs w:val="36"/>
                    <w:lang w:val="es-MX"/>
                  </w:rPr>
                  <m:t>2</m:t>
                </m:r>
                <m:r>
                  <w:rPr>
                    <w:rFonts w:ascii="Cambria Math" w:hAnsi="Cambria Math" w:cs="Arial"/>
                    <w:color w:val="000000" w:themeColor="text1"/>
                    <w:sz w:val="36"/>
                    <w:szCs w:val="36"/>
                    <w:lang w:val="es-MX"/>
                  </w:rPr>
                  <m:t>D</m:t>
                </m:r>
                <m:d>
                  <m:dPr>
                    <m:begChr m:val="["/>
                    <m:endChr m:val="]"/>
                    <m:ctrlPr>
                      <w:rPr>
                        <w:rFonts w:ascii="Cambria Math" w:hAnsi="Arial" w:cs="Arial"/>
                        <w:i/>
                        <w:color w:val="000000" w:themeColor="text1"/>
                        <w:sz w:val="36"/>
                        <w:szCs w:val="36"/>
                        <w:lang w:val="es-MX"/>
                      </w:rPr>
                    </m:ctrlPr>
                  </m:dPr>
                  <m:e>
                    <m:r>
                      <w:rPr>
                        <w:rFonts w:ascii="Cambria Math" w:hAnsi="Cambria Math" w:cs="Arial"/>
                        <w:color w:val="000000" w:themeColor="text1"/>
                        <w:sz w:val="36"/>
                        <w:szCs w:val="36"/>
                        <w:lang w:val="es-MX"/>
                      </w:rPr>
                      <m:t>S</m:t>
                    </m:r>
                    <m:r>
                      <w:rPr>
                        <w:rFonts w:ascii="Cambria Math" w:hAnsi="Arial" w:cs="Arial"/>
                        <w:color w:val="000000" w:themeColor="text1"/>
                        <w:sz w:val="36"/>
                        <w:szCs w:val="36"/>
                        <w:lang w:val="es-MX"/>
                      </w:rPr>
                      <m:t>+</m:t>
                    </m:r>
                    <m:sSub>
                      <m:sSubPr>
                        <m:ctrlPr>
                          <w:rPr>
                            <w:rFonts w:ascii="Cambria Math" w:hAnsi="Arial" w:cs="Arial"/>
                            <w:i/>
                            <w:color w:val="000000" w:themeColor="text1"/>
                            <w:sz w:val="36"/>
                            <w:szCs w:val="36"/>
                            <w:lang w:val="es-MX"/>
                          </w:rPr>
                        </m:ctrlPr>
                      </m:sSubPr>
                      <m:e>
                        <m:r>
                          <w:rPr>
                            <w:rFonts w:ascii="Cambria Math" w:hAnsi="Cambria Math" w:cs="Arial"/>
                            <w:color w:val="000000" w:themeColor="text1"/>
                            <w:sz w:val="36"/>
                            <w:szCs w:val="36"/>
                            <w:lang w:val="es-MX"/>
                          </w:rPr>
                          <m:t>ks</m:t>
                        </m:r>
                      </m:e>
                      <m:sub>
                        <m:r>
                          <w:rPr>
                            <w:rFonts w:ascii="Cambria Math" w:hAnsi="Cambria Math" w:cs="Arial"/>
                            <w:color w:val="000000" w:themeColor="text1"/>
                            <w:sz w:val="36"/>
                            <w:szCs w:val="36"/>
                            <w:lang w:val="es-MX"/>
                          </w:rPr>
                          <m:t>d</m:t>
                        </m:r>
                      </m:sub>
                    </m:sSub>
                    <m:sSub>
                      <m:sSubPr>
                        <m:ctrlPr>
                          <w:rPr>
                            <w:rFonts w:ascii="Cambria Math" w:hAnsi="Arial" w:cs="Arial"/>
                            <w:i/>
                            <w:color w:val="000000" w:themeColor="text1"/>
                            <w:sz w:val="36"/>
                            <w:szCs w:val="36"/>
                            <w:lang w:val="es-MX"/>
                          </w:rPr>
                        </m:ctrlPr>
                      </m:sSubPr>
                      <m:e>
                        <m:r>
                          <w:rPr>
                            <w:rFonts w:ascii="Cambria Math" w:hAnsi="Cambria Math" w:cs="Arial"/>
                            <w:color w:val="000000" w:themeColor="text1"/>
                            <w:sz w:val="36"/>
                            <w:szCs w:val="36"/>
                            <w:lang w:val="es-MX"/>
                          </w:rPr>
                          <m:t>E</m:t>
                        </m:r>
                      </m:e>
                      <m:sub>
                        <m:r>
                          <w:rPr>
                            <w:rFonts w:ascii="Cambria Math" w:hAnsi="Cambria Math" w:cs="Arial"/>
                            <w:color w:val="000000" w:themeColor="text1"/>
                            <w:sz w:val="36"/>
                            <w:szCs w:val="36"/>
                            <w:lang w:val="es-MX"/>
                          </w:rPr>
                          <m:t>Z</m:t>
                        </m:r>
                      </m:sub>
                    </m:sSub>
                  </m:e>
                </m:d>
              </m:num>
              <m:den>
                <m:r>
                  <w:rPr>
                    <w:rFonts w:ascii="Cambria Math" w:hAnsi="Cambria Math" w:cs="Arial"/>
                    <w:color w:val="000000" w:themeColor="text1"/>
                    <w:sz w:val="36"/>
                    <w:szCs w:val="36"/>
                    <w:lang w:val="es-MX"/>
                  </w:rPr>
                  <m:t>IC</m:t>
                </m:r>
              </m:den>
            </m:f>
          </m:e>
        </m:rad>
      </m:oMath>
    </w:p>
    <w:p w:rsidR="0084112D" w:rsidRPr="00ED20A3" w:rsidRDefault="0084112D" w:rsidP="00DB0DE1">
      <w:pPr>
        <w:pStyle w:val="Prrafodelista"/>
        <w:numPr>
          <w:ilvl w:val="1"/>
          <w:numId w:val="52"/>
        </w:numPr>
        <w:spacing w:after="0"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Repetir los pasos 2 y e hasta que no haya cambios en P o Q.</w:t>
      </w:r>
    </w:p>
    <w:p w:rsidR="0084112D" w:rsidRDefault="0084112D" w:rsidP="00DB0DE1">
      <w:pPr>
        <w:pStyle w:val="Prrafodelista"/>
        <w:numPr>
          <w:ilvl w:val="1"/>
          <w:numId w:val="52"/>
        </w:numPr>
        <w:spacing w:after="0"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Calcular PRO Y otras estadísticas como se desee.</w:t>
      </w:r>
    </w:p>
    <w:p w:rsidR="000251D6" w:rsidRPr="000251D6" w:rsidRDefault="004D5DCF" w:rsidP="000251D6">
      <w:pPr>
        <w:spacing w:after="0" w:line="48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 xml:space="preserve">Se continúa </w:t>
      </w:r>
      <w:r w:rsidR="00B33316">
        <w:rPr>
          <w:rFonts w:ascii="Arial" w:hAnsi="Arial" w:cs="Arial"/>
          <w:color w:val="000000" w:themeColor="text1"/>
          <w:sz w:val="24"/>
          <w:szCs w:val="24"/>
          <w:lang w:val="es-MX"/>
        </w:rPr>
        <w:t>con este proceso de revisión hasta que los cambios en P y Q sean tan pequeños que no resulte práctico hacer más cálculos.</w:t>
      </w:r>
    </w:p>
    <w:p w:rsidR="00C62414" w:rsidRDefault="00C62414" w:rsidP="00C62414">
      <w:pPr>
        <w:pStyle w:val="Prrafodelista"/>
        <w:spacing w:after="0" w:line="480" w:lineRule="auto"/>
        <w:ind w:left="0"/>
        <w:jc w:val="both"/>
        <w:rPr>
          <w:rFonts w:ascii="Arial" w:hAnsi="Arial" w:cs="Arial"/>
          <w:color w:val="000000" w:themeColor="text1"/>
          <w:sz w:val="24"/>
          <w:szCs w:val="24"/>
          <w:lang w:val="es-MX"/>
        </w:rPr>
      </w:pPr>
    </w:p>
    <w:p w:rsidR="00C11CE8" w:rsidRPr="00ED20A3" w:rsidRDefault="00C11CE8" w:rsidP="00C62414">
      <w:pPr>
        <w:pStyle w:val="Prrafodelista"/>
        <w:spacing w:after="0" w:line="480" w:lineRule="auto"/>
        <w:ind w:left="0"/>
        <w:jc w:val="both"/>
        <w:rPr>
          <w:rFonts w:ascii="Arial" w:hAnsi="Arial" w:cs="Arial"/>
          <w:color w:val="000000" w:themeColor="text1"/>
          <w:sz w:val="24"/>
          <w:szCs w:val="24"/>
          <w:lang w:val="es-MX"/>
        </w:rPr>
      </w:pPr>
    </w:p>
    <w:p w:rsidR="007C541C" w:rsidRPr="006A7EF9" w:rsidRDefault="007C541C" w:rsidP="00C62414">
      <w:pPr>
        <w:autoSpaceDE w:val="0"/>
        <w:autoSpaceDN w:val="0"/>
        <w:adjustRightInd w:val="0"/>
        <w:spacing w:after="0" w:line="480" w:lineRule="auto"/>
        <w:jc w:val="both"/>
        <w:rPr>
          <w:rFonts w:ascii="Arial" w:hAnsi="Arial" w:cs="Arial"/>
          <w:b/>
          <w:sz w:val="24"/>
          <w:szCs w:val="24"/>
          <w:u w:val="single"/>
        </w:rPr>
      </w:pPr>
      <w:r w:rsidRPr="006A7EF9">
        <w:rPr>
          <w:rFonts w:ascii="Arial" w:hAnsi="Arial" w:cs="Arial"/>
          <w:b/>
          <w:sz w:val="24"/>
          <w:szCs w:val="24"/>
          <w:u w:val="single"/>
        </w:rPr>
        <w:t>Método del punto de reorden con tiempos de demanda y de entrega inciertos</w:t>
      </w:r>
    </w:p>
    <w:p w:rsidR="007C541C" w:rsidRPr="007C541C" w:rsidRDefault="007C541C" w:rsidP="00C62414">
      <w:pPr>
        <w:autoSpaceDE w:val="0"/>
        <w:autoSpaceDN w:val="0"/>
        <w:adjustRightInd w:val="0"/>
        <w:spacing w:after="0" w:line="480" w:lineRule="auto"/>
        <w:jc w:val="both"/>
        <w:rPr>
          <w:rFonts w:ascii="Arial" w:hAnsi="Arial" w:cs="Arial"/>
          <w:sz w:val="24"/>
          <w:szCs w:val="24"/>
        </w:rPr>
      </w:pPr>
      <w:r w:rsidRPr="007C541C">
        <w:rPr>
          <w:rFonts w:ascii="Arial" w:hAnsi="Arial" w:cs="Arial"/>
          <w:sz w:val="24"/>
          <w:szCs w:val="24"/>
        </w:rPr>
        <w:t>Las incertidumbres en el tiempo de entrega puede extender el realismo del modelo de</w:t>
      </w:r>
      <w:r w:rsidR="00C62414">
        <w:rPr>
          <w:rFonts w:ascii="Arial" w:hAnsi="Arial" w:cs="Arial"/>
          <w:sz w:val="24"/>
          <w:szCs w:val="24"/>
        </w:rPr>
        <w:t xml:space="preserve"> </w:t>
      </w:r>
      <w:r w:rsidRPr="007C541C">
        <w:rPr>
          <w:rFonts w:ascii="Arial" w:hAnsi="Arial" w:cs="Arial"/>
          <w:sz w:val="24"/>
          <w:szCs w:val="24"/>
        </w:rPr>
        <w:t xml:space="preserve">punto de reordeno Lo que se desea hacer es hallar la </w:t>
      </w:r>
      <w:r w:rsidRPr="007C541C">
        <w:rPr>
          <w:rFonts w:ascii="Arial" w:hAnsi="Arial" w:cs="Arial"/>
          <w:sz w:val="24"/>
          <w:szCs w:val="24"/>
        </w:rPr>
        <w:lastRenderedPageBreak/>
        <w:t xml:space="preserve">desviación estándar </w:t>
      </w:r>
      <m:oMath>
        <m:sSub>
          <m:sSubPr>
            <m:ctrlPr>
              <w:rPr>
                <w:rFonts w:ascii="Cambria Math" w:hAnsi="Arial" w:cs="Arial"/>
                <w:i/>
                <w:sz w:val="36"/>
                <w:szCs w:val="36"/>
              </w:rPr>
            </m:ctrlPr>
          </m:sSubPr>
          <m:e>
            <m:r>
              <w:rPr>
                <w:rFonts w:ascii="Cambria Math" w:hAnsi="Cambria Math" w:cs="Arial"/>
                <w:sz w:val="36"/>
                <w:szCs w:val="36"/>
              </w:rPr>
              <m:t>s</m:t>
            </m:r>
            <m:r>
              <w:rPr>
                <w:rFonts w:ascii="Cambria Math" w:hAnsi="Arial" w:cs="Arial"/>
                <w:sz w:val="36"/>
                <w:szCs w:val="36"/>
              </w:rPr>
              <m:t>'</m:t>
            </m:r>
          </m:e>
          <m:sub>
            <m:r>
              <w:rPr>
                <w:rFonts w:ascii="Cambria Math" w:hAnsi="Cambria Math" w:cs="Arial"/>
                <w:sz w:val="36"/>
                <w:szCs w:val="36"/>
              </w:rPr>
              <m:t>d</m:t>
            </m:r>
          </m:sub>
        </m:sSub>
      </m:oMath>
      <w:r w:rsidRPr="007C541C">
        <w:rPr>
          <w:rFonts w:ascii="Arial" w:hAnsi="Arial" w:cs="Arial"/>
          <w:sz w:val="24"/>
          <w:szCs w:val="24"/>
        </w:rPr>
        <w:t>de la distribución</w:t>
      </w:r>
      <w:r w:rsidR="00C62414">
        <w:rPr>
          <w:rFonts w:ascii="Arial" w:hAnsi="Arial" w:cs="Arial"/>
          <w:sz w:val="24"/>
          <w:szCs w:val="24"/>
        </w:rPr>
        <w:t xml:space="preserve"> </w:t>
      </w:r>
      <w:r w:rsidRPr="007C541C">
        <w:rPr>
          <w:rFonts w:ascii="Arial" w:hAnsi="Arial" w:cs="Arial"/>
          <w:sz w:val="24"/>
          <w:szCs w:val="24"/>
        </w:rPr>
        <w:t>DDLT, basada en la incertidumbre tanto de la demanda como del tiempo de entrega.</w:t>
      </w:r>
    </w:p>
    <w:p w:rsidR="007C541C" w:rsidRPr="007C541C" w:rsidRDefault="007C541C" w:rsidP="00C62414">
      <w:pPr>
        <w:autoSpaceDE w:val="0"/>
        <w:autoSpaceDN w:val="0"/>
        <w:adjustRightInd w:val="0"/>
        <w:spacing w:after="0" w:line="480" w:lineRule="auto"/>
        <w:jc w:val="both"/>
        <w:rPr>
          <w:rFonts w:ascii="Arial" w:hAnsi="Arial" w:cs="Arial"/>
          <w:sz w:val="24"/>
          <w:szCs w:val="24"/>
        </w:rPr>
      </w:pPr>
      <w:r w:rsidRPr="007C541C">
        <w:rPr>
          <w:rFonts w:ascii="Arial" w:hAnsi="Arial" w:cs="Arial"/>
          <w:sz w:val="24"/>
          <w:szCs w:val="24"/>
        </w:rPr>
        <w:t>Sumar la variación de la demanda a la variación del tiempo de entrega da una fórmula</w:t>
      </w:r>
      <w:r w:rsidR="00C62414">
        <w:rPr>
          <w:rFonts w:ascii="Arial" w:hAnsi="Arial" w:cs="Arial"/>
          <w:sz w:val="24"/>
          <w:szCs w:val="24"/>
        </w:rPr>
        <w:t xml:space="preserve"> </w:t>
      </w:r>
      <w:r w:rsidRPr="007C541C">
        <w:rPr>
          <w:rFonts w:ascii="Arial" w:hAnsi="Arial" w:cs="Arial"/>
          <w:sz w:val="24"/>
          <w:szCs w:val="24"/>
        </w:rPr>
        <w:t xml:space="preserve">revisada para </w:t>
      </w:r>
      <m:oMath>
        <m:sSub>
          <m:sSubPr>
            <m:ctrlPr>
              <w:rPr>
                <w:rFonts w:ascii="Cambria Math" w:hAnsi="Arial" w:cs="Arial"/>
                <w:i/>
                <w:sz w:val="36"/>
                <w:szCs w:val="36"/>
              </w:rPr>
            </m:ctrlPr>
          </m:sSubPr>
          <m:e>
            <m:r>
              <w:rPr>
                <w:rFonts w:ascii="Cambria Math" w:hAnsi="Cambria Math" w:cs="Arial"/>
                <w:sz w:val="36"/>
                <w:szCs w:val="36"/>
              </w:rPr>
              <m:t>s</m:t>
            </m:r>
            <m:r>
              <w:rPr>
                <w:rFonts w:ascii="Cambria Math" w:hAnsi="Arial" w:cs="Arial"/>
                <w:sz w:val="36"/>
                <w:szCs w:val="36"/>
              </w:rPr>
              <m:t>'</m:t>
            </m:r>
          </m:e>
          <m:sub>
            <m:r>
              <w:rPr>
                <w:rFonts w:ascii="Cambria Math" w:hAnsi="Cambria Math" w:cs="Arial"/>
                <w:sz w:val="36"/>
                <w:szCs w:val="36"/>
              </w:rPr>
              <m:t>d</m:t>
            </m:r>
          </m:sub>
        </m:sSub>
      </m:oMath>
      <w:r w:rsidRPr="00C62414">
        <w:rPr>
          <w:rFonts w:ascii="Arial" w:hAnsi="Arial" w:cs="Arial"/>
          <w:i/>
          <w:iCs/>
          <w:sz w:val="36"/>
          <w:szCs w:val="36"/>
        </w:rPr>
        <w:t>,</w:t>
      </w:r>
      <w:r w:rsidRPr="007C541C">
        <w:rPr>
          <w:rFonts w:ascii="Arial" w:hAnsi="Arial" w:cs="Arial"/>
          <w:i/>
          <w:iCs/>
          <w:sz w:val="24"/>
          <w:szCs w:val="24"/>
        </w:rPr>
        <w:t xml:space="preserve"> </w:t>
      </w:r>
      <w:r w:rsidRPr="007C541C">
        <w:rPr>
          <w:rFonts w:ascii="Arial" w:hAnsi="Arial" w:cs="Arial"/>
          <w:sz w:val="24"/>
          <w:szCs w:val="24"/>
        </w:rPr>
        <w:t>que es</w:t>
      </w:r>
      <w:r w:rsidR="00C62414">
        <w:rPr>
          <w:rFonts w:ascii="Arial" w:hAnsi="Arial" w:cs="Arial"/>
          <w:sz w:val="24"/>
          <w:szCs w:val="24"/>
        </w:rPr>
        <w:t>:</w:t>
      </w:r>
    </w:p>
    <w:p w:rsidR="007C541C" w:rsidRPr="003813DC" w:rsidRDefault="00B80CE9" w:rsidP="003813DC">
      <w:pPr>
        <w:spacing w:before="100" w:beforeAutospacing="1" w:line="480" w:lineRule="auto"/>
        <w:rPr>
          <w:rFonts w:ascii="Arial" w:hAnsi="Arial" w:cs="Arial"/>
          <w:sz w:val="36"/>
          <w:szCs w:val="24"/>
          <w:lang w:val="es-MX"/>
        </w:rPr>
      </w:pPr>
      <m:oMathPara>
        <m:oMath>
          <w:bookmarkStart w:id="131" w:name="_Toc236720981"/>
          <m:sSub>
            <m:sSubPr>
              <m:ctrlPr>
                <w:rPr>
                  <w:rFonts w:ascii="Cambria Math" w:hAnsi="Cambria Math"/>
                  <w:b/>
                  <w:bCs/>
                  <w:sz w:val="32"/>
                </w:rPr>
              </m:ctrlPr>
            </m:sSubPr>
            <m:e>
              <m:r>
                <m:rPr>
                  <m:sty m:val="bi"/>
                </m:rPr>
                <w:rPr>
                  <w:rFonts w:ascii="Cambria Math" w:hAnsi="Cambria Math"/>
                  <w:sz w:val="32"/>
                </w:rPr>
                <m:t>s</m:t>
              </m:r>
              <m:r>
                <m:rPr>
                  <m:sty m:val="p"/>
                </m:rPr>
                <w:rPr>
                  <w:rFonts w:ascii="Cambria Math" w:hAnsi="Cambria Math"/>
                  <w:sz w:val="32"/>
                </w:rPr>
                <m:t>'</m:t>
              </m:r>
            </m:e>
            <m:sub>
              <m:r>
                <m:rPr>
                  <m:sty m:val="bi"/>
                </m:rPr>
                <w:rPr>
                  <w:rFonts w:ascii="Cambria Math" w:hAnsi="Cambria Math"/>
                  <w:sz w:val="32"/>
                </w:rPr>
                <m:t>d</m:t>
              </m:r>
            </m:sub>
          </m:sSub>
          <m:r>
            <m:rPr>
              <m:sty m:val="p"/>
            </m:rPr>
            <w:rPr>
              <w:rFonts w:ascii="Cambria Math" w:hAnsi="Cambria Math"/>
              <w:sz w:val="32"/>
            </w:rPr>
            <m:t>=</m:t>
          </m:r>
          <m:rad>
            <m:radPr>
              <m:degHide m:val="on"/>
              <m:ctrlPr>
                <w:rPr>
                  <w:rFonts w:ascii="Cambria Math" w:hAnsi="Cambria Math"/>
                  <w:b/>
                  <w:bCs/>
                  <w:sz w:val="32"/>
                </w:rPr>
              </m:ctrlPr>
            </m:radPr>
            <m:deg/>
            <m:e>
              <m:sSup>
                <m:sSupPr>
                  <m:ctrlPr>
                    <w:rPr>
                      <w:rFonts w:ascii="Cambria Math" w:hAnsi="Cambria Math"/>
                      <w:b/>
                      <w:bCs/>
                      <w:sz w:val="32"/>
                    </w:rPr>
                  </m:ctrlPr>
                </m:sSupPr>
                <m:e>
                  <m:r>
                    <m:rPr>
                      <m:sty m:val="bi"/>
                    </m:rPr>
                    <w:rPr>
                      <w:rFonts w:ascii="Cambria Math" w:hAnsi="Cambria Math"/>
                      <w:sz w:val="32"/>
                    </w:rPr>
                    <m:t>TE</m:t>
                  </m:r>
                  <m:sSub>
                    <m:sSubPr>
                      <m:ctrlPr>
                        <w:rPr>
                          <w:rFonts w:ascii="Cambria Math" w:hAnsi="Cambria Math"/>
                          <w:b/>
                          <w:bCs/>
                          <w:sz w:val="32"/>
                        </w:rPr>
                      </m:ctrlPr>
                    </m:sSubPr>
                    <m:e>
                      <m:r>
                        <m:rPr>
                          <m:sty m:val="bi"/>
                        </m:rPr>
                        <w:rPr>
                          <w:rFonts w:ascii="Cambria Math" w:hAnsi="Cambria Math"/>
                          <w:sz w:val="32"/>
                        </w:rPr>
                        <m:t>s</m:t>
                      </m:r>
                    </m:e>
                    <m:sub>
                      <m:r>
                        <m:rPr>
                          <m:sty m:val="bi"/>
                        </m:rPr>
                        <w:rPr>
                          <w:rFonts w:ascii="Cambria Math" w:hAnsi="Cambria Math"/>
                          <w:sz w:val="32"/>
                        </w:rPr>
                        <m:t>d</m:t>
                      </m:r>
                    </m:sub>
                  </m:sSub>
                </m:e>
                <m:sup>
                  <m:r>
                    <m:rPr>
                      <m:sty m:val="b"/>
                    </m:rPr>
                    <w:rPr>
                      <w:rFonts w:ascii="Cambria Math" w:hAnsi="Cambria Math"/>
                      <w:sz w:val="32"/>
                    </w:rPr>
                    <m:t>2</m:t>
                  </m:r>
                </m:sup>
              </m:sSup>
              <m:r>
                <m:rPr>
                  <m:sty m:val="p"/>
                </m:rPr>
                <w:rPr>
                  <w:rFonts w:ascii="Cambria Math" w:hAnsi="Cambria Math"/>
                  <w:sz w:val="32"/>
                </w:rPr>
                <m:t>+</m:t>
              </m:r>
              <m:sSup>
                <m:sSupPr>
                  <m:ctrlPr>
                    <w:rPr>
                      <w:rFonts w:ascii="Cambria Math" w:hAnsi="Cambria Math"/>
                      <w:b/>
                      <w:bCs/>
                      <w:sz w:val="32"/>
                    </w:rPr>
                  </m:ctrlPr>
                </m:sSupPr>
                <m:e>
                  <m:r>
                    <m:rPr>
                      <m:sty m:val="bi"/>
                    </m:rPr>
                    <w:rPr>
                      <w:rFonts w:ascii="Cambria Math" w:hAnsi="Cambria Math"/>
                      <w:sz w:val="32"/>
                    </w:rPr>
                    <m:t>d</m:t>
                  </m:r>
                </m:e>
                <m:sup>
                  <m:r>
                    <m:rPr>
                      <m:sty m:val="b"/>
                    </m:rPr>
                    <w:rPr>
                      <w:rFonts w:ascii="Cambria Math" w:hAnsi="Cambria Math"/>
                      <w:sz w:val="32"/>
                    </w:rPr>
                    <m:t>2</m:t>
                  </m:r>
                </m:sup>
              </m:sSup>
              <m:sSup>
                <m:sSupPr>
                  <m:ctrlPr>
                    <w:rPr>
                      <w:rFonts w:ascii="Cambria Math" w:hAnsi="Cambria Math"/>
                      <w:b/>
                      <w:bCs/>
                      <w:sz w:val="32"/>
                    </w:rPr>
                  </m:ctrlPr>
                </m:sSupPr>
                <m:e>
                  <m:sSub>
                    <m:sSubPr>
                      <m:ctrlPr>
                        <w:rPr>
                          <w:rFonts w:ascii="Cambria Math" w:hAnsi="Cambria Math"/>
                          <w:b/>
                          <w:bCs/>
                          <w:sz w:val="32"/>
                        </w:rPr>
                      </m:ctrlPr>
                    </m:sSubPr>
                    <m:e>
                      <m:r>
                        <m:rPr>
                          <m:sty m:val="bi"/>
                        </m:rPr>
                        <w:rPr>
                          <w:rFonts w:ascii="Cambria Math" w:hAnsi="Cambria Math"/>
                          <w:sz w:val="32"/>
                        </w:rPr>
                        <m:t>s</m:t>
                      </m:r>
                    </m:e>
                    <m:sub>
                      <m:r>
                        <m:rPr>
                          <m:sty m:val="bi"/>
                        </m:rPr>
                        <w:rPr>
                          <w:rFonts w:ascii="Cambria Math" w:hAnsi="Cambria Math"/>
                          <w:sz w:val="32"/>
                        </w:rPr>
                        <m:t>TE</m:t>
                      </m:r>
                    </m:sub>
                  </m:sSub>
                </m:e>
                <m:sup>
                  <m:r>
                    <m:rPr>
                      <m:sty m:val="b"/>
                    </m:rPr>
                    <w:rPr>
                      <w:rFonts w:ascii="Cambria Math" w:hAnsi="Cambria Math"/>
                      <w:sz w:val="32"/>
                    </w:rPr>
                    <m:t>2</m:t>
                  </m:r>
                </m:sup>
              </m:sSup>
            </m:e>
          </m:rad>
        </m:oMath>
      </m:oMathPara>
    </w:p>
    <w:p w:rsidR="007C541C" w:rsidRPr="003813DC" w:rsidRDefault="007C541C" w:rsidP="003813DC">
      <w:pPr>
        <w:spacing w:before="100" w:beforeAutospacing="1" w:line="480" w:lineRule="auto"/>
        <w:rPr>
          <w:rFonts w:ascii="Arial" w:hAnsi="Arial" w:cs="Arial"/>
          <w:b/>
          <w:sz w:val="24"/>
          <w:szCs w:val="24"/>
          <w:lang w:val="es-MX"/>
        </w:rPr>
      </w:pPr>
      <w:r w:rsidRPr="003813DC">
        <w:rPr>
          <w:rFonts w:ascii="Arial" w:hAnsi="Arial" w:cs="Arial"/>
          <w:b/>
          <w:sz w:val="24"/>
          <w:szCs w:val="24"/>
          <w:lang w:val="es-MX"/>
        </w:rPr>
        <w:t xml:space="preserve">Modelo de Cantidad de </w:t>
      </w:r>
      <w:r w:rsidRPr="003813DC">
        <w:rPr>
          <w:rFonts w:ascii="Arial" w:hAnsi="Arial" w:cs="Arial"/>
          <w:b/>
          <w:i/>
          <w:sz w:val="24"/>
          <w:szCs w:val="24"/>
          <w:lang w:val="es-MX"/>
        </w:rPr>
        <w:t>Pedido único</w:t>
      </w:r>
      <w:r w:rsidRPr="003813DC">
        <w:rPr>
          <w:rFonts w:ascii="Arial" w:hAnsi="Arial" w:cs="Arial"/>
          <w:b/>
          <w:sz w:val="24"/>
          <w:szCs w:val="24"/>
          <w:lang w:val="es-MX"/>
        </w:rPr>
        <w:t xml:space="preserve"> (Q*):</w:t>
      </w:r>
      <w:bookmarkEnd w:id="131"/>
      <w:r w:rsidR="00A5724C">
        <w:rPr>
          <w:rStyle w:val="Refdenotaalpie"/>
          <w:rFonts w:ascii="Arial" w:hAnsi="Arial" w:cs="Arial"/>
          <w:b/>
          <w:sz w:val="24"/>
          <w:szCs w:val="24"/>
          <w:lang w:val="es-MX"/>
        </w:rPr>
        <w:footnoteReference w:id="23"/>
      </w:r>
    </w:p>
    <w:p w:rsidR="00ED20A3" w:rsidRDefault="00ED20A3" w:rsidP="009C7A67">
      <w:pPr>
        <w:spacing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 xml:space="preserve">Para hallar el tamaño más económico del pedido Q*, </w:t>
      </w:r>
      <w:r w:rsidR="005C3F3B">
        <w:rPr>
          <w:rFonts w:ascii="Arial" w:hAnsi="Arial" w:cs="Arial"/>
          <w:color w:val="000000" w:themeColor="text1"/>
          <w:sz w:val="24"/>
          <w:szCs w:val="24"/>
          <w:lang w:val="es-MX"/>
        </w:rPr>
        <w:t xml:space="preserve">se puede </w:t>
      </w:r>
      <w:r w:rsidRPr="00ED20A3">
        <w:rPr>
          <w:rFonts w:ascii="Arial" w:hAnsi="Arial" w:cs="Arial"/>
          <w:color w:val="000000" w:themeColor="text1"/>
          <w:sz w:val="24"/>
          <w:szCs w:val="24"/>
          <w:lang w:val="es-MX"/>
        </w:rPr>
        <w:t>apelar al análisis económico marginal. Q* se halla en el punto donde la ganancia marginal de la siguiente unidad vendida es igual a la pérdida marginal de no vender la siguiente unidad.</w:t>
      </w:r>
    </w:p>
    <w:p w:rsidR="00BE2C39" w:rsidRDefault="00BE2C39" w:rsidP="009C7A67">
      <w:pPr>
        <w:spacing w:line="48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La Ganancia marginal por unidad obtenida por vender una unidad es</w:t>
      </w:r>
    </w:p>
    <w:p w:rsidR="00BE2C39" w:rsidRDefault="00BE2C39" w:rsidP="009C7A67">
      <w:pPr>
        <w:spacing w:line="480" w:lineRule="auto"/>
        <w:jc w:val="both"/>
        <w:rPr>
          <w:rFonts w:ascii="Arial" w:hAnsi="Arial" w:cs="Arial"/>
          <w:color w:val="000000" w:themeColor="text1"/>
          <w:sz w:val="24"/>
          <w:szCs w:val="24"/>
          <w:lang w:val="es-MX"/>
        </w:rPr>
      </w:pPr>
      <w:r w:rsidRPr="00C62414">
        <w:rPr>
          <w:rFonts w:ascii="Arial" w:hAnsi="Arial" w:cs="Arial"/>
          <w:b/>
          <w:color w:val="000000" w:themeColor="text1"/>
          <w:sz w:val="24"/>
          <w:szCs w:val="24"/>
          <w:lang w:val="es-MX"/>
        </w:rPr>
        <w:t>Ganancia</w:t>
      </w:r>
      <m:oMath>
        <m:r>
          <w:rPr>
            <w:rFonts w:ascii="Cambria Math" w:hAnsi="Cambria Math" w:cs="Arial"/>
            <w:color w:val="000000" w:themeColor="text1"/>
            <w:sz w:val="24"/>
            <w:szCs w:val="24"/>
            <w:lang w:val="es-MX"/>
          </w:rPr>
          <m:t>=Precio por unidad-Costo por unidad</m:t>
        </m:r>
      </m:oMath>
    </w:p>
    <w:p w:rsidR="00BE2C39" w:rsidRDefault="00BE2C39" w:rsidP="009C7A67">
      <w:pPr>
        <w:spacing w:line="48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La pérdida incurrida por unidad por no vender una unidad es</w:t>
      </w:r>
    </w:p>
    <w:p w:rsidR="00BE2C39" w:rsidRPr="00ED20A3" w:rsidRDefault="00BE2C39" w:rsidP="009C7A67">
      <w:pPr>
        <w:spacing w:line="480" w:lineRule="auto"/>
        <w:jc w:val="both"/>
        <w:rPr>
          <w:rFonts w:ascii="Arial" w:hAnsi="Arial" w:cs="Arial"/>
          <w:color w:val="000000" w:themeColor="text1"/>
          <w:sz w:val="24"/>
          <w:szCs w:val="24"/>
          <w:lang w:val="es-MX"/>
        </w:rPr>
      </w:pPr>
      <w:r w:rsidRPr="00C62414">
        <w:rPr>
          <w:rFonts w:ascii="Arial" w:hAnsi="Arial" w:cs="Arial"/>
          <w:b/>
          <w:color w:val="000000" w:themeColor="text1"/>
          <w:sz w:val="24"/>
          <w:szCs w:val="24"/>
          <w:lang w:val="es-MX"/>
        </w:rPr>
        <w:t>Pérdida</w:t>
      </w:r>
      <m:oMath>
        <m:r>
          <w:rPr>
            <w:rFonts w:ascii="Cambria Math" w:hAnsi="Cambria Math" w:cs="Arial"/>
            <w:color w:val="000000" w:themeColor="text1"/>
            <w:sz w:val="24"/>
            <w:szCs w:val="24"/>
            <w:lang w:val="es-MX"/>
          </w:rPr>
          <m:t>=Costo por unidad-Valor de deshecho por unidad</m:t>
        </m:r>
      </m:oMath>
    </w:p>
    <w:p w:rsidR="00ED20A3" w:rsidRPr="009C7A67" w:rsidRDefault="009C7A67" w:rsidP="009C7A67">
      <w:pPr>
        <w:spacing w:line="480" w:lineRule="auto"/>
        <w:jc w:val="both"/>
        <w:rPr>
          <w:rFonts w:ascii="Arial" w:hAnsi="Arial" w:cs="Arial"/>
          <w:color w:val="000000" w:themeColor="text1"/>
          <w:sz w:val="36"/>
          <w:szCs w:val="36"/>
          <w:lang w:val="es-MX"/>
        </w:rPr>
      </w:pPr>
      <m:oMathPara>
        <m:oMath>
          <m:r>
            <w:rPr>
              <w:rFonts w:ascii="Cambria Math" w:hAnsi="Cambria Math" w:cs="Arial"/>
              <w:color w:val="000000" w:themeColor="text1"/>
              <w:sz w:val="36"/>
              <w:szCs w:val="36"/>
              <w:lang w:val="es-MX"/>
            </w:rPr>
            <w:lastRenderedPageBreak/>
            <m:t>CPn=</m:t>
          </m:r>
          <m:f>
            <m:fPr>
              <m:ctrlPr>
                <w:rPr>
                  <w:rFonts w:ascii="Cambria Math" w:hAnsi="Cambria Math" w:cs="Arial"/>
                  <w:i/>
                  <w:color w:val="000000" w:themeColor="text1"/>
                  <w:sz w:val="36"/>
                  <w:szCs w:val="36"/>
                  <w:lang w:val="es-MX"/>
                </w:rPr>
              </m:ctrlPr>
            </m:fPr>
            <m:num>
              <m:r>
                <w:rPr>
                  <w:rFonts w:ascii="Cambria Math" w:hAnsi="Cambria Math" w:cs="Arial"/>
                  <w:color w:val="000000" w:themeColor="text1"/>
                  <w:sz w:val="36"/>
                  <w:szCs w:val="36"/>
                  <w:lang w:val="es-MX"/>
                </w:rPr>
                <m:t>Ganancia</m:t>
              </m:r>
            </m:num>
            <m:den>
              <m:r>
                <w:rPr>
                  <w:rFonts w:ascii="Cambria Math" w:hAnsi="Cambria Math" w:cs="Arial"/>
                  <w:color w:val="000000" w:themeColor="text1"/>
                  <w:sz w:val="36"/>
                  <w:szCs w:val="36"/>
                  <w:lang w:val="es-MX"/>
                </w:rPr>
                <m:t>Ganancia+Pérdida</m:t>
              </m:r>
            </m:den>
          </m:f>
        </m:oMath>
      </m:oMathPara>
    </w:p>
    <w:p w:rsidR="00ED20A3" w:rsidRPr="00ED20A3" w:rsidRDefault="00ED20A3" w:rsidP="009C7A67">
      <w:pPr>
        <w:spacing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 xml:space="preserve">Donde CPn representa la frecuencia acumulada de vender al menos </w:t>
      </w:r>
      <w:r w:rsidRPr="00C11CE8">
        <w:rPr>
          <w:rFonts w:ascii="Arial" w:hAnsi="Arial" w:cs="Arial"/>
          <w:b/>
          <w:color w:val="000000" w:themeColor="text1"/>
          <w:sz w:val="24"/>
          <w:szCs w:val="24"/>
          <w:lang w:val="es-MX"/>
        </w:rPr>
        <w:t>n</w:t>
      </w:r>
      <w:r w:rsidRPr="00ED20A3">
        <w:rPr>
          <w:rFonts w:ascii="Arial" w:hAnsi="Arial" w:cs="Arial"/>
          <w:color w:val="000000" w:themeColor="text1"/>
          <w:sz w:val="24"/>
          <w:szCs w:val="24"/>
          <w:lang w:val="es-MX"/>
        </w:rPr>
        <w:t xml:space="preserve"> unidades del producto. </w:t>
      </w:r>
    </w:p>
    <w:p w:rsidR="00853949" w:rsidRPr="00853949" w:rsidRDefault="00853949" w:rsidP="00853949">
      <w:pPr>
        <w:autoSpaceDE w:val="0"/>
        <w:autoSpaceDN w:val="0"/>
        <w:adjustRightInd w:val="0"/>
        <w:spacing w:after="0" w:line="240" w:lineRule="auto"/>
        <w:jc w:val="both"/>
        <w:rPr>
          <w:rFonts w:ascii="Arial" w:hAnsi="Arial" w:cs="Arial"/>
          <w:sz w:val="24"/>
          <w:szCs w:val="24"/>
        </w:rPr>
      </w:pPr>
    </w:p>
    <w:p w:rsidR="00AF2D23" w:rsidRPr="00D826AA" w:rsidRDefault="00AF2D23" w:rsidP="003813DC">
      <w:pPr>
        <w:autoSpaceDE w:val="0"/>
        <w:autoSpaceDN w:val="0"/>
        <w:adjustRightInd w:val="0"/>
        <w:spacing w:before="100" w:beforeAutospacing="1" w:line="480" w:lineRule="auto"/>
        <w:jc w:val="both"/>
        <w:rPr>
          <w:rFonts w:ascii="Arial" w:hAnsi="Arial" w:cs="Arial"/>
          <w:b/>
          <w:bCs/>
          <w:sz w:val="24"/>
          <w:szCs w:val="24"/>
          <w:u w:val="single"/>
        </w:rPr>
      </w:pPr>
      <w:r w:rsidRPr="00D826AA">
        <w:rPr>
          <w:rFonts w:ascii="Arial" w:hAnsi="Arial" w:cs="Arial"/>
          <w:b/>
          <w:bCs/>
          <w:sz w:val="24"/>
          <w:szCs w:val="24"/>
          <w:u w:val="single"/>
        </w:rPr>
        <w:t>Modelo de revisión periódica con demanda incierta</w:t>
      </w:r>
      <w:r w:rsidR="00A5724C">
        <w:rPr>
          <w:rStyle w:val="Refdenotaalpie"/>
          <w:rFonts w:ascii="Arial" w:hAnsi="Arial" w:cs="Arial"/>
          <w:b/>
          <w:bCs/>
          <w:sz w:val="24"/>
          <w:szCs w:val="24"/>
          <w:u w:val="single"/>
        </w:rPr>
        <w:footnoteReference w:id="24"/>
      </w:r>
    </w:p>
    <w:p w:rsidR="00AF2D23" w:rsidRPr="00AF2D23" w:rsidRDefault="00AF2D23" w:rsidP="003813DC">
      <w:pPr>
        <w:autoSpaceDE w:val="0"/>
        <w:autoSpaceDN w:val="0"/>
        <w:adjustRightInd w:val="0"/>
        <w:spacing w:before="100" w:beforeAutospacing="1" w:line="480" w:lineRule="auto"/>
        <w:jc w:val="both"/>
        <w:rPr>
          <w:rFonts w:ascii="Arial" w:hAnsi="Arial" w:cs="Arial"/>
          <w:sz w:val="24"/>
          <w:szCs w:val="24"/>
        </w:rPr>
      </w:pPr>
      <w:r w:rsidRPr="00AF2D23">
        <w:rPr>
          <w:rFonts w:ascii="Arial" w:hAnsi="Arial" w:cs="Arial"/>
          <w:sz w:val="24"/>
          <w:szCs w:val="24"/>
        </w:rPr>
        <w:t xml:space="preserve">Una alternativa para el método de control del punto de reorden es el </w:t>
      </w:r>
      <w:r>
        <w:rPr>
          <w:rFonts w:ascii="Arial" w:hAnsi="Arial" w:cs="Arial"/>
          <w:i/>
          <w:iCs/>
          <w:sz w:val="24"/>
          <w:szCs w:val="24"/>
        </w:rPr>
        <w:t>d</w:t>
      </w:r>
      <w:r w:rsidRPr="00AF2D23">
        <w:rPr>
          <w:rFonts w:ascii="Arial" w:hAnsi="Arial" w:cs="Arial"/>
          <w:i/>
          <w:iCs/>
          <w:sz w:val="24"/>
          <w:szCs w:val="24"/>
        </w:rPr>
        <w:t xml:space="preserve">e </w:t>
      </w:r>
      <w:r w:rsidRPr="00AF2D23">
        <w:rPr>
          <w:rFonts w:ascii="Arial" w:hAnsi="Arial" w:cs="Arial"/>
          <w:sz w:val="24"/>
          <w:szCs w:val="24"/>
        </w:rPr>
        <w:t>revisión periódica.</w:t>
      </w:r>
    </w:p>
    <w:p w:rsidR="00ED20A3" w:rsidRPr="00AF2D23" w:rsidRDefault="00AF2D23" w:rsidP="003813DC">
      <w:pPr>
        <w:autoSpaceDE w:val="0"/>
        <w:autoSpaceDN w:val="0"/>
        <w:adjustRightInd w:val="0"/>
        <w:spacing w:before="100" w:beforeAutospacing="1" w:line="480" w:lineRule="auto"/>
        <w:jc w:val="both"/>
        <w:rPr>
          <w:rFonts w:ascii="Arial" w:hAnsi="Arial" w:cs="Arial"/>
          <w:sz w:val="24"/>
          <w:szCs w:val="24"/>
        </w:rPr>
      </w:pPr>
      <w:r w:rsidRPr="00AF2D23">
        <w:rPr>
          <w:rFonts w:ascii="Arial" w:hAnsi="Arial" w:cs="Arial"/>
          <w:sz w:val="24"/>
          <w:szCs w:val="24"/>
        </w:rPr>
        <w:t>Aunque el método del punto de reorden ofrece un control preciso sobre cada artículo</w:t>
      </w:r>
      <w:r>
        <w:rPr>
          <w:rFonts w:ascii="Arial" w:hAnsi="Arial" w:cs="Arial"/>
          <w:sz w:val="24"/>
          <w:szCs w:val="24"/>
        </w:rPr>
        <w:t xml:space="preserve"> </w:t>
      </w:r>
      <w:r w:rsidRPr="00AF2D23">
        <w:rPr>
          <w:rFonts w:ascii="Arial" w:hAnsi="Arial" w:cs="Arial"/>
          <w:sz w:val="24"/>
          <w:szCs w:val="24"/>
        </w:rPr>
        <w:t>del inventario, y por lo tanto el costo total pertinente más bajo, tiene algunas desventajas</w:t>
      </w:r>
      <w:r>
        <w:rPr>
          <w:rFonts w:ascii="Arial" w:hAnsi="Arial" w:cs="Arial"/>
          <w:sz w:val="24"/>
          <w:szCs w:val="24"/>
        </w:rPr>
        <w:t xml:space="preserve"> </w:t>
      </w:r>
      <w:r w:rsidRPr="00AF2D23">
        <w:rPr>
          <w:rFonts w:ascii="Arial" w:hAnsi="Arial" w:cs="Arial"/>
          <w:sz w:val="24"/>
          <w:szCs w:val="24"/>
        </w:rPr>
        <w:t>económicas.</w:t>
      </w:r>
    </w:p>
    <w:p w:rsidR="00AF2D23" w:rsidRPr="00AF2D23" w:rsidRDefault="00AF2D23" w:rsidP="003813DC">
      <w:pPr>
        <w:autoSpaceDE w:val="0"/>
        <w:autoSpaceDN w:val="0"/>
        <w:adjustRightInd w:val="0"/>
        <w:spacing w:before="100" w:beforeAutospacing="1" w:line="480" w:lineRule="auto"/>
        <w:jc w:val="both"/>
        <w:rPr>
          <w:rFonts w:ascii="Arial" w:hAnsi="Arial" w:cs="Arial"/>
          <w:sz w:val="24"/>
          <w:szCs w:val="24"/>
        </w:rPr>
      </w:pPr>
      <w:r w:rsidRPr="00AF2D23">
        <w:rPr>
          <w:rFonts w:ascii="Arial" w:hAnsi="Arial" w:cs="Arial"/>
          <w:sz w:val="24"/>
          <w:szCs w:val="24"/>
        </w:rPr>
        <w:t>Es posible que</w:t>
      </w:r>
      <w:r>
        <w:rPr>
          <w:rFonts w:ascii="Arial" w:hAnsi="Arial" w:cs="Arial"/>
          <w:sz w:val="24"/>
          <w:szCs w:val="24"/>
        </w:rPr>
        <w:t xml:space="preserve"> cada artículo se solicite en un</w:t>
      </w:r>
      <w:r w:rsidRPr="00AF2D23">
        <w:rPr>
          <w:rFonts w:ascii="Arial" w:hAnsi="Arial" w:cs="Arial"/>
          <w:sz w:val="24"/>
          <w:szCs w:val="24"/>
        </w:rPr>
        <w:t xml:space="preserve"> momento diferente, con lo que se pierde la producción, la transportación o economías de compra conjuntas.</w:t>
      </w:r>
    </w:p>
    <w:p w:rsidR="00AF2D23" w:rsidRPr="00AF2D23" w:rsidRDefault="00AF2D23" w:rsidP="003813DC">
      <w:pPr>
        <w:autoSpaceDE w:val="0"/>
        <w:autoSpaceDN w:val="0"/>
        <w:adjustRightInd w:val="0"/>
        <w:spacing w:before="100" w:beforeAutospacing="1" w:line="480" w:lineRule="auto"/>
        <w:jc w:val="both"/>
        <w:rPr>
          <w:rFonts w:ascii="Arial" w:hAnsi="Arial" w:cs="Arial"/>
          <w:sz w:val="24"/>
          <w:szCs w:val="24"/>
        </w:rPr>
      </w:pPr>
      <w:r w:rsidRPr="00AF2D23">
        <w:rPr>
          <w:rFonts w:ascii="Arial" w:hAnsi="Arial" w:cs="Arial"/>
          <w:sz w:val="24"/>
          <w:szCs w:val="24"/>
        </w:rPr>
        <w:t>En lo administrativo, el control del punto de reorden requiere monitoreo constante de</w:t>
      </w:r>
      <w:r>
        <w:rPr>
          <w:rFonts w:ascii="Arial" w:hAnsi="Arial" w:cs="Arial"/>
          <w:sz w:val="24"/>
          <w:szCs w:val="24"/>
        </w:rPr>
        <w:t xml:space="preserve"> </w:t>
      </w:r>
      <w:r w:rsidRPr="00AF2D23">
        <w:rPr>
          <w:rFonts w:ascii="Arial" w:hAnsi="Arial" w:cs="Arial"/>
          <w:sz w:val="24"/>
          <w:szCs w:val="24"/>
        </w:rPr>
        <w:t xml:space="preserve">los niveles de inventario. Alternativamente, bajo controles de </w:t>
      </w:r>
      <w:r w:rsidRPr="00AF2D23">
        <w:rPr>
          <w:rFonts w:ascii="Arial" w:hAnsi="Arial" w:cs="Arial"/>
          <w:sz w:val="24"/>
          <w:szCs w:val="24"/>
        </w:rPr>
        <w:lastRenderedPageBreak/>
        <w:t>revisión periódica, pueden</w:t>
      </w:r>
      <w:r>
        <w:rPr>
          <w:rFonts w:ascii="Arial" w:hAnsi="Arial" w:cs="Arial"/>
          <w:sz w:val="24"/>
          <w:szCs w:val="24"/>
        </w:rPr>
        <w:t xml:space="preserve"> </w:t>
      </w:r>
      <w:r w:rsidRPr="00AF2D23">
        <w:rPr>
          <w:rFonts w:ascii="Arial" w:hAnsi="Arial" w:cs="Arial"/>
          <w:sz w:val="24"/>
          <w:szCs w:val="24"/>
        </w:rPr>
        <w:t>revisarse al mismo tiempo los niveles de inventario para múltiples artículos, por lo que</w:t>
      </w:r>
      <w:r>
        <w:rPr>
          <w:rFonts w:ascii="Arial" w:hAnsi="Arial" w:cs="Arial"/>
          <w:sz w:val="24"/>
          <w:szCs w:val="24"/>
        </w:rPr>
        <w:t xml:space="preserve"> </w:t>
      </w:r>
      <w:r w:rsidRPr="00AF2D23">
        <w:rPr>
          <w:rFonts w:ascii="Arial" w:hAnsi="Arial" w:cs="Arial"/>
          <w:sz w:val="24"/>
          <w:szCs w:val="24"/>
        </w:rPr>
        <w:t>pueden solicitarse juntos, con lo que se logran economías de producción, transportación</w:t>
      </w:r>
      <w:r>
        <w:rPr>
          <w:rFonts w:ascii="Arial" w:hAnsi="Arial" w:cs="Arial"/>
          <w:sz w:val="24"/>
          <w:szCs w:val="24"/>
        </w:rPr>
        <w:t xml:space="preserve"> </w:t>
      </w:r>
      <w:r w:rsidRPr="00AF2D23">
        <w:rPr>
          <w:rFonts w:ascii="Arial" w:hAnsi="Arial" w:cs="Arial"/>
          <w:sz w:val="24"/>
          <w:szCs w:val="24"/>
        </w:rPr>
        <w:t>o compras. El control de revisión periódica da por resultado un poco más de inventario,</w:t>
      </w:r>
      <w:r>
        <w:rPr>
          <w:rFonts w:ascii="Arial" w:hAnsi="Arial" w:cs="Arial"/>
          <w:sz w:val="24"/>
          <w:szCs w:val="24"/>
        </w:rPr>
        <w:t xml:space="preserve"> </w:t>
      </w:r>
      <w:r w:rsidRPr="00AF2D23">
        <w:rPr>
          <w:rFonts w:ascii="Arial" w:hAnsi="Arial" w:cs="Arial"/>
          <w:sz w:val="24"/>
          <w:szCs w:val="24"/>
        </w:rPr>
        <w:t>pero los costos añadidos de su manejo pueden estar más que compensados por costos administrativos</w:t>
      </w:r>
      <w:r>
        <w:rPr>
          <w:rFonts w:ascii="Arial" w:hAnsi="Arial" w:cs="Arial"/>
          <w:sz w:val="24"/>
          <w:szCs w:val="24"/>
        </w:rPr>
        <w:t xml:space="preserve"> </w:t>
      </w:r>
      <w:r w:rsidRPr="00AF2D23">
        <w:rPr>
          <w:rFonts w:ascii="Arial" w:hAnsi="Arial" w:cs="Arial"/>
          <w:sz w:val="24"/>
          <w:szCs w:val="24"/>
        </w:rPr>
        <w:t>reducidos, precios más bajos o costos de adquisición más bajos. Las razones</w:t>
      </w:r>
      <w:r>
        <w:rPr>
          <w:rFonts w:ascii="Arial" w:hAnsi="Arial" w:cs="Arial"/>
          <w:sz w:val="24"/>
          <w:szCs w:val="24"/>
        </w:rPr>
        <w:t xml:space="preserve"> </w:t>
      </w:r>
      <w:r w:rsidRPr="00AF2D23">
        <w:rPr>
          <w:rFonts w:ascii="Arial" w:hAnsi="Arial" w:cs="Arial"/>
          <w:sz w:val="24"/>
          <w:szCs w:val="24"/>
        </w:rPr>
        <w:t>para preferir un método de revisión periódica pueden resumirse así:</w:t>
      </w:r>
    </w:p>
    <w:p w:rsidR="00AF2D23" w:rsidRPr="003813DC" w:rsidRDefault="00AF2D23" w:rsidP="00DB0DE1">
      <w:pPr>
        <w:pStyle w:val="Prrafodelista"/>
        <w:numPr>
          <w:ilvl w:val="0"/>
          <w:numId w:val="53"/>
        </w:numPr>
        <w:autoSpaceDE w:val="0"/>
        <w:autoSpaceDN w:val="0"/>
        <w:adjustRightInd w:val="0"/>
        <w:spacing w:before="100" w:beforeAutospacing="1" w:line="480" w:lineRule="auto"/>
        <w:jc w:val="both"/>
        <w:rPr>
          <w:rFonts w:ascii="Arial" w:hAnsi="Arial" w:cs="Arial"/>
          <w:sz w:val="24"/>
          <w:szCs w:val="24"/>
        </w:rPr>
      </w:pPr>
      <w:r w:rsidRPr="003813DC">
        <w:rPr>
          <w:rFonts w:ascii="Arial" w:hAnsi="Arial" w:cs="Arial"/>
          <w:sz w:val="24"/>
          <w:szCs w:val="24"/>
        </w:rPr>
        <w:t xml:space="preserve">Se usa un sistema manual de contabilidad de inventarios, y es conveniente revisar las existencias en el inventario en una agenda definida. Esto puede hacerse sobre una base de </w:t>
      </w:r>
      <w:r w:rsidRPr="003813DC">
        <w:rPr>
          <w:rFonts w:ascii="Arial" w:hAnsi="Arial" w:cs="Arial"/>
          <w:i/>
          <w:iCs/>
          <w:sz w:val="24"/>
          <w:szCs w:val="24"/>
        </w:rPr>
        <w:t xml:space="preserve">conteos cíclicos, </w:t>
      </w:r>
      <w:r w:rsidRPr="003813DC">
        <w:rPr>
          <w:rFonts w:ascii="Arial" w:hAnsi="Arial" w:cs="Arial"/>
          <w:sz w:val="24"/>
          <w:szCs w:val="24"/>
        </w:rPr>
        <w:t xml:space="preserve">en los cuales una parte de las existencias se revisa cada día o cada semana, quizá sobre una base </w:t>
      </w:r>
      <w:r w:rsidRPr="003813DC">
        <w:rPr>
          <w:rFonts w:ascii="Arial" w:hAnsi="Arial" w:cs="Arial"/>
          <w:i/>
          <w:iCs/>
          <w:sz w:val="24"/>
          <w:szCs w:val="24"/>
        </w:rPr>
        <w:t xml:space="preserve">ABC </w:t>
      </w:r>
      <w:r w:rsidRPr="003813DC">
        <w:rPr>
          <w:rFonts w:ascii="Arial" w:hAnsi="Arial" w:cs="Arial"/>
          <w:sz w:val="24"/>
          <w:szCs w:val="24"/>
        </w:rPr>
        <w:t xml:space="preserve">(se reordenan artículos </w:t>
      </w:r>
      <w:r w:rsidRPr="003813DC">
        <w:rPr>
          <w:rFonts w:ascii="Arial" w:hAnsi="Arial" w:cs="Arial"/>
          <w:i/>
          <w:iCs/>
          <w:sz w:val="24"/>
          <w:szCs w:val="24"/>
        </w:rPr>
        <w:t xml:space="preserve">A </w:t>
      </w:r>
      <w:r w:rsidRPr="003813DC">
        <w:rPr>
          <w:rFonts w:ascii="Arial" w:hAnsi="Arial" w:cs="Arial"/>
          <w:sz w:val="24"/>
          <w:szCs w:val="24"/>
        </w:rPr>
        <w:t>más a menudo que los artículos B, etc.). Esto también permite equilibrar la carga de trabajo del personal.</w:t>
      </w:r>
    </w:p>
    <w:p w:rsidR="00AF2D23" w:rsidRPr="003813DC" w:rsidRDefault="00AF2D23" w:rsidP="00DB0DE1">
      <w:pPr>
        <w:pStyle w:val="Prrafodelista"/>
        <w:numPr>
          <w:ilvl w:val="0"/>
          <w:numId w:val="53"/>
        </w:numPr>
        <w:autoSpaceDE w:val="0"/>
        <w:autoSpaceDN w:val="0"/>
        <w:adjustRightInd w:val="0"/>
        <w:spacing w:before="100" w:beforeAutospacing="1" w:line="480" w:lineRule="auto"/>
        <w:jc w:val="both"/>
        <w:rPr>
          <w:rFonts w:ascii="Arial" w:hAnsi="Arial" w:cs="Arial"/>
          <w:sz w:val="24"/>
          <w:szCs w:val="24"/>
        </w:rPr>
      </w:pPr>
      <w:r w:rsidRPr="003813DC">
        <w:rPr>
          <w:rFonts w:ascii="Arial" w:hAnsi="Arial" w:cs="Arial"/>
          <w:sz w:val="24"/>
          <w:szCs w:val="24"/>
        </w:rPr>
        <w:t>Pueden ordenarse numerosos artículos de manera conjunta desde los mismos orígenes del vendedor.</w:t>
      </w:r>
    </w:p>
    <w:p w:rsidR="00AF2D23" w:rsidRPr="00AF2D23" w:rsidRDefault="00AF2D23" w:rsidP="00DB0DE1">
      <w:pPr>
        <w:pStyle w:val="Prrafodelista"/>
        <w:numPr>
          <w:ilvl w:val="0"/>
          <w:numId w:val="53"/>
        </w:numPr>
        <w:spacing w:before="100" w:beforeAutospacing="1" w:line="480" w:lineRule="auto"/>
        <w:jc w:val="both"/>
        <w:rPr>
          <w:rFonts w:ascii="Arial" w:hAnsi="Arial" w:cs="Arial"/>
          <w:sz w:val="24"/>
          <w:szCs w:val="24"/>
        </w:rPr>
      </w:pPr>
      <w:r w:rsidRPr="00AF2D23">
        <w:rPr>
          <w:rFonts w:ascii="Arial" w:hAnsi="Arial" w:cs="Arial"/>
          <w:sz w:val="24"/>
          <w:szCs w:val="24"/>
        </w:rPr>
        <w:t>Los artículos solicitados tienen efecto significativo sobre la salida de producción de la</w:t>
      </w:r>
      <w:r>
        <w:rPr>
          <w:rFonts w:ascii="Arial" w:hAnsi="Arial" w:cs="Arial"/>
          <w:sz w:val="24"/>
          <w:szCs w:val="24"/>
        </w:rPr>
        <w:t xml:space="preserve"> </w:t>
      </w:r>
      <w:r w:rsidRPr="00AF2D23">
        <w:rPr>
          <w:rFonts w:ascii="Arial" w:hAnsi="Arial" w:cs="Arial"/>
          <w:sz w:val="24"/>
          <w:szCs w:val="24"/>
        </w:rPr>
        <w:t>planta de suministros, y lo deseable es la posibilidad de pronosticar el pedido.</w:t>
      </w:r>
    </w:p>
    <w:p w:rsidR="00AF2D23" w:rsidRPr="003813DC" w:rsidRDefault="00AF2D23" w:rsidP="00DB0DE1">
      <w:pPr>
        <w:pStyle w:val="Prrafodelista"/>
        <w:numPr>
          <w:ilvl w:val="0"/>
          <w:numId w:val="53"/>
        </w:numPr>
        <w:autoSpaceDE w:val="0"/>
        <w:autoSpaceDN w:val="0"/>
        <w:adjustRightInd w:val="0"/>
        <w:spacing w:before="100" w:beforeAutospacing="1" w:line="480" w:lineRule="auto"/>
        <w:jc w:val="both"/>
        <w:rPr>
          <w:rFonts w:ascii="Arial" w:hAnsi="Arial" w:cs="Arial"/>
          <w:sz w:val="24"/>
          <w:szCs w:val="24"/>
        </w:rPr>
      </w:pPr>
      <w:r w:rsidRPr="003813DC">
        <w:rPr>
          <w:rFonts w:ascii="Arial" w:hAnsi="Arial" w:cs="Arial"/>
          <w:sz w:val="24"/>
          <w:szCs w:val="24"/>
        </w:rPr>
        <w:lastRenderedPageBreak/>
        <w:t>A veces pueden tenerse ahorros significativos en la transportación cuando se solicitan diferentes artículos al mismo tiempo.</w:t>
      </w:r>
    </w:p>
    <w:p w:rsidR="00223B7F" w:rsidRPr="00223B7F" w:rsidRDefault="00223B7F" w:rsidP="003813DC">
      <w:pPr>
        <w:spacing w:before="100" w:beforeAutospacing="1" w:line="480" w:lineRule="auto"/>
        <w:rPr>
          <w:rFonts w:ascii="Arial" w:hAnsi="Arial" w:cs="Arial"/>
          <w:b/>
          <w:sz w:val="18"/>
          <w:szCs w:val="24"/>
          <w:u w:val="single"/>
          <w:lang w:val="es-MX"/>
        </w:rPr>
      </w:pPr>
      <w:bookmarkStart w:id="132" w:name="_Toc236720988"/>
    </w:p>
    <w:p w:rsidR="0084112D" w:rsidRPr="003813DC" w:rsidRDefault="00B33316" w:rsidP="003813DC">
      <w:pPr>
        <w:spacing w:before="100" w:beforeAutospacing="1" w:line="480" w:lineRule="auto"/>
        <w:rPr>
          <w:rFonts w:ascii="Arial" w:hAnsi="Arial" w:cs="Arial"/>
          <w:b/>
          <w:sz w:val="24"/>
          <w:szCs w:val="24"/>
          <w:u w:val="single"/>
          <w:lang w:val="es-MX"/>
        </w:rPr>
      </w:pPr>
      <w:r w:rsidRPr="003813DC">
        <w:rPr>
          <w:rFonts w:ascii="Arial" w:hAnsi="Arial" w:cs="Arial"/>
          <w:b/>
          <w:sz w:val="24"/>
          <w:szCs w:val="24"/>
          <w:u w:val="single"/>
          <w:lang w:val="es-MX"/>
        </w:rPr>
        <w:t xml:space="preserve">Modelo </w:t>
      </w:r>
      <w:r w:rsidR="0084112D" w:rsidRPr="003813DC">
        <w:rPr>
          <w:rFonts w:ascii="Arial" w:hAnsi="Arial" w:cs="Arial"/>
          <w:b/>
          <w:sz w:val="24"/>
          <w:szCs w:val="24"/>
          <w:u w:val="single"/>
          <w:lang w:val="es-MX"/>
        </w:rPr>
        <w:t>Control de artículo único</w:t>
      </w:r>
      <w:bookmarkEnd w:id="132"/>
      <w:r w:rsidR="00A5724C">
        <w:rPr>
          <w:rStyle w:val="Refdenotaalpie"/>
          <w:rFonts w:ascii="Arial" w:hAnsi="Arial" w:cs="Arial"/>
          <w:b/>
          <w:sz w:val="24"/>
          <w:szCs w:val="24"/>
          <w:u w:val="single"/>
          <w:lang w:val="es-MX"/>
        </w:rPr>
        <w:footnoteReference w:id="25"/>
      </w:r>
    </w:p>
    <w:p w:rsidR="00A501D2" w:rsidRDefault="0044737F" w:rsidP="009C7A67">
      <w:pPr>
        <w:spacing w:line="48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Con este modelo de revisión periódica</w:t>
      </w:r>
      <w:r w:rsidR="00A501D2">
        <w:rPr>
          <w:rFonts w:ascii="Arial" w:hAnsi="Arial" w:cs="Arial"/>
          <w:color w:val="000000" w:themeColor="text1"/>
          <w:sz w:val="24"/>
          <w:szCs w:val="24"/>
          <w:lang w:val="es-MX"/>
        </w:rPr>
        <w:t xml:space="preserve"> es muy parecido al modelo de punto de reorden bajo condiciones de demanda incierta, por lo que tiene que protegerse frente a las fluctuaciones de la demanda durante el intervalo de pedido y del tiempo de entrega.</w:t>
      </w:r>
    </w:p>
    <w:p w:rsidR="0044737F" w:rsidRDefault="00CF579C" w:rsidP="009C7A67">
      <w:pPr>
        <w:spacing w:line="48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U</w:t>
      </w:r>
      <w:r w:rsidR="00A501D2">
        <w:rPr>
          <w:rFonts w:ascii="Arial" w:hAnsi="Arial" w:cs="Arial"/>
          <w:color w:val="000000" w:themeColor="text1"/>
          <w:sz w:val="24"/>
          <w:szCs w:val="24"/>
          <w:lang w:val="es-MX"/>
        </w:rPr>
        <w:t>na buena aproximación para el intervalo de revisión óptima comienza con el modelo de control básico de inventario.</w:t>
      </w:r>
      <w:r w:rsidR="0044737F">
        <w:rPr>
          <w:rFonts w:ascii="Arial" w:hAnsi="Arial" w:cs="Arial"/>
          <w:color w:val="000000" w:themeColor="text1"/>
          <w:sz w:val="24"/>
          <w:szCs w:val="24"/>
          <w:lang w:val="es-MX"/>
        </w:rPr>
        <w:t xml:space="preserve"> </w:t>
      </w:r>
    </w:p>
    <w:p w:rsidR="0084112D" w:rsidRPr="00ED20A3" w:rsidRDefault="0084112D" w:rsidP="009C7A67">
      <w:pPr>
        <w:spacing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Se inicia con la determinación de la cantidad económica de pedido:</w:t>
      </w:r>
    </w:p>
    <w:p w:rsidR="0084112D" w:rsidRPr="001F5908" w:rsidRDefault="00B80CE9" w:rsidP="009C7A67">
      <w:pPr>
        <w:spacing w:line="480" w:lineRule="auto"/>
        <w:jc w:val="both"/>
        <w:rPr>
          <w:rFonts w:ascii="Arial" w:hAnsi="Arial" w:cs="Arial"/>
          <w:color w:val="000000" w:themeColor="text1"/>
          <w:sz w:val="36"/>
          <w:szCs w:val="36"/>
          <w:lang w:val="es-MX"/>
        </w:rPr>
      </w:pPr>
      <m:oMathPara>
        <m:oMath>
          <m:sSup>
            <m:sSupPr>
              <m:ctrlPr>
                <w:rPr>
                  <w:rFonts w:ascii="Cambria Math" w:hAnsi="Arial" w:cs="Arial"/>
                  <w:i/>
                  <w:color w:val="000000" w:themeColor="text1"/>
                  <w:sz w:val="36"/>
                  <w:szCs w:val="36"/>
                  <w:lang w:val="es-MX"/>
                </w:rPr>
              </m:ctrlPr>
            </m:sSupPr>
            <m:e>
              <m:r>
                <w:rPr>
                  <w:rFonts w:ascii="Cambria Math" w:hAnsi="Cambria Math" w:cs="Arial"/>
                  <w:color w:val="000000" w:themeColor="text1"/>
                  <w:sz w:val="36"/>
                  <w:szCs w:val="36"/>
                  <w:lang w:val="es-MX"/>
                </w:rPr>
                <m:t>Q</m:t>
              </m:r>
            </m:e>
            <m:sup>
              <m:r>
                <w:rPr>
                  <w:rFonts w:ascii="Arial" w:hAnsi="Cambria Math" w:cs="Arial"/>
                  <w:color w:val="000000" w:themeColor="text1"/>
                  <w:sz w:val="36"/>
                  <w:szCs w:val="36"/>
                  <w:lang w:val="es-MX"/>
                </w:rPr>
                <m:t>*</m:t>
              </m:r>
            </m:sup>
          </m:sSup>
          <m:r>
            <w:rPr>
              <w:rFonts w:ascii="Cambria Math" w:hAnsi="Arial" w:cs="Arial"/>
              <w:color w:val="000000" w:themeColor="text1"/>
              <w:sz w:val="36"/>
              <w:szCs w:val="36"/>
              <w:lang w:val="es-MX"/>
            </w:rPr>
            <m:t>=</m:t>
          </m:r>
          <m:rad>
            <m:radPr>
              <m:degHide m:val="on"/>
              <m:ctrlPr>
                <w:rPr>
                  <w:rFonts w:ascii="Cambria Math" w:hAnsi="Arial" w:cs="Arial"/>
                  <w:i/>
                  <w:color w:val="000000" w:themeColor="text1"/>
                  <w:sz w:val="36"/>
                  <w:szCs w:val="36"/>
                  <w:lang w:val="es-MX"/>
                </w:rPr>
              </m:ctrlPr>
            </m:radPr>
            <m:deg/>
            <m:e>
              <m:f>
                <m:fPr>
                  <m:ctrlPr>
                    <w:rPr>
                      <w:rFonts w:ascii="Cambria Math" w:hAnsi="Arial" w:cs="Arial"/>
                      <w:i/>
                      <w:color w:val="000000" w:themeColor="text1"/>
                      <w:sz w:val="36"/>
                      <w:szCs w:val="36"/>
                      <w:lang w:val="es-MX"/>
                    </w:rPr>
                  </m:ctrlPr>
                </m:fPr>
                <m:num>
                  <m:r>
                    <w:rPr>
                      <w:rFonts w:ascii="Cambria Math" w:hAnsi="Arial" w:cs="Arial"/>
                      <w:color w:val="000000" w:themeColor="text1"/>
                      <w:sz w:val="36"/>
                      <w:szCs w:val="36"/>
                      <w:lang w:val="es-MX"/>
                    </w:rPr>
                    <m:t>2</m:t>
                  </m:r>
                  <m:r>
                    <w:rPr>
                      <w:rFonts w:ascii="Cambria Math" w:hAnsi="Cambria Math" w:cs="Arial"/>
                      <w:color w:val="000000" w:themeColor="text1"/>
                      <w:sz w:val="36"/>
                      <w:szCs w:val="36"/>
                      <w:lang w:val="es-MX"/>
                    </w:rPr>
                    <m:t>DS</m:t>
                  </m:r>
                </m:num>
                <m:den>
                  <m:r>
                    <w:rPr>
                      <w:rFonts w:ascii="Cambria Math" w:hAnsi="Cambria Math" w:cs="Arial"/>
                      <w:color w:val="000000" w:themeColor="text1"/>
                      <w:sz w:val="36"/>
                      <w:szCs w:val="36"/>
                      <w:lang w:val="es-MX"/>
                    </w:rPr>
                    <m:t>IC</m:t>
                  </m:r>
                </m:den>
              </m:f>
            </m:e>
          </m:rad>
        </m:oMath>
      </m:oMathPara>
    </w:p>
    <w:p w:rsidR="0044737F" w:rsidRDefault="0044737F" w:rsidP="009C7A67">
      <w:pPr>
        <w:spacing w:line="48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 xml:space="preserve">El inventario se lo controlaría estableciendo </w:t>
      </w:r>
      <m:oMath>
        <m:sSup>
          <m:sSupPr>
            <m:ctrlPr>
              <w:rPr>
                <w:rFonts w:ascii="Cambria Math" w:hAnsi="Arial" w:cs="Arial"/>
                <w:i/>
                <w:color w:val="000000" w:themeColor="text1"/>
                <w:sz w:val="36"/>
                <w:szCs w:val="36"/>
                <w:lang w:val="es-MX"/>
              </w:rPr>
            </m:ctrlPr>
          </m:sSupPr>
          <m:e>
            <m:r>
              <w:rPr>
                <w:rFonts w:ascii="Cambria Math" w:hAnsi="Cambria Math" w:cs="Arial"/>
                <w:color w:val="000000" w:themeColor="text1"/>
                <w:sz w:val="36"/>
                <w:szCs w:val="36"/>
                <w:lang w:val="es-MX"/>
              </w:rPr>
              <m:t>T</m:t>
            </m:r>
          </m:e>
          <m:sup>
            <m:r>
              <w:rPr>
                <w:rFonts w:ascii="Arial" w:hAnsi="Cambria Math" w:cs="Arial"/>
                <w:color w:val="000000" w:themeColor="text1"/>
                <w:sz w:val="36"/>
                <w:szCs w:val="36"/>
                <w:lang w:val="es-MX"/>
              </w:rPr>
              <m:t>*</m:t>
            </m:r>
          </m:sup>
        </m:sSup>
      </m:oMath>
      <w:r>
        <w:rPr>
          <w:rFonts w:ascii="Arial" w:hAnsi="Arial" w:cs="Arial"/>
          <w:color w:val="000000" w:themeColor="text1"/>
          <w:sz w:val="36"/>
          <w:szCs w:val="36"/>
          <w:lang w:val="es-MX"/>
        </w:rPr>
        <w:t xml:space="preserve"> y </w:t>
      </w:r>
      <m:oMath>
        <m:sSup>
          <m:sSupPr>
            <m:ctrlPr>
              <w:rPr>
                <w:rFonts w:ascii="Cambria Math" w:hAnsi="Arial" w:cs="Arial"/>
                <w:i/>
                <w:color w:val="000000" w:themeColor="text1"/>
                <w:sz w:val="36"/>
                <w:szCs w:val="36"/>
                <w:lang w:val="es-MX"/>
              </w:rPr>
            </m:ctrlPr>
          </m:sSupPr>
          <m:e>
            <m:r>
              <w:rPr>
                <w:rFonts w:ascii="Cambria Math" w:hAnsi="Cambria Math" w:cs="Arial"/>
                <w:color w:val="000000" w:themeColor="text1"/>
                <w:sz w:val="36"/>
                <w:szCs w:val="36"/>
                <w:lang w:val="es-MX"/>
              </w:rPr>
              <m:t>M</m:t>
            </m:r>
          </m:e>
          <m:sup>
            <m:r>
              <w:rPr>
                <w:rFonts w:ascii="Arial" w:hAnsi="Cambria Math" w:cs="Arial"/>
                <w:color w:val="000000" w:themeColor="text1"/>
                <w:sz w:val="36"/>
                <w:szCs w:val="36"/>
                <w:lang w:val="es-MX"/>
              </w:rPr>
              <m:t>*</m:t>
            </m:r>
          </m:sup>
        </m:sSup>
      </m:oMath>
    </w:p>
    <w:p w:rsidR="0084112D" w:rsidRPr="00ED20A3" w:rsidRDefault="0084112D" w:rsidP="009C7A67">
      <w:pPr>
        <w:spacing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El intervalo de revisión es:</w:t>
      </w:r>
    </w:p>
    <w:p w:rsidR="0084112D" w:rsidRPr="001F5908" w:rsidRDefault="00B80CE9" w:rsidP="009C7A67">
      <w:pPr>
        <w:spacing w:line="480" w:lineRule="auto"/>
        <w:jc w:val="both"/>
        <w:rPr>
          <w:rFonts w:ascii="Arial" w:hAnsi="Arial" w:cs="Arial"/>
          <w:color w:val="000000" w:themeColor="text1"/>
          <w:sz w:val="36"/>
          <w:szCs w:val="36"/>
          <w:lang w:val="es-MX"/>
        </w:rPr>
      </w:pPr>
      <m:oMathPara>
        <m:oMath>
          <m:sSup>
            <m:sSupPr>
              <m:ctrlPr>
                <w:rPr>
                  <w:rFonts w:ascii="Cambria Math" w:hAnsi="Arial" w:cs="Arial"/>
                  <w:i/>
                  <w:color w:val="000000" w:themeColor="text1"/>
                  <w:sz w:val="36"/>
                  <w:szCs w:val="36"/>
                  <w:lang w:val="es-MX"/>
                </w:rPr>
              </m:ctrlPr>
            </m:sSupPr>
            <m:e>
              <m:r>
                <w:rPr>
                  <w:rFonts w:ascii="Cambria Math" w:hAnsi="Cambria Math" w:cs="Arial"/>
                  <w:color w:val="000000" w:themeColor="text1"/>
                  <w:sz w:val="36"/>
                  <w:szCs w:val="36"/>
                  <w:lang w:val="es-MX"/>
                </w:rPr>
                <m:t>T</m:t>
              </m:r>
            </m:e>
            <m:sup>
              <m:r>
                <w:rPr>
                  <w:rFonts w:ascii="Arial" w:hAnsi="Cambria Math" w:cs="Arial"/>
                  <w:color w:val="000000" w:themeColor="text1"/>
                  <w:sz w:val="36"/>
                  <w:szCs w:val="36"/>
                  <w:lang w:val="es-MX"/>
                </w:rPr>
                <m:t>*</m:t>
              </m:r>
            </m:sup>
          </m:sSup>
          <m:r>
            <w:rPr>
              <w:rFonts w:ascii="Cambria Math" w:hAnsi="Arial" w:cs="Arial"/>
              <w:color w:val="000000" w:themeColor="text1"/>
              <w:sz w:val="36"/>
              <w:szCs w:val="36"/>
              <w:lang w:val="es-MX"/>
            </w:rPr>
            <m:t>=</m:t>
          </m:r>
          <m:f>
            <m:fPr>
              <m:ctrlPr>
                <w:rPr>
                  <w:rFonts w:ascii="Cambria Math" w:hAnsi="Arial" w:cs="Arial"/>
                  <w:i/>
                  <w:color w:val="000000" w:themeColor="text1"/>
                  <w:sz w:val="36"/>
                  <w:szCs w:val="36"/>
                  <w:lang w:val="es-MX"/>
                </w:rPr>
              </m:ctrlPr>
            </m:fPr>
            <m:num>
              <m:r>
                <w:rPr>
                  <w:rFonts w:ascii="Cambria Math" w:hAnsi="Cambria Math" w:cs="Arial"/>
                  <w:color w:val="000000" w:themeColor="text1"/>
                  <w:sz w:val="36"/>
                  <w:szCs w:val="36"/>
                  <w:lang w:val="es-MX"/>
                </w:rPr>
                <m:t>Cantidad</m:t>
              </m:r>
              <m:r>
                <w:rPr>
                  <w:rFonts w:ascii="Cambria Math" w:hAnsi="Arial" w:cs="Arial"/>
                  <w:color w:val="000000" w:themeColor="text1"/>
                  <w:sz w:val="36"/>
                  <w:szCs w:val="36"/>
                  <w:lang w:val="es-MX"/>
                </w:rPr>
                <m:t xml:space="preserve"> </m:t>
              </m:r>
              <m:r>
                <w:rPr>
                  <w:rFonts w:ascii="Cambria Math" w:hAnsi="Cambria Math" w:cs="Arial"/>
                  <w:color w:val="000000" w:themeColor="text1"/>
                  <w:sz w:val="36"/>
                  <w:szCs w:val="36"/>
                  <w:lang w:val="es-MX"/>
                </w:rPr>
                <m:t>de</m:t>
              </m:r>
              <m:r>
                <w:rPr>
                  <w:rFonts w:ascii="Cambria Math" w:hAnsi="Arial" w:cs="Arial"/>
                  <w:color w:val="000000" w:themeColor="text1"/>
                  <w:sz w:val="36"/>
                  <w:szCs w:val="36"/>
                  <w:lang w:val="es-MX"/>
                </w:rPr>
                <m:t xml:space="preserve"> </m:t>
              </m:r>
              <m:r>
                <w:rPr>
                  <w:rFonts w:ascii="Cambria Math" w:hAnsi="Cambria Math" w:cs="Arial"/>
                  <w:color w:val="000000" w:themeColor="text1"/>
                  <w:sz w:val="36"/>
                  <w:szCs w:val="36"/>
                  <w:lang w:val="es-MX"/>
                </w:rPr>
                <m:t>pedido</m:t>
              </m:r>
            </m:num>
            <m:den>
              <m:r>
                <w:rPr>
                  <w:rFonts w:ascii="Cambria Math" w:hAnsi="Cambria Math" w:cs="Arial"/>
                  <w:color w:val="000000" w:themeColor="text1"/>
                  <w:sz w:val="36"/>
                  <w:szCs w:val="36"/>
                  <w:lang w:val="es-MX"/>
                </w:rPr>
                <m:t>Demanda</m:t>
              </m:r>
              <m:r>
                <w:rPr>
                  <w:rFonts w:ascii="Cambria Math" w:hAnsi="Arial" w:cs="Arial"/>
                  <w:color w:val="000000" w:themeColor="text1"/>
                  <w:sz w:val="36"/>
                  <w:szCs w:val="36"/>
                  <w:lang w:val="es-MX"/>
                </w:rPr>
                <m:t xml:space="preserve"> </m:t>
              </m:r>
              <m:r>
                <w:rPr>
                  <w:rFonts w:ascii="Cambria Math" w:hAnsi="Cambria Math" w:cs="Arial"/>
                  <w:color w:val="000000" w:themeColor="text1"/>
                  <w:sz w:val="36"/>
                  <w:szCs w:val="36"/>
                  <w:lang w:val="es-MX"/>
                </w:rPr>
                <m:t>anual</m:t>
              </m:r>
            </m:den>
          </m:f>
          <m:r>
            <w:rPr>
              <w:rFonts w:ascii="Cambria Math" w:hAnsi="Arial" w:cs="Arial"/>
              <w:color w:val="000000" w:themeColor="text1"/>
              <w:sz w:val="36"/>
              <w:szCs w:val="36"/>
              <w:lang w:val="es-MX"/>
            </w:rPr>
            <m:t>=</m:t>
          </m:r>
          <m:f>
            <m:fPr>
              <m:ctrlPr>
                <w:rPr>
                  <w:rFonts w:ascii="Cambria Math" w:hAnsi="Arial" w:cs="Arial"/>
                  <w:i/>
                  <w:color w:val="000000" w:themeColor="text1"/>
                  <w:sz w:val="36"/>
                  <w:szCs w:val="36"/>
                  <w:lang w:val="es-MX"/>
                </w:rPr>
              </m:ctrlPr>
            </m:fPr>
            <m:num>
              <m:r>
                <w:rPr>
                  <w:rFonts w:ascii="Cambria Math" w:hAnsi="Cambria Math" w:cs="Arial"/>
                  <w:color w:val="000000" w:themeColor="text1"/>
                  <w:sz w:val="36"/>
                  <w:szCs w:val="36"/>
                  <w:lang w:val="es-MX"/>
                </w:rPr>
                <m:t>Q</m:t>
              </m:r>
              <m:r>
                <w:rPr>
                  <w:rFonts w:ascii="Arial" w:hAnsi="Cambria Math" w:cs="Arial"/>
                  <w:color w:val="000000" w:themeColor="text1"/>
                  <w:sz w:val="36"/>
                  <w:szCs w:val="36"/>
                  <w:lang w:val="es-MX"/>
                </w:rPr>
                <m:t>*</m:t>
              </m:r>
            </m:num>
            <m:den>
              <m:r>
                <w:rPr>
                  <w:rFonts w:ascii="Cambria Math" w:hAnsi="Cambria Math" w:cs="Arial"/>
                  <w:color w:val="000000" w:themeColor="text1"/>
                  <w:sz w:val="36"/>
                  <w:szCs w:val="36"/>
                  <w:lang w:val="es-MX"/>
                </w:rPr>
                <m:t>D</m:t>
              </m:r>
            </m:den>
          </m:f>
        </m:oMath>
      </m:oMathPara>
    </w:p>
    <w:p w:rsidR="004F1D3B" w:rsidRDefault="004F1D3B" w:rsidP="009C7A67">
      <w:pPr>
        <w:spacing w:line="48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Esta política nos da a conocer el tiempo de revisión del nivel de inventario.</w:t>
      </w:r>
    </w:p>
    <w:p w:rsidR="0084112D" w:rsidRPr="00ED20A3" w:rsidRDefault="0084112D" w:rsidP="009C7A67">
      <w:pPr>
        <w:spacing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El punto del área bajo la curva donde se puede producir falta de existencia es M* que se puede calcular como:</w:t>
      </w:r>
    </w:p>
    <w:p w:rsidR="0084112D" w:rsidRDefault="00B80CE9" w:rsidP="009C7A67">
      <w:pPr>
        <w:spacing w:line="480" w:lineRule="auto"/>
        <w:jc w:val="both"/>
        <w:rPr>
          <w:rFonts w:ascii="Arial" w:hAnsi="Arial" w:cs="Arial"/>
          <w:color w:val="000000" w:themeColor="text1"/>
          <w:sz w:val="36"/>
          <w:szCs w:val="36"/>
          <w:lang w:val="es-MX"/>
        </w:rPr>
      </w:pPr>
      <m:oMathPara>
        <m:oMath>
          <m:sSup>
            <m:sSupPr>
              <m:ctrlPr>
                <w:rPr>
                  <w:rFonts w:ascii="Cambria Math" w:hAnsi="Arial" w:cs="Arial"/>
                  <w:i/>
                  <w:color w:val="000000" w:themeColor="text1"/>
                  <w:sz w:val="36"/>
                  <w:szCs w:val="36"/>
                  <w:lang w:val="es-MX"/>
                </w:rPr>
              </m:ctrlPr>
            </m:sSupPr>
            <m:e>
              <m:r>
                <w:rPr>
                  <w:rFonts w:ascii="Cambria Math" w:hAnsi="Cambria Math" w:cs="Arial"/>
                  <w:color w:val="000000" w:themeColor="text1"/>
                  <w:sz w:val="36"/>
                  <w:szCs w:val="36"/>
                  <w:lang w:val="es-MX"/>
                </w:rPr>
                <m:t>M</m:t>
              </m:r>
            </m:e>
            <m:sup>
              <m:r>
                <w:rPr>
                  <w:rFonts w:ascii="Arial" w:hAnsi="Cambria Math" w:cs="Arial"/>
                  <w:color w:val="000000" w:themeColor="text1"/>
                  <w:sz w:val="36"/>
                  <w:szCs w:val="36"/>
                  <w:lang w:val="es-MX"/>
                </w:rPr>
                <m:t>*</m:t>
              </m:r>
            </m:sup>
          </m:sSup>
          <m:r>
            <w:rPr>
              <w:rFonts w:ascii="Cambria Math" w:hAnsi="Arial" w:cs="Arial"/>
              <w:color w:val="000000" w:themeColor="text1"/>
              <w:sz w:val="36"/>
              <w:szCs w:val="36"/>
              <w:lang w:val="es-MX"/>
            </w:rPr>
            <m:t>=</m:t>
          </m:r>
          <m:r>
            <w:rPr>
              <w:rFonts w:ascii="Cambria Math" w:hAnsi="Cambria Math" w:cs="Arial"/>
              <w:color w:val="000000" w:themeColor="text1"/>
              <w:sz w:val="36"/>
              <w:szCs w:val="36"/>
              <w:lang w:val="es-MX"/>
            </w:rPr>
            <m:t>d</m:t>
          </m:r>
          <m:d>
            <m:dPr>
              <m:ctrlPr>
                <w:rPr>
                  <w:rFonts w:ascii="Cambria Math" w:hAnsi="Arial" w:cs="Arial"/>
                  <w:i/>
                  <w:color w:val="000000" w:themeColor="text1"/>
                  <w:sz w:val="36"/>
                  <w:szCs w:val="36"/>
                  <w:lang w:val="es-MX"/>
                </w:rPr>
              </m:ctrlPr>
            </m:dPr>
            <m:e>
              <m:sSup>
                <m:sSupPr>
                  <m:ctrlPr>
                    <w:rPr>
                      <w:rFonts w:ascii="Cambria Math" w:hAnsi="Arial" w:cs="Arial"/>
                      <w:i/>
                      <w:color w:val="000000" w:themeColor="text1"/>
                      <w:sz w:val="36"/>
                      <w:szCs w:val="36"/>
                      <w:lang w:val="es-MX"/>
                    </w:rPr>
                  </m:ctrlPr>
                </m:sSupPr>
                <m:e>
                  <m:r>
                    <w:rPr>
                      <w:rFonts w:ascii="Cambria Math" w:hAnsi="Cambria Math" w:cs="Arial"/>
                      <w:color w:val="000000" w:themeColor="text1"/>
                      <w:sz w:val="36"/>
                      <w:szCs w:val="36"/>
                      <w:lang w:val="es-MX"/>
                    </w:rPr>
                    <m:t>T</m:t>
                  </m:r>
                </m:e>
                <m:sup>
                  <m:r>
                    <w:rPr>
                      <w:rFonts w:ascii="Arial" w:hAnsi="Cambria Math" w:cs="Arial"/>
                      <w:color w:val="000000" w:themeColor="text1"/>
                      <w:sz w:val="36"/>
                      <w:szCs w:val="36"/>
                      <w:lang w:val="es-MX"/>
                    </w:rPr>
                    <m:t>*</m:t>
                  </m:r>
                </m:sup>
              </m:sSup>
              <m:r>
                <w:rPr>
                  <w:rFonts w:ascii="Cambria Math" w:hAnsi="Arial" w:cs="Arial"/>
                  <w:color w:val="000000" w:themeColor="text1"/>
                  <w:sz w:val="36"/>
                  <w:szCs w:val="36"/>
                  <w:lang w:val="es-MX"/>
                </w:rPr>
                <m:t>+</m:t>
              </m:r>
              <m:r>
                <w:rPr>
                  <w:rFonts w:ascii="Cambria Math" w:hAnsi="Cambria Math" w:cs="Arial"/>
                  <w:color w:val="000000" w:themeColor="text1"/>
                  <w:sz w:val="36"/>
                  <w:szCs w:val="36"/>
                  <w:lang w:val="es-MX"/>
                </w:rPr>
                <m:t>TE</m:t>
              </m:r>
            </m:e>
          </m:d>
          <m:r>
            <w:rPr>
              <w:rFonts w:ascii="Cambria Math" w:hAnsi="Arial" w:cs="Arial"/>
              <w:color w:val="000000" w:themeColor="text1"/>
              <w:sz w:val="36"/>
              <w:szCs w:val="36"/>
              <w:lang w:val="es-MX"/>
            </w:rPr>
            <m:t>+</m:t>
          </m:r>
          <m:r>
            <w:rPr>
              <w:rFonts w:ascii="Cambria Math" w:hAnsi="Cambria Math" w:cs="Arial"/>
              <w:color w:val="000000" w:themeColor="text1"/>
              <w:sz w:val="36"/>
              <w:szCs w:val="36"/>
              <w:lang w:val="es-MX"/>
            </w:rPr>
            <m:t>Z</m:t>
          </m:r>
          <m:r>
            <w:rPr>
              <w:rFonts w:ascii="Cambria Math" w:hAnsi="Arial" w:cs="Arial"/>
              <w:color w:val="000000" w:themeColor="text1"/>
              <w:sz w:val="36"/>
              <w:szCs w:val="36"/>
              <w:lang w:val="es-MX"/>
            </w:rPr>
            <m:t>(</m:t>
          </m:r>
          <m:sSubSup>
            <m:sSubSupPr>
              <m:ctrlPr>
                <w:rPr>
                  <w:rFonts w:ascii="Cambria Math" w:hAnsi="Arial" w:cs="Arial"/>
                  <w:i/>
                  <w:color w:val="000000" w:themeColor="text1"/>
                  <w:sz w:val="36"/>
                  <w:szCs w:val="36"/>
                  <w:lang w:val="es-MX"/>
                </w:rPr>
              </m:ctrlPr>
            </m:sSubSupPr>
            <m:e>
              <m:r>
                <w:rPr>
                  <w:rFonts w:ascii="Cambria Math" w:hAnsi="Cambria Math" w:cs="Arial"/>
                  <w:color w:val="000000" w:themeColor="text1"/>
                  <w:sz w:val="36"/>
                  <w:szCs w:val="36"/>
                  <w:lang w:val="es-MX"/>
                </w:rPr>
                <m:t>s</m:t>
              </m:r>
            </m:e>
            <m:sub>
              <m:r>
                <w:rPr>
                  <w:rFonts w:ascii="Cambria Math" w:hAnsi="Cambria Math" w:cs="Arial"/>
                  <w:color w:val="000000" w:themeColor="text1"/>
                  <w:sz w:val="36"/>
                  <w:szCs w:val="36"/>
                  <w:lang w:val="es-MX"/>
                </w:rPr>
                <m:t>d</m:t>
              </m:r>
            </m:sub>
            <m:sup>
              <m:r>
                <w:rPr>
                  <w:rFonts w:ascii="Cambria Math" w:hAnsi="Arial" w:cs="Arial"/>
                  <w:color w:val="000000" w:themeColor="text1"/>
                  <w:sz w:val="36"/>
                  <w:szCs w:val="36"/>
                  <w:lang w:val="es-MX"/>
                </w:rPr>
                <m:t>'</m:t>
              </m:r>
            </m:sup>
          </m:sSubSup>
          <m:r>
            <w:rPr>
              <w:rFonts w:ascii="Cambria Math" w:hAnsi="Arial" w:cs="Arial"/>
              <w:color w:val="000000" w:themeColor="text1"/>
              <w:sz w:val="36"/>
              <w:szCs w:val="36"/>
              <w:lang w:val="es-MX"/>
            </w:rPr>
            <m:t>)</m:t>
          </m:r>
        </m:oMath>
      </m:oMathPara>
    </w:p>
    <w:p w:rsidR="00893CC2" w:rsidRDefault="00B33316" w:rsidP="00A501D2">
      <w:pPr>
        <w:spacing w:line="48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 xml:space="preserve">Donde d (T* + TE) es el punto medio de la distribución DD (T* + TE), d es la tasa promedio de demanda diaria, y </w:t>
      </w:r>
      <m:oMath>
        <m:sSubSup>
          <m:sSubSupPr>
            <m:ctrlPr>
              <w:rPr>
                <w:rFonts w:ascii="Cambria Math" w:hAnsi="Arial" w:cs="Arial"/>
                <w:i/>
                <w:color w:val="000000" w:themeColor="text1"/>
                <w:sz w:val="36"/>
                <w:szCs w:val="36"/>
                <w:lang w:val="es-MX"/>
              </w:rPr>
            </m:ctrlPr>
          </m:sSubSupPr>
          <m:e>
            <m:r>
              <w:rPr>
                <w:rFonts w:ascii="Cambria Math" w:hAnsi="Cambria Math" w:cs="Arial"/>
                <w:color w:val="000000" w:themeColor="text1"/>
                <w:sz w:val="36"/>
                <w:szCs w:val="36"/>
                <w:lang w:val="es-MX"/>
              </w:rPr>
              <m:t>s</m:t>
            </m:r>
          </m:e>
          <m:sub>
            <m:r>
              <w:rPr>
                <w:rFonts w:ascii="Cambria Math" w:hAnsi="Cambria Math" w:cs="Arial"/>
                <w:color w:val="000000" w:themeColor="text1"/>
                <w:sz w:val="36"/>
                <w:szCs w:val="36"/>
                <w:lang w:val="es-MX"/>
              </w:rPr>
              <m:t>d</m:t>
            </m:r>
          </m:sub>
          <m:sup>
            <m:r>
              <w:rPr>
                <w:rFonts w:ascii="Cambria Math" w:hAnsi="Arial" w:cs="Arial"/>
                <w:color w:val="000000" w:themeColor="text1"/>
                <w:sz w:val="36"/>
                <w:szCs w:val="36"/>
                <w:lang w:val="es-MX"/>
              </w:rPr>
              <m:t>'</m:t>
            </m:r>
          </m:sup>
        </m:sSubSup>
      </m:oMath>
      <w:r>
        <w:rPr>
          <w:rFonts w:ascii="Arial" w:hAnsi="Arial" w:cs="Arial"/>
          <w:color w:val="000000" w:themeColor="text1"/>
          <w:sz w:val="24"/>
          <w:szCs w:val="24"/>
          <w:lang w:val="es-MX"/>
        </w:rPr>
        <w:t xml:space="preserve"> es la desviación est</w:t>
      </w:r>
      <w:r w:rsidR="00893CC2">
        <w:rPr>
          <w:rFonts w:ascii="Arial" w:hAnsi="Arial" w:cs="Arial"/>
          <w:color w:val="000000" w:themeColor="text1"/>
          <w:sz w:val="24"/>
          <w:szCs w:val="24"/>
          <w:lang w:val="es-MX"/>
        </w:rPr>
        <w:t>ándar de la distribución DD (T* + TE).</w:t>
      </w:r>
    </w:p>
    <w:p w:rsidR="00A501D2" w:rsidRPr="00ED20A3" w:rsidRDefault="00A501D2" w:rsidP="00A501D2">
      <w:pPr>
        <w:spacing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 xml:space="preserve">La desviación estándar durante el tiempo de entrega y </w:t>
      </w:r>
      <w:r w:rsidR="001720FB">
        <w:rPr>
          <w:rFonts w:ascii="Arial" w:hAnsi="Arial" w:cs="Arial"/>
          <w:color w:val="000000" w:themeColor="text1"/>
          <w:sz w:val="24"/>
          <w:szCs w:val="24"/>
          <w:lang w:val="es-MX"/>
        </w:rPr>
        <w:t>período</w:t>
      </w:r>
      <w:r w:rsidRPr="00ED20A3">
        <w:rPr>
          <w:rFonts w:ascii="Arial" w:hAnsi="Arial" w:cs="Arial"/>
          <w:color w:val="000000" w:themeColor="text1"/>
          <w:sz w:val="24"/>
          <w:szCs w:val="24"/>
          <w:lang w:val="es-MX"/>
        </w:rPr>
        <w:t xml:space="preserve"> de revisión es:</w:t>
      </w:r>
    </w:p>
    <w:p w:rsidR="00A501D2" w:rsidRPr="000317AE" w:rsidRDefault="00B80CE9" w:rsidP="00A501D2">
      <w:pPr>
        <w:spacing w:line="480" w:lineRule="auto"/>
        <w:jc w:val="both"/>
        <w:rPr>
          <w:rFonts w:ascii="Arial" w:hAnsi="Arial" w:cs="Arial"/>
          <w:color w:val="000000" w:themeColor="text1"/>
          <w:sz w:val="36"/>
          <w:szCs w:val="36"/>
          <w:lang w:val="es-MX"/>
        </w:rPr>
      </w:pPr>
      <m:oMathPara>
        <m:oMath>
          <m:sSubSup>
            <m:sSubSupPr>
              <m:ctrlPr>
                <w:rPr>
                  <w:rFonts w:ascii="Cambria Math" w:hAnsi="Arial" w:cs="Arial"/>
                  <w:i/>
                  <w:color w:val="000000" w:themeColor="text1"/>
                  <w:sz w:val="36"/>
                  <w:szCs w:val="36"/>
                  <w:lang w:val="es-MX"/>
                </w:rPr>
              </m:ctrlPr>
            </m:sSubSupPr>
            <m:e>
              <m:r>
                <w:rPr>
                  <w:rFonts w:ascii="Cambria Math" w:hAnsi="Cambria Math" w:cs="Arial"/>
                  <w:color w:val="000000" w:themeColor="text1"/>
                  <w:sz w:val="36"/>
                  <w:szCs w:val="36"/>
                  <w:lang w:val="es-MX"/>
                </w:rPr>
                <m:t>s</m:t>
              </m:r>
            </m:e>
            <m:sub>
              <m:r>
                <w:rPr>
                  <w:rFonts w:ascii="Cambria Math" w:hAnsi="Cambria Math" w:cs="Arial"/>
                  <w:color w:val="000000" w:themeColor="text1"/>
                  <w:sz w:val="36"/>
                  <w:szCs w:val="36"/>
                  <w:lang w:val="es-MX"/>
                </w:rPr>
                <m:t>d</m:t>
              </m:r>
            </m:sub>
            <m:sup>
              <m:r>
                <w:rPr>
                  <w:rFonts w:ascii="Cambria Math" w:hAnsi="Arial" w:cs="Arial"/>
                  <w:color w:val="000000" w:themeColor="text1"/>
                  <w:sz w:val="36"/>
                  <w:szCs w:val="36"/>
                  <w:lang w:val="es-MX"/>
                </w:rPr>
                <m:t>'</m:t>
              </m:r>
            </m:sup>
          </m:sSubSup>
          <m:r>
            <w:rPr>
              <w:rFonts w:ascii="Cambria Math" w:hAnsi="Arial" w:cs="Arial"/>
              <w:color w:val="000000" w:themeColor="text1"/>
              <w:sz w:val="36"/>
              <w:szCs w:val="36"/>
              <w:lang w:val="es-MX"/>
            </w:rPr>
            <m:t>=</m:t>
          </m:r>
          <m:sSub>
            <m:sSubPr>
              <m:ctrlPr>
                <w:rPr>
                  <w:rFonts w:ascii="Cambria Math" w:hAnsi="Arial" w:cs="Arial"/>
                  <w:i/>
                  <w:color w:val="000000" w:themeColor="text1"/>
                  <w:sz w:val="36"/>
                  <w:szCs w:val="36"/>
                  <w:lang w:val="es-MX"/>
                </w:rPr>
              </m:ctrlPr>
            </m:sSubPr>
            <m:e>
              <m:r>
                <w:rPr>
                  <w:rFonts w:ascii="Cambria Math" w:hAnsi="Cambria Math" w:cs="Arial"/>
                  <w:color w:val="000000" w:themeColor="text1"/>
                  <w:sz w:val="36"/>
                  <w:szCs w:val="36"/>
                  <w:lang w:val="es-MX"/>
                </w:rPr>
                <m:t>s</m:t>
              </m:r>
            </m:e>
            <m:sub>
              <m:r>
                <w:rPr>
                  <w:rFonts w:ascii="Cambria Math" w:hAnsi="Cambria Math" w:cs="Arial"/>
                  <w:color w:val="000000" w:themeColor="text1"/>
                  <w:sz w:val="36"/>
                  <w:szCs w:val="36"/>
                  <w:lang w:val="es-MX"/>
                </w:rPr>
                <m:t>d</m:t>
              </m:r>
            </m:sub>
          </m:sSub>
          <m:rad>
            <m:radPr>
              <m:degHide m:val="on"/>
              <m:ctrlPr>
                <w:rPr>
                  <w:rFonts w:ascii="Cambria Math" w:hAnsi="Arial" w:cs="Arial"/>
                  <w:i/>
                  <w:color w:val="000000" w:themeColor="text1"/>
                  <w:sz w:val="36"/>
                  <w:szCs w:val="36"/>
                  <w:lang w:val="es-MX"/>
                </w:rPr>
              </m:ctrlPr>
            </m:radPr>
            <m:deg/>
            <m:e>
              <m:sSup>
                <m:sSupPr>
                  <m:ctrlPr>
                    <w:rPr>
                      <w:rFonts w:ascii="Cambria Math" w:hAnsi="Arial" w:cs="Arial"/>
                      <w:i/>
                      <w:color w:val="000000" w:themeColor="text1"/>
                      <w:sz w:val="36"/>
                      <w:szCs w:val="36"/>
                      <w:lang w:val="es-MX"/>
                    </w:rPr>
                  </m:ctrlPr>
                </m:sSupPr>
                <m:e>
                  <m:r>
                    <w:rPr>
                      <w:rFonts w:ascii="Cambria Math" w:hAnsi="Cambria Math" w:cs="Arial"/>
                      <w:color w:val="000000" w:themeColor="text1"/>
                      <w:sz w:val="36"/>
                      <w:szCs w:val="36"/>
                      <w:lang w:val="es-MX"/>
                    </w:rPr>
                    <m:t>T</m:t>
                  </m:r>
                </m:e>
                <m:sup>
                  <m:r>
                    <w:rPr>
                      <w:rFonts w:ascii="Arial" w:hAnsi="Cambria Math" w:cs="Arial"/>
                      <w:color w:val="000000" w:themeColor="text1"/>
                      <w:sz w:val="36"/>
                      <w:szCs w:val="36"/>
                      <w:lang w:val="es-MX"/>
                    </w:rPr>
                    <m:t>*</m:t>
                  </m:r>
                </m:sup>
              </m:sSup>
              <m:r>
                <w:rPr>
                  <w:rFonts w:ascii="Cambria Math" w:hAnsi="Arial" w:cs="Arial"/>
                  <w:color w:val="000000" w:themeColor="text1"/>
                  <w:sz w:val="36"/>
                  <w:szCs w:val="36"/>
                  <w:lang w:val="es-MX"/>
                </w:rPr>
                <m:t>+</m:t>
              </m:r>
              <m:r>
                <w:rPr>
                  <w:rFonts w:ascii="Cambria Math" w:hAnsi="Cambria Math" w:cs="Arial"/>
                  <w:color w:val="000000" w:themeColor="text1"/>
                  <w:sz w:val="36"/>
                  <w:szCs w:val="36"/>
                  <w:lang w:val="es-MX"/>
                </w:rPr>
                <m:t>TE</m:t>
              </m:r>
            </m:e>
          </m:rad>
        </m:oMath>
      </m:oMathPara>
    </w:p>
    <w:p w:rsidR="00893CC2" w:rsidRDefault="00893CC2" w:rsidP="009C7A67">
      <w:pPr>
        <w:spacing w:line="48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La política de inventario es revisar el nivel de inventario en n tiempo y establecer un pedido de reaprovisionamiento por la diferencia entre la cantidad disponible y M*.</w:t>
      </w:r>
    </w:p>
    <w:p w:rsidR="0084112D" w:rsidRPr="00ED20A3" w:rsidRDefault="0084112D" w:rsidP="009C7A67">
      <w:pPr>
        <w:spacing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El nivel de inventario promedio se encuentra como sigue:</w:t>
      </w:r>
    </w:p>
    <w:p w:rsidR="0084112D" w:rsidRPr="001F5908" w:rsidRDefault="0084112D" w:rsidP="009C7A67">
      <w:pPr>
        <w:spacing w:line="480" w:lineRule="auto"/>
        <w:jc w:val="both"/>
        <w:rPr>
          <w:rFonts w:ascii="Arial" w:hAnsi="Arial" w:cs="Arial"/>
          <w:color w:val="000000" w:themeColor="text1"/>
          <w:sz w:val="36"/>
          <w:szCs w:val="36"/>
          <w:lang w:val="es-MX"/>
        </w:rPr>
      </w:pPr>
      <m:oMathPara>
        <m:oMath>
          <m:r>
            <w:rPr>
              <w:rFonts w:ascii="Cambria Math" w:hAnsi="Cambria Math" w:cs="Arial"/>
              <w:color w:val="000000" w:themeColor="text1"/>
              <w:sz w:val="36"/>
              <w:szCs w:val="36"/>
              <w:lang w:val="es-MX"/>
            </w:rPr>
            <w:lastRenderedPageBreak/>
            <m:t>AIL</m:t>
          </m:r>
          <m:r>
            <w:rPr>
              <w:rFonts w:ascii="Cambria Math" w:hAnsi="Arial" w:cs="Arial"/>
              <w:color w:val="000000" w:themeColor="text1"/>
              <w:sz w:val="36"/>
              <w:szCs w:val="36"/>
              <w:lang w:val="es-MX"/>
            </w:rPr>
            <m:t>=</m:t>
          </m:r>
          <m:f>
            <m:fPr>
              <m:ctrlPr>
                <w:rPr>
                  <w:rFonts w:ascii="Cambria Math" w:hAnsi="Arial" w:cs="Arial"/>
                  <w:i/>
                  <w:color w:val="000000" w:themeColor="text1"/>
                  <w:sz w:val="36"/>
                  <w:szCs w:val="36"/>
                  <w:lang w:val="es-MX"/>
                </w:rPr>
              </m:ctrlPr>
            </m:fPr>
            <m:num>
              <m:r>
                <w:rPr>
                  <w:rFonts w:ascii="Cambria Math" w:hAnsi="Cambria Math" w:cs="Arial"/>
                  <w:color w:val="000000" w:themeColor="text1"/>
                  <w:sz w:val="36"/>
                  <w:szCs w:val="36"/>
                  <w:lang w:val="es-MX"/>
                </w:rPr>
                <m:t>d</m:t>
              </m:r>
              <m:sSup>
                <m:sSupPr>
                  <m:ctrlPr>
                    <w:rPr>
                      <w:rFonts w:ascii="Cambria Math" w:hAnsi="Arial" w:cs="Arial"/>
                      <w:i/>
                      <w:color w:val="000000" w:themeColor="text1"/>
                      <w:sz w:val="36"/>
                      <w:szCs w:val="36"/>
                      <w:lang w:val="es-MX"/>
                    </w:rPr>
                  </m:ctrlPr>
                </m:sSupPr>
                <m:e>
                  <m:r>
                    <w:rPr>
                      <w:rFonts w:ascii="Cambria Math" w:hAnsi="Cambria Math" w:cs="Arial"/>
                      <w:color w:val="000000" w:themeColor="text1"/>
                      <w:sz w:val="36"/>
                      <w:szCs w:val="36"/>
                      <w:lang w:val="es-MX"/>
                    </w:rPr>
                    <m:t>T</m:t>
                  </m:r>
                </m:e>
                <m:sup>
                  <m:r>
                    <w:rPr>
                      <w:rFonts w:ascii="Arial" w:hAnsi="Cambria Math" w:cs="Arial"/>
                      <w:color w:val="000000" w:themeColor="text1"/>
                      <w:sz w:val="36"/>
                      <w:szCs w:val="36"/>
                      <w:lang w:val="es-MX"/>
                    </w:rPr>
                    <m:t>*</m:t>
                  </m:r>
                </m:sup>
              </m:sSup>
            </m:num>
            <m:den>
              <m:r>
                <w:rPr>
                  <w:rFonts w:ascii="Cambria Math" w:hAnsi="Arial" w:cs="Arial"/>
                  <w:color w:val="000000" w:themeColor="text1"/>
                  <w:sz w:val="36"/>
                  <w:szCs w:val="36"/>
                  <w:lang w:val="es-MX"/>
                </w:rPr>
                <m:t>2</m:t>
              </m:r>
            </m:den>
          </m:f>
          <m:r>
            <w:rPr>
              <w:rFonts w:ascii="Cambria Math" w:hAnsi="Arial" w:cs="Arial"/>
              <w:color w:val="000000" w:themeColor="text1"/>
              <w:sz w:val="36"/>
              <w:szCs w:val="36"/>
              <w:lang w:val="es-MX"/>
            </w:rPr>
            <m:t>+</m:t>
          </m:r>
          <m:r>
            <w:rPr>
              <w:rFonts w:ascii="Cambria Math" w:hAnsi="Cambria Math" w:cs="Arial"/>
              <w:color w:val="000000" w:themeColor="text1"/>
              <w:sz w:val="36"/>
              <w:szCs w:val="36"/>
              <w:lang w:val="es-MX"/>
            </w:rPr>
            <m:t>Z</m:t>
          </m:r>
          <m:r>
            <w:rPr>
              <w:rFonts w:ascii="Cambria Math" w:hAnsi="Arial" w:cs="Arial"/>
              <w:color w:val="000000" w:themeColor="text1"/>
              <w:sz w:val="36"/>
              <w:szCs w:val="36"/>
              <w:lang w:val="es-MX"/>
            </w:rPr>
            <m:t>(</m:t>
          </m:r>
          <m:sSubSup>
            <m:sSubSupPr>
              <m:ctrlPr>
                <w:rPr>
                  <w:rFonts w:ascii="Cambria Math" w:hAnsi="Arial" w:cs="Arial"/>
                  <w:i/>
                  <w:color w:val="000000" w:themeColor="text1"/>
                  <w:sz w:val="36"/>
                  <w:szCs w:val="36"/>
                  <w:lang w:val="es-MX"/>
                </w:rPr>
              </m:ctrlPr>
            </m:sSubSupPr>
            <m:e>
              <m:r>
                <w:rPr>
                  <w:rFonts w:ascii="Cambria Math" w:hAnsi="Cambria Math" w:cs="Arial"/>
                  <w:color w:val="000000" w:themeColor="text1"/>
                  <w:sz w:val="36"/>
                  <w:szCs w:val="36"/>
                  <w:lang w:val="es-MX"/>
                </w:rPr>
                <m:t>s</m:t>
              </m:r>
            </m:e>
            <m:sub>
              <m:r>
                <w:rPr>
                  <w:rFonts w:ascii="Cambria Math" w:hAnsi="Cambria Math" w:cs="Arial"/>
                  <w:color w:val="000000" w:themeColor="text1"/>
                  <w:sz w:val="36"/>
                  <w:szCs w:val="36"/>
                  <w:lang w:val="es-MX"/>
                </w:rPr>
                <m:t>d</m:t>
              </m:r>
            </m:sub>
            <m:sup>
              <m:r>
                <w:rPr>
                  <w:rFonts w:ascii="Cambria Math" w:hAnsi="Arial" w:cs="Arial"/>
                  <w:color w:val="000000" w:themeColor="text1"/>
                  <w:sz w:val="36"/>
                  <w:szCs w:val="36"/>
                  <w:lang w:val="es-MX"/>
                </w:rPr>
                <m:t>'</m:t>
              </m:r>
            </m:sup>
          </m:sSubSup>
          <m:r>
            <w:rPr>
              <w:rFonts w:ascii="Cambria Math" w:hAnsi="Arial" w:cs="Arial"/>
              <w:color w:val="000000" w:themeColor="text1"/>
              <w:sz w:val="36"/>
              <w:szCs w:val="36"/>
              <w:lang w:val="es-MX"/>
            </w:rPr>
            <m:t>)</m:t>
          </m:r>
        </m:oMath>
      </m:oMathPara>
    </w:p>
    <w:p w:rsidR="00893CC2" w:rsidRDefault="00893CC2" w:rsidP="009C7A67">
      <w:pPr>
        <w:spacing w:line="48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Una vez revisado el nivel de inventario se podrá establecer el pedido de reaprovisionamiento.</w:t>
      </w:r>
    </w:p>
    <w:p w:rsidR="004F1D3B" w:rsidRDefault="00CF579C" w:rsidP="009C7A67">
      <w:pPr>
        <w:spacing w:line="48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E</w:t>
      </w:r>
      <w:r w:rsidR="004F1D3B">
        <w:rPr>
          <w:rFonts w:ascii="Arial" w:hAnsi="Arial" w:cs="Arial"/>
          <w:color w:val="000000" w:themeColor="text1"/>
          <w:sz w:val="24"/>
          <w:szCs w:val="24"/>
          <w:lang w:val="es-MX"/>
        </w:rPr>
        <w:t>sta política de inventario nos dará a conocer el nivel de inventario promedio.</w:t>
      </w:r>
    </w:p>
    <w:p w:rsidR="000317AE" w:rsidRPr="00ED20A3" w:rsidRDefault="0084112D" w:rsidP="009C7A67">
      <w:pPr>
        <w:spacing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El costo pertinente se calcula</w:t>
      </w:r>
      <w:r w:rsidR="00A501D2">
        <w:rPr>
          <w:rFonts w:ascii="Arial" w:hAnsi="Arial" w:cs="Arial"/>
          <w:color w:val="000000" w:themeColor="text1"/>
          <w:sz w:val="24"/>
          <w:szCs w:val="24"/>
          <w:lang w:val="es-MX"/>
        </w:rPr>
        <w:t xml:space="preserve"> bajo el método de punto de reorden</w:t>
      </w:r>
      <w:r w:rsidRPr="00ED20A3">
        <w:rPr>
          <w:rFonts w:ascii="Arial" w:hAnsi="Arial" w:cs="Arial"/>
          <w:color w:val="000000" w:themeColor="text1"/>
          <w:sz w:val="24"/>
          <w:szCs w:val="24"/>
          <w:lang w:val="es-MX"/>
        </w:rPr>
        <w:t xml:space="preserve"> como sigue:</w:t>
      </w:r>
    </w:p>
    <w:p w:rsidR="003813DC" w:rsidRDefault="003813DC" w:rsidP="00D2560D">
      <w:pPr>
        <w:spacing w:line="480" w:lineRule="auto"/>
        <w:jc w:val="both"/>
        <w:rPr>
          <w:rFonts w:ascii="Arial" w:hAnsi="Arial" w:cs="Arial"/>
          <w:b/>
          <w:color w:val="000000" w:themeColor="text1"/>
          <w:sz w:val="24"/>
          <w:szCs w:val="24"/>
          <w:lang w:val="es-MX"/>
        </w:rPr>
      </w:pPr>
    </w:p>
    <w:p w:rsidR="0084112D" w:rsidRPr="001F5908" w:rsidRDefault="0084112D" w:rsidP="00D2560D">
      <w:pPr>
        <w:spacing w:line="480" w:lineRule="auto"/>
        <w:jc w:val="both"/>
        <w:rPr>
          <w:rFonts w:ascii="Arial" w:hAnsi="Arial" w:cs="Arial"/>
          <w:b/>
          <w:color w:val="000000" w:themeColor="text1"/>
          <w:sz w:val="24"/>
          <w:szCs w:val="24"/>
          <w:lang w:val="es-MX"/>
        </w:rPr>
      </w:pPr>
      <w:r w:rsidRPr="009C7A67">
        <w:rPr>
          <w:rFonts w:ascii="Arial" w:hAnsi="Arial" w:cs="Arial"/>
          <w:b/>
          <w:color w:val="000000" w:themeColor="text1"/>
          <w:sz w:val="24"/>
          <w:szCs w:val="24"/>
          <w:lang w:val="es-MX"/>
        </w:rPr>
        <w:t>Costo pertinente total (TC):</w:t>
      </w:r>
    </w:p>
    <w:p w:rsidR="0084112D" w:rsidRPr="00ED20A3" w:rsidRDefault="0084112D" w:rsidP="00D2560D">
      <w:pPr>
        <w:spacing w:line="480" w:lineRule="auto"/>
        <w:jc w:val="both"/>
        <w:rPr>
          <w:rFonts w:ascii="Arial" w:hAnsi="Arial" w:cs="Arial"/>
          <w:color w:val="000000" w:themeColor="text1"/>
          <w:sz w:val="24"/>
          <w:szCs w:val="24"/>
          <w:lang w:val="es-MX"/>
        </w:rPr>
      </w:pPr>
      <w:r w:rsidRPr="00ED20A3">
        <w:rPr>
          <w:rFonts w:ascii="Arial" w:hAnsi="Arial" w:cs="Arial"/>
          <w:color w:val="000000" w:themeColor="text1"/>
          <w:sz w:val="24"/>
          <w:szCs w:val="24"/>
          <w:lang w:val="es-MX"/>
        </w:rPr>
        <w:t>Costo total= costo del pedido +  costo de manejo, existencias regulares + costo de manejo, existencias de seguridad + costo por falta de existencias</w:t>
      </w:r>
    </w:p>
    <w:p w:rsidR="0084112D" w:rsidRPr="00ED20A3" w:rsidRDefault="0084112D" w:rsidP="00D2560D">
      <w:pPr>
        <w:spacing w:line="480" w:lineRule="auto"/>
        <w:jc w:val="both"/>
        <w:rPr>
          <w:rFonts w:ascii="Arial" w:hAnsi="Arial" w:cs="Arial"/>
          <w:color w:val="000000" w:themeColor="text1"/>
          <w:sz w:val="24"/>
          <w:szCs w:val="24"/>
          <w:lang w:val="en-US"/>
        </w:rPr>
      </w:pPr>
      <w:r w:rsidRPr="00B94289">
        <w:rPr>
          <w:rFonts w:ascii="Arial" w:hAnsi="Arial" w:cs="Arial"/>
          <w:color w:val="000000" w:themeColor="text1"/>
          <w:sz w:val="24"/>
          <w:szCs w:val="24"/>
        </w:rPr>
        <w:t xml:space="preserve">                                      </w:t>
      </w:r>
      <m:oMath>
        <m:r>
          <w:rPr>
            <w:rFonts w:ascii="Cambria Math" w:hAnsi="Cambria Math" w:cs="Arial"/>
            <w:color w:val="000000" w:themeColor="text1"/>
            <w:sz w:val="24"/>
            <w:szCs w:val="24"/>
            <w:lang w:val="es-MX"/>
          </w:rPr>
          <m:t>TC</m:t>
        </m:r>
        <m:r>
          <w:rPr>
            <w:rFonts w:ascii="Cambria Math" w:hAnsi="Arial" w:cs="Arial"/>
            <w:color w:val="000000" w:themeColor="text1"/>
            <w:sz w:val="24"/>
            <w:szCs w:val="24"/>
            <w:lang w:val="en-US"/>
          </w:rPr>
          <m:t>=</m:t>
        </m:r>
        <m:f>
          <m:fPr>
            <m:ctrlPr>
              <w:rPr>
                <w:rFonts w:ascii="Cambria Math" w:hAnsi="Arial" w:cs="Arial"/>
                <w:i/>
                <w:color w:val="000000" w:themeColor="text1"/>
                <w:sz w:val="24"/>
                <w:szCs w:val="24"/>
                <w:lang w:val="es-MX"/>
              </w:rPr>
            </m:ctrlPr>
          </m:fPr>
          <m:num>
            <m:r>
              <w:rPr>
                <w:rFonts w:ascii="Cambria Math" w:hAnsi="Cambria Math" w:cs="Arial"/>
                <w:color w:val="000000" w:themeColor="text1"/>
                <w:sz w:val="24"/>
                <w:szCs w:val="24"/>
                <w:lang w:val="es-MX"/>
              </w:rPr>
              <m:t>D</m:t>
            </m:r>
          </m:num>
          <m:den>
            <m:r>
              <w:rPr>
                <w:rFonts w:ascii="Cambria Math" w:hAnsi="Cambria Math" w:cs="Arial"/>
                <w:color w:val="000000" w:themeColor="text1"/>
                <w:sz w:val="24"/>
                <w:szCs w:val="24"/>
                <w:lang w:val="es-MX"/>
              </w:rPr>
              <m:t>Q</m:t>
            </m:r>
          </m:den>
        </m:f>
      </m:oMath>
      <w:r w:rsidRPr="00ED20A3">
        <w:rPr>
          <w:rFonts w:ascii="Arial" w:hAnsi="Arial" w:cs="Arial"/>
          <w:color w:val="000000" w:themeColor="text1"/>
          <w:sz w:val="24"/>
          <w:szCs w:val="24"/>
          <w:lang w:val="en-US"/>
        </w:rPr>
        <w:t xml:space="preserve"> S + IC</w:t>
      </w:r>
      <m:oMath>
        <m:f>
          <m:fPr>
            <m:ctrlPr>
              <w:rPr>
                <w:rFonts w:ascii="Cambria Math" w:hAnsi="Arial" w:cs="Arial"/>
                <w:i/>
                <w:color w:val="000000" w:themeColor="text1"/>
                <w:sz w:val="24"/>
                <w:szCs w:val="24"/>
                <w:lang w:val="es-MX"/>
              </w:rPr>
            </m:ctrlPr>
          </m:fPr>
          <m:num>
            <m:r>
              <w:rPr>
                <w:rFonts w:ascii="Cambria Math" w:hAnsi="Cambria Math" w:cs="Arial"/>
                <w:color w:val="000000" w:themeColor="text1"/>
                <w:sz w:val="24"/>
                <w:szCs w:val="24"/>
                <w:lang w:val="es-MX"/>
              </w:rPr>
              <m:t>Q</m:t>
            </m:r>
          </m:num>
          <m:den>
            <m:r>
              <w:rPr>
                <w:rFonts w:ascii="Cambria Math" w:hAnsi="Arial" w:cs="Arial"/>
                <w:color w:val="000000" w:themeColor="text1"/>
                <w:sz w:val="24"/>
                <w:szCs w:val="24"/>
                <w:lang w:val="en-US"/>
              </w:rPr>
              <m:t>2</m:t>
            </m:r>
          </m:den>
        </m:f>
      </m:oMath>
      <w:r w:rsidRPr="00ED20A3">
        <w:rPr>
          <w:rFonts w:ascii="Arial" w:hAnsi="Arial" w:cs="Arial"/>
          <w:color w:val="000000" w:themeColor="text1"/>
          <w:sz w:val="24"/>
          <w:szCs w:val="24"/>
          <w:lang w:val="en-US"/>
        </w:rPr>
        <w:t xml:space="preserve"> + IC</w:t>
      </w:r>
      <m:oMath>
        <m:r>
          <w:rPr>
            <w:rFonts w:ascii="Cambria Math" w:hAnsi="Arial" w:cs="Arial"/>
            <w:color w:val="000000" w:themeColor="text1"/>
            <w:sz w:val="24"/>
            <w:szCs w:val="24"/>
            <w:lang w:val="en-US"/>
          </w:rPr>
          <m:t xml:space="preserve"> </m:t>
        </m:r>
        <m:r>
          <w:rPr>
            <w:rFonts w:ascii="Cambria Math" w:hAnsi="Cambria Math" w:cs="Arial"/>
            <w:color w:val="000000" w:themeColor="text1"/>
            <w:sz w:val="24"/>
            <w:szCs w:val="24"/>
            <w:lang w:val="es-MX"/>
          </w:rPr>
          <m:t>z</m:t>
        </m:r>
        <m:r>
          <w:rPr>
            <w:rFonts w:ascii="Cambria Math" w:hAnsi="Arial" w:cs="Arial"/>
            <w:color w:val="000000" w:themeColor="text1"/>
            <w:sz w:val="24"/>
            <w:szCs w:val="24"/>
            <w:lang w:val="en-US"/>
          </w:rPr>
          <m:t xml:space="preserve"> </m:t>
        </m:r>
        <m:d>
          <m:dPr>
            <m:ctrlPr>
              <w:rPr>
                <w:rFonts w:ascii="Cambria Math" w:hAnsi="Arial" w:cs="Arial"/>
                <w:i/>
                <w:color w:val="000000" w:themeColor="text1"/>
                <w:sz w:val="24"/>
                <w:szCs w:val="24"/>
                <w:lang w:val="es-MX"/>
              </w:rPr>
            </m:ctrlPr>
          </m:dPr>
          <m:e>
            <m:sSub>
              <m:sSubPr>
                <m:ctrlPr>
                  <w:rPr>
                    <w:rFonts w:ascii="Cambria Math" w:hAnsi="Arial" w:cs="Arial"/>
                    <w:i/>
                    <w:color w:val="000000" w:themeColor="text1"/>
                    <w:sz w:val="24"/>
                    <w:szCs w:val="24"/>
                    <w:lang w:val="es-MX"/>
                  </w:rPr>
                </m:ctrlPr>
              </m:sSubPr>
              <m:e>
                <m:r>
                  <w:rPr>
                    <w:rFonts w:ascii="Cambria Math" w:hAnsi="Cambria Math" w:cs="Arial"/>
                    <w:color w:val="000000" w:themeColor="text1"/>
                    <w:sz w:val="24"/>
                    <w:szCs w:val="24"/>
                    <w:lang w:val="es-MX"/>
                  </w:rPr>
                  <m:t>s</m:t>
                </m:r>
              </m:e>
              <m:sub>
                <m:r>
                  <w:rPr>
                    <w:rFonts w:ascii="Cambria Math" w:hAnsi="Cambria Math" w:cs="Arial"/>
                    <w:color w:val="000000" w:themeColor="text1"/>
                    <w:sz w:val="24"/>
                    <w:szCs w:val="24"/>
                    <w:lang w:val="es-MX"/>
                  </w:rPr>
                  <m:t>d</m:t>
                </m:r>
              </m:sub>
            </m:sSub>
          </m:e>
        </m:d>
      </m:oMath>
      <w:r w:rsidRPr="00ED20A3">
        <w:rPr>
          <w:rFonts w:ascii="Arial" w:hAnsi="Arial" w:cs="Arial"/>
          <w:color w:val="000000" w:themeColor="text1"/>
          <w:sz w:val="24"/>
          <w:szCs w:val="24"/>
          <w:lang w:val="en-US"/>
        </w:rPr>
        <w:t xml:space="preserve">+ </w:t>
      </w:r>
      <m:oMath>
        <m:f>
          <m:fPr>
            <m:ctrlPr>
              <w:rPr>
                <w:rFonts w:ascii="Cambria Math" w:hAnsi="Arial" w:cs="Arial"/>
                <w:i/>
                <w:color w:val="000000" w:themeColor="text1"/>
                <w:sz w:val="24"/>
                <w:szCs w:val="24"/>
                <w:lang w:val="es-MX"/>
              </w:rPr>
            </m:ctrlPr>
          </m:fPr>
          <m:num>
            <m:r>
              <w:rPr>
                <w:rFonts w:ascii="Cambria Math" w:hAnsi="Cambria Math" w:cs="Arial"/>
                <w:color w:val="000000" w:themeColor="text1"/>
                <w:sz w:val="24"/>
                <w:szCs w:val="24"/>
                <w:lang w:val="es-MX"/>
              </w:rPr>
              <m:t>D</m:t>
            </m:r>
          </m:num>
          <m:den>
            <m:r>
              <w:rPr>
                <w:rFonts w:ascii="Cambria Math" w:hAnsi="Cambria Math" w:cs="Arial"/>
                <w:color w:val="000000" w:themeColor="text1"/>
                <w:sz w:val="24"/>
                <w:szCs w:val="24"/>
                <w:lang w:val="en-US"/>
              </w:rPr>
              <m:t>Q</m:t>
            </m:r>
          </m:den>
        </m:f>
        <m:r>
          <w:rPr>
            <w:rFonts w:ascii="Cambria Math" w:hAnsi="Cambria Math" w:cs="Arial"/>
            <w:color w:val="000000" w:themeColor="text1"/>
            <w:sz w:val="24"/>
            <w:szCs w:val="24"/>
            <w:lang w:val="es-MX"/>
          </w:rPr>
          <m:t>K</m:t>
        </m:r>
        <m:sSub>
          <m:sSubPr>
            <m:ctrlPr>
              <w:rPr>
                <w:rFonts w:ascii="Cambria Math" w:hAnsi="Arial" w:cs="Arial"/>
                <w:i/>
                <w:color w:val="000000" w:themeColor="text1"/>
                <w:sz w:val="24"/>
                <w:szCs w:val="24"/>
                <w:lang w:val="es-MX"/>
              </w:rPr>
            </m:ctrlPr>
          </m:sSubPr>
          <m:e>
            <m:r>
              <w:rPr>
                <w:rFonts w:ascii="Cambria Math" w:hAnsi="Cambria Math" w:cs="Arial"/>
                <w:color w:val="000000" w:themeColor="text1"/>
                <w:sz w:val="24"/>
                <w:szCs w:val="24"/>
                <w:lang w:val="es-MX"/>
              </w:rPr>
              <m:t>S</m:t>
            </m:r>
          </m:e>
          <m:sub>
            <m:r>
              <w:rPr>
                <w:rFonts w:ascii="Cambria Math" w:hAnsi="Cambria Math" w:cs="Arial"/>
                <w:color w:val="000000" w:themeColor="text1"/>
                <w:sz w:val="24"/>
                <w:szCs w:val="24"/>
                <w:lang w:val="es-MX"/>
              </w:rPr>
              <m:t>d</m:t>
            </m:r>
          </m:sub>
        </m:sSub>
        <m:sSub>
          <m:sSubPr>
            <m:ctrlPr>
              <w:rPr>
                <w:rFonts w:ascii="Cambria Math" w:hAnsi="Arial" w:cs="Arial"/>
                <w:i/>
                <w:color w:val="000000" w:themeColor="text1"/>
                <w:sz w:val="24"/>
                <w:szCs w:val="24"/>
                <w:lang w:val="es-MX"/>
              </w:rPr>
            </m:ctrlPr>
          </m:sSubPr>
          <m:e>
            <m:r>
              <w:rPr>
                <w:rFonts w:ascii="Cambria Math" w:hAnsi="Cambria Math" w:cs="Arial"/>
                <w:color w:val="000000" w:themeColor="text1"/>
                <w:sz w:val="24"/>
                <w:szCs w:val="24"/>
                <w:lang w:val="es-MX"/>
              </w:rPr>
              <m:t>E</m:t>
            </m:r>
          </m:e>
          <m:sub>
            <m:r>
              <w:rPr>
                <w:rFonts w:ascii="Cambria Math" w:hAnsi="Arial" w:cs="Arial"/>
                <w:color w:val="000000" w:themeColor="text1"/>
                <w:sz w:val="24"/>
                <w:szCs w:val="24"/>
                <w:lang w:val="en-US"/>
              </w:rPr>
              <m:t>(</m:t>
            </m:r>
            <m:r>
              <w:rPr>
                <w:rFonts w:ascii="Cambria Math" w:hAnsi="Cambria Math" w:cs="Arial"/>
                <w:color w:val="000000" w:themeColor="text1"/>
                <w:sz w:val="24"/>
                <w:szCs w:val="24"/>
                <w:lang w:val="es-MX"/>
              </w:rPr>
              <m:t>Z</m:t>
            </m:r>
            <m:r>
              <w:rPr>
                <w:rFonts w:ascii="Cambria Math" w:hAnsi="Arial" w:cs="Arial"/>
                <w:color w:val="000000" w:themeColor="text1"/>
                <w:sz w:val="24"/>
                <w:szCs w:val="24"/>
                <w:lang w:val="en-US"/>
              </w:rPr>
              <m:t>)</m:t>
            </m:r>
          </m:sub>
        </m:sSub>
      </m:oMath>
    </w:p>
    <w:p w:rsidR="0044737F" w:rsidRDefault="002B60F7" w:rsidP="00D2560D">
      <w:pPr>
        <w:spacing w:line="480" w:lineRule="auto"/>
        <w:jc w:val="both"/>
        <w:rPr>
          <w:rFonts w:ascii="Arial" w:eastAsia="Calibri" w:hAnsi="Arial" w:cs="Arial"/>
          <w:sz w:val="24"/>
          <w:szCs w:val="24"/>
        </w:rPr>
      </w:pPr>
      <w:r w:rsidRPr="002B60F7">
        <w:rPr>
          <w:rFonts w:ascii="Arial" w:eastAsia="Calibri" w:hAnsi="Arial" w:cs="Arial"/>
          <w:sz w:val="24"/>
          <w:szCs w:val="24"/>
        </w:rPr>
        <w:t>Al final se hará comparación de la política de revisión periódica con la política de punto de reorden</w:t>
      </w:r>
      <w:r>
        <w:rPr>
          <w:rFonts w:ascii="Arial" w:eastAsia="Calibri" w:hAnsi="Arial" w:cs="Arial"/>
          <w:sz w:val="24"/>
          <w:szCs w:val="24"/>
        </w:rPr>
        <w:t>, para conocer el costo anual más alto.</w:t>
      </w:r>
    </w:p>
    <w:p w:rsidR="00C11CE8" w:rsidRDefault="00C11CE8" w:rsidP="00893CC2">
      <w:pPr>
        <w:autoSpaceDE w:val="0"/>
        <w:autoSpaceDN w:val="0"/>
        <w:adjustRightInd w:val="0"/>
        <w:spacing w:after="0" w:line="480" w:lineRule="auto"/>
        <w:jc w:val="both"/>
        <w:rPr>
          <w:rFonts w:ascii="Arial" w:hAnsi="Arial" w:cs="Arial"/>
          <w:b/>
          <w:bCs/>
          <w:iCs/>
          <w:sz w:val="24"/>
          <w:szCs w:val="24"/>
          <w:u w:val="single"/>
        </w:rPr>
      </w:pPr>
    </w:p>
    <w:p w:rsidR="00893CC2" w:rsidRPr="00893CC2" w:rsidRDefault="00893CC2" w:rsidP="003813DC">
      <w:pPr>
        <w:autoSpaceDE w:val="0"/>
        <w:autoSpaceDN w:val="0"/>
        <w:adjustRightInd w:val="0"/>
        <w:spacing w:before="100" w:beforeAutospacing="1" w:line="480" w:lineRule="auto"/>
        <w:jc w:val="both"/>
        <w:rPr>
          <w:rFonts w:ascii="Arial" w:hAnsi="Arial" w:cs="Arial"/>
          <w:b/>
          <w:bCs/>
          <w:iCs/>
          <w:sz w:val="24"/>
          <w:szCs w:val="24"/>
          <w:u w:val="single"/>
        </w:rPr>
      </w:pPr>
      <w:r w:rsidRPr="00893CC2">
        <w:rPr>
          <w:rFonts w:ascii="Arial" w:hAnsi="Arial" w:cs="Arial"/>
          <w:b/>
          <w:bCs/>
          <w:iCs/>
          <w:sz w:val="24"/>
          <w:szCs w:val="24"/>
          <w:u w:val="single"/>
        </w:rPr>
        <w:lastRenderedPageBreak/>
        <w:t>Modelo Pedidos conjuntos</w:t>
      </w:r>
      <w:r w:rsidR="00A5724C">
        <w:rPr>
          <w:rStyle w:val="Refdenotaalpie"/>
          <w:rFonts w:ascii="Arial" w:hAnsi="Arial" w:cs="Arial"/>
          <w:b/>
          <w:bCs/>
          <w:iCs/>
          <w:sz w:val="24"/>
          <w:szCs w:val="24"/>
          <w:u w:val="single"/>
        </w:rPr>
        <w:footnoteReference w:id="26"/>
      </w:r>
    </w:p>
    <w:p w:rsidR="00893CC2" w:rsidRDefault="00893CC2" w:rsidP="00893CC2">
      <w:pPr>
        <w:autoSpaceDE w:val="0"/>
        <w:autoSpaceDN w:val="0"/>
        <w:adjustRightInd w:val="0"/>
        <w:spacing w:after="0" w:line="480" w:lineRule="auto"/>
        <w:jc w:val="both"/>
        <w:rPr>
          <w:rFonts w:ascii="Arial" w:hAnsi="Arial" w:cs="Arial"/>
          <w:sz w:val="24"/>
          <w:szCs w:val="24"/>
        </w:rPr>
      </w:pPr>
      <w:r>
        <w:rPr>
          <w:rFonts w:ascii="Arial" w:hAnsi="Arial" w:cs="Arial"/>
          <w:sz w:val="24"/>
          <w:szCs w:val="24"/>
        </w:rPr>
        <w:t>En este</w:t>
      </w:r>
      <w:r w:rsidRPr="00D15962">
        <w:rPr>
          <w:rFonts w:ascii="Arial" w:hAnsi="Arial" w:cs="Arial"/>
          <w:sz w:val="24"/>
          <w:szCs w:val="24"/>
        </w:rPr>
        <w:t xml:space="preserve"> modelo de punto de reorde</w:t>
      </w:r>
      <w:r>
        <w:rPr>
          <w:rFonts w:ascii="Arial" w:hAnsi="Arial" w:cs="Arial"/>
          <w:sz w:val="24"/>
          <w:szCs w:val="24"/>
        </w:rPr>
        <w:t>n como el de revisión periódica citados anteriormente</w:t>
      </w:r>
      <w:r w:rsidRPr="00D15962">
        <w:rPr>
          <w:rFonts w:ascii="Arial" w:hAnsi="Arial" w:cs="Arial"/>
          <w:sz w:val="24"/>
          <w:szCs w:val="24"/>
        </w:rPr>
        <w:t xml:space="preserve"> han sido para artículos únicos. Esto supone que cada artículo en el inventario se controla</w:t>
      </w:r>
      <w:r>
        <w:rPr>
          <w:rFonts w:ascii="Arial" w:hAnsi="Arial" w:cs="Arial"/>
          <w:sz w:val="24"/>
          <w:szCs w:val="24"/>
        </w:rPr>
        <w:t xml:space="preserve"> </w:t>
      </w:r>
      <w:r w:rsidRPr="00D15962">
        <w:rPr>
          <w:rFonts w:ascii="Arial" w:hAnsi="Arial" w:cs="Arial"/>
          <w:sz w:val="24"/>
          <w:szCs w:val="24"/>
        </w:rPr>
        <w:t>independientemente de los otros. En muchos casos, ésta no es la mejor práctica dado</w:t>
      </w:r>
      <w:r>
        <w:rPr>
          <w:rFonts w:ascii="Arial" w:hAnsi="Arial" w:cs="Arial"/>
          <w:sz w:val="24"/>
          <w:szCs w:val="24"/>
        </w:rPr>
        <w:t xml:space="preserve"> </w:t>
      </w:r>
      <w:r w:rsidRPr="00D15962">
        <w:rPr>
          <w:rFonts w:ascii="Arial" w:hAnsi="Arial" w:cs="Arial"/>
          <w:sz w:val="24"/>
          <w:szCs w:val="24"/>
        </w:rPr>
        <w:t>que pueden comprarse múltiples artículos al mismo proveedor o pueden producirse</w:t>
      </w:r>
      <w:r>
        <w:rPr>
          <w:rFonts w:ascii="Arial" w:hAnsi="Arial" w:cs="Arial"/>
          <w:sz w:val="24"/>
          <w:szCs w:val="24"/>
        </w:rPr>
        <w:t xml:space="preserve"> </w:t>
      </w:r>
      <w:r w:rsidRPr="00D15962">
        <w:rPr>
          <w:rFonts w:ascii="Arial" w:hAnsi="Arial" w:cs="Arial"/>
          <w:sz w:val="24"/>
          <w:szCs w:val="24"/>
        </w:rPr>
        <w:t>al mismo tiempo y en la misma ubicación. Pedir múltiples artículos al mismo tiempo y en</w:t>
      </w:r>
      <w:r>
        <w:rPr>
          <w:rFonts w:ascii="Arial" w:hAnsi="Arial" w:cs="Arial"/>
          <w:sz w:val="24"/>
          <w:szCs w:val="24"/>
        </w:rPr>
        <w:t xml:space="preserve"> </w:t>
      </w:r>
      <w:r w:rsidRPr="00D15962">
        <w:rPr>
          <w:rFonts w:ascii="Arial" w:hAnsi="Arial" w:cs="Arial"/>
          <w:sz w:val="24"/>
          <w:szCs w:val="24"/>
        </w:rPr>
        <w:t>el mismo pedido puede dar como resultado ganancias económicas, como calificar para</w:t>
      </w:r>
      <w:r>
        <w:rPr>
          <w:rFonts w:ascii="Arial" w:hAnsi="Arial" w:cs="Arial"/>
          <w:sz w:val="24"/>
          <w:szCs w:val="24"/>
        </w:rPr>
        <w:t xml:space="preserve"> </w:t>
      </w:r>
      <w:r w:rsidRPr="00D15962">
        <w:rPr>
          <w:rFonts w:ascii="Arial" w:hAnsi="Arial" w:cs="Arial"/>
          <w:sz w:val="24"/>
          <w:szCs w:val="24"/>
        </w:rPr>
        <w:t>descuentos por precio y cantidad o satisfacer las cantidades mínimas del vendedor, de la</w:t>
      </w:r>
      <w:r>
        <w:rPr>
          <w:rFonts w:ascii="Arial" w:hAnsi="Arial" w:cs="Arial"/>
          <w:sz w:val="24"/>
          <w:szCs w:val="24"/>
        </w:rPr>
        <w:t xml:space="preserve"> </w:t>
      </w:r>
      <w:r w:rsidRPr="00D15962">
        <w:rPr>
          <w:rFonts w:ascii="Arial" w:hAnsi="Arial" w:cs="Arial"/>
          <w:sz w:val="24"/>
          <w:szCs w:val="24"/>
        </w:rPr>
        <w:t>compañía de transportes o de producción, de manera que la política de inventario debería</w:t>
      </w:r>
      <w:r>
        <w:rPr>
          <w:rFonts w:ascii="Arial" w:hAnsi="Arial" w:cs="Arial"/>
          <w:sz w:val="24"/>
          <w:szCs w:val="24"/>
        </w:rPr>
        <w:t xml:space="preserve"> </w:t>
      </w:r>
      <w:r w:rsidRPr="00D15962">
        <w:rPr>
          <w:rFonts w:ascii="Arial" w:hAnsi="Arial" w:cs="Arial"/>
          <w:sz w:val="24"/>
          <w:szCs w:val="24"/>
        </w:rPr>
        <w:t xml:space="preserve">reflejar pedidos conjuntos. </w:t>
      </w:r>
    </w:p>
    <w:p w:rsidR="00893CC2" w:rsidRPr="00D15962" w:rsidRDefault="00893CC2" w:rsidP="00893CC2">
      <w:pPr>
        <w:autoSpaceDE w:val="0"/>
        <w:autoSpaceDN w:val="0"/>
        <w:adjustRightInd w:val="0"/>
        <w:spacing w:after="0" w:line="480" w:lineRule="auto"/>
        <w:jc w:val="both"/>
        <w:rPr>
          <w:rFonts w:ascii="Arial" w:hAnsi="Arial" w:cs="Arial"/>
          <w:sz w:val="24"/>
          <w:szCs w:val="24"/>
        </w:rPr>
      </w:pPr>
      <w:r>
        <w:rPr>
          <w:rFonts w:ascii="Arial" w:hAnsi="Arial" w:cs="Arial"/>
          <w:sz w:val="24"/>
          <w:szCs w:val="24"/>
        </w:rPr>
        <w:t>Aplicando esta</w:t>
      </w:r>
      <w:r w:rsidRPr="00D15962">
        <w:rPr>
          <w:rFonts w:ascii="Arial" w:hAnsi="Arial" w:cs="Arial"/>
          <w:sz w:val="24"/>
          <w:szCs w:val="24"/>
        </w:rPr>
        <w:t xml:space="preserve"> política de inventario de pedido conjunto implica determinar</w:t>
      </w:r>
      <w:r>
        <w:rPr>
          <w:rFonts w:ascii="Arial" w:hAnsi="Arial" w:cs="Arial"/>
          <w:sz w:val="24"/>
          <w:szCs w:val="24"/>
        </w:rPr>
        <w:t xml:space="preserve"> </w:t>
      </w:r>
      <w:r w:rsidRPr="00D15962">
        <w:rPr>
          <w:rFonts w:ascii="Arial" w:hAnsi="Arial" w:cs="Arial"/>
          <w:sz w:val="24"/>
          <w:szCs w:val="24"/>
        </w:rPr>
        <w:t>un tiempo de revisión del inventario común para todos los artículos pedidos</w:t>
      </w:r>
      <w:r>
        <w:rPr>
          <w:rFonts w:ascii="Arial" w:hAnsi="Arial" w:cs="Arial"/>
          <w:sz w:val="24"/>
          <w:szCs w:val="24"/>
        </w:rPr>
        <w:t xml:space="preserve"> </w:t>
      </w:r>
      <w:r w:rsidRPr="00D15962">
        <w:rPr>
          <w:rFonts w:ascii="Arial" w:hAnsi="Arial" w:cs="Arial"/>
          <w:sz w:val="24"/>
          <w:szCs w:val="24"/>
        </w:rPr>
        <w:t xml:space="preserve">conjuntamente, y luego hallar el nivel máximo de cada artículo </w:t>
      </w:r>
      <w:r w:rsidRPr="00D15962">
        <w:rPr>
          <w:rFonts w:ascii="Arial" w:hAnsi="Arial" w:cs="Arial"/>
          <w:i/>
          <w:iCs/>
          <w:sz w:val="24"/>
          <w:szCs w:val="24"/>
        </w:rPr>
        <w:t xml:space="preserve">(M*) </w:t>
      </w:r>
      <w:r w:rsidRPr="00D15962">
        <w:rPr>
          <w:rFonts w:ascii="Arial" w:hAnsi="Arial" w:cs="Arial"/>
          <w:sz w:val="24"/>
          <w:szCs w:val="24"/>
        </w:rPr>
        <w:t>según se impone a</w:t>
      </w:r>
      <w:r>
        <w:rPr>
          <w:rFonts w:ascii="Arial" w:hAnsi="Arial" w:cs="Arial"/>
          <w:sz w:val="24"/>
          <w:szCs w:val="24"/>
        </w:rPr>
        <w:t xml:space="preserve"> </w:t>
      </w:r>
      <w:r w:rsidRPr="00D15962">
        <w:rPr>
          <w:rFonts w:ascii="Arial" w:hAnsi="Arial" w:cs="Arial"/>
          <w:sz w:val="24"/>
          <w:szCs w:val="24"/>
        </w:rPr>
        <w:t>partir de sus costos y de su nivel de servicio particulares.</w:t>
      </w:r>
    </w:p>
    <w:p w:rsidR="00893CC2" w:rsidRDefault="00893CC2" w:rsidP="00893CC2">
      <w:pPr>
        <w:autoSpaceDE w:val="0"/>
        <w:autoSpaceDN w:val="0"/>
        <w:adjustRightInd w:val="0"/>
        <w:spacing w:after="0" w:line="480" w:lineRule="auto"/>
        <w:jc w:val="both"/>
        <w:rPr>
          <w:rFonts w:ascii="Arial" w:hAnsi="Arial" w:cs="Arial"/>
          <w:sz w:val="24"/>
          <w:szCs w:val="24"/>
        </w:rPr>
      </w:pPr>
      <w:r w:rsidRPr="00D15962">
        <w:rPr>
          <w:rFonts w:ascii="Arial" w:hAnsi="Arial" w:cs="Arial"/>
          <w:sz w:val="24"/>
          <w:szCs w:val="24"/>
        </w:rPr>
        <w:t>El tiempo de revisión común para artículos pedidos conjuntamente es</w:t>
      </w:r>
      <w:r>
        <w:rPr>
          <w:rFonts w:ascii="Arial" w:hAnsi="Arial" w:cs="Arial"/>
          <w:sz w:val="24"/>
          <w:szCs w:val="24"/>
        </w:rPr>
        <w:t>:</w:t>
      </w:r>
    </w:p>
    <w:p w:rsidR="00893CC2" w:rsidRPr="00D15962" w:rsidRDefault="00B80CE9" w:rsidP="00893CC2">
      <w:pPr>
        <w:autoSpaceDE w:val="0"/>
        <w:autoSpaceDN w:val="0"/>
        <w:adjustRightInd w:val="0"/>
        <w:spacing w:after="0" w:line="480" w:lineRule="auto"/>
        <w:jc w:val="both"/>
        <w:rPr>
          <w:rFonts w:ascii="Arial" w:hAnsi="Arial" w:cs="Arial"/>
          <w:b/>
          <w:bCs/>
          <w:sz w:val="24"/>
          <w:szCs w:val="24"/>
        </w:rPr>
      </w:pPr>
      <m:oMathPara>
        <m:oMath>
          <m:sSup>
            <m:sSupPr>
              <m:ctrlPr>
                <w:rPr>
                  <w:rFonts w:ascii="Cambria Math" w:hAnsi="Cambria Math" w:cs="Arial"/>
                  <w:b/>
                  <w:bCs/>
                  <w:i/>
                  <w:sz w:val="24"/>
                  <w:szCs w:val="24"/>
                </w:rPr>
              </m:ctrlPr>
            </m:sSupPr>
            <m:e>
              <m:r>
                <m:rPr>
                  <m:sty m:val="bi"/>
                </m:rPr>
                <w:rPr>
                  <w:rFonts w:ascii="Cambria Math" w:hAnsi="Cambria Math" w:cs="Arial"/>
                  <w:sz w:val="24"/>
                  <w:szCs w:val="24"/>
                </w:rPr>
                <m:t>T</m:t>
              </m:r>
            </m:e>
            <m:sup>
              <m:r>
                <m:rPr>
                  <m:sty m:val="bi"/>
                </m:rPr>
                <w:rPr>
                  <w:rFonts w:ascii="Cambria Math" w:hAnsi="Cambria Math" w:cs="Arial"/>
                  <w:sz w:val="24"/>
                  <w:szCs w:val="24"/>
                </w:rPr>
                <m:t>*</m:t>
              </m:r>
            </m:sup>
          </m:sSup>
          <m:r>
            <m:rPr>
              <m:sty m:val="bi"/>
            </m:rPr>
            <w:rPr>
              <w:rFonts w:ascii="Cambria Math" w:hAnsi="Cambria Math" w:cs="Arial"/>
              <w:sz w:val="24"/>
              <w:szCs w:val="24"/>
            </w:rPr>
            <m:t>=</m:t>
          </m:r>
          <m:rad>
            <m:radPr>
              <m:degHide m:val="on"/>
              <m:ctrlPr>
                <w:rPr>
                  <w:rFonts w:ascii="Cambria Math" w:hAnsi="Cambria Math" w:cs="Arial"/>
                  <w:b/>
                  <w:bCs/>
                  <w:i/>
                  <w:sz w:val="24"/>
                  <w:szCs w:val="24"/>
                </w:rPr>
              </m:ctrlPr>
            </m:radPr>
            <m:deg/>
            <m:e>
              <m:f>
                <m:fPr>
                  <m:ctrlPr>
                    <w:rPr>
                      <w:rFonts w:ascii="Cambria Math" w:hAnsi="Cambria Math" w:cs="Arial"/>
                      <w:b/>
                      <w:bCs/>
                      <w:i/>
                      <w:sz w:val="24"/>
                      <w:szCs w:val="24"/>
                    </w:rPr>
                  </m:ctrlPr>
                </m:fPr>
                <m:num>
                  <m:r>
                    <m:rPr>
                      <m:sty m:val="bi"/>
                    </m:rPr>
                    <w:rPr>
                      <w:rFonts w:ascii="Cambria Math" w:hAnsi="Cambria Math" w:cs="Arial"/>
                      <w:sz w:val="24"/>
                      <w:szCs w:val="24"/>
                    </w:rPr>
                    <m:t>2(O+</m:t>
                  </m:r>
                  <m:nary>
                    <m:naryPr>
                      <m:chr m:val="∑"/>
                      <m:limLoc m:val="undOvr"/>
                      <m:supHide m:val="on"/>
                      <m:ctrlPr>
                        <w:rPr>
                          <w:rFonts w:ascii="Cambria Math" w:hAnsi="Cambria Math" w:cs="Arial"/>
                          <w:b/>
                          <w:bCs/>
                          <w:i/>
                          <w:sz w:val="24"/>
                          <w:szCs w:val="24"/>
                        </w:rPr>
                      </m:ctrlPr>
                    </m:naryPr>
                    <m:sub>
                      <m:r>
                        <m:rPr>
                          <m:sty m:val="bi"/>
                        </m:rPr>
                        <w:rPr>
                          <w:rFonts w:ascii="Cambria Math" w:hAnsi="Cambria Math" w:cs="Arial"/>
                          <w:sz w:val="24"/>
                          <w:szCs w:val="24"/>
                        </w:rPr>
                        <m:t>i</m:t>
                      </m:r>
                    </m:sub>
                    <m:sup/>
                    <m:e>
                      <m:sSub>
                        <m:sSubPr>
                          <m:ctrlPr>
                            <w:rPr>
                              <w:rFonts w:ascii="Cambria Math" w:hAnsi="Cambria Math" w:cs="Arial"/>
                              <w:b/>
                              <w:bCs/>
                              <w:i/>
                              <w:sz w:val="24"/>
                              <w:szCs w:val="24"/>
                            </w:rPr>
                          </m:ctrlPr>
                        </m:sSubPr>
                        <m:e>
                          <m:r>
                            <m:rPr>
                              <m:sty m:val="bi"/>
                            </m:rPr>
                            <w:rPr>
                              <w:rFonts w:ascii="Cambria Math" w:hAnsi="Cambria Math" w:cs="Arial"/>
                              <w:sz w:val="24"/>
                              <w:szCs w:val="24"/>
                            </w:rPr>
                            <m:t>S</m:t>
                          </m:r>
                        </m:e>
                        <m:sub>
                          <m:r>
                            <m:rPr>
                              <m:sty m:val="bi"/>
                            </m:rPr>
                            <w:rPr>
                              <w:rFonts w:ascii="Cambria Math" w:hAnsi="Cambria Math" w:cs="Arial"/>
                              <w:sz w:val="24"/>
                              <w:szCs w:val="24"/>
                            </w:rPr>
                            <m:t>i</m:t>
                          </m:r>
                        </m:sub>
                      </m:sSub>
                      <m:r>
                        <m:rPr>
                          <m:sty m:val="bi"/>
                        </m:rPr>
                        <w:rPr>
                          <w:rFonts w:ascii="Cambria Math" w:hAnsi="Cambria Math" w:cs="Arial"/>
                          <w:sz w:val="24"/>
                          <w:szCs w:val="24"/>
                        </w:rPr>
                        <m:t>)</m:t>
                      </m:r>
                    </m:e>
                  </m:nary>
                </m:num>
                <m:den>
                  <m:r>
                    <m:rPr>
                      <m:sty m:val="bi"/>
                    </m:rPr>
                    <w:rPr>
                      <w:rFonts w:ascii="Cambria Math" w:hAnsi="Cambria Math" w:cs="Arial"/>
                      <w:sz w:val="24"/>
                      <w:szCs w:val="24"/>
                    </w:rPr>
                    <m:t>I</m:t>
                  </m:r>
                  <m:nary>
                    <m:naryPr>
                      <m:chr m:val="∑"/>
                      <m:limLoc m:val="undOvr"/>
                      <m:supHide m:val="on"/>
                      <m:ctrlPr>
                        <w:rPr>
                          <w:rFonts w:ascii="Cambria Math" w:hAnsi="Cambria Math" w:cs="Arial"/>
                          <w:b/>
                          <w:bCs/>
                          <w:i/>
                          <w:sz w:val="24"/>
                          <w:szCs w:val="24"/>
                        </w:rPr>
                      </m:ctrlPr>
                    </m:naryPr>
                    <m:sub>
                      <m:r>
                        <m:rPr>
                          <m:sty m:val="bi"/>
                        </m:rPr>
                        <w:rPr>
                          <w:rFonts w:ascii="Cambria Math" w:hAnsi="Cambria Math" w:cs="Arial"/>
                          <w:sz w:val="24"/>
                          <w:szCs w:val="24"/>
                        </w:rPr>
                        <m:t>i</m:t>
                      </m:r>
                    </m:sub>
                    <m:sup/>
                    <m:e>
                      <m:sSub>
                        <m:sSubPr>
                          <m:ctrlPr>
                            <w:rPr>
                              <w:rFonts w:ascii="Cambria Math" w:hAnsi="Cambria Math" w:cs="Arial"/>
                              <w:b/>
                              <w:bCs/>
                              <w:i/>
                              <w:sz w:val="24"/>
                              <w:szCs w:val="24"/>
                            </w:rPr>
                          </m:ctrlPr>
                        </m:sSubPr>
                        <m:e>
                          <m:r>
                            <m:rPr>
                              <m:sty m:val="bi"/>
                            </m:rPr>
                            <w:rPr>
                              <w:rFonts w:ascii="Cambria Math" w:hAnsi="Cambria Math" w:cs="Arial"/>
                              <w:sz w:val="24"/>
                              <w:szCs w:val="24"/>
                            </w:rPr>
                            <m:t>C</m:t>
                          </m:r>
                        </m:e>
                        <m:sub>
                          <m:r>
                            <m:rPr>
                              <m:sty m:val="bi"/>
                            </m:rPr>
                            <w:rPr>
                              <w:rFonts w:ascii="Cambria Math" w:hAnsi="Cambria Math" w:cs="Arial"/>
                              <w:sz w:val="24"/>
                              <w:szCs w:val="24"/>
                            </w:rPr>
                            <m:t>i</m:t>
                          </m:r>
                        </m:sub>
                      </m:sSub>
                    </m:e>
                  </m:nary>
                  <m:sSub>
                    <m:sSubPr>
                      <m:ctrlPr>
                        <w:rPr>
                          <w:rFonts w:ascii="Cambria Math" w:hAnsi="Cambria Math" w:cs="Arial"/>
                          <w:b/>
                          <w:bCs/>
                          <w:i/>
                          <w:sz w:val="24"/>
                          <w:szCs w:val="24"/>
                        </w:rPr>
                      </m:ctrlPr>
                    </m:sSubPr>
                    <m:e>
                      <m:r>
                        <m:rPr>
                          <m:sty m:val="bi"/>
                        </m:rPr>
                        <w:rPr>
                          <w:rFonts w:ascii="Cambria Math" w:hAnsi="Cambria Math" w:cs="Arial"/>
                          <w:sz w:val="24"/>
                          <w:szCs w:val="24"/>
                        </w:rPr>
                        <m:t>D</m:t>
                      </m:r>
                    </m:e>
                    <m:sub>
                      <m:r>
                        <m:rPr>
                          <m:sty m:val="bi"/>
                        </m:rPr>
                        <w:rPr>
                          <w:rFonts w:ascii="Cambria Math" w:hAnsi="Cambria Math" w:cs="Arial"/>
                          <w:sz w:val="24"/>
                          <w:szCs w:val="24"/>
                        </w:rPr>
                        <m:t>i</m:t>
                      </m:r>
                    </m:sub>
                  </m:sSub>
                </m:den>
              </m:f>
            </m:e>
          </m:rad>
        </m:oMath>
      </m:oMathPara>
    </w:p>
    <w:p w:rsidR="00893CC2" w:rsidRDefault="00893CC2" w:rsidP="003813DC">
      <w:pPr>
        <w:autoSpaceDE w:val="0"/>
        <w:autoSpaceDN w:val="0"/>
        <w:adjustRightInd w:val="0"/>
        <w:spacing w:before="100" w:beforeAutospacing="1" w:line="480" w:lineRule="auto"/>
        <w:jc w:val="both"/>
        <w:rPr>
          <w:rFonts w:ascii="Arial" w:hAnsi="Arial" w:cs="Arial"/>
          <w:sz w:val="24"/>
          <w:szCs w:val="24"/>
        </w:rPr>
      </w:pPr>
      <w:r w:rsidRPr="00D15962">
        <w:rPr>
          <w:rFonts w:ascii="Arial" w:hAnsi="Arial" w:cs="Arial"/>
          <w:sz w:val="24"/>
          <w:szCs w:val="24"/>
        </w:rPr>
        <w:t xml:space="preserve">Donde O es el costo común de procurar un pedido y el subíndice </w:t>
      </w:r>
      <w:r w:rsidRPr="00D15962">
        <w:rPr>
          <w:rFonts w:ascii="Arial" w:hAnsi="Arial" w:cs="Arial"/>
          <w:i/>
          <w:iCs/>
          <w:sz w:val="24"/>
          <w:szCs w:val="24"/>
        </w:rPr>
        <w:t xml:space="preserve">i </w:t>
      </w:r>
      <w:r w:rsidRPr="00D15962">
        <w:rPr>
          <w:rFonts w:ascii="Arial" w:hAnsi="Arial" w:cs="Arial"/>
          <w:sz w:val="24"/>
          <w:szCs w:val="24"/>
        </w:rPr>
        <w:t>se refiere a un artículo</w:t>
      </w:r>
      <w:r>
        <w:rPr>
          <w:rFonts w:ascii="Arial" w:hAnsi="Arial" w:cs="Arial"/>
          <w:sz w:val="24"/>
          <w:szCs w:val="24"/>
        </w:rPr>
        <w:t xml:space="preserve"> </w:t>
      </w:r>
      <w:r w:rsidRPr="00D15962">
        <w:rPr>
          <w:rFonts w:ascii="Arial" w:hAnsi="Arial" w:cs="Arial"/>
          <w:sz w:val="24"/>
          <w:szCs w:val="24"/>
        </w:rPr>
        <w:t>en particular. El nivel máximo para cada artículo es</w:t>
      </w:r>
      <w:r>
        <w:rPr>
          <w:rFonts w:ascii="Arial" w:hAnsi="Arial" w:cs="Arial"/>
          <w:sz w:val="24"/>
          <w:szCs w:val="24"/>
        </w:rPr>
        <w:t>:</w:t>
      </w:r>
    </w:p>
    <w:p w:rsidR="00893CC2" w:rsidRDefault="00893CC2" w:rsidP="00893CC2">
      <w:pPr>
        <w:autoSpaceDE w:val="0"/>
        <w:autoSpaceDN w:val="0"/>
        <w:adjustRightInd w:val="0"/>
        <w:spacing w:after="0" w:line="240" w:lineRule="auto"/>
        <w:jc w:val="both"/>
        <w:rPr>
          <w:rFonts w:ascii="Arial" w:hAnsi="Arial" w:cs="Arial"/>
          <w:sz w:val="24"/>
          <w:szCs w:val="24"/>
        </w:rPr>
      </w:pPr>
    </w:p>
    <w:p w:rsidR="00893CC2" w:rsidRDefault="00B80CE9" w:rsidP="00893CC2">
      <w:pPr>
        <w:spacing w:line="480" w:lineRule="auto"/>
        <w:jc w:val="both"/>
        <w:rPr>
          <w:rFonts w:ascii="Arial" w:hAnsi="Arial" w:cs="Arial"/>
          <w:color w:val="000000" w:themeColor="text1"/>
          <w:sz w:val="36"/>
          <w:szCs w:val="36"/>
          <w:lang w:val="es-MX"/>
        </w:rPr>
      </w:pPr>
      <m:oMathPara>
        <m:oMath>
          <m:sSup>
            <m:sSupPr>
              <m:ctrlPr>
                <w:rPr>
                  <w:rFonts w:ascii="Cambria Math" w:hAnsi="Arial" w:cs="Arial"/>
                  <w:i/>
                  <w:color w:val="000000" w:themeColor="text1"/>
                  <w:sz w:val="36"/>
                  <w:szCs w:val="36"/>
                  <w:lang w:val="es-MX"/>
                </w:rPr>
              </m:ctrlPr>
            </m:sSupPr>
            <m:e>
              <m:sSub>
                <m:sSubPr>
                  <m:ctrlPr>
                    <w:rPr>
                      <w:rFonts w:ascii="Cambria Math" w:hAnsi="Cambria Math" w:cs="Arial"/>
                      <w:i/>
                      <w:color w:val="000000" w:themeColor="text1"/>
                      <w:sz w:val="36"/>
                      <w:szCs w:val="36"/>
                      <w:lang w:val="es-MX"/>
                    </w:rPr>
                  </m:ctrlPr>
                </m:sSubPr>
                <m:e>
                  <m:r>
                    <w:rPr>
                      <w:rFonts w:ascii="Cambria Math" w:hAnsi="Cambria Math" w:cs="Arial"/>
                      <w:color w:val="000000" w:themeColor="text1"/>
                      <w:sz w:val="36"/>
                      <w:szCs w:val="36"/>
                      <w:lang w:val="es-MX"/>
                    </w:rPr>
                    <m:t>M</m:t>
                  </m:r>
                </m:e>
                <m:sub>
                  <m:r>
                    <w:rPr>
                      <w:rFonts w:ascii="Cambria Math" w:hAnsi="Cambria Math" w:cs="Arial"/>
                      <w:color w:val="000000" w:themeColor="text1"/>
                      <w:sz w:val="36"/>
                      <w:szCs w:val="36"/>
                      <w:lang w:val="es-MX"/>
                    </w:rPr>
                    <m:t>i</m:t>
                  </m:r>
                </m:sub>
              </m:sSub>
            </m:e>
            <m:sup>
              <m:r>
                <w:rPr>
                  <w:rFonts w:ascii="Arial" w:hAnsi="Cambria Math" w:cs="Arial"/>
                  <w:color w:val="000000" w:themeColor="text1"/>
                  <w:sz w:val="36"/>
                  <w:szCs w:val="36"/>
                  <w:lang w:val="es-MX"/>
                </w:rPr>
                <m:t>*</m:t>
              </m:r>
            </m:sup>
          </m:sSup>
          <m:r>
            <w:rPr>
              <w:rFonts w:ascii="Cambria Math" w:hAnsi="Arial" w:cs="Arial"/>
              <w:color w:val="000000" w:themeColor="text1"/>
              <w:sz w:val="36"/>
              <w:szCs w:val="36"/>
              <w:lang w:val="es-MX"/>
            </w:rPr>
            <m:t>=</m:t>
          </m:r>
          <m:sSub>
            <m:sSubPr>
              <m:ctrlPr>
                <w:rPr>
                  <w:rFonts w:ascii="Cambria Math" w:hAnsi="Cambria Math" w:cs="Arial"/>
                  <w:i/>
                  <w:color w:val="000000" w:themeColor="text1"/>
                  <w:sz w:val="36"/>
                  <w:szCs w:val="36"/>
                  <w:lang w:val="es-MX"/>
                </w:rPr>
              </m:ctrlPr>
            </m:sSubPr>
            <m:e>
              <m:r>
                <w:rPr>
                  <w:rFonts w:ascii="Cambria Math" w:hAnsi="Cambria Math" w:cs="Arial"/>
                  <w:color w:val="000000" w:themeColor="text1"/>
                  <w:sz w:val="36"/>
                  <w:szCs w:val="36"/>
                  <w:lang w:val="es-MX"/>
                </w:rPr>
                <m:t>d</m:t>
              </m:r>
            </m:e>
            <m:sub>
              <m:r>
                <w:rPr>
                  <w:rFonts w:ascii="Cambria Math" w:hAnsi="Cambria Math" w:cs="Arial"/>
                  <w:color w:val="000000" w:themeColor="text1"/>
                  <w:sz w:val="36"/>
                  <w:szCs w:val="36"/>
                  <w:lang w:val="es-MX"/>
                </w:rPr>
                <m:t>i</m:t>
              </m:r>
            </m:sub>
          </m:sSub>
          <m:d>
            <m:dPr>
              <m:ctrlPr>
                <w:rPr>
                  <w:rFonts w:ascii="Cambria Math" w:hAnsi="Arial" w:cs="Arial"/>
                  <w:i/>
                  <w:color w:val="000000" w:themeColor="text1"/>
                  <w:sz w:val="36"/>
                  <w:szCs w:val="36"/>
                  <w:lang w:val="es-MX"/>
                </w:rPr>
              </m:ctrlPr>
            </m:dPr>
            <m:e>
              <m:sSup>
                <m:sSupPr>
                  <m:ctrlPr>
                    <w:rPr>
                      <w:rFonts w:ascii="Cambria Math" w:hAnsi="Arial" w:cs="Arial"/>
                      <w:i/>
                      <w:color w:val="000000" w:themeColor="text1"/>
                      <w:sz w:val="36"/>
                      <w:szCs w:val="36"/>
                      <w:lang w:val="es-MX"/>
                    </w:rPr>
                  </m:ctrlPr>
                </m:sSupPr>
                <m:e>
                  <m:r>
                    <w:rPr>
                      <w:rFonts w:ascii="Cambria Math" w:hAnsi="Cambria Math" w:cs="Arial"/>
                      <w:color w:val="000000" w:themeColor="text1"/>
                      <w:sz w:val="36"/>
                      <w:szCs w:val="36"/>
                      <w:lang w:val="es-MX"/>
                    </w:rPr>
                    <m:t>T</m:t>
                  </m:r>
                </m:e>
                <m:sup>
                  <m:r>
                    <w:rPr>
                      <w:rFonts w:ascii="Arial" w:hAnsi="Cambria Math" w:cs="Arial"/>
                      <w:color w:val="000000" w:themeColor="text1"/>
                      <w:sz w:val="36"/>
                      <w:szCs w:val="36"/>
                      <w:lang w:val="es-MX"/>
                    </w:rPr>
                    <m:t>*</m:t>
                  </m:r>
                </m:sup>
              </m:sSup>
              <m:r>
                <w:rPr>
                  <w:rFonts w:ascii="Cambria Math" w:hAnsi="Arial" w:cs="Arial"/>
                  <w:color w:val="000000" w:themeColor="text1"/>
                  <w:sz w:val="36"/>
                  <w:szCs w:val="36"/>
                  <w:lang w:val="es-MX"/>
                </w:rPr>
                <m:t>+</m:t>
              </m:r>
              <m:r>
                <w:rPr>
                  <w:rFonts w:ascii="Cambria Math" w:hAnsi="Cambria Math" w:cs="Arial"/>
                  <w:color w:val="000000" w:themeColor="text1"/>
                  <w:sz w:val="36"/>
                  <w:szCs w:val="36"/>
                  <w:lang w:val="es-MX"/>
                </w:rPr>
                <m:t>TE</m:t>
              </m:r>
            </m:e>
          </m:d>
          <m:r>
            <w:rPr>
              <w:rFonts w:ascii="Cambria Math" w:hAnsi="Arial" w:cs="Arial"/>
              <w:color w:val="000000" w:themeColor="text1"/>
              <w:sz w:val="36"/>
              <w:szCs w:val="36"/>
              <w:lang w:val="es-MX"/>
            </w:rPr>
            <m:t>+</m:t>
          </m:r>
          <m:sSub>
            <m:sSubPr>
              <m:ctrlPr>
                <w:rPr>
                  <w:rFonts w:ascii="Cambria Math" w:hAnsi="Cambria Math" w:cs="Arial"/>
                  <w:i/>
                  <w:color w:val="000000" w:themeColor="text1"/>
                  <w:sz w:val="36"/>
                  <w:szCs w:val="36"/>
                  <w:lang w:val="es-MX"/>
                </w:rPr>
              </m:ctrlPr>
            </m:sSubPr>
            <m:e>
              <m:r>
                <w:rPr>
                  <w:rFonts w:ascii="Cambria Math" w:hAnsi="Cambria Math" w:cs="Arial"/>
                  <w:color w:val="000000" w:themeColor="text1"/>
                  <w:sz w:val="36"/>
                  <w:szCs w:val="36"/>
                  <w:lang w:val="es-MX"/>
                </w:rPr>
                <m:t>Z</m:t>
              </m:r>
            </m:e>
            <m:sub>
              <m:r>
                <w:rPr>
                  <w:rFonts w:ascii="Cambria Math" w:hAnsi="Cambria Math" w:cs="Arial"/>
                  <w:color w:val="000000" w:themeColor="text1"/>
                  <w:sz w:val="36"/>
                  <w:szCs w:val="36"/>
                  <w:lang w:val="es-MX"/>
                </w:rPr>
                <m:t>i</m:t>
              </m:r>
            </m:sub>
          </m:sSub>
          <m:sSub>
            <m:sSubPr>
              <m:ctrlPr>
                <w:rPr>
                  <w:rFonts w:ascii="Cambria Math" w:hAnsi="Arial" w:cs="Arial"/>
                  <w:i/>
                  <w:color w:val="000000" w:themeColor="text1"/>
                  <w:sz w:val="36"/>
                  <w:szCs w:val="36"/>
                  <w:lang w:val="es-MX"/>
                </w:rPr>
              </m:ctrlPr>
            </m:sSubPr>
            <m:e>
              <m:r>
                <w:rPr>
                  <w:rFonts w:ascii="Cambria Math" w:hAnsi="Arial" w:cs="Arial"/>
                  <w:color w:val="000000" w:themeColor="text1"/>
                  <w:sz w:val="36"/>
                  <w:szCs w:val="36"/>
                  <w:lang w:val="es-MX"/>
                </w:rPr>
                <m:t>(</m:t>
              </m:r>
              <m:sSubSup>
                <m:sSubSupPr>
                  <m:ctrlPr>
                    <w:rPr>
                      <w:rFonts w:ascii="Cambria Math" w:hAnsi="Arial" w:cs="Arial"/>
                      <w:i/>
                      <w:color w:val="000000" w:themeColor="text1"/>
                      <w:sz w:val="36"/>
                      <w:szCs w:val="36"/>
                      <w:lang w:val="es-MX"/>
                    </w:rPr>
                  </m:ctrlPr>
                </m:sSubSupPr>
                <m:e>
                  <m:r>
                    <w:rPr>
                      <w:rFonts w:ascii="Cambria Math" w:hAnsi="Cambria Math" w:cs="Arial"/>
                      <w:color w:val="000000" w:themeColor="text1"/>
                      <w:sz w:val="36"/>
                      <w:szCs w:val="36"/>
                      <w:lang w:val="es-MX"/>
                    </w:rPr>
                    <m:t>s</m:t>
                  </m:r>
                </m:e>
                <m:sub>
                  <m:r>
                    <w:rPr>
                      <w:rFonts w:ascii="Cambria Math" w:hAnsi="Cambria Math" w:cs="Arial"/>
                      <w:color w:val="000000" w:themeColor="text1"/>
                      <w:sz w:val="36"/>
                      <w:szCs w:val="36"/>
                      <w:lang w:val="es-MX"/>
                    </w:rPr>
                    <m:t>d</m:t>
                  </m:r>
                </m:sub>
                <m:sup>
                  <m:r>
                    <w:rPr>
                      <w:rFonts w:ascii="Cambria Math" w:hAnsi="Arial" w:cs="Arial"/>
                      <w:color w:val="000000" w:themeColor="text1"/>
                      <w:sz w:val="36"/>
                      <w:szCs w:val="36"/>
                      <w:lang w:val="es-MX"/>
                    </w:rPr>
                    <m:t>'</m:t>
                  </m:r>
                </m:sup>
              </m:sSubSup>
              <m:r>
                <w:rPr>
                  <w:rFonts w:ascii="Cambria Math" w:hAnsi="Arial" w:cs="Arial"/>
                  <w:color w:val="000000" w:themeColor="text1"/>
                  <w:sz w:val="36"/>
                  <w:szCs w:val="36"/>
                  <w:lang w:val="es-MX"/>
                </w:rPr>
                <m:t>)</m:t>
              </m:r>
            </m:e>
            <m:sub>
              <m:r>
                <w:rPr>
                  <w:rFonts w:ascii="Cambria Math" w:hAnsi="Arial" w:cs="Arial"/>
                  <w:color w:val="000000" w:themeColor="text1"/>
                  <w:sz w:val="36"/>
                  <w:szCs w:val="36"/>
                  <w:lang w:val="es-MX"/>
                </w:rPr>
                <m:t>i</m:t>
              </m:r>
            </m:sub>
          </m:sSub>
        </m:oMath>
      </m:oMathPara>
    </w:p>
    <w:p w:rsidR="003B6C7F" w:rsidRDefault="003B6C7F" w:rsidP="003813DC">
      <w:pPr>
        <w:autoSpaceDE w:val="0"/>
        <w:autoSpaceDN w:val="0"/>
        <w:adjustRightInd w:val="0"/>
        <w:spacing w:before="100" w:beforeAutospacing="1" w:line="480" w:lineRule="auto"/>
        <w:jc w:val="both"/>
        <w:rPr>
          <w:rFonts w:ascii="Arial" w:hAnsi="Arial" w:cs="Arial"/>
          <w:b/>
          <w:sz w:val="24"/>
          <w:szCs w:val="24"/>
        </w:rPr>
      </w:pPr>
    </w:p>
    <w:p w:rsidR="003B6C7F" w:rsidRDefault="003B6C7F" w:rsidP="003813DC">
      <w:pPr>
        <w:autoSpaceDE w:val="0"/>
        <w:autoSpaceDN w:val="0"/>
        <w:adjustRightInd w:val="0"/>
        <w:spacing w:before="100" w:beforeAutospacing="1" w:line="480" w:lineRule="auto"/>
        <w:jc w:val="both"/>
        <w:rPr>
          <w:rFonts w:ascii="Arial" w:hAnsi="Arial" w:cs="Arial"/>
          <w:b/>
          <w:sz w:val="24"/>
          <w:szCs w:val="24"/>
        </w:rPr>
      </w:pPr>
    </w:p>
    <w:p w:rsidR="00893CC2" w:rsidRPr="00893CC2" w:rsidRDefault="003813DC" w:rsidP="003813DC">
      <w:pPr>
        <w:autoSpaceDE w:val="0"/>
        <w:autoSpaceDN w:val="0"/>
        <w:adjustRightInd w:val="0"/>
        <w:spacing w:before="100" w:beforeAutospacing="1" w:line="480" w:lineRule="auto"/>
        <w:jc w:val="both"/>
        <w:rPr>
          <w:rFonts w:ascii="Arial" w:hAnsi="Arial" w:cs="Arial"/>
          <w:b/>
          <w:sz w:val="24"/>
          <w:szCs w:val="24"/>
        </w:rPr>
      </w:pPr>
      <w:r>
        <w:rPr>
          <w:rFonts w:ascii="Arial" w:hAnsi="Arial" w:cs="Arial"/>
          <w:b/>
          <w:sz w:val="24"/>
          <w:szCs w:val="24"/>
        </w:rPr>
        <w:t>El costo pertinente total</w:t>
      </w:r>
    </w:p>
    <w:p w:rsidR="00893CC2" w:rsidRDefault="00893CC2" w:rsidP="00893CC2">
      <w:pPr>
        <w:autoSpaceDE w:val="0"/>
        <w:autoSpaceDN w:val="0"/>
        <w:adjustRightInd w:val="0"/>
        <w:spacing w:after="0" w:line="480" w:lineRule="auto"/>
        <w:jc w:val="both"/>
        <w:rPr>
          <w:rFonts w:ascii="Arial" w:hAnsi="Arial" w:cs="Arial"/>
          <w:sz w:val="24"/>
          <w:szCs w:val="24"/>
        </w:rPr>
      </w:pPr>
      <w:r w:rsidRPr="00853949">
        <w:rPr>
          <w:rFonts w:ascii="Arial" w:hAnsi="Arial" w:cs="Arial"/>
          <w:sz w:val="24"/>
          <w:szCs w:val="24"/>
        </w:rPr>
        <w:t>Costo total = Costo de pedido + cos</w:t>
      </w:r>
      <w:r>
        <w:rPr>
          <w:rFonts w:ascii="Arial" w:hAnsi="Arial" w:cs="Arial"/>
          <w:sz w:val="24"/>
          <w:szCs w:val="24"/>
        </w:rPr>
        <w:t xml:space="preserve">to de manejo de las existencias </w:t>
      </w:r>
      <w:r w:rsidRPr="00853949">
        <w:rPr>
          <w:rFonts w:ascii="Arial" w:hAnsi="Arial" w:cs="Arial"/>
          <w:sz w:val="24"/>
          <w:szCs w:val="24"/>
        </w:rPr>
        <w:t>regulares + costo de</w:t>
      </w:r>
      <w:r>
        <w:rPr>
          <w:rFonts w:ascii="Arial" w:hAnsi="Arial" w:cs="Arial"/>
          <w:sz w:val="24"/>
          <w:szCs w:val="24"/>
        </w:rPr>
        <w:t xml:space="preserve"> </w:t>
      </w:r>
      <w:r w:rsidRPr="00853949">
        <w:rPr>
          <w:rFonts w:ascii="Arial" w:hAnsi="Arial" w:cs="Arial"/>
          <w:sz w:val="24"/>
          <w:szCs w:val="24"/>
        </w:rPr>
        <w:t xml:space="preserve">manejo de las existencias de seguridad + </w:t>
      </w:r>
      <w:r w:rsidRPr="00853949">
        <w:rPr>
          <w:rFonts w:ascii="Arial" w:hAnsi="Arial" w:cs="Arial"/>
          <w:i/>
          <w:iCs/>
          <w:sz w:val="24"/>
          <w:szCs w:val="24"/>
        </w:rPr>
        <w:t xml:space="preserve">stock </w:t>
      </w:r>
      <w:r w:rsidRPr="00853949">
        <w:rPr>
          <w:rFonts w:ascii="Arial" w:hAnsi="Arial" w:cs="Arial"/>
          <w:sz w:val="24"/>
          <w:szCs w:val="24"/>
        </w:rPr>
        <w:t>de falta de existencias</w:t>
      </w:r>
    </w:p>
    <w:p w:rsidR="00893CC2" w:rsidRPr="00853949" w:rsidRDefault="00893CC2" w:rsidP="00893CC2">
      <w:pPr>
        <w:autoSpaceDE w:val="0"/>
        <w:autoSpaceDN w:val="0"/>
        <w:adjustRightInd w:val="0"/>
        <w:spacing w:after="0" w:line="480" w:lineRule="auto"/>
        <w:jc w:val="both"/>
        <w:rPr>
          <w:rFonts w:ascii="Arial" w:hAnsi="Arial" w:cs="Arial"/>
          <w:sz w:val="24"/>
          <w:szCs w:val="24"/>
        </w:rPr>
      </w:pPr>
      <m:oMathPara>
        <m:oMath>
          <m:r>
            <w:rPr>
              <w:rFonts w:ascii="Cambria Math" w:hAnsi="Cambria Math" w:cs="Arial"/>
              <w:sz w:val="24"/>
              <w:szCs w:val="24"/>
            </w:rPr>
            <m:t>TC=</m:t>
          </m:r>
          <m:f>
            <m:fPr>
              <m:ctrlPr>
                <w:rPr>
                  <w:rFonts w:ascii="Cambria Math" w:hAnsi="Cambria Math" w:cs="Arial"/>
                  <w:i/>
                  <w:sz w:val="24"/>
                  <w:szCs w:val="24"/>
                </w:rPr>
              </m:ctrlPr>
            </m:fPr>
            <m:num>
              <m:r>
                <w:rPr>
                  <w:rFonts w:ascii="Cambria Math" w:hAnsi="Cambria Math" w:cs="Arial"/>
                  <w:sz w:val="24"/>
                  <w:szCs w:val="24"/>
                </w:rPr>
                <m:t>O+</m:t>
              </m:r>
              <m:nary>
                <m:naryPr>
                  <m:chr m:val="∑"/>
                  <m:limLoc m:val="undOvr"/>
                  <m:supHide m:val="on"/>
                  <m:ctrlPr>
                    <w:rPr>
                      <w:rFonts w:ascii="Cambria Math" w:hAnsi="Cambria Math" w:cs="Arial"/>
                      <w:i/>
                      <w:sz w:val="24"/>
                      <w:szCs w:val="24"/>
                    </w:rPr>
                  </m:ctrlPr>
                </m:naryPr>
                <m:sub>
                  <m:r>
                    <w:rPr>
                      <w:rFonts w:ascii="Cambria Math" w:hAnsi="Cambria Math" w:cs="Arial"/>
                      <w:sz w:val="24"/>
                      <w:szCs w:val="24"/>
                    </w:rPr>
                    <m:t>i</m:t>
                  </m:r>
                </m:sub>
                <m:sup/>
                <m:e>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i</m:t>
                      </m:r>
                    </m:sub>
                  </m:sSub>
                </m:e>
              </m:nary>
            </m:num>
            <m:den>
              <m:r>
                <w:rPr>
                  <w:rFonts w:ascii="Cambria Math" w:hAnsi="Cambria Math" w:cs="Arial"/>
                  <w:sz w:val="24"/>
                  <w:szCs w:val="24"/>
                </w:rPr>
                <m:t>T</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TI</m:t>
              </m:r>
              <m:nary>
                <m:naryPr>
                  <m:chr m:val="∑"/>
                  <m:limLoc m:val="undOvr"/>
                  <m:supHide m:val="on"/>
                  <m:ctrlPr>
                    <w:rPr>
                      <w:rFonts w:ascii="Cambria Math" w:hAnsi="Cambria Math" w:cs="Arial"/>
                      <w:i/>
                      <w:sz w:val="24"/>
                      <w:szCs w:val="24"/>
                    </w:rPr>
                  </m:ctrlPr>
                </m:naryPr>
                <m:sub>
                  <m:r>
                    <w:rPr>
                      <w:rFonts w:ascii="Cambria Math" w:hAnsi="Cambria Math" w:cs="Arial"/>
                      <w:sz w:val="24"/>
                      <w:szCs w:val="24"/>
                    </w:rPr>
                    <m:t>i</m:t>
                  </m:r>
                </m:sub>
                <m:sup/>
                <m:e>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i</m:t>
                      </m:r>
                    </m:sub>
                  </m:sSub>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m:t>
                      </m:r>
                    </m:sub>
                  </m:sSub>
                </m:e>
              </m:nary>
            </m:num>
            <m:den>
              <m:r>
                <w:rPr>
                  <w:rFonts w:ascii="Cambria Math" w:hAnsi="Cambria Math" w:cs="Arial"/>
                  <w:sz w:val="24"/>
                  <w:szCs w:val="24"/>
                </w:rPr>
                <m:t>2</m:t>
              </m:r>
            </m:den>
          </m:f>
          <m:r>
            <w:rPr>
              <w:rFonts w:ascii="Cambria Math" w:hAnsi="Cambria Math" w:cs="Arial"/>
              <w:sz w:val="24"/>
              <w:szCs w:val="24"/>
            </w:rPr>
            <m:t>+I</m:t>
          </m:r>
          <m:nary>
            <m:naryPr>
              <m:chr m:val="∑"/>
              <m:limLoc m:val="undOvr"/>
              <m:supHide m:val="on"/>
              <m:ctrlPr>
                <w:rPr>
                  <w:rFonts w:ascii="Cambria Math" w:hAnsi="Cambria Math" w:cs="Arial"/>
                  <w:i/>
                  <w:sz w:val="24"/>
                  <w:szCs w:val="24"/>
                </w:rPr>
              </m:ctrlPr>
            </m:naryPr>
            <m:sub>
              <m:r>
                <w:rPr>
                  <w:rFonts w:ascii="Cambria Math" w:hAnsi="Cambria Math" w:cs="Arial"/>
                  <w:sz w:val="24"/>
                  <w:szCs w:val="24"/>
                </w:rPr>
                <m:t>i</m:t>
              </m:r>
            </m:sub>
            <m:sup/>
            <m:e>
              <m:sSub>
                <m:sSubPr>
                  <m:ctrlPr>
                    <w:rPr>
                      <w:rFonts w:ascii="Cambria Math" w:hAnsi="Cambria Math" w:cs="Arial"/>
                      <w:i/>
                      <w:sz w:val="24"/>
                      <w:szCs w:val="24"/>
                    </w:rPr>
                  </m:ctrlPr>
                </m:sSubPr>
                <m:e>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i</m:t>
                      </m:r>
                    </m:sub>
                  </m:sSub>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i</m:t>
                      </m:r>
                    </m:sub>
                  </m:sSub>
                  <m:r>
                    <w:rPr>
                      <w:rFonts w:ascii="Cambria Math" w:hAnsi="Cambria Math" w:cs="Arial"/>
                      <w:sz w:val="24"/>
                      <w:szCs w:val="24"/>
                    </w:rPr>
                    <m:t>(</m:t>
                  </m:r>
                  <m:sSub>
                    <m:sSubPr>
                      <m:ctrlPr>
                        <w:rPr>
                          <w:rFonts w:ascii="Cambria Math" w:hAnsi="Cambria Math" w:cs="Arial"/>
                          <w:i/>
                          <w:sz w:val="24"/>
                          <w:szCs w:val="24"/>
                        </w:rPr>
                      </m:ctrlPr>
                    </m:sSubPr>
                    <m:e>
                      <m:sSup>
                        <m:sSupPr>
                          <m:ctrlPr>
                            <w:rPr>
                              <w:rFonts w:ascii="Cambria Math" w:hAnsi="Cambria Math" w:cs="Arial"/>
                              <w:i/>
                              <w:sz w:val="24"/>
                              <w:szCs w:val="24"/>
                            </w:rPr>
                          </m:ctrlPr>
                        </m:sSupPr>
                        <m:e>
                          <m:r>
                            <w:rPr>
                              <w:rFonts w:ascii="Cambria Math" w:hAnsi="Cambria Math" w:cs="Arial"/>
                              <w:sz w:val="24"/>
                              <w:szCs w:val="24"/>
                            </w:rPr>
                            <m:t>S</m:t>
                          </m:r>
                        </m:e>
                        <m:sup>
                          <m:r>
                            <w:rPr>
                              <w:rFonts w:ascii="Cambria Math" w:hAnsi="Cambria Math" w:cs="Arial"/>
                              <w:sz w:val="24"/>
                              <w:szCs w:val="24"/>
                            </w:rPr>
                            <m:t>'</m:t>
                          </m:r>
                        </m:sup>
                      </m:sSup>
                    </m:e>
                    <m:sub>
                      <m:r>
                        <w:rPr>
                          <w:rFonts w:ascii="Cambria Math" w:hAnsi="Cambria Math" w:cs="Arial"/>
                          <w:sz w:val="24"/>
                          <w:szCs w:val="24"/>
                        </w:rPr>
                        <m:t>d</m:t>
                      </m:r>
                    </m:sub>
                  </m:sSub>
                  <m:r>
                    <w:rPr>
                      <w:rFonts w:ascii="Cambria Math" w:hAnsi="Cambria Math" w:cs="Arial"/>
                      <w:sz w:val="24"/>
                      <w:szCs w:val="24"/>
                    </w:rPr>
                    <m:t>)</m:t>
                  </m:r>
                </m:e>
                <m:sub>
                  <m:r>
                    <w:rPr>
                      <w:rFonts w:ascii="Cambria Math" w:hAnsi="Cambria Math" w:cs="Arial"/>
                      <w:sz w:val="24"/>
                      <w:szCs w:val="24"/>
                    </w:rPr>
                    <m:t>i</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T</m:t>
                  </m:r>
                </m:den>
              </m:f>
            </m:e>
          </m:nary>
          <m:nary>
            <m:naryPr>
              <m:chr m:val="∑"/>
              <m:limLoc m:val="undOvr"/>
              <m:supHide m:val="on"/>
              <m:ctrlPr>
                <w:rPr>
                  <w:rFonts w:ascii="Cambria Math" w:hAnsi="Cambria Math" w:cs="Arial"/>
                  <w:i/>
                  <w:sz w:val="24"/>
                  <w:szCs w:val="24"/>
                </w:rPr>
              </m:ctrlPr>
            </m:naryPr>
            <m:sub>
              <m:r>
                <w:rPr>
                  <w:rFonts w:ascii="Cambria Math" w:hAnsi="Cambria Math" w:cs="Arial"/>
                  <w:sz w:val="24"/>
                  <w:szCs w:val="24"/>
                </w:rPr>
                <m:t>i</m:t>
              </m:r>
            </m:sub>
            <m:sup/>
            <m:e>
              <m:sSub>
                <m:sSubPr>
                  <m:ctrlPr>
                    <w:rPr>
                      <w:rFonts w:ascii="Cambria Math" w:hAnsi="Cambria Math" w:cs="Arial"/>
                      <w:i/>
                      <w:sz w:val="24"/>
                      <w:szCs w:val="24"/>
                    </w:rPr>
                  </m:ctrlPr>
                </m:sSubPr>
                <m:e>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i</m:t>
                      </m:r>
                    </m:sub>
                  </m:sSub>
                  <m:d>
                    <m:dPr>
                      <m:ctrlPr>
                        <w:rPr>
                          <w:rFonts w:ascii="Cambria Math" w:hAnsi="Cambria Math" w:cs="Arial"/>
                          <w:i/>
                          <w:sz w:val="24"/>
                          <w:szCs w:val="24"/>
                        </w:rPr>
                      </m:ctrlPr>
                    </m:dPr>
                    <m:e>
                      <m:sSub>
                        <m:sSubPr>
                          <m:ctrlPr>
                            <w:rPr>
                              <w:rFonts w:ascii="Cambria Math" w:hAnsi="Cambria Math" w:cs="Arial"/>
                              <w:i/>
                              <w:sz w:val="24"/>
                              <w:szCs w:val="24"/>
                            </w:rPr>
                          </m:ctrlPr>
                        </m:sSubPr>
                        <m:e>
                          <m:sSup>
                            <m:sSupPr>
                              <m:ctrlPr>
                                <w:rPr>
                                  <w:rFonts w:ascii="Cambria Math" w:hAnsi="Cambria Math" w:cs="Arial"/>
                                  <w:i/>
                                  <w:sz w:val="24"/>
                                  <w:szCs w:val="24"/>
                                </w:rPr>
                              </m:ctrlPr>
                            </m:sSupPr>
                            <m:e>
                              <m:r>
                                <w:rPr>
                                  <w:rFonts w:ascii="Cambria Math" w:hAnsi="Cambria Math" w:cs="Arial"/>
                                  <w:sz w:val="24"/>
                                  <w:szCs w:val="24"/>
                                </w:rPr>
                                <m:t>S</m:t>
                              </m:r>
                            </m:e>
                            <m:sup>
                              <m:r>
                                <w:rPr>
                                  <w:rFonts w:ascii="Cambria Math" w:hAnsi="Cambria Math" w:cs="Arial"/>
                                  <w:sz w:val="24"/>
                                  <w:szCs w:val="24"/>
                                </w:rPr>
                                <m:t>'</m:t>
                              </m:r>
                            </m:sup>
                          </m:sSup>
                        </m:e>
                        <m:sub>
                          <m:r>
                            <w:rPr>
                              <w:rFonts w:ascii="Cambria Math" w:hAnsi="Cambria Math" w:cs="Arial"/>
                              <w:sz w:val="24"/>
                              <w:szCs w:val="24"/>
                            </w:rPr>
                            <m:t>d</m:t>
                          </m:r>
                        </m:sub>
                      </m:sSub>
                    </m:e>
                  </m:d>
                </m:e>
                <m:sub>
                  <m:r>
                    <w:rPr>
                      <w:rFonts w:ascii="Cambria Math" w:hAnsi="Cambria Math" w:cs="Arial"/>
                      <w:sz w:val="24"/>
                      <w:szCs w:val="24"/>
                    </w:rPr>
                    <m:t>i</m:t>
                  </m:r>
                </m:sub>
              </m:sSub>
              <m:r>
                <w:rPr>
                  <w:rFonts w:ascii="Cambria Math" w:hAnsi="Cambria Math" w:cs="Arial"/>
                  <w:sz w:val="24"/>
                  <w:szCs w:val="24"/>
                </w:rPr>
                <m:t>(</m:t>
              </m:r>
              <m:sSub>
                <m:sSubPr>
                  <m:ctrlPr>
                    <w:rPr>
                      <w:rFonts w:ascii="Cambria Math" w:hAnsi="Cambria Math" w:cs="Arial"/>
                      <w:i/>
                      <w:sz w:val="24"/>
                      <w:szCs w:val="24"/>
                    </w:rPr>
                  </m:ctrlPr>
                </m:sSubPr>
                <m:e>
                  <m:sSub>
                    <m:sSubPr>
                      <m:ctrlPr>
                        <w:rPr>
                          <w:rFonts w:ascii="Cambria Math" w:hAnsi="Cambria Math" w:cs="Arial"/>
                          <w:i/>
                          <w:sz w:val="24"/>
                          <w:szCs w:val="24"/>
                        </w:rPr>
                      </m:ctrlPr>
                    </m:sSubPr>
                    <m:e>
                      <m:r>
                        <w:rPr>
                          <w:rFonts w:ascii="Cambria Math" w:hAnsi="Cambria Math" w:cs="Arial"/>
                          <w:sz w:val="24"/>
                          <w:szCs w:val="24"/>
                        </w:rPr>
                        <m:t>E</m:t>
                      </m:r>
                    </m:e>
                    <m:sub>
                      <m:d>
                        <m:dPr>
                          <m:ctrlPr>
                            <w:rPr>
                              <w:rFonts w:ascii="Cambria Math" w:hAnsi="Cambria Math" w:cs="Arial"/>
                              <w:i/>
                              <w:sz w:val="24"/>
                              <w:szCs w:val="24"/>
                            </w:rPr>
                          </m:ctrlPr>
                        </m:dPr>
                        <m:e>
                          <m:r>
                            <w:rPr>
                              <w:rFonts w:ascii="Cambria Math" w:hAnsi="Cambria Math" w:cs="Arial"/>
                              <w:sz w:val="24"/>
                              <w:szCs w:val="24"/>
                            </w:rPr>
                            <m:t>z</m:t>
                          </m:r>
                        </m:e>
                      </m:d>
                    </m:sub>
                  </m:sSub>
                  <m:r>
                    <w:rPr>
                      <w:rFonts w:ascii="Cambria Math" w:hAnsi="Cambria Math" w:cs="Arial"/>
                      <w:sz w:val="24"/>
                      <w:szCs w:val="24"/>
                    </w:rPr>
                    <m:t>)</m:t>
                  </m:r>
                </m:e>
                <m:sub>
                  <m:r>
                    <w:rPr>
                      <w:rFonts w:ascii="Cambria Math" w:hAnsi="Cambria Math" w:cs="Arial"/>
                      <w:sz w:val="24"/>
                      <w:szCs w:val="24"/>
                    </w:rPr>
                    <m:t>i</m:t>
                  </m:r>
                </m:sub>
              </m:sSub>
            </m:e>
          </m:nary>
        </m:oMath>
      </m:oMathPara>
    </w:p>
    <w:p w:rsidR="00893CC2" w:rsidRDefault="00893CC2" w:rsidP="00D2560D">
      <w:pPr>
        <w:pStyle w:val="NormalWeb"/>
        <w:spacing w:line="360" w:lineRule="auto"/>
        <w:jc w:val="both"/>
        <w:rPr>
          <w:rStyle w:val="Textoennegrita"/>
          <w:rFonts w:ascii="Arial" w:hAnsi="Arial"/>
          <w:szCs w:val="48"/>
          <w:u w:val="single"/>
        </w:rPr>
      </w:pPr>
    </w:p>
    <w:p w:rsidR="00DB3B57" w:rsidRPr="00D2560D" w:rsidRDefault="00DB3B57" w:rsidP="003813DC">
      <w:pPr>
        <w:pStyle w:val="NormalWeb"/>
        <w:spacing w:after="200" w:afterAutospacing="0" w:line="480" w:lineRule="auto"/>
        <w:jc w:val="both"/>
        <w:rPr>
          <w:rFonts w:ascii="Arial" w:hAnsi="Arial"/>
          <w:bCs/>
          <w:u w:val="single"/>
        </w:rPr>
      </w:pPr>
      <w:r w:rsidRPr="00D2560D">
        <w:rPr>
          <w:rStyle w:val="Textoennegrita"/>
          <w:rFonts w:ascii="Arial" w:hAnsi="Arial"/>
          <w:szCs w:val="48"/>
          <w:u w:val="single"/>
        </w:rPr>
        <w:lastRenderedPageBreak/>
        <w:t>M</w:t>
      </w:r>
      <w:r w:rsidR="003813DC">
        <w:rPr>
          <w:rStyle w:val="Textoennegrita"/>
          <w:rFonts w:ascii="Arial" w:hAnsi="Arial"/>
          <w:szCs w:val="48"/>
          <w:u w:val="single"/>
        </w:rPr>
        <w:t>odelo de descuento en todas las unidades</w:t>
      </w:r>
      <w:r w:rsidR="00A5724C">
        <w:rPr>
          <w:rStyle w:val="Refdenotaalpie"/>
          <w:rFonts w:ascii="Arial" w:hAnsi="Arial"/>
          <w:b/>
          <w:bCs/>
          <w:szCs w:val="48"/>
          <w:u w:val="single"/>
        </w:rPr>
        <w:footnoteReference w:id="27"/>
      </w:r>
    </w:p>
    <w:p w:rsidR="00DB3B57" w:rsidRDefault="008C0CB5" w:rsidP="00F42863">
      <w:pPr>
        <w:spacing w:before="100" w:beforeAutospacing="1" w:after="100" w:afterAutospacing="1" w:line="480" w:lineRule="auto"/>
        <w:jc w:val="both"/>
        <w:rPr>
          <w:rFonts w:ascii="Arial" w:hAnsi="Arial"/>
          <w:bCs/>
          <w:color w:val="000000"/>
          <w:sz w:val="24"/>
          <w:szCs w:val="24"/>
        </w:rPr>
      </w:pPr>
      <w:r w:rsidRPr="00D2560D">
        <w:rPr>
          <w:rFonts w:ascii="Arial" w:hAnsi="Arial"/>
          <w:bCs/>
          <w:color w:val="000000"/>
          <w:sz w:val="24"/>
          <w:szCs w:val="24"/>
        </w:rPr>
        <w:t>En este modelo se manejan</w:t>
      </w:r>
      <w:r w:rsidR="00DB3B57" w:rsidRPr="00D2560D">
        <w:rPr>
          <w:rFonts w:ascii="Arial" w:hAnsi="Arial"/>
          <w:bCs/>
          <w:color w:val="000000"/>
          <w:sz w:val="24"/>
          <w:szCs w:val="24"/>
        </w:rPr>
        <w:t xml:space="preserve"> diferentes costos </w:t>
      </w:r>
      <w:r w:rsidRPr="00D2560D">
        <w:rPr>
          <w:rFonts w:ascii="Arial" w:hAnsi="Arial"/>
          <w:bCs/>
          <w:color w:val="000000"/>
          <w:sz w:val="24"/>
          <w:szCs w:val="24"/>
        </w:rPr>
        <w:t>de acuerdo a</w:t>
      </w:r>
      <w:r w:rsidR="00DB3B57" w:rsidRPr="00D2560D">
        <w:rPr>
          <w:rFonts w:ascii="Arial" w:hAnsi="Arial"/>
          <w:bCs/>
          <w:color w:val="000000"/>
          <w:sz w:val="24"/>
          <w:szCs w:val="24"/>
        </w:rPr>
        <w:t xml:space="preserve"> las unidades pedidas, es decir, la cantidad de productos a comprar definirá el precio de los mismos.</w:t>
      </w:r>
    </w:p>
    <w:p w:rsidR="00C11CE8" w:rsidRDefault="00C11CE8" w:rsidP="00F42863">
      <w:pPr>
        <w:spacing w:line="480" w:lineRule="auto"/>
        <w:jc w:val="both"/>
        <w:rPr>
          <w:rFonts w:ascii="Arial" w:hAnsi="Arial"/>
          <w:bCs/>
          <w:color w:val="000000"/>
          <w:sz w:val="24"/>
          <w:szCs w:val="24"/>
        </w:rPr>
      </w:pPr>
      <w:r w:rsidRPr="00D2560D">
        <w:rPr>
          <w:rFonts w:ascii="Arial" w:hAnsi="Arial"/>
          <w:bCs/>
          <w:color w:val="000000"/>
          <w:sz w:val="24"/>
          <w:szCs w:val="24"/>
        </w:rPr>
        <w:t>Se aplicara este modelo de inventario debido a que sus costos le permiten realizar este tipo de compras. Este modelo les proporciona sus costos totales más bajos según sus necesidades y los recursos con los que cuenten. En este modelo se realizan descuentos según la cantidad a comprar</w:t>
      </w:r>
    </w:p>
    <w:p w:rsidR="00DB3B57" w:rsidRPr="00D2560D" w:rsidRDefault="00DB3B57" w:rsidP="00D2560D">
      <w:pPr>
        <w:spacing w:line="480" w:lineRule="auto"/>
        <w:jc w:val="both"/>
        <w:rPr>
          <w:rFonts w:ascii="Arial" w:eastAsia="Calibri" w:hAnsi="Arial" w:cs="Arial"/>
          <w:b/>
          <w:sz w:val="24"/>
          <w:szCs w:val="24"/>
        </w:rPr>
      </w:pPr>
      <w:r w:rsidRPr="00D2560D">
        <w:rPr>
          <w:rFonts w:ascii="Arial" w:hAnsi="Arial"/>
          <w:bCs/>
          <w:color w:val="000000"/>
          <w:sz w:val="24"/>
          <w:szCs w:val="24"/>
        </w:rPr>
        <w:t xml:space="preserve">Es beneficioso </w:t>
      </w:r>
      <w:r w:rsidR="00D2560D">
        <w:rPr>
          <w:rFonts w:ascii="Arial" w:hAnsi="Arial"/>
          <w:bCs/>
          <w:color w:val="000000"/>
          <w:sz w:val="24"/>
          <w:szCs w:val="24"/>
        </w:rPr>
        <w:t>cuando se cuenta</w:t>
      </w:r>
      <w:r w:rsidRPr="00D2560D">
        <w:rPr>
          <w:rFonts w:ascii="Arial" w:hAnsi="Arial"/>
          <w:bCs/>
          <w:color w:val="000000"/>
          <w:sz w:val="24"/>
          <w:szCs w:val="24"/>
        </w:rPr>
        <w:t xml:space="preserve"> con costos de mantener inventarios muy bajos, ya que pueden realizar compras en gran escala a precios bajos. Los costos unitarios de los productos se ven mermados pero los costos de mantener un almacén se pueden ver incrementados sustancialmente</w:t>
      </w:r>
      <w:r w:rsidR="00D2560D">
        <w:rPr>
          <w:rFonts w:ascii="Arial" w:hAnsi="Arial"/>
          <w:bCs/>
          <w:color w:val="000000"/>
          <w:sz w:val="24"/>
          <w:szCs w:val="24"/>
        </w:rPr>
        <w:t>.</w:t>
      </w:r>
    </w:p>
    <w:p w:rsidR="003B6C7F" w:rsidRDefault="003B6C7F" w:rsidP="003813DC">
      <w:pPr>
        <w:spacing w:before="100" w:beforeAutospacing="1" w:line="480" w:lineRule="auto"/>
        <w:jc w:val="both"/>
        <w:rPr>
          <w:rFonts w:ascii="Arial" w:hAnsi="Arial" w:cs="Arial"/>
          <w:b/>
          <w:bCs/>
          <w:sz w:val="24"/>
          <w:szCs w:val="24"/>
          <w:u w:val="single"/>
        </w:rPr>
      </w:pPr>
    </w:p>
    <w:p w:rsidR="00D826AA" w:rsidRPr="00AC6340" w:rsidRDefault="00D826AA" w:rsidP="003813DC">
      <w:pPr>
        <w:spacing w:before="100" w:beforeAutospacing="1" w:line="480" w:lineRule="auto"/>
        <w:jc w:val="both"/>
        <w:rPr>
          <w:rFonts w:ascii="Arial" w:hAnsi="Arial" w:cs="Arial"/>
          <w:b/>
          <w:bCs/>
          <w:sz w:val="24"/>
          <w:szCs w:val="24"/>
        </w:rPr>
      </w:pPr>
      <w:r w:rsidRPr="00AC6340">
        <w:rPr>
          <w:rFonts w:ascii="Arial" w:hAnsi="Arial" w:cs="Arial"/>
          <w:b/>
          <w:bCs/>
          <w:sz w:val="24"/>
          <w:szCs w:val="24"/>
        </w:rPr>
        <w:t>C</w:t>
      </w:r>
      <w:r w:rsidR="003813DC" w:rsidRPr="00AC6340">
        <w:rPr>
          <w:rFonts w:ascii="Arial" w:hAnsi="Arial" w:cs="Arial"/>
          <w:b/>
          <w:bCs/>
          <w:sz w:val="24"/>
          <w:szCs w:val="24"/>
        </w:rPr>
        <w:t>ontrol agregado de inventarios</w:t>
      </w:r>
    </w:p>
    <w:p w:rsidR="00B66BEF" w:rsidRPr="00B66BEF" w:rsidRDefault="00C11CE8" w:rsidP="00B66BE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A l</w:t>
      </w:r>
      <w:r w:rsidR="00603C4E" w:rsidRPr="00B66BEF">
        <w:rPr>
          <w:rFonts w:ascii="Arial" w:hAnsi="Arial" w:cs="Arial"/>
          <w:sz w:val="24"/>
          <w:szCs w:val="24"/>
        </w:rPr>
        <w:t xml:space="preserve">a gerencia les interesa conocer </w:t>
      </w:r>
      <w:r w:rsidR="00D826AA" w:rsidRPr="00B66BEF">
        <w:rPr>
          <w:rFonts w:ascii="Arial" w:hAnsi="Arial" w:cs="Arial"/>
          <w:sz w:val="24"/>
          <w:szCs w:val="24"/>
        </w:rPr>
        <w:t xml:space="preserve"> la cantidad total de dinero destinada a</w:t>
      </w:r>
      <w:r w:rsidR="00B66BEF">
        <w:rPr>
          <w:rFonts w:ascii="Arial" w:hAnsi="Arial" w:cs="Arial"/>
          <w:sz w:val="24"/>
          <w:szCs w:val="24"/>
        </w:rPr>
        <w:t xml:space="preserve"> </w:t>
      </w:r>
      <w:r w:rsidR="00D826AA" w:rsidRPr="00B66BEF">
        <w:rPr>
          <w:rFonts w:ascii="Arial" w:hAnsi="Arial" w:cs="Arial"/>
          <w:sz w:val="24"/>
          <w:szCs w:val="24"/>
        </w:rPr>
        <w:t xml:space="preserve">los </w:t>
      </w:r>
      <w:r w:rsidR="00603C4E" w:rsidRPr="00B66BEF">
        <w:rPr>
          <w:rFonts w:ascii="Arial" w:hAnsi="Arial" w:cs="Arial"/>
          <w:sz w:val="24"/>
          <w:szCs w:val="24"/>
        </w:rPr>
        <w:t>in</w:t>
      </w:r>
      <w:r w:rsidR="00D826AA" w:rsidRPr="00B66BEF">
        <w:rPr>
          <w:rFonts w:ascii="Arial" w:hAnsi="Arial" w:cs="Arial"/>
          <w:sz w:val="24"/>
          <w:szCs w:val="24"/>
        </w:rPr>
        <w:t xml:space="preserve">ventarios y a los niveles de servicio para </w:t>
      </w:r>
      <w:r w:rsidR="00603C4E" w:rsidRPr="00B66BEF">
        <w:rPr>
          <w:rFonts w:ascii="Arial" w:hAnsi="Arial" w:cs="Arial"/>
          <w:sz w:val="24"/>
          <w:szCs w:val="24"/>
        </w:rPr>
        <w:t>las líneas</w:t>
      </w:r>
      <w:r w:rsidR="00D826AA" w:rsidRPr="00B66BEF">
        <w:rPr>
          <w:rFonts w:ascii="Arial" w:hAnsi="Arial" w:cs="Arial"/>
          <w:sz w:val="24"/>
          <w:szCs w:val="24"/>
        </w:rPr>
        <w:t xml:space="preserve"> de artículos que </w:t>
      </w:r>
      <w:r w:rsidR="00D826AA" w:rsidRPr="00B66BEF">
        <w:rPr>
          <w:rFonts w:ascii="Arial" w:hAnsi="Arial" w:cs="Arial"/>
          <w:sz w:val="24"/>
          <w:szCs w:val="24"/>
        </w:rPr>
        <w:lastRenderedPageBreak/>
        <w:t>en el control de</w:t>
      </w:r>
      <w:r w:rsidR="00B66BEF">
        <w:rPr>
          <w:rFonts w:ascii="Arial" w:hAnsi="Arial" w:cs="Arial"/>
          <w:sz w:val="24"/>
          <w:szCs w:val="24"/>
        </w:rPr>
        <w:t xml:space="preserve"> </w:t>
      </w:r>
      <w:r w:rsidR="00D826AA" w:rsidRPr="00B66BEF">
        <w:rPr>
          <w:rFonts w:ascii="Arial" w:hAnsi="Arial" w:cs="Arial"/>
          <w:sz w:val="24"/>
          <w:szCs w:val="24"/>
        </w:rPr>
        <w:t xml:space="preserve">artículos individuales. </w:t>
      </w:r>
      <w:r w:rsidR="00603C4E" w:rsidRPr="00B66BEF">
        <w:rPr>
          <w:rFonts w:ascii="Arial" w:hAnsi="Arial" w:cs="Arial"/>
          <w:sz w:val="24"/>
          <w:szCs w:val="24"/>
        </w:rPr>
        <w:t>Por lo que el diseño de esta</w:t>
      </w:r>
      <w:r w:rsidR="00D826AA" w:rsidRPr="00B66BEF">
        <w:rPr>
          <w:rFonts w:ascii="Arial" w:hAnsi="Arial" w:cs="Arial"/>
          <w:sz w:val="24"/>
          <w:szCs w:val="24"/>
        </w:rPr>
        <w:t xml:space="preserve"> política para cada artículo suministra</w:t>
      </w:r>
      <w:r w:rsidR="00B66BEF">
        <w:rPr>
          <w:rFonts w:ascii="Arial" w:hAnsi="Arial" w:cs="Arial"/>
          <w:sz w:val="24"/>
          <w:szCs w:val="24"/>
        </w:rPr>
        <w:t xml:space="preserve"> </w:t>
      </w:r>
      <w:r w:rsidR="00D826AA" w:rsidRPr="00B66BEF">
        <w:rPr>
          <w:rFonts w:ascii="Arial" w:hAnsi="Arial" w:cs="Arial"/>
          <w:sz w:val="24"/>
          <w:szCs w:val="24"/>
        </w:rPr>
        <w:t>un control preciso de los inventarios de artículos individuales, así como de inventarios tomados</w:t>
      </w:r>
      <w:r w:rsidR="00B66BEF">
        <w:rPr>
          <w:rFonts w:ascii="Arial" w:hAnsi="Arial" w:cs="Arial"/>
          <w:sz w:val="24"/>
          <w:szCs w:val="24"/>
        </w:rPr>
        <w:t xml:space="preserve"> </w:t>
      </w:r>
      <w:r w:rsidR="00D826AA" w:rsidRPr="00B66BEF">
        <w:rPr>
          <w:rFonts w:ascii="Arial" w:hAnsi="Arial" w:cs="Arial"/>
          <w:sz w:val="24"/>
          <w:szCs w:val="24"/>
        </w:rPr>
        <w:t>conjuntamente, el manejo a este nivel de detalle para los propósitos de planeación general,</w:t>
      </w:r>
      <w:r w:rsidR="00B66BEF">
        <w:rPr>
          <w:rFonts w:ascii="Arial" w:hAnsi="Arial" w:cs="Arial"/>
          <w:sz w:val="24"/>
          <w:szCs w:val="24"/>
        </w:rPr>
        <w:t xml:space="preserve"> </w:t>
      </w:r>
      <w:r w:rsidR="00603C4E" w:rsidRPr="00B66BEF">
        <w:rPr>
          <w:rFonts w:ascii="Arial" w:hAnsi="Arial" w:cs="Arial"/>
          <w:sz w:val="24"/>
          <w:szCs w:val="24"/>
        </w:rPr>
        <w:t>causan molestia</w:t>
      </w:r>
      <w:r w:rsidR="00D826AA" w:rsidRPr="00B66BEF">
        <w:rPr>
          <w:rFonts w:ascii="Arial" w:hAnsi="Arial" w:cs="Arial"/>
          <w:sz w:val="24"/>
          <w:szCs w:val="24"/>
        </w:rPr>
        <w:t xml:space="preserve">. </w:t>
      </w:r>
    </w:p>
    <w:p w:rsidR="00D826AA" w:rsidRPr="00B66BEF" w:rsidRDefault="00B66BEF" w:rsidP="00B66BEF">
      <w:pPr>
        <w:autoSpaceDE w:val="0"/>
        <w:autoSpaceDN w:val="0"/>
        <w:adjustRightInd w:val="0"/>
        <w:spacing w:after="0" w:line="480" w:lineRule="auto"/>
        <w:jc w:val="both"/>
        <w:rPr>
          <w:rFonts w:ascii="Arial" w:hAnsi="Arial" w:cs="Arial"/>
          <w:sz w:val="24"/>
          <w:szCs w:val="24"/>
        </w:rPr>
      </w:pPr>
      <w:r w:rsidRPr="00B66BEF">
        <w:rPr>
          <w:rFonts w:ascii="Arial" w:hAnsi="Arial" w:cs="Arial"/>
          <w:sz w:val="24"/>
          <w:szCs w:val="24"/>
        </w:rPr>
        <w:t>Los</w:t>
      </w:r>
      <w:r w:rsidR="00D826AA" w:rsidRPr="00B66BEF">
        <w:rPr>
          <w:rFonts w:ascii="Arial" w:hAnsi="Arial" w:cs="Arial"/>
          <w:sz w:val="24"/>
          <w:szCs w:val="24"/>
        </w:rPr>
        <w:t xml:space="preserve"> métodos</w:t>
      </w:r>
      <w:r w:rsidRPr="00B66BEF">
        <w:rPr>
          <w:rFonts w:ascii="Arial" w:hAnsi="Arial" w:cs="Arial"/>
          <w:sz w:val="24"/>
          <w:szCs w:val="24"/>
        </w:rPr>
        <w:t xml:space="preserve"> que nos guiaran a</w:t>
      </w:r>
      <w:r w:rsidR="00D826AA" w:rsidRPr="00B66BEF">
        <w:rPr>
          <w:rFonts w:ascii="Arial" w:hAnsi="Arial" w:cs="Arial"/>
          <w:sz w:val="24"/>
          <w:szCs w:val="24"/>
        </w:rPr>
        <w:t xml:space="preserve"> controla</w:t>
      </w:r>
      <w:r w:rsidRPr="00B66BEF">
        <w:rPr>
          <w:rFonts w:ascii="Arial" w:hAnsi="Arial" w:cs="Arial"/>
          <w:sz w:val="24"/>
          <w:szCs w:val="24"/>
        </w:rPr>
        <w:t>r</w:t>
      </w:r>
      <w:r w:rsidR="00D826AA" w:rsidRPr="00B66BEF">
        <w:rPr>
          <w:rFonts w:ascii="Arial" w:hAnsi="Arial" w:cs="Arial"/>
          <w:sz w:val="24"/>
          <w:szCs w:val="24"/>
        </w:rPr>
        <w:t xml:space="preserve"> colectivamente</w:t>
      </w:r>
      <w:r w:rsidRPr="00B66BEF">
        <w:rPr>
          <w:rFonts w:ascii="Arial" w:hAnsi="Arial" w:cs="Arial"/>
          <w:sz w:val="24"/>
          <w:szCs w:val="24"/>
        </w:rPr>
        <w:t xml:space="preserve"> </w:t>
      </w:r>
      <w:r w:rsidR="00D826AA" w:rsidRPr="00B66BEF">
        <w:rPr>
          <w:rFonts w:ascii="Arial" w:hAnsi="Arial" w:cs="Arial"/>
          <w:sz w:val="24"/>
          <w:szCs w:val="24"/>
        </w:rPr>
        <w:t xml:space="preserve">los artículos en </w:t>
      </w:r>
      <w:r w:rsidRPr="00B66BEF">
        <w:rPr>
          <w:rFonts w:ascii="Arial" w:hAnsi="Arial" w:cs="Arial"/>
          <w:sz w:val="24"/>
          <w:szCs w:val="24"/>
        </w:rPr>
        <w:t>líneas</w:t>
      </w:r>
      <w:r w:rsidR="00D826AA" w:rsidRPr="00B66BEF">
        <w:rPr>
          <w:rFonts w:ascii="Arial" w:hAnsi="Arial" w:cs="Arial"/>
          <w:sz w:val="24"/>
          <w:szCs w:val="24"/>
        </w:rPr>
        <w:t xml:space="preserve"> han tenido un lugar entre los procedimientos de control de inventarios.</w:t>
      </w:r>
    </w:p>
    <w:p w:rsidR="00B66BEF" w:rsidRPr="00B66BEF" w:rsidRDefault="00D826AA" w:rsidP="00CD4EBA">
      <w:pPr>
        <w:pStyle w:val="Prrafodelista"/>
        <w:numPr>
          <w:ilvl w:val="0"/>
          <w:numId w:val="42"/>
        </w:numPr>
        <w:autoSpaceDE w:val="0"/>
        <w:autoSpaceDN w:val="0"/>
        <w:adjustRightInd w:val="0"/>
        <w:spacing w:after="0" w:line="480" w:lineRule="auto"/>
        <w:ind w:firstLine="0"/>
        <w:jc w:val="both"/>
        <w:rPr>
          <w:rFonts w:ascii="Arial" w:hAnsi="Arial" w:cs="Arial"/>
          <w:sz w:val="24"/>
          <w:szCs w:val="24"/>
        </w:rPr>
      </w:pPr>
      <w:r w:rsidRPr="00B66BEF">
        <w:rPr>
          <w:rFonts w:ascii="Arial" w:hAnsi="Arial" w:cs="Arial"/>
          <w:sz w:val="24"/>
          <w:szCs w:val="24"/>
        </w:rPr>
        <w:t xml:space="preserve">Las tasas de coeficientes de rotación, </w:t>
      </w:r>
    </w:p>
    <w:p w:rsidR="00B66BEF" w:rsidRPr="00B66BEF" w:rsidRDefault="00B66BEF" w:rsidP="00CD4EBA">
      <w:pPr>
        <w:pStyle w:val="Prrafodelista"/>
        <w:numPr>
          <w:ilvl w:val="0"/>
          <w:numId w:val="42"/>
        </w:numPr>
        <w:autoSpaceDE w:val="0"/>
        <w:autoSpaceDN w:val="0"/>
        <w:adjustRightInd w:val="0"/>
        <w:spacing w:after="0" w:line="480" w:lineRule="auto"/>
        <w:ind w:firstLine="0"/>
        <w:jc w:val="both"/>
        <w:rPr>
          <w:rFonts w:ascii="Arial" w:hAnsi="Arial" w:cs="Arial"/>
          <w:sz w:val="24"/>
          <w:szCs w:val="24"/>
        </w:rPr>
      </w:pPr>
      <w:r w:rsidRPr="00B66BEF">
        <w:rPr>
          <w:rFonts w:ascii="Arial" w:hAnsi="Arial" w:cs="Arial"/>
          <w:sz w:val="24"/>
          <w:szCs w:val="24"/>
        </w:rPr>
        <w:t>L</w:t>
      </w:r>
      <w:r w:rsidR="00D826AA" w:rsidRPr="00B66BEF">
        <w:rPr>
          <w:rFonts w:ascii="Arial" w:hAnsi="Arial" w:cs="Arial"/>
          <w:sz w:val="24"/>
          <w:szCs w:val="24"/>
        </w:rPr>
        <w:t xml:space="preserve">a clasificación de productos ABC, y </w:t>
      </w:r>
    </w:p>
    <w:p w:rsidR="00D826AA" w:rsidRPr="00B66BEF" w:rsidRDefault="00B66BEF" w:rsidP="00CD4EBA">
      <w:pPr>
        <w:pStyle w:val="Prrafodelista"/>
        <w:numPr>
          <w:ilvl w:val="0"/>
          <w:numId w:val="42"/>
        </w:numPr>
        <w:autoSpaceDE w:val="0"/>
        <w:autoSpaceDN w:val="0"/>
        <w:adjustRightInd w:val="0"/>
        <w:spacing w:after="0" w:line="480" w:lineRule="auto"/>
        <w:ind w:firstLine="0"/>
        <w:jc w:val="both"/>
        <w:rPr>
          <w:rFonts w:ascii="Arial" w:hAnsi="Arial" w:cs="Arial"/>
          <w:sz w:val="24"/>
          <w:szCs w:val="24"/>
        </w:rPr>
      </w:pPr>
      <w:r w:rsidRPr="00B66BEF">
        <w:rPr>
          <w:rFonts w:ascii="Arial" w:hAnsi="Arial" w:cs="Arial"/>
          <w:sz w:val="24"/>
          <w:szCs w:val="24"/>
        </w:rPr>
        <w:t>L</w:t>
      </w:r>
      <w:r w:rsidR="00D826AA" w:rsidRPr="00B66BEF">
        <w:rPr>
          <w:rFonts w:ascii="Arial" w:hAnsi="Arial" w:cs="Arial"/>
          <w:sz w:val="24"/>
          <w:szCs w:val="24"/>
        </w:rPr>
        <w:t>a agrupación</w:t>
      </w:r>
      <w:r w:rsidRPr="00B66BEF">
        <w:rPr>
          <w:rFonts w:ascii="Arial" w:hAnsi="Arial" w:cs="Arial"/>
          <w:sz w:val="24"/>
          <w:szCs w:val="24"/>
        </w:rPr>
        <w:t xml:space="preserve"> </w:t>
      </w:r>
      <w:r w:rsidR="00D826AA" w:rsidRPr="00B66BEF">
        <w:rPr>
          <w:rFonts w:ascii="Arial" w:hAnsi="Arial" w:cs="Arial"/>
          <w:sz w:val="24"/>
          <w:szCs w:val="24"/>
        </w:rPr>
        <w:t>de riesgos son unos cuantos métodos usados para controlar inventarios agregados.</w:t>
      </w:r>
    </w:p>
    <w:p w:rsidR="00B66BEF" w:rsidRPr="00B66BEF" w:rsidRDefault="00B66BEF" w:rsidP="00B66BEF">
      <w:pPr>
        <w:pStyle w:val="Prrafodelista"/>
        <w:autoSpaceDE w:val="0"/>
        <w:autoSpaceDN w:val="0"/>
        <w:adjustRightInd w:val="0"/>
        <w:spacing w:after="0" w:line="480" w:lineRule="auto"/>
        <w:jc w:val="both"/>
        <w:rPr>
          <w:rFonts w:ascii="Arial" w:hAnsi="Arial" w:cs="Arial"/>
          <w:sz w:val="24"/>
          <w:szCs w:val="24"/>
        </w:rPr>
      </w:pPr>
    </w:p>
    <w:p w:rsidR="00D826AA" w:rsidRPr="00B66BEF" w:rsidRDefault="00D826AA" w:rsidP="003813DC">
      <w:pPr>
        <w:autoSpaceDE w:val="0"/>
        <w:autoSpaceDN w:val="0"/>
        <w:adjustRightInd w:val="0"/>
        <w:spacing w:before="100" w:beforeAutospacing="1" w:line="480" w:lineRule="auto"/>
        <w:jc w:val="both"/>
        <w:rPr>
          <w:rFonts w:ascii="Arial" w:hAnsi="Arial" w:cs="Arial"/>
          <w:b/>
          <w:bCs/>
          <w:i/>
          <w:iCs/>
          <w:sz w:val="24"/>
          <w:szCs w:val="24"/>
        </w:rPr>
      </w:pPr>
      <w:r w:rsidRPr="00B66BEF">
        <w:rPr>
          <w:rFonts w:ascii="Arial" w:hAnsi="Arial" w:cs="Arial"/>
          <w:b/>
          <w:bCs/>
          <w:i/>
          <w:iCs/>
          <w:sz w:val="24"/>
          <w:szCs w:val="24"/>
        </w:rPr>
        <w:t>Coeficientes de rotación</w:t>
      </w:r>
    </w:p>
    <w:p w:rsidR="00D826AA" w:rsidRDefault="00B66BEF" w:rsidP="00B66BE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E</w:t>
      </w:r>
      <w:r w:rsidR="00D826AA" w:rsidRPr="00B66BEF">
        <w:rPr>
          <w:rFonts w:ascii="Arial" w:hAnsi="Arial" w:cs="Arial"/>
          <w:sz w:val="24"/>
          <w:szCs w:val="24"/>
        </w:rPr>
        <w:t xml:space="preserve">l procedimiento de control agregado de inventarios más </w:t>
      </w:r>
      <w:r>
        <w:rPr>
          <w:rFonts w:ascii="Arial" w:hAnsi="Arial" w:cs="Arial"/>
          <w:sz w:val="24"/>
          <w:szCs w:val="24"/>
        </w:rPr>
        <w:t>aplicado</w:t>
      </w:r>
      <w:r w:rsidR="00D826AA" w:rsidRPr="00B66BEF">
        <w:rPr>
          <w:rFonts w:ascii="Arial" w:hAnsi="Arial" w:cs="Arial"/>
          <w:sz w:val="24"/>
          <w:szCs w:val="24"/>
        </w:rPr>
        <w:t xml:space="preserve"> </w:t>
      </w:r>
      <w:r>
        <w:rPr>
          <w:rFonts w:ascii="Arial" w:hAnsi="Arial" w:cs="Arial"/>
          <w:sz w:val="24"/>
          <w:szCs w:val="24"/>
        </w:rPr>
        <w:t>es</w:t>
      </w:r>
      <w:r w:rsidR="00D826AA" w:rsidRPr="00B66BEF">
        <w:rPr>
          <w:rFonts w:ascii="Arial" w:hAnsi="Arial" w:cs="Arial"/>
          <w:sz w:val="24"/>
          <w:szCs w:val="24"/>
        </w:rPr>
        <w:t xml:space="preserve"> el llamado</w:t>
      </w:r>
      <w:r>
        <w:rPr>
          <w:rFonts w:ascii="Arial" w:hAnsi="Arial" w:cs="Arial"/>
          <w:sz w:val="24"/>
          <w:szCs w:val="24"/>
        </w:rPr>
        <w:t xml:space="preserve"> </w:t>
      </w:r>
      <w:r w:rsidR="00D826AA" w:rsidRPr="00B66BEF">
        <w:rPr>
          <w:rFonts w:ascii="Arial" w:hAnsi="Arial" w:cs="Arial"/>
          <w:sz w:val="24"/>
          <w:szCs w:val="24"/>
        </w:rPr>
        <w:t>coeficiente de rotación. Es una relación entre las ventas anuales en inventario y la inversión</w:t>
      </w:r>
      <w:r>
        <w:rPr>
          <w:rFonts w:ascii="Arial" w:hAnsi="Arial" w:cs="Arial"/>
          <w:sz w:val="24"/>
          <w:szCs w:val="24"/>
        </w:rPr>
        <w:t xml:space="preserve"> </w:t>
      </w:r>
      <w:r w:rsidR="00D826AA" w:rsidRPr="00B66BEF">
        <w:rPr>
          <w:rFonts w:ascii="Arial" w:hAnsi="Arial" w:cs="Arial"/>
          <w:sz w:val="24"/>
          <w:szCs w:val="24"/>
        </w:rPr>
        <w:t xml:space="preserve">promedio en el inventario durante el mismo </w:t>
      </w:r>
      <w:r w:rsidR="001720FB">
        <w:rPr>
          <w:rFonts w:ascii="Arial" w:hAnsi="Arial" w:cs="Arial"/>
          <w:sz w:val="24"/>
          <w:szCs w:val="24"/>
        </w:rPr>
        <w:t>período</w:t>
      </w:r>
      <w:r w:rsidR="00D826AA" w:rsidRPr="00B66BEF">
        <w:rPr>
          <w:rFonts w:ascii="Arial" w:hAnsi="Arial" w:cs="Arial"/>
          <w:sz w:val="24"/>
          <w:szCs w:val="24"/>
        </w:rPr>
        <w:t xml:space="preserve"> de ventas, donde las ventas y la</w:t>
      </w:r>
      <w:r>
        <w:rPr>
          <w:rFonts w:ascii="Arial" w:hAnsi="Arial" w:cs="Arial"/>
          <w:sz w:val="24"/>
          <w:szCs w:val="24"/>
        </w:rPr>
        <w:t xml:space="preserve"> </w:t>
      </w:r>
      <w:r w:rsidR="00D826AA" w:rsidRPr="00B66BEF">
        <w:rPr>
          <w:rFonts w:ascii="Arial" w:hAnsi="Arial" w:cs="Arial"/>
          <w:sz w:val="24"/>
          <w:szCs w:val="24"/>
        </w:rPr>
        <w:t>inversión de inventarios son valuados en el nivel del canal de la logística, donde se mantienen</w:t>
      </w:r>
      <w:r>
        <w:rPr>
          <w:rFonts w:ascii="Arial" w:hAnsi="Arial" w:cs="Arial"/>
          <w:sz w:val="24"/>
          <w:szCs w:val="24"/>
        </w:rPr>
        <w:t xml:space="preserve"> </w:t>
      </w:r>
      <w:r w:rsidR="00D826AA" w:rsidRPr="00B66BEF">
        <w:rPr>
          <w:rFonts w:ascii="Arial" w:hAnsi="Arial" w:cs="Arial"/>
          <w:sz w:val="24"/>
          <w:szCs w:val="24"/>
        </w:rPr>
        <w:t>los artículos. Es decir,</w:t>
      </w:r>
    </w:p>
    <w:p w:rsidR="00C11CE8" w:rsidRPr="00B66BEF" w:rsidRDefault="00C11CE8" w:rsidP="00B66BEF">
      <w:pPr>
        <w:autoSpaceDE w:val="0"/>
        <w:autoSpaceDN w:val="0"/>
        <w:adjustRightInd w:val="0"/>
        <w:spacing w:after="0" w:line="480" w:lineRule="auto"/>
        <w:jc w:val="both"/>
        <w:rPr>
          <w:rFonts w:ascii="Arial" w:hAnsi="Arial" w:cs="Arial"/>
          <w:sz w:val="24"/>
          <w:szCs w:val="24"/>
        </w:rPr>
      </w:pPr>
    </w:p>
    <w:p w:rsidR="00D826AA" w:rsidRPr="00B66BEF" w:rsidRDefault="00D826AA" w:rsidP="00B66BEF">
      <w:pPr>
        <w:spacing w:line="480" w:lineRule="auto"/>
        <w:jc w:val="both"/>
        <w:rPr>
          <w:rFonts w:ascii="Arial" w:eastAsia="Calibri" w:hAnsi="Arial" w:cs="Arial"/>
          <w:b/>
          <w:sz w:val="24"/>
          <w:szCs w:val="24"/>
        </w:rPr>
      </w:pPr>
      <m:oMathPara>
        <m:oMath>
          <m:r>
            <m:rPr>
              <m:sty m:val="bi"/>
            </m:rPr>
            <w:rPr>
              <w:rFonts w:ascii="Cambria Math" w:eastAsia="Calibri" w:hAnsi="Cambria Math" w:cs="Arial"/>
              <w:sz w:val="24"/>
              <w:szCs w:val="24"/>
            </w:rPr>
            <m:t>Coeficiente</m:t>
          </m:r>
          <m:r>
            <m:rPr>
              <m:sty m:val="bi"/>
            </m:rPr>
            <w:rPr>
              <w:rFonts w:ascii="Cambria Math" w:eastAsia="Calibri" w:hAnsi="Arial" w:cs="Arial"/>
              <w:sz w:val="24"/>
              <w:szCs w:val="24"/>
            </w:rPr>
            <m:t xml:space="preserve"> </m:t>
          </m:r>
          <m:r>
            <m:rPr>
              <m:sty m:val="bi"/>
            </m:rPr>
            <w:rPr>
              <w:rFonts w:ascii="Cambria Math" w:eastAsia="Calibri" w:hAnsi="Cambria Math" w:cs="Arial"/>
              <w:sz w:val="24"/>
              <w:szCs w:val="24"/>
            </w:rPr>
            <m:t>de</m:t>
          </m:r>
          <m:r>
            <m:rPr>
              <m:sty m:val="bi"/>
            </m:rPr>
            <w:rPr>
              <w:rFonts w:ascii="Cambria Math" w:eastAsia="Calibri" w:hAnsi="Arial" w:cs="Arial"/>
              <w:sz w:val="24"/>
              <w:szCs w:val="24"/>
            </w:rPr>
            <m:t xml:space="preserve"> </m:t>
          </m:r>
          <m:r>
            <m:rPr>
              <m:sty m:val="bi"/>
            </m:rPr>
            <w:rPr>
              <w:rFonts w:ascii="Cambria Math" w:eastAsia="Calibri" w:hAnsi="Cambria Math" w:cs="Arial"/>
              <w:sz w:val="24"/>
              <w:szCs w:val="24"/>
            </w:rPr>
            <m:t>rotaci</m:t>
          </m:r>
          <m:r>
            <m:rPr>
              <m:sty m:val="bi"/>
            </m:rPr>
            <w:rPr>
              <w:rFonts w:ascii="Cambria Math" w:eastAsia="Calibri" w:hAnsi="Arial" w:cs="Arial"/>
              <w:sz w:val="24"/>
              <w:szCs w:val="24"/>
            </w:rPr>
            <m:t>ó</m:t>
          </m:r>
          <m:r>
            <m:rPr>
              <m:sty m:val="bi"/>
            </m:rPr>
            <w:rPr>
              <w:rFonts w:ascii="Cambria Math" w:eastAsia="Calibri" w:hAnsi="Cambria Math" w:cs="Arial"/>
              <w:sz w:val="24"/>
              <w:szCs w:val="24"/>
            </w:rPr>
            <m:t>n</m:t>
          </m:r>
          <m:r>
            <m:rPr>
              <m:sty m:val="bi"/>
            </m:rPr>
            <w:rPr>
              <w:rFonts w:ascii="Cambria Math" w:eastAsia="Calibri" w:hAnsi="Arial" w:cs="Arial"/>
              <w:sz w:val="24"/>
              <w:szCs w:val="24"/>
            </w:rPr>
            <m:t>=</m:t>
          </m:r>
          <m:f>
            <m:fPr>
              <m:ctrlPr>
                <w:rPr>
                  <w:rFonts w:ascii="Cambria Math" w:eastAsia="Calibri" w:hAnsi="Arial" w:cs="Arial"/>
                  <w:b/>
                  <w:i/>
                  <w:sz w:val="24"/>
                  <w:szCs w:val="24"/>
                </w:rPr>
              </m:ctrlPr>
            </m:fPr>
            <m:num>
              <m:r>
                <m:rPr>
                  <m:sty m:val="bi"/>
                </m:rPr>
                <w:rPr>
                  <w:rFonts w:ascii="Cambria Math" w:eastAsia="Calibri" w:hAnsi="Cambria Math" w:cs="Arial"/>
                  <w:sz w:val="24"/>
                  <w:szCs w:val="24"/>
                </w:rPr>
                <m:t>Ventas</m:t>
              </m:r>
              <m:r>
                <m:rPr>
                  <m:sty m:val="bi"/>
                </m:rPr>
                <w:rPr>
                  <w:rFonts w:ascii="Cambria Math" w:eastAsia="Calibri" w:hAnsi="Arial" w:cs="Arial"/>
                  <w:sz w:val="24"/>
                  <w:szCs w:val="24"/>
                </w:rPr>
                <m:t xml:space="preserve"> </m:t>
              </m:r>
              <m:r>
                <m:rPr>
                  <m:sty m:val="bi"/>
                </m:rPr>
                <w:rPr>
                  <w:rFonts w:ascii="Cambria Math" w:eastAsia="Calibri" w:hAnsi="Cambria Math" w:cs="Arial"/>
                  <w:sz w:val="24"/>
                  <w:szCs w:val="24"/>
                </w:rPr>
                <m:t>anuales</m:t>
              </m:r>
              <m:r>
                <m:rPr>
                  <m:sty m:val="bi"/>
                </m:rPr>
                <w:rPr>
                  <w:rFonts w:ascii="Cambria Math" w:eastAsia="Calibri" w:hAnsi="Arial" w:cs="Arial"/>
                  <w:sz w:val="24"/>
                  <w:szCs w:val="24"/>
                </w:rPr>
                <m:t xml:space="preserve"> </m:t>
              </m:r>
              <m:r>
                <m:rPr>
                  <m:sty m:val="bi"/>
                </m:rPr>
                <w:rPr>
                  <w:rFonts w:ascii="Cambria Math" w:eastAsia="Calibri" w:hAnsi="Cambria Math" w:cs="Arial"/>
                  <w:sz w:val="24"/>
                  <w:szCs w:val="24"/>
                </w:rPr>
                <m:t>a</m:t>
              </m:r>
              <m:r>
                <m:rPr>
                  <m:sty m:val="bi"/>
                </m:rPr>
                <w:rPr>
                  <w:rFonts w:ascii="Cambria Math" w:eastAsia="Calibri" w:hAnsi="Arial" w:cs="Arial"/>
                  <w:sz w:val="24"/>
                  <w:szCs w:val="24"/>
                </w:rPr>
                <m:t xml:space="preserve"> </m:t>
              </m:r>
              <m:r>
                <m:rPr>
                  <m:sty m:val="bi"/>
                </m:rPr>
                <w:rPr>
                  <w:rFonts w:ascii="Cambria Math" w:eastAsia="Calibri" w:hAnsi="Cambria Math" w:cs="Arial"/>
                  <w:sz w:val="24"/>
                  <w:szCs w:val="24"/>
                </w:rPr>
                <m:t>costo</m:t>
              </m:r>
              <m:r>
                <m:rPr>
                  <m:sty m:val="bi"/>
                </m:rPr>
                <w:rPr>
                  <w:rFonts w:ascii="Cambria Math" w:eastAsia="Calibri" w:hAnsi="Arial" w:cs="Arial"/>
                  <w:sz w:val="24"/>
                  <w:szCs w:val="24"/>
                </w:rPr>
                <m:t xml:space="preserve"> </m:t>
              </m:r>
              <m:r>
                <m:rPr>
                  <m:sty m:val="bi"/>
                </m:rPr>
                <w:rPr>
                  <w:rFonts w:ascii="Cambria Math" w:eastAsia="Calibri" w:hAnsi="Cambria Math" w:cs="Arial"/>
                  <w:sz w:val="24"/>
                  <w:szCs w:val="24"/>
                </w:rPr>
                <m:t>de</m:t>
              </m:r>
              <m:r>
                <m:rPr>
                  <m:sty m:val="bi"/>
                </m:rPr>
                <w:rPr>
                  <w:rFonts w:ascii="Cambria Math" w:eastAsia="Calibri" w:hAnsi="Arial" w:cs="Arial"/>
                  <w:sz w:val="24"/>
                  <w:szCs w:val="24"/>
                </w:rPr>
                <m:t xml:space="preserve"> </m:t>
              </m:r>
              <m:r>
                <m:rPr>
                  <m:sty m:val="bi"/>
                </m:rPr>
                <w:rPr>
                  <w:rFonts w:ascii="Cambria Math" w:eastAsia="Calibri" w:hAnsi="Cambria Math" w:cs="Arial"/>
                  <w:sz w:val="24"/>
                  <w:szCs w:val="24"/>
                </w:rPr>
                <m:t>inventario</m:t>
              </m:r>
            </m:num>
            <m:den>
              <m:r>
                <m:rPr>
                  <m:sty m:val="bi"/>
                </m:rPr>
                <w:rPr>
                  <w:rFonts w:ascii="Cambria Math" w:eastAsia="Calibri" w:hAnsi="Cambria Math" w:cs="Arial"/>
                  <w:sz w:val="24"/>
                  <w:szCs w:val="24"/>
                </w:rPr>
                <m:t>Inversi</m:t>
              </m:r>
              <m:r>
                <m:rPr>
                  <m:sty m:val="bi"/>
                </m:rPr>
                <w:rPr>
                  <w:rFonts w:ascii="Cambria Math" w:eastAsia="Calibri" w:hAnsi="Arial" w:cs="Arial"/>
                  <w:sz w:val="24"/>
                  <w:szCs w:val="24"/>
                </w:rPr>
                <m:t>ó</m:t>
              </m:r>
              <m:r>
                <m:rPr>
                  <m:sty m:val="bi"/>
                </m:rPr>
                <w:rPr>
                  <w:rFonts w:ascii="Cambria Math" w:eastAsia="Calibri" w:hAnsi="Cambria Math" w:cs="Arial"/>
                  <w:sz w:val="24"/>
                  <w:szCs w:val="24"/>
                </w:rPr>
                <m:t>n</m:t>
              </m:r>
              <m:r>
                <m:rPr>
                  <m:sty m:val="bi"/>
                </m:rPr>
                <w:rPr>
                  <w:rFonts w:ascii="Cambria Math" w:eastAsia="Calibri" w:hAnsi="Arial" w:cs="Arial"/>
                  <w:sz w:val="24"/>
                  <w:szCs w:val="24"/>
                </w:rPr>
                <m:t xml:space="preserve"> </m:t>
              </m:r>
              <m:r>
                <m:rPr>
                  <m:sty m:val="bi"/>
                </m:rPr>
                <w:rPr>
                  <w:rFonts w:ascii="Cambria Math" w:eastAsia="Calibri" w:hAnsi="Cambria Math" w:cs="Arial"/>
                  <w:sz w:val="24"/>
                  <w:szCs w:val="24"/>
                </w:rPr>
                <m:t>promedio</m:t>
              </m:r>
              <m:r>
                <m:rPr>
                  <m:sty m:val="bi"/>
                </m:rPr>
                <w:rPr>
                  <w:rFonts w:ascii="Cambria Math" w:eastAsia="Calibri" w:hAnsi="Arial" w:cs="Arial"/>
                  <w:sz w:val="24"/>
                  <w:szCs w:val="24"/>
                </w:rPr>
                <m:t xml:space="preserve"> </m:t>
              </m:r>
              <m:r>
                <m:rPr>
                  <m:sty m:val="bi"/>
                </m:rPr>
                <w:rPr>
                  <w:rFonts w:ascii="Cambria Math" w:eastAsia="Calibri" w:hAnsi="Cambria Math" w:cs="Arial"/>
                  <w:sz w:val="24"/>
                  <w:szCs w:val="24"/>
                </w:rPr>
                <m:t>de</m:t>
              </m:r>
              <m:r>
                <m:rPr>
                  <m:sty m:val="bi"/>
                </m:rPr>
                <w:rPr>
                  <w:rFonts w:ascii="Cambria Math" w:eastAsia="Calibri" w:hAnsi="Arial" w:cs="Arial"/>
                  <w:sz w:val="24"/>
                  <w:szCs w:val="24"/>
                </w:rPr>
                <m:t xml:space="preserve"> </m:t>
              </m:r>
              <m:r>
                <m:rPr>
                  <m:sty m:val="bi"/>
                </m:rPr>
                <w:rPr>
                  <w:rFonts w:ascii="Cambria Math" w:eastAsia="Calibri" w:hAnsi="Cambria Math" w:cs="Arial"/>
                  <w:sz w:val="24"/>
                  <w:szCs w:val="24"/>
                </w:rPr>
                <m:t>inventarios</m:t>
              </m:r>
            </m:den>
          </m:f>
        </m:oMath>
      </m:oMathPara>
    </w:p>
    <w:p w:rsidR="00C11CE8" w:rsidRDefault="00C11CE8" w:rsidP="00B66BEF">
      <w:pPr>
        <w:autoSpaceDE w:val="0"/>
        <w:autoSpaceDN w:val="0"/>
        <w:adjustRightInd w:val="0"/>
        <w:spacing w:after="0" w:line="480" w:lineRule="auto"/>
        <w:jc w:val="both"/>
        <w:rPr>
          <w:rFonts w:ascii="Arial" w:hAnsi="Arial" w:cs="Arial"/>
          <w:sz w:val="24"/>
          <w:szCs w:val="24"/>
        </w:rPr>
      </w:pPr>
    </w:p>
    <w:p w:rsidR="00D826AA" w:rsidRPr="00B66BEF" w:rsidRDefault="00D55E90" w:rsidP="00B66BE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La aplicación de esta medida</w:t>
      </w:r>
      <w:r w:rsidR="00D826AA" w:rsidRPr="00B66BEF">
        <w:rPr>
          <w:rFonts w:ascii="Arial" w:hAnsi="Arial" w:cs="Arial"/>
          <w:sz w:val="24"/>
          <w:szCs w:val="24"/>
        </w:rPr>
        <w:t xml:space="preserve"> indudablemente se debe a la disponibilidad inmediata de los</w:t>
      </w:r>
      <w:r>
        <w:rPr>
          <w:rFonts w:ascii="Arial" w:hAnsi="Arial" w:cs="Arial"/>
          <w:sz w:val="24"/>
          <w:szCs w:val="24"/>
        </w:rPr>
        <w:t xml:space="preserve"> </w:t>
      </w:r>
      <w:r w:rsidR="00D826AA" w:rsidRPr="00B66BEF">
        <w:rPr>
          <w:rFonts w:ascii="Arial" w:hAnsi="Arial" w:cs="Arial"/>
          <w:sz w:val="24"/>
          <w:szCs w:val="24"/>
        </w:rPr>
        <w:t>datos (estados financieros de la compañía) y de la simplicidad de la medida en sí misma. Pueden</w:t>
      </w:r>
      <w:r>
        <w:rPr>
          <w:rFonts w:ascii="Arial" w:hAnsi="Arial" w:cs="Arial"/>
          <w:sz w:val="24"/>
          <w:szCs w:val="24"/>
        </w:rPr>
        <w:t xml:space="preserve"> </w:t>
      </w:r>
      <w:r w:rsidR="00D826AA" w:rsidRPr="00B66BEF">
        <w:rPr>
          <w:rFonts w:ascii="Arial" w:hAnsi="Arial" w:cs="Arial"/>
          <w:sz w:val="24"/>
          <w:szCs w:val="24"/>
        </w:rPr>
        <w:t>especificarse diferentes coeficientes de rotación para distintas clases de productos del inventario</w:t>
      </w:r>
      <w:r>
        <w:rPr>
          <w:rFonts w:ascii="Arial" w:hAnsi="Arial" w:cs="Arial"/>
          <w:sz w:val="24"/>
          <w:szCs w:val="24"/>
        </w:rPr>
        <w:t xml:space="preserve"> </w:t>
      </w:r>
      <w:r w:rsidR="00D826AA" w:rsidRPr="00B66BEF">
        <w:rPr>
          <w:rFonts w:ascii="Arial" w:hAnsi="Arial" w:cs="Arial"/>
          <w:sz w:val="24"/>
          <w:szCs w:val="24"/>
        </w:rPr>
        <w:t xml:space="preserve">o para todo el inventario. </w:t>
      </w:r>
    </w:p>
    <w:p w:rsidR="00D826AA" w:rsidRDefault="00D826AA" w:rsidP="00D55E90">
      <w:pPr>
        <w:autoSpaceDE w:val="0"/>
        <w:autoSpaceDN w:val="0"/>
        <w:adjustRightInd w:val="0"/>
        <w:spacing w:after="0" w:line="480" w:lineRule="auto"/>
        <w:jc w:val="both"/>
        <w:rPr>
          <w:rFonts w:ascii="Arial" w:hAnsi="Arial" w:cs="Arial"/>
          <w:sz w:val="24"/>
          <w:szCs w:val="24"/>
        </w:rPr>
      </w:pPr>
      <w:r w:rsidRPr="00B66BEF">
        <w:rPr>
          <w:rFonts w:ascii="Arial" w:hAnsi="Arial" w:cs="Arial"/>
          <w:sz w:val="24"/>
          <w:szCs w:val="24"/>
        </w:rPr>
        <w:t>Especificando el coeficiente de rotación que debe lograrse se controla la inversión general</w:t>
      </w:r>
      <w:r w:rsidR="00D55E90">
        <w:rPr>
          <w:rFonts w:ascii="Arial" w:hAnsi="Arial" w:cs="Arial"/>
          <w:sz w:val="24"/>
          <w:szCs w:val="24"/>
        </w:rPr>
        <w:t xml:space="preserve"> </w:t>
      </w:r>
      <w:r w:rsidRPr="00B66BEF">
        <w:rPr>
          <w:rFonts w:ascii="Arial" w:hAnsi="Arial" w:cs="Arial"/>
          <w:sz w:val="24"/>
          <w:szCs w:val="24"/>
        </w:rPr>
        <w:t>del inventario relativa al nivel de ventas. Lo deseable es tener un cambio en las inversiones</w:t>
      </w:r>
      <w:r w:rsidR="00D55E90">
        <w:rPr>
          <w:rFonts w:ascii="Arial" w:hAnsi="Arial" w:cs="Arial"/>
          <w:sz w:val="24"/>
          <w:szCs w:val="24"/>
        </w:rPr>
        <w:t xml:space="preserve"> </w:t>
      </w:r>
      <w:r w:rsidRPr="00B66BEF">
        <w:rPr>
          <w:rFonts w:ascii="Arial" w:hAnsi="Arial" w:cs="Arial"/>
          <w:sz w:val="24"/>
          <w:szCs w:val="24"/>
        </w:rPr>
        <w:t xml:space="preserve">de inventarios conforme al nivel de ventas; sin </w:t>
      </w:r>
      <w:r w:rsidR="00D55E90">
        <w:rPr>
          <w:rFonts w:ascii="Arial" w:hAnsi="Arial" w:cs="Arial"/>
          <w:sz w:val="24"/>
          <w:szCs w:val="24"/>
        </w:rPr>
        <w:t>embargo, usa</w:t>
      </w:r>
      <w:r w:rsidRPr="00B66BEF">
        <w:rPr>
          <w:rFonts w:ascii="Arial" w:hAnsi="Arial" w:cs="Arial"/>
          <w:sz w:val="24"/>
          <w:szCs w:val="24"/>
        </w:rPr>
        <w:t>r el coeficiente de</w:t>
      </w:r>
      <w:r w:rsidR="00D55E90">
        <w:rPr>
          <w:rFonts w:ascii="Arial" w:hAnsi="Arial" w:cs="Arial"/>
          <w:sz w:val="24"/>
          <w:szCs w:val="24"/>
        </w:rPr>
        <w:t xml:space="preserve"> </w:t>
      </w:r>
      <w:r w:rsidRPr="00B66BEF">
        <w:rPr>
          <w:rFonts w:ascii="Arial" w:hAnsi="Arial" w:cs="Arial"/>
          <w:sz w:val="24"/>
          <w:szCs w:val="24"/>
        </w:rPr>
        <w:t xml:space="preserve">rotación provoca que los inventarios varíen de manera </w:t>
      </w:r>
      <w:r w:rsidRPr="00B66BEF">
        <w:rPr>
          <w:rFonts w:ascii="Arial" w:hAnsi="Arial" w:cs="Arial"/>
          <w:i/>
          <w:iCs/>
          <w:sz w:val="24"/>
          <w:szCs w:val="24"/>
        </w:rPr>
        <w:t xml:space="preserve">directa </w:t>
      </w:r>
      <w:r w:rsidRPr="00B66BEF">
        <w:rPr>
          <w:rFonts w:ascii="Arial" w:hAnsi="Arial" w:cs="Arial"/>
          <w:sz w:val="24"/>
          <w:szCs w:val="24"/>
        </w:rPr>
        <w:t>con las ventas. Esto es una</w:t>
      </w:r>
      <w:r w:rsidR="00D55E90">
        <w:rPr>
          <w:rFonts w:ascii="Arial" w:hAnsi="Arial" w:cs="Arial"/>
          <w:sz w:val="24"/>
          <w:szCs w:val="24"/>
        </w:rPr>
        <w:t xml:space="preserve"> </w:t>
      </w:r>
      <w:r w:rsidRPr="00B66BEF">
        <w:rPr>
          <w:rFonts w:ascii="Arial" w:hAnsi="Arial" w:cs="Arial"/>
          <w:sz w:val="24"/>
          <w:szCs w:val="24"/>
        </w:rPr>
        <w:t xml:space="preserve">desventaja, ya que normalmente </w:t>
      </w:r>
      <w:r w:rsidR="004D5DCF">
        <w:rPr>
          <w:rFonts w:ascii="Arial" w:hAnsi="Arial" w:cs="Arial"/>
          <w:sz w:val="24"/>
          <w:szCs w:val="24"/>
        </w:rPr>
        <w:t xml:space="preserve">se </w:t>
      </w:r>
      <w:r w:rsidRPr="00B66BEF">
        <w:rPr>
          <w:rFonts w:ascii="Arial" w:hAnsi="Arial" w:cs="Arial"/>
          <w:sz w:val="24"/>
          <w:szCs w:val="24"/>
        </w:rPr>
        <w:t>espera que los inventarios aumenten en una tasa decreciente</w:t>
      </w:r>
      <w:r w:rsidR="00D55E90">
        <w:rPr>
          <w:rFonts w:ascii="Arial" w:hAnsi="Arial" w:cs="Arial"/>
          <w:sz w:val="24"/>
          <w:szCs w:val="24"/>
        </w:rPr>
        <w:t xml:space="preserve"> </w:t>
      </w:r>
      <w:r w:rsidRPr="00B66BEF">
        <w:rPr>
          <w:rFonts w:ascii="Arial" w:hAnsi="Arial" w:cs="Arial"/>
          <w:sz w:val="24"/>
          <w:szCs w:val="24"/>
        </w:rPr>
        <w:t xml:space="preserve">debido a economías de escala. </w:t>
      </w:r>
      <w:r w:rsidR="00D55E90">
        <w:rPr>
          <w:rFonts w:ascii="Arial" w:hAnsi="Arial" w:cs="Arial"/>
          <w:sz w:val="24"/>
          <w:szCs w:val="24"/>
        </w:rPr>
        <w:t>“</w:t>
      </w:r>
      <w:r w:rsidRPr="00B66BEF">
        <w:rPr>
          <w:rFonts w:ascii="Arial" w:hAnsi="Arial" w:cs="Arial"/>
          <w:sz w:val="24"/>
          <w:szCs w:val="24"/>
        </w:rPr>
        <w:t xml:space="preserve">Hay que </w:t>
      </w:r>
      <w:r w:rsidR="00D55E90">
        <w:rPr>
          <w:rFonts w:ascii="Arial" w:hAnsi="Arial" w:cs="Arial"/>
          <w:sz w:val="24"/>
          <w:szCs w:val="24"/>
        </w:rPr>
        <w:t xml:space="preserve">pagar un precio por </w:t>
      </w:r>
      <w:r w:rsidRPr="00B66BEF">
        <w:rPr>
          <w:rFonts w:ascii="Arial" w:hAnsi="Arial" w:cs="Arial"/>
          <w:sz w:val="24"/>
          <w:szCs w:val="24"/>
        </w:rPr>
        <w:t>la simplicidad</w:t>
      </w:r>
      <w:r w:rsidR="00D55E90">
        <w:rPr>
          <w:rFonts w:ascii="Arial" w:hAnsi="Arial" w:cs="Arial"/>
          <w:sz w:val="24"/>
          <w:szCs w:val="24"/>
        </w:rPr>
        <w:t>”.</w:t>
      </w:r>
    </w:p>
    <w:p w:rsidR="008F38D2" w:rsidRPr="00AC6340" w:rsidRDefault="00B86115" w:rsidP="00B86115">
      <w:pPr>
        <w:spacing w:line="480" w:lineRule="auto"/>
        <w:rPr>
          <w:rFonts w:ascii="Arial" w:eastAsia="Calibri" w:hAnsi="Arial" w:cs="Arial"/>
          <w:b/>
          <w:sz w:val="24"/>
          <w:szCs w:val="24"/>
          <w:u w:val="single"/>
        </w:rPr>
      </w:pPr>
      <w:r w:rsidRPr="00AC6340">
        <w:rPr>
          <w:rFonts w:ascii="Arial" w:eastAsia="Calibri" w:hAnsi="Arial" w:cs="Arial"/>
          <w:b/>
          <w:sz w:val="24"/>
          <w:szCs w:val="24"/>
          <w:u w:val="single"/>
        </w:rPr>
        <w:t xml:space="preserve">Política de </w:t>
      </w:r>
      <w:r w:rsidR="004C79DC" w:rsidRPr="00AC6340">
        <w:rPr>
          <w:rFonts w:ascii="Arial" w:eastAsia="Calibri" w:hAnsi="Arial" w:cs="Arial"/>
          <w:b/>
          <w:sz w:val="24"/>
          <w:szCs w:val="24"/>
          <w:u w:val="single"/>
        </w:rPr>
        <w:t>ABC</w:t>
      </w:r>
      <w:r w:rsidRPr="00AC6340">
        <w:rPr>
          <w:rFonts w:ascii="Arial" w:eastAsia="Calibri" w:hAnsi="Arial" w:cs="Arial"/>
          <w:b/>
          <w:sz w:val="24"/>
          <w:szCs w:val="24"/>
          <w:u w:val="single"/>
        </w:rPr>
        <w:t xml:space="preserve"> según tipo de inventario</w:t>
      </w:r>
    </w:p>
    <w:p w:rsidR="00887D78" w:rsidRDefault="00B86115" w:rsidP="00CD4EBA">
      <w:pPr>
        <w:pStyle w:val="Prrafodelista"/>
        <w:numPr>
          <w:ilvl w:val="0"/>
          <w:numId w:val="32"/>
        </w:numPr>
        <w:spacing w:line="480" w:lineRule="auto"/>
        <w:rPr>
          <w:rFonts w:ascii="Arial" w:eastAsia="Calibri" w:hAnsi="Arial" w:cs="Arial"/>
          <w:sz w:val="24"/>
          <w:szCs w:val="24"/>
        </w:rPr>
      </w:pPr>
      <w:r>
        <w:rPr>
          <w:rFonts w:ascii="Arial" w:eastAsia="Calibri" w:hAnsi="Arial" w:cs="Arial"/>
          <w:sz w:val="24"/>
          <w:szCs w:val="24"/>
        </w:rPr>
        <w:t xml:space="preserve">Categoría A: </w:t>
      </w:r>
    </w:p>
    <w:p w:rsidR="00887D78" w:rsidRDefault="00B86115" w:rsidP="00CD4EBA">
      <w:pPr>
        <w:pStyle w:val="Prrafodelista"/>
        <w:numPr>
          <w:ilvl w:val="0"/>
          <w:numId w:val="33"/>
        </w:numPr>
        <w:spacing w:line="480" w:lineRule="auto"/>
        <w:rPr>
          <w:rFonts w:ascii="Arial" w:eastAsia="Calibri" w:hAnsi="Arial" w:cs="Arial"/>
          <w:sz w:val="24"/>
          <w:szCs w:val="24"/>
        </w:rPr>
      </w:pPr>
      <w:r>
        <w:rPr>
          <w:rFonts w:ascii="Arial" w:eastAsia="Calibri" w:hAnsi="Arial" w:cs="Arial"/>
          <w:sz w:val="24"/>
          <w:szCs w:val="24"/>
        </w:rPr>
        <w:t xml:space="preserve">Realizar un control </w:t>
      </w:r>
      <w:r w:rsidR="00422AF6">
        <w:rPr>
          <w:rFonts w:ascii="Arial" w:eastAsia="Calibri" w:hAnsi="Arial" w:cs="Arial"/>
          <w:sz w:val="24"/>
          <w:szCs w:val="24"/>
        </w:rPr>
        <w:t>estricto de inventario</w:t>
      </w:r>
      <w:r>
        <w:rPr>
          <w:rFonts w:ascii="Arial" w:eastAsia="Calibri" w:hAnsi="Arial" w:cs="Arial"/>
          <w:sz w:val="24"/>
          <w:szCs w:val="24"/>
        </w:rPr>
        <w:t xml:space="preserve"> – bajo inventario,</w:t>
      </w:r>
    </w:p>
    <w:p w:rsidR="00887D78" w:rsidRDefault="00422AF6" w:rsidP="00CD4EBA">
      <w:pPr>
        <w:pStyle w:val="Prrafodelista"/>
        <w:numPr>
          <w:ilvl w:val="0"/>
          <w:numId w:val="33"/>
        </w:numPr>
        <w:spacing w:line="480" w:lineRule="auto"/>
        <w:rPr>
          <w:rFonts w:ascii="Arial" w:eastAsia="Calibri" w:hAnsi="Arial" w:cs="Arial"/>
          <w:sz w:val="24"/>
          <w:szCs w:val="24"/>
        </w:rPr>
      </w:pPr>
      <w:r>
        <w:rPr>
          <w:rFonts w:ascii="Arial" w:eastAsia="Calibri" w:hAnsi="Arial" w:cs="Arial"/>
          <w:sz w:val="24"/>
          <w:szCs w:val="24"/>
        </w:rPr>
        <w:lastRenderedPageBreak/>
        <w:t xml:space="preserve"> </w:t>
      </w:r>
      <w:r w:rsidR="00887D78">
        <w:rPr>
          <w:rFonts w:ascii="Arial" w:eastAsia="Calibri" w:hAnsi="Arial" w:cs="Arial"/>
          <w:sz w:val="24"/>
          <w:szCs w:val="24"/>
        </w:rPr>
        <w:t>B</w:t>
      </w:r>
      <w:r>
        <w:rPr>
          <w:rFonts w:ascii="Arial" w:eastAsia="Calibri" w:hAnsi="Arial" w:cs="Arial"/>
          <w:sz w:val="24"/>
          <w:szCs w:val="24"/>
        </w:rPr>
        <w:t xml:space="preserve">ajo áreas aseguradas, </w:t>
      </w:r>
    </w:p>
    <w:p w:rsidR="00887D78" w:rsidRDefault="00887D78" w:rsidP="00CD4EBA">
      <w:pPr>
        <w:pStyle w:val="Prrafodelista"/>
        <w:numPr>
          <w:ilvl w:val="0"/>
          <w:numId w:val="33"/>
        </w:numPr>
        <w:spacing w:line="480" w:lineRule="auto"/>
        <w:rPr>
          <w:rFonts w:ascii="Arial" w:eastAsia="Calibri" w:hAnsi="Arial" w:cs="Arial"/>
          <w:sz w:val="24"/>
          <w:szCs w:val="24"/>
        </w:rPr>
      </w:pPr>
      <w:r>
        <w:rPr>
          <w:rFonts w:ascii="Arial" w:eastAsia="Calibri" w:hAnsi="Arial" w:cs="Arial"/>
          <w:sz w:val="24"/>
          <w:szCs w:val="24"/>
        </w:rPr>
        <w:t>P</w:t>
      </w:r>
      <w:r w:rsidR="00422AF6">
        <w:rPr>
          <w:rFonts w:ascii="Arial" w:eastAsia="Calibri" w:hAnsi="Arial" w:cs="Arial"/>
          <w:sz w:val="24"/>
          <w:szCs w:val="24"/>
        </w:rPr>
        <w:t xml:space="preserve">ronósticos de ventas destacados,  </w:t>
      </w:r>
    </w:p>
    <w:p w:rsidR="00887D78" w:rsidRDefault="00887D78" w:rsidP="00CD4EBA">
      <w:pPr>
        <w:pStyle w:val="Prrafodelista"/>
        <w:numPr>
          <w:ilvl w:val="0"/>
          <w:numId w:val="33"/>
        </w:numPr>
        <w:spacing w:line="480" w:lineRule="auto"/>
        <w:rPr>
          <w:rFonts w:ascii="Arial" w:eastAsia="Calibri" w:hAnsi="Arial" w:cs="Arial"/>
          <w:sz w:val="24"/>
          <w:szCs w:val="24"/>
        </w:rPr>
      </w:pPr>
      <w:r>
        <w:rPr>
          <w:rFonts w:ascii="Arial" w:eastAsia="Calibri" w:hAnsi="Arial" w:cs="Arial"/>
          <w:sz w:val="24"/>
          <w:szCs w:val="24"/>
        </w:rPr>
        <w:t>D</w:t>
      </w:r>
      <w:r w:rsidR="00422AF6">
        <w:rPr>
          <w:rFonts w:ascii="Arial" w:eastAsia="Calibri" w:hAnsi="Arial" w:cs="Arial"/>
          <w:sz w:val="24"/>
          <w:szCs w:val="24"/>
        </w:rPr>
        <w:t xml:space="preserve">emanda concreta con reordenes frecuentes ( semanales o diarias), </w:t>
      </w:r>
    </w:p>
    <w:p w:rsidR="00B86115" w:rsidRDefault="00887D78" w:rsidP="00CD4EBA">
      <w:pPr>
        <w:pStyle w:val="Prrafodelista"/>
        <w:numPr>
          <w:ilvl w:val="0"/>
          <w:numId w:val="33"/>
        </w:numPr>
        <w:spacing w:line="480" w:lineRule="auto"/>
        <w:rPr>
          <w:rFonts w:ascii="Arial" w:eastAsia="Calibri" w:hAnsi="Arial" w:cs="Arial"/>
          <w:sz w:val="24"/>
          <w:szCs w:val="24"/>
        </w:rPr>
      </w:pPr>
      <w:r>
        <w:rPr>
          <w:rFonts w:ascii="Arial" w:eastAsia="Calibri" w:hAnsi="Arial" w:cs="Arial"/>
          <w:sz w:val="24"/>
          <w:szCs w:val="24"/>
        </w:rPr>
        <w:t>I</w:t>
      </w:r>
      <w:r w:rsidR="00422AF6">
        <w:rPr>
          <w:rFonts w:ascii="Arial" w:eastAsia="Calibri" w:hAnsi="Arial" w:cs="Arial"/>
          <w:sz w:val="24"/>
          <w:szCs w:val="24"/>
        </w:rPr>
        <w:t xml:space="preserve">mpedir que </w:t>
      </w:r>
      <w:r w:rsidR="006C5B5B">
        <w:rPr>
          <w:rFonts w:ascii="Arial" w:eastAsia="Calibri" w:hAnsi="Arial" w:cs="Arial"/>
          <w:sz w:val="24"/>
          <w:szCs w:val="24"/>
        </w:rPr>
        <w:t>sus</w:t>
      </w:r>
      <w:r w:rsidR="00422AF6">
        <w:rPr>
          <w:rFonts w:ascii="Arial" w:eastAsia="Calibri" w:hAnsi="Arial" w:cs="Arial"/>
          <w:sz w:val="24"/>
          <w:szCs w:val="24"/>
        </w:rPr>
        <w:t xml:space="preserve"> existencias queden en CERO.</w:t>
      </w:r>
    </w:p>
    <w:p w:rsidR="00887D78" w:rsidRDefault="00B86115" w:rsidP="00CD4EBA">
      <w:pPr>
        <w:pStyle w:val="Prrafodelista"/>
        <w:numPr>
          <w:ilvl w:val="0"/>
          <w:numId w:val="32"/>
        </w:numPr>
        <w:spacing w:line="480" w:lineRule="auto"/>
        <w:rPr>
          <w:rFonts w:ascii="Arial" w:eastAsia="Calibri" w:hAnsi="Arial" w:cs="Arial"/>
          <w:sz w:val="24"/>
          <w:szCs w:val="24"/>
        </w:rPr>
      </w:pPr>
      <w:r>
        <w:rPr>
          <w:rFonts w:ascii="Arial" w:eastAsia="Calibri" w:hAnsi="Arial" w:cs="Arial"/>
          <w:sz w:val="24"/>
          <w:szCs w:val="24"/>
        </w:rPr>
        <w:t xml:space="preserve">Categoría B: </w:t>
      </w:r>
    </w:p>
    <w:p w:rsidR="00B86115" w:rsidRDefault="00B86115" w:rsidP="00CD4EBA">
      <w:pPr>
        <w:pStyle w:val="Prrafodelista"/>
        <w:numPr>
          <w:ilvl w:val="0"/>
          <w:numId w:val="34"/>
        </w:numPr>
        <w:spacing w:line="480" w:lineRule="auto"/>
        <w:jc w:val="both"/>
        <w:rPr>
          <w:rFonts w:ascii="Arial" w:eastAsia="Calibri" w:hAnsi="Arial" w:cs="Arial"/>
          <w:sz w:val="24"/>
          <w:szCs w:val="24"/>
        </w:rPr>
      </w:pPr>
      <w:r>
        <w:rPr>
          <w:rFonts w:ascii="Arial" w:eastAsia="Calibri" w:hAnsi="Arial" w:cs="Arial"/>
          <w:sz w:val="24"/>
          <w:szCs w:val="24"/>
        </w:rPr>
        <w:t>Menos</w:t>
      </w:r>
      <w:r w:rsidR="00887D78">
        <w:rPr>
          <w:rFonts w:ascii="Arial" w:eastAsia="Calibri" w:hAnsi="Arial" w:cs="Arial"/>
          <w:sz w:val="24"/>
          <w:szCs w:val="24"/>
        </w:rPr>
        <w:t xml:space="preserve"> vigilancia que la Categoría A,</w:t>
      </w:r>
    </w:p>
    <w:p w:rsidR="00887D78" w:rsidRDefault="00887D78" w:rsidP="00CD4EBA">
      <w:pPr>
        <w:pStyle w:val="Prrafodelista"/>
        <w:numPr>
          <w:ilvl w:val="0"/>
          <w:numId w:val="34"/>
        </w:numPr>
        <w:spacing w:line="480" w:lineRule="auto"/>
        <w:jc w:val="both"/>
        <w:rPr>
          <w:rFonts w:ascii="Arial" w:eastAsia="Calibri" w:hAnsi="Arial" w:cs="Arial"/>
          <w:sz w:val="24"/>
          <w:szCs w:val="24"/>
        </w:rPr>
      </w:pPr>
      <w:r>
        <w:rPr>
          <w:rFonts w:ascii="Arial" w:eastAsia="Calibri" w:hAnsi="Arial" w:cs="Arial"/>
          <w:sz w:val="24"/>
          <w:szCs w:val="24"/>
        </w:rPr>
        <w:t>Ubicación intermedia entre A Y B,</w:t>
      </w:r>
    </w:p>
    <w:p w:rsidR="00887D78" w:rsidRDefault="00887D78" w:rsidP="00CD4EBA">
      <w:pPr>
        <w:pStyle w:val="Prrafodelista"/>
        <w:numPr>
          <w:ilvl w:val="0"/>
          <w:numId w:val="34"/>
        </w:numPr>
        <w:spacing w:line="480" w:lineRule="auto"/>
        <w:jc w:val="both"/>
        <w:rPr>
          <w:rFonts w:ascii="Arial" w:eastAsia="Calibri" w:hAnsi="Arial" w:cs="Arial"/>
          <w:sz w:val="24"/>
          <w:szCs w:val="24"/>
        </w:rPr>
      </w:pPr>
      <w:r>
        <w:rPr>
          <w:rFonts w:ascii="Arial" w:eastAsia="Calibri" w:hAnsi="Arial" w:cs="Arial"/>
          <w:sz w:val="24"/>
          <w:szCs w:val="24"/>
        </w:rPr>
        <w:t>Monitorear esta categoría para potenciarla y lograr convertirla en Categoría A, de lo contrario hacia la Categoría C.</w:t>
      </w:r>
    </w:p>
    <w:p w:rsidR="00887D78" w:rsidRDefault="00B86115" w:rsidP="00CD4EBA">
      <w:pPr>
        <w:pStyle w:val="Prrafodelista"/>
        <w:numPr>
          <w:ilvl w:val="0"/>
          <w:numId w:val="32"/>
        </w:numPr>
        <w:spacing w:line="480" w:lineRule="auto"/>
        <w:jc w:val="both"/>
        <w:rPr>
          <w:rFonts w:ascii="Arial" w:eastAsia="Calibri" w:hAnsi="Arial" w:cs="Arial"/>
          <w:sz w:val="24"/>
          <w:szCs w:val="24"/>
        </w:rPr>
      </w:pPr>
      <w:r>
        <w:rPr>
          <w:rFonts w:ascii="Arial" w:eastAsia="Calibri" w:hAnsi="Arial" w:cs="Arial"/>
          <w:sz w:val="24"/>
          <w:szCs w:val="24"/>
        </w:rPr>
        <w:t xml:space="preserve">Categoría C: </w:t>
      </w:r>
    </w:p>
    <w:p w:rsidR="00887D78" w:rsidRDefault="004C79DC" w:rsidP="00CD4EBA">
      <w:pPr>
        <w:pStyle w:val="Prrafodelista"/>
        <w:numPr>
          <w:ilvl w:val="0"/>
          <w:numId w:val="35"/>
        </w:numPr>
        <w:spacing w:line="480" w:lineRule="auto"/>
        <w:jc w:val="both"/>
        <w:rPr>
          <w:rFonts w:ascii="Arial" w:eastAsia="Calibri" w:hAnsi="Arial" w:cs="Arial"/>
          <w:sz w:val="24"/>
          <w:szCs w:val="24"/>
        </w:rPr>
      </w:pPr>
      <w:r>
        <w:rPr>
          <w:rFonts w:ascii="Arial" w:eastAsia="Calibri" w:hAnsi="Arial" w:cs="Arial"/>
          <w:sz w:val="24"/>
          <w:szCs w:val="24"/>
        </w:rPr>
        <w:t>Se determina baja periodicid</w:t>
      </w:r>
      <w:r w:rsidR="00422AF6">
        <w:rPr>
          <w:rFonts w:ascii="Arial" w:eastAsia="Calibri" w:hAnsi="Arial" w:cs="Arial"/>
          <w:sz w:val="24"/>
          <w:szCs w:val="24"/>
        </w:rPr>
        <w:t>ad en revisión de condiciones,</w:t>
      </w:r>
    </w:p>
    <w:p w:rsidR="00B86115" w:rsidRDefault="00887D78" w:rsidP="00CD4EBA">
      <w:pPr>
        <w:pStyle w:val="Prrafodelista"/>
        <w:numPr>
          <w:ilvl w:val="0"/>
          <w:numId w:val="35"/>
        </w:numPr>
        <w:spacing w:line="480" w:lineRule="auto"/>
        <w:jc w:val="both"/>
        <w:rPr>
          <w:rFonts w:ascii="Arial" w:eastAsia="Calibri" w:hAnsi="Arial" w:cs="Arial"/>
          <w:sz w:val="24"/>
          <w:szCs w:val="24"/>
        </w:rPr>
      </w:pPr>
      <w:r>
        <w:rPr>
          <w:rFonts w:ascii="Arial" w:eastAsia="Calibri" w:hAnsi="Arial" w:cs="Arial"/>
          <w:sz w:val="24"/>
          <w:szCs w:val="24"/>
        </w:rPr>
        <w:t>E</w:t>
      </w:r>
      <w:r w:rsidR="004C79DC">
        <w:rPr>
          <w:rFonts w:ascii="Arial" w:eastAsia="Calibri" w:hAnsi="Arial" w:cs="Arial"/>
          <w:sz w:val="24"/>
          <w:szCs w:val="24"/>
        </w:rPr>
        <w:t>s un inventario de mínimo costo.</w:t>
      </w:r>
      <w:r>
        <w:rPr>
          <w:rFonts w:ascii="Arial" w:eastAsia="Calibri" w:hAnsi="Arial" w:cs="Arial"/>
          <w:sz w:val="24"/>
          <w:szCs w:val="24"/>
        </w:rPr>
        <w:t xml:space="preserve"> </w:t>
      </w:r>
    </w:p>
    <w:p w:rsidR="00887D78" w:rsidRDefault="00887D78" w:rsidP="00CD4EBA">
      <w:pPr>
        <w:pStyle w:val="Prrafodelista"/>
        <w:numPr>
          <w:ilvl w:val="0"/>
          <w:numId w:val="35"/>
        </w:numPr>
        <w:spacing w:line="480" w:lineRule="auto"/>
        <w:jc w:val="both"/>
        <w:rPr>
          <w:rFonts w:ascii="Arial" w:eastAsia="Calibri" w:hAnsi="Arial" w:cs="Arial"/>
          <w:sz w:val="24"/>
          <w:szCs w:val="24"/>
        </w:rPr>
      </w:pPr>
      <w:r>
        <w:rPr>
          <w:rFonts w:ascii="Arial" w:eastAsia="Calibri" w:hAnsi="Arial" w:cs="Arial"/>
          <w:sz w:val="24"/>
          <w:szCs w:val="24"/>
        </w:rPr>
        <w:t>Tenerla con solo una unidad disponible, y ejecutar una reorden solo cuando se constate que haya existido una venta real.</w:t>
      </w:r>
    </w:p>
    <w:p w:rsidR="00887D78" w:rsidRDefault="00887D78" w:rsidP="00CD4EBA">
      <w:pPr>
        <w:pStyle w:val="Prrafodelista"/>
        <w:numPr>
          <w:ilvl w:val="0"/>
          <w:numId w:val="35"/>
        </w:numPr>
        <w:spacing w:line="480" w:lineRule="auto"/>
        <w:jc w:val="both"/>
        <w:rPr>
          <w:rFonts w:ascii="Arial" w:eastAsia="Calibri" w:hAnsi="Arial" w:cs="Arial"/>
          <w:sz w:val="24"/>
          <w:szCs w:val="24"/>
        </w:rPr>
      </w:pPr>
      <w:r>
        <w:rPr>
          <w:rFonts w:ascii="Arial" w:eastAsia="Calibri" w:hAnsi="Arial" w:cs="Arial"/>
          <w:sz w:val="24"/>
          <w:szCs w:val="24"/>
        </w:rPr>
        <w:t>Es aceptable que se tenga una situación de falta de stock después de cada compra, motivo de que estos artículos</w:t>
      </w:r>
      <w:r w:rsidR="00A754B4">
        <w:rPr>
          <w:rFonts w:ascii="Arial" w:eastAsia="Calibri" w:hAnsi="Arial" w:cs="Arial"/>
          <w:sz w:val="24"/>
          <w:szCs w:val="24"/>
        </w:rPr>
        <w:t xml:space="preserve"> nos representan una baja demanda con un mayor riesgo de costes de inventario excesivos.</w:t>
      </w:r>
    </w:p>
    <w:p w:rsidR="00A754B4" w:rsidRDefault="005C3F3B" w:rsidP="00CD4EBA">
      <w:pPr>
        <w:pStyle w:val="Prrafodelista"/>
        <w:numPr>
          <w:ilvl w:val="0"/>
          <w:numId w:val="35"/>
        </w:numPr>
        <w:spacing w:line="480" w:lineRule="auto"/>
        <w:jc w:val="both"/>
        <w:rPr>
          <w:rFonts w:ascii="Arial" w:eastAsia="Calibri" w:hAnsi="Arial" w:cs="Arial"/>
          <w:sz w:val="24"/>
          <w:szCs w:val="24"/>
        </w:rPr>
      </w:pPr>
      <w:r>
        <w:rPr>
          <w:rFonts w:ascii="Arial" w:eastAsia="Calibri" w:hAnsi="Arial" w:cs="Arial"/>
          <w:sz w:val="24"/>
          <w:szCs w:val="24"/>
        </w:rPr>
        <w:lastRenderedPageBreak/>
        <w:t>Se debe</w:t>
      </w:r>
      <w:r w:rsidR="00A754B4">
        <w:rPr>
          <w:rFonts w:ascii="Arial" w:eastAsia="Calibri" w:hAnsi="Arial" w:cs="Arial"/>
          <w:sz w:val="24"/>
          <w:szCs w:val="24"/>
        </w:rPr>
        <w:t xml:space="preserve"> que preguntar en esta política ¿</w:t>
      </w:r>
      <w:r>
        <w:rPr>
          <w:rFonts w:ascii="Arial" w:eastAsia="Calibri" w:hAnsi="Arial" w:cs="Arial"/>
          <w:sz w:val="24"/>
          <w:szCs w:val="24"/>
        </w:rPr>
        <w:t>Se d</w:t>
      </w:r>
      <w:r w:rsidR="00A754B4">
        <w:rPr>
          <w:rFonts w:ascii="Arial" w:eastAsia="Calibri" w:hAnsi="Arial" w:cs="Arial"/>
          <w:sz w:val="24"/>
          <w:szCs w:val="24"/>
        </w:rPr>
        <w:t>ebe por lo menos reservar este artículo en inventario?</w:t>
      </w:r>
    </w:p>
    <w:p w:rsidR="00422AF6" w:rsidRDefault="00A754B4" w:rsidP="00F42863">
      <w:pPr>
        <w:spacing w:line="480" w:lineRule="auto"/>
        <w:ind w:left="360"/>
        <w:jc w:val="both"/>
        <w:rPr>
          <w:rFonts w:ascii="Arial" w:eastAsia="Calibri" w:hAnsi="Arial" w:cs="Arial"/>
          <w:sz w:val="24"/>
          <w:szCs w:val="24"/>
        </w:rPr>
      </w:pPr>
      <w:r>
        <w:rPr>
          <w:rFonts w:ascii="Arial" w:eastAsia="Calibri" w:hAnsi="Arial" w:cs="Arial"/>
          <w:sz w:val="24"/>
          <w:szCs w:val="24"/>
        </w:rPr>
        <w:t xml:space="preserve">Clasificar los artículos de nuestro inventario es parcialmente arbitrario, por lo que estas categorías representan una interpretación del principio de Pareto. En la vida real, el volumen de nuestras ventas no es la única manera que </w:t>
      </w:r>
      <w:r w:rsidR="009166E5">
        <w:rPr>
          <w:rFonts w:ascii="Arial" w:eastAsia="Calibri" w:hAnsi="Arial" w:cs="Arial"/>
          <w:sz w:val="24"/>
          <w:szCs w:val="24"/>
        </w:rPr>
        <w:t>se puede medir</w:t>
      </w:r>
      <w:r>
        <w:rPr>
          <w:rFonts w:ascii="Arial" w:eastAsia="Calibri" w:hAnsi="Arial" w:cs="Arial"/>
          <w:sz w:val="24"/>
          <w:szCs w:val="24"/>
        </w:rPr>
        <w:t xml:space="preserve"> la prioridad o importancia de un artículo. Sino también el impacto de varias situaciones de faltas de existencias en la demanda del cliente, debe ser de vital importancia la estrategia de inventario en toda empresa.</w:t>
      </w:r>
    </w:p>
    <w:p w:rsidR="00B94289" w:rsidRPr="0022566A" w:rsidRDefault="00D55E90" w:rsidP="003813DC">
      <w:pPr>
        <w:spacing w:before="100" w:beforeAutospacing="1" w:line="480" w:lineRule="auto"/>
        <w:ind w:left="709" w:hanging="709"/>
        <w:jc w:val="both"/>
        <w:rPr>
          <w:rFonts w:ascii="Arial" w:hAnsi="Arial" w:cs="Arial"/>
          <w:b/>
          <w:bCs/>
          <w:iCs/>
          <w:sz w:val="24"/>
          <w:szCs w:val="24"/>
        </w:rPr>
      </w:pPr>
      <w:r w:rsidRPr="0022566A">
        <w:rPr>
          <w:rFonts w:ascii="Arial" w:hAnsi="Arial" w:cs="Arial"/>
          <w:b/>
          <w:iCs/>
          <w:sz w:val="24"/>
          <w:szCs w:val="24"/>
        </w:rPr>
        <w:t xml:space="preserve">Agrupación de </w:t>
      </w:r>
      <w:r w:rsidRPr="0022566A">
        <w:rPr>
          <w:rFonts w:ascii="Arial" w:hAnsi="Arial" w:cs="Arial"/>
          <w:b/>
          <w:bCs/>
          <w:iCs/>
          <w:sz w:val="24"/>
          <w:szCs w:val="24"/>
        </w:rPr>
        <w:t>riesgos</w:t>
      </w:r>
      <w:r w:rsidR="00A5724C">
        <w:rPr>
          <w:rStyle w:val="Refdenotaalpie"/>
          <w:rFonts w:ascii="Arial" w:hAnsi="Arial" w:cs="Arial"/>
          <w:b/>
          <w:bCs/>
          <w:iCs/>
          <w:sz w:val="24"/>
          <w:szCs w:val="24"/>
        </w:rPr>
        <w:footnoteReference w:id="28"/>
      </w:r>
    </w:p>
    <w:p w:rsidR="00D55E90" w:rsidRDefault="00D55E90" w:rsidP="0022566A">
      <w:pPr>
        <w:autoSpaceDE w:val="0"/>
        <w:autoSpaceDN w:val="0"/>
        <w:adjustRightInd w:val="0"/>
        <w:spacing w:after="0" w:line="480" w:lineRule="auto"/>
        <w:jc w:val="both"/>
        <w:rPr>
          <w:rFonts w:ascii="Arial" w:hAnsi="Arial" w:cs="Arial"/>
          <w:sz w:val="24"/>
          <w:szCs w:val="24"/>
        </w:rPr>
      </w:pPr>
      <w:r w:rsidRPr="0022566A">
        <w:rPr>
          <w:rFonts w:ascii="Arial" w:hAnsi="Arial" w:cs="Arial"/>
          <w:sz w:val="24"/>
          <w:szCs w:val="24"/>
        </w:rPr>
        <w:t>La planeación agregada del nivel de inventar</w:t>
      </w:r>
      <w:r w:rsidR="0022566A">
        <w:rPr>
          <w:rFonts w:ascii="Arial" w:hAnsi="Arial" w:cs="Arial"/>
          <w:sz w:val="24"/>
          <w:szCs w:val="24"/>
        </w:rPr>
        <w:t xml:space="preserve">io a menudo implica proyectar </w:t>
      </w:r>
      <w:r w:rsidRPr="0022566A">
        <w:rPr>
          <w:rFonts w:ascii="Arial" w:hAnsi="Arial" w:cs="Arial"/>
          <w:sz w:val="24"/>
          <w:szCs w:val="24"/>
        </w:rPr>
        <w:t>cómo cambiarán</w:t>
      </w:r>
      <w:r w:rsidR="0022566A">
        <w:rPr>
          <w:rFonts w:ascii="Arial" w:hAnsi="Arial" w:cs="Arial"/>
          <w:sz w:val="24"/>
          <w:szCs w:val="24"/>
        </w:rPr>
        <w:t xml:space="preserve"> </w:t>
      </w:r>
      <w:r w:rsidRPr="0022566A">
        <w:rPr>
          <w:rFonts w:ascii="Arial" w:hAnsi="Arial" w:cs="Arial"/>
          <w:sz w:val="24"/>
          <w:szCs w:val="24"/>
        </w:rPr>
        <w:t>los niveles de inventario en los puntos de abastecimiento con respecto de los cambios</w:t>
      </w:r>
      <w:r w:rsidR="0022566A">
        <w:rPr>
          <w:rFonts w:ascii="Arial" w:hAnsi="Arial" w:cs="Arial"/>
          <w:sz w:val="24"/>
          <w:szCs w:val="24"/>
        </w:rPr>
        <w:t xml:space="preserve"> </w:t>
      </w:r>
      <w:r w:rsidRPr="0022566A">
        <w:rPr>
          <w:rFonts w:ascii="Arial" w:hAnsi="Arial" w:cs="Arial"/>
          <w:sz w:val="24"/>
          <w:szCs w:val="24"/>
        </w:rPr>
        <w:t>en el número de ubicaciones de aprovisionamiento y sus puntos de salida o de producción. Al planear una red logística es común ampliar o reducir el número de puntos de</w:t>
      </w:r>
      <w:r w:rsidR="0022566A">
        <w:rPr>
          <w:rFonts w:ascii="Arial" w:hAnsi="Arial" w:cs="Arial"/>
          <w:sz w:val="24"/>
          <w:szCs w:val="24"/>
        </w:rPr>
        <w:t xml:space="preserve"> </w:t>
      </w:r>
      <w:r w:rsidRPr="0022566A">
        <w:rPr>
          <w:rFonts w:ascii="Arial" w:hAnsi="Arial" w:cs="Arial"/>
          <w:sz w:val="24"/>
          <w:szCs w:val="24"/>
        </w:rPr>
        <w:t>abastecimiento para satisfacer el servicio al cliente o los objetivos de costos. Como el número</w:t>
      </w:r>
      <w:r w:rsidR="0022566A">
        <w:rPr>
          <w:rFonts w:ascii="Arial" w:hAnsi="Arial" w:cs="Arial"/>
          <w:sz w:val="24"/>
          <w:szCs w:val="24"/>
        </w:rPr>
        <w:t xml:space="preserve"> </w:t>
      </w:r>
      <w:r w:rsidRPr="0022566A">
        <w:rPr>
          <w:rFonts w:ascii="Arial" w:hAnsi="Arial" w:cs="Arial"/>
          <w:sz w:val="24"/>
          <w:szCs w:val="24"/>
        </w:rPr>
        <w:t>de localizaciones se cambia, o incluso como las ventas se reasignan entre las ubicaciones</w:t>
      </w:r>
      <w:r w:rsidR="0022566A">
        <w:rPr>
          <w:rFonts w:ascii="Arial" w:hAnsi="Arial" w:cs="Arial"/>
          <w:sz w:val="24"/>
          <w:szCs w:val="24"/>
        </w:rPr>
        <w:t xml:space="preserve"> </w:t>
      </w:r>
      <w:r w:rsidRPr="0022566A">
        <w:rPr>
          <w:rFonts w:ascii="Arial" w:hAnsi="Arial" w:cs="Arial"/>
          <w:sz w:val="24"/>
          <w:szCs w:val="24"/>
        </w:rPr>
        <w:t xml:space="preserve">existentes, el inventario en el </w:t>
      </w:r>
      <w:r w:rsidRPr="0022566A">
        <w:rPr>
          <w:rFonts w:ascii="Arial" w:hAnsi="Arial" w:cs="Arial"/>
          <w:sz w:val="24"/>
          <w:szCs w:val="24"/>
        </w:rPr>
        <w:lastRenderedPageBreak/>
        <w:t>sistema no permanece constante, debido al efecto de</w:t>
      </w:r>
      <w:r w:rsidR="0022566A">
        <w:rPr>
          <w:rFonts w:ascii="Arial" w:hAnsi="Arial" w:cs="Arial"/>
          <w:sz w:val="24"/>
          <w:szCs w:val="24"/>
        </w:rPr>
        <w:t xml:space="preserve"> </w:t>
      </w:r>
      <w:r w:rsidRPr="0022566A">
        <w:rPr>
          <w:rFonts w:ascii="Arial" w:hAnsi="Arial" w:cs="Arial"/>
          <w:sz w:val="24"/>
          <w:szCs w:val="24"/>
        </w:rPr>
        <w:t>la agrupación de riesgos o de consolidación. La agrupación de riesgos sugiere que si los</w:t>
      </w:r>
      <w:r w:rsidR="0022566A">
        <w:rPr>
          <w:rFonts w:ascii="Arial" w:hAnsi="Arial" w:cs="Arial"/>
          <w:sz w:val="24"/>
          <w:szCs w:val="24"/>
        </w:rPr>
        <w:t xml:space="preserve"> </w:t>
      </w:r>
      <w:r w:rsidRPr="0022566A">
        <w:rPr>
          <w:rFonts w:ascii="Arial" w:hAnsi="Arial" w:cs="Arial"/>
          <w:sz w:val="24"/>
          <w:szCs w:val="24"/>
        </w:rPr>
        <w:t>inventarios están consolidados en menos ubicaciones, sus niveles se reducirán. Ampliar</w:t>
      </w:r>
      <w:r w:rsidR="0022566A">
        <w:rPr>
          <w:rFonts w:ascii="Arial" w:hAnsi="Arial" w:cs="Arial"/>
          <w:sz w:val="24"/>
          <w:szCs w:val="24"/>
        </w:rPr>
        <w:t xml:space="preserve"> </w:t>
      </w:r>
      <w:r w:rsidRPr="0022566A">
        <w:rPr>
          <w:rFonts w:ascii="Arial" w:hAnsi="Arial" w:cs="Arial"/>
          <w:sz w:val="24"/>
          <w:szCs w:val="24"/>
        </w:rPr>
        <w:t>el número de ubicaciones de inventarios tiene el efecto contrario. Los niveles del sistema</w:t>
      </w:r>
      <w:r w:rsidR="0022566A">
        <w:rPr>
          <w:rFonts w:ascii="Arial" w:hAnsi="Arial" w:cs="Arial"/>
          <w:sz w:val="24"/>
          <w:szCs w:val="24"/>
        </w:rPr>
        <w:t xml:space="preserve"> </w:t>
      </w:r>
      <w:r w:rsidRPr="0022566A">
        <w:rPr>
          <w:rFonts w:ascii="Arial" w:hAnsi="Arial" w:cs="Arial"/>
          <w:sz w:val="24"/>
          <w:szCs w:val="24"/>
        </w:rPr>
        <w:t>de inventarios son resultado de equilibrar las existencias regulares, que son afectadas por</w:t>
      </w:r>
      <w:r w:rsidR="0022566A">
        <w:rPr>
          <w:rFonts w:ascii="Arial" w:hAnsi="Arial" w:cs="Arial"/>
          <w:sz w:val="24"/>
          <w:szCs w:val="24"/>
        </w:rPr>
        <w:t xml:space="preserve"> </w:t>
      </w:r>
      <w:r w:rsidRPr="0022566A">
        <w:rPr>
          <w:rFonts w:ascii="Arial" w:hAnsi="Arial" w:cs="Arial"/>
          <w:sz w:val="24"/>
          <w:szCs w:val="24"/>
        </w:rPr>
        <w:t>la política de inventarios, y las existencias de seguridad, que son afectadas por el grado</w:t>
      </w:r>
      <w:r w:rsidR="0022566A">
        <w:rPr>
          <w:rFonts w:ascii="Arial" w:hAnsi="Arial" w:cs="Arial"/>
          <w:sz w:val="24"/>
          <w:szCs w:val="24"/>
        </w:rPr>
        <w:t xml:space="preserve"> </w:t>
      </w:r>
      <w:r w:rsidRPr="0022566A">
        <w:rPr>
          <w:rFonts w:ascii="Arial" w:hAnsi="Arial" w:cs="Arial"/>
          <w:sz w:val="24"/>
          <w:szCs w:val="24"/>
        </w:rPr>
        <w:t>de incertidumbre en la demanda y el tiempo de entrega.</w:t>
      </w:r>
    </w:p>
    <w:p w:rsidR="00F26B0A" w:rsidRDefault="00F26B0A" w:rsidP="0022566A">
      <w:pPr>
        <w:autoSpaceDE w:val="0"/>
        <w:autoSpaceDN w:val="0"/>
        <w:adjustRightInd w:val="0"/>
        <w:spacing w:after="0" w:line="480" w:lineRule="auto"/>
        <w:jc w:val="both"/>
        <w:rPr>
          <w:rFonts w:ascii="Arial" w:hAnsi="Arial" w:cs="Arial"/>
          <w:sz w:val="24"/>
          <w:szCs w:val="24"/>
        </w:rPr>
      </w:pPr>
    </w:p>
    <w:p w:rsidR="0022566A" w:rsidRPr="00F26B0A" w:rsidRDefault="006F239E" w:rsidP="006F239E">
      <w:pPr>
        <w:autoSpaceDE w:val="0"/>
        <w:autoSpaceDN w:val="0"/>
        <w:adjustRightInd w:val="0"/>
        <w:spacing w:after="0" w:line="480" w:lineRule="auto"/>
        <w:ind w:left="709" w:hanging="709"/>
        <w:rPr>
          <w:rFonts w:ascii="Arial" w:hAnsi="Arial" w:cs="Arial"/>
          <w:b/>
          <w:iCs/>
          <w:sz w:val="24"/>
          <w:szCs w:val="24"/>
          <w:u w:val="single"/>
        </w:rPr>
      </w:pPr>
      <w:r w:rsidRPr="00F26B0A">
        <w:rPr>
          <w:rFonts w:ascii="Arial" w:hAnsi="Arial" w:cs="Arial"/>
          <w:b/>
          <w:iCs/>
          <w:sz w:val="24"/>
          <w:szCs w:val="24"/>
          <w:u w:val="single"/>
        </w:rPr>
        <w:t>Límite de la Inversión Total</w:t>
      </w:r>
      <w:r w:rsidR="00A5724C">
        <w:rPr>
          <w:rStyle w:val="Refdenotaalpie"/>
          <w:rFonts w:ascii="Arial" w:hAnsi="Arial" w:cs="Arial"/>
          <w:b/>
          <w:iCs/>
          <w:sz w:val="24"/>
          <w:szCs w:val="24"/>
          <w:u w:val="single"/>
        </w:rPr>
        <w:footnoteReference w:id="29"/>
      </w:r>
    </w:p>
    <w:p w:rsidR="0022566A" w:rsidRPr="006F239E" w:rsidRDefault="0022566A" w:rsidP="006F239E">
      <w:pPr>
        <w:autoSpaceDE w:val="0"/>
        <w:autoSpaceDN w:val="0"/>
        <w:adjustRightInd w:val="0"/>
        <w:spacing w:after="0" w:line="480" w:lineRule="auto"/>
        <w:jc w:val="both"/>
        <w:rPr>
          <w:rFonts w:ascii="Arial" w:hAnsi="Arial" w:cs="Arial"/>
          <w:sz w:val="24"/>
          <w:szCs w:val="24"/>
        </w:rPr>
      </w:pPr>
      <w:r w:rsidRPr="006F239E">
        <w:rPr>
          <w:rFonts w:ascii="Arial" w:hAnsi="Arial" w:cs="Arial"/>
          <w:sz w:val="24"/>
          <w:szCs w:val="24"/>
        </w:rPr>
        <w:t>Los inventarios representan una inver</w:t>
      </w:r>
      <w:r w:rsidR="006F239E">
        <w:rPr>
          <w:rFonts w:ascii="Arial" w:hAnsi="Arial" w:cs="Arial"/>
          <w:sz w:val="24"/>
          <w:szCs w:val="24"/>
        </w:rPr>
        <w:t xml:space="preserve">sión de capital sustancial para </w:t>
      </w:r>
      <w:r w:rsidRPr="006F239E">
        <w:rPr>
          <w:rFonts w:ascii="Arial" w:hAnsi="Arial" w:cs="Arial"/>
          <w:sz w:val="24"/>
          <w:szCs w:val="24"/>
        </w:rPr>
        <w:t>muchas empresas.</w:t>
      </w:r>
    </w:p>
    <w:p w:rsidR="0022566A" w:rsidRDefault="0022566A" w:rsidP="006F239E">
      <w:pPr>
        <w:autoSpaceDE w:val="0"/>
        <w:autoSpaceDN w:val="0"/>
        <w:adjustRightInd w:val="0"/>
        <w:spacing w:after="0" w:line="480" w:lineRule="auto"/>
        <w:jc w:val="both"/>
        <w:rPr>
          <w:rFonts w:ascii="Arial" w:hAnsi="Arial" w:cs="Arial"/>
          <w:sz w:val="24"/>
          <w:szCs w:val="24"/>
        </w:rPr>
      </w:pPr>
      <w:r w:rsidRPr="006F239E">
        <w:rPr>
          <w:rFonts w:ascii="Arial" w:hAnsi="Arial" w:cs="Arial"/>
          <w:sz w:val="24"/>
          <w:szCs w:val="24"/>
        </w:rPr>
        <w:t>Por ello, los gerentes a menudo pondrán un límite a la cantidad de inventario que se vaya</w:t>
      </w:r>
      <w:r w:rsidR="006F239E">
        <w:rPr>
          <w:rFonts w:ascii="Arial" w:hAnsi="Arial" w:cs="Arial"/>
          <w:sz w:val="24"/>
          <w:szCs w:val="24"/>
        </w:rPr>
        <w:t xml:space="preserve"> </w:t>
      </w:r>
      <w:r w:rsidRPr="006F239E">
        <w:rPr>
          <w:rFonts w:ascii="Arial" w:hAnsi="Arial" w:cs="Arial"/>
          <w:sz w:val="24"/>
          <w:szCs w:val="24"/>
        </w:rPr>
        <w:t>a manejar. Entonces, si la inversión total de inventario promedio lo excede, la política</w:t>
      </w:r>
      <w:r w:rsidR="006F239E">
        <w:rPr>
          <w:rFonts w:ascii="Arial" w:hAnsi="Arial" w:cs="Arial"/>
          <w:sz w:val="24"/>
          <w:szCs w:val="24"/>
        </w:rPr>
        <w:t xml:space="preserve"> </w:t>
      </w:r>
      <w:r w:rsidRPr="006F239E">
        <w:rPr>
          <w:rFonts w:ascii="Arial" w:hAnsi="Arial" w:cs="Arial"/>
          <w:sz w:val="24"/>
          <w:szCs w:val="24"/>
        </w:rPr>
        <w:t>de control de inventarios debe ajustarse para sati</w:t>
      </w:r>
      <w:r w:rsidR="004D5DCF">
        <w:rPr>
          <w:rFonts w:ascii="Arial" w:hAnsi="Arial" w:cs="Arial"/>
          <w:sz w:val="24"/>
          <w:szCs w:val="24"/>
        </w:rPr>
        <w:t>sfacer este objetivo. Se supone</w:t>
      </w:r>
      <w:r w:rsidRPr="006F239E">
        <w:rPr>
          <w:rFonts w:ascii="Arial" w:hAnsi="Arial" w:cs="Arial"/>
          <w:sz w:val="24"/>
          <w:szCs w:val="24"/>
        </w:rPr>
        <w:t xml:space="preserve"> que el inventario</w:t>
      </w:r>
      <w:r w:rsidR="006F239E">
        <w:rPr>
          <w:rFonts w:ascii="Arial" w:hAnsi="Arial" w:cs="Arial"/>
          <w:sz w:val="24"/>
          <w:szCs w:val="24"/>
        </w:rPr>
        <w:t xml:space="preserve"> </w:t>
      </w:r>
      <w:r w:rsidRPr="006F239E">
        <w:rPr>
          <w:rFonts w:ascii="Arial" w:hAnsi="Arial" w:cs="Arial"/>
          <w:sz w:val="24"/>
          <w:szCs w:val="24"/>
        </w:rPr>
        <w:t>se controla por una política de control de punto de reorden, bajo condiciones de</w:t>
      </w:r>
      <w:r w:rsidR="006F239E">
        <w:rPr>
          <w:rFonts w:ascii="Arial" w:hAnsi="Arial" w:cs="Arial"/>
          <w:sz w:val="24"/>
          <w:szCs w:val="24"/>
        </w:rPr>
        <w:t xml:space="preserve"> </w:t>
      </w:r>
      <w:r w:rsidRPr="006F239E">
        <w:rPr>
          <w:rFonts w:ascii="Arial" w:hAnsi="Arial" w:cs="Arial"/>
          <w:sz w:val="24"/>
          <w:szCs w:val="24"/>
        </w:rPr>
        <w:t xml:space="preserve">certidumbre de la demanda y del tiempo de entrega. Si se pone un </w:t>
      </w:r>
      <w:r w:rsidRPr="006F239E">
        <w:rPr>
          <w:rFonts w:ascii="Arial" w:hAnsi="Arial" w:cs="Arial"/>
          <w:sz w:val="24"/>
          <w:szCs w:val="24"/>
        </w:rPr>
        <w:lastRenderedPageBreak/>
        <w:t>límite monetario en todos</w:t>
      </w:r>
      <w:r w:rsidR="006F239E">
        <w:rPr>
          <w:rFonts w:ascii="Arial" w:hAnsi="Arial" w:cs="Arial"/>
          <w:sz w:val="24"/>
          <w:szCs w:val="24"/>
        </w:rPr>
        <w:t xml:space="preserve"> </w:t>
      </w:r>
      <w:r w:rsidRPr="006F239E">
        <w:rPr>
          <w:rFonts w:ascii="Arial" w:hAnsi="Arial" w:cs="Arial"/>
          <w:sz w:val="24"/>
          <w:szCs w:val="24"/>
        </w:rPr>
        <w:t>los artículos manejados en la</w:t>
      </w:r>
      <w:r w:rsidR="005C3F3B">
        <w:rPr>
          <w:rFonts w:ascii="Arial" w:hAnsi="Arial" w:cs="Arial"/>
          <w:sz w:val="24"/>
          <w:szCs w:val="24"/>
        </w:rPr>
        <w:t xml:space="preserve"> ubicación de un inventario, se puede</w:t>
      </w:r>
      <w:r w:rsidRPr="006F239E">
        <w:rPr>
          <w:rFonts w:ascii="Arial" w:hAnsi="Arial" w:cs="Arial"/>
          <w:sz w:val="24"/>
          <w:szCs w:val="24"/>
        </w:rPr>
        <w:t xml:space="preserve"> establecer que</w:t>
      </w:r>
    </w:p>
    <w:p w:rsidR="006F239E" w:rsidRDefault="00B80CE9" w:rsidP="006F239E">
      <w:pPr>
        <w:autoSpaceDE w:val="0"/>
        <w:autoSpaceDN w:val="0"/>
        <w:adjustRightInd w:val="0"/>
        <w:spacing w:after="0" w:line="480" w:lineRule="auto"/>
        <w:jc w:val="both"/>
        <w:rPr>
          <w:rFonts w:ascii="Arial" w:hAnsi="Arial" w:cs="Arial"/>
          <w:sz w:val="24"/>
          <w:szCs w:val="24"/>
        </w:rPr>
      </w:pPr>
      <m:oMathPara>
        <m:oMath>
          <m:nary>
            <m:naryPr>
              <m:chr m:val="∑"/>
              <m:limLoc m:val="undOvr"/>
              <m:supHide m:val="on"/>
              <m:ctrlPr>
                <w:rPr>
                  <w:rFonts w:ascii="Cambria Math" w:hAnsi="Cambria Math" w:cs="Arial"/>
                  <w:i/>
                  <w:sz w:val="24"/>
                  <w:szCs w:val="24"/>
                </w:rPr>
              </m:ctrlPr>
            </m:naryPr>
            <m:sub>
              <m:r>
                <w:rPr>
                  <w:rFonts w:ascii="Cambria Math" w:hAnsi="Cambria Math" w:cs="Arial"/>
                  <w:sz w:val="24"/>
                  <w:szCs w:val="24"/>
                </w:rPr>
                <m:t>i</m:t>
              </m:r>
            </m:sub>
            <m:sup/>
            <m:e>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i</m:t>
                  </m:r>
                </m:sub>
              </m:sSub>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i</m:t>
                      </m:r>
                    </m:sub>
                  </m:sSub>
                </m:num>
                <m:den>
                  <m:r>
                    <w:rPr>
                      <w:rFonts w:ascii="Cambria Math" w:hAnsi="Cambria Math" w:cs="Arial"/>
                      <w:sz w:val="24"/>
                      <w:szCs w:val="24"/>
                    </w:rPr>
                    <m:t>2</m:t>
                  </m:r>
                </m:den>
              </m:f>
            </m:e>
          </m:nary>
          <m:r>
            <w:rPr>
              <w:rFonts w:ascii="Cambria Math" w:hAnsi="Cambria Math" w:cs="Arial"/>
              <w:sz w:val="24"/>
              <w:szCs w:val="24"/>
            </w:rPr>
            <m:t>≤L</m:t>
          </m:r>
        </m:oMath>
      </m:oMathPara>
    </w:p>
    <w:p w:rsidR="00BE5E4F" w:rsidRDefault="00BE5E4F" w:rsidP="006F239E">
      <w:pPr>
        <w:autoSpaceDE w:val="0"/>
        <w:autoSpaceDN w:val="0"/>
        <w:adjustRightInd w:val="0"/>
        <w:spacing w:after="0" w:line="480" w:lineRule="auto"/>
        <w:jc w:val="both"/>
        <w:rPr>
          <w:rFonts w:ascii="Arial" w:hAnsi="Arial" w:cs="Arial"/>
          <w:sz w:val="24"/>
          <w:szCs w:val="24"/>
        </w:rPr>
      </w:pPr>
      <w:r>
        <w:rPr>
          <w:rFonts w:ascii="Arial" w:hAnsi="Arial" w:cs="Arial"/>
          <w:sz w:val="24"/>
          <w:szCs w:val="24"/>
        </w:rPr>
        <w:t>Donde</w:t>
      </w:r>
    </w:p>
    <w:p w:rsidR="00BE5E4F" w:rsidRDefault="00BE5E4F" w:rsidP="006F239E">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 límite de inversión para artículos i del inventario, en dólares</w:t>
      </w:r>
    </w:p>
    <w:p w:rsidR="00BE5E4F" w:rsidRDefault="00B80CE9" w:rsidP="006F239E">
      <w:pPr>
        <w:autoSpaceDE w:val="0"/>
        <w:autoSpaceDN w:val="0"/>
        <w:adjustRightInd w:val="0"/>
        <w:spacing w:after="0" w:line="480" w:lineRule="auto"/>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i</m:t>
            </m:r>
          </m:sub>
        </m:sSub>
      </m:oMath>
      <w:r w:rsidR="00BE5E4F">
        <w:rPr>
          <w:rFonts w:ascii="Arial" w:hAnsi="Arial" w:cs="Arial"/>
          <w:sz w:val="24"/>
          <w:szCs w:val="24"/>
        </w:rPr>
        <w:t>= valor de artículo i en inventario</w:t>
      </w:r>
    </w:p>
    <w:p w:rsidR="00BE5E4F" w:rsidRDefault="00B80CE9" w:rsidP="006F239E">
      <w:pPr>
        <w:autoSpaceDE w:val="0"/>
        <w:autoSpaceDN w:val="0"/>
        <w:adjustRightInd w:val="0"/>
        <w:spacing w:after="0" w:line="480" w:lineRule="auto"/>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i</m:t>
            </m:r>
          </m:sub>
        </m:sSub>
      </m:oMath>
      <w:r w:rsidR="00BE5E4F">
        <w:rPr>
          <w:rFonts w:ascii="Arial" w:hAnsi="Arial" w:cs="Arial"/>
          <w:sz w:val="24"/>
          <w:szCs w:val="24"/>
        </w:rPr>
        <w:t>= cantidad de pedido para el artículo i en el inventario</w:t>
      </w:r>
    </w:p>
    <w:p w:rsidR="00BE5E4F" w:rsidRPr="001F5908" w:rsidRDefault="00BE5E4F" w:rsidP="00BE5E4F">
      <w:pPr>
        <w:spacing w:line="480" w:lineRule="auto"/>
        <w:jc w:val="both"/>
        <w:rPr>
          <w:rFonts w:ascii="Arial" w:hAnsi="Arial" w:cs="Arial"/>
          <w:color w:val="000000" w:themeColor="text1"/>
          <w:sz w:val="36"/>
          <w:szCs w:val="36"/>
          <w:lang w:val="es-MX"/>
        </w:rPr>
      </w:pPr>
      <w:r w:rsidRPr="00BE5E4F">
        <w:rPr>
          <w:rFonts w:ascii="Arial" w:hAnsi="Arial" w:cs="Arial"/>
          <w:sz w:val="24"/>
          <w:szCs w:val="24"/>
        </w:rPr>
        <w:t>La cantidad de pedido puede determinarse al modificar la ecuación</w:t>
      </w:r>
      <w:r>
        <w:rPr>
          <w:rFonts w:ascii="Times New Roman" w:hAnsi="Times New Roman" w:cs="Times New Roman"/>
          <w:sz w:val="19"/>
          <w:szCs w:val="19"/>
        </w:rPr>
        <w:t xml:space="preserve"> </w:t>
      </w:r>
      <w:r>
        <w:rPr>
          <w:rFonts w:ascii="Cambria Math" w:hAnsi="Arial" w:cs="Arial"/>
          <w:color w:val="000000" w:themeColor="text1"/>
          <w:sz w:val="36"/>
          <w:szCs w:val="36"/>
          <w:lang w:val="es-MX"/>
        </w:rPr>
        <w:br/>
      </w:r>
      <m:oMathPara>
        <m:oMath>
          <m:sSup>
            <m:sSupPr>
              <m:ctrlPr>
                <w:rPr>
                  <w:rFonts w:ascii="Cambria Math" w:hAnsi="Arial" w:cs="Arial"/>
                  <w:i/>
                  <w:color w:val="000000" w:themeColor="text1"/>
                  <w:sz w:val="36"/>
                  <w:szCs w:val="36"/>
                  <w:lang w:val="es-MX"/>
                </w:rPr>
              </m:ctrlPr>
            </m:sSupPr>
            <m:e>
              <m:r>
                <w:rPr>
                  <w:rFonts w:ascii="Cambria Math" w:hAnsi="Cambria Math" w:cs="Arial"/>
                  <w:color w:val="000000" w:themeColor="text1"/>
                  <w:sz w:val="36"/>
                  <w:szCs w:val="36"/>
                  <w:lang w:val="es-MX"/>
                </w:rPr>
                <m:t>Q</m:t>
              </m:r>
            </m:e>
            <m:sup>
              <m:r>
                <w:rPr>
                  <w:rFonts w:ascii="Arial" w:hAnsi="Cambria Math" w:cs="Arial"/>
                  <w:color w:val="000000" w:themeColor="text1"/>
                  <w:sz w:val="36"/>
                  <w:szCs w:val="36"/>
                  <w:lang w:val="es-MX"/>
                </w:rPr>
                <m:t>*</m:t>
              </m:r>
            </m:sup>
          </m:sSup>
          <m:r>
            <w:rPr>
              <w:rFonts w:ascii="Cambria Math" w:hAnsi="Arial" w:cs="Arial"/>
              <w:color w:val="000000" w:themeColor="text1"/>
              <w:sz w:val="36"/>
              <w:szCs w:val="36"/>
              <w:lang w:val="es-MX"/>
            </w:rPr>
            <m:t>=</m:t>
          </m:r>
          <m:rad>
            <m:radPr>
              <m:degHide m:val="on"/>
              <m:ctrlPr>
                <w:rPr>
                  <w:rFonts w:ascii="Cambria Math" w:hAnsi="Arial" w:cs="Arial"/>
                  <w:i/>
                  <w:color w:val="000000" w:themeColor="text1"/>
                  <w:sz w:val="36"/>
                  <w:szCs w:val="36"/>
                  <w:lang w:val="es-MX"/>
                </w:rPr>
              </m:ctrlPr>
            </m:radPr>
            <m:deg/>
            <m:e>
              <m:f>
                <m:fPr>
                  <m:ctrlPr>
                    <w:rPr>
                      <w:rFonts w:ascii="Cambria Math" w:hAnsi="Arial" w:cs="Arial"/>
                      <w:i/>
                      <w:color w:val="000000" w:themeColor="text1"/>
                      <w:sz w:val="36"/>
                      <w:szCs w:val="36"/>
                      <w:lang w:val="es-MX"/>
                    </w:rPr>
                  </m:ctrlPr>
                </m:fPr>
                <m:num>
                  <m:r>
                    <w:rPr>
                      <w:rFonts w:ascii="Cambria Math" w:hAnsi="Arial" w:cs="Arial"/>
                      <w:color w:val="000000" w:themeColor="text1"/>
                      <w:sz w:val="36"/>
                      <w:szCs w:val="36"/>
                      <w:lang w:val="es-MX"/>
                    </w:rPr>
                    <m:t>2</m:t>
                  </m:r>
                  <m:r>
                    <w:rPr>
                      <w:rFonts w:ascii="Cambria Math" w:hAnsi="Cambria Math" w:cs="Arial"/>
                      <w:color w:val="000000" w:themeColor="text1"/>
                      <w:sz w:val="36"/>
                      <w:szCs w:val="36"/>
                      <w:lang w:val="es-MX"/>
                    </w:rPr>
                    <m:t>DS</m:t>
                  </m:r>
                </m:num>
                <m:den>
                  <m:r>
                    <w:rPr>
                      <w:rFonts w:ascii="Cambria Math" w:hAnsi="Cambria Math" w:cs="Arial"/>
                      <w:color w:val="000000" w:themeColor="text1"/>
                      <w:sz w:val="36"/>
                      <w:szCs w:val="36"/>
                      <w:lang w:val="es-MX"/>
                    </w:rPr>
                    <m:t>IC</m:t>
                  </m:r>
                </m:den>
              </m:f>
            </m:e>
          </m:rad>
        </m:oMath>
      </m:oMathPara>
    </w:p>
    <w:p w:rsidR="00BE5E4F" w:rsidRPr="00BE5E4F" w:rsidRDefault="00BE5E4F" w:rsidP="003813DC">
      <w:pPr>
        <w:autoSpaceDE w:val="0"/>
        <w:autoSpaceDN w:val="0"/>
        <w:adjustRightInd w:val="0"/>
        <w:spacing w:before="100" w:beforeAutospacing="1" w:line="480" w:lineRule="auto"/>
        <w:jc w:val="both"/>
        <w:rPr>
          <w:rFonts w:ascii="Arial" w:hAnsi="Arial" w:cs="Arial"/>
          <w:sz w:val="24"/>
          <w:szCs w:val="24"/>
        </w:rPr>
      </w:pPr>
      <w:r w:rsidRPr="00BE5E4F">
        <w:rPr>
          <w:rFonts w:ascii="Arial" w:hAnsi="Arial" w:cs="Arial"/>
          <w:sz w:val="24"/>
          <w:szCs w:val="24"/>
        </w:rPr>
        <w:t xml:space="preserve">Cuando el valor promedio del inventario para todos los artículos exceda el límite de la inversión </w:t>
      </w:r>
      <w:r w:rsidRPr="00BE5E4F">
        <w:rPr>
          <w:rFonts w:ascii="Arial" w:hAnsi="Arial" w:cs="Arial"/>
          <w:i/>
          <w:iCs/>
          <w:sz w:val="24"/>
          <w:szCs w:val="24"/>
        </w:rPr>
        <w:t xml:space="preserve">(L), </w:t>
      </w:r>
      <w:r w:rsidRPr="00BE5E4F">
        <w:rPr>
          <w:rFonts w:ascii="Arial" w:hAnsi="Arial" w:cs="Arial"/>
          <w:sz w:val="24"/>
          <w:szCs w:val="24"/>
        </w:rPr>
        <w:t>las</w:t>
      </w:r>
      <w:r>
        <w:rPr>
          <w:rFonts w:ascii="Arial" w:hAnsi="Arial" w:cs="Arial"/>
          <w:sz w:val="24"/>
          <w:szCs w:val="24"/>
        </w:rPr>
        <w:t xml:space="preserve"> </w:t>
      </w:r>
      <w:r w:rsidRPr="00BE5E4F">
        <w:rPr>
          <w:rFonts w:ascii="Arial" w:hAnsi="Arial" w:cs="Arial"/>
          <w:sz w:val="24"/>
          <w:szCs w:val="24"/>
        </w:rPr>
        <w:t xml:space="preserve">cantidades de pedido para los artículos tienen que reducirse, con el </w:t>
      </w:r>
      <w:r>
        <w:rPr>
          <w:rFonts w:ascii="Arial" w:hAnsi="Arial" w:cs="Arial"/>
          <w:sz w:val="24"/>
          <w:szCs w:val="24"/>
        </w:rPr>
        <w:t xml:space="preserve">fin </w:t>
      </w:r>
      <w:r w:rsidRPr="00BE5E4F">
        <w:rPr>
          <w:rFonts w:ascii="Arial" w:hAnsi="Arial" w:cs="Arial"/>
          <w:sz w:val="24"/>
          <w:szCs w:val="24"/>
        </w:rPr>
        <w:t>de bajar los niveles</w:t>
      </w:r>
      <w:r>
        <w:rPr>
          <w:rFonts w:ascii="Arial" w:hAnsi="Arial" w:cs="Arial"/>
          <w:sz w:val="24"/>
          <w:szCs w:val="24"/>
        </w:rPr>
        <w:t xml:space="preserve"> </w:t>
      </w:r>
      <w:r w:rsidRPr="00BE5E4F">
        <w:rPr>
          <w:rFonts w:ascii="Arial" w:hAnsi="Arial" w:cs="Arial"/>
          <w:sz w:val="24"/>
          <w:szCs w:val="24"/>
        </w:rPr>
        <w:t>promedio de inventario de los artículos y cumplir el límite de inversión. Una manera</w:t>
      </w:r>
      <w:r>
        <w:rPr>
          <w:rFonts w:ascii="Arial" w:hAnsi="Arial" w:cs="Arial"/>
          <w:sz w:val="24"/>
          <w:szCs w:val="24"/>
        </w:rPr>
        <w:t xml:space="preserve"> razonable de hacerlo es infl</w:t>
      </w:r>
      <w:r w:rsidRPr="00BE5E4F">
        <w:rPr>
          <w:rFonts w:ascii="Arial" w:hAnsi="Arial" w:cs="Arial"/>
          <w:sz w:val="24"/>
          <w:szCs w:val="24"/>
        </w:rPr>
        <w:t xml:space="preserve">ar artificialmente el costo de manejo </w:t>
      </w:r>
      <w:r w:rsidRPr="00BE5E4F">
        <w:rPr>
          <w:rFonts w:ascii="Arial" w:hAnsi="Arial" w:cs="Arial"/>
          <w:iCs/>
          <w:sz w:val="24"/>
          <w:szCs w:val="24"/>
        </w:rPr>
        <w:t xml:space="preserve">I </w:t>
      </w:r>
      <w:r w:rsidRPr="00BE5E4F">
        <w:rPr>
          <w:rFonts w:ascii="Arial" w:hAnsi="Arial" w:cs="Arial"/>
          <w:sz w:val="24"/>
          <w:szCs w:val="24"/>
        </w:rPr>
        <w:t xml:space="preserve">para un valor </w:t>
      </w:r>
      <w:r w:rsidRPr="00BE5E4F">
        <w:rPr>
          <w:rFonts w:ascii="Arial" w:hAnsi="Arial" w:cs="Arial"/>
          <w:iCs/>
          <w:sz w:val="24"/>
          <w:szCs w:val="24"/>
        </w:rPr>
        <w:t>I</w:t>
      </w:r>
      <w:r w:rsidRPr="00BE5E4F">
        <w:rPr>
          <w:rFonts w:ascii="Arial" w:hAnsi="Arial" w:cs="Arial"/>
          <w:i/>
          <w:iCs/>
          <w:sz w:val="24"/>
          <w:szCs w:val="24"/>
        </w:rPr>
        <w:t xml:space="preserve"> </w:t>
      </w:r>
      <w:r w:rsidRPr="00BE5E4F">
        <w:rPr>
          <w:rFonts w:ascii="Arial" w:hAnsi="Arial" w:cs="Arial"/>
          <w:sz w:val="24"/>
          <w:szCs w:val="24"/>
        </w:rPr>
        <w:t>+</w:t>
      </w:r>
      <w:r>
        <w:rPr>
          <w:rFonts w:ascii="Arial" w:hAnsi="Arial" w:cs="Arial"/>
          <w:sz w:val="24"/>
          <w:szCs w:val="24"/>
        </w:rPr>
        <w:t>α</w:t>
      </w:r>
      <w:r w:rsidRPr="00BE5E4F">
        <w:rPr>
          <w:rFonts w:ascii="Arial" w:hAnsi="Arial" w:cs="Arial"/>
          <w:sz w:val="24"/>
          <w:szCs w:val="24"/>
        </w:rPr>
        <w:t>; lo</w:t>
      </w:r>
      <w:r>
        <w:rPr>
          <w:rFonts w:ascii="Arial" w:hAnsi="Arial" w:cs="Arial"/>
          <w:sz w:val="24"/>
          <w:szCs w:val="24"/>
        </w:rPr>
        <w:t xml:space="preserve"> </w:t>
      </w:r>
      <w:r w:rsidRPr="00BE5E4F">
        <w:rPr>
          <w:rFonts w:ascii="Arial" w:hAnsi="Arial" w:cs="Arial"/>
          <w:sz w:val="24"/>
          <w:szCs w:val="24"/>
        </w:rPr>
        <w:t>suficientemente grande como para reducir los niveles de existencias a una cantidad apropiada.</w:t>
      </w:r>
    </w:p>
    <w:p w:rsidR="003813DC" w:rsidRPr="003813DC" w:rsidRDefault="00BE5E4F" w:rsidP="003813DC">
      <w:pPr>
        <w:autoSpaceDE w:val="0"/>
        <w:autoSpaceDN w:val="0"/>
        <w:adjustRightInd w:val="0"/>
        <w:spacing w:before="100" w:beforeAutospacing="1" w:line="480" w:lineRule="auto"/>
        <w:jc w:val="both"/>
        <w:rPr>
          <w:rFonts w:ascii="Arial" w:hAnsi="Arial" w:cs="Arial"/>
          <w:sz w:val="24"/>
          <w:szCs w:val="24"/>
        </w:rPr>
      </w:pPr>
      <w:r w:rsidRPr="00BE5E4F">
        <w:rPr>
          <w:rFonts w:ascii="Arial" w:hAnsi="Arial" w:cs="Arial"/>
          <w:sz w:val="24"/>
          <w:szCs w:val="24"/>
        </w:rPr>
        <w:t>La fórmula básica de cantidad económica de pedido se modifica para ser</w:t>
      </w:r>
    </w:p>
    <w:p w:rsidR="009D5316" w:rsidRPr="009D5316" w:rsidRDefault="00B80CE9" w:rsidP="00BE5E4F">
      <w:pPr>
        <w:autoSpaceDE w:val="0"/>
        <w:autoSpaceDN w:val="0"/>
        <w:adjustRightInd w:val="0"/>
        <w:spacing w:after="0" w:line="480" w:lineRule="auto"/>
        <w:jc w:val="both"/>
        <w:rPr>
          <w:rFonts w:ascii="Arial" w:hAnsi="Arial" w:cs="Arial"/>
          <w:sz w:val="40"/>
          <w:szCs w:val="40"/>
        </w:rPr>
      </w:pPr>
      <m:oMathPara>
        <m:oMathParaPr>
          <m:jc m:val="center"/>
        </m:oMathParaPr>
        <m:oMath>
          <m:sSub>
            <m:sSubPr>
              <m:ctrlPr>
                <w:rPr>
                  <w:rFonts w:ascii="Cambria Math" w:hAnsi="Cambria Math" w:cs="Arial"/>
                  <w:i/>
                  <w:sz w:val="40"/>
                  <w:szCs w:val="40"/>
                </w:rPr>
              </m:ctrlPr>
            </m:sSubPr>
            <m:e>
              <m:r>
                <w:rPr>
                  <w:rFonts w:ascii="Cambria Math" w:hAnsi="Cambria Math" w:cs="Arial"/>
                  <w:sz w:val="40"/>
                  <w:szCs w:val="40"/>
                </w:rPr>
                <m:t>Q</m:t>
              </m:r>
            </m:e>
            <m:sub>
              <m:r>
                <w:rPr>
                  <w:rFonts w:ascii="Cambria Math" w:hAnsi="Cambria Math" w:cs="Arial"/>
                  <w:sz w:val="40"/>
                  <w:szCs w:val="40"/>
                </w:rPr>
                <m:t>i=</m:t>
              </m:r>
              <m:rad>
                <m:radPr>
                  <m:degHide m:val="on"/>
                  <m:ctrlPr>
                    <w:rPr>
                      <w:rFonts w:ascii="Cambria Math" w:hAnsi="Cambria Math" w:cs="Arial"/>
                      <w:i/>
                      <w:sz w:val="40"/>
                      <w:szCs w:val="40"/>
                    </w:rPr>
                  </m:ctrlPr>
                </m:radPr>
                <m:deg/>
                <m:e>
                  <m:f>
                    <m:fPr>
                      <m:ctrlPr>
                        <w:rPr>
                          <w:rFonts w:ascii="Cambria Math" w:hAnsi="Cambria Math" w:cs="Arial"/>
                          <w:i/>
                          <w:sz w:val="40"/>
                          <w:szCs w:val="40"/>
                        </w:rPr>
                      </m:ctrlPr>
                    </m:fPr>
                    <m:num>
                      <m:r>
                        <w:rPr>
                          <w:rFonts w:ascii="Cambria Math" w:hAnsi="Cambria Math" w:cs="Arial"/>
                          <w:sz w:val="40"/>
                          <w:szCs w:val="40"/>
                        </w:rPr>
                        <m:t>2</m:t>
                      </m:r>
                      <m:sSub>
                        <m:sSubPr>
                          <m:ctrlPr>
                            <w:rPr>
                              <w:rFonts w:ascii="Cambria Math" w:hAnsi="Cambria Math" w:cs="Arial"/>
                              <w:i/>
                              <w:sz w:val="40"/>
                              <w:szCs w:val="40"/>
                            </w:rPr>
                          </m:ctrlPr>
                        </m:sSubPr>
                        <m:e>
                          <m:r>
                            <w:rPr>
                              <w:rFonts w:ascii="Cambria Math" w:hAnsi="Cambria Math" w:cs="Arial"/>
                              <w:sz w:val="40"/>
                              <w:szCs w:val="40"/>
                            </w:rPr>
                            <m:t>D</m:t>
                          </m:r>
                        </m:e>
                        <m:sub>
                          <m:r>
                            <w:rPr>
                              <w:rFonts w:ascii="Cambria Math" w:hAnsi="Cambria Math" w:cs="Arial"/>
                              <w:sz w:val="40"/>
                              <w:szCs w:val="40"/>
                            </w:rPr>
                            <m:t>i</m:t>
                          </m:r>
                        </m:sub>
                      </m:sSub>
                      <m:sSub>
                        <m:sSubPr>
                          <m:ctrlPr>
                            <w:rPr>
                              <w:rFonts w:ascii="Cambria Math" w:hAnsi="Cambria Math" w:cs="Arial"/>
                              <w:i/>
                              <w:sz w:val="40"/>
                              <w:szCs w:val="40"/>
                            </w:rPr>
                          </m:ctrlPr>
                        </m:sSubPr>
                        <m:e>
                          <m:r>
                            <w:rPr>
                              <w:rFonts w:ascii="Cambria Math" w:hAnsi="Cambria Math" w:cs="Arial"/>
                              <w:sz w:val="40"/>
                              <w:szCs w:val="40"/>
                            </w:rPr>
                            <m:t>S</m:t>
                          </m:r>
                        </m:e>
                        <m:sub>
                          <m:r>
                            <w:rPr>
                              <w:rFonts w:ascii="Cambria Math" w:hAnsi="Cambria Math" w:cs="Arial"/>
                              <w:sz w:val="40"/>
                              <w:szCs w:val="40"/>
                            </w:rPr>
                            <m:t>i</m:t>
                          </m:r>
                        </m:sub>
                      </m:sSub>
                    </m:num>
                    <m:den>
                      <m:sSub>
                        <m:sSubPr>
                          <m:ctrlPr>
                            <w:rPr>
                              <w:rFonts w:ascii="Cambria Math" w:hAnsi="Cambria Math" w:cs="Arial"/>
                              <w:i/>
                              <w:sz w:val="40"/>
                              <w:szCs w:val="40"/>
                            </w:rPr>
                          </m:ctrlPr>
                        </m:sSubPr>
                        <m:e>
                          <m:r>
                            <w:rPr>
                              <w:rFonts w:ascii="Cambria Math" w:hAnsi="Cambria Math" w:cs="Arial"/>
                              <w:sz w:val="40"/>
                              <w:szCs w:val="40"/>
                            </w:rPr>
                            <m:t>C</m:t>
                          </m:r>
                        </m:e>
                        <m:sub>
                          <m:r>
                            <w:rPr>
                              <w:rFonts w:ascii="Cambria Math" w:hAnsi="Cambria Math" w:cs="Arial"/>
                              <w:sz w:val="40"/>
                              <w:szCs w:val="40"/>
                            </w:rPr>
                            <m:t>i</m:t>
                          </m:r>
                        </m:sub>
                      </m:sSub>
                      <m:r>
                        <w:rPr>
                          <w:rFonts w:ascii="Cambria Math" w:hAnsi="Cambria Math" w:cs="Arial"/>
                          <w:sz w:val="40"/>
                          <w:szCs w:val="40"/>
                        </w:rPr>
                        <m:t>(I+∝)</m:t>
                      </m:r>
                    </m:den>
                  </m:f>
                </m:e>
              </m:rad>
            </m:sub>
          </m:sSub>
        </m:oMath>
      </m:oMathPara>
    </w:p>
    <w:p w:rsidR="003813DC" w:rsidRPr="003813DC" w:rsidRDefault="00C435E5" w:rsidP="003813DC">
      <w:pPr>
        <w:spacing w:before="100" w:beforeAutospacing="1" w:line="480" w:lineRule="auto"/>
        <w:rPr>
          <w:rFonts w:ascii="Cambria Math" w:hAnsi="Cambria Math" w:cs="Arial"/>
          <w:sz w:val="24"/>
          <w:szCs w:val="24"/>
        </w:rPr>
      </w:pPr>
      <w:r w:rsidRPr="003813DC">
        <w:rPr>
          <w:rFonts w:ascii="Arial" w:hAnsi="Arial" w:cs="Arial"/>
          <w:sz w:val="24"/>
          <w:szCs w:val="24"/>
        </w:rPr>
        <w:t>Donde</w:t>
      </w:r>
      <w:r w:rsidR="009D5316" w:rsidRPr="003813DC">
        <w:rPr>
          <w:rFonts w:ascii="Arial" w:hAnsi="Arial" w:cs="Arial"/>
          <w:sz w:val="24"/>
          <w:szCs w:val="24"/>
        </w:rPr>
        <w:t xml:space="preserve"> </w:t>
      </w:r>
      <m:oMath>
        <m:r>
          <m:rPr>
            <m:sty m:val="bi"/>
          </m:rPr>
          <w:rPr>
            <w:rFonts w:ascii="Cambria Math" w:hAnsi="Cambria Math" w:cs="Arial"/>
            <w:sz w:val="24"/>
            <w:szCs w:val="24"/>
          </w:rPr>
          <m:t>α</m:t>
        </m:r>
      </m:oMath>
      <w:r w:rsidR="009D5316" w:rsidRPr="003813DC">
        <w:rPr>
          <w:rFonts w:ascii="Arial" w:hAnsi="Arial" w:cs="Arial"/>
          <w:sz w:val="24"/>
          <w:szCs w:val="24"/>
        </w:rPr>
        <w:t xml:space="preserve"> es una constante por determinar. La ecuación </w:t>
      </w:r>
      <m:oMath>
        <m:sSub>
          <m:sSubPr>
            <m:ctrlPr>
              <w:rPr>
                <w:rFonts w:ascii="Cambria Math" w:hAnsi="Cambria Math" w:cs="Arial"/>
                <w:i/>
                <w:sz w:val="24"/>
                <w:szCs w:val="24"/>
              </w:rPr>
            </m:ctrlPr>
          </m:sSubPr>
          <m:e>
            <m:r>
              <m:rPr>
                <m:sty m:val="bi"/>
              </m:rPr>
              <w:rPr>
                <w:rFonts w:ascii="Cambria Math" w:hAnsi="Cambria Math" w:cs="Arial"/>
                <w:sz w:val="24"/>
                <w:szCs w:val="24"/>
              </w:rPr>
              <m:t>Q</m:t>
            </m:r>
          </m:e>
          <m:sub>
            <m:r>
              <m:rPr>
                <m:sty m:val="bi"/>
              </m:rPr>
              <w:rPr>
                <w:rFonts w:ascii="Cambria Math" w:hAnsi="Cambria Math" w:cs="Arial"/>
                <w:sz w:val="24"/>
                <w:szCs w:val="24"/>
              </w:rPr>
              <m:t>i</m:t>
            </m:r>
          </m:sub>
        </m:sSub>
      </m:oMath>
      <w:r w:rsidR="009D5316" w:rsidRPr="003813DC">
        <w:rPr>
          <w:rFonts w:ascii="Arial" w:hAnsi="Arial" w:cs="Arial"/>
          <w:sz w:val="24"/>
          <w:szCs w:val="24"/>
        </w:rPr>
        <w:t xml:space="preserve"> se sustituye en</w:t>
      </w:r>
      <w:r w:rsidRPr="003813DC">
        <w:rPr>
          <w:rFonts w:ascii="Arial" w:hAnsi="Arial" w:cs="Arial"/>
          <w:sz w:val="24"/>
          <w:szCs w:val="24"/>
        </w:rPr>
        <w:t>:</w:t>
      </w:r>
      <w:r w:rsidRPr="003813DC">
        <w:rPr>
          <w:rFonts w:ascii="Arial" w:hAnsi="Arial" w:cs="Arial"/>
          <w:sz w:val="24"/>
          <w:szCs w:val="24"/>
        </w:rPr>
        <w:br/>
      </w:r>
      <m:oMathPara>
        <m:oMath>
          <m:nary>
            <m:naryPr>
              <m:chr m:val="∑"/>
              <m:limLoc m:val="undOvr"/>
              <m:supHide m:val="on"/>
              <m:ctrlPr>
                <w:rPr>
                  <w:rFonts w:ascii="Cambria Math" w:hAnsi="Cambria Math" w:cs="Arial"/>
                  <w:b/>
                  <w:bCs/>
                  <w:i/>
                  <w:sz w:val="24"/>
                  <w:szCs w:val="24"/>
                </w:rPr>
              </m:ctrlPr>
            </m:naryPr>
            <m:sub>
              <m:r>
                <m:rPr>
                  <m:sty m:val="bi"/>
                </m:rPr>
                <w:rPr>
                  <w:rFonts w:ascii="Cambria Math" w:hAnsi="Cambria Math" w:cs="Arial"/>
                  <w:sz w:val="24"/>
                  <w:szCs w:val="24"/>
                </w:rPr>
                <m:t>i</m:t>
              </m:r>
            </m:sub>
            <m:sup/>
            <m:e>
              <m:sSub>
                <m:sSubPr>
                  <m:ctrlPr>
                    <w:rPr>
                      <w:rFonts w:ascii="Cambria Math" w:hAnsi="Cambria Math" w:cs="Arial"/>
                      <w:b/>
                      <w:bCs/>
                      <w:i/>
                      <w:sz w:val="24"/>
                      <w:szCs w:val="24"/>
                    </w:rPr>
                  </m:ctrlPr>
                </m:sSubPr>
                <m:e>
                  <m:r>
                    <m:rPr>
                      <m:sty m:val="bi"/>
                    </m:rPr>
                    <w:rPr>
                      <w:rFonts w:ascii="Cambria Math" w:hAnsi="Cambria Math" w:cs="Arial"/>
                      <w:sz w:val="24"/>
                      <w:szCs w:val="24"/>
                    </w:rPr>
                    <m:t>C</m:t>
                  </m:r>
                </m:e>
                <m:sub>
                  <m:r>
                    <m:rPr>
                      <m:sty m:val="bi"/>
                    </m:rPr>
                    <w:rPr>
                      <w:rFonts w:ascii="Cambria Math" w:hAnsi="Cambria Math" w:cs="Arial"/>
                      <w:sz w:val="24"/>
                      <w:szCs w:val="24"/>
                    </w:rPr>
                    <m:t>i</m:t>
                  </m:r>
                </m:sub>
              </m:sSub>
              <m:f>
                <m:fPr>
                  <m:ctrlPr>
                    <w:rPr>
                      <w:rFonts w:ascii="Cambria Math" w:hAnsi="Cambria Math" w:cs="Arial"/>
                      <w:b/>
                      <w:bCs/>
                      <w:i/>
                      <w:sz w:val="24"/>
                      <w:szCs w:val="24"/>
                    </w:rPr>
                  </m:ctrlPr>
                </m:fPr>
                <m:num>
                  <m:sSub>
                    <m:sSubPr>
                      <m:ctrlPr>
                        <w:rPr>
                          <w:rFonts w:ascii="Cambria Math" w:hAnsi="Cambria Math" w:cs="Arial"/>
                          <w:b/>
                          <w:bCs/>
                          <w:i/>
                          <w:sz w:val="24"/>
                          <w:szCs w:val="24"/>
                        </w:rPr>
                      </m:ctrlPr>
                    </m:sSubPr>
                    <m:e>
                      <m:r>
                        <m:rPr>
                          <m:sty m:val="bi"/>
                        </m:rPr>
                        <w:rPr>
                          <w:rFonts w:ascii="Cambria Math" w:hAnsi="Cambria Math" w:cs="Arial"/>
                          <w:sz w:val="24"/>
                          <w:szCs w:val="24"/>
                        </w:rPr>
                        <m:t>Q</m:t>
                      </m:r>
                    </m:e>
                    <m:sub>
                      <m:r>
                        <m:rPr>
                          <m:sty m:val="bi"/>
                        </m:rPr>
                        <w:rPr>
                          <w:rFonts w:ascii="Cambria Math" w:hAnsi="Cambria Math" w:cs="Arial"/>
                          <w:sz w:val="24"/>
                          <w:szCs w:val="24"/>
                        </w:rPr>
                        <m:t>i</m:t>
                      </m:r>
                    </m:sub>
                  </m:sSub>
                </m:num>
                <m:den>
                  <m:r>
                    <m:rPr>
                      <m:sty m:val="bi"/>
                    </m:rPr>
                    <w:rPr>
                      <w:rFonts w:ascii="Cambria Math" w:hAnsi="Cambria Math" w:cs="Arial"/>
                      <w:sz w:val="24"/>
                      <w:szCs w:val="24"/>
                    </w:rPr>
                    <m:t>2</m:t>
                  </m:r>
                </m:den>
              </m:f>
            </m:e>
          </m:nary>
          <m:r>
            <w:rPr>
              <w:rFonts w:ascii="Cambria Math" w:hAnsi="Cambria Math" w:cs="Arial"/>
              <w:sz w:val="24"/>
              <w:szCs w:val="24"/>
            </w:rPr>
            <m:t>≤</m:t>
          </m:r>
          <m:r>
            <m:rPr>
              <m:sty m:val="bi"/>
            </m:rPr>
            <w:rPr>
              <w:rFonts w:ascii="Cambria Math" w:hAnsi="Cambria Math" w:cs="Arial"/>
              <w:sz w:val="24"/>
              <w:szCs w:val="24"/>
            </w:rPr>
            <m:t>L</m:t>
          </m:r>
        </m:oMath>
      </m:oMathPara>
    </w:p>
    <w:p w:rsidR="003813DC" w:rsidRDefault="003813DC" w:rsidP="003813DC">
      <w:pPr>
        <w:spacing w:after="0" w:line="240" w:lineRule="auto"/>
        <w:rPr>
          <w:rFonts w:ascii="Arial" w:hAnsi="Arial" w:cs="Arial"/>
          <w:sz w:val="24"/>
          <w:szCs w:val="24"/>
        </w:rPr>
      </w:pPr>
    </w:p>
    <w:p w:rsidR="003813DC" w:rsidRPr="003813DC" w:rsidRDefault="003813DC" w:rsidP="00C435E5">
      <w:pPr>
        <w:rPr>
          <w:rFonts w:ascii="Arial" w:hAnsi="Arial" w:cs="Arial"/>
          <w:sz w:val="24"/>
          <w:szCs w:val="24"/>
        </w:rPr>
      </w:pPr>
      <w:r>
        <w:rPr>
          <w:rFonts w:ascii="Arial" w:hAnsi="Arial" w:cs="Arial"/>
          <w:sz w:val="24"/>
          <w:szCs w:val="24"/>
        </w:rPr>
        <w:t xml:space="preserve">Y se trabaja de nuevo para dar una fórmula para </w:t>
      </w:r>
      <m:oMath>
        <m:r>
          <m:rPr>
            <m:sty m:val="bi"/>
          </m:rPr>
          <w:rPr>
            <w:rFonts w:ascii="Cambria Math" w:hAnsi="Cambria Math" w:cs="Arial"/>
            <w:sz w:val="24"/>
            <w:szCs w:val="24"/>
          </w:rPr>
          <m:t>α</m:t>
        </m:r>
      </m:oMath>
      <w:r>
        <w:rPr>
          <w:rFonts w:ascii="Arial" w:hAnsi="Arial" w:cs="Arial"/>
          <w:b/>
          <w:sz w:val="24"/>
          <w:szCs w:val="24"/>
        </w:rPr>
        <w:t>.</w:t>
      </w:r>
    </w:p>
    <w:p w:rsidR="00C435E5" w:rsidRPr="009B628C" w:rsidRDefault="00C435E5" w:rsidP="009B628C">
      <w:pPr>
        <w:spacing w:before="100" w:beforeAutospacing="1" w:line="480" w:lineRule="auto"/>
        <w:jc w:val="center"/>
        <w:rPr>
          <w:rFonts w:ascii="Arial" w:eastAsia="Calibri" w:hAnsi="Arial"/>
          <w:sz w:val="32"/>
          <w:lang w:val="en-US"/>
        </w:rPr>
      </w:pPr>
      <m:oMath>
        <m:r>
          <m:rPr>
            <m:sty m:val="p"/>
          </m:rPr>
          <w:rPr>
            <w:rFonts w:ascii="Cambria Math" w:eastAsia="Calibri" w:hAnsi="Cambria Math"/>
            <w:sz w:val="32"/>
            <w:lang w:val="en-US"/>
          </w:rPr>
          <m:t>∝=</m:t>
        </m:r>
        <m:d>
          <m:dPr>
            <m:ctrlPr>
              <w:rPr>
                <w:rFonts w:ascii="Cambria Math" w:eastAsia="Calibri" w:hAnsi="Cambria Math"/>
                <w:sz w:val="32"/>
              </w:rPr>
            </m:ctrlPr>
          </m:dPr>
          <m:e>
            <m:f>
              <m:fPr>
                <m:ctrlPr>
                  <w:rPr>
                    <w:rFonts w:ascii="Cambria Math" w:eastAsia="Calibri" w:hAnsi="Cambria Math"/>
                    <w:sz w:val="32"/>
                  </w:rPr>
                </m:ctrlPr>
              </m:fPr>
              <m:num>
                <m:nary>
                  <m:naryPr>
                    <m:chr m:val="∑"/>
                    <m:limLoc m:val="undOvr"/>
                    <m:supHide m:val="on"/>
                    <m:ctrlPr>
                      <w:rPr>
                        <w:rFonts w:ascii="Cambria Math" w:eastAsia="Calibri" w:hAnsi="Cambria Math"/>
                        <w:sz w:val="32"/>
                      </w:rPr>
                    </m:ctrlPr>
                  </m:naryPr>
                  <m:sub>
                    <m:r>
                      <m:rPr>
                        <m:sty m:val="bi"/>
                      </m:rPr>
                      <w:rPr>
                        <w:rFonts w:ascii="Cambria Math" w:eastAsia="Calibri" w:hAnsi="Cambria Math"/>
                        <w:sz w:val="32"/>
                      </w:rPr>
                      <m:t>i</m:t>
                    </m:r>
                  </m:sub>
                  <m:sup/>
                  <m:e>
                    <m:rad>
                      <m:radPr>
                        <m:degHide m:val="on"/>
                        <m:ctrlPr>
                          <w:rPr>
                            <w:rFonts w:ascii="Cambria Math" w:eastAsia="Calibri" w:hAnsi="Cambria Math"/>
                            <w:sz w:val="32"/>
                          </w:rPr>
                        </m:ctrlPr>
                      </m:radPr>
                      <m:deg/>
                      <m:e>
                        <m:r>
                          <m:rPr>
                            <m:sty m:val="b"/>
                          </m:rPr>
                          <w:rPr>
                            <w:rFonts w:ascii="Cambria Math" w:eastAsia="Calibri" w:hAnsi="Cambria Math"/>
                            <w:sz w:val="32"/>
                          </w:rPr>
                          <m:t>2</m:t>
                        </m:r>
                        <m:sSub>
                          <m:sSubPr>
                            <m:ctrlPr>
                              <w:rPr>
                                <w:rFonts w:ascii="Cambria Math" w:eastAsia="Calibri" w:hAnsi="Cambria Math"/>
                                <w:sz w:val="32"/>
                              </w:rPr>
                            </m:ctrlPr>
                          </m:sSubPr>
                          <m:e>
                            <m:r>
                              <m:rPr>
                                <m:sty m:val="bi"/>
                              </m:rPr>
                              <w:rPr>
                                <w:rFonts w:ascii="Cambria Math" w:eastAsia="Calibri" w:hAnsi="Cambria Math"/>
                                <w:sz w:val="32"/>
                              </w:rPr>
                              <m:t>D</m:t>
                            </m:r>
                          </m:e>
                          <m:sub>
                            <m:r>
                              <m:rPr>
                                <m:sty m:val="bi"/>
                              </m:rPr>
                              <w:rPr>
                                <w:rFonts w:ascii="Cambria Math" w:eastAsia="Calibri" w:hAnsi="Cambria Math"/>
                                <w:sz w:val="32"/>
                              </w:rPr>
                              <m:t>i</m:t>
                            </m:r>
                          </m:sub>
                        </m:sSub>
                        <m:sSub>
                          <m:sSubPr>
                            <m:ctrlPr>
                              <w:rPr>
                                <w:rFonts w:ascii="Cambria Math" w:eastAsia="Calibri" w:hAnsi="Cambria Math"/>
                                <w:sz w:val="32"/>
                              </w:rPr>
                            </m:ctrlPr>
                          </m:sSubPr>
                          <m:e>
                            <m:r>
                              <m:rPr>
                                <m:sty m:val="bi"/>
                              </m:rPr>
                              <w:rPr>
                                <w:rFonts w:ascii="Cambria Math" w:eastAsia="Calibri" w:hAnsi="Cambria Math"/>
                                <w:sz w:val="32"/>
                              </w:rPr>
                              <m:t>S</m:t>
                            </m:r>
                          </m:e>
                          <m:sub>
                            <m:r>
                              <m:rPr>
                                <m:sty m:val="bi"/>
                              </m:rPr>
                              <w:rPr>
                                <w:rFonts w:ascii="Cambria Math" w:eastAsia="Calibri" w:hAnsi="Cambria Math"/>
                                <w:sz w:val="32"/>
                              </w:rPr>
                              <m:t>i</m:t>
                            </m:r>
                          </m:sub>
                        </m:sSub>
                        <m:sSub>
                          <m:sSubPr>
                            <m:ctrlPr>
                              <w:rPr>
                                <w:rFonts w:ascii="Cambria Math" w:eastAsia="Calibri" w:hAnsi="Cambria Math"/>
                                <w:sz w:val="32"/>
                              </w:rPr>
                            </m:ctrlPr>
                          </m:sSubPr>
                          <m:e>
                            <m:r>
                              <m:rPr>
                                <m:sty m:val="bi"/>
                              </m:rPr>
                              <w:rPr>
                                <w:rFonts w:ascii="Cambria Math" w:eastAsia="Calibri" w:hAnsi="Cambria Math"/>
                                <w:sz w:val="32"/>
                              </w:rPr>
                              <m:t>C</m:t>
                            </m:r>
                          </m:e>
                          <m:sub>
                            <m:r>
                              <m:rPr>
                                <m:sty m:val="bi"/>
                              </m:rPr>
                              <w:rPr>
                                <w:rFonts w:ascii="Cambria Math" w:eastAsia="Calibri" w:hAnsi="Cambria Math"/>
                                <w:sz w:val="32"/>
                              </w:rPr>
                              <m:t>i</m:t>
                            </m:r>
                          </m:sub>
                        </m:sSub>
                      </m:e>
                    </m:rad>
                  </m:e>
                </m:nary>
              </m:num>
              <m:den>
                <m:r>
                  <m:rPr>
                    <m:sty m:val="b"/>
                  </m:rPr>
                  <w:rPr>
                    <w:rFonts w:ascii="Cambria Math" w:eastAsia="Calibri" w:hAnsi="Cambria Math"/>
                    <w:sz w:val="32"/>
                  </w:rPr>
                  <m:t>2</m:t>
                </m:r>
                <m:r>
                  <m:rPr>
                    <m:sty m:val="bi"/>
                  </m:rPr>
                  <w:rPr>
                    <w:rFonts w:ascii="Cambria Math" w:eastAsia="Calibri" w:hAnsi="Cambria Math"/>
                    <w:sz w:val="32"/>
                  </w:rPr>
                  <m:t>L</m:t>
                </m:r>
              </m:den>
            </m:f>
          </m:e>
        </m:d>
      </m:oMath>
      <w:r w:rsidRPr="009B628C">
        <w:rPr>
          <w:rFonts w:ascii="Arial" w:eastAsia="Calibri" w:hAnsi="Arial"/>
          <w:sz w:val="32"/>
          <w:lang w:val="en-US"/>
        </w:rPr>
        <w:t>- I</w:t>
      </w:r>
    </w:p>
    <w:p w:rsidR="00C435E5" w:rsidRDefault="00C435E5" w:rsidP="00C435E5">
      <w:pPr>
        <w:spacing w:line="480" w:lineRule="auto"/>
        <w:jc w:val="both"/>
        <w:rPr>
          <w:rFonts w:ascii="Arial" w:hAnsi="Arial" w:cs="Arial"/>
          <w:bCs/>
          <w:sz w:val="24"/>
          <w:szCs w:val="24"/>
        </w:rPr>
      </w:pPr>
      <w:r w:rsidRPr="00C435E5">
        <w:rPr>
          <w:rFonts w:ascii="Arial" w:hAnsi="Arial" w:cs="Arial"/>
          <w:sz w:val="24"/>
          <w:szCs w:val="24"/>
        </w:rPr>
        <w:t xml:space="preserve">Una vez que se halla </w:t>
      </w:r>
      <m:oMath>
        <m:r>
          <w:rPr>
            <w:rFonts w:ascii="Cambria Math" w:hAnsi="Cambria Math" w:cs="Arial"/>
            <w:sz w:val="24"/>
            <w:szCs w:val="24"/>
          </w:rPr>
          <m:t>α</m:t>
        </m:r>
      </m:oMath>
      <w:r w:rsidRPr="00C435E5">
        <w:rPr>
          <w:rFonts w:ascii="Arial" w:hAnsi="Arial" w:cs="Arial"/>
          <w:sz w:val="24"/>
          <w:szCs w:val="24"/>
        </w:rPr>
        <w:t xml:space="preserve">, se sustituye en la ecuación </w:t>
      </w:r>
      <m:oMath>
        <m:sSub>
          <m:sSubPr>
            <m:ctrlPr>
              <w:rPr>
                <w:rFonts w:ascii="Cambria Math" w:eastAsiaTheme="majorEastAsia" w:hAnsi="Arial" w:cs="Arial"/>
                <w:bCs/>
                <w:i/>
                <w:sz w:val="24"/>
                <w:szCs w:val="24"/>
              </w:rPr>
            </m:ctrlPr>
          </m:sSubPr>
          <m:e>
            <m:r>
              <w:rPr>
                <w:rFonts w:ascii="Cambria Math" w:hAnsi="Cambria Math" w:cs="Arial"/>
                <w:sz w:val="24"/>
                <w:szCs w:val="24"/>
              </w:rPr>
              <m:t>Q</m:t>
            </m:r>
          </m:e>
          <m:sub>
            <m:r>
              <w:rPr>
                <w:rFonts w:ascii="Cambria Math" w:hAnsi="Cambria Math" w:cs="Arial"/>
                <w:sz w:val="24"/>
                <w:szCs w:val="24"/>
              </w:rPr>
              <m:t>i</m:t>
            </m:r>
          </m:sub>
        </m:sSub>
        <m:r>
          <w:rPr>
            <w:rFonts w:ascii="Cambria Math" w:eastAsiaTheme="majorEastAsia" w:hAnsi="Arial" w:cs="Arial"/>
            <w:sz w:val="24"/>
            <w:szCs w:val="24"/>
          </w:rPr>
          <m:t xml:space="preserve"> para </m:t>
        </m:r>
        <m:r>
          <w:rPr>
            <w:rFonts w:ascii="Cambria Math" w:eastAsiaTheme="majorEastAsia" w:hAnsi="Cambria Math" w:cs="Cambria Math"/>
            <w:sz w:val="24"/>
            <w:szCs w:val="24"/>
          </w:rPr>
          <m:t>h</m:t>
        </m:r>
        <m:r>
          <w:rPr>
            <w:rFonts w:ascii="Cambria Math" w:eastAsiaTheme="majorEastAsia" w:hAnsi="Arial" w:cs="Arial"/>
            <w:sz w:val="24"/>
            <w:szCs w:val="24"/>
          </w:rPr>
          <m:t xml:space="preserve">allar la </m:t>
        </m:r>
        <m:sSub>
          <m:sSubPr>
            <m:ctrlPr>
              <w:rPr>
                <w:rFonts w:ascii="Cambria Math" w:eastAsiaTheme="majorEastAsia" w:hAnsi="Arial" w:cs="Arial"/>
                <w:bCs/>
                <w:i/>
                <w:sz w:val="24"/>
                <w:szCs w:val="24"/>
              </w:rPr>
            </m:ctrlPr>
          </m:sSubPr>
          <m:e>
            <m:r>
              <w:rPr>
                <w:rFonts w:ascii="Cambria Math" w:hAnsi="Cambria Math" w:cs="Arial"/>
                <w:sz w:val="24"/>
                <w:szCs w:val="24"/>
              </w:rPr>
              <m:t>Q</m:t>
            </m:r>
          </m:e>
          <m:sub>
            <m:r>
              <w:rPr>
                <w:rFonts w:ascii="Cambria Math" w:hAnsi="Cambria Math" w:cs="Arial"/>
                <w:sz w:val="24"/>
                <w:szCs w:val="24"/>
              </w:rPr>
              <m:t>i</m:t>
            </m:r>
          </m:sub>
        </m:sSub>
      </m:oMath>
      <w:r w:rsidRPr="00C435E5">
        <w:rPr>
          <w:rFonts w:ascii="Arial" w:hAnsi="Arial" w:cs="Arial"/>
          <w:bCs/>
          <w:sz w:val="24"/>
          <w:szCs w:val="24"/>
        </w:rPr>
        <w:t xml:space="preserve"> revisada.</w:t>
      </w:r>
    </w:p>
    <w:p w:rsidR="00C435E5" w:rsidRPr="00F26B0A" w:rsidRDefault="00C435E5" w:rsidP="009B628C">
      <w:pPr>
        <w:autoSpaceDE w:val="0"/>
        <w:autoSpaceDN w:val="0"/>
        <w:adjustRightInd w:val="0"/>
        <w:spacing w:before="100" w:beforeAutospacing="1" w:line="480" w:lineRule="auto"/>
        <w:ind w:left="709" w:hanging="709"/>
        <w:jc w:val="both"/>
        <w:rPr>
          <w:rFonts w:ascii="Arial" w:hAnsi="Arial" w:cs="Arial"/>
          <w:b/>
          <w:bCs/>
          <w:sz w:val="24"/>
          <w:szCs w:val="24"/>
          <w:u w:val="single"/>
        </w:rPr>
      </w:pPr>
      <w:r w:rsidRPr="00F26B0A">
        <w:rPr>
          <w:rFonts w:ascii="Arial" w:hAnsi="Arial" w:cs="Arial"/>
          <w:b/>
          <w:bCs/>
          <w:sz w:val="24"/>
          <w:szCs w:val="24"/>
          <w:u w:val="single"/>
        </w:rPr>
        <w:t>C</w:t>
      </w:r>
      <w:r w:rsidR="009B628C">
        <w:rPr>
          <w:rFonts w:ascii="Arial" w:hAnsi="Arial" w:cs="Arial"/>
          <w:b/>
          <w:bCs/>
          <w:sz w:val="24"/>
          <w:szCs w:val="24"/>
          <w:u w:val="single"/>
        </w:rPr>
        <w:t>ontrol de Inventarios determinado por la oferta</w:t>
      </w:r>
      <w:r w:rsidR="000C64DC">
        <w:rPr>
          <w:rStyle w:val="Refdenotaalpie"/>
          <w:rFonts w:ascii="Arial" w:hAnsi="Arial" w:cs="Arial"/>
          <w:b/>
          <w:bCs/>
          <w:sz w:val="24"/>
          <w:szCs w:val="24"/>
          <w:u w:val="single"/>
        </w:rPr>
        <w:footnoteReference w:id="30"/>
      </w:r>
    </w:p>
    <w:p w:rsidR="00686A98" w:rsidRDefault="00C435E5" w:rsidP="009B628C">
      <w:p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t>En caso de que</w:t>
      </w:r>
      <w:r w:rsidRPr="00C435E5">
        <w:rPr>
          <w:rFonts w:ascii="Arial" w:hAnsi="Arial" w:cs="Arial"/>
          <w:sz w:val="24"/>
          <w:szCs w:val="24"/>
        </w:rPr>
        <w:t xml:space="preserve"> la metodología </w:t>
      </w:r>
      <w:r w:rsidR="00F26B0A">
        <w:rPr>
          <w:rFonts w:ascii="Arial" w:hAnsi="Arial" w:cs="Arial"/>
          <w:sz w:val="24"/>
          <w:szCs w:val="24"/>
        </w:rPr>
        <w:t>del límite de la inversión total</w:t>
      </w:r>
      <w:r w:rsidRPr="00C435E5">
        <w:rPr>
          <w:rFonts w:ascii="Arial" w:hAnsi="Arial" w:cs="Arial"/>
          <w:sz w:val="24"/>
          <w:szCs w:val="24"/>
        </w:rPr>
        <w:t xml:space="preserve"> no </w:t>
      </w:r>
      <w:r w:rsidR="00F26B0A">
        <w:rPr>
          <w:rFonts w:ascii="Arial" w:hAnsi="Arial" w:cs="Arial"/>
          <w:sz w:val="24"/>
          <w:szCs w:val="24"/>
        </w:rPr>
        <w:t>resulte apropiada</w:t>
      </w:r>
      <w:r w:rsidR="005C3F3B">
        <w:rPr>
          <w:rFonts w:ascii="Arial" w:hAnsi="Arial" w:cs="Arial"/>
          <w:sz w:val="24"/>
          <w:szCs w:val="24"/>
        </w:rPr>
        <w:t>, se puede</w:t>
      </w:r>
      <w:r w:rsidR="00686A98">
        <w:rPr>
          <w:rFonts w:ascii="Arial" w:hAnsi="Arial" w:cs="Arial"/>
          <w:sz w:val="24"/>
          <w:szCs w:val="24"/>
        </w:rPr>
        <w:t xml:space="preserve"> </w:t>
      </w:r>
      <w:r w:rsidR="00F26B0A">
        <w:rPr>
          <w:rFonts w:ascii="Arial" w:hAnsi="Arial" w:cs="Arial"/>
          <w:sz w:val="24"/>
          <w:szCs w:val="24"/>
        </w:rPr>
        <w:t>presumir</w:t>
      </w:r>
      <w:r w:rsidRPr="00C435E5">
        <w:rPr>
          <w:rFonts w:ascii="Arial" w:hAnsi="Arial" w:cs="Arial"/>
          <w:sz w:val="24"/>
          <w:szCs w:val="24"/>
        </w:rPr>
        <w:t xml:space="preserve"> que la oferta y la demanda pueden adaptarse razonablemente; sin embargo,</w:t>
      </w:r>
      <w:r w:rsidR="00F26B0A">
        <w:rPr>
          <w:rFonts w:ascii="Arial" w:hAnsi="Arial" w:cs="Arial"/>
          <w:sz w:val="24"/>
          <w:szCs w:val="24"/>
        </w:rPr>
        <w:t xml:space="preserve"> </w:t>
      </w:r>
      <w:r w:rsidRPr="00C435E5">
        <w:rPr>
          <w:rFonts w:ascii="Arial" w:hAnsi="Arial" w:cs="Arial"/>
          <w:sz w:val="24"/>
          <w:szCs w:val="24"/>
        </w:rPr>
        <w:t>hay situaciones en las que, a pesar de los mejores esfuerzos de pronóstico de la gerencia,</w:t>
      </w:r>
      <w:r w:rsidR="00F26B0A">
        <w:rPr>
          <w:rFonts w:ascii="Arial" w:hAnsi="Arial" w:cs="Arial"/>
          <w:sz w:val="24"/>
          <w:szCs w:val="24"/>
        </w:rPr>
        <w:t xml:space="preserve"> </w:t>
      </w:r>
      <w:r w:rsidRPr="00C435E5">
        <w:rPr>
          <w:rFonts w:ascii="Arial" w:hAnsi="Arial" w:cs="Arial"/>
          <w:sz w:val="24"/>
          <w:szCs w:val="24"/>
        </w:rPr>
        <w:t>la oferta no puede alinearse bien con la demanda. Es decir, la oferta puede ser tan</w:t>
      </w:r>
      <w:r w:rsidR="00F26B0A">
        <w:rPr>
          <w:rFonts w:ascii="Arial" w:hAnsi="Arial" w:cs="Arial"/>
          <w:sz w:val="24"/>
          <w:szCs w:val="24"/>
        </w:rPr>
        <w:t xml:space="preserve"> </w:t>
      </w:r>
      <w:r w:rsidRPr="00C435E5">
        <w:rPr>
          <w:rFonts w:ascii="Arial" w:hAnsi="Arial" w:cs="Arial"/>
          <w:sz w:val="24"/>
          <w:szCs w:val="24"/>
        </w:rPr>
        <w:t xml:space="preserve">valiosa que el productor obtendrá toda la que esté disponible. </w:t>
      </w:r>
    </w:p>
    <w:p w:rsidR="00C435E5" w:rsidRDefault="00C435E5" w:rsidP="009B628C">
      <w:pPr>
        <w:autoSpaceDE w:val="0"/>
        <w:autoSpaceDN w:val="0"/>
        <w:adjustRightInd w:val="0"/>
        <w:spacing w:before="100" w:beforeAutospacing="1" w:line="480" w:lineRule="auto"/>
        <w:jc w:val="both"/>
        <w:rPr>
          <w:rFonts w:ascii="Arial" w:hAnsi="Arial" w:cs="Arial"/>
          <w:sz w:val="24"/>
          <w:szCs w:val="24"/>
        </w:rPr>
      </w:pPr>
      <w:r w:rsidRPr="00C435E5">
        <w:rPr>
          <w:rFonts w:ascii="Arial" w:hAnsi="Arial" w:cs="Arial"/>
          <w:sz w:val="24"/>
          <w:szCs w:val="24"/>
        </w:rPr>
        <w:lastRenderedPageBreak/>
        <w:t>Esto puede ocasionar tener</w:t>
      </w:r>
      <w:r w:rsidR="00F26B0A">
        <w:rPr>
          <w:rFonts w:ascii="Arial" w:hAnsi="Arial" w:cs="Arial"/>
          <w:sz w:val="24"/>
          <w:szCs w:val="24"/>
        </w:rPr>
        <w:t xml:space="preserve"> </w:t>
      </w:r>
      <w:r w:rsidRPr="00C435E5">
        <w:rPr>
          <w:rFonts w:ascii="Arial" w:hAnsi="Arial" w:cs="Arial"/>
          <w:sz w:val="24"/>
          <w:szCs w:val="24"/>
        </w:rPr>
        <w:t>exce</w:t>
      </w:r>
      <w:r w:rsidR="00F26B0A">
        <w:rPr>
          <w:rFonts w:ascii="Arial" w:hAnsi="Arial" w:cs="Arial"/>
          <w:sz w:val="24"/>
          <w:szCs w:val="24"/>
        </w:rPr>
        <w:t>so o falta de existencias en nuestro inventario.</w:t>
      </w:r>
      <w:r w:rsidRPr="00C435E5">
        <w:rPr>
          <w:rFonts w:ascii="Arial" w:hAnsi="Arial" w:cs="Arial"/>
          <w:sz w:val="24"/>
          <w:szCs w:val="24"/>
        </w:rPr>
        <w:t xml:space="preserve"> Poco puede hacerse cuando la demanda</w:t>
      </w:r>
      <w:r w:rsidR="00F26B0A">
        <w:rPr>
          <w:rFonts w:ascii="Arial" w:hAnsi="Arial" w:cs="Arial"/>
          <w:sz w:val="24"/>
          <w:szCs w:val="24"/>
        </w:rPr>
        <w:t xml:space="preserve"> </w:t>
      </w:r>
      <w:r w:rsidRPr="00C435E5">
        <w:rPr>
          <w:rFonts w:ascii="Arial" w:hAnsi="Arial" w:cs="Arial"/>
          <w:sz w:val="24"/>
          <w:szCs w:val="24"/>
        </w:rPr>
        <w:t>excede a la oferta. Por otra parte, cuando el productor "empuja" un exceso de</w:t>
      </w:r>
      <w:r w:rsidR="00F26B0A">
        <w:rPr>
          <w:rFonts w:ascii="Arial" w:hAnsi="Arial" w:cs="Arial"/>
          <w:sz w:val="24"/>
          <w:szCs w:val="24"/>
        </w:rPr>
        <w:t xml:space="preserve"> </w:t>
      </w:r>
      <w:r w:rsidRPr="00C435E5">
        <w:rPr>
          <w:rFonts w:ascii="Arial" w:hAnsi="Arial" w:cs="Arial"/>
          <w:sz w:val="24"/>
          <w:szCs w:val="24"/>
        </w:rPr>
        <w:t>oferta en el canal de distribución, el productor tiene una única opción para controlar los</w:t>
      </w:r>
      <w:r w:rsidR="00F26B0A">
        <w:rPr>
          <w:rFonts w:ascii="Arial" w:hAnsi="Arial" w:cs="Arial"/>
          <w:sz w:val="24"/>
          <w:szCs w:val="24"/>
        </w:rPr>
        <w:t xml:space="preserve"> </w:t>
      </w:r>
      <w:r w:rsidRPr="00C435E5">
        <w:rPr>
          <w:rFonts w:ascii="Arial" w:hAnsi="Arial" w:cs="Arial"/>
          <w:sz w:val="24"/>
          <w:szCs w:val="24"/>
        </w:rPr>
        <w:t>excesos de niveles de inventario que pueden ocurrir: incrementar la demanda para bajar</w:t>
      </w:r>
      <w:r w:rsidR="00F26B0A">
        <w:rPr>
          <w:rFonts w:ascii="Arial" w:hAnsi="Arial" w:cs="Arial"/>
          <w:sz w:val="24"/>
          <w:szCs w:val="24"/>
        </w:rPr>
        <w:t xml:space="preserve"> </w:t>
      </w:r>
      <w:r w:rsidRPr="00C435E5">
        <w:rPr>
          <w:rFonts w:ascii="Arial" w:hAnsi="Arial" w:cs="Arial"/>
          <w:sz w:val="24"/>
          <w:szCs w:val="24"/>
        </w:rPr>
        <w:t>el inventario a niveles más aceptables. Normalmente se usa el descuento en los precios</w:t>
      </w:r>
      <w:r w:rsidR="00F26B0A">
        <w:rPr>
          <w:rFonts w:ascii="Arial" w:hAnsi="Arial" w:cs="Arial"/>
          <w:sz w:val="24"/>
          <w:szCs w:val="24"/>
        </w:rPr>
        <w:t xml:space="preserve"> </w:t>
      </w:r>
      <w:r w:rsidRPr="00C435E5">
        <w:rPr>
          <w:rFonts w:ascii="Arial" w:hAnsi="Arial" w:cs="Arial"/>
          <w:sz w:val="24"/>
          <w:szCs w:val="24"/>
        </w:rPr>
        <w:t>como la variable para incrementar la demanda.</w:t>
      </w:r>
    </w:p>
    <w:p w:rsidR="009F0AD4" w:rsidRDefault="009F0AD4" w:rsidP="009B628C">
      <w:pPr>
        <w:autoSpaceDE w:val="0"/>
        <w:autoSpaceDN w:val="0"/>
        <w:adjustRightInd w:val="0"/>
        <w:spacing w:before="100" w:beforeAutospacing="1" w:line="480" w:lineRule="auto"/>
        <w:jc w:val="both"/>
        <w:rPr>
          <w:rFonts w:ascii="Arial" w:hAnsi="Arial" w:cs="Arial"/>
          <w:b/>
          <w:sz w:val="24"/>
          <w:szCs w:val="24"/>
          <w:u w:val="single"/>
        </w:rPr>
      </w:pPr>
    </w:p>
    <w:p w:rsidR="00C11CE8" w:rsidRDefault="00C11CE8" w:rsidP="009B628C">
      <w:pPr>
        <w:autoSpaceDE w:val="0"/>
        <w:autoSpaceDN w:val="0"/>
        <w:adjustRightInd w:val="0"/>
        <w:spacing w:before="100" w:beforeAutospacing="1" w:line="480" w:lineRule="auto"/>
        <w:jc w:val="both"/>
        <w:rPr>
          <w:rFonts w:ascii="Arial" w:hAnsi="Arial" w:cs="Arial"/>
          <w:b/>
          <w:sz w:val="24"/>
          <w:szCs w:val="24"/>
          <w:u w:val="single"/>
        </w:rPr>
      </w:pPr>
      <w:r w:rsidRPr="00EB3C7E">
        <w:rPr>
          <w:rFonts w:ascii="Arial" w:hAnsi="Arial" w:cs="Arial"/>
          <w:b/>
          <w:sz w:val="24"/>
          <w:szCs w:val="24"/>
          <w:u w:val="single"/>
        </w:rPr>
        <w:t>Sistemas De Administración Del Inventario</w:t>
      </w:r>
      <w:r w:rsidR="000C64DC">
        <w:rPr>
          <w:rStyle w:val="Refdenotaalpie"/>
          <w:rFonts w:ascii="Arial" w:hAnsi="Arial" w:cs="Arial"/>
          <w:b/>
          <w:sz w:val="24"/>
          <w:szCs w:val="24"/>
          <w:u w:val="single"/>
        </w:rPr>
        <w:footnoteReference w:id="31"/>
      </w:r>
    </w:p>
    <w:p w:rsidR="00EB3C7E" w:rsidRDefault="00EB3C7E" w:rsidP="009B628C">
      <w:pPr>
        <w:autoSpaceDE w:val="0"/>
        <w:autoSpaceDN w:val="0"/>
        <w:adjustRightInd w:val="0"/>
        <w:spacing w:before="100" w:beforeAutospacing="1" w:line="480" w:lineRule="auto"/>
        <w:jc w:val="both"/>
        <w:rPr>
          <w:rFonts w:ascii="Arial" w:hAnsi="Arial" w:cs="Arial"/>
          <w:b/>
          <w:sz w:val="24"/>
          <w:szCs w:val="24"/>
        </w:rPr>
      </w:pPr>
      <w:r w:rsidRPr="00EB3C7E">
        <w:rPr>
          <w:rFonts w:ascii="Arial" w:hAnsi="Arial" w:cs="Arial"/>
          <w:b/>
          <w:sz w:val="24"/>
          <w:szCs w:val="24"/>
        </w:rPr>
        <w:t>Sistema de sustitución de ventas.-</w:t>
      </w:r>
    </w:p>
    <w:p w:rsidR="00EB3C7E" w:rsidRDefault="00EB3C7E" w:rsidP="009B628C">
      <w:p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t xml:space="preserve">Con este sistema cada bodega de la sucursal en este caso en vitrinas o perchas se la establece periódicamente (quizá cada trimestre) un nivel de inventario para cada artículo, con base en la demanda local. Se </w:t>
      </w:r>
      <w:r w:rsidR="00691D65">
        <w:rPr>
          <w:rFonts w:ascii="Arial" w:hAnsi="Arial" w:cs="Arial"/>
          <w:sz w:val="24"/>
          <w:szCs w:val="24"/>
        </w:rPr>
        <w:t>solicita un informe</w:t>
      </w:r>
      <w:r>
        <w:rPr>
          <w:rFonts w:ascii="Arial" w:hAnsi="Arial" w:cs="Arial"/>
          <w:sz w:val="24"/>
          <w:szCs w:val="24"/>
        </w:rPr>
        <w:t xml:space="preserve"> a la bodega principal de las ventas en cada sucursal en períodos más cortos que el intervalo normal entre pedidos.</w:t>
      </w:r>
    </w:p>
    <w:p w:rsidR="00EB3C7E" w:rsidRDefault="00EB3C7E" w:rsidP="009B628C">
      <w:p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lastRenderedPageBreak/>
        <w:t>La compra de inventarios que sustituyen las cantidades vendidas se envían a cada sucursal al final de los períodos de reabastecimiento. Por lo general, se establecen los períodos para obtener compras económicas</w:t>
      </w:r>
      <w:r w:rsidR="0004692C">
        <w:rPr>
          <w:rFonts w:ascii="Arial" w:hAnsi="Arial" w:cs="Arial"/>
          <w:sz w:val="24"/>
          <w:szCs w:val="24"/>
        </w:rPr>
        <w:t>, tales como la transportación del inventario a tope. El aumento de informes de ventas de las sucursales a la bodega principal, disminuye el efecto de demanda errática. Permitiendo la compra con el fin de mejorar la coordinación de pedidos planeados y de las ventas de las sucursales.</w:t>
      </w:r>
    </w:p>
    <w:p w:rsidR="0004692C" w:rsidRDefault="0004692C" w:rsidP="009B628C">
      <w:pPr>
        <w:autoSpaceDE w:val="0"/>
        <w:autoSpaceDN w:val="0"/>
        <w:adjustRightInd w:val="0"/>
        <w:spacing w:before="100" w:beforeAutospacing="1" w:line="480" w:lineRule="auto"/>
        <w:jc w:val="both"/>
        <w:rPr>
          <w:rFonts w:ascii="Arial" w:hAnsi="Arial" w:cs="Arial"/>
          <w:b/>
          <w:sz w:val="24"/>
          <w:szCs w:val="24"/>
        </w:rPr>
      </w:pPr>
      <w:r w:rsidRPr="0004692C">
        <w:rPr>
          <w:rFonts w:ascii="Arial" w:hAnsi="Arial" w:cs="Arial"/>
          <w:b/>
          <w:sz w:val="24"/>
          <w:szCs w:val="24"/>
        </w:rPr>
        <w:t xml:space="preserve">Sistema de inventario base.- </w:t>
      </w:r>
    </w:p>
    <w:p w:rsidR="0004692C" w:rsidRDefault="00691D65" w:rsidP="009B628C">
      <w:p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t xml:space="preserve">Con este sistema cada salida de mercadería de cada sucursal, se lo establece periódicamente cada trimestre posiblemente un nivel de inventario para cada artículo. Se solicita un informe sobre las ventas semanalmente o, de preferencia, día con día, a todas las sucursales que mantienen inventario, en lugar de hacerlo únicamente cuando se solicita un pedido. Así la bodega principal  conoce las tendencias en la demanda de cada artículo del inventario. Se tiene en consideración que este sistema no está sujeto a ondas de choque de demanda inesperada. </w:t>
      </w:r>
    </w:p>
    <w:p w:rsidR="00691D65" w:rsidRDefault="00691D65" w:rsidP="009B628C">
      <w:p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t xml:space="preserve">La ventaja principal de aplicar este sistema es que nos permite al área de compras, a la bodega principal  y a las sucursales  planear y con expectativas  sobre la base de la demanda real de los clientes en lugar de </w:t>
      </w:r>
      <w:r>
        <w:rPr>
          <w:rFonts w:ascii="Arial" w:hAnsi="Arial" w:cs="Arial"/>
          <w:sz w:val="24"/>
          <w:szCs w:val="24"/>
        </w:rPr>
        <w:lastRenderedPageBreak/>
        <w:t>hacerlo sobre la base de reabastecer los pedidos surtidos a puntos de inventarios secundarios, tale</w:t>
      </w:r>
      <w:r w:rsidR="00235FDD">
        <w:rPr>
          <w:rFonts w:ascii="Arial" w:hAnsi="Arial" w:cs="Arial"/>
          <w:sz w:val="24"/>
          <w:szCs w:val="24"/>
        </w:rPr>
        <w:t>s como las bodegas regionales, permitiendo</w:t>
      </w:r>
      <w:r>
        <w:rPr>
          <w:rFonts w:ascii="Arial" w:hAnsi="Arial" w:cs="Arial"/>
          <w:sz w:val="24"/>
          <w:szCs w:val="24"/>
        </w:rPr>
        <w:t xml:space="preserve"> reducir la </w:t>
      </w:r>
      <w:r w:rsidR="009B628C">
        <w:rPr>
          <w:rFonts w:ascii="Arial" w:hAnsi="Arial" w:cs="Arial"/>
          <w:sz w:val="24"/>
          <w:szCs w:val="24"/>
        </w:rPr>
        <w:t>impredictibilidad</w:t>
      </w:r>
      <w:r>
        <w:rPr>
          <w:rFonts w:ascii="Arial" w:hAnsi="Arial" w:cs="Arial"/>
          <w:sz w:val="24"/>
          <w:szCs w:val="24"/>
        </w:rPr>
        <w:t xml:space="preserve"> de la demanda en la bodega</w:t>
      </w:r>
      <w:r w:rsidR="00235FDD">
        <w:rPr>
          <w:rFonts w:ascii="Arial" w:hAnsi="Arial" w:cs="Arial"/>
          <w:sz w:val="24"/>
          <w:szCs w:val="24"/>
        </w:rPr>
        <w:t>.</w:t>
      </w:r>
    </w:p>
    <w:p w:rsidR="00235FDD" w:rsidRPr="00267EEC" w:rsidRDefault="00D93D46" w:rsidP="009B628C">
      <w:pPr>
        <w:autoSpaceDE w:val="0"/>
        <w:autoSpaceDN w:val="0"/>
        <w:adjustRightInd w:val="0"/>
        <w:spacing w:before="100" w:beforeAutospacing="1" w:line="480" w:lineRule="auto"/>
        <w:jc w:val="both"/>
        <w:rPr>
          <w:rFonts w:ascii="Arial" w:hAnsi="Arial" w:cs="Arial"/>
          <w:b/>
          <w:sz w:val="24"/>
          <w:szCs w:val="24"/>
          <w:u w:val="single"/>
        </w:rPr>
      </w:pPr>
      <w:r w:rsidRPr="00267EEC">
        <w:rPr>
          <w:rFonts w:ascii="Arial" w:hAnsi="Arial" w:cs="Arial"/>
          <w:b/>
          <w:sz w:val="24"/>
          <w:szCs w:val="24"/>
          <w:u w:val="single"/>
        </w:rPr>
        <w:t xml:space="preserve">Controles en </w:t>
      </w:r>
      <w:r w:rsidR="000912EF" w:rsidRPr="00267EEC">
        <w:rPr>
          <w:rFonts w:ascii="Arial" w:hAnsi="Arial" w:cs="Arial"/>
          <w:b/>
          <w:sz w:val="24"/>
          <w:szCs w:val="24"/>
          <w:u w:val="single"/>
        </w:rPr>
        <w:t>Registro de auditoría de inventarios.-</w:t>
      </w:r>
      <w:r w:rsidR="000C64DC">
        <w:rPr>
          <w:rStyle w:val="Refdenotaalpie"/>
          <w:rFonts w:ascii="Arial" w:hAnsi="Arial" w:cs="Arial"/>
          <w:b/>
          <w:sz w:val="24"/>
          <w:szCs w:val="24"/>
          <w:u w:val="single"/>
        </w:rPr>
        <w:footnoteReference w:id="32"/>
      </w:r>
    </w:p>
    <w:p w:rsidR="00D93D46" w:rsidRDefault="00D93D46" w:rsidP="009B628C">
      <w:p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t>Para verificar la exactitud de los registros del inventario se aplicara la contabilización cíclica, casi siempre diaria, de ciertos artículos, en donde criterios específicos determinan los artículos que se deben contar un día determinado. Para no caer en el tiempo improductivo que para la empresa es costoso.</w:t>
      </w:r>
    </w:p>
    <w:p w:rsidR="00D93D46" w:rsidRDefault="00D93D46" w:rsidP="009B628C">
      <w:p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t>La contabilización cíclica comprende lo siguiente:</w:t>
      </w:r>
    </w:p>
    <w:p w:rsidR="00D93D46" w:rsidRDefault="00D93D46" w:rsidP="009B628C">
      <w:pPr>
        <w:pStyle w:val="Prrafodelista"/>
        <w:numPr>
          <w:ilvl w:val="0"/>
          <w:numId w:val="43"/>
        </w:num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t xml:space="preserve">Selección y capacitación de un número </w:t>
      </w:r>
      <w:r w:rsidR="00267EEC">
        <w:rPr>
          <w:rFonts w:ascii="Arial" w:hAnsi="Arial" w:cs="Arial"/>
          <w:sz w:val="24"/>
          <w:szCs w:val="24"/>
        </w:rPr>
        <w:t>limitado del personal a tiempo completo dedicado al conteo.</w:t>
      </w:r>
    </w:p>
    <w:p w:rsidR="00267EEC" w:rsidRDefault="00267EEC" w:rsidP="009B628C">
      <w:pPr>
        <w:pStyle w:val="Prrafodelista"/>
        <w:numPr>
          <w:ilvl w:val="0"/>
          <w:numId w:val="43"/>
        </w:num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t>Establecimiento de criterios para seleccionar los artículos por contar.</w:t>
      </w:r>
    </w:p>
    <w:p w:rsidR="00267EEC" w:rsidRDefault="00267EEC" w:rsidP="009B628C">
      <w:pPr>
        <w:pStyle w:val="Prrafodelista"/>
        <w:numPr>
          <w:ilvl w:val="0"/>
          <w:numId w:val="43"/>
        </w:num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t>Selección de los artículos que se contarán cada día.</w:t>
      </w:r>
    </w:p>
    <w:p w:rsidR="00267EEC" w:rsidRDefault="00267EEC" w:rsidP="009B628C">
      <w:pPr>
        <w:pStyle w:val="Prrafodelista"/>
        <w:numPr>
          <w:ilvl w:val="0"/>
          <w:numId w:val="43"/>
        </w:num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t>Conteo de esos artículos, comparando las cuentas con el registro en el inventario y determinando las causas de cualquier error.</w:t>
      </w:r>
    </w:p>
    <w:p w:rsidR="00267EEC" w:rsidRDefault="00267EEC" w:rsidP="009B628C">
      <w:pPr>
        <w:pStyle w:val="Prrafodelista"/>
        <w:numPr>
          <w:ilvl w:val="0"/>
          <w:numId w:val="43"/>
        </w:num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lastRenderedPageBreak/>
        <w:t>Tomar la precaución necesaria para evitar recurrencia en el error o, al menos, para reducir la posibilidad de recurrencia.</w:t>
      </w:r>
    </w:p>
    <w:p w:rsidR="00267EEC" w:rsidRDefault="00267EEC" w:rsidP="009B628C">
      <w:pPr>
        <w:pStyle w:val="Prrafodelista"/>
        <w:numPr>
          <w:ilvl w:val="0"/>
          <w:numId w:val="43"/>
        </w:num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t>Medición de la calidad de los registros y los cambios de la calidad con el tiempo.</w:t>
      </w:r>
    </w:p>
    <w:p w:rsidR="000341A6" w:rsidRDefault="000341A6" w:rsidP="009B628C">
      <w:p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t xml:space="preserve">La frecuencia con la cual se debe contar un artículo nos implica relacionar directamente la posibilidad y la importancia de algún error con el artículo. Los artículos de poco costo y de baja utilización que se pueden obtener con rapidez son artículos de bajo riesgo </w:t>
      </w:r>
      <w:r w:rsidR="009166E5">
        <w:rPr>
          <w:rFonts w:ascii="Arial" w:hAnsi="Arial" w:cs="Arial"/>
          <w:sz w:val="24"/>
          <w:szCs w:val="24"/>
        </w:rPr>
        <w:t>y se definen</w:t>
      </w:r>
      <w:r>
        <w:rPr>
          <w:rFonts w:ascii="Arial" w:hAnsi="Arial" w:cs="Arial"/>
          <w:sz w:val="24"/>
          <w:szCs w:val="24"/>
        </w:rPr>
        <w:t xml:space="preserve"> como clasificación C en el sistema de Clasifica</w:t>
      </w:r>
      <w:r w:rsidR="009166E5">
        <w:rPr>
          <w:rFonts w:ascii="Arial" w:hAnsi="Arial" w:cs="Arial"/>
          <w:sz w:val="24"/>
          <w:szCs w:val="24"/>
        </w:rPr>
        <w:t xml:space="preserve">ción ABC, </w:t>
      </w:r>
      <w:r>
        <w:rPr>
          <w:rFonts w:ascii="Arial" w:hAnsi="Arial" w:cs="Arial"/>
          <w:sz w:val="24"/>
          <w:szCs w:val="24"/>
        </w:rPr>
        <w:t>que se pueden utilizar para determinar la frecuencia de las cuentas. La elección de que un artículo se cuente con frecuencia se basa sobre criterios de actividad como contarlos cuando:</w:t>
      </w:r>
    </w:p>
    <w:p w:rsidR="000341A6" w:rsidRDefault="000341A6" w:rsidP="009B628C">
      <w:pPr>
        <w:pStyle w:val="Prrafodelista"/>
        <w:numPr>
          <w:ilvl w:val="0"/>
          <w:numId w:val="44"/>
        </w:num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t>Se coloca un pedido</w:t>
      </w:r>
    </w:p>
    <w:p w:rsidR="000341A6" w:rsidRDefault="000341A6" w:rsidP="009B628C">
      <w:pPr>
        <w:pStyle w:val="Prrafodelista"/>
        <w:numPr>
          <w:ilvl w:val="0"/>
          <w:numId w:val="44"/>
        </w:num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t>Se recibe un pedido</w:t>
      </w:r>
    </w:p>
    <w:p w:rsidR="000341A6" w:rsidRDefault="000341A6" w:rsidP="009B628C">
      <w:pPr>
        <w:pStyle w:val="Prrafodelista"/>
        <w:numPr>
          <w:ilvl w:val="0"/>
          <w:numId w:val="44"/>
        </w:num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t>El balance del registro de inventario es cero o negativo</w:t>
      </w:r>
    </w:p>
    <w:p w:rsidR="000341A6" w:rsidRDefault="000341A6" w:rsidP="009B628C">
      <w:pPr>
        <w:pStyle w:val="Prrafodelista"/>
        <w:numPr>
          <w:ilvl w:val="0"/>
          <w:numId w:val="44"/>
        </w:num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t>Se ha emitido el último artículo de los almacenes</w:t>
      </w:r>
    </w:p>
    <w:p w:rsidR="000341A6" w:rsidRDefault="000341A6" w:rsidP="009B628C">
      <w:pPr>
        <w:pStyle w:val="Prrafodelista"/>
        <w:numPr>
          <w:ilvl w:val="0"/>
          <w:numId w:val="44"/>
        </w:num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t>Se ha registrado un número específico de transacciones.</w:t>
      </w:r>
    </w:p>
    <w:p w:rsidR="000341A6" w:rsidRDefault="000341A6" w:rsidP="009B628C">
      <w:p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t>Cada uno de estos criterios resulta una carga de trabajo para los contadores. Por lo que, los artículos A se cuentan primero, en seguida los artículos B, y, por último, los artículos C.</w:t>
      </w:r>
    </w:p>
    <w:p w:rsidR="000341A6" w:rsidRDefault="0042182A" w:rsidP="009B628C">
      <w:p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lastRenderedPageBreak/>
        <w:t>En este caso se utilizaría un sistema bloque, en el cual todos los días se cuentan los artículos en la misma área de bodega. Esto da como resultado una carga de trabajo equilibrada y es un proceso más eficiente en términos de cuentas por hora. Si para la mayor parte se utilizan áreas diferentes de almacenamiento para los artículos A. B y C, la frecuencia de cuentas por área puede variar según la clasificación.</w:t>
      </w:r>
    </w:p>
    <w:p w:rsidR="0042182A" w:rsidRPr="000341A6" w:rsidRDefault="0042182A" w:rsidP="009B628C">
      <w:pPr>
        <w:autoSpaceDE w:val="0"/>
        <w:autoSpaceDN w:val="0"/>
        <w:adjustRightInd w:val="0"/>
        <w:spacing w:before="100" w:beforeAutospacing="1" w:line="480" w:lineRule="auto"/>
        <w:jc w:val="both"/>
        <w:rPr>
          <w:rFonts w:ascii="Arial" w:hAnsi="Arial" w:cs="Arial"/>
          <w:sz w:val="24"/>
          <w:szCs w:val="24"/>
        </w:rPr>
      </w:pPr>
      <w:r>
        <w:rPr>
          <w:rFonts w:ascii="Arial" w:hAnsi="Arial" w:cs="Arial"/>
          <w:sz w:val="24"/>
          <w:szCs w:val="24"/>
        </w:rPr>
        <w:t>Todos los artículos deben contarse, al menos, una vez al año. Tambié</w:t>
      </w:r>
      <w:r w:rsidR="009617E3">
        <w:rPr>
          <w:rFonts w:ascii="Arial" w:hAnsi="Arial" w:cs="Arial"/>
          <w:sz w:val="24"/>
          <w:szCs w:val="24"/>
        </w:rPr>
        <w:t>n</w:t>
      </w:r>
      <w:r>
        <w:rPr>
          <w:rFonts w:ascii="Arial" w:hAnsi="Arial" w:cs="Arial"/>
          <w:sz w:val="24"/>
          <w:szCs w:val="24"/>
        </w:rPr>
        <w:t xml:space="preserve"> se debe realizar una auditoría del lugar para garantizar que se contaron físicamente todos los artículos en el almacén.</w:t>
      </w:r>
    </w:p>
    <w:p w:rsidR="000912EF" w:rsidRPr="00D93D46" w:rsidRDefault="000912EF" w:rsidP="00F26B0A">
      <w:pPr>
        <w:autoSpaceDE w:val="0"/>
        <w:autoSpaceDN w:val="0"/>
        <w:adjustRightInd w:val="0"/>
        <w:spacing w:after="0" w:line="480" w:lineRule="auto"/>
        <w:jc w:val="both"/>
        <w:rPr>
          <w:rFonts w:ascii="Arial" w:hAnsi="Arial" w:cs="Arial"/>
          <w:sz w:val="24"/>
          <w:szCs w:val="24"/>
        </w:rPr>
      </w:pPr>
    </w:p>
    <w:p w:rsidR="009A2E03" w:rsidRDefault="00B94289" w:rsidP="00B94289">
      <w:pPr>
        <w:pStyle w:val="Ttulo2"/>
        <w:spacing w:after="200" w:line="480" w:lineRule="auto"/>
        <w:rPr>
          <w:rFonts w:ascii="Arial" w:eastAsia="Calibri" w:hAnsi="Arial" w:cs="Arial"/>
          <w:color w:val="auto"/>
          <w:sz w:val="24"/>
          <w:szCs w:val="24"/>
        </w:rPr>
      </w:pPr>
      <w:bookmarkStart w:id="133" w:name="_Toc367901066"/>
      <w:r w:rsidRPr="003F6F79">
        <w:rPr>
          <w:rFonts w:ascii="Arial" w:eastAsia="Calibri" w:hAnsi="Arial" w:cs="Arial"/>
          <w:color w:val="auto"/>
          <w:sz w:val="24"/>
          <w:szCs w:val="24"/>
        </w:rPr>
        <w:t xml:space="preserve">4.6. </w:t>
      </w:r>
      <w:r w:rsidR="009A2E03">
        <w:rPr>
          <w:rFonts w:ascii="Arial" w:eastAsia="Calibri" w:hAnsi="Arial" w:cs="Arial"/>
          <w:color w:val="auto"/>
          <w:sz w:val="24"/>
          <w:szCs w:val="24"/>
        </w:rPr>
        <w:t>Establecimiento de indicadores</w:t>
      </w:r>
      <w:r w:rsidR="00AC6340">
        <w:rPr>
          <w:rStyle w:val="Refdenotaalpie"/>
          <w:rFonts w:ascii="Arial" w:eastAsia="Calibri" w:hAnsi="Arial" w:cs="Arial"/>
          <w:color w:val="auto"/>
          <w:sz w:val="24"/>
          <w:szCs w:val="24"/>
        </w:rPr>
        <w:footnoteReference w:id="33"/>
      </w:r>
      <w:bookmarkEnd w:id="133"/>
    </w:p>
    <w:p w:rsidR="009A2E03" w:rsidRDefault="009A2E03" w:rsidP="009A2E03">
      <w:pPr>
        <w:spacing w:line="480" w:lineRule="auto"/>
        <w:jc w:val="both"/>
        <w:rPr>
          <w:rFonts w:ascii="Arial" w:eastAsia="Calibri" w:hAnsi="Arial" w:cs="Arial"/>
          <w:sz w:val="24"/>
          <w:szCs w:val="24"/>
        </w:rPr>
      </w:pPr>
      <w:r>
        <w:rPr>
          <w:rFonts w:ascii="Arial" w:eastAsia="Calibri" w:hAnsi="Arial" w:cs="Arial"/>
          <w:sz w:val="24"/>
          <w:szCs w:val="24"/>
        </w:rPr>
        <w:t xml:space="preserve">Las políticas de inventario nos ayudan a administrar, controlar y dirigir el inventario disponible y todo aquello que se necesitaría para obtener óptimos resultados, sin embargo, éstos resultados deben ser medibles para ser mejorados. Por este motivo se propone, además de las políticas, indicadores de gestión que permitirá obtener información gerencial útil </w:t>
      </w:r>
      <w:r>
        <w:rPr>
          <w:rFonts w:ascii="Arial" w:eastAsia="Calibri" w:hAnsi="Arial" w:cs="Arial"/>
          <w:sz w:val="24"/>
          <w:szCs w:val="24"/>
        </w:rPr>
        <w:lastRenderedPageBreak/>
        <w:t>para tomar decisiones eficientes y  conseguir beneficios visibles a corto y largo plazo.</w:t>
      </w:r>
    </w:p>
    <w:p w:rsidR="009A2E03" w:rsidRDefault="009A2E03" w:rsidP="009A2E03">
      <w:pPr>
        <w:spacing w:line="480" w:lineRule="auto"/>
        <w:jc w:val="both"/>
        <w:rPr>
          <w:rFonts w:ascii="Arial" w:eastAsia="Calibri" w:hAnsi="Arial" w:cs="Arial"/>
          <w:sz w:val="24"/>
          <w:szCs w:val="24"/>
        </w:rPr>
      </w:pPr>
      <w:r>
        <w:rPr>
          <w:rFonts w:ascii="Arial" w:eastAsia="Calibri" w:hAnsi="Arial" w:cs="Arial"/>
          <w:sz w:val="24"/>
          <w:szCs w:val="24"/>
        </w:rPr>
        <w:t xml:space="preserve">Un indicador puede ser definido como una fórmula matemática en la que se incluyen variables que se desean medir y tiene un objetivo definido o establecido en el plan estratégico de cada entidad. </w:t>
      </w:r>
    </w:p>
    <w:p w:rsidR="009A2E03" w:rsidRDefault="009A2E03" w:rsidP="009A2E03">
      <w:pPr>
        <w:spacing w:line="480" w:lineRule="auto"/>
        <w:jc w:val="both"/>
        <w:rPr>
          <w:rFonts w:ascii="Arial" w:eastAsia="Calibri" w:hAnsi="Arial" w:cs="Arial"/>
          <w:sz w:val="24"/>
          <w:szCs w:val="24"/>
        </w:rPr>
      </w:pPr>
      <w:r>
        <w:rPr>
          <w:rFonts w:ascii="Arial" w:eastAsia="Calibri" w:hAnsi="Arial" w:cs="Arial"/>
          <w:sz w:val="24"/>
          <w:szCs w:val="24"/>
        </w:rPr>
        <w:t>Los indicadores deben cumplir con los siguientes atributos:</w:t>
      </w:r>
    </w:p>
    <w:p w:rsidR="009A2E03" w:rsidRDefault="009A2E03" w:rsidP="00DB0DE1">
      <w:pPr>
        <w:pStyle w:val="Prrafodelista"/>
        <w:numPr>
          <w:ilvl w:val="0"/>
          <w:numId w:val="55"/>
        </w:numPr>
        <w:spacing w:line="480" w:lineRule="auto"/>
        <w:jc w:val="both"/>
        <w:rPr>
          <w:rFonts w:ascii="Arial" w:eastAsia="Calibri" w:hAnsi="Arial" w:cs="Arial"/>
          <w:sz w:val="24"/>
          <w:szCs w:val="24"/>
        </w:rPr>
      </w:pPr>
      <w:r>
        <w:rPr>
          <w:rFonts w:ascii="Arial" w:eastAsia="Calibri" w:hAnsi="Arial" w:cs="Arial"/>
          <w:sz w:val="24"/>
          <w:szCs w:val="24"/>
        </w:rPr>
        <w:t xml:space="preserve">Medible: </w:t>
      </w:r>
      <w:r w:rsidR="00686A98">
        <w:rPr>
          <w:rFonts w:ascii="Arial" w:eastAsia="Calibri" w:hAnsi="Arial" w:cs="Arial"/>
          <w:sz w:val="24"/>
          <w:szCs w:val="24"/>
        </w:rPr>
        <w:t xml:space="preserve">Se </w:t>
      </w:r>
      <w:r>
        <w:rPr>
          <w:rFonts w:ascii="Arial" w:eastAsia="Calibri" w:hAnsi="Arial" w:cs="Arial"/>
          <w:sz w:val="24"/>
          <w:szCs w:val="24"/>
        </w:rPr>
        <w:t>considera que un indicador es medible cuando la(s) variable(s) son cuantificables en la frecuencia o grado de cantidad.</w:t>
      </w:r>
    </w:p>
    <w:p w:rsidR="009A2E03" w:rsidRDefault="009A2E03" w:rsidP="00DB0DE1">
      <w:pPr>
        <w:pStyle w:val="Prrafodelista"/>
        <w:numPr>
          <w:ilvl w:val="0"/>
          <w:numId w:val="55"/>
        </w:numPr>
        <w:spacing w:line="480" w:lineRule="auto"/>
        <w:jc w:val="both"/>
        <w:rPr>
          <w:rFonts w:ascii="Arial" w:eastAsia="Calibri" w:hAnsi="Arial" w:cs="Arial"/>
          <w:sz w:val="24"/>
          <w:szCs w:val="24"/>
        </w:rPr>
      </w:pPr>
      <w:r>
        <w:rPr>
          <w:rFonts w:ascii="Arial" w:eastAsia="Calibri" w:hAnsi="Arial" w:cs="Arial"/>
          <w:sz w:val="24"/>
          <w:szCs w:val="24"/>
        </w:rPr>
        <w:t xml:space="preserve">Entendible: </w:t>
      </w:r>
      <w:r w:rsidR="00686A98">
        <w:rPr>
          <w:rFonts w:ascii="Arial" w:eastAsia="Calibri" w:hAnsi="Arial" w:cs="Arial"/>
          <w:sz w:val="24"/>
          <w:szCs w:val="24"/>
        </w:rPr>
        <w:t xml:space="preserve">Significa </w:t>
      </w:r>
      <w:r>
        <w:rPr>
          <w:rFonts w:ascii="Arial" w:eastAsia="Calibri" w:hAnsi="Arial" w:cs="Arial"/>
          <w:sz w:val="24"/>
          <w:szCs w:val="24"/>
        </w:rPr>
        <w:t>que debe ser fácilmente identificado por todos aquellos que lo utilizan.</w:t>
      </w:r>
    </w:p>
    <w:p w:rsidR="009A2E03" w:rsidRPr="00D647D9" w:rsidRDefault="009A2E03" w:rsidP="00DB0DE1">
      <w:pPr>
        <w:pStyle w:val="Prrafodelista"/>
        <w:numPr>
          <w:ilvl w:val="0"/>
          <w:numId w:val="55"/>
        </w:numPr>
        <w:spacing w:line="480" w:lineRule="auto"/>
        <w:jc w:val="both"/>
        <w:rPr>
          <w:rFonts w:ascii="Arial" w:eastAsia="Calibri" w:hAnsi="Arial" w:cs="Arial"/>
          <w:sz w:val="24"/>
          <w:szCs w:val="24"/>
        </w:rPr>
      </w:pPr>
      <w:r>
        <w:rPr>
          <w:rFonts w:ascii="Arial" w:eastAsia="Calibri" w:hAnsi="Arial" w:cs="Arial"/>
          <w:sz w:val="24"/>
          <w:szCs w:val="24"/>
        </w:rPr>
        <w:t>Controlable: El indicador o medidor debe ser comparado para analizar los cambios dentro de la estructura de la organización.</w:t>
      </w:r>
    </w:p>
    <w:p w:rsidR="009A2E03" w:rsidRDefault="009A2E03" w:rsidP="009A2E03">
      <w:pPr>
        <w:spacing w:line="480" w:lineRule="auto"/>
        <w:jc w:val="both"/>
        <w:rPr>
          <w:rFonts w:ascii="Arial" w:eastAsia="Calibri" w:hAnsi="Arial" w:cs="Arial"/>
          <w:b/>
          <w:sz w:val="24"/>
          <w:szCs w:val="24"/>
        </w:rPr>
      </w:pPr>
    </w:p>
    <w:p w:rsidR="009A2E03" w:rsidRDefault="009A2E03" w:rsidP="009A2E03">
      <w:pPr>
        <w:spacing w:line="480" w:lineRule="auto"/>
        <w:jc w:val="both"/>
        <w:rPr>
          <w:rFonts w:ascii="Arial" w:eastAsia="Calibri" w:hAnsi="Arial" w:cs="Arial"/>
          <w:sz w:val="24"/>
          <w:szCs w:val="24"/>
        </w:rPr>
      </w:pPr>
      <w:r>
        <w:rPr>
          <w:rFonts w:ascii="Arial" w:eastAsia="Calibri" w:hAnsi="Arial" w:cs="Arial"/>
          <w:sz w:val="24"/>
          <w:szCs w:val="24"/>
        </w:rPr>
        <w:t xml:space="preserve">A continuación </w:t>
      </w:r>
      <w:r w:rsidR="004D5DCF">
        <w:rPr>
          <w:rFonts w:ascii="Arial" w:eastAsia="Calibri" w:hAnsi="Arial" w:cs="Arial"/>
          <w:sz w:val="24"/>
          <w:szCs w:val="24"/>
        </w:rPr>
        <w:t>se detallan</w:t>
      </w:r>
      <w:r>
        <w:rPr>
          <w:rFonts w:ascii="Arial" w:eastAsia="Calibri" w:hAnsi="Arial" w:cs="Arial"/>
          <w:sz w:val="24"/>
          <w:szCs w:val="24"/>
        </w:rPr>
        <w:t xml:space="preserve"> algunos indicadores de gestión para el adecuado control del inventario en el estudio fotográfico, que serán útiles para identificar características de los mismos y manipularlos de manera óptima.</w:t>
      </w:r>
    </w:p>
    <w:p w:rsidR="00223B7F" w:rsidRDefault="00223B7F" w:rsidP="009A2E03">
      <w:pPr>
        <w:spacing w:line="480" w:lineRule="auto"/>
        <w:jc w:val="both"/>
        <w:rPr>
          <w:rFonts w:ascii="Arial" w:eastAsia="Calibri" w:hAnsi="Arial" w:cs="Arial"/>
          <w:sz w:val="2"/>
          <w:szCs w:val="24"/>
        </w:rPr>
      </w:pPr>
    </w:p>
    <w:p w:rsidR="00223B7F" w:rsidRDefault="00223B7F" w:rsidP="009A2E03">
      <w:pPr>
        <w:spacing w:line="480" w:lineRule="auto"/>
        <w:jc w:val="both"/>
        <w:rPr>
          <w:rFonts w:ascii="Arial" w:eastAsia="Calibri" w:hAnsi="Arial" w:cs="Arial"/>
          <w:sz w:val="2"/>
          <w:szCs w:val="24"/>
        </w:rPr>
      </w:pPr>
    </w:p>
    <w:p w:rsidR="00223B7F" w:rsidRPr="00223B7F" w:rsidRDefault="00223B7F" w:rsidP="009A2E03">
      <w:pPr>
        <w:spacing w:line="480" w:lineRule="auto"/>
        <w:jc w:val="both"/>
        <w:rPr>
          <w:rFonts w:ascii="Arial" w:eastAsia="Calibri" w:hAnsi="Arial" w:cs="Arial"/>
          <w:sz w:val="2"/>
          <w:szCs w:val="24"/>
        </w:rPr>
      </w:pPr>
    </w:p>
    <w:p w:rsidR="009169B8" w:rsidRPr="002725FD" w:rsidRDefault="00464AA8" w:rsidP="002725FD">
      <w:pPr>
        <w:pStyle w:val="Ttulo3"/>
        <w:spacing w:before="100" w:beforeAutospacing="1" w:after="200" w:line="480" w:lineRule="auto"/>
        <w:rPr>
          <w:rFonts w:ascii="Arial" w:hAnsi="Arial" w:cs="Arial"/>
          <w:color w:val="auto"/>
          <w:sz w:val="24"/>
          <w:szCs w:val="24"/>
        </w:rPr>
      </w:pPr>
      <w:bookmarkStart w:id="134" w:name="_Toc367901067"/>
      <w:r w:rsidRPr="002725FD">
        <w:rPr>
          <w:rFonts w:ascii="Arial" w:hAnsi="Arial" w:cs="Arial"/>
          <w:color w:val="auto"/>
          <w:sz w:val="24"/>
          <w:szCs w:val="24"/>
        </w:rPr>
        <w:lastRenderedPageBreak/>
        <w:t xml:space="preserve">4.6.1. </w:t>
      </w:r>
      <w:r w:rsidR="009169B8" w:rsidRPr="002725FD">
        <w:rPr>
          <w:rFonts w:ascii="Arial" w:hAnsi="Arial" w:cs="Arial"/>
          <w:color w:val="auto"/>
          <w:sz w:val="24"/>
          <w:szCs w:val="24"/>
        </w:rPr>
        <w:t>Indicadores de compra y abastecimientos</w:t>
      </w:r>
      <w:bookmarkEnd w:id="134"/>
    </w:p>
    <w:p w:rsidR="00755DB1" w:rsidRDefault="004814A1" w:rsidP="00464AA8">
      <w:pPr>
        <w:spacing w:line="480" w:lineRule="auto"/>
        <w:jc w:val="both"/>
        <w:rPr>
          <w:rFonts w:ascii="Arial" w:eastAsia="Calibri" w:hAnsi="Arial" w:cs="Arial"/>
          <w:sz w:val="24"/>
          <w:szCs w:val="24"/>
        </w:rPr>
      </w:pPr>
      <w:r>
        <w:rPr>
          <w:rFonts w:ascii="Arial" w:eastAsia="Calibri" w:hAnsi="Arial" w:cs="Arial"/>
          <w:sz w:val="24"/>
          <w:szCs w:val="24"/>
        </w:rPr>
        <w:t xml:space="preserve">La logística de compra del inventario incluye el proceso de adquisición, transporte y almacenamiento en la bodega central de los artículos que pueden ser materia prima, materiales, piezas, etc., desde los proveedores hasta el cliente. </w:t>
      </w:r>
    </w:p>
    <w:p w:rsidR="00755DB1" w:rsidRDefault="004814A1" w:rsidP="00464AA8">
      <w:pPr>
        <w:spacing w:line="480" w:lineRule="auto"/>
        <w:jc w:val="both"/>
        <w:rPr>
          <w:rFonts w:ascii="Arial" w:eastAsia="Calibri" w:hAnsi="Arial" w:cs="Arial"/>
          <w:sz w:val="24"/>
          <w:szCs w:val="24"/>
        </w:rPr>
      </w:pPr>
      <w:r>
        <w:rPr>
          <w:rFonts w:ascii="Arial" w:eastAsia="Calibri" w:hAnsi="Arial" w:cs="Arial"/>
          <w:sz w:val="24"/>
          <w:szCs w:val="24"/>
        </w:rPr>
        <w:t>La función de compras consiste en suministrar bienes y/o servicios para que la cadena de comercialización o producción no se detenga provocando pérdidas; en cambio el abastecimiento</w:t>
      </w:r>
      <w:r w:rsidR="00755DB1">
        <w:rPr>
          <w:rFonts w:ascii="Arial" w:eastAsia="Calibri" w:hAnsi="Arial" w:cs="Arial"/>
          <w:sz w:val="24"/>
          <w:szCs w:val="24"/>
        </w:rPr>
        <w:t xml:space="preserve"> proporciona a cada sucursal de la empresa los insumos, materiales o piezas que sean necesarios para el cumplimiento de su actividad económica. Ambos procesos no pueden manejarse por separado, debido que si no existen inventarios en bodega no es posible abastecer las sucursales, por tal motivo el proceso de compras representa un</w:t>
      </w:r>
      <w:r w:rsidR="001C0555">
        <w:rPr>
          <w:rFonts w:ascii="Arial" w:eastAsia="Calibri" w:hAnsi="Arial" w:cs="Arial"/>
          <w:sz w:val="24"/>
          <w:szCs w:val="24"/>
        </w:rPr>
        <w:t xml:space="preserve"> punto de control en la empresa, para minimizar los costos y generar mayores beneficios.</w:t>
      </w:r>
    </w:p>
    <w:p w:rsidR="00481E18" w:rsidRDefault="00481E18" w:rsidP="00464AA8">
      <w:pPr>
        <w:spacing w:line="480" w:lineRule="auto"/>
        <w:jc w:val="both"/>
        <w:rPr>
          <w:rFonts w:ascii="Arial" w:eastAsia="Calibri" w:hAnsi="Arial" w:cs="Arial"/>
          <w:sz w:val="24"/>
          <w:szCs w:val="24"/>
        </w:rPr>
      </w:pPr>
    </w:p>
    <w:p w:rsidR="00807464" w:rsidRPr="002725FD" w:rsidRDefault="00464AA8" w:rsidP="002725FD">
      <w:pPr>
        <w:pStyle w:val="Ttulo4"/>
        <w:spacing w:before="100" w:beforeAutospacing="1" w:after="200" w:line="480" w:lineRule="auto"/>
        <w:rPr>
          <w:rFonts w:ascii="Arial" w:eastAsia="Calibri" w:hAnsi="Arial" w:cs="Arial"/>
          <w:color w:val="auto"/>
          <w:sz w:val="24"/>
          <w:szCs w:val="24"/>
        </w:rPr>
      </w:pPr>
      <w:r w:rsidRPr="002725FD">
        <w:rPr>
          <w:rFonts w:ascii="Arial" w:eastAsia="Calibri" w:hAnsi="Arial" w:cs="Arial"/>
          <w:color w:val="auto"/>
          <w:sz w:val="24"/>
          <w:szCs w:val="24"/>
        </w:rPr>
        <w:t xml:space="preserve">4.6.1.1. </w:t>
      </w:r>
      <w:r w:rsidR="00807464" w:rsidRPr="002725FD">
        <w:rPr>
          <w:rFonts w:ascii="Arial" w:eastAsia="Calibri" w:hAnsi="Arial" w:cs="Arial"/>
          <w:color w:val="auto"/>
          <w:sz w:val="24"/>
          <w:szCs w:val="24"/>
        </w:rPr>
        <w:t>Volumen de compra de inventarios</w:t>
      </w:r>
    </w:p>
    <w:p w:rsidR="00807464" w:rsidRPr="00356E42" w:rsidRDefault="00807464" w:rsidP="00B94289">
      <w:pPr>
        <w:spacing w:line="480" w:lineRule="auto"/>
        <w:jc w:val="both"/>
        <w:rPr>
          <w:rFonts w:ascii="Arial" w:eastAsia="Calibri" w:hAnsi="Arial" w:cs="Arial"/>
          <w:sz w:val="24"/>
          <w:szCs w:val="24"/>
        </w:rPr>
      </w:pPr>
      <w:r w:rsidRPr="00356E42">
        <w:rPr>
          <w:rFonts w:ascii="Arial" w:eastAsia="Calibri" w:hAnsi="Arial" w:cs="Arial"/>
          <w:sz w:val="24"/>
          <w:szCs w:val="24"/>
        </w:rPr>
        <w:t>Porcentaje del valor de las compras sobre las ventas generadas.</w:t>
      </w:r>
      <w:r w:rsidR="00755DB1">
        <w:rPr>
          <w:rFonts w:ascii="Arial" w:eastAsia="Calibri" w:hAnsi="Arial" w:cs="Arial"/>
          <w:sz w:val="24"/>
          <w:szCs w:val="24"/>
        </w:rPr>
        <w:t xml:space="preserve"> Permite medir cuánto representan las compras en comparación de las ventas</w:t>
      </w:r>
      <w:r w:rsidR="00022614">
        <w:rPr>
          <w:rFonts w:ascii="Arial" w:eastAsia="Calibri" w:hAnsi="Arial" w:cs="Arial"/>
          <w:sz w:val="24"/>
          <w:szCs w:val="24"/>
        </w:rPr>
        <w:t>. Ver tabla 11</w:t>
      </w:r>
      <w:r w:rsidR="008F23FC">
        <w:rPr>
          <w:rFonts w:ascii="Arial" w:eastAsia="Calibri" w:hAnsi="Arial" w:cs="Arial"/>
          <w:sz w:val="24"/>
          <w:szCs w:val="24"/>
        </w:rPr>
        <w:t xml:space="preserve"> – Ficha del Indicador: Volumen de compra de inventarios.</w:t>
      </w:r>
    </w:p>
    <w:p w:rsidR="00807464" w:rsidRPr="002725FD" w:rsidRDefault="00464AA8" w:rsidP="002725FD">
      <w:pPr>
        <w:pStyle w:val="Ttulo4"/>
        <w:spacing w:before="100" w:beforeAutospacing="1" w:after="200" w:line="480" w:lineRule="auto"/>
        <w:rPr>
          <w:rFonts w:ascii="Arial" w:eastAsia="Calibri" w:hAnsi="Arial" w:cs="Arial"/>
          <w:color w:val="auto"/>
          <w:sz w:val="24"/>
          <w:szCs w:val="24"/>
        </w:rPr>
      </w:pPr>
      <w:r w:rsidRPr="002725FD">
        <w:rPr>
          <w:rFonts w:ascii="Arial" w:eastAsia="Calibri" w:hAnsi="Arial" w:cs="Arial"/>
          <w:color w:val="auto"/>
          <w:sz w:val="24"/>
          <w:szCs w:val="24"/>
        </w:rPr>
        <w:lastRenderedPageBreak/>
        <w:t xml:space="preserve">4.6.1.2. </w:t>
      </w:r>
      <w:r w:rsidR="00807464" w:rsidRPr="002725FD">
        <w:rPr>
          <w:rFonts w:ascii="Arial" w:eastAsia="Calibri" w:hAnsi="Arial" w:cs="Arial"/>
          <w:color w:val="auto"/>
          <w:sz w:val="24"/>
          <w:szCs w:val="24"/>
        </w:rPr>
        <w:t xml:space="preserve">Costos logísticos de compras vs. </w:t>
      </w:r>
      <w:r w:rsidR="00A93F33" w:rsidRPr="002725FD">
        <w:rPr>
          <w:rFonts w:ascii="Arial" w:eastAsia="Calibri" w:hAnsi="Arial" w:cs="Arial"/>
          <w:color w:val="auto"/>
          <w:sz w:val="24"/>
          <w:szCs w:val="24"/>
        </w:rPr>
        <w:t>Ventas</w:t>
      </w:r>
    </w:p>
    <w:p w:rsidR="005D190C" w:rsidRDefault="005D190C" w:rsidP="00464AA8">
      <w:pPr>
        <w:spacing w:line="480" w:lineRule="auto"/>
        <w:jc w:val="both"/>
        <w:rPr>
          <w:rFonts w:ascii="Arial" w:eastAsia="Calibri" w:hAnsi="Arial" w:cs="Arial"/>
          <w:sz w:val="24"/>
          <w:szCs w:val="24"/>
        </w:rPr>
      </w:pPr>
      <w:r>
        <w:rPr>
          <w:rFonts w:ascii="Arial" w:eastAsia="Calibri" w:hAnsi="Arial" w:cs="Arial"/>
          <w:sz w:val="24"/>
          <w:szCs w:val="24"/>
        </w:rPr>
        <w:t xml:space="preserve">Porcentaje de costos logísticos sobre el total de </w:t>
      </w:r>
      <w:r w:rsidR="00A93F33">
        <w:rPr>
          <w:rFonts w:ascii="Arial" w:eastAsia="Calibri" w:hAnsi="Arial" w:cs="Arial"/>
          <w:sz w:val="24"/>
          <w:szCs w:val="24"/>
        </w:rPr>
        <w:t>ventas</w:t>
      </w:r>
      <w:r>
        <w:rPr>
          <w:rFonts w:ascii="Arial" w:eastAsia="Calibri" w:hAnsi="Arial" w:cs="Arial"/>
          <w:sz w:val="24"/>
          <w:szCs w:val="24"/>
        </w:rPr>
        <w:t xml:space="preserve"> de </w:t>
      </w:r>
      <w:r w:rsidR="00A93F33">
        <w:rPr>
          <w:rFonts w:ascii="Arial" w:eastAsia="Calibri" w:hAnsi="Arial" w:cs="Arial"/>
          <w:sz w:val="24"/>
          <w:szCs w:val="24"/>
        </w:rPr>
        <w:t>la compañía</w:t>
      </w:r>
      <w:r>
        <w:rPr>
          <w:rFonts w:ascii="Arial" w:eastAsia="Calibri" w:hAnsi="Arial" w:cs="Arial"/>
          <w:sz w:val="24"/>
          <w:szCs w:val="24"/>
        </w:rPr>
        <w:t>. Entre los costos logísticos se incluyen aquellos d</w:t>
      </w:r>
      <w:r w:rsidR="00D857AC">
        <w:rPr>
          <w:rFonts w:ascii="Arial" w:eastAsia="Calibri" w:hAnsi="Arial" w:cs="Arial"/>
          <w:sz w:val="24"/>
          <w:szCs w:val="24"/>
        </w:rPr>
        <w:t>e aprovisionamiento</w:t>
      </w:r>
      <w:r w:rsidR="00A93F33">
        <w:rPr>
          <w:rFonts w:ascii="Arial" w:eastAsia="Calibri" w:hAnsi="Arial" w:cs="Arial"/>
          <w:sz w:val="24"/>
          <w:szCs w:val="24"/>
        </w:rPr>
        <w:t>, almacenaje</w:t>
      </w:r>
      <w:r>
        <w:rPr>
          <w:rFonts w:ascii="Arial" w:eastAsia="Calibri" w:hAnsi="Arial" w:cs="Arial"/>
          <w:sz w:val="24"/>
          <w:szCs w:val="24"/>
        </w:rPr>
        <w:t xml:space="preserve"> y distribución </w:t>
      </w:r>
      <w:r w:rsidR="00A93F33">
        <w:rPr>
          <w:rFonts w:ascii="Arial" w:eastAsia="Calibri" w:hAnsi="Arial" w:cs="Arial"/>
          <w:sz w:val="24"/>
          <w:szCs w:val="24"/>
        </w:rPr>
        <w:t xml:space="preserve">de los inventarios </w:t>
      </w:r>
      <w:r>
        <w:rPr>
          <w:rFonts w:ascii="Arial" w:eastAsia="Calibri" w:hAnsi="Arial" w:cs="Arial"/>
          <w:sz w:val="24"/>
          <w:szCs w:val="24"/>
        </w:rPr>
        <w:t>desde que se hace un pedido</w:t>
      </w:r>
      <w:r w:rsidR="00D857AC">
        <w:rPr>
          <w:rFonts w:ascii="Arial" w:eastAsia="Calibri" w:hAnsi="Arial" w:cs="Arial"/>
          <w:sz w:val="24"/>
          <w:szCs w:val="24"/>
        </w:rPr>
        <w:t xml:space="preserve"> al proveedor</w:t>
      </w:r>
      <w:r>
        <w:rPr>
          <w:rFonts w:ascii="Arial" w:eastAsia="Calibri" w:hAnsi="Arial" w:cs="Arial"/>
          <w:sz w:val="24"/>
          <w:szCs w:val="24"/>
        </w:rPr>
        <w:t xml:space="preserve"> hasta que </w:t>
      </w:r>
      <w:r w:rsidR="00A93F33">
        <w:rPr>
          <w:rFonts w:ascii="Arial" w:eastAsia="Calibri" w:hAnsi="Arial" w:cs="Arial"/>
          <w:sz w:val="24"/>
          <w:szCs w:val="24"/>
        </w:rPr>
        <w:t>se distribuye a las diferentes sucursales</w:t>
      </w:r>
      <w:r>
        <w:rPr>
          <w:rFonts w:ascii="Arial" w:eastAsia="Calibri" w:hAnsi="Arial" w:cs="Arial"/>
          <w:sz w:val="24"/>
          <w:szCs w:val="24"/>
        </w:rPr>
        <w:t>.</w:t>
      </w:r>
      <w:r w:rsidR="00022614">
        <w:rPr>
          <w:rFonts w:ascii="Arial" w:eastAsia="Calibri" w:hAnsi="Arial" w:cs="Arial"/>
          <w:sz w:val="24"/>
          <w:szCs w:val="24"/>
        </w:rPr>
        <w:t xml:space="preserve"> Ver tabla 12</w:t>
      </w:r>
      <w:r w:rsidR="008F23FC">
        <w:rPr>
          <w:rFonts w:ascii="Arial" w:eastAsia="Calibri" w:hAnsi="Arial" w:cs="Arial"/>
          <w:sz w:val="24"/>
          <w:szCs w:val="24"/>
        </w:rPr>
        <w:t xml:space="preserve"> – Costos logísticos de compras Vs. Ventas.</w:t>
      </w:r>
    </w:p>
    <w:p w:rsidR="00481E18" w:rsidRDefault="00481E18" w:rsidP="00464AA8">
      <w:pPr>
        <w:spacing w:line="480" w:lineRule="auto"/>
        <w:jc w:val="both"/>
        <w:rPr>
          <w:rFonts w:ascii="Arial" w:eastAsia="Calibri" w:hAnsi="Arial" w:cs="Arial"/>
          <w:sz w:val="24"/>
          <w:szCs w:val="24"/>
        </w:rPr>
      </w:pPr>
    </w:p>
    <w:p w:rsidR="00807464" w:rsidRPr="002725FD" w:rsidRDefault="00464AA8" w:rsidP="002725FD">
      <w:pPr>
        <w:pStyle w:val="Ttulo3"/>
        <w:spacing w:before="100" w:beforeAutospacing="1" w:after="200" w:line="480" w:lineRule="auto"/>
        <w:rPr>
          <w:rFonts w:ascii="Arial" w:hAnsi="Arial" w:cs="Arial"/>
          <w:color w:val="auto"/>
          <w:sz w:val="24"/>
          <w:szCs w:val="24"/>
        </w:rPr>
      </w:pPr>
      <w:bookmarkStart w:id="135" w:name="_Toc367901068"/>
      <w:r w:rsidRPr="002725FD">
        <w:rPr>
          <w:rFonts w:ascii="Arial" w:hAnsi="Arial" w:cs="Arial"/>
          <w:color w:val="auto"/>
          <w:sz w:val="24"/>
          <w:szCs w:val="24"/>
        </w:rPr>
        <w:t xml:space="preserve">4.6.2. </w:t>
      </w:r>
      <w:r w:rsidR="00807464" w:rsidRPr="002725FD">
        <w:rPr>
          <w:rFonts w:ascii="Arial" w:hAnsi="Arial" w:cs="Arial"/>
          <w:color w:val="auto"/>
          <w:sz w:val="24"/>
          <w:szCs w:val="24"/>
        </w:rPr>
        <w:t>Indicadores de inventarios</w:t>
      </w:r>
      <w:bookmarkEnd w:id="135"/>
    </w:p>
    <w:p w:rsidR="00DD1FDB" w:rsidRPr="00A93F33" w:rsidRDefault="007C1CBA" w:rsidP="00B94289">
      <w:pPr>
        <w:spacing w:line="480" w:lineRule="auto"/>
        <w:jc w:val="both"/>
        <w:rPr>
          <w:rFonts w:ascii="Arial" w:eastAsia="Calibri" w:hAnsi="Arial" w:cs="Arial"/>
          <w:sz w:val="24"/>
          <w:szCs w:val="24"/>
        </w:rPr>
      </w:pPr>
      <w:r>
        <w:rPr>
          <w:rFonts w:ascii="Arial" w:eastAsia="Calibri" w:hAnsi="Arial" w:cs="Arial"/>
          <w:sz w:val="24"/>
          <w:szCs w:val="24"/>
        </w:rPr>
        <w:t xml:space="preserve">El inventario constituye cantidades de recursos </w:t>
      </w:r>
      <w:r w:rsidR="00DD1FDB">
        <w:rPr>
          <w:rFonts w:ascii="Arial" w:eastAsia="Calibri" w:hAnsi="Arial" w:cs="Arial"/>
          <w:sz w:val="24"/>
          <w:szCs w:val="24"/>
        </w:rPr>
        <w:t xml:space="preserve">cuya comercialización genera la principal fuente de ingresos para la compañía, por esto las existencias deben cumplir los requerimientos mínimos para lograr la satisfacción del cliente y aumentar las ventas; sin embargo, una buena gestión de inventarios </w:t>
      </w:r>
      <w:r w:rsidR="00834742">
        <w:rPr>
          <w:rFonts w:ascii="Arial" w:eastAsia="Calibri" w:hAnsi="Arial" w:cs="Arial"/>
          <w:sz w:val="24"/>
          <w:szCs w:val="24"/>
        </w:rPr>
        <w:t xml:space="preserve">también </w:t>
      </w:r>
      <w:r w:rsidR="00DD1FDB">
        <w:rPr>
          <w:rFonts w:ascii="Arial" w:eastAsia="Calibri" w:hAnsi="Arial" w:cs="Arial"/>
          <w:sz w:val="24"/>
          <w:szCs w:val="24"/>
        </w:rPr>
        <w:t xml:space="preserve">se refleja en reducir </w:t>
      </w:r>
      <w:r w:rsidR="00834742">
        <w:rPr>
          <w:rFonts w:ascii="Arial" w:eastAsia="Calibri" w:hAnsi="Arial" w:cs="Arial"/>
          <w:sz w:val="24"/>
          <w:szCs w:val="24"/>
        </w:rPr>
        <w:t xml:space="preserve">los costos. Los siguientes indicadores nos proporcionarán conocimiento sobre la gestión que posee la empresa acerca de las existencias en diferentes </w:t>
      </w:r>
      <w:r w:rsidR="001720FB">
        <w:rPr>
          <w:rFonts w:ascii="Arial" w:eastAsia="Calibri" w:hAnsi="Arial" w:cs="Arial"/>
          <w:sz w:val="24"/>
          <w:szCs w:val="24"/>
        </w:rPr>
        <w:t>período</w:t>
      </w:r>
      <w:r w:rsidR="00834742">
        <w:rPr>
          <w:rFonts w:ascii="Arial" w:eastAsia="Calibri" w:hAnsi="Arial" w:cs="Arial"/>
          <w:sz w:val="24"/>
          <w:szCs w:val="24"/>
        </w:rPr>
        <w:t>s.</w:t>
      </w:r>
      <w:r w:rsidR="008F23FC">
        <w:rPr>
          <w:rFonts w:ascii="Arial" w:eastAsia="Calibri" w:hAnsi="Arial" w:cs="Arial"/>
          <w:sz w:val="24"/>
          <w:szCs w:val="24"/>
        </w:rPr>
        <w:t xml:space="preserve"> </w:t>
      </w:r>
    </w:p>
    <w:p w:rsidR="00003ACA" w:rsidRDefault="00003ACA" w:rsidP="002725FD">
      <w:pPr>
        <w:pStyle w:val="Ttulo4"/>
        <w:spacing w:before="100" w:beforeAutospacing="1" w:after="200" w:line="480" w:lineRule="auto"/>
        <w:rPr>
          <w:rFonts w:ascii="Arial" w:eastAsia="Calibri" w:hAnsi="Arial" w:cs="Arial"/>
          <w:color w:val="auto"/>
          <w:sz w:val="2"/>
          <w:szCs w:val="24"/>
        </w:rPr>
      </w:pPr>
    </w:p>
    <w:p w:rsidR="00003ACA" w:rsidRPr="00003ACA" w:rsidRDefault="00003ACA" w:rsidP="00003ACA"/>
    <w:p w:rsidR="00B94289" w:rsidRPr="002725FD" w:rsidRDefault="00E37880" w:rsidP="002725FD">
      <w:pPr>
        <w:pStyle w:val="Ttulo4"/>
        <w:spacing w:before="100" w:beforeAutospacing="1" w:after="200" w:line="480" w:lineRule="auto"/>
        <w:rPr>
          <w:rFonts w:ascii="Arial" w:eastAsia="Calibri" w:hAnsi="Arial" w:cs="Arial"/>
          <w:color w:val="auto"/>
          <w:sz w:val="24"/>
          <w:szCs w:val="24"/>
        </w:rPr>
      </w:pPr>
      <w:r w:rsidRPr="002725FD">
        <w:rPr>
          <w:rFonts w:ascii="Arial" w:eastAsia="Calibri" w:hAnsi="Arial" w:cs="Arial"/>
          <w:color w:val="auto"/>
          <w:sz w:val="24"/>
          <w:szCs w:val="24"/>
        </w:rPr>
        <w:lastRenderedPageBreak/>
        <w:t>4.6.2.1</w:t>
      </w:r>
      <w:r w:rsidR="00464AA8" w:rsidRPr="002725FD">
        <w:rPr>
          <w:rFonts w:ascii="Arial" w:eastAsia="Calibri" w:hAnsi="Arial" w:cs="Arial"/>
          <w:color w:val="auto"/>
          <w:sz w:val="24"/>
          <w:szCs w:val="24"/>
        </w:rPr>
        <w:t xml:space="preserve">. </w:t>
      </w:r>
      <w:r w:rsidR="00B94289" w:rsidRPr="002725FD">
        <w:rPr>
          <w:rFonts w:ascii="Arial" w:eastAsia="Calibri" w:hAnsi="Arial" w:cs="Arial"/>
          <w:color w:val="auto"/>
          <w:sz w:val="24"/>
          <w:szCs w:val="24"/>
        </w:rPr>
        <w:t>Rotación del inventario</w:t>
      </w:r>
    </w:p>
    <w:p w:rsidR="00921D7E" w:rsidRPr="00464AA8" w:rsidRDefault="00921D7E" w:rsidP="00464AA8">
      <w:pPr>
        <w:spacing w:line="480" w:lineRule="auto"/>
        <w:jc w:val="both"/>
        <w:rPr>
          <w:rFonts w:ascii="Arial" w:eastAsia="Calibri" w:hAnsi="Arial" w:cs="Arial"/>
          <w:sz w:val="24"/>
          <w:szCs w:val="24"/>
        </w:rPr>
      </w:pPr>
      <w:r>
        <w:rPr>
          <w:rFonts w:ascii="Arial" w:eastAsia="Calibri" w:hAnsi="Arial" w:cs="Arial"/>
          <w:sz w:val="24"/>
          <w:szCs w:val="24"/>
        </w:rPr>
        <w:t xml:space="preserve">Número de veces promedio en el que se recupera la inversión en existencias durante un </w:t>
      </w:r>
      <w:r w:rsidR="001720FB">
        <w:rPr>
          <w:rFonts w:ascii="Arial" w:eastAsia="Calibri" w:hAnsi="Arial" w:cs="Arial"/>
          <w:sz w:val="24"/>
          <w:szCs w:val="24"/>
        </w:rPr>
        <w:t>período</w:t>
      </w:r>
      <w:r>
        <w:rPr>
          <w:rFonts w:ascii="Arial" w:eastAsia="Calibri" w:hAnsi="Arial" w:cs="Arial"/>
          <w:sz w:val="24"/>
          <w:szCs w:val="24"/>
        </w:rPr>
        <w:t xml:space="preserve"> determinado. La rotación es importante para determinar rentabilidad.</w:t>
      </w:r>
      <w:r w:rsidR="00022614">
        <w:rPr>
          <w:rFonts w:ascii="Arial" w:eastAsia="Calibri" w:hAnsi="Arial" w:cs="Arial"/>
          <w:sz w:val="24"/>
          <w:szCs w:val="24"/>
        </w:rPr>
        <w:t xml:space="preserve"> Ver tabla 13</w:t>
      </w:r>
      <w:r w:rsidR="008F23FC">
        <w:rPr>
          <w:rFonts w:ascii="Arial" w:eastAsia="Calibri" w:hAnsi="Arial" w:cs="Arial"/>
          <w:sz w:val="24"/>
          <w:szCs w:val="24"/>
        </w:rPr>
        <w:t xml:space="preserve"> – Ficha del indicador: Rotación del inventario.</w:t>
      </w:r>
    </w:p>
    <w:p w:rsidR="00481E18" w:rsidRDefault="00481E18" w:rsidP="00464AA8">
      <w:pPr>
        <w:spacing w:line="480" w:lineRule="auto"/>
        <w:jc w:val="both"/>
        <w:rPr>
          <w:rFonts w:ascii="Arial" w:eastAsia="Calibri" w:hAnsi="Arial" w:cs="Arial"/>
          <w:b/>
          <w:sz w:val="24"/>
          <w:szCs w:val="24"/>
        </w:rPr>
      </w:pPr>
    </w:p>
    <w:p w:rsidR="00B94289" w:rsidRPr="002725FD" w:rsidRDefault="00E37880" w:rsidP="002725FD">
      <w:pPr>
        <w:pStyle w:val="Ttulo4"/>
        <w:spacing w:before="100" w:beforeAutospacing="1" w:after="200" w:line="480" w:lineRule="auto"/>
        <w:rPr>
          <w:rFonts w:ascii="Arial" w:eastAsia="Calibri" w:hAnsi="Arial" w:cs="Arial"/>
          <w:color w:val="auto"/>
          <w:sz w:val="24"/>
          <w:szCs w:val="24"/>
        </w:rPr>
      </w:pPr>
      <w:r w:rsidRPr="002725FD">
        <w:rPr>
          <w:rFonts w:ascii="Arial" w:eastAsia="Calibri" w:hAnsi="Arial" w:cs="Arial"/>
          <w:color w:val="auto"/>
          <w:sz w:val="24"/>
          <w:szCs w:val="24"/>
        </w:rPr>
        <w:t>4.6.2.2</w:t>
      </w:r>
      <w:r w:rsidR="005E570B" w:rsidRPr="002725FD">
        <w:rPr>
          <w:rFonts w:ascii="Arial" w:eastAsia="Calibri" w:hAnsi="Arial" w:cs="Arial"/>
          <w:color w:val="auto"/>
          <w:sz w:val="24"/>
          <w:szCs w:val="24"/>
        </w:rPr>
        <w:t xml:space="preserve">. </w:t>
      </w:r>
      <w:r w:rsidR="00B94289" w:rsidRPr="002725FD">
        <w:rPr>
          <w:rFonts w:ascii="Arial" w:eastAsia="Calibri" w:hAnsi="Arial" w:cs="Arial"/>
          <w:color w:val="auto"/>
          <w:sz w:val="24"/>
          <w:szCs w:val="24"/>
        </w:rPr>
        <w:t>Duración de inventarios</w:t>
      </w:r>
    </w:p>
    <w:p w:rsidR="001C0555" w:rsidRPr="00464AA8" w:rsidRDefault="001C0555" w:rsidP="00464AA8">
      <w:pPr>
        <w:spacing w:line="480" w:lineRule="auto"/>
        <w:jc w:val="both"/>
        <w:rPr>
          <w:rFonts w:ascii="Arial" w:eastAsia="Calibri" w:hAnsi="Arial" w:cs="Arial"/>
          <w:sz w:val="24"/>
          <w:szCs w:val="24"/>
        </w:rPr>
      </w:pPr>
      <w:r>
        <w:rPr>
          <w:rFonts w:ascii="Arial" w:eastAsia="Calibri" w:hAnsi="Arial" w:cs="Arial"/>
          <w:sz w:val="24"/>
          <w:szCs w:val="24"/>
        </w:rPr>
        <w:t>Número de días en que se consumirían los stocks disponibles de un producto o artículo.</w:t>
      </w:r>
      <w:r w:rsidR="00022614">
        <w:rPr>
          <w:rFonts w:ascii="Arial" w:eastAsia="Calibri" w:hAnsi="Arial" w:cs="Arial"/>
          <w:sz w:val="24"/>
          <w:szCs w:val="24"/>
        </w:rPr>
        <w:t xml:space="preserve"> Ver tabla 14</w:t>
      </w:r>
      <w:r w:rsidR="008F23FC">
        <w:rPr>
          <w:rFonts w:ascii="Arial" w:eastAsia="Calibri" w:hAnsi="Arial" w:cs="Arial"/>
          <w:sz w:val="24"/>
          <w:szCs w:val="24"/>
        </w:rPr>
        <w:t xml:space="preserve"> – Ficha del indicador: Duración de inventarios.</w:t>
      </w:r>
    </w:p>
    <w:p w:rsidR="00481E18" w:rsidRDefault="00481E18" w:rsidP="005E570B">
      <w:pPr>
        <w:spacing w:line="480" w:lineRule="auto"/>
        <w:jc w:val="both"/>
        <w:rPr>
          <w:rFonts w:ascii="Arial" w:eastAsia="Calibri" w:hAnsi="Arial" w:cs="Arial"/>
          <w:b/>
          <w:sz w:val="24"/>
          <w:szCs w:val="24"/>
        </w:rPr>
      </w:pPr>
    </w:p>
    <w:p w:rsidR="00B94289" w:rsidRPr="002725FD" w:rsidRDefault="00E37880" w:rsidP="002725FD">
      <w:pPr>
        <w:pStyle w:val="Ttulo4"/>
        <w:spacing w:before="100" w:beforeAutospacing="1" w:after="200" w:line="480" w:lineRule="auto"/>
        <w:rPr>
          <w:rFonts w:ascii="Arial" w:eastAsia="Calibri" w:hAnsi="Arial" w:cs="Arial"/>
          <w:color w:val="auto"/>
          <w:sz w:val="24"/>
          <w:szCs w:val="24"/>
        </w:rPr>
      </w:pPr>
      <w:r w:rsidRPr="002725FD">
        <w:rPr>
          <w:rFonts w:ascii="Arial" w:eastAsia="Calibri" w:hAnsi="Arial" w:cs="Arial"/>
          <w:color w:val="auto"/>
          <w:sz w:val="24"/>
          <w:szCs w:val="24"/>
        </w:rPr>
        <w:t>4.6.2.3</w:t>
      </w:r>
      <w:r w:rsidR="005E570B" w:rsidRPr="002725FD">
        <w:rPr>
          <w:rFonts w:ascii="Arial" w:eastAsia="Calibri" w:hAnsi="Arial" w:cs="Arial"/>
          <w:color w:val="auto"/>
          <w:sz w:val="24"/>
          <w:szCs w:val="24"/>
        </w:rPr>
        <w:t xml:space="preserve">. </w:t>
      </w:r>
      <w:r w:rsidR="00B94289" w:rsidRPr="002725FD">
        <w:rPr>
          <w:rFonts w:ascii="Arial" w:eastAsia="Calibri" w:hAnsi="Arial" w:cs="Arial"/>
          <w:color w:val="auto"/>
          <w:sz w:val="24"/>
          <w:szCs w:val="24"/>
        </w:rPr>
        <w:t>Vejez del inventario</w:t>
      </w:r>
    </w:p>
    <w:p w:rsidR="00834742" w:rsidRDefault="00A574E2" w:rsidP="005E570B">
      <w:pPr>
        <w:spacing w:line="480" w:lineRule="auto"/>
        <w:jc w:val="both"/>
        <w:rPr>
          <w:rFonts w:ascii="Arial" w:eastAsia="Calibri" w:hAnsi="Arial" w:cs="Arial"/>
          <w:sz w:val="24"/>
          <w:szCs w:val="24"/>
        </w:rPr>
      </w:pPr>
      <w:r>
        <w:rPr>
          <w:rFonts w:ascii="Arial" w:eastAsia="Calibri" w:hAnsi="Arial" w:cs="Arial"/>
          <w:sz w:val="24"/>
          <w:szCs w:val="24"/>
        </w:rPr>
        <w:t>Porcentaje de mercaderías obsoletas, deterioradas, averiadas, vencidas o en mal estado sobre la</w:t>
      </w:r>
      <w:r w:rsidR="00C52B48">
        <w:rPr>
          <w:rFonts w:ascii="Arial" w:eastAsia="Calibri" w:hAnsi="Arial" w:cs="Arial"/>
          <w:sz w:val="24"/>
          <w:szCs w:val="24"/>
        </w:rPr>
        <w:t>s unidades disponibles</w:t>
      </w:r>
      <w:r>
        <w:rPr>
          <w:rFonts w:ascii="Arial" w:eastAsia="Calibri" w:hAnsi="Arial" w:cs="Arial"/>
          <w:sz w:val="24"/>
          <w:szCs w:val="24"/>
        </w:rPr>
        <w:t>.</w:t>
      </w:r>
      <w:r w:rsidR="008F23FC">
        <w:rPr>
          <w:rFonts w:ascii="Arial" w:eastAsia="Calibri" w:hAnsi="Arial" w:cs="Arial"/>
          <w:sz w:val="24"/>
          <w:szCs w:val="24"/>
        </w:rPr>
        <w:t xml:space="preserve"> Ver tabla 1</w:t>
      </w:r>
      <w:r w:rsidR="00022614">
        <w:rPr>
          <w:rFonts w:ascii="Arial" w:eastAsia="Calibri" w:hAnsi="Arial" w:cs="Arial"/>
          <w:sz w:val="24"/>
          <w:szCs w:val="24"/>
        </w:rPr>
        <w:t>5</w:t>
      </w:r>
      <w:r w:rsidR="008F23FC">
        <w:rPr>
          <w:rFonts w:ascii="Arial" w:eastAsia="Calibri" w:hAnsi="Arial" w:cs="Arial"/>
          <w:sz w:val="24"/>
          <w:szCs w:val="24"/>
        </w:rPr>
        <w:t xml:space="preserve"> – Ficha del indicador: Vejez del inventario.</w:t>
      </w:r>
    </w:p>
    <w:p w:rsidR="00481E18" w:rsidRDefault="00481E18" w:rsidP="005E570B">
      <w:pPr>
        <w:spacing w:line="480" w:lineRule="auto"/>
        <w:jc w:val="both"/>
        <w:rPr>
          <w:rFonts w:ascii="Arial" w:eastAsia="Calibri" w:hAnsi="Arial" w:cs="Arial"/>
          <w:b/>
          <w:sz w:val="24"/>
          <w:szCs w:val="24"/>
        </w:rPr>
      </w:pPr>
    </w:p>
    <w:p w:rsidR="001C0555" w:rsidRPr="002725FD" w:rsidRDefault="00E37880" w:rsidP="002725FD">
      <w:pPr>
        <w:pStyle w:val="Ttulo4"/>
        <w:spacing w:before="100" w:beforeAutospacing="1" w:after="200" w:line="480" w:lineRule="auto"/>
        <w:rPr>
          <w:rFonts w:ascii="Arial" w:eastAsia="Calibri" w:hAnsi="Arial" w:cs="Arial"/>
          <w:color w:val="auto"/>
          <w:sz w:val="24"/>
          <w:szCs w:val="24"/>
        </w:rPr>
      </w:pPr>
      <w:r w:rsidRPr="002725FD">
        <w:rPr>
          <w:rFonts w:ascii="Arial" w:eastAsia="Calibri" w:hAnsi="Arial" w:cs="Arial"/>
          <w:color w:val="auto"/>
          <w:sz w:val="24"/>
          <w:szCs w:val="24"/>
        </w:rPr>
        <w:lastRenderedPageBreak/>
        <w:t>4.6.2.4</w:t>
      </w:r>
      <w:r w:rsidR="001C0555" w:rsidRPr="002725FD">
        <w:rPr>
          <w:rFonts w:ascii="Arial" w:eastAsia="Calibri" w:hAnsi="Arial" w:cs="Arial"/>
          <w:color w:val="auto"/>
          <w:sz w:val="24"/>
          <w:szCs w:val="24"/>
        </w:rPr>
        <w:t>. Quiebres de inventario</w:t>
      </w:r>
    </w:p>
    <w:p w:rsidR="001C0555" w:rsidRPr="005E570B" w:rsidRDefault="001C0555" w:rsidP="005E570B">
      <w:pPr>
        <w:spacing w:line="480" w:lineRule="auto"/>
        <w:jc w:val="both"/>
        <w:rPr>
          <w:rFonts w:ascii="Arial" w:eastAsia="Calibri" w:hAnsi="Arial" w:cs="Arial"/>
          <w:sz w:val="24"/>
          <w:szCs w:val="24"/>
        </w:rPr>
      </w:pPr>
      <w:r>
        <w:rPr>
          <w:rFonts w:ascii="Arial" w:eastAsia="Calibri" w:hAnsi="Arial" w:cs="Arial"/>
          <w:sz w:val="24"/>
          <w:szCs w:val="24"/>
        </w:rPr>
        <w:t>Frecuencia de casos en que una empresa se queda sin inventario de un material que se mantiene en bodega.</w:t>
      </w:r>
      <w:r w:rsidR="00022614">
        <w:rPr>
          <w:rFonts w:ascii="Arial" w:eastAsia="Calibri" w:hAnsi="Arial" w:cs="Arial"/>
          <w:sz w:val="24"/>
          <w:szCs w:val="24"/>
        </w:rPr>
        <w:t xml:space="preserve"> Ver tabla 16</w:t>
      </w:r>
      <w:r w:rsidR="008F23FC">
        <w:rPr>
          <w:rFonts w:ascii="Arial" w:eastAsia="Calibri" w:hAnsi="Arial" w:cs="Arial"/>
          <w:sz w:val="24"/>
          <w:szCs w:val="24"/>
        </w:rPr>
        <w:t xml:space="preserve"> – Ficha del indicador: Quiebres de inventario.</w:t>
      </w:r>
    </w:p>
    <w:p w:rsidR="00481E18" w:rsidRDefault="00481E18" w:rsidP="005E570B">
      <w:pPr>
        <w:spacing w:line="480" w:lineRule="auto"/>
        <w:jc w:val="both"/>
        <w:rPr>
          <w:rFonts w:ascii="Arial" w:eastAsia="Calibri" w:hAnsi="Arial" w:cs="Arial"/>
          <w:b/>
          <w:sz w:val="24"/>
          <w:szCs w:val="24"/>
        </w:rPr>
      </w:pPr>
    </w:p>
    <w:p w:rsidR="00B94289" w:rsidRPr="002725FD" w:rsidRDefault="00E37880" w:rsidP="002725FD">
      <w:pPr>
        <w:pStyle w:val="Ttulo4"/>
        <w:spacing w:before="100" w:beforeAutospacing="1" w:after="200" w:line="480" w:lineRule="auto"/>
        <w:rPr>
          <w:rFonts w:ascii="Arial" w:eastAsia="Calibri" w:hAnsi="Arial" w:cs="Arial"/>
          <w:color w:val="auto"/>
          <w:sz w:val="24"/>
          <w:szCs w:val="24"/>
        </w:rPr>
      </w:pPr>
      <w:r w:rsidRPr="002725FD">
        <w:rPr>
          <w:rFonts w:ascii="Arial" w:eastAsia="Calibri" w:hAnsi="Arial" w:cs="Arial"/>
          <w:color w:val="auto"/>
          <w:sz w:val="24"/>
          <w:szCs w:val="24"/>
        </w:rPr>
        <w:t>4.6.2.5</w:t>
      </w:r>
      <w:r w:rsidR="005E570B" w:rsidRPr="002725FD">
        <w:rPr>
          <w:rFonts w:ascii="Arial" w:eastAsia="Calibri" w:hAnsi="Arial" w:cs="Arial"/>
          <w:color w:val="auto"/>
          <w:sz w:val="24"/>
          <w:szCs w:val="24"/>
        </w:rPr>
        <w:t xml:space="preserve">. </w:t>
      </w:r>
      <w:r w:rsidR="00B94289" w:rsidRPr="002725FD">
        <w:rPr>
          <w:rFonts w:ascii="Arial" w:eastAsia="Calibri" w:hAnsi="Arial" w:cs="Arial"/>
          <w:color w:val="auto"/>
          <w:sz w:val="24"/>
          <w:szCs w:val="24"/>
        </w:rPr>
        <w:t>Valor económico del inventario</w:t>
      </w:r>
    </w:p>
    <w:p w:rsidR="00A574E2" w:rsidRPr="005E570B" w:rsidRDefault="00A574E2" w:rsidP="005E570B">
      <w:pPr>
        <w:spacing w:line="480" w:lineRule="auto"/>
        <w:jc w:val="both"/>
        <w:rPr>
          <w:rFonts w:ascii="Arial" w:eastAsia="Calibri" w:hAnsi="Arial" w:cs="Arial"/>
          <w:sz w:val="24"/>
          <w:szCs w:val="24"/>
        </w:rPr>
      </w:pPr>
      <w:r>
        <w:rPr>
          <w:rFonts w:ascii="Arial" w:eastAsia="Calibri" w:hAnsi="Arial" w:cs="Arial"/>
          <w:sz w:val="24"/>
          <w:szCs w:val="24"/>
        </w:rPr>
        <w:t>Porcentaje del costo del inventario físico dentro del costo de venta de la mercadería.</w:t>
      </w:r>
      <w:r w:rsidR="00022614">
        <w:rPr>
          <w:rFonts w:ascii="Arial" w:eastAsia="Calibri" w:hAnsi="Arial" w:cs="Arial"/>
          <w:sz w:val="24"/>
          <w:szCs w:val="24"/>
        </w:rPr>
        <w:t xml:space="preserve"> Ver tabla 17</w:t>
      </w:r>
      <w:r w:rsidR="008F23FC">
        <w:rPr>
          <w:rFonts w:ascii="Arial" w:eastAsia="Calibri" w:hAnsi="Arial" w:cs="Arial"/>
          <w:sz w:val="24"/>
          <w:szCs w:val="24"/>
        </w:rPr>
        <w:t xml:space="preserve"> – Ficha del indicador: Valor económico del inventario.</w:t>
      </w:r>
    </w:p>
    <w:p w:rsidR="00481E18" w:rsidRDefault="00481E18" w:rsidP="005E570B">
      <w:pPr>
        <w:spacing w:line="480" w:lineRule="auto"/>
        <w:jc w:val="both"/>
        <w:rPr>
          <w:rFonts w:ascii="Arial" w:eastAsia="Calibri" w:hAnsi="Arial" w:cs="Arial"/>
          <w:b/>
          <w:sz w:val="24"/>
          <w:szCs w:val="24"/>
        </w:rPr>
      </w:pPr>
    </w:p>
    <w:p w:rsidR="00B94289" w:rsidRPr="002725FD" w:rsidRDefault="005D190C" w:rsidP="002725FD">
      <w:pPr>
        <w:pStyle w:val="Ttulo4"/>
        <w:spacing w:before="100" w:beforeAutospacing="1" w:after="200" w:line="480" w:lineRule="auto"/>
        <w:rPr>
          <w:rFonts w:ascii="Arial" w:eastAsia="Calibri" w:hAnsi="Arial" w:cs="Arial"/>
          <w:color w:val="auto"/>
          <w:sz w:val="24"/>
          <w:szCs w:val="24"/>
        </w:rPr>
      </w:pPr>
      <w:r w:rsidRPr="002725FD">
        <w:rPr>
          <w:rFonts w:ascii="Arial" w:eastAsia="Calibri" w:hAnsi="Arial" w:cs="Arial"/>
          <w:color w:val="auto"/>
          <w:sz w:val="24"/>
          <w:szCs w:val="24"/>
        </w:rPr>
        <w:t>4.6.2.</w:t>
      </w:r>
      <w:r w:rsidR="00E37880" w:rsidRPr="002725FD">
        <w:rPr>
          <w:rFonts w:ascii="Arial" w:eastAsia="Calibri" w:hAnsi="Arial" w:cs="Arial"/>
          <w:color w:val="auto"/>
          <w:sz w:val="24"/>
          <w:szCs w:val="24"/>
        </w:rPr>
        <w:t>6</w:t>
      </w:r>
      <w:r w:rsidR="005E570B" w:rsidRPr="002725FD">
        <w:rPr>
          <w:rFonts w:ascii="Arial" w:eastAsia="Calibri" w:hAnsi="Arial" w:cs="Arial"/>
          <w:color w:val="auto"/>
          <w:sz w:val="24"/>
          <w:szCs w:val="24"/>
        </w:rPr>
        <w:t xml:space="preserve">. </w:t>
      </w:r>
      <w:r w:rsidR="00B94289" w:rsidRPr="002725FD">
        <w:rPr>
          <w:rFonts w:ascii="Arial" w:eastAsia="Calibri" w:hAnsi="Arial" w:cs="Arial"/>
          <w:color w:val="auto"/>
          <w:sz w:val="24"/>
          <w:szCs w:val="24"/>
        </w:rPr>
        <w:t>Exactitud de</w:t>
      </w:r>
      <w:r w:rsidR="00E37880" w:rsidRPr="002725FD">
        <w:rPr>
          <w:rFonts w:ascii="Arial" w:eastAsia="Calibri" w:hAnsi="Arial" w:cs="Arial"/>
          <w:color w:val="auto"/>
          <w:sz w:val="24"/>
          <w:szCs w:val="24"/>
        </w:rPr>
        <w:t>l</w:t>
      </w:r>
      <w:r w:rsidR="00B94289" w:rsidRPr="002725FD">
        <w:rPr>
          <w:rFonts w:ascii="Arial" w:eastAsia="Calibri" w:hAnsi="Arial" w:cs="Arial"/>
          <w:color w:val="auto"/>
          <w:sz w:val="24"/>
          <w:szCs w:val="24"/>
        </w:rPr>
        <w:t xml:space="preserve"> inventario</w:t>
      </w:r>
    </w:p>
    <w:p w:rsidR="00A574E2" w:rsidRDefault="00C52B48" w:rsidP="005E570B">
      <w:pPr>
        <w:spacing w:line="480" w:lineRule="auto"/>
        <w:jc w:val="both"/>
        <w:rPr>
          <w:rFonts w:ascii="Arial" w:eastAsia="Calibri" w:hAnsi="Arial" w:cs="Arial"/>
          <w:sz w:val="24"/>
          <w:szCs w:val="24"/>
        </w:rPr>
      </w:pPr>
      <w:r>
        <w:rPr>
          <w:rFonts w:ascii="Arial" w:eastAsia="Calibri" w:hAnsi="Arial" w:cs="Arial"/>
          <w:sz w:val="24"/>
          <w:szCs w:val="24"/>
        </w:rPr>
        <w:t xml:space="preserve">Porcentaje de </w:t>
      </w:r>
      <w:r w:rsidR="00513A5C">
        <w:rPr>
          <w:rFonts w:ascii="Arial" w:eastAsia="Calibri" w:hAnsi="Arial" w:cs="Arial"/>
          <w:sz w:val="24"/>
          <w:szCs w:val="24"/>
        </w:rPr>
        <w:t xml:space="preserve">valor de </w:t>
      </w:r>
      <w:r>
        <w:rPr>
          <w:rFonts w:ascii="Arial" w:eastAsia="Calibri" w:hAnsi="Arial" w:cs="Arial"/>
          <w:sz w:val="24"/>
          <w:szCs w:val="24"/>
        </w:rPr>
        <w:t xml:space="preserve">referencias con error sobre </w:t>
      </w:r>
      <w:r w:rsidR="00513A5C">
        <w:rPr>
          <w:rFonts w:ascii="Arial" w:eastAsia="Calibri" w:hAnsi="Arial" w:cs="Arial"/>
          <w:sz w:val="24"/>
          <w:szCs w:val="24"/>
        </w:rPr>
        <w:t xml:space="preserve">el valor total del </w:t>
      </w:r>
      <w:r>
        <w:rPr>
          <w:rFonts w:ascii="Arial" w:eastAsia="Calibri" w:hAnsi="Arial" w:cs="Arial"/>
          <w:sz w:val="24"/>
          <w:szCs w:val="24"/>
        </w:rPr>
        <w:t>número de referencias inventariadas. Refleja los registros humanos cometidos tanto al registrar las transacciones como en el manejo físico de las existencias, entre otras causas.</w:t>
      </w:r>
      <w:r w:rsidR="008F23FC">
        <w:rPr>
          <w:rFonts w:ascii="Arial" w:eastAsia="Calibri" w:hAnsi="Arial" w:cs="Arial"/>
          <w:sz w:val="24"/>
          <w:szCs w:val="24"/>
        </w:rPr>
        <w:t xml:space="preserve"> Ver t</w:t>
      </w:r>
      <w:r w:rsidR="00022614">
        <w:rPr>
          <w:rFonts w:ascii="Arial" w:eastAsia="Calibri" w:hAnsi="Arial" w:cs="Arial"/>
          <w:sz w:val="24"/>
          <w:szCs w:val="24"/>
        </w:rPr>
        <w:t>abla 18</w:t>
      </w:r>
      <w:r w:rsidR="008F23FC">
        <w:rPr>
          <w:rFonts w:ascii="Arial" w:eastAsia="Calibri" w:hAnsi="Arial" w:cs="Arial"/>
          <w:sz w:val="24"/>
          <w:szCs w:val="24"/>
        </w:rPr>
        <w:t xml:space="preserve"> – Ficha del indicador: Exactitud del inventario.</w:t>
      </w:r>
    </w:p>
    <w:p w:rsidR="00807464" w:rsidRPr="002725FD" w:rsidRDefault="00464AA8" w:rsidP="002725FD">
      <w:pPr>
        <w:pStyle w:val="Ttulo3"/>
        <w:spacing w:before="100" w:beforeAutospacing="1" w:after="200" w:line="480" w:lineRule="auto"/>
        <w:rPr>
          <w:rFonts w:ascii="Arial" w:hAnsi="Arial" w:cs="Arial"/>
          <w:color w:val="auto"/>
          <w:sz w:val="24"/>
          <w:szCs w:val="24"/>
        </w:rPr>
      </w:pPr>
      <w:bookmarkStart w:id="136" w:name="_Toc367901069"/>
      <w:r w:rsidRPr="002725FD">
        <w:rPr>
          <w:rFonts w:ascii="Arial" w:hAnsi="Arial" w:cs="Arial"/>
          <w:color w:val="auto"/>
          <w:sz w:val="24"/>
          <w:szCs w:val="24"/>
        </w:rPr>
        <w:lastRenderedPageBreak/>
        <w:t xml:space="preserve">4.6.3. </w:t>
      </w:r>
      <w:r w:rsidR="00807464" w:rsidRPr="002725FD">
        <w:rPr>
          <w:rFonts w:ascii="Arial" w:hAnsi="Arial" w:cs="Arial"/>
          <w:color w:val="auto"/>
          <w:sz w:val="24"/>
          <w:szCs w:val="24"/>
        </w:rPr>
        <w:t>Indicadores de almacenamiento y bodegaje</w:t>
      </w:r>
      <w:bookmarkEnd w:id="136"/>
    </w:p>
    <w:p w:rsidR="00C52B48" w:rsidRDefault="00D829C7" w:rsidP="00807464">
      <w:pPr>
        <w:spacing w:line="480" w:lineRule="auto"/>
        <w:jc w:val="both"/>
        <w:rPr>
          <w:rFonts w:ascii="Arial" w:eastAsia="Calibri" w:hAnsi="Arial" w:cs="Arial"/>
          <w:sz w:val="24"/>
          <w:szCs w:val="24"/>
        </w:rPr>
      </w:pPr>
      <w:r>
        <w:rPr>
          <w:rFonts w:ascii="Arial" w:eastAsia="Calibri" w:hAnsi="Arial" w:cs="Arial"/>
          <w:sz w:val="24"/>
          <w:szCs w:val="24"/>
        </w:rPr>
        <w:t>La bodega es el espacio físico donde se almacenan las existencias para su posterior consumo, por tal motivo generan costos y gastos que deben ser controlados para que no afecten significativamente al costo de venta de cada artículo.</w:t>
      </w:r>
    </w:p>
    <w:p w:rsidR="00481E18" w:rsidRPr="00C52B48" w:rsidRDefault="00481E18" w:rsidP="00807464">
      <w:pPr>
        <w:spacing w:line="480" w:lineRule="auto"/>
        <w:jc w:val="both"/>
        <w:rPr>
          <w:rFonts w:ascii="Arial" w:eastAsia="Calibri" w:hAnsi="Arial" w:cs="Arial"/>
          <w:sz w:val="24"/>
          <w:szCs w:val="24"/>
        </w:rPr>
      </w:pPr>
    </w:p>
    <w:p w:rsidR="00B94289" w:rsidRPr="002725FD" w:rsidRDefault="005E570B" w:rsidP="002725FD">
      <w:pPr>
        <w:pStyle w:val="Ttulo4"/>
        <w:spacing w:before="100" w:beforeAutospacing="1" w:after="200" w:line="480" w:lineRule="auto"/>
        <w:rPr>
          <w:rFonts w:ascii="Arial" w:eastAsia="Calibri" w:hAnsi="Arial" w:cs="Arial"/>
          <w:color w:val="auto"/>
          <w:sz w:val="24"/>
          <w:szCs w:val="24"/>
        </w:rPr>
      </w:pPr>
      <w:r w:rsidRPr="002725FD">
        <w:rPr>
          <w:rFonts w:ascii="Arial" w:eastAsia="Calibri" w:hAnsi="Arial" w:cs="Arial"/>
          <w:color w:val="auto"/>
          <w:sz w:val="24"/>
          <w:szCs w:val="24"/>
        </w:rPr>
        <w:t xml:space="preserve">4.6.3.1. </w:t>
      </w:r>
      <w:r w:rsidR="00B94289" w:rsidRPr="002725FD">
        <w:rPr>
          <w:rFonts w:ascii="Arial" w:eastAsia="Calibri" w:hAnsi="Arial" w:cs="Arial"/>
          <w:color w:val="auto"/>
          <w:sz w:val="24"/>
          <w:szCs w:val="24"/>
        </w:rPr>
        <w:t>Costo de unidad almacenada</w:t>
      </w:r>
    </w:p>
    <w:p w:rsidR="00C52B48" w:rsidRPr="005E570B" w:rsidRDefault="00C52B48" w:rsidP="005E570B">
      <w:pPr>
        <w:spacing w:line="480" w:lineRule="auto"/>
        <w:jc w:val="both"/>
        <w:rPr>
          <w:rFonts w:ascii="Arial" w:eastAsia="Calibri" w:hAnsi="Arial" w:cs="Arial"/>
          <w:sz w:val="24"/>
          <w:szCs w:val="24"/>
        </w:rPr>
      </w:pPr>
      <w:r>
        <w:rPr>
          <w:rFonts w:ascii="Arial" w:eastAsia="Calibri" w:hAnsi="Arial" w:cs="Arial"/>
          <w:sz w:val="24"/>
          <w:szCs w:val="24"/>
        </w:rPr>
        <w:t>Costo unitario por unidad almacenada en la bodega principal. Sirve para tomar decisiones sobre si es más rentable subcontratar el servicio de almacenamiento o tenerlo propiamente.</w:t>
      </w:r>
      <w:r w:rsidR="00022614">
        <w:rPr>
          <w:rFonts w:ascii="Arial" w:eastAsia="Calibri" w:hAnsi="Arial" w:cs="Arial"/>
          <w:sz w:val="24"/>
          <w:szCs w:val="24"/>
        </w:rPr>
        <w:t xml:space="preserve"> Ver tabla 19</w:t>
      </w:r>
      <w:r w:rsidR="008F23FC">
        <w:rPr>
          <w:rFonts w:ascii="Arial" w:eastAsia="Calibri" w:hAnsi="Arial" w:cs="Arial"/>
          <w:sz w:val="24"/>
          <w:szCs w:val="24"/>
        </w:rPr>
        <w:t xml:space="preserve"> – Ficha del indicador: Costo de unidad almacenada.</w:t>
      </w:r>
    </w:p>
    <w:p w:rsidR="00481E18" w:rsidRDefault="00481E18" w:rsidP="005E570B">
      <w:pPr>
        <w:spacing w:line="480" w:lineRule="auto"/>
        <w:jc w:val="both"/>
        <w:rPr>
          <w:rFonts w:ascii="Arial" w:eastAsia="Calibri" w:hAnsi="Arial" w:cs="Arial"/>
          <w:b/>
          <w:sz w:val="24"/>
          <w:szCs w:val="24"/>
        </w:rPr>
      </w:pPr>
    </w:p>
    <w:p w:rsidR="00B94289" w:rsidRPr="002725FD" w:rsidRDefault="005E570B" w:rsidP="002725FD">
      <w:pPr>
        <w:pStyle w:val="Ttulo4"/>
        <w:spacing w:before="100" w:beforeAutospacing="1" w:after="200" w:line="480" w:lineRule="auto"/>
        <w:rPr>
          <w:rFonts w:ascii="Arial" w:eastAsia="Calibri" w:hAnsi="Arial" w:cs="Arial"/>
          <w:color w:val="auto"/>
          <w:sz w:val="24"/>
          <w:szCs w:val="24"/>
        </w:rPr>
      </w:pPr>
      <w:r w:rsidRPr="002725FD">
        <w:rPr>
          <w:rFonts w:ascii="Arial" w:eastAsia="Calibri" w:hAnsi="Arial" w:cs="Arial"/>
          <w:color w:val="auto"/>
          <w:sz w:val="24"/>
          <w:szCs w:val="24"/>
        </w:rPr>
        <w:t xml:space="preserve">4.6.3.2. </w:t>
      </w:r>
      <w:r w:rsidR="00B94289" w:rsidRPr="002725FD">
        <w:rPr>
          <w:rFonts w:ascii="Arial" w:eastAsia="Calibri" w:hAnsi="Arial" w:cs="Arial"/>
          <w:color w:val="auto"/>
          <w:sz w:val="24"/>
          <w:szCs w:val="24"/>
        </w:rPr>
        <w:t>Costo de unidad despachada</w:t>
      </w:r>
    </w:p>
    <w:p w:rsidR="00C52B48" w:rsidRPr="005E570B" w:rsidRDefault="005C737C" w:rsidP="005E570B">
      <w:pPr>
        <w:spacing w:line="480" w:lineRule="auto"/>
        <w:jc w:val="both"/>
        <w:rPr>
          <w:rFonts w:ascii="Arial" w:eastAsia="Calibri" w:hAnsi="Arial" w:cs="Arial"/>
          <w:sz w:val="24"/>
          <w:szCs w:val="24"/>
        </w:rPr>
      </w:pPr>
      <w:r>
        <w:rPr>
          <w:rFonts w:ascii="Arial" w:eastAsia="Calibri" w:hAnsi="Arial" w:cs="Arial"/>
          <w:sz w:val="24"/>
          <w:szCs w:val="24"/>
        </w:rPr>
        <w:t>Porcentaje de manejo por unidad sobre los gastos operativos del centro de distribución.</w:t>
      </w:r>
      <w:r w:rsidR="00022614">
        <w:rPr>
          <w:rFonts w:ascii="Arial" w:eastAsia="Calibri" w:hAnsi="Arial" w:cs="Arial"/>
          <w:sz w:val="24"/>
          <w:szCs w:val="24"/>
        </w:rPr>
        <w:t xml:space="preserve"> Ver tabla 20</w:t>
      </w:r>
      <w:r w:rsidR="008F23FC">
        <w:rPr>
          <w:rFonts w:ascii="Arial" w:eastAsia="Calibri" w:hAnsi="Arial" w:cs="Arial"/>
          <w:sz w:val="24"/>
          <w:szCs w:val="24"/>
        </w:rPr>
        <w:t xml:space="preserve"> – Ficha del indicador: Costo de unidad despachada.</w:t>
      </w:r>
    </w:p>
    <w:p w:rsidR="00481E18" w:rsidRDefault="00481E18" w:rsidP="005E570B">
      <w:pPr>
        <w:spacing w:line="480" w:lineRule="auto"/>
        <w:jc w:val="both"/>
        <w:rPr>
          <w:rFonts w:ascii="Arial" w:eastAsia="Calibri" w:hAnsi="Arial" w:cs="Arial"/>
          <w:b/>
          <w:sz w:val="24"/>
          <w:szCs w:val="24"/>
        </w:rPr>
      </w:pPr>
    </w:p>
    <w:p w:rsidR="00B94289" w:rsidRPr="002725FD" w:rsidRDefault="005E570B" w:rsidP="002725FD">
      <w:pPr>
        <w:pStyle w:val="Ttulo4"/>
        <w:spacing w:before="100" w:beforeAutospacing="1" w:after="200" w:line="480" w:lineRule="auto"/>
        <w:rPr>
          <w:rFonts w:ascii="Arial" w:eastAsia="Calibri" w:hAnsi="Arial" w:cs="Arial"/>
          <w:color w:val="auto"/>
          <w:sz w:val="24"/>
          <w:szCs w:val="24"/>
        </w:rPr>
      </w:pPr>
      <w:r w:rsidRPr="002725FD">
        <w:rPr>
          <w:rFonts w:ascii="Arial" w:eastAsia="Calibri" w:hAnsi="Arial" w:cs="Arial"/>
          <w:color w:val="auto"/>
          <w:sz w:val="24"/>
          <w:szCs w:val="24"/>
        </w:rPr>
        <w:lastRenderedPageBreak/>
        <w:t xml:space="preserve">4.6.3.3. </w:t>
      </w:r>
      <w:r w:rsidR="00B94289" w:rsidRPr="002725FD">
        <w:rPr>
          <w:rFonts w:ascii="Arial" w:eastAsia="Calibri" w:hAnsi="Arial" w:cs="Arial"/>
          <w:color w:val="auto"/>
          <w:sz w:val="24"/>
          <w:szCs w:val="24"/>
        </w:rPr>
        <w:t>Costo de metro cuadrado de la bodega</w:t>
      </w:r>
    </w:p>
    <w:p w:rsidR="00C52B48" w:rsidRPr="005E570B" w:rsidRDefault="009A0143" w:rsidP="005E570B">
      <w:pPr>
        <w:spacing w:line="480" w:lineRule="auto"/>
        <w:jc w:val="both"/>
        <w:rPr>
          <w:rFonts w:ascii="Arial" w:eastAsia="Calibri" w:hAnsi="Arial" w:cs="Arial"/>
          <w:sz w:val="24"/>
          <w:szCs w:val="24"/>
        </w:rPr>
      </w:pPr>
      <w:r>
        <w:rPr>
          <w:rFonts w:ascii="Arial" w:eastAsia="Calibri" w:hAnsi="Arial" w:cs="Arial"/>
          <w:sz w:val="24"/>
          <w:szCs w:val="24"/>
        </w:rPr>
        <w:t>Costo total de la bodega, incluyendo almacenamiento, mantenimiento, limpieza y despacho de inventario, sobre los metros cuadrados que posee la bodega.</w:t>
      </w:r>
      <w:r w:rsidR="00022614">
        <w:rPr>
          <w:rFonts w:ascii="Arial" w:eastAsia="Calibri" w:hAnsi="Arial" w:cs="Arial"/>
          <w:sz w:val="24"/>
          <w:szCs w:val="24"/>
        </w:rPr>
        <w:t xml:space="preserve"> Ver tabla 21</w:t>
      </w:r>
      <w:r w:rsidR="008F23FC">
        <w:rPr>
          <w:rFonts w:ascii="Arial" w:eastAsia="Calibri" w:hAnsi="Arial" w:cs="Arial"/>
          <w:sz w:val="24"/>
          <w:szCs w:val="24"/>
        </w:rPr>
        <w:t xml:space="preserve"> – Ficha del indicador: Costo de metro cuadrado de la bodega.</w:t>
      </w:r>
    </w:p>
    <w:p w:rsidR="00481E18" w:rsidRDefault="00481E18" w:rsidP="005E570B">
      <w:pPr>
        <w:spacing w:line="480" w:lineRule="auto"/>
        <w:jc w:val="both"/>
        <w:rPr>
          <w:rFonts w:ascii="Arial" w:eastAsia="Calibri" w:hAnsi="Arial" w:cs="Arial"/>
          <w:b/>
          <w:sz w:val="24"/>
          <w:szCs w:val="24"/>
        </w:rPr>
      </w:pPr>
    </w:p>
    <w:p w:rsidR="003F24B1" w:rsidRPr="002725FD" w:rsidRDefault="005E570B" w:rsidP="002725FD">
      <w:pPr>
        <w:pStyle w:val="Ttulo4"/>
        <w:spacing w:before="100" w:beforeAutospacing="1" w:after="200" w:line="480" w:lineRule="auto"/>
        <w:rPr>
          <w:rFonts w:ascii="Arial" w:eastAsia="Calibri" w:hAnsi="Arial" w:cs="Arial"/>
          <w:color w:val="auto"/>
          <w:sz w:val="24"/>
          <w:szCs w:val="24"/>
        </w:rPr>
      </w:pPr>
      <w:r w:rsidRPr="002725FD">
        <w:rPr>
          <w:rFonts w:ascii="Arial" w:eastAsia="Calibri" w:hAnsi="Arial" w:cs="Arial"/>
          <w:color w:val="auto"/>
          <w:sz w:val="24"/>
          <w:szCs w:val="24"/>
        </w:rPr>
        <w:t xml:space="preserve">4.6.3.4. </w:t>
      </w:r>
      <w:r w:rsidR="003F24B1" w:rsidRPr="002725FD">
        <w:rPr>
          <w:rFonts w:ascii="Arial" w:eastAsia="Calibri" w:hAnsi="Arial" w:cs="Arial"/>
          <w:color w:val="auto"/>
          <w:sz w:val="24"/>
          <w:szCs w:val="24"/>
        </w:rPr>
        <w:t>Utilización de la bodega</w:t>
      </w:r>
    </w:p>
    <w:p w:rsidR="00C52B48" w:rsidRDefault="00C50F6B" w:rsidP="003F24B1">
      <w:pPr>
        <w:spacing w:line="480" w:lineRule="auto"/>
        <w:jc w:val="both"/>
        <w:rPr>
          <w:rFonts w:ascii="Arial" w:eastAsia="Calibri" w:hAnsi="Arial" w:cs="Arial"/>
          <w:sz w:val="24"/>
          <w:szCs w:val="24"/>
        </w:rPr>
      </w:pPr>
      <w:r>
        <w:rPr>
          <w:rFonts w:ascii="Arial" w:eastAsia="Calibri" w:hAnsi="Arial" w:cs="Arial"/>
          <w:sz w:val="24"/>
          <w:szCs w:val="24"/>
        </w:rPr>
        <w:t xml:space="preserve">Área utilizada de la bodega sobre el área disponible. Sirve para </w:t>
      </w:r>
      <w:r w:rsidR="00063CD5">
        <w:rPr>
          <w:rFonts w:ascii="Arial" w:eastAsia="Calibri" w:hAnsi="Arial" w:cs="Arial"/>
          <w:sz w:val="24"/>
          <w:szCs w:val="24"/>
        </w:rPr>
        <w:t>controlar la eficiencia en la administración y uso del espacio destinado para almacenamiento del inventario.</w:t>
      </w:r>
      <w:r w:rsidR="00022614">
        <w:rPr>
          <w:rFonts w:ascii="Arial" w:eastAsia="Calibri" w:hAnsi="Arial" w:cs="Arial"/>
          <w:sz w:val="24"/>
          <w:szCs w:val="24"/>
        </w:rPr>
        <w:t xml:space="preserve"> Ver tabla 22</w:t>
      </w:r>
      <w:r w:rsidR="008F23FC">
        <w:rPr>
          <w:rFonts w:ascii="Arial" w:eastAsia="Calibri" w:hAnsi="Arial" w:cs="Arial"/>
          <w:sz w:val="24"/>
          <w:szCs w:val="24"/>
        </w:rPr>
        <w:t xml:space="preserve"> – Ficha del indicador: Utilización de la bodega.</w:t>
      </w:r>
    </w:p>
    <w:p w:rsidR="00C50F6B" w:rsidRDefault="00C50F6B" w:rsidP="003F24B1">
      <w:pPr>
        <w:spacing w:line="480" w:lineRule="auto"/>
        <w:jc w:val="both"/>
        <w:rPr>
          <w:rFonts w:ascii="Arial" w:eastAsia="Calibri" w:hAnsi="Arial" w:cs="Arial"/>
          <w:sz w:val="24"/>
          <w:szCs w:val="24"/>
        </w:rPr>
      </w:pPr>
    </w:p>
    <w:p w:rsidR="007857F5" w:rsidRPr="002725FD" w:rsidRDefault="007857F5" w:rsidP="002725FD">
      <w:pPr>
        <w:pStyle w:val="Ttulo3"/>
        <w:spacing w:before="100" w:beforeAutospacing="1" w:after="200" w:line="480" w:lineRule="auto"/>
        <w:rPr>
          <w:rFonts w:ascii="Arial" w:hAnsi="Arial" w:cs="Arial"/>
          <w:color w:val="auto"/>
          <w:sz w:val="24"/>
          <w:szCs w:val="24"/>
        </w:rPr>
      </w:pPr>
      <w:bookmarkStart w:id="137" w:name="_Toc367901070"/>
      <w:r w:rsidRPr="002725FD">
        <w:rPr>
          <w:rFonts w:ascii="Arial" w:hAnsi="Arial" w:cs="Arial"/>
          <w:color w:val="auto"/>
          <w:sz w:val="24"/>
          <w:szCs w:val="24"/>
        </w:rPr>
        <w:t>4</w:t>
      </w:r>
      <w:r w:rsidR="00D829C7" w:rsidRPr="002725FD">
        <w:rPr>
          <w:rFonts w:ascii="Arial" w:hAnsi="Arial" w:cs="Arial"/>
          <w:color w:val="auto"/>
          <w:sz w:val="24"/>
          <w:szCs w:val="24"/>
        </w:rPr>
        <w:t xml:space="preserve">.6.4. </w:t>
      </w:r>
      <w:r w:rsidR="00C2083D">
        <w:rPr>
          <w:rFonts w:ascii="Arial" w:hAnsi="Arial" w:cs="Arial"/>
          <w:color w:val="auto"/>
          <w:sz w:val="24"/>
          <w:szCs w:val="24"/>
        </w:rPr>
        <w:t>Indicadores Financieros</w:t>
      </w:r>
      <w:bookmarkEnd w:id="137"/>
    </w:p>
    <w:p w:rsidR="00D829C7" w:rsidRDefault="00D829C7" w:rsidP="003F24B1">
      <w:pPr>
        <w:spacing w:line="480" w:lineRule="auto"/>
        <w:jc w:val="both"/>
        <w:rPr>
          <w:rFonts w:ascii="Arial" w:eastAsia="Calibri" w:hAnsi="Arial" w:cs="Arial"/>
          <w:sz w:val="24"/>
          <w:szCs w:val="24"/>
        </w:rPr>
      </w:pPr>
      <w:r>
        <w:rPr>
          <w:rFonts w:ascii="Arial" w:eastAsia="Calibri" w:hAnsi="Arial" w:cs="Arial"/>
          <w:sz w:val="24"/>
          <w:szCs w:val="24"/>
        </w:rPr>
        <w:t>En esta sección se proponen otros indicadores de gestión que proporcionan información gerencial para guiar a los administradores sobre la situación real de la empresa.</w:t>
      </w:r>
    </w:p>
    <w:p w:rsidR="009B628C" w:rsidRPr="00D829C7" w:rsidRDefault="009B628C" w:rsidP="003F24B1">
      <w:pPr>
        <w:spacing w:line="480" w:lineRule="auto"/>
        <w:jc w:val="both"/>
        <w:rPr>
          <w:rFonts w:ascii="Arial" w:eastAsia="Calibri" w:hAnsi="Arial" w:cs="Arial"/>
          <w:sz w:val="24"/>
          <w:szCs w:val="24"/>
        </w:rPr>
      </w:pPr>
    </w:p>
    <w:p w:rsidR="00C52B48" w:rsidRPr="002725FD" w:rsidRDefault="00D829C7" w:rsidP="002725FD">
      <w:pPr>
        <w:pStyle w:val="Ttulo4"/>
        <w:spacing w:before="100" w:beforeAutospacing="1" w:after="200" w:line="480" w:lineRule="auto"/>
        <w:rPr>
          <w:rFonts w:ascii="Arial" w:eastAsia="Calibri" w:hAnsi="Arial" w:cs="Arial"/>
          <w:color w:val="auto"/>
          <w:sz w:val="24"/>
          <w:szCs w:val="24"/>
        </w:rPr>
      </w:pPr>
      <w:r w:rsidRPr="002725FD">
        <w:rPr>
          <w:rFonts w:ascii="Arial" w:eastAsia="Calibri" w:hAnsi="Arial" w:cs="Arial"/>
          <w:color w:val="auto"/>
          <w:sz w:val="24"/>
          <w:szCs w:val="24"/>
        </w:rPr>
        <w:lastRenderedPageBreak/>
        <w:t>4.6.4.1. Rendimiento sobre los sistemas de inventario</w:t>
      </w:r>
    </w:p>
    <w:p w:rsidR="00D829C7" w:rsidRDefault="00D829C7" w:rsidP="005E570B">
      <w:pPr>
        <w:spacing w:line="480" w:lineRule="auto"/>
        <w:jc w:val="both"/>
        <w:rPr>
          <w:rFonts w:ascii="Arial" w:eastAsia="Calibri" w:hAnsi="Arial" w:cs="Arial"/>
          <w:sz w:val="24"/>
          <w:szCs w:val="24"/>
        </w:rPr>
      </w:pPr>
      <w:r>
        <w:rPr>
          <w:rFonts w:ascii="Arial" w:eastAsia="Calibri" w:hAnsi="Arial" w:cs="Arial"/>
          <w:sz w:val="24"/>
          <w:szCs w:val="24"/>
        </w:rPr>
        <w:t>Porcentaje de rentabilidad de la empresa sobre los activos en los que intervienen las existencias (cuentas por cobrar e inventario).</w:t>
      </w:r>
      <w:r w:rsidR="00022614">
        <w:rPr>
          <w:rFonts w:ascii="Arial" w:eastAsia="Calibri" w:hAnsi="Arial" w:cs="Arial"/>
          <w:sz w:val="24"/>
          <w:szCs w:val="24"/>
        </w:rPr>
        <w:t xml:space="preserve"> Ver tabla 23</w:t>
      </w:r>
      <w:r w:rsidR="008F23FC">
        <w:rPr>
          <w:rFonts w:ascii="Arial" w:eastAsia="Calibri" w:hAnsi="Arial" w:cs="Arial"/>
          <w:sz w:val="24"/>
          <w:szCs w:val="24"/>
        </w:rPr>
        <w:t xml:space="preserve"> – Ficha del indicador: Rendimiento sobre los sistemas de inventarios.</w:t>
      </w:r>
    </w:p>
    <w:p w:rsidR="00481E18" w:rsidRDefault="00481E18" w:rsidP="005E570B">
      <w:pPr>
        <w:spacing w:line="480" w:lineRule="auto"/>
        <w:jc w:val="both"/>
        <w:rPr>
          <w:rFonts w:ascii="Arial" w:eastAsia="Calibri" w:hAnsi="Arial" w:cs="Arial"/>
          <w:b/>
          <w:sz w:val="24"/>
          <w:szCs w:val="24"/>
        </w:rPr>
      </w:pPr>
    </w:p>
    <w:p w:rsidR="00B94289" w:rsidRPr="002725FD" w:rsidRDefault="00817746" w:rsidP="002725FD">
      <w:pPr>
        <w:pStyle w:val="Ttulo4"/>
        <w:spacing w:before="100" w:beforeAutospacing="1" w:after="200" w:line="480" w:lineRule="auto"/>
        <w:rPr>
          <w:rFonts w:ascii="Arial" w:eastAsia="Calibri" w:hAnsi="Arial" w:cs="Arial"/>
          <w:color w:val="auto"/>
          <w:sz w:val="24"/>
          <w:szCs w:val="24"/>
        </w:rPr>
      </w:pPr>
      <w:r w:rsidRPr="002725FD">
        <w:rPr>
          <w:rFonts w:ascii="Arial" w:eastAsia="Calibri" w:hAnsi="Arial" w:cs="Arial"/>
          <w:color w:val="auto"/>
          <w:sz w:val="24"/>
          <w:szCs w:val="24"/>
        </w:rPr>
        <w:t>4.6.4.2</w:t>
      </w:r>
      <w:r w:rsidR="005E570B" w:rsidRPr="002725FD">
        <w:rPr>
          <w:rFonts w:ascii="Arial" w:eastAsia="Calibri" w:hAnsi="Arial" w:cs="Arial"/>
          <w:color w:val="auto"/>
          <w:sz w:val="24"/>
          <w:szCs w:val="24"/>
        </w:rPr>
        <w:t xml:space="preserve">. </w:t>
      </w:r>
      <w:r w:rsidR="00B94289" w:rsidRPr="002725FD">
        <w:rPr>
          <w:rFonts w:ascii="Arial" w:eastAsia="Calibri" w:hAnsi="Arial" w:cs="Arial"/>
          <w:color w:val="auto"/>
          <w:sz w:val="24"/>
          <w:szCs w:val="24"/>
        </w:rPr>
        <w:t>Margen de contribución</w:t>
      </w:r>
    </w:p>
    <w:p w:rsidR="00C52B48" w:rsidRDefault="000C1C6D" w:rsidP="005E570B">
      <w:pPr>
        <w:spacing w:line="480" w:lineRule="auto"/>
        <w:jc w:val="both"/>
        <w:rPr>
          <w:rFonts w:ascii="Arial" w:eastAsia="Calibri" w:hAnsi="Arial" w:cs="Arial"/>
          <w:sz w:val="24"/>
          <w:szCs w:val="24"/>
        </w:rPr>
      </w:pPr>
      <w:r>
        <w:rPr>
          <w:rFonts w:ascii="Arial" w:eastAsia="Calibri" w:hAnsi="Arial" w:cs="Arial"/>
          <w:sz w:val="24"/>
          <w:szCs w:val="24"/>
        </w:rPr>
        <w:t>Porcentaje de márgenes de utilidad de cada referencia o grupo de artículos.</w:t>
      </w:r>
      <w:r w:rsidR="00022614">
        <w:rPr>
          <w:rFonts w:ascii="Arial" w:eastAsia="Calibri" w:hAnsi="Arial" w:cs="Arial"/>
          <w:sz w:val="24"/>
          <w:szCs w:val="24"/>
        </w:rPr>
        <w:t xml:space="preserve"> Ver tabla 24</w:t>
      </w:r>
      <w:r w:rsidR="008F23FC">
        <w:rPr>
          <w:rFonts w:ascii="Arial" w:eastAsia="Calibri" w:hAnsi="Arial" w:cs="Arial"/>
          <w:sz w:val="24"/>
          <w:szCs w:val="24"/>
        </w:rPr>
        <w:t xml:space="preserve"> – Ficha del indicador: Margen de Contribución.</w:t>
      </w:r>
    </w:p>
    <w:p w:rsidR="003B6C7F" w:rsidRDefault="003B6C7F" w:rsidP="002725FD">
      <w:pPr>
        <w:pStyle w:val="Ttulo4"/>
        <w:spacing w:before="100" w:beforeAutospacing="1" w:after="200" w:line="480" w:lineRule="auto"/>
        <w:rPr>
          <w:rFonts w:ascii="Arial" w:eastAsia="Calibri" w:hAnsi="Arial" w:cs="Arial"/>
          <w:color w:val="auto"/>
          <w:sz w:val="24"/>
          <w:szCs w:val="24"/>
        </w:rPr>
      </w:pPr>
    </w:p>
    <w:p w:rsidR="00B94289" w:rsidRPr="002725FD" w:rsidRDefault="00817746" w:rsidP="002725FD">
      <w:pPr>
        <w:pStyle w:val="Ttulo4"/>
        <w:spacing w:before="100" w:beforeAutospacing="1" w:after="200" w:line="480" w:lineRule="auto"/>
        <w:rPr>
          <w:rFonts w:ascii="Arial" w:eastAsia="Calibri" w:hAnsi="Arial" w:cs="Arial"/>
          <w:color w:val="auto"/>
          <w:sz w:val="24"/>
          <w:szCs w:val="24"/>
        </w:rPr>
      </w:pPr>
      <w:r w:rsidRPr="002725FD">
        <w:rPr>
          <w:rFonts w:ascii="Arial" w:eastAsia="Calibri" w:hAnsi="Arial" w:cs="Arial"/>
          <w:color w:val="auto"/>
          <w:sz w:val="24"/>
          <w:szCs w:val="24"/>
        </w:rPr>
        <w:t>4.6.4.3</w:t>
      </w:r>
      <w:r w:rsidR="005E570B" w:rsidRPr="002725FD">
        <w:rPr>
          <w:rFonts w:ascii="Arial" w:eastAsia="Calibri" w:hAnsi="Arial" w:cs="Arial"/>
          <w:color w:val="auto"/>
          <w:sz w:val="24"/>
          <w:szCs w:val="24"/>
        </w:rPr>
        <w:t xml:space="preserve">. </w:t>
      </w:r>
      <w:r w:rsidR="00B94289" w:rsidRPr="002725FD">
        <w:rPr>
          <w:rFonts w:ascii="Arial" w:eastAsia="Calibri" w:hAnsi="Arial" w:cs="Arial"/>
          <w:color w:val="auto"/>
          <w:sz w:val="24"/>
          <w:szCs w:val="24"/>
        </w:rPr>
        <w:t>Ventas perdidas</w:t>
      </w:r>
    </w:p>
    <w:p w:rsidR="00E05995" w:rsidRPr="00B86115" w:rsidRDefault="000C1C6D" w:rsidP="007857F5">
      <w:pPr>
        <w:spacing w:line="480" w:lineRule="auto"/>
        <w:jc w:val="both"/>
        <w:rPr>
          <w:rFonts w:ascii="Arial" w:eastAsia="Calibri" w:hAnsi="Arial" w:cs="Arial"/>
          <w:sz w:val="24"/>
          <w:szCs w:val="24"/>
        </w:rPr>
      </w:pPr>
      <w:r>
        <w:rPr>
          <w:rFonts w:ascii="Arial" w:eastAsia="Calibri" w:hAnsi="Arial" w:cs="Arial"/>
          <w:sz w:val="24"/>
          <w:szCs w:val="24"/>
        </w:rPr>
        <w:t>Porcentaje del costo de ventas perdidas dentro del total de las ventas de la empresa. Las ventas perdidas se controlan por la empresa al no entregar oportunamente los pedid</w:t>
      </w:r>
      <w:r w:rsidR="008F23FC">
        <w:rPr>
          <w:rFonts w:ascii="Arial" w:eastAsia="Calibri" w:hAnsi="Arial" w:cs="Arial"/>
          <w:sz w:val="24"/>
          <w:szCs w:val="24"/>
        </w:rPr>
        <w:t xml:space="preserve">os generados por los clientes. </w:t>
      </w:r>
      <w:r w:rsidR="00022614">
        <w:rPr>
          <w:rFonts w:ascii="Arial" w:eastAsia="Calibri" w:hAnsi="Arial" w:cs="Arial"/>
          <w:sz w:val="24"/>
          <w:szCs w:val="24"/>
        </w:rPr>
        <w:t>Ver tabla 25</w:t>
      </w:r>
      <w:r w:rsidR="00D25F3B">
        <w:rPr>
          <w:rFonts w:ascii="Arial" w:eastAsia="Calibri" w:hAnsi="Arial" w:cs="Arial"/>
          <w:sz w:val="24"/>
          <w:szCs w:val="24"/>
        </w:rPr>
        <w:t xml:space="preserve"> – Ficha del indicador: Ventas perdidas.</w:t>
      </w:r>
    </w:p>
    <w:p w:rsidR="00481E18" w:rsidRDefault="00481E18" w:rsidP="00481E18">
      <w:pPr>
        <w:spacing w:line="480" w:lineRule="auto"/>
        <w:jc w:val="both"/>
        <w:rPr>
          <w:rFonts w:ascii="Arial" w:eastAsia="Calibri" w:hAnsi="Arial" w:cs="Arial"/>
          <w:b/>
          <w:sz w:val="24"/>
          <w:szCs w:val="24"/>
        </w:rPr>
      </w:pPr>
    </w:p>
    <w:p w:rsidR="00E05995" w:rsidRPr="002725FD" w:rsidRDefault="00481E18" w:rsidP="002725FD">
      <w:pPr>
        <w:pStyle w:val="Ttulo4"/>
        <w:spacing w:before="100" w:beforeAutospacing="1" w:after="200" w:line="480" w:lineRule="auto"/>
        <w:rPr>
          <w:rFonts w:ascii="Arial" w:eastAsia="Calibri" w:hAnsi="Arial" w:cs="Arial"/>
          <w:color w:val="auto"/>
          <w:sz w:val="24"/>
          <w:szCs w:val="24"/>
        </w:rPr>
      </w:pPr>
      <w:r w:rsidRPr="002725FD">
        <w:rPr>
          <w:rFonts w:ascii="Arial" w:eastAsia="Calibri" w:hAnsi="Arial" w:cs="Arial"/>
          <w:color w:val="auto"/>
          <w:sz w:val="24"/>
          <w:szCs w:val="24"/>
        </w:rPr>
        <w:lastRenderedPageBreak/>
        <w:t>4.6.4.4. Ciclo operativo</w:t>
      </w:r>
    </w:p>
    <w:p w:rsidR="00481E18" w:rsidRDefault="00CF579C" w:rsidP="00D25F3B">
      <w:pPr>
        <w:spacing w:line="480" w:lineRule="auto"/>
        <w:jc w:val="both"/>
        <w:rPr>
          <w:rFonts w:ascii="Arial" w:eastAsia="Calibri" w:hAnsi="Arial" w:cs="Arial"/>
          <w:sz w:val="24"/>
          <w:szCs w:val="24"/>
        </w:rPr>
      </w:pPr>
      <w:r>
        <w:rPr>
          <w:rFonts w:ascii="Arial" w:eastAsia="Calibri" w:hAnsi="Arial" w:cs="Arial"/>
          <w:sz w:val="24"/>
          <w:szCs w:val="24"/>
        </w:rPr>
        <w:t>Período</w:t>
      </w:r>
      <w:r w:rsidR="00481E18">
        <w:rPr>
          <w:rFonts w:ascii="Arial" w:eastAsia="Calibri" w:hAnsi="Arial" w:cs="Arial"/>
          <w:sz w:val="24"/>
          <w:szCs w:val="24"/>
        </w:rPr>
        <w:t xml:space="preserve"> de tiempo que se requiere para adquirir, vender y cobrar los artículos de la bodega; sirve para controlar los días que se requieren para que el inventario sea realizado y cobrado.</w:t>
      </w:r>
      <w:r w:rsidR="00022614">
        <w:rPr>
          <w:rFonts w:ascii="Arial" w:eastAsia="Calibri" w:hAnsi="Arial" w:cs="Arial"/>
          <w:sz w:val="24"/>
          <w:szCs w:val="24"/>
        </w:rPr>
        <w:t xml:space="preserve"> Ver tabla 26</w:t>
      </w:r>
      <w:r w:rsidR="00D25F3B">
        <w:rPr>
          <w:rFonts w:ascii="Arial" w:eastAsia="Calibri" w:hAnsi="Arial" w:cs="Arial"/>
          <w:sz w:val="24"/>
          <w:szCs w:val="24"/>
        </w:rPr>
        <w:t xml:space="preserve"> – Ficha del indicador: Ciclo operativo.</w:t>
      </w:r>
    </w:p>
    <w:p w:rsidR="009B628C" w:rsidRDefault="009B628C" w:rsidP="00691D3C">
      <w:pPr>
        <w:spacing w:line="480" w:lineRule="auto"/>
        <w:rPr>
          <w:rFonts w:ascii="Arial" w:eastAsia="Calibri" w:hAnsi="Arial" w:cs="Arial"/>
          <w:sz w:val="24"/>
          <w:szCs w:val="24"/>
        </w:rPr>
      </w:pPr>
    </w:p>
    <w:p w:rsidR="00C2083D" w:rsidRPr="002725FD" w:rsidRDefault="00C2083D" w:rsidP="00C2083D">
      <w:pPr>
        <w:pStyle w:val="Ttulo4"/>
        <w:spacing w:before="100" w:beforeAutospacing="1" w:after="200" w:line="480" w:lineRule="auto"/>
        <w:rPr>
          <w:rFonts w:ascii="Arial" w:eastAsia="Calibri" w:hAnsi="Arial" w:cs="Arial"/>
          <w:color w:val="auto"/>
          <w:sz w:val="24"/>
          <w:szCs w:val="24"/>
        </w:rPr>
      </w:pPr>
      <w:r>
        <w:rPr>
          <w:rFonts w:ascii="Arial" w:eastAsia="Calibri" w:hAnsi="Arial" w:cs="Arial"/>
          <w:color w:val="auto"/>
          <w:sz w:val="24"/>
          <w:szCs w:val="24"/>
        </w:rPr>
        <w:t>4.6.4.5</w:t>
      </w:r>
      <w:r w:rsidRPr="002725FD">
        <w:rPr>
          <w:rFonts w:ascii="Arial" w:eastAsia="Calibri" w:hAnsi="Arial" w:cs="Arial"/>
          <w:color w:val="auto"/>
          <w:sz w:val="24"/>
          <w:szCs w:val="24"/>
        </w:rPr>
        <w:t xml:space="preserve">. </w:t>
      </w:r>
      <w:r>
        <w:rPr>
          <w:rFonts w:ascii="Arial" w:eastAsia="Calibri" w:hAnsi="Arial" w:cs="Arial"/>
          <w:color w:val="auto"/>
          <w:sz w:val="24"/>
          <w:szCs w:val="24"/>
        </w:rPr>
        <w:t>Liquidez – Prueba Ácida</w:t>
      </w:r>
    </w:p>
    <w:p w:rsidR="00C2083D" w:rsidRDefault="00C2083D" w:rsidP="00C2083D">
      <w:pPr>
        <w:spacing w:line="480" w:lineRule="auto"/>
        <w:jc w:val="both"/>
        <w:rPr>
          <w:rFonts w:ascii="Arial" w:eastAsia="Calibri" w:hAnsi="Arial" w:cs="Arial"/>
          <w:sz w:val="24"/>
          <w:szCs w:val="24"/>
        </w:rPr>
      </w:pPr>
      <w:r w:rsidRPr="00C2083D">
        <w:rPr>
          <w:rFonts w:ascii="Arial" w:eastAsia="Calibri" w:hAnsi="Arial" w:cs="Arial"/>
          <w:sz w:val="24"/>
          <w:szCs w:val="24"/>
        </w:rPr>
        <w:t xml:space="preserve">Valor de cada dólar que </w:t>
      </w:r>
      <w:r>
        <w:rPr>
          <w:rFonts w:ascii="Arial" w:eastAsia="Calibri" w:hAnsi="Arial" w:cs="Arial"/>
          <w:sz w:val="24"/>
          <w:szCs w:val="24"/>
        </w:rPr>
        <w:t>tiene la empresa</w:t>
      </w:r>
      <w:r w:rsidRPr="00C2083D">
        <w:rPr>
          <w:rFonts w:ascii="Arial" w:eastAsia="Calibri" w:hAnsi="Arial" w:cs="Arial"/>
          <w:sz w:val="24"/>
          <w:szCs w:val="24"/>
        </w:rPr>
        <w:t>, sin considerar la inversión en inventarios, para afrontar sus deudas a corto plazo.</w:t>
      </w:r>
      <w:r w:rsidR="00022614">
        <w:rPr>
          <w:rFonts w:ascii="Arial" w:eastAsia="Calibri" w:hAnsi="Arial" w:cs="Arial"/>
          <w:sz w:val="24"/>
          <w:szCs w:val="24"/>
        </w:rPr>
        <w:t xml:space="preserve"> Ver tabla 27</w:t>
      </w:r>
      <w:r w:rsidR="00450E12">
        <w:rPr>
          <w:rFonts w:ascii="Arial" w:eastAsia="Calibri" w:hAnsi="Arial" w:cs="Arial"/>
          <w:sz w:val="24"/>
          <w:szCs w:val="24"/>
        </w:rPr>
        <w:t xml:space="preserve"> – Ficha del indicador: Liquidez – Prueba Ácida.</w:t>
      </w:r>
    </w:p>
    <w:p w:rsidR="00C2083D" w:rsidRPr="00B86115" w:rsidRDefault="00C2083D" w:rsidP="00691D3C">
      <w:pPr>
        <w:spacing w:line="480" w:lineRule="auto"/>
        <w:rPr>
          <w:rFonts w:ascii="Arial" w:eastAsia="Calibri" w:hAnsi="Arial" w:cs="Arial"/>
          <w:sz w:val="24"/>
          <w:szCs w:val="24"/>
        </w:rPr>
      </w:pPr>
    </w:p>
    <w:p w:rsidR="00003ACA" w:rsidRPr="00AC2266" w:rsidRDefault="00003ACA" w:rsidP="00AC2266">
      <w:pPr>
        <w:spacing w:line="480" w:lineRule="auto"/>
        <w:jc w:val="both"/>
        <w:rPr>
          <w:rFonts w:ascii="Arial" w:eastAsia="Calibri" w:hAnsi="Arial" w:cs="Arial"/>
          <w:sz w:val="24"/>
          <w:szCs w:val="24"/>
        </w:rPr>
      </w:pPr>
      <w:r w:rsidRPr="00AC2266">
        <w:rPr>
          <w:rFonts w:ascii="Arial" w:eastAsia="Calibri" w:hAnsi="Arial" w:cs="Arial"/>
          <w:sz w:val="24"/>
          <w:szCs w:val="24"/>
        </w:rPr>
        <w:t xml:space="preserve">A continuación </w:t>
      </w:r>
      <w:r w:rsidR="00AF29EE" w:rsidRPr="00AC2266">
        <w:rPr>
          <w:rFonts w:ascii="Arial" w:eastAsia="Calibri" w:hAnsi="Arial" w:cs="Arial"/>
          <w:sz w:val="24"/>
          <w:szCs w:val="24"/>
        </w:rPr>
        <w:t xml:space="preserve">se presenta una matriz resumen de </w:t>
      </w:r>
      <w:r w:rsidR="004C4046" w:rsidRPr="00AC2266">
        <w:rPr>
          <w:rFonts w:ascii="Arial" w:eastAsia="Calibri" w:hAnsi="Arial" w:cs="Arial"/>
          <w:sz w:val="24"/>
          <w:szCs w:val="24"/>
        </w:rPr>
        <w:t>los</w:t>
      </w:r>
      <w:r w:rsidR="00AF29EE" w:rsidRPr="00AC2266">
        <w:rPr>
          <w:rFonts w:ascii="Arial" w:eastAsia="Calibri" w:hAnsi="Arial" w:cs="Arial"/>
          <w:sz w:val="24"/>
          <w:szCs w:val="24"/>
        </w:rPr>
        <w:t xml:space="preserve"> </w:t>
      </w:r>
      <w:r w:rsidR="004C4046" w:rsidRPr="00AC2266">
        <w:rPr>
          <w:rFonts w:ascii="Arial" w:eastAsia="Calibri" w:hAnsi="Arial" w:cs="Arial"/>
          <w:sz w:val="24"/>
          <w:szCs w:val="24"/>
        </w:rPr>
        <w:t>indicadores anteriormente definidos.</w:t>
      </w:r>
    </w:p>
    <w:p w:rsidR="004C4046" w:rsidRPr="00AC2266" w:rsidRDefault="004C4046" w:rsidP="00AC2266">
      <w:pPr>
        <w:spacing w:line="480" w:lineRule="auto"/>
        <w:jc w:val="both"/>
        <w:rPr>
          <w:rFonts w:ascii="Arial" w:eastAsia="Calibri" w:hAnsi="Arial" w:cs="Arial"/>
          <w:sz w:val="24"/>
          <w:szCs w:val="24"/>
        </w:rPr>
      </w:pPr>
    </w:p>
    <w:p w:rsidR="004C4046" w:rsidRPr="00AC2266" w:rsidRDefault="004C4046" w:rsidP="00AC2266">
      <w:pPr>
        <w:spacing w:line="480" w:lineRule="auto"/>
        <w:jc w:val="both"/>
        <w:rPr>
          <w:rFonts w:ascii="Arial" w:eastAsia="Calibri" w:hAnsi="Arial" w:cs="Arial"/>
          <w:sz w:val="24"/>
          <w:szCs w:val="24"/>
        </w:rPr>
        <w:sectPr w:rsidR="004C4046" w:rsidRPr="00AC2266" w:rsidSect="00863F58">
          <w:type w:val="continuous"/>
          <w:pgSz w:w="12240" w:h="15840"/>
          <w:pgMar w:top="2268" w:right="1985" w:bottom="2127" w:left="2268" w:header="709" w:footer="709" w:gutter="0"/>
          <w:pgNumType w:start="0"/>
          <w:cols w:space="708"/>
          <w:docGrid w:linePitch="360"/>
        </w:sectPr>
      </w:pPr>
    </w:p>
    <w:p w:rsidR="00396B23" w:rsidRDefault="00396B23" w:rsidP="00396B23">
      <w:pPr>
        <w:pStyle w:val="Epgrafe"/>
        <w:spacing w:after="0"/>
        <w:jc w:val="center"/>
        <w:rPr>
          <w:color w:val="auto"/>
        </w:rPr>
      </w:pPr>
      <w:bookmarkStart w:id="138" w:name="_Toc366055422"/>
      <w:r w:rsidRPr="00396B23">
        <w:rPr>
          <w:color w:val="auto"/>
        </w:rPr>
        <w:lastRenderedPageBreak/>
        <w:t xml:space="preserve">Tabla </w:t>
      </w:r>
      <w:r w:rsidR="00B80CE9" w:rsidRPr="00396B23">
        <w:rPr>
          <w:color w:val="auto"/>
        </w:rPr>
        <w:fldChar w:fldCharType="begin"/>
      </w:r>
      <w:r w:rsidRPr="00396B23">
        <w:rPr>
          <w:color w:val="auto"/>
        </w:rPr>
        <w:instrText xml:space="preserve"> SEQ Tabla \* ARABIC </w:instrText>
      </w:r>
      <w:r w:rsidR="00B80CE9" w:rsidRPr="00396B23">
        <w:rPr>
          <w:color w:val="auto"/>
        </w:rPr>
        <w:fldChar w:fldCharType="separate"/>
      </w:r>
      <w:r w:rsidR="006F6829">
        <w:rPr>
          <w:noProof/>
          <w:color w:val="auto"/>
        </w:rPr>
        <w:t>9</w:t>
      </w:r>
      <w:r w:rsidR="00B80CE9" w:rsidRPr="00396B23">
        <w:rPr>
          <w:color w:val="auto"/>
        </w:rPr>
        <w:fldChar w:fldCharType="end"/>
      </w:r>
      <w:r w:rsidRPr="00396B23">
        <w:rPr>
          <w:color w:val="auto"/>
        </w:rPr>
        <w:t xml:space="preserve"> </w:t>
      </w:r>
      <w:r w:rsidR="00604D96" w:rsidRPr="00705131">
        <w:rPr>
          <w:noProof/>
          <w:color w:val="auto"/>
        </w:rPr>
        <w:t>–</w:t>
      </w:r>
      <w:r w:rsidRPr="00396B23">
        <w:rPr>
          <w:color w:val="auto"/>
        </w:rPr>
        <w:t xml:space="preserve"> Matriz de indicadores de medición</w:t>
      </w:r>
      <w:bookmarkEnd w:id="138"/>
    </w:p>
    <w:p w:rsidR="00396B23" w:rsidRPr="00396B23" w:rsidRDefault="00396B23" w:rsidP="00396B23">
      <w:pPr>
        <w:spacing w:after="0" w:line="240" w:lineRule="auto"/>
        <w:jc w:val="center"/>
        <w:rPr>
          <w:rFonts w:ascii="Calibri" w:eastAsia="Calibri" w:hAnsi="Calibri" w:cs="Times New Roman"/>
          <w:b/>
          <w:bCs/>
          <w:sz w:val="18"/>
          <w:szCs w:val="18"/>
          <w:lang w:val="es-CR" w:eastAsia="en-US"/>
        </w:rPr>
      </w:pPr>
      <w:r w:rsidRPr="00396B23">
        <w:rPr>
          <w:rFonts w:ascii="Calibri" w:eastAsia="Calibri" w:hAnsi="Calibri" w:cs="Times New Roman"/>
          <w:b/>
          <w:bCs/>
          <w:sz w:val="18"/>
          <w:szCs w:val="18"/>
          <w:lang w:val="es-CR" w:eastAsia="en-US"/>
        </w:rPr>
        <w:t>Año 2013</w:t>
      </w:r>
    </w:p>
    <w:p w:rsidR="00396B23" w:rsidRDefault="00C2083D" w:rsidP="00C2083D">
      <w:pPr>
        <w:tabs>
          <w:tab w:val="left" w:pos="3206"/>
        </w:tabs>
        <w:spacing w:after="0" w:line="240" w:lineRule="auto"/>
        <w:jc w:val="center"/>
        <w:rPr>
          <w:rFonts w:ascii="Arial" w:hAnsi="Arial" w:cs="Arial"/>
          <w:b/>
          <w:sz w:val="12"/>
          <w:szCs w:val="24"/>
          <w:lang w:val="es-ES"/>
        </w:rPr>
      </w:pPr>
      <w:r w:rsidRPr="00C2083D">
        <w:rPr>
          <w:noProof/>
        </w:rPr>
        <w:drawing>
          <wp:inline distT="0" distB="0" distL="0" distR="0">
            <wp:extent cx="6985591" cy="460733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5591" cy="4607335"/>
                    </a:xfrm>
                    <a:prstGeom prst="rect">
                      <a:avLst/>
                    </a:prstGeom>
                    <a:noFill/>
                    <a:ln>
                      <a:noFill/>
                    </a:ln>
                  </pic:spPr>
                </pic:pic>
              </a:graphicData>
            </a:graphic>
          </wp:inline>
        </w:drawing>
      </w:r>
    </w:p>
    <w:p w:rsidR="00396B23" w:rsidRDefault="00396B23" w:rsidP="00396B23">
      <w:pPr>
        <w:tabs>
          <w:tab w:val="left" w:pos="3206"/>
        </w:tabs>
        <w:spacing w:after="0" w:line="240" w:lineRule="auto"/>
        <w:rPr>
          <w:rFonts w:ascii="Arial" w:hAnsi="Arial" w:cs="Arial"/>
          <w:sz w:val="12"/>
          <w:szCs w:val="24"/>
          <w:lang w:val="es-ES"/>
        </w:rPr>
      </w:pPr>
      <w:r>
        <w:rPr>
          <w:rFonts w:ascii="Arial" w:hAnsi="Arial" w:cs="Arial"/>
          <w:b/>
          <w:sz w:val="12"/>
          <w:szCs w:val="24"/>
          <w:lang w:val="es-ES"/>
        </w:rPr>
        <w:tab/>
      </w:r>
      <w:r w:rsidRPr="000E7D32">
        <w:rPr>
          <w:rFonts w:ascii="Arial" w:hAnsi="Arial" w:cs="Arial"/>
          <w:b/>
          <w:sz w:val="12"/>
          <w:szCs w:val="24"/>
          <w:lang w:val="es-ES"/>
        </w:rPr>
        <w:t xml:space="preserve">FUENTE: </w:t>
      </w:r>
      <w:r w:rsidR="00202DEA">
        <w:rPr>
          <w:rFonts w:ascii="Arial" w:hAnsi="Arial" w:cs="Arial"/>
          <w:sz w:val="12"/>
          <w:szCs w:val="24"/>
          <w:lang w:val="es-ES"/>
        </w:rPr>
        <w:t>Metodología del control de inventarios ABC</w:t>
      </w:r>
    </w:p>
    <w:p w:rsidR="00396B23" w:rsidRPr="000E7D32" w:rsidRDefault="00396B23" w:rsidP="00396B23">
      <w:pPr>
        <w:tabs>
          <w:tab w:val="left" w:pos="3206"/>
        </w:tabs>
        <w:spacing w:after="0" w:line="240" w:lineRule="auto"/>
        <w:rPr>
          <w:rFonts w:ascii="Arial" w:hAnsi="Arial" w:cs="Arial"/>
          <w:sz w:val="12"/>
          <w:szCs w:val="24"/>
          <w:lang w:val="es-ES"/>
        </w:rPr>
      </w:pPr>
      <w:r>
        <w:rPr>
          <w:rFonts w:ascii="Arial" w:hAnsi="Arial" w:cs="Arial"/>
          <w:sz w:val="12"/>
          <w:szCs w:val="24"/>
          <w:lang w:val="es-ES"/>
        </w:rPr>
        <w:tab/>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4C4046" w:rsidRDefault="004C4046">
      <w:pPr>
        <w:sectPr w:rsidR="004C4046" w:rsidSect="004C4046">
          <w:pgSz w:w="15840" w:h="12240" w:orient="landscape"/>
          <w:pgMar w:top="2268" w:right="2268" w:bottom="1985" w:left="2127" w:header="709" w:footer="709" w:gutter="0"/>
          <w:cols w:space="708"/>
          <w:docGrid w:linePitch="360"/>
        </w:sectPr>
      </w:pPr>
    </w:p>
    <w:p w:rsidR="00E05995" w:rsidRPr="009B628C" w:rsidRDefault="00817746" w:rsidP="009B628C">
      <w:pPr>
        <w:pStyle w:val="Ttulo2"/>
        <w:spacing w:after="200" w:line="480" w:lineRule="auto"/>
        <w:rPr>
          <w:rFonts w:ascii="Arial" w:eastAsia="Calibri" w:hAnsi="Arial" w:cs="Arial"/>
          <w:color w:val="auto"/>
          <w:sz w:val="24"/>
          <w:szCs w:val="24"/>
        </w:rPr>
      </w:pPr>
      <w:bookmarkStart w:id="139" w:name="_Toc367901071"/>
      <w:r w:rsidRPr="009B628C">
        <w:rPr>
          <w:rFonts w:ascii="Arial" w:eastAsia="Calibri" w:hAnsi="Arial" w:cs="Arial"/>
          <w:color w:val="auto"/>
          <w:sz w:val="24"/>
          <w:szCs w:val="24"/>
        </w:rPr>
        <w:lastRenderedPageBreak/>
        <w:t>4.7. Ficha del indicador</w:t>
      </w:r>
      <w:bookmarkEnd w:id="139"/>
    </w:p>
    <w:p w:rsidR="00CA608B" w:rsidRDefault="00CA608B" w:rsidP="006F6283">
      <w:pPr>
        <w:spacing w:line="480" w:lineRule="auto"/>
        <w:jc w:val="both"/>
        <w:rPr>
          <w:rFonts w:ascii="Arial" w:eastAsia="Calibri" w:hAnsi="Arial" w:cs="Arial"/>
          <w:sz w:val="24"/>
          <w:szCs w:val="24"/>
        </w:rPr>
      </w:pPr>
      <w:r>
        <w:rPr>
          <w:rFonts w:ascii="Arial" w:eastAsia="Calibri" w:hAnsi="Arial" w:cs="Arial"/>
          <w:sz w:val="24"/>
          <w:szCs w:val="24"/>
        </w:rPr>
        <w:t>Los indicadores de gestión propuestos contienen condiciones específicas que cumplen con el siguiente perfil y serán detallados</w:t>
      </w:r>
      <w:r w:rsidR="006F6283">
        <w:rPr>
          <w:rFonts w:ascii="Arial" w:eastAsia="Calibri" w:hAnsi="Arial" w:cs="Arial"/>
          <w:sz w:val="24"/>
          <w:szCs w:val="24"/>
        </w:rPr>
        <w:t xml:space="preserve"> en una ficha para su posterior uso en el control de gestión para la planificación y control de inventarios.</w:t>
      </w:r>
    </w:p>
    <w:p w:rsidR="00481E18" w:rsidRDefault="00481E18" w:rsidP="006F6283">
      <w:pPr>
        <w:spacing w:line="480" w:lineRule="auto"/>
        <w:jc w:val="both"/>
        <w:rPr>
          <w:rFonts w:ascii="Arial" w:eastAsia="Calibri" w:hAnsi="Arial" w:cs="Arial"/>
          <w:sz w:val="24"/>
          <w:szCs w:val="24"/>
        </w:rPr>
      </w:pPr>
    </w:p>
    <w:p w:rsidR="000871D9" w:rsidRPr="002725FD" w:rsidRDefault="00F42863" w:rsidP="002725FD">
      <w:pPr>
        <w:pStyle w:val="Ttulo3"/>
        <w:spacing w:before="100" w:beforeAutospacing="1" w:after="200" w:line="480" w:lineRule="auto"/>
        <w:rPr>
          <w:rFonts w:ascii="Arial" w:eastAsia="Calibri" w:hAnsi="Arial" w:cs="Arial"/>
          <w:color w:val="auto"/>
          <w:sz w:val="24"/>
          <w:szCs w:val="24"/>
        </w:rPr>
      </w:pPr>
      <w:bookmarkStart w:id="140" w:name="_Toc367901072"/>
      <w:r w:rsidRPr="002725FD">
        <w:rPr>
          <w:rFonts w:ascii="Arial" w:eastAsia="Calibri" w:hAnsi="Arial" w:cs="Arial"/>
          <w:color w:val="auto"/>
          <w:sz w:val="24"/>
          <w:szCs w:val="24"/>
        </w:rPr>
        <w:t xml:space="preserve">4.7.1. </w:t>
      </w:r>
      <w:r w:rsidR="00991E68" w:rsidRPr="002725FD">
        <w:rPr>
          <w:rFonts w:ascii="Arial" w:eastAsia="Calibri" w:hAnsi="Arial" w:cs="Arial"/>
          <w:color w:val="auto"/>
          <w:sz w:val="24"/>
          <w:szCs w:val="24"/>
        </w:rPr>
        <w:t xml:space="preserve">Código </w:t>
      </w:r>
      <w:r w:rsidR="000871D9" w:rsidRPr="002725FD">
        <w:rPr>
          <w:rFonts w:ascii="Arial" w:eastAsia="Calibri" w:hAnsi="Arial" w:cs="Arial"/>
          <w:color w:val="auto"/>
          <w:sz w:val="24"/>
          <w:szCs w:val="24"/>
        </w:rPr>
        <w:t xml:space="preserve">de </w:t>
      </w:r>
      <w:r w:rsidR="00B31ABC" w:rsidRPr="002725FD">
        <w:rPr>
          <w:rFonts w:ascii="Arial" w:eastAsia="Calibri" w:hAnsi="Arial" w:cs="Arial"/>
          <w:color w:val="auto"/>
          <w:sz w:val="24"/>
          <w:szCs w:val="24"/>
        </w:rPr>
        <w:t>i</w:t>
      </w:r>
      <w:r w:rsidR="000871D9" w:rsidRPr="002725FD">
        <w:rPr>
          <w:rFonts w:ascii="Arial" w:eastAsia="Calibri" w:hAnsi="Arial" w:cs="Arial"/>
          <w:color w:val="auto"/>
          <w:sz w:val="24"/>
          <w:szCs w:val="24"/>
        </w:rPr>
        <w:t>d</w:t>
      </w:r>
      <w:r w:rsidR="00B31ABC" w:rsidRPr="002725FD">
        <w:rPr>
          <w:rFonts w:ascii="Arial" w:eastAsia="Calibri" w:hAnsi="Arial" w:cs="Arial"/>
          <w:color w:val="auto"/>
          <w:sz w:val="24"/>
          <w:szCs w:val="24"/>
        </w:rPr>
        <w:t>entificación</w:t>
      </w:r>
      <w:bookmarkEnd w:id="140"/>
    </w:p>
    <w:p w:rsidR="000871D9" w:rsidRDefault="00991E68" w:rsidP="00202DEA">
      <w:pPr>
        <w:spacing w:line="480" w:lineRule="auto"/>
        <w:jc w:val="both"/>
        <w:rPr>
          <w:rFonts w:ascii="Arial" w:eastAsia="Calibri" w:hAnsi="Arial" w:cs="Arial"/>
          <w:sz w:val="24"/>
          <w:szCs w:val="24"/>
        </w:rPr>
      </w:pPr>
      <w:r>
        <w:rPr>
          <w:rFonts w:ascii="Arial" w:eastAsia="Calibri" w:hAnsi="Arial" w:cs="Arial"/>
          <w:sz w:val="24"/>
          <w:szCs w:val="24"/>
        </w:rPr>
        <w:t>Para lograr identificar los indicadores</w:t>
      </w:r>
      <w:r w:rsidR="006311D6">
        <w:rPr>
          <w:rFonts w:ascii="Arial" w:eastAsia="Calibri" w:hAnsi="Arial" w:cs="Arial"/>
          <w:sz w:val="24"/>
          <w:szCs w:val="24"/>
        </w:rPr>
        <w:t xml:space="preserve">, se propone especificar un código a cada ficha; </w:t>
      </w:r>
      <w:r w:rsidR="00792888">
        <w:rPr>
          <w:rFonts w:ascii="Arial" w:eastAsia="Calibri" w:hAnsi="Arial" w:cs="Arial"/>
          <w:sz w:val="24"/>
          <w:szCs w:val="24"/>
        </w:rPr>
        <w:t>éste código estará compuesto por letras y números como se muestra en la tabla 8 – Establecimiento de código para ficha del indicador</w:t>
      </w:r>
      <w:r w:rsidR="006311D6">
        <w:rPr>
          <w:rFonts w:ascii="Arial" w:eastAsia="Calibri" w:hAnsi="Arial" w:cs="Arial"/>
          <w:sz w:val="24"/>
          <w:szCs w:val="24"/>
        </w:rPr>
        <w:t>:</w:t>
      </w:r>
    </w:p>
    <w:p w:rsidR="00792888" w:rsidRDefault="00792888" w:rsidP="00ED5D9D">
      <w:pPr>
        <w:spacing w:line="480" w:lineRule="auto"/>
        <w:rPr>
          <w:rFonts w:ascii="Arial" w:eastAsia="Calibri" w:hAnsi="Arial" w:cs="Arial"/>
          <w:sz w:val="24"/>
          <w:szCs w:val="24"/>
        </w:rPr>
      </w:pPr>
    </w:p>
    <w:p w:rsidR="00ED5D9D" w:rsidRPr="00ED5D9D" w:rsidRDefault="00ED5D9D" w:rsidP="00ED5D9D">
      <w:pPr>
        <w:pStyle w:val="Epgrafe"/>
        <w:spacing w:after="0"/>
        <w:jc w:val="center"/>
        <w:rPr>
          <w:color w:val="auto"/>
        </w:rPr>
      </w:pPr>
      <w:bookmarkStart w:id="141" w:name="_Toc366055423"/>
      <w:r w:rsidRPr="00ED5D9D">
        <w:rPr>
          <w:color w:val="auto"/>
        </w:rPr>
        <w:t xml:space="preserve">Tabla </w:t>
      </w:r>
      <w:r w:rsidR="00B80CE9" w:rsidRPr="00ED5D9D">
        <w:rPr>
          <w:color w:val="auto"/>
        </w:rPr>
        <w:fldChar w:fldCharType="begin"/>
      </w:r>
      <w:r w:rsidRPr="00ED5D9D">
        <w:rPr>
          <w:color w:val="auto"/>
        </w:rPr>
        <w:instrText xml:space="preserve"> SEQ Tabla \* ARABIC </w:instrText>
      </w:r>
      <w:r w:rsidR="00B80CE9" w:rsidRPr="00ED5D9D">
        <w:rPr>
          <w:color w:val="auto"/>
        </w:rPr>
        <w:fldChar w:fldCharType="separate"/>
      </w:r>
      <w:r w:rsidR="006F6829">
        <w:rPr>
          <w:noProof/>
          <w:color w:val="auto"/>
        </w:rPr>
        <w:t>10</w:t>
      </w:r>
      <w:r w:rsidR="00B80CE9" w:rsidRPr="00ED5D9D">
        <w:rPr>
          <w:color w:val="auto"/>
        </w:rPr>
        <w:fldChar w:fldCharType="end"/>
      </w:r>
      <w:r w:rsidRPr="00ED5D9D">
        <w:rPr>
          <w:color w:val="auto"/>
        </w:rPr>
        <w:t xml:space="preserve"> –</w:t>
      </w:r>
      <w:r>
        <w:rPr>
          <w:color w:val="auto"/>
        </w:rPr>
        <w:t xml:space="preserve"> Establecimiento</w:t>
      </w:r>
      <w:r w:rsidRPr="00ED5D9D">
        <w:rPr>
          <w:color w:val="auto"/>
        </w:rPr>
        <w:t xml:space="preserve"> de código</w:t>
      </w:r>
      <w:r>
        <w:rPr>
          <w:color w:val="auto"/>
        </w:rPr>
        <w:t xml:space="preserve"> para</w:t>
      </w:r>
      <w:r w:rsidRPr="00ED5D9D">
        <w:rPr>
          <w:color w:val="auto"/>
        </w:rPr>
        <w:t xml:space="preserve"> ficha del indicador</w:t>
      </w:r>
      <w:bookmarkEnd w:id="141"/>
    </w:p>
    <w:p w:rsidR="00ED5D9D" w:rsidRPr="00341E9D" w:rsidRDefault="00ED5D9D" w:rsidP="00ED5D9D">
      <w:pPr>
        <w:spacing w:after="0" w:line="240" w:lineRule="auto"/>
        <w:jc w:val="center"/>
        <w:rPr>
          <w:rFonts w:cstheme="minorHAnsi"/>
          <w:b/>
          <w:sz w:val="18"/>
          <w:szCs w:val="18"/>
          <w:lang w:val="es-CR" w:eastAsia="en-US"/>
        </w:rPr>
      </w:pPr>
      <w:r w:rsidRPr="00341E9D">
        <w:rPr>
          <w:rFonts w:cstheme="minorHAnsi"/>
          <w:b/>
          <w:sz w:val="18"/>
          <w:szCs w:val="18"/>
          <w:lang w:val="es-CR" w:eastAsia="en-US"/>
        </w:rPr>
        <w:t>Año 2013</w:t>
      </w:r>
    </w:p>
    <w:tbl>
      <w:tblPr>
        <w:tblStyle w:val="Cuadrculamedia1-nfasis5"/>
        <w:tblW w:w="0" w:type="auto"/>
        <w:jc w:val="center"/>
        <w:tblLook w:val="04A0"/>
      </w:tblPr>
      <w:tblGrid>
        <w:gridCol w:w="937"/>
        <w:gridCol w:w="296"/>
        <w:gridCol w:w="1123"/>
      </w:tblGrid>
      <w:tr w:rsidR="0007184B" w:rsidTr="009B628C">
        <w:trPr>
          <w:cnfStyle w:val="100000000000"/>
          <w:jc w:val="center"/>
        </w:trPr>
        <w:tc>
          <w:tcPr>
            <w:cnfStyle w:val="001000000000"/>
            <w:tcW w:w="0" w:type="auto"/>
          </w:tcPr>
          <w:p w:rsidR="0007184B" w:rsidRPr="009B628C" w:rsidRDefault="0007184B" w:rsidP="006311D6">
            <w:pPr>
              <w:jc w:val="center"/>
              <w:rPr>
                <w:rFonts w:ascii="Arial" w:eastAsia="Calibri" w:hAnsi="Arial" w:cs="Arial"/>
                <w:sz w:val="24"/>
                <w:szCs w:val="24"/>
              </w:rPr>
            </w:pPr>
            <w:r w:rsidRPr="009B628C">
              <w:rPr>
                <w:rFonts w:ascii="Arial" w:eastAsia="Calibri" w:hAnsi="Arial" w:cs="Arial"/>
                <w:sz w:val="24"/>
                <w:szCs w:val="24"/>
              </w:rPr>
              <w:t>Letras</w:t>
            </w:r>
          </w:p>
        </w:tc>
        <w:tc>
          <w:tcPr>
            <w:tcW w:w="0" w:type="auto"/>
          </w:tcPr>
          <w:p w:rsidR="0007184B" w:rsidRPr="009B628C" w:rsidRDefault="0007184B" w:rsidP="006311D6">
            <w:pPr>
              <w:jc w:val="center"/>
              <w:cnfStyle w:val="100000000000"/>
              <w:rPr>
                <w:rFonts w:ascii="Arial" w:eastAsia="Calibri" w:hAnsi="Arial" w:cs="Arial"/>
                <w:sz w:val="24"/>
                <w:szCs w:val="24"/>
              </w:rPr>
            </w:pPr>
          </w:p>
        </w:tc>
        <w:tc>
          <w:tcPr>
            <w:tcW w:w="0" w:type="auto"/>
          </w:tcPr>
          <w:p w:rsidR="0007184B" w:rsidRPr="009B628C" w:rsidRDefault="0007184B" w:rsidP="006311D6">
            <w:pPr>
              <w:jc w:val="center"/>
              <w:cnfStyle w:val="100000000000"/>
              <w:rPr>
                <w:rFonts w:ascii="Arial" w:eastAsia="Calibri" w:hAnsi="Arial" w:cs="Arial"/>
                <w:sz w:val="24"/>
                <w:szCs w:val="24"/>
              </w:rPr>
            </w:pPr>
            <w:r w:rsidRPr="009B628C">
              <w:rPr>
                <w:rFonts w:ascii="Arial" w:eastAsia="Calibri" w:hAnsi="Arial" w:cs="Arial"/>
                <w:sz w:val="24"/>
                <w:szCs w:val="24"/>
              </w:rPr>
              <w:t>Número</w:t>
            </w:r>
          </w:p>
        </w:tc>
      </w:tr>
      <w:tr w:rsidR="0007184B" w:rsidTr="009B628C">
        <w:trPr>
          <w:cnfStyle w:val="000000100000"/>
          <w:jc w:val="center"/>
        </w:trPr>
        <w:tc>
          <w:tcPr>
            <w:cnfStyle w:val="001000000000"/>
            <w:tcW w:w="0" w:type="auto"/>
          </w:tcPr>
          <w:p w:rsidR="0007184B" w:rsidRPr="009B628C" w:rsidRDefault="0007184B" w:rsidP="006311D6">
            <w:pPr>
              <w:jc w:val="center"/>
              <w:rPr>
                <w:rFonts w:ascii="Arial" w:eastAsia="Calibri" w:hAnsi="Arial" w:cs="Arial"/>
                <w:b w:val="0"/>
                <w:sz w:val="24"/>
                <w:szCs w:val="24"/>
              </w:rPr>
            </w:pPr>
            <w:r w:rsidRPr="009B628C">
              <w:rPr>
                <w:rFonts w:ascii="Arial" w:eastAsia="Calibri" w:hAnsi="Arial" w:cs="Arial"/>
                <w:b w:val="0"/>
                <w:sz w:val="24"/>
                <w:szCs w:val="24"/>
              </w:rPr>
              <w:t>CA</w:t>
            </w:r>
          </w:p>
        </w:tc>
        <w:tc>
          <w:tcPr>
            <w:tcW w:w="0" w:type="auto"/>
          </w:tcPr>
          <w:p w:rsidR="0007184B" w:rsidRDefault="0007184B" w:rsidP="006311D6">
            <w:pPr>
              <w:jc w:val="center"/>
              <w:cnfStyle w:val="000000100000"/>
              <w:rPr>
                <w:rFonts w:ascii="Arial" w:eastAsia="Calibri" w:hAnsi="Arial" w:cs="Arial"/>
                <w:sz w:val="24"/>
                <w:szCs w:val="24"/>
              </w:rPr>
            </w:pPr>
            <w:r>
              <w:rPr>
                <w:rFonts w:ascii="Arial" w:eastAsia="Calibri" w:hAnsi="Arial" w:cs="Arial"/>
                <w:sz w:val="24"/>
                <w:szCs w:val="24"/>
              </w:rPr>
              <w:t>-</w:t>
            </w:r>
          </w:p>
        </w:tc>
        <w:tc>
          <w:tcPr>
            <w:tcW w:w="0" w:type="auto"/>
          </w:tcPr>
          <w:p w:rsidR="0007184B" w:rsidRDefault="0007184B" w:rsidP="006311D6">
            <w:pPr>
              <w:jc w:val="center"/>
              <w:cnfStyle w:val="000000100000"/>
              <w:rPr>
                <w:rFonts w:ascii="Arial" w:eastAsia="Calibri" w:hAnsi="Arial" w:cs="Arial"/>
                <w:sz w:val="24"/>
                <w:szCs w:val="24"/>
              </w:rPr>
            </w:pPr>
            <w:r>
              <w:rPr>
                <w:rFonts w:ascii="Arial" w:eastAsia="Calibri" w:hAnsi="Arial" w:cs="Arial"/>
                <w:sz w:val="24"/>
                <w:szCs w:val="24"/>
              </w:rPr>
              <w:t>01</w:t>
            </w:r>
          </w:p>
        </w:tc>
      </w:tr>
    </w:tbl>
    <w:p w:rsidR="00202DEA" w:rsidRDefault="00202DEA" w:rsidP="00202DEA">
      <w:pPr>
        <w:tabs>
          <w:tab w:val="left" w:pos="1843"/>
        </w:tabs>
        <w:spacing w:after="0" w:line="240" w:lineRule="auto"/>
        <w:rPr>
          <w:rFonts w:ascii="Arial" w:hAnsi="Arial" w:cs="Arial"/>
          <w:sz w:val="12"/>
          <w:szCs w:val="24"/>
          <w:lang w:val="es-ES"/>
        </w:rPr>
      </w:pPr>
      <w:r>
        <w:rPr>
          <w:rFonts w:ascii="Arial" w:hAnsi="Arial" w:cs="Arial"/>
          <w:b/>
          <w:sz w:val="12"/>
          <w:szCs w:val="24"/>
          <w:lang w:val="es-ES"/>
        </w:rPr>
        <w:tab/>
      </w:r>
      <w:r w:rsidRPr="000E7D32">
        <w:rPr>
          <w:rFonts w:ascii="Arial" w:hAnsi="Arial" w:cs="Arial"/>
          <w:b/>
          <w:sz w:val="12"/>
          <w:szCs w:val="24"/>
          <w:lang w:val="es-ES"/>
        </w:rPr>
        <w:t xml:space="preserve">FUENTE: </w:t>
      </w:r>
      <w:r>
        <w:rPr>
          <w:rFonts w:ascii="Arial" w:hAnsi="Arial" w:cs="Arial"/>
          <w:sz w:val="12"/>
          <w:szCs w:val="24"/>
          <w:lang w:val="es-ES"/>
        </w:rPr>
        <w:t>Metodología del control de inventarios ABC</w:t>
      </w:r>
    </w:p>
    <w:p w:rsidR="00202DEA" w:rsidRPr="000E7D32" w:rsidRDefault="00202DEA" w:rsidP="00202DEA">
      <w:pPr>
        <w:tabs>
          <w:tab w:val="left" w:pos="1843"/>
        </w:tabs>
        <w:spacing w:after="0" w:line="240" w:lineRule="auto"/>
        <w:rPr>
          <w:rFonts w:ascii="Arial" w:hAnsi="Arial" w:cs="Arial"/>
          <w:sz w:val="12"/>
          <w:szCs w:val="24"/>
          <w:lang w:val="es-ES"/>
        </w:rPr>
      </w:pPr>
      <w:r>
        <w:rPr>
          <w:rFonts w:ascii="Arial" w:hAnsi="Arial" w:cs="Arial"/>
          <w:sz w:val="12"/>
          <w:szCs w:val="24"/>
          <w:lang w:val="es-ES"/>
        </w:rPr>
        <w:tab/>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792888" w:rsidRDefault="00792888" w:rsidP="00792888">
      <w:pPr>
        <w:spacing w:line="240" w:lineRule="auto"/>
        <w:jc w:val="both"/>
        <w:rPr>
          <w:rFonts w:ascii="Arial" w:eastAsia="Calibri" w:hAnsi="Arial" w:cs="Arial"/>
          <w:sz w:val="24"/>
          <w:szCs w:val="24"/>
        </w:rPr>
      </w:pPr>
    </w:p>
    <w:p w:rsidR="006311D6" w:rsidRDefault="00792888" w:rsidP="00ED5D9D">
      <w:pPr>
        <w:spacing w:line="480" w:lineRule="auto"/>
        <w:jc w:val="both"/>
        <w:rPr>
          <w:rFonts w:ascii="Arial" w:eastAsia="Calibri" w:hAnsi="Arial" w:cs="Arial"/>
          <w:sz w:val="24"/>
          <w:szCs w:val="24"/>
        </w:rPr>
      </w:pPr>
      <w:r>
        <w:rPr>
          <w:rFonts w:ascii="Arial" w:eastAsia="Calibri" w:hAnsi="Arial" w:cs="Arial"/>
          <w:sz w:val="24"/>
          <w:szCs w:val="24"/>
        </w:rPr>
        <w:t>Las letras estarán acorde a la clasificación de indicadores:</w:t>
      </w:r>
    </w:p>
    <w:p w:rsidR="008C1BAE" w:rsidRPr="008C1BAE" w:rsidRDefault="008C1BAE" w:rsidP="00CD4EBA">
      <w:pPr>
        <w:pStyle w:val="Prrafodelista"/>
        <w:numPr>
          <w:ilvl w:val="0"/>
          <w:numId w:val="37"/>
        </w:numPr>
        <w:spacing w:line="480" w:lineRule="auto"/>
        <w:rPr>
          <w:rFonts w:ascii="Arial" w:eastAsia="Calibri" w:hAnsi="Arial" w:cs="Arial"/>
          <w:sz w:val="24"/>
          <w:szCs w:val="24"/>
        </w:rPr>
      </w:pPr>
      <w:r w:rsidRPr="008C1BAE">
        <w:rPr>
          <w:rFonts w:ascii="Arial" w:eastAsia="Calibri" w:hAnsi="Arial" w:cs="Arial"/>
          <w:sz w:val="24"/>
          <w:szCs w:val="24"/>
        </w:rPr>
        <w:t>CA: Compras y Abastecimientos</w:t>
      </w:r>
    </w:p>
    <w:p w:rsidR="008C1BAE" w:rsidRPr="008C1BAE" w:rsidRDefault="008C1BAE" w:rsidP="00CD4EBA">
      <w:pPr>
        <w:pStyle w:val="Prrafodelista"/>
        <w:numPr>
          <w:ilvl w:val="0"/>
          <w:numId w:val="37"/>
        </w:numPr>
        <w:spacing w:line="480" w:lineRule="auto"/>
        <w:rPr>
          <w:rFonts w:ascii="Arial" w:eastAsia="Calibri" w:hAnsi="Arial" w:cs="Arial"/>
          <w:sz w:val="24"/>
          <w:szCs w:val="24"/>
        </w:rPr>
      </w:pPr>
      <w:r w:rsidRPr="008C1BAE">
        <w:rPr>
          <w:rFonts w:ascii="Arial" w:eastAsia="Calibri" w:hAnsi="Arial" w:cs="Arial"/>
          <w:sz w:val="24"/>
          <w:szCs w:val="24"/>
        </w:rPr>
        <w:t>IN: Inventarios</w:t>
      </w:r>
    </w:p>
    <w:p w:rsidR="008C1BAE" w:rsidRPr="008C1BAE" w:rsidRDefault="008C1BAE" w:rsidP="00CD4EBA">
      <w:pPr>
        <w:pStyle w:val="Prrafodelista"/>
        <w:numPr>
          <w:ilvl w:val="0"/>
          <w:numId w:val="37"/>
        </w:numPr>
        <w:spacing w:line="480" w:lineRule="auto"/>
        <w:rPr>
          <w:rFonts w:ascii="Arial" w:eastAsia="Calibri" w:hAnsi="Arial" w:cs="Arial"/>
          <w:sz w:val="24"/>
          <w:szCs w:val="24"/>
        </w:rPr>
      </w:pPr>
      <w:r w:rsidRPr="008C1BAE">
        <w:rPr>
          <w:rFonts w:ascii="Arial" w:eastAsia="Calibri" w:hAnsi="Arial" w:cs="Arial"/>
          <w:sz w:val="24"/>
          <w:szCs w:val="24"/>
        </w:rPr>
        <w:t>AB: Almacenamiento y Bodegaje</w:t>
      </w:r>
    </w:p>
    <w:p w:rsidR="008C1BAE" w:rsidRPr="008C1BAE" w:rsidRDefault="008C1BAE" w:rsidP="00CD4EBA">
      <w:pPr>
        <w:pStyle w:val="Prrafodelista"/>
        <w:numPr>
          <w:ilvl w:val="0"/>
          <w:numId w:val="37"/>
        </w:numPr>
        <w:spacing w:line="480" w:lineRule="auto"/>
        <w:rPr>
          <w:rFonts w:ascii="Arial" w:eastAsia="Calibri" w:hAnsi="Arial" w:cs="Arial"/>
          <w:sz w:val="24"/>
          <w:szCs w:val="24"/>
        </w:rPr>
      </w:pPr>
      <w:r w:rsidRPr="008C1BAE">
        <w:rPr>
          <w:rFonts w:ascii="Arial" w:eastAsia="Calibri" w:hAnsi="Arial" w:cs="Arial"/>
          <w:sz w:val="24"/>
          <w:szCs w:val="24"/>
        </w:rPr>
        <w:lastRenderedPageBreak/>
        <w:t>I</w:t>
      </w:r>
      <w:r w:rsidR="00C2083D">
        <w:rPr>
          <w:rFonts w:ascii="Arial" w:eastAsia="Calibri" w:hAnsi="Arial" w:cs="Arial"/>
          <w:sz w:val="24"/>
          <w:szCs w:val="24"/>
        </w:rPr>
        <w:t>F</w:t>
      </w:r>
      <w:r w:rsidRPr="008C1BAE">
        <w:rPr>
          <w:rFonts w:ascii="Arial" w:eastAsia="Calibri" w:hAnsi="Arial" w:cs="Arial"/>
          <w:sz w:val="24"/>
          <w:szCs w:val="24"/>
        </w:rPr>
        <w:t xml:space="preserve">: </w:t>
      </w:r>
      <w:r w:rsidR="00C2083D">
        <w:rPr>
          <w:rFonts w:ascii="Arial" w:eastAsia="Calibri" w:hAnsi="Arial" w:cs="Arial"/>
          <w:sz w:val="24"/>
          <w:szCs w:val="24"/>
        </w:rPr>
        <w:t>I</w:t>
      </w:r>
      <w:r w:rsidRPr="008C1BAE">
        <w:rPr>
          <w:rFonts w:ascii="Arial" w:eastAsia="Calibri" w:hAnsi="Arial" w:cs="Arial"/>
          <w:sz w:val="24"/>
          <w:szCs w:val="24"/>
        </w:rPr>
        <w:t>ndicadores</w:t>
      </w:r>
      <w:r w:rsidR="00C2083D">
        <w:rPr>
          <w:rFonts w:ascii="Arial" w:eastAsia="Calibri" w:hAnsi="Arial" w:cs="Arial"/>
          <w:sz w:val="24"/>
          <w:szCs w:val="24"/>
        </w:rPr>
        <w:t xml:space="preserve"> Financieros</w:t>
      </w:r>
    </w:p>
    <w:p w:rsidR="00481E18" w:rsidRDefault="00481E18" w:rsidP="00691D3C">
      <w:pPr>
        <w:spacing w:line="480" w:lineRule="auto"/>
        <w:rPr>
          <w:rFonts w:ascii="Arial" w:eastAsia="Calibri" w:hAnsi="Arial" w:cs="Arial"/>
          <w:b/>
          <w:sz w:val="24"/>
          <w:szCs w:val="24"/>
        </w:rPr>
      </w:pPr>
    </w:p>
    <w:p w:rsidR="00817746" w:rsidRPr="002725FD" w:rsidRDefault="00F42863" w:rsidP="002725FD">
      <w:pPr>
        <w:pStyle w:val="Ttulo3"/>
        <w:spacing w:before="100" w:beforeAutospacing="1" w:after="200" w:line="480" w:lineRule="auto"/>
        <w:rPr>
          <w:rFonts w:ascii="Arial" w:eastAsia="Calibri" w:hAnsi="Arial" w:cs="Arial"/>
          <w:color w:val="auto"/>
          <w:sz w:val="24"/>
          <w:szCs w:val="24"/>
        </w:rPr>
      </w:pPr>
      <w:bookmarkStart w:id="142" w:name="_Toc367901073"/>
      <w:r w:rsidRPr="002725FD">
        <w:rPr>
          <w:rFonts w:ascii="Arial" w:eastAsia="Calibri" w:hAnsi="Arial" w:cs="Arial"/>
          <w:color w:val="auto"/>
          <w:sz w:val="24"/>
          <w:szCs w:val="24"/>
        </w:rPr>
        <w:t xml:space="preserve">4.7.2. </w:t>
      </w:r>
      <w:r w:rsidR="00D829C7" w:rsidRPr="002725FD">
        <w:rPr>
          <w:rFonts w:ascii="Arial" w:eastAsia="Calibri" w:hAnsi="Arial" w:cs="Arial"/>
          <w:color w:val="auto"/>
          <w:sz w:val="24"/>
          <w:szCs w:val="24"/>
        </w:rPr>
        <w:t>Fecha de inicio</w:t>
      </w:r>
      <w:bookmarkEnd w:id="142"/>
    </w:p>
    <w:p w:rsidR="00D829C7" w:rsidRDefault="00D829C7" w:rsidP="00691D3C">
      <w:pPr>
        <w:spacing w:line="480" w:lineRule="auto"/>
        <w:rPr>
          <w:rFonts w:ascii="Arial" w:eastAsia="Calibri" w:hAnsi="Arial" w:cs="Arial"/>
          <w:sz w:val="24"/>
          <w:szCs w:val="24"/>
        </w:rPr>
      </w:pPr>
      <w:r>
        <w:rPr>
          <w:rFonts w:ascii="Arial" w:eastAsia="Calibri" w:hAnsi="Arial" w:cs="Arial"/>
          <w:sz w:val="24"/>
          <w:szCs w:val="24"/>
        </w:rPr>
        <w:t xml:space="preserve">Fecha de </w:t>
      </w:r>
      <w:r w:rsidR="00105C0D">
        <w:rPr>
          <w:rFonts w:ascii="Arial" w:eastAsia="Calibri" w:hAnsi="Arial" w:cs="Arial"/>
          <w:sz w:val="24"/>
          <w:szCs w:val="24"/>
        </w:rPr>
        <w:t xml:space="preserve">formulación, </w:t>
      </w:r>
      <w:r>
        <w:rPr>
          <w:rFonts w:ascii="Arial" w:eastAsia="Calibri" w:hAnsi="Arial" w:cs="Arial"/>
          <w:sz w:val="24"/>
          <w:szCs w:val="24"/>
        </w:rPr>
        <w:t>aprobación e inicio del uso del indicador.</w:t>
      </w:r>
    </w:p>
    <w:p w:rsidR="00481E18" w:rsidRDefault="00481E18" w:rsidP="00691D3C">
      <w:pPr>
        <w:spacing w:line="480" w:lineRule="auto"/>
        <w:rPr>
          <w:rFonts w:ascii="Arial" w:eastAsia="Calibri" w:hAnsi="Arial" w:cs="Arial"/>
          <w:b/>
          <w:sz w:val="24"/>
          <w:szCs w:val="24"/>
        </w:rPr>
      </w:pPr>
    </w:p>
    <w:p w:rsidR="00B31ABC" w:rsidRPr="002725FD" w:rsidRDefault="00F42863" w:rsidP="002725FD">
      <w:pPr>
        <w:pStyle w:val="Ttulo3"/>
        <w:spacing w:before="100" w:beforeAutospacing="1" w:after="200" w:line="480" w:lineRule="auto"/>
        <w:rPr>
          <w:rFonts w:ascii="Arial" w:eastAsia="Calibri" w:hAnsi="Arial" w:cs="Arial"/>
          <w:color w:val="auto"/>
          <w:sz w:val="24"/>
          <w:szCs w:val="24"/>
        </w:rPr>
      </w:pPr>
      <w:bookmarkStart w:id="143" w:name="_Toc367901074"/>
      <w:r w:rsidRPr="002725FD">
        <w:rPr>
          <w:rFonts w:ascii="Arial" w:eastAsia="Calibri" w:hAnsi="Arial" w:cs="Arial"/>
          <w:color w:val="auto"/>
          <w:sz w:val="24"/>
          <w:szCs w:val="24"/>
        </w:rPr>
        <w:t xml:space="preserve">4.7.3. </w:t>
      </w:r>
      <w:r w:rsidR="00B31ABC" w:rsidRPr="002725FD">
        <w:rPr>
          <w:rFonts w:ascii="Arial" w:eastAsia="Calibri" w:hAnsi="Arial" w:cs="Arial"/>
          <w:color w:val="auto"/>
          <w:sz w:val="24"/>
          <w:szCs w:val="24"/>
        </w:rPr>
        <w:t>Estado actual</w:t>
      </w:r>
      <w:bookmarkEnd w:id="143"/>
    </w:p>
    <w:p w:rsidR="00B31ABC" w:rsidRDefault="00B31ABC" w:rsidP="00691D3C">
      <w:pPr>
        <w:spacing w:line="480" w:lineRule="auto"/>
        <w:rPr>
          <w:rFonts w:ascii="Arial" w:eastAsia="Calibri" w:hAnsi="Arial" w:cs="Arial"/>
          <w:sz w:val="24"/>
          <w:szCs w:val="24"/>
        </w:rPr>
      </w:pPr>
      <w:r>
        <w:rPr>
          <w:rFonts w:ascii="Arial" w:eastAsia="Calibri" w:hAnsi="Arial" w:cs="Arial"/>
          <w:sz w:val="24"/>
          <w:szCs w:val="24"/>
        </w:rPr>
        <w:t>Especifica si el indicador se encuentra en estado activo o inactivo.</w:t>
      </w:r>
    </w:p>
    <w:p w:rsidR="00481E18" w:rsidRDefault="00481E18" w:rsidP="00691D3C">
      <w:pPr>
        <w:spacing w:line="480" w:lineRule="auto"/>
        <w:rPr>
          <w:rFonts w:ascii="Arial" w:eastAsia="Calibri" w:hAnsi="Arial" w:cs="Arial"/>
          <w:b/>
          <w:sz w:val="24"/>
          <w:szCs w:val="24"/>
        </w:rPr>
      </w:pPr>
    </w:p>
    <w:p w:rsidR="001B2F8D" w:rsidRPr="002725FD" w:rsidRDefault="00F42863" w:rsidP="002725FD">
      <w:pPr>
        <w:pStyle w:val="Ttulo3"/>
        <w:spacing w:before="100" w:beforeAutospacing="1" w:after="200" w:line="480" w:lineRule="auto"/>
        <w:rPr>
          <w:rFonts w:ascii="Arial" w:eastAsia="Calibri" w:hAnsi="Arial" w:cs="Arial"/>
          <w:color w:val="auto"/>
          <w:sz w:val="24"/>
          <w:szCs w:val="24"/>
        </w:rPr>
      </w:pPr>
      <w:bookmarkStart w:id="144" w:name="_Toc367901075"/>
      <w:r w:rsidRPr="002725FD">
        <w:rPr>
          <w:rFonts w:ascii="Arial" w:eastAsia="Calibri" w:hAnsi="Arial" w:cs="Arial"/>
          <w:color w:val="auto"/>
          <w:sz w:val="24"/>
          <w:szCs w:val="24"/>
        </w:rPr>
        <w:t xml:space="preserve">4.7.4. </w:t>
      </w:r>
      <w:r w:rsidR="00B31ABC" w:rsidRPr="002725FD">
        <w:rPr>
          <w:rFonts w:ascii="Arial" w:eastAsia="Calibri" w:hAnsi="Arial" w:cs="Arial"/>
          <w:color w:val="auto"/>
          <w:sz w:val="24"/>
          <w:szCs w:val="24"/>
        </w:rPr>
        <w:t>Definición y cálculo</w:t>
      </w:r>
      <w:bookmarkEnd w:id="144"/>
    </w:p>
    <w:p w:rsidR="000871D9" w:rsidRPr="002725FD" w:rsidRDefault="00F42863" w:rsidP="002725FD">
      <w:pPr>
        <w:pStyle w:val="Ttulo4"/>
        <w:spacing w:before="100" w:beforeAutospacing="1" w:after="200" w:line="480" w:lineRule="auto"/>
        <w:rPr>
          <w:rFonts w:ascii="Arial" w:eastAsia="Calibri" w:hAnsi="Arial" w:cs="Arial"/>
          <w:color w:val="auto"/>
          <w:sz w:val="24"/>
          <w:szCs w:val="24"/>
        </w:rPr>
      </w:pPr>
      <w:r w:rsidRPr="002725FD">
        <w:rPr>
          <w:rFonts w:ascii="Arial" w:eastAsia="Calibri" w:hAnsi="Arial" w:cs="Arial"/>
          <w:color w:val="auto"/>
          <w:sz w:val="24"/>
          <w:szCs w:val="24"/>
        </w:rPr>
        <w:t xml:space="preserve">4.7.4.1. </w:t>
      </w:r>
      <w:r w:rsidR="00B31ABC" w:rsidRPr="002725FD">
        <w:rPr>
          <w:rFonts w:ascii="Arial" w:eastAsia="Calibri" w:hAnsi="Arial" w:cs="Arial"/>
          <w:color w:val="auto"/>
          <w:sz w:val="24"/>
          <w:szCs w:val="24"/>
        </w:rPr>
        <w:t>Objetivo del indicador</w:t>
      </w:r>
    </w:p>
    <w:p w:rsidR="000871D9" w:rsidRDefault="00B31ABC" w:rsidP="00691D3C">
      <w:pPr>
        <w:spacing w:line="480" w:lineRule="auto"/>
        <w:rPr>
          <w:rFonts w:ascii="Arial" w:eastAsia="Calibri" w:hAnsi="Arial" w:cs="Arial"/>
          <w:sz w:val="24"/>
          <w:szCs w:val="24"/>
        </w:rPr>
      </w:pPr>
      <w:r>
        <w:rPr>
          <w:rFonts w:ascii="Arial" w:eastAsia="Calibri" w:hAnsi="Arial" w:cs="Arial"/>
          <w:sz w:val="24"/>
          <w:szCs w:val="24"/>
        </w:rPr>
        <w:t>Define el beneficio y la importancia de calcular el indicador.</w:t>
      </w:r>
    </w:p>
    <w:p w:rsidR="00481E18" w:rsidRDefault="00481E18" w:rsidP="00691D3C">
      <w:pPr>
        <w:spacing w:line="480" w:lineRule="auto"/>
        <w:rPr>
          <w:rFonts w:ascii="Arial" w:eastAsia="Calibri" w:hAnsi="Arial" w:cs="Arial"/>
          <w:b/>
          <w:sz w:val="24"/>
          <w:szCs w:val="24"/>
        </w:rPr>
      </w:pPr>
    </w:p>
    <w:p w:rsidR="00B31ABC" w:rsidRPr="002725FD" w:rsidRDefault="00F42863" w:rsidP="002725FD">
      <w:pPr>
        <w:pStyle w:val="Ttulo4"/>
        <w:spacing w:before="100" w:beforeAutospacing="1" w:after="200" w:line="480" w:lineRule="auto"/>
        <w:rPr>
          <w:rFonts w:ascii="Arial" w:eastAsia="Calibri" w:hAnsi="Arial" w:cs="Arial"/>
          <w:color w:val="auto"/>
          <w:sz w:val="24"/>
          <w:szCs w:val="24"/>
        </w:rPr>
      </w:pPr>
      <w:r w:rsidRPr="002725FD">
        <w:rPr>
          <w:rFonts w:ascii="Arial" w:eastAsia="Calibri" w:hAnsi="Arial" w:cs="Arial"/>
          <w:color w:val="auto"/>
          <w:sz w:val="24"/>
          <w:szCs w:val="24"/>
        </w:rPr>
        <w:t xml:space="preserve">4.7.4.2. </w:t>
      </w:r>
      <w:r w:rsidR="00B31ABC" w:rsidRPr="002725FD">
        <w:rPr>
          <w:rFonts w:ascii="Arial" w:eastAsia="Calibri" w:hAnsi="Arial" w:cs="Arial"/>
          <w:color w:val="auto"/>
          <w:sz w:val="24"/>
          <w:szCs w:val="24"/>
        </w:rPr>
        <w:t>Descripción del indicador</w:t>
      </w:r>
    </w:p>
    <w:p w:rsidR="00B31ABC" w:rsidRPr="00B31ABC" w:rsidRDefault="00B31ABC" w:rsidP="00691D3C">
      <w:pPr>
        <w:spacing w:line="480" w:lineRule="auto"/>
        <w:rPr>
          <w:rFonts w:ascii="Arial" w:eastAsia="Calibri" w:hAnsi="Arial" w:cs="Arial"/>
          <w:sz w:val="24"/>
          <w:szCs w:val="24"/>
        </w:rPr>
      </w:pPr>
      <w:r>
        <w:rPr>
          <w:rFonts w:ascii="Arial" w:eastAsia="Calibri" w:hAnsi="Arial" w:cs="Arial"/>
          <w:sz w:val="24"/>
          <w:szCs w:val="24"/>
        </w:rPr>
        <w:t>Detalla los aspectos generales del indicador.</w:t>
      </w:r>
    </w:p>
    <w:p w:rsidR="00481E18" w:rsidRDefault="00481E18" w:rsidP="00691D3C">
      <w:pPr>
        <w:spacing w:line="480" w:lineRule="auto"/>
        <w:rPr>
          <w:rFonts w:ascii="Arial" w:eastAsia="Calibri" w:hAnsi="Arial" w:cs="Arial"/>
          <w:b/>
          <w:sz w:val="24"/>
          <w:szCs w:val="24"/>
        </w:rPr>
      </w:pPr>
    </w:p>
    <w:p w:rsidR="000871D9" w:rsidRPr="002725FD" w:rsidRDefault="00F42863" w:rsidP="002725FD">
      <w:pPr>
        <w:pStyle w:val="Ttulo4"/>
        <w:spacing w:before="100" w:beforeAutospacing="1" w:after="200" w:line="480" w:lineRule="auto"/>
        <w:rPr>
          <w:rFonts w:ascii="Arial" w:eastAsia="Calibri" w:hAnsi="Arial" w:cs="Arial"/>
          <w:color w:val="auto"/>
          <w:sz w:val="24"/>
          <w:szCs w:val="24"/>
        </w:rPr>
      </w:pPr>
      <w:r w:rsidRPr="002725FD">
        <w:rPr>
          <w:rFonts w:ascii="Arial" w:eastAsia="Calibri" w:hAnsi="Arial" w:cs="Arial"/>
          <w:color w:val="auto"/>
          <w:sz w:val="24"/>
          <w:szCs w:val="24"/>
        </w:rPr>
        <w:lastRenderedPageBreak/>
        <w:t xml:space="preserve">4.7.4.3. </w:t>
      </w:r>
      <w:r w:rsidR="00B31ABC" w:rsidRPr="002725FD">
        <w:rPr>
          <w:rFonts w:ascii="Arial" w:eastAsia="Calibri" w:hAnsi="Arial" w:cs="Arial"/>
          <w:color w:val="auto"/>
          <w:sz w:val="24"/>
          <w:szCs w:val="24"/>
        </w:rPr>
        <w:t>Fórmula de cálculo</w:t>
      </w:r>
    </w:p>
    <w:p w:rsidR="00B31ABC" w:rsidRPr="00B31ABC" w:rsidRDefault="00B31ABC" w:rsidP="00B31ABC">
      <w:pPr>
        <w:spacing w:line="480" w:lineRule="auto"/>
        <w:jc w:val="both"/>
        <w:rPr>
          <w:rFonts w:ascii="Arial" w:eastAsia="Calibri" w:hAnsi="Arial" w:cs="Arial"/>
          <w:sz w:val="24"/>
          <w:szCs w:val="24"/>
        </w:rPr>
      </w:pPr>
      <w:r w:rsidRPr="00B31ABC">
        <w:rPr>
          <w:rFonts w:ascii="Arial" w:eastAsia="Calibri" w:hAnsi="Arial" w:cs="Arial"/>
          <w:sz w:val="24"/>
          <w:szCs w:val="24"/>
        </w:rPr>
        <w:t>Expresión matemática del indicador y se definen las variables que intervienen en el cálculo.</w:t>
      </w:r>
    </w:p>
    <w:p w:rsidR="00B7473F" w:rsidRDefault="00B7473F" w:rsidP="002725FD">
      <w:pPr>
        <w:pStyle w:val="Ttulo3"/>
        <w:spacing w:before="100" w:beforeAutospacing="1" w:after="200" w:line="480" w:lineRule="auto"/>
        <w:rPr>
          <w:rFonts w:ascii="Arial" w:eastAsia="Calibri" w:hAnsi="Arial" w:cs="Arial"/>
          <w:color w:val="auto"/>
          <w:sz w:val="24"/>
          <w:szCs w:val="24"/>
        </w:rPr>
      </w:pPr>
    </w:p>
    <w:p w:rsidR="000871D9" w:rsidRPr="002725FD" w:rsidRDefault="00F42863" w:rsidP="002725FD">
      <w:pPr>
        <w:pStyle w:val="Ttulo3"/>
        <w:spacing w:before="100" w:beforeAutospacing="1" w:after="200" w:line="480" w:lineRule="auto"/>
        <w:rPr>
          <w:rFonts w:ascii="Arial" w:eastAsia="Calibri" w:hAnsi="Arial" w:cs="Arial"/>
          <w:color w:val="auto"/>
          <w:sz w:val="24"/>
          <w:szCs w:val="24"/>
        </w:rPr>
      </w:pPr>
      <w:bookmarkStart w:id="145" w:name="_Toc367901076"/>
      <w:r w:rsidRPr="002725FD">
        <w:rPr>
          <w:rFonts w:ascii="Arial" w:eastAsia="Calibri" w:hAnsi="Arial" w:cs="Arial"/>
          <w:color w:val="auto"/>
          <w:sz w:val="24"/>
          <w:szCs w:val="24"/>
        </w:rPr>
        <w:t xml:space="preserve">4.7.5. </w:t>
      </w:r>
      <w:r w:rsidR="00CA608B" w:rsidRPr="002725FD">
        <w:rPr>
          <w:rFonts w:ascii="Arial" w:eastAsia="Calibri" w:hAnsi="Arial" w:cs="Arial"/>
          <w:color w:val="auto"/>
          <w:sz w:val="24"/>
          <w:szCs w:val="24"/>
        </w:rPr>
        <w:t>Fuente y Procesamiento de información</w:t>
      </w:r>
      <w:bookmarkEnd w:id="145"/>
    </w:p>
    <w:p w:rsidR="00CA608B" w:rsidRPr="00CA608B" w:rsidRDefault="00CA608B" w:rsidP="00CA608B">
      <w:pPr>
        <w:spacing w:line="480" w:lineRule="auto"/>
        <w:jc w:val="both"/>
        <w:rPr>
          <w:rFonts w:ascii="Arial" w:eastAsia="Calibri" w:hAnsi="Arial" w:cs="Arial"/>
          <w:sz w:val="24"/>
          <w:szCs w:val="24"/>
        </w:rPr>
      </w:pPr>
      <w:r>
        <w:rPr>
          <w:rFonts w:ascii="Arial" w:eastAsia="Calibri" w:hAnsi="Arial" w:cs="Arial"/>
          <w:sz w:val="24"/>
          <w:szCs w:val="24"/>
        </w:rPr>
        <w:t>Establece la(s) fuente(s) de información para obtener cada uno de los datos que se necesiten en las fórmulas para ser procesadas.</w:t>
      </w:r>
    </w:p>
    <w:p w:rsidR="00481E18" w:rsidRDefault="00481E18" w:rsidP="00691D3C">
      <w:pPr>
        <w:spacing w:line="480" w:lineRule="auto"/>
        <w:rPr>
          <w:rFonts w:ascii="Arial" w:eastAsia="Calibri" w:hAnsi="Arial" w:cs="Arial"/>
          <w:b/>
          <w:sz w:val="24"/>
          <w:szCs w:val="24"/>
        </w:rPr>
      </w:pPr>
    </w:p>
    <w:p w:rsidR="000871D9" w:rsidRPr="002725FD" w:rsidRDefault="00F42863" w:rsidP="002725FD">
      <w:pPr>
        <w:pStyle w:val="Ttulo3"/>
        <w:spacing w:before="100" w:beforeAutospacing="1" w:after="200" w:line="480" w:lineRule="auto"/>
        <w:rPr>
          <w:rFonts w:ascii="Arial" w:eastAsia="Calibri" w:hAnsi="Arial" w:cs="Arial"/>
          <w:color w:val="auto"/>
          <w:sz w:val="24"/>
          <w:szCs w:val="24"/>
        </w:rPr>
      </w:pPr>
      <w:bookmarkStart w:id="146" w:name="_Toc367901077"/>
      <w:r w:rsidRPr="002725FD">
        <w:rPr>
          <w:rFonts w:ascii="Arial" w:eastAsia="Calibri" w:hAnsi="Arial" w:cs="Arial"/>
          <w:color w:val="auto"/>
          <w:sz w:val="24"/>
          <w:szCs w:val="24"/>
        </w:rPr>
        <w:t>4.7.6.</w:t>
      </w:r>
      <w:r w:rsidR="001720FB" w:rsidRPr="002725FD">
        <w:rPr>
          <w:rFonts w:ascii="Arial" w:eastAsia="Calibri" w:hAnsi="Arial" w:cs="Arial"/>
          <w:color w:val="auto"/>
          <w:sz w:val="24"/>
          <w:szCs w:val="24"/>
        </w:rPr>
        <w:t xml:space="preserve"> </w:t>
      </w:r>
      <w:r w:rsidR="00CA608B" w:rsidRPr="002725FD">
        <w:rPr>
          <w:rFonts w:ascii="Arial" w:eastAsia="Calibri" w:hAnsi="Arial" w:cs="Arial"/>
          <w:color w:val="auto"/>
          <w:sz w:val="24"/>
          <w:szCs w:val="24"/>
        </w:rPr>
        <w:t>Estándares de calificación</w:t>
      </w:r>
      <w:bookmarkEnd w:id="146"/>
    </w:p>
    <w:p w:rsidR="00CA608B" w:rsidRDefault="00CA608B" w:rsidP="00CA608B">
      <w:pPr>
        <w:spacing w:line="480" w:lineRule="auto"/>
        <w:jc w:val="both"/>
        <w:rPr>
          <w:rFonts w:ascii="Arial" w:eastAsia="Calibri" w:hAnsi="Arial" w:cs="Arial"/>
          <w:sz w:val="24"/>
          <w:szCs w:val="24"/>
        </w:rPr>
      </w:pPr>
      <w:r>
        <w:rPr>
          <w:rFonts w:ascii="Arial" w:eastAsia="Calibri" w:hAnsi="Arial" w:cs="Arial"/>
          <w:sz w:val="24"/>
          <w:szCs w:val="24"/>
        </w:rPr>
        <w:t>Define el nivel de tolerancia y rangos de calificación de cada indicador, establecida de acuerdo al criterio que consideren los administradores.</w:t>
      </w:r>
    </w:p>
    <w:p w:rsidR="00E2493C" w:rsidRPr="00E2493C" w:rsidRDefault="00E2493C" w:rsidP="00CD4EBA">
      <w:pPr>
        <w:pStyle w:val="Prrafodelista"/>
        <w:numPr>
          <w:ilvl w:val="0"/>
          <w:numId w:val="38"/>
        </w:numPr>
        <w:spacing w:line="480" w:lineRule="auto"/>
        <w:jc w:val="both"/>
        <w:rPr>
          <w:rFonts w:ascii="Arial" w:eastAsia="Calibri" w:hAnsi="Arial" w:cs="Arial"/>
          <w:sz w:val="24"/>
          <w:szCs w:val="24"/>
        </w:rPr>
      </w:pPr>
      <w:r w:rsidRPr="00E2493C">
        <w:rPr>
          <w:rFonts w:ascii="Arial" w:eastAsia="Calibri" w:hAnsi="Arial" w:cs="Arial"/>
          <w:sz w:val="24"/>
          <w:szCs w:val="24"/>
        </w:rPr>
        <w:t>Mínimo</w:t>
      </w:r>
    </w:p>
    <w:p w:rsidR="00E2493C" w:rsidRPr="00E2493C" w:rsidRDefault="00E2493C" w:rsidP="00CD4EBA">
      <w:pPr>
        <w:pStyle w:val="Prrafodelista"/>
        <w:numPr>
          <w:ilvl w:val="0"/>
          <w:numId w:val="38"/>
        </w:numPr>
        <w:spacing w:line="480" w:lineRule="auto"/>
        <w:jc w:val="both"/>
        <w:rPr>
          <w:rFonts w:ascii="Arial" w:eastAsia="Calibri" w:hAnsi="Arial" w:cs="Arial"/>
          <w:sz w:val="24"/>
          <w:szCs w:val="24"/>
        </w:rPr>
      </w:pPr>
      <w:r w:rsidRPr="00E2493C">
        <w:rPr>
          <w:rFonts w:ascii="Arial" w:eastAsia="Calibri" w:hAnsi="Arial" w:cs="Arial"/>
          <w:sz w:val="24"/>
          <w:szCs w:val="24"/>
        </w:rPr>
        <w:t>Aceptable</w:t>
      </w:r>
    </w:p>
    <w:p w:rsidR="00E2493C" w:rsidRPr="00E2493C" w:rsidRDefault="00E2493C" w:rsidP="00CD4EBA">
      <w:pPr>
        <w:pStyle w:val="Prrafodelista"/>
        <w:numPr>
          <w:ilvl w:val="0"/>
          <w:numId w:val="38"/>
        </w:numPr>
        <w:spacing w:line="480" w:lineRule="auto"/>
        <w:jc w:val="both"/>
        <w:rPr>
          <w:rFonts w:ascii="Arial" w:eastAsia="Calibri" w:hAnsi="Arial" w:cs="Arial"/>
          <w:sz w:val="24"/>
          <w:szCs w:val="24"/>
        </w:rPr>
      </w:pPr>
      <w:r w:rsidRPr="00E2493C">
        <w:rPr>
          <w:rFonts w:ascii="Arial" w:eastAsia="Calibri" w:hAnsi="Arial" w:cs="Arial"/>
          <w:sz w:val="24"/>
          <w:szCs w:val="24"/>
        </w:rPr>
        <w:t>Satisfactorio</w:t>
      </w:r>
    </w:p>
    <w:p w:rsidR="00481E18" w:rsidRPr="00074F7D" w:rsidRDefault="00481E18" w:rsidP="00691D3C">
      <w:pPr>
        <w:spacing w:line="480" w:lineRule="auto"/>
        <w:rPr>
          <w:rFonts w:ascii="Arial" w:eastAsia="Calibri" w:hAnsi="Arial" w:cs="Arial"/>
          <w:b/>
          <w:sz w:val="20"/>
          <w:szCs w:val="24"/>
        </w:rPr>
      </w:pPr>
    </w:p>
    <w:p w:rsidR="00CA608B" w:rsidRPr="002725FD" w:rsidRDefault="00F42863" w:rsidP="002725FD">
      <w:pPr>
        <w:pStyle w:val="Ttulo3"/>
        <w:spacing w:before="100" w:beforeAutospacing="1" w:after="200" w:line="480" w:lineRule="auto"/>
        <w:rPr>
          <w:rFonts w:ascii="Arial" w:eastAsia="Calibri" w:hAnsi="Arial" w:cs="Arial"/>
          <w:color w:val="auto"/>
          <w:sz w:val="24"/>
          <w:szCs w:val="24"/>
        </w:rPr>
      </w:pPr>
      <w:bookmarkStart w:id="147" w:name="_Toc367901078"/>
      <w:r w:rsidRPr="002725FD">
        <w:rPr>
          <w:rFonts w:ascii="Arial" w:eastAsia="Calibri" w:hAnsi="Arial" w:cs="Arial"/>
          <w:color w:val="auto"/>
          <w:sz w:val="24"/>
          <w:szCs w:val="24"/>
        </w:rPr>
        <w:lastRenderedPageBreak/>
        <w:t xml:space="preserve">4.7.7. </w:t>
      </w:r>
      <w:r w:rsidR="00CA608B" w:rsidRPr="002725FD">
        <w:rPr>
          <w:rFonts w:ascii="Arial" w:eastAsia="Calibri" w:hAnsi="Arial" w:cs="Arial"/>
          <w:color w:val="auto"/>
          <w:sz w:val="24"/>
          <w:szCs w:val="24"/>
        </w:rPr>
        <w:t>Observaciones</w:t>
      </w:r>
      <w:bookmarkEnd w:id="147"/>
    </w:p>
    <w:p w:rsidR="00CA608B" w:rsidRPr="00CA608B" w:rsidRDefault="00CA608B" w:rsidP="00691D3C">
      <w:pPr>
        <w:spacing w:line="480" w:lineRule="auto"/>
        <w:rPr>
          <w:rFonts w:ascii="Arial" w:eastAsia="Calibri" w:hAnsi="Arial" w:cs="Arial"/>
          <w:sz w:val="24"/>
          <w:szCs w:val="24"/>
        </w:rPr>
      </w:pPr>
      <w:r>
        <w:rPr>
          <w:rFonts w:ascii="Arial" w:eastAsia="Calibri" w:hAnsi="Arial" w:cs="Arial"/>
          <w:sz w:val="24"/>
          <w:szCs w:val="24"/>
        </w:rPr>
        <w:t>Espacio en blanco para anotar datos adicionales que sean necesarias.</w:t>
      </w:r>
    </w:p>
    <w:p w:rsidR="00481E18" w:rsidRPr="00074F7D" w:rsidRDefault="00481E18" w:rsidP="00691D3C">
      <w:pPr>
        <w:spacing w:line="480" w:lineRule="auto"/>
        <w:rPr>
          <w:rFonts w:ascii="Arial" w:eastAsia="Calibri" w:hAnsi="Arial" w:cs="Arial"/>
          <w:b/>
          <w:sz w:val="10"/>
          <w:szCs w:val="24"/>
        </w:rPr>
      </w:pPr>
    </w:p>
    <w:p w:rsidR="000871D9" w:rsidRPr="002725FD" w:rsidRDefault="00F42863" w:rsidP="002725FD">
      <w:pPr>
        <w:pStyle w:val="Ttulo3"/>
        <w:spacing w:before="100" w:beforeAutospacing="1" w:after="200" w:line="480" w:lineRule="auto"/>
        <w:rPr>
          <w:rFonts w:ascii="Arial" w:eastAsia="Calibri" w:hAnsi="Arial" w:cs="Arial"/>
          <w:color w:val="auto"/>
          <w:sz w:val="24"/>
          <w:szCs w:val="24"/>
        </w:rPr>
      </w:pPr>
      <w:bookmarkStart w:id="148" w:name="_Toc367901079"/>
      <w:r w:rsidRPr="002725FD">
        <w:rPr>
          <w:rFonts w:ascii="Arial" w:eastAsia="Calibri" w:hAnsi="Arial" w:cs="Arial"/>
          <w:color w:val="auto"/>
          <w:sz w:val="24"/>
          <w:szCs w:val="24"/>
        </w:rPr>
        <w:t xml:space="preserve">4.7.8. </w:t>
      </w:r>
      <w:r w:rsidR="00CA608B" w:rsidRPr="002725FD">
        <w:rPr>
          <w:rFonts w:ascii="Arial" w:eastAsia="Calibri" w:hAnsi="Arial" w:cs="Arial"/>
          <w:color w:val="auto"/>
          <w:sz w:val="24"/>
          <w:szCs w:val="24"/>
        </w:rPr>
        <w:t>Responsabilidad</w:t>
      </w:r>
      <w:bookmarkEnd w:id="148"/>
    </w:p>
    <w:p w:rsidR="001B2F8D" w:rsidRDefault="00CA608B" w:rsidP="00691D3C">
      <w:pPr>
        <w:spacing w:line="480" w:lineRule="auto"/>
        <w:rPr>
          <w:rFonts w:ascii="Arial" w:eastAsia="Calibri" w:hAnsi="Arial" w:cs="Arial"/>
          <w:sz w:val="24"/>
          <w:szCs w:val="24"/>
        </w:rPr>
      </w:pPr>
      <w:r>
        <w:rPr>
          <w:rFonts w:ascii="Arial" w:eastAsia="Calibri" w:hAnsi="Arial" w:cs="Arial"/>
          <w:sz w:val="24"/>
          <w:szCs w:val="24"/>
        </w:rPr>
        <w:t>Indica el cargo y/o departamento responsable del cálculo del indicador.</w:t>
      </w:r>
    </w:p>
    <w:p w:rsidR="00341E9D" w:rsidRDefault="00341E9D" w:rsidP="00691D3C">
      <w:pPr>
        <w:spacing w:line="480" w:lineRule="auto"/>
        <w:rPr>
          <w:rFonts w:ascii="Arial" w:eastAsia="Calibri" w:hAnsi="Arial" w:cs="Arial"/>
          <w:sz w:val="24"/>
          <w:szCs w:val="24"/>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202DEA" w:rsidRDefault="00202DEA" w:rsidP="00341E9D">
      <w:pPr>
        <w:pStyle w:val="Epgrafe"/>
        <w:spacing w:after="0"/>
        <w:jc w:val="center"/>
        <w:rPr>
          <w:color w:val="auto"/>
        </w:rPr>
      </w:pPr>
    </w:p>
    <w:p w:rsidR="00341E9D" w:rsidRDefault="00341E9D" w:rsidP="00341E9D">
      <w:pPr>
        <w:pStyle w:val="Epgrafe"/>
        <w:spacing w:after="0"/>
        <w:jc w:val="center"/>
        <w:rPr>
          <w:color w:val="auto"/>
        </w:rPr>
      </w:pPr>
      <w:bookmarkStart w:id="149" w:name="_Toc366055424"/>
      <w:r w:rsidRPr="00341E9D">
        <w:rPr>
          <w:color w:val="auto"/>
        </w:rPr>
        <w:lastRenderedPageBreak/>
        <w:t xml:space="preserve">Tabla </w:t>
      </w:r>
      <w:r w:rsidR="00B80CE9" w:rsidRPr="00341E9D">
        <w:rPr>
          <w:color w:val="auto"/>
        </w:rPr>
        <w:fldChar w:fldCharType="begin"/>
      </w:r>
      <w:r w:rsidRPr="00341E9D">
        <w:rPr>
          <w:color w:val="auto"/>
        </w:rPr>
        <w:instrText xml:space="preserve"> SEQ Tabla \* ARABIC </w:instrText>
      </w:r>
      <w:r w:rsidR="00B80CE9" w:rsidRPr="00341E9D">
        <w:rPr>
          <w:color w:val="auto"/>
        </w:rPr>
        <w:fldChar w:fldCharType="separate"/>
      </w:r>
      <w:r w:rsidR="006F6829">
        <w:rPr>
          <w:noProof/>
          <w:color w:val="auto"/>
        </w:rPr>
        <w:t>11</w:t>
      </w:r>
      <w:r w:rsidR="00B80CE9" w:rsidRPr="00341E9D">
        <w:rPr>
          <w:color w:val="auto"/>
        </w:rPr>
        <w:fldChar w:fldCharType="end"/>
      </w:r>
      <w:r w:rsidRPr="00341E9D">
        <w:rPr>
          <w:color w:val="auto"/>
        </w:rPr>
        <w:t xml:space="preserve"> </w:t>
      </w:r>
      <w:r w:rsidR="00ED5D9D">
        <w:rPr>
          <w:color w:val="auto"/>
        </w:rPr>
        <w:t>–</w:t>
      </w:r>
      <w:r w:rsidRPr="00341E9D">
        <w:rPr>
          <w:color w:val="auto"/>
        </w:rPr>
        <w:t xml:space="preserve"> Fich</w:t>
      </w:r>
      <w:r w:rsidR="00ED5D9D">
        <w:rPr>
          <w:color w:val="auto"/>
        </w:rPr>
        <w:t xml:space="preserve">a </w:t>
      </w:r>
      <w:r w:rsidRPr="00341E9D">
        <w:rPr>
          <w:color w:val="auto"/>
        </w:rPr>
        <w:t>de</w:t>
      </w:r>
      <w:r>
        <w:rPr>
          <w:color w:val="auto"/>
        </w:rPr>
        <w:t>l</w:t>
      </w:r>
      <w:r w:rsidRPr="00341E9D">
        <w:rPr>
          <w:color w:val="auto"/>
        </w:rPr>
        <w:t xml:space="preserve"> Indicador:</w:t>
      </w:r>
      <w:r>
        <w:rPr>
          <w:color w:val="auto"/>
        </w:rPr>
        <w:t xml:space="preserve"> Volumen de compra de inventarios</w:t>
      </w:r>
      <w:bookmarkEnd w:id="149"/>
    </w:p>
    <w:p w:rsidR="00341E9D" w:rsidRDefault="00341E9D" w:rsidP="00341E9D">
      <w:pPr>
        <w:spacing w:after="0" w:line="240" w:lineRule="auto"/>
        <w:jc w:val="center"/>
        <w:rPr>
          <w:rFonts w:cstheme="minorHAnsi"/>
          <w:b/>
          <w:sz w:val="18"/>
          <w:szCs w:val="18"/>
          <w:lang w:val="es-CR" w:eastAsia="en-US"/>
        </w:rPr>
      </w:pPr>
      <w:r w:rsidRPr="00341E9D">
        <w:rPr>
          <w:rFonts w:cstheme="minorHAnsi"/>
          <w:b/>
          <w:sz w:val="18"/>
          <w:szCs w:val="18"/>
          <w:lang w:val="es-CR" w:eastAsia="en-US"/>
        </w:rPr>
        <w:t>Año 2013</w:t>
      </w:r>
    </w:p>
    <w:p w:rsidR="00202DEA" w:rsidRDefault="00D55857" w:rsidP="00202DEA">
      <w:pPr>
        <w:tabs>
          <w:tab w:val="left" w:pos="1843"/>
        </w:tabs>
        <w:spacing w:after="0" w:line="240" w:lineRule="auto"/>
        <w:jc w:val="center"/>
        <w:rPr>
          <w:rFonts w:ascii="Arial" w:hAnsi="Arial" w:cs="Arial"/>
          <w:b/>
          <w:sz w:val="12"/>
          <w:szCs w:val="24"/>
          <w:lang w:val="es-ES"/>
        </w:rPr>
      </w:pPr>
      <w:r w:rsidRPr="00D55857">
        <w:rPr>
          <w:noProof/>
        </w:rPr>
        <w:drawing>
          <wp:inline distT="0" distB="0" distL="0" distR="0">
            <wp:extent cx="4533900" cy="67056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5295" cy="6722453"/>
                    </a:xfrm>
                    <a:prstGeom prst="rect">
                      <a:avLst/>
                    </a:prstGeom>
                    <a:noFill/>
                    <a:ln>
                      <a:noFill/>
                    </a:ln>
                  </pic:spPr>
                </pic:pic>
              </a:graphicData>
            </a:graphic>
          </wp:inline>
        </w:drawing>
      </w:r>
    </w:p>
    <w:p w:rsidR="00202DEA" w:rsidRDefault="00202DEA" w:rsidP="00202DEA">
      <w:pPr>
        <w:tabs>
          <w:tab w:val="left" w:pos="1843"/>
        </w:tabs>
        <w:spacing w:after="0" w:line="240" w:lineRule="auto"/>
        <w:rPr>
          <w:rFonts w:ascii="Arial" w:hAnsi="Arial" w:cs="Arial"/>
          <w:sz w:val="12"/>
          <w:szCs w:val="24"/>
          <w:lang w:val="es-ES"/>
        </w:rPr>
      </w:pPr>
      <w:r>
        <w:rPr>
          <w:rFonts w:ascii="Arial" w:hAnsi="Arial" w:cs="Arial"/>
          <w:b/>
          <w:sz w:val="12"/>
          <w:szCs w:val="24"/>
          <w:lang w:val="es-ES"/>
        </w:rPr>
        <w:tab/>
      </w:r>
      <w:r w:rsidRPr="000E7D32">
        <w:rPr>
          <w:rFonts w:ascii="Arial" w:hAnsi="Arial" w:cs="Arial"/>
          <w:b/>
          <w:sz w:val="12"/>
          <w:szCs w:val="24"/>
          <w:lang w:val="es-ES"/>
        </w:rPr>
        <w:t xml:space="preserve">FUENTE: </w:t>
      </w:r>
      <w:r>
        <w:rPr>
          <w:rFonts w:ascii="Arial" w:hAnsi="Arial" w:cs="Arial"/>
          <w:sz w:val="12"/>
          <w:szCs w:val="24"/>
          <w:lang w:val="es-ES"/>
        </w:rPr>
        <w:t>Metodología del control de inventarios ABC</w:t>
      </w:r>
    </w:p>
    <w:p w:rsidR="00202DEA" w:rsidRPr="000E7D32" w:rsidRDefault="00202DEA" w:rsidP="00202DEA">
      <w:pPr>
        <w:tabs>
          <w:tab w:val="left" w:pos="1843"/>
        </w:tabs>
        <w:spacing w:after="0" w:line="240" w:lineRule="auto"/>
        <w:rPr>
          <w:rFonts w:ascii="Arial" w:hAnsi="Arial" w:cs="Arial"/>
          <w:sz w:val="12"/>
          <w:szCs w:val="24"/>
          <w:lang w:val="es-ES"/>
        </w:rPr>
      </w:pPr>
      <w:r>
        <w:rPr>
          <w:rFonts w:ascii="Arial" w:hAnsi="Arial" w:cs="Arial"/>
          <w:sz w:val="12"/>
          <w:szCs w:val="24"/>
          <w:lang w:val="es-ES"/>
        </w:rPr>
        <w:tab/>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341E9D" w:rsidRPr="00341E9D" w:rsidRDefault="00341E9D" w:rsidP="00341E9D">
      <w:pPr>
        <w:pStyle w:val="Epgrafe"/>
        <w:spacing w:after="0"/>
        <w:jc w:val="center"/>
        <w:rPr>
          <w:rFonts w:cstheme="minorHAnsi"/>
          <w:b w:val="0"/>
          <w:color w:val="auto"/>
        </w:rPr>
      </w:pPr>
      <w:bookmarkStart w:id="150" w:name="_Toc366055425"/>
      <w:r w:rsidRPr="00341E9D">
        <w:rPr>
          <w:color w:val="auto"/>
        </w:rPr>
        <w:lastRenderedPageBreak/>
        <w:t xml:space="preserve">Tabla </w:t>
      </w:r>
      <w:r w:rsidR="00B80CE9" w:rsidRPr="00341E9D">
        <w:rPr>
          <w:color w:val="auto"/>
        </w:rPr>
        <w:fldChar w:fldCharType="begin"/>
      </w:r>
      <w:r w:rsidRPr="00341E9D">
        <w:rPr>
          <w:color w:val="auto"/>
        </w:rPr>
        <w:instrText xml:space="preserve"> SEQ Tabla \* ARABIC </w:instrText>
      </w:r>
      <w:r w:rsidR="00B80CE9" w:rsidRPr="00341E9D">
        <w:rPr>
          <w:color w:val="auto"/>
        </w:rPr>
        <w:fldChar w:fldCharType="separate"/>
      </w:r>
      <w:r w:rsidR="006F6829">
        <w:rPr>
          <w:noProof/>
          <w:color w:val="auto"/>
        </w:rPr>
        <w:t>12</w:t>
      </w:r>
      <w:r w:rsidR="00B80CE9" w:rsidRPr="00341E9D">
        <w:rPr>
          <w:color w:val="auto"/>
        </w:rPr>
        <w:fldChar w:fldCharType="end"/>
      </w:r>
      <w:r w:rsidRPr="00341E9D">
        <w:rPr>
          <w:color w:val="auto"/>
        </w:rPr>
        <w:t xml:space="preserve"> </w:t>
      </w:r>
      <w:r w:rsidR="002725FD">
        <w:rPr>
          <w:color w:val="auto"/>
        </w:rPr>
        <w:t>–</w:t>
      </w:r>
      <w:r w:rsidRPr="00341E9D">
        <w:rPr>
          <w:color w:val="auto"/>
        </w:rPr>
        <w:t xml:space="preserve"> Fich</w:t>
      </w:r>
      <w:r w:rsidR="002725FD">
        <w:rPr>
          <w:color w:val="auto"/>
        </w:rPr>
        <w:t xml:space="preserve">a </w:t>
      </w:r>
      <w:r w:rsidRPr="00341E9D">
        <w:rPr>
          <w:color w:val="auto"/>
        </w:rPr>
        <w:t>de</w:t>
      </w:r>
      <w:r>
        <w:rPr>
          <w:color w:val="auto"/>
        </w:rPr>
        <w:t>l</w:t>
      </w:r>
      <w:r w:rsidRPr="00341E9D">
        <w:rPr>
          <w:color w:val="auto"/>
        </w:rPr>
        <w:t xml:space="preserve"> indicador: Costos logísticos de compras Vs. Ventas</w:t>
      </w:r>
      <w:bookmarkEnd w:id="150"/>
    </w:p>
    <w:p w:rsidR="00341E9D" w:rsidRPr="00341E9D" w:rsidRDefault="00341E9D" w:rsidP="00341E9D">
      <w:pPr>
        <w:spacing w:after="0" w:line="240" w:lineRule="auto"/>
        <w:jc w:val="center"/>
        <w:rPr>
          <w:rFonts w:cstheme="minorHAnsi"/>
          <w:b/>
          <w:sz w:val="18"/>
          <w:szCs w:val="18"/>
          <w:lang w:val="es-CR" w:eastAsia="en-US"/>
        </w:rPr>
      </w:pPr>
      <w:r w:rsidRPr="00341E9D">
        <w:rPr>
          <w:rFonts w:cstheme="minorHAnsi"/>
          <w:b/>
          <w:sz w:val="18"/>
          <w:szCs w:val="18"/>
          <w:lang w:val="es-CR" w:eastAsia="en-US"/>
        </w:rPr>
        <w:t>Año 2013</w:t>
      </w:r>
    </w:p>
    <w:p w:rsidR="00202DEA" w:rsidRDefault="00B7473F" w:rsidP="00202DEA">
      <w:pPr>
        <w:tabs>
          <w:tab w:val="left" w:pos="1843"/>
        </w:tabs>
        <w:spacing w:after="0" w:line="240" w:lineRule="auto"/>
        <w:jc w:val="center"/>
        <w:rPr>
          <w:rFonts w:ascii="Arial" w:hAnsi="Arial" w:cs="Arial"/>
          <w:b/>
          <w:sz w:val="12"/>
          <w:szCs w:val="24"/>
          <w:lang w:val="es-ES"/>
        </w:rPr>
      </w:pPr>
      <w:r w:rsidRPr="00B7473F">
        <w:rPr>
          <w:noProof/>
        </w:rPr>
        <w:drawing>
          <wp:inline distT="0" distB="0" distL="0" distR="0">
            <wp:extent cx="4533900" cy="67246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6423" cy="6743224"/>
                    </a:xfrm>
                    <a:prstGeom prst="rect">
                      <a:avLst/>
                    </a:prstGeom>
                    <a:noFill/>
                    <a:ln>
                      <a:noFill/>
                    </a:ln>
                  </pic:spPr>
                </pic:pic>
              </a:graphicData>
            </a:graphic>
          </wp:inline>
        </w:drawing>
      </w:r>
    </w:p>
    <w:p w:rsidR="00202DEA" w:rsidRDefault="00202DEA" w:rsidP="00202DEA">
      <w:pPr>
        <w:tabs>
          <w:tab w:val="left" w:pos="1843"/>
        </w:tabs>
        <w:spacing w:after="0" w:line="240" w:lineRule="auto"/>
        <w:rPr>
          <w:rFonts w:ascii="Arial" w:hAnsi="Arial" w:cs="Arial"/>
          <w:sz w:val="12"/>
          <w:szCs w:val="24"/>
          <w:lang w:val="es-ES"/>
        </w:rPr>
      </w:pPr>
      <w:r>
        <w:rPr>
          <w:rFonts w:ascii="Arial" w:hAnsi="Arial" w:cs="Arial"/>
          <w:b/>
          <w:sz w:val="12"/>
          <w:szCs w:val="24"/>
          <w:lang w:val="es-ES"/>
        </w:rPr>
        <w:tab/>
      </w:r>
      <w:r w:rsidRPr="000E7D32">
        <w:rPr>
          <w:rFonts w:ascii="Arial" w:hAnsi="Arial" w:cs="Arial"/>
          <w:b/>
          <w:sz w:val="12"/>
          <w:szCs w:val="24"/>
          <w:lang w:val="es-ES"/>
        </w:rPr>
        <w:t xml:space="preserve">FUENTE: </w:t>
      </w:r>
      <w:r>
        <w:rPr>
          <w:rFonts w:ascii="Arial" w:hAnsi="Arial" w:cs="Arial"/>
          <w:sz w:val="12"/>
          <w:szCs w:val="24"/>
          <w:lang w:val="es-ES"/>
        </w:rPr>
        <w:t>Metodología del control de inventarios ABC</w:t>
      </w:r>
    </w:p>
    <w:p w:rsidR="00202DEA" w:rsidRPr="000E7D32" w:rsidRDefault="00202DEA" w:rsidP="00202DEA">
      <w:pPr>
        <w:tabs>
          <w:tab w:val="left" w:pos="1843"/>
        </w:tabs>
        <w:spacing w:after="0" w:line="240" w:lineRule="auto"/>
        <w:rPr>
          <w:rFonts w:ascii="Arial" w:hAnsi="Arial" w:cs="Arial"/>
          <w:sz w:val="12"/>
          <w:szCs w:val="24"/>
          <w:lang w:val="es-ES"/>
        </w:rPr>
      </w:pPr>
      <w:r>
        <w:rPr>
          <w:rFonts w:ascii="Arial" w:hAnsi="Arial" w:cs="Arial"/>
          <w:sz w:val="12"/>
          <w:szCs w:val="24"/>
          <w:lang w:val="es-ES"/>
        </w:rPr>
        <w:tab/>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341E9D" w:rsidRPr="00341E9D" w:rsidRDefault="00341E9D" w:rsidP="00341E9D">
      <w:pPr>
        <w:pStyle w:val="Epgrafe"/>
        <w:spacing w:after="0"/>
        <w:jc w:val="center"/>
        <w:rPr>
          <w:rFonts w:cstheme="minorHAnsi"/>
          <w:b w:val="0"/>
          <w:color w:val="auto"/>
        </w:rPr>
      </w:pPr>
      <w:bookmarkStart w:id="151" w:name="_Toc366055426"/>
      <w:r w:rsidRPr="00341E9D">
        <w:rPr>
          <w:color w:val="auto"/>
        </w:rPr>
        <w:lastRenderedPageBreak/>
        <w:t xml:space="preserve">Tabla </w:t>
      </w:r>
      <w:r w:rsidR="00B80CE9" w:rsidRPr="00341E9D">
        <w:rPr>
          <w:color w:val="auto"/>
        </w:rPr>
        <w:fldChar w:fldCharType="begin"/>
      </w:r>
      <w:r w:rsidRPr="00341E9D">
        <w:rPr>
          <w:color w:val="auto"/>
        </w:rPr>
        <w:instrText xml:space="preserve"> SEQ Tabla \* ARABIC </w:instrText>
      </w:r>
      <w:r w:rsidR="00B80CE9" w:rsidRPr="00341E9D">
        <w:rPr>
          <w:color w:val="auto"/>
        </w:rPr>
        <w:fldChar w:fldCharType="separate"/>
      </w:r>
      <w:r w:rsidR="006F6829">
        <w:rPr>
          <w:noProof/>
          <w:color w:val="auto"/>
        </w:rPr>
        <w:t>13</w:t>
      </w:r>
      <w:r w:rsidR="00B80CE9" w:rsidRPr="00341E9D">
        <w:rPr>
          <w:color w:val="auto"/>
        </w:rPr>
        <w:fldChar w:fldCharType="end"/>
      </w:r>
      <w:r w:rsidRPr="00341E9D">
        <w:rPr>
          <w:color w:val="auto"/>
        </w:rPr>
        <w:t xml:space="preserve"> </w:t>
      </w:r>
      <w:r w:rsidR="002725FD">
        <w:rPr>
          <w:color w:val="auto"/>
        </w:rPr>
        <w:t>–</w:t>
      </w:r>
      <w:r w:rsidRPr="00341E9D">
        <w:rPr>
          <w:color w:val="auto"/>
        </w:rPr>
        <w:t xml:space="preserve"> Fich</w:t>
      </w:r>
      <w:r w:rsidR="002725FD">
        <w:rPr>
          <w:color w:val="auto"/>
        </w:rPr>
        <w:t xml:space="preserve">a </w:t>
      </w:r>
      <w:r w:rsidRPr="00341E9D">
        <w:rPr>
          <w:color w:val="auto"/>
        </w:rPr>
        <w:t>del indicador: Rotación del inventario</w:t>
      </w:r>
      <w:bookmarkEnd w:id="151"/>
    </w:p>
    <w:p w:rsidR="00341E9D" w:rsidRPr="00341E9D" w:rsidRDefault="00341E9D" w:rsidP="00341E9D">
      <w:pPr>
        <w:spacing w:after="0" w:line="240" w:lineRule="auto"/>
        <w:jc w:val="center"/>
        <w:rPr>
          <w:rFonts w:cstheme="minorHAnsi"/>
          <w:b/>
          <w:sz w:val="18"/>
          <w:szCs w:val="18"/>
          <w:lang w:val="es-CR" w:eastAsia="en-US"/>
        </w:rPr>
      </w:pPr>
      <w:r w:rsidRPr="00341E9D">
        <w:rPr>
          <w:rFonts w:cstheme="minorHAnsi"/>
          <w:b/>
          <w:sz w:val="18"/>
          <w:szCs w:val="18"/>
          <w:lang w:val="es-CR" w:eastAsia="en-US"/>
        </w:rPr>
        <w:t>Año 2013</w:t>
      </w:r>
    </w:p>
    <w:p w:rsidR="00202DEA" w:rsidRDefault="001720FB" w:rsidP="00202DEA">
      <w:pPr>
        <w:tabs>
          <w:tab w:val="left" w:pos="1843"/>
        </w:tabs>
        <w:spacing w:after="0" w:line="240" w:lineRule="auto"/>
        <w:jc w:val="center"/>
        <w:rPr>
          <w:rFonts w:ascii="Arial" w:hAnsi="Arial" w:cs="Arial"/>
          <w:b/>
          <w:sz w:val="12"/>
          <w:szCs w:val="24"/>
          <w:lang w:val="es-ES"/>
        </w:rPr>
      </w:pPr>
      <w:r w:rsidRPr="001720FB">
        <w:rPr>
          <w:noProof/>
        </w:rPr>
        <w:drawing>
          <wp:inline distT="0" distB="0" distL="0" distR="0">
            <wp:extent cx="4629150" cy="67056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714" cy="6706417"/>
                    </a:xfrm>
                    <a:prstGeom prst="rect">
                      <a:avLst/>
                    </a:prstGeom>
                    <a:noFill/>
                    <a:ln>
                      <a:noFill/>
                    </a:ln>
                  </pic:spPr>
                </pic:pic>
              </a:graphicData>
            </a:graphic>
          </wp:inline>
        </w:drawing>
      </w:r>
    </w:p>
    <w:p w:rsidR="00202DEA" w:rsidRDefault="00202DEA" w:rsidP="00202DEA">
      <w:pPr>
        <w:tabs>
          <w:tab w:val="left" w:pos="1843"/>
        </w:tabs>
        <w:spacing w:after="0" w:line="240" w:lineRule="auto"/>
        <w:rPr>
          <w:rFonts w:ascii="Arial" w:hAnsi="Arial" w:cs="Arial"/>
          <w:sz w:val="12"/>
          <w:szCs w:val="24"/>
          <w:lang w:val="es-ES"/>
        </w:rPr>
      </w:pPr>
      <w:r>
        <w:rPr>
          <w:rFonts w:ascii="Arial" w:hAnsi="Arial" w:cs="Arial"/>
          <w:b/>
          <w:sz w:val="12"/>
          <w:szCs w:val="24"/>
          <w:lang w:val="es-ES"/>
        </w:rPr>
        <w:tab/>
      </w:r>
      <w:r w:rsidRPr="000E7D32">
        <w:rPr>
          <w:rFonts w:ascii="Arial" w:hAnsi="Arial" w:cs="Arial"/>
          <w:b/>
          <w:sz w:val="12"/>
          <w:szCs w:val="24"/>
          <w:lang w:val="es-ES"/>
        </w:rPr>
        <w:t xml:space="preserve">FUENTE: </w:t>
      </w:r>
      <w:r>
        <w:rPr>
          <w:rFonts w:ascii="Arial" w:hAnsi="Arial" w:cs="Arial"/>
          <w:sz w:val="12"/>
          <w:szCs w:val="24"/>
          <w:lang w:val="es-ES"/>
        </w:rPr>
        <w:t>Metodología del control de inventarios ABC</w:t>
      </w:r>
    </w:p>
    <w:p w:rsidR="00202DEA" w:rsidRPr="000E7D32" w:rsidRDefault="00202DEA" w:rsidP="00202DEA">
      <w:pPr>
        <w:tabs>
          <w:tab w:val="left" w:pos="1843"/>
        </w:tabs>
        <w:spacing w:after="0" w:line="240" w:lineRule="auto"/>
        <w:rPr>
          <w:rFonts w:ascii="Arial" w:hAnsi="Arial" w:cs="Arial"/>
          <w:sz w:val="12"/>
          <w:szCs w:val="24"/>
          <w:lang w:val="es-ES"/>
        </w:rPr>
      </w:pPr>
      <w:r>
        <w:rPr>
          <w:rFonts w:ascii="Arial" w:hAnsi="Arial" w:cs="Arial"/>
          <w:sz w:val="12"/>
          <w:szCs w:val="24"/>
          <w:lang w:val="es-ES"/>
        </w:rPr>
        <w:tab/>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341E9D" w:rsidRPr="00341E9D" w:rsidRDefault="00341E9D" w:rsidP="00341E9D">
      <w:pPr>
        <w:pStyle w:val="Epgrafe"/>
        <w:spacing w:after="0"/>
        <w:jc w:val="center"/>
        <w:rPr>
          <w:rFonts w:cstheme="minorHAnsi"/>
          <w:b w:val="0"/>
          <w:color w:val="auto"/>
        </w:rPr>
      </w:pPr>
      <w:bookmarkStart w:id="152" w:name="_Toc366055427"/>
      <w:r w:rsidRPr="00341E9D">
        <w:rPr>
          <w:color w:val="auto"/>
        </w:rPr>
        <w:lastRenderedPageBreak/>
        <w:t xml:space="preserve">Tabla </w:t>
      </w:r>
      <w:r w:rsidR="00B80CE9" w:rsidRPr="00341E9D">
        <w:rPr>
          <w:color w:val="auto"/>
        </w:rPr>
        <w:fldChar w:fldCharType="begin"/>
      </w:r>
      <w:r w:rsidRPr="00341E9D">
        <w:rPr>
          <w:color w:val="auto"/>
        </w:rPr>
        <w:instrText xml:space="preserve"> SEQ Tabla \* ARABIC </w:instrText>
      </w:r>
      <w:r w:rsidR="00B80CE9" w:rsidRPr="00341E9D">
        <w:rPr>
          <w:color w:val="auto"/>
        </w:rPr>
        <w:fldChar w:fldCharType="separate"/>
      </w:r>
      <w:r w:rsidR="006F6829">
        <w:rPr>
          <w:noProof/>
          <w:color w:val="auto"/>
        </w:rPr>
        <w:t>14</w:t>
      </w:r>
      <w:r w:rsidR="00B80CE9" w:rsidRPr="00341E9D">
        <w:rPr>
          <w:color w:val="auto"/>
        </w:rPr>
        <w:fldChar w:fldCharType="end"/>
      </w:r>
      <w:r w:rsidRPr="00341E9D">
        <w:rPr>
          <w:color w:val="auto"/>
        </w:rPr>
        <w:t xml:space="preserve"> </w:t>
      </w:r>
      <w:r w:rsidR="002725FD">
        <w:rPr>
          <w:color w:val="auto"/>
        </w:rPr>
        <w:t>–</w:t>
      </w:r>
      <w:r w:rsidRPr="00341E9D">
        <w:rPr>
          <w:color w:val="auto"/>
        </w:rPr>
        <w:t xml:space="preserve"> Fich</w:t>
      </w:r>
      <w:r w:rsidR="002725FD">
        <w:rPr>
          <w:color w:val="auto"/>
        </w:rPr>
        <w:t xml:space="preserve">a </w:t>
      </w:r>
      <w:r w:rsidRPr="00341E9D">
        <w:rPr>
          <w:color w:val="auto"/>
        </w:rPr>
        <w:t>de</w:t>
      </w:r>
      <w:r>
        <w:rPr>
          <w:color w:val="auto"/>
        </w:rPr>
        <w:t>l</w:t>
      </w:r>
      <w:r w:rsidRPr="00341E9D">
        <w:rPr>
          <w:color w:val="auto"/>
        </w:rPr>
        <w:t xml:space="preserve"> indicador: </w:t>
      </w:r>
      <w:r>
        <w:rPr>
          <w:color w:val="auto"/>
        </w:rPr>
        <w:t>Duración de inventarios</w:t>
      </w:r>
      <w:bookmarkEnd w:id="152"/>
    </w:p>
    <w:p w:rsidR="00341E9D" w:rsidRPr="00341E9D" w:rsidRDefault="00341E9D" w:rsidP="00341E9D">
      <w:pPr>
        <w:spacing w:after="0" w:line="240" w:lineRule="auto"/>
        <w:jc w:val="center"/>
        <w:rPr>
          <w:rFonts w:cstheme="minorHAnsi"/>
          <w:b/>
          <w:sz w:val="18"/>
          <w:szCs w:val="18"/>
          <w:lang w:val="es-CR" w:eastAsia="en-US"/>
        </w:rPr>
      </w:pPr>
      <w:r w:rsidRPr="00341E9D">
        <w:rPr>
          <w:rFonts w:cstheme="minorHAnsi"/>
          <w:b/>
          <w:sz w:val="18"/>
          <w:szCs w:val="18"/>
          <w:lang w:val="es-CR" w:eastAsia="en-US"/>
        </w:rPr>
        <w:t>Año 2013</w:t>
      </w:r>
    </w:p>
    <w:p w:rsidR="00202DEA" w:rsidRDefault="00481E18" w:rsidP="00202DEA">
      <w:pPr>
        <w:tabs>
          <w:tab w:val="left" w:pos="1843"/>
        </w:tabs>
        <w:spacing w:after="0" w:line="240" w:lineRule="auto"/>
        <w:jc w:val="center"/>
        <w:rPr>
          <w:rFonts w:ascii="Arial" w:hAnsi="Arial" w:cs="Arial"/>
          <w:b/>
          <w:sz w:val="12"/>
          <w:szCs w:val="24"/>
          <w:lang w:val="es-ES"/>
        </w:rPr>
      </w:pPr>
      <w:r w:rsidRPr="00481E18">
        <w:rPr>
          <w:noProof/>
        </w:rPr>
        <w:drawing>
          <wp:inline distT="0" distB="0" distL="0" distR="0">
            <wp:extent cx="4596303" cy="6781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081" cy="6802129"/>
                    </a:xfrm>
                    <a:prstGeom prst="rect">
                      <a:avLst/>
                    </a:prstGeom>
                    <a:noFill/>
                    <a:ln>
                      <a:noFill/>
                    </a:ln>
                  </pic:spPr>
                </pic:pic>
              </a:graphicData>
            </a:graphic>
          </wp:inline>
        </w:drawing>
      </w:r>
    </w:p>
    <w:p w:rsidR="00202DEA" w:rsidRDefault="00202DEA" w:rsidP="00202DEA">
      <w:pPr>
        <w:tabs>
          <w:tab w:val="left" w:pos="1843"/>
        </w:tabs>
        <w:spacing w:after="0" w:line="240" w:lineRule="auto"/>
        <w:rPr>
          <w:rFonts w:ascii="Arial" w:hAnsi="Arial" w:cs="Arial"/>
          <w:sz w:val="12"/>
          <w:szCs w:val="24"/>
          <w:lang w:val="es-ES"/>
        </w:rPr>
      </w:pPr>
      <w:r>
        <w:rPr>
          <w:rFonts w:ascii="Arial" w:hAnsi="Arial" w:cs="Arial"/>
          <w:b/>
          <w:sz w:val="12"/>
          <w:szCs w:val="24"/>
          <w:lang w:val="es-ES"/>
        </w:rPr>
        <w:tab/>
      </w:r>
      <w:r w:rsidRPr="000E7D32">
        <w:rPr>
          <w:rFonts w:ascii="Arial" w:hAnsi="Arial" w:cs="Arial"/>
          <w:b/>
          <w:sz w:val="12"/>
          <w:szCs w:val="24"/>
          <w:lang w:val="es-ES"/>
        </w:rPr>
        <w:t xml:space="preserve">FUENTE: </w:t>
      </w:r>
      <w:r>
        <w:rPr>
          <w:rFonts w:ascii="Arial" w:hAnsi="Arial" w:cs="Arial"/>
          <w:sz w:val="12"/>
          <w:szCs w:val="24"/>
          <w:lang w:val="es-ES"/>
        </w:rPr>
        <w:t>Metodología del control de inventarios ABC</w:t>
      </w:r>
    </w:p>
    <w:p w:rsidR="00202DEA" w:rsidRPr="000E7D32" w:rsidRDefault="00202DEA" w:rsidP="00202DEA">
      <w:pPr>
        <w:tabs>
          <w:tab w:val="left" w:pos="1843"/>
        </w:tabs>
        <w:spacing w:after="0" w:line="240" w:lineRule="auto"/>
        <w:rPr>
          <w:rFonts w:ascii="Arial" w:hAnsi="Arial" w:cs="Arial"/>
          <w:sz w:val="12"/>
          <w:szCs w:val="24"/>
          <w:lang w:val="es-ES"/>
        </w:rPr>
      </w:pPr>
      <w:r>
        <w:rPr>
          <w:rFonts w:ascii="Arial" w:hAnsi="Arial" w:cs="Arial"/>
          <w:sz w:val="12"/>
          <w:szCs w:val="24"/>
          <w:lang w:val="es-ES"/>
        </w:rPr>
        <w:tab/>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341E9D" w:rsidRPr="00341E9D" w:rsidRDefault="00341E9D" w:rsidP="00341E9D">
      <w:pPr>
        <w:pStyle w:val="Epgrafe"/>
        <w:spacing w:after="0"/>
        <w:jc w:val="center"/>
        <w:rPr>
          <w:rFonts w:cstheme="minorHAnsi"/>
          <w:b w:val="0"/>
          <w:color w:val="auto"/>
        </w:rPr>
      </w:pPr>
      <w:bookmarkStart w:id="153" w:name="_Toc366055428"/>
      <w:r w:rsidRPr="00341E9D">
        <w:rPr>
          <w:color w:val="auto"/>
        </w:rPr>
        <w:lastRenderedPageBreak/>
        <w:t xml:space="preserve">Tabla </w:t>
      </w:r>
      <w:r w:rsidR="00B80CE9" w:rsidRPr="00341E9D">
        <w:rPr>
          <w:color w:val="auto"/>
        </w:rPr>
        <w:fldChar w:fldCharType="begin"/>
      </w:r>
      <w:r w:rsidRPr="00341E9D">
        <w:rPr>
          <w:color w:val="auto"/>
        </w:rPr>
        <w:instrText xml:space="preserve"> SEQ Tabla \* ARABIC </w:instrText>
      </w:r>
      <w:r w:rsidR="00B80CE9" w:rsidRPr="00341E9D">
        <w:rPr>
          <w:color w:val="auto"/>
        </w:rPr>
        <w:fldChar w:fldCharType="separate"/>
      </w:r>
      <w:r w:rsidR="006F6829">
        <w:rPr>
          <w:noProof/>
          <w:color w:val="auto"/>
        </w:rPr>
        <w:t>15</w:t>
      </w:r>
      <w:r w:rsidR="00B80CE9" w:rsidRPr="00341E9D">
        <w:rPr>
          <w:color w:val="auto"/>
        </w:rPr>
        <w:fldChar w:fldCharType="end"/>
      </w:r>
      <w:r w:rsidRPr="00341E9D">
        <w:rPr>
          <w:color w:val="auto"/>
        </w:rPr>
        <w:t xml:space="preserve"> </w:t>
      </w:r>
      <w:r w:rsidR="002725FD">
        <w:rPr>
          <w:color w:val="auto"/>
        </w:rPr>
        <w:t>–</w:t>
      </w:r>
      <w:r w:rsidRPr="00341E9D">
        <w:rPr>
          <w:color w:val="auto"/>
        </w:rPr>
        <w:t xml:space="preserve"> Fich</w:t>
      </w:r>
      <w:r w:rsidR="002725FD">
        <w:rPr>
          <w:color w:val="auto"/>
        </w:rPr>
        <w:t xml:space="preserve">a </w:t>
      </w:r>
      <w:r w:rsidRPr="00341E9D">
        <w:rPr>
          <w:color w:val="auto"/>
        </w:rPr>
        <w:t>de</w:t>
      </w:r>
      <w:r>
        <w:rPr>
          <w:color w:val="auto"/>
        </w:rPr>
        <w:t>l</w:t>
      </w:r>
      <w:r w:rsidRPr="00341E9D">
        <w:rPr>
          <w:color w:val="auto"/>
        </w:rPr>
        <w:t xml:space="preserve"> indicador: </w:t>
      </w:r>
      <w:r w:rsidR="001749D7">
        <w:rPr>
          <w:color w:val="auto"/>
        </w:rPr>
        <w:t>Vejez del inventario</w:t>
      </w:r>
      <w:bookmarkEnd w:id="153"/>
    </w:p>
    <w:p w:rsidR="00341E9D" w:rsidRPr="00341E9D" w:rsidRDefault="00341E9D" w:rsidP="00341E9D">
      <w:pPr>
        <w:spacing w:after="0" w:line="240" w:lineRule="auto"/>
        <w:jc w:val="center"/>
        <w:rPr>
          <w:rFonts w:cstheme="minorHAnsi"/>
          <w:b/>
          <w:sz w:val="18"/>
          <w:szCs w:val="18"/>
          <w:lang w:val="es-CR" w:eastAsia="en-US"/>
        </w:rPr>
      </w:pPr>
      <w:r w:rsidRPr="00341E9D">
        <w:rPr>
          <w:rFonts w:cstheme="minorHAnsi"/>
          <w:b/>
          <w:sz w:val="18"/>
          <w:szCs w:val="18"/>
          <w:lang w:val="es-CR" w:eastAsia="en-US"/>
        </w:rPr>
        <w:t>Año 2013</w:t>
      </w:r>
    </w:p>
    <w:p w:rsidR="00202DEA" w:rsidRDefault="00481E18" w:rsidP="00272E37">
      <w:pPr>
        <w:tabs>
          <w:tab w:val="left" w:pos="1843"/>
        </w:tabs>
        <w:spacing w:after="0" w:line="240" w:lineRule="auto"/>
        <w:jc w:val="center"/>
        <w:rPr>
          <w:rFonts w:ascii="Arial" w:hAnsi="Arial" w:cs="Arial"/>
          <w:b/>
          <w:sz w:val="12"/>
          <w:szCs w:val="24"/>
          <w:lang w:val="es-ES"/>
        </w:rPr>
      </w:pPr>
      <w:r w:rsidRPr="00481E18">
        <w:rPr>
          <w:noProof/>
        </w:rPr>
        <w:drawing>
          <wp:inline distT="0" distB="0" distL="0" distR="0">
            <wp:extent cx="4588585" cy="67532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9925" cy="6755197"/>
                    </a:xfrm>
                    <a:prstGeom prst="rect">
                      <a:avLst/>
                    </a:prstGeom>
                    <a:noFill/>
                    <a:ln>
                      <a:noFill/>
                    </a:ln>
                  </pic:spPr>
                </pic:pic>
              </a:graphicData>
            </a:graphic>
          </wp:inline>
        </w:drawing>
      </w:r>
    </w:p>
    <w:p w:rsidR="00202DEA" w:rsidRDefault="00202DEA" w:rsidP="00202DEA">
      <w:pPr>
        <w:tabs>
          <w:tab w:val="left" w:pos="1843"/>
        </w:tabs>
        <w:spacing w:after="0" w:line="240" w:lineRule="auto"/>
        <w:rPr>
          <w:rFonts w:ascii="Arial" w:hAnsi="Arial" w:cs="Arial"/>
          <w:sz w:val="12"/>
          <w:szCs w:val="24"/>
          <w:lang w:val="es-ES"/>
        </w:rPr>
      </w:pPr>
      <w:r w:rsidRPr="00202DEA">
        <w:rPr>
          <w:rFonts w:ascii="Arial" w:hAnsi="Arial" w:cs="Arial"/>
          <w:b/>
          <w:sz w:val="12"/>
          <w:szCs w:val="24"/>
          <w:lang w:val="es-ES"/>
        </w:rPr>
        <w:t xml:space="preserve"> </w:t>
      </w:r>
      <w:r>
        <w:rPr>
          <w:rFonts w:ascii="Arial" w:hAnsi="Arial" w:cs="Arial"/>
          <w:b/>
          <w:sz w:val="12"/>
          <w:szCs w:val="24"/>
          <w:lang w:val="es-ES"/>
        </w:rPr>
        <w:tab/>
      </w:r>
      <w:r w:rsidRPr="000E7D32">
        <w:rPr>
          <w:rFonts w:ascii="Arial" w:hAnsi="Arial" w:cs="Arial"/>
          <w:b/>
          <w:sz w:val="12"/>
          <w:szCs w:val="24"/>
          <w:lang w:val="es-ES"/>
        </w:rPr>
        <w:t xml:space="preserve">FUENTE: </w:t>
      </w:r>
      <w:r>
        <w:rPr>
          <w:rFonts w:ascii="Arial" w:hAnsi="Arial" w:cs="Arial"/>
          <w:sz w:val="12"/>
          <w:szCs w:val="24"/>
          <w:lang w:val="es-ES"/>
        </w:rPr>
        <w:t>Metodología del control de inventarios ABC</w:t>
      </w:r>
    </w:p>
    <w:p w:rsidR="00202DEA" w:rsidRPr="000E7D32" w:rsidRDefault="00202DEA" w:rsidP="00202DEA">
      <w:pPr>
        <w:tabs>
          <w:tab w:val="left" w:pos="1843"/>
        </w:tabs>
        <w:spacing w:after="0" w:line="240" w:lineRule="auto"/>
        <w:rPr>
          <w:rFonts w:ascii="Arial" w:hAnsi="Arial" w:cs="Arial"/>
          <w:sz w:val="12"/>
          <w:szCs w:val="24"/>
          <w:lang w:val="es-ES"/>
        </w:rPr>
      </w:pPr>
      <w:r>
        <w:rPr>
          <w:rFonts w:ascii="Arial" w:hAnsi="Arial" w:cs="Arial"/>
          <w:sz w:val="12"/>
          <w:szCs w:val="24"/>
          <w:lang w:val="es-ES"/>
        </w:rPr>
        <w:tab/>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341E9D" w:rsidRPr="00341E9D" w:rsidRDefault="00341E9D" w:rsidP="00341E9D">
      <w:pPr>
        <w:pStyle w:val="Epgrafe"/>
        <w:spacing w:after="0"/>
        <w:jc w:val="center"/>
        <w:rPr>
          <w:rFonts w:cstheme="minorHAnsi"/>
          <w:b w:val="0"/>
          <w:color w:val="auto"/>
        </w:rPr>
      </w:pPr>
      <w:bookmarkStart w:id="154" w:name="_Toc366055429"/>
      <w:r w:rsidRPr="00341E9D">
        <w:rPr>
          <w:color w:val="auto"/>
        </w:rPr>
        <w:lastRenderedPageBreak/>
        <w:t xml:space="preserve">Tabla </w:t>
      </w:r>
      <w:r w:rsidR="00B80CE9" w:rsidRPr="00341E9D">
        <w:rPr>
          <w:color w:val="auto"/>
        </w:rPr>
        <w:fldChar w:fldCharType="begin"/>
      </w:r>
      <w:r w:rsidRPr="00341E9D">
        <w:rPr>
          <w:color w:val="auto"/>
        </w:rPr>
        <w:instrText xml:space="preserve"> SEQ Tabla \* ARABIC </w:instrText>
      </w:r>
      <w:r w:rsidR="00B80CE9" w:rsidRPr="00341E9D">
        <w:rPr>
          <w:color w:val="auto"/>
        </w:rPr>
        <w:fldChar w:fldCharType="separate"/>
      </w:r>
      <w:r w:rsidR="006F6829">
        <w:rPr>
          <w:noProof/>
          <w:color w:val="auto"/>
        </w:rPr>
        <w:t>16</w:t>
      </w:r>
      <w:r w:rsidR="00B80CE9" w:rsidRPr="00341E9D">
        <w:rPr>
          <w:color w:val="auto"/>
        </w:rPr>
        <w:fldChar w:fldCharType="end"/>
      </w:r>
      <w:r w:rsidRPr="00341E9D">
        <w:rPr>
          <w:color w:val="auto"/>
        </w:rPr>
        <w:t xml:space="preserve"> </w:t>
      </w:r>
      <w:r w:rsidR="002725FD">
        <w:rPr>
          <w:color w:val="auto"/>
        </w:rPr>
        <w:t>–</w:t>
      </w:r>
      <w:r w:rsidRPr="00341E9D">
        <w:rPr>
          <w:color w:val="auto"/>
        </w:rPr>
        <w:t xml:space="preserve"> Fich</w:t>
      </w:r>
      <w:r w:rsidR="002725FD">
        <w:rPr>
          <w:color w:val="auto"/>
        </w:rPr>
        <w:t xml:space="preserve">a </w:t>
      </w:r>
      <w:r w:rsidRPr="00341E9D">
        <w:rPr>
          <w:color w:val="auto"/>
        </w:rPr>
        <w:t>de</w:t>
      </w:r>
      <w:r>
        <w:rPr>
          <w:color w:val="auto"/>
        </w:rPr>
        <w:t>l</w:t>
      </w:r>
      <w:r w:rsidRPr="00341E9D">
        <w:rPr>
          <w:color w:val="auto"/>
        </w:rPr>
        <w:t xml:space="preserve"> indicador: </w:t>
      </w:r>
      <w:r w:rsidR="001749D7">
        <w:rPr>
          <w:color w:val="auto"/>
        </w:rPr>
        <w:t>Quiebres de inventario</w:t>
      </w:r>
      <w:bookmarkEnd w:id="154"/>
    </w:p>
    <w:p w:rsidR="00341E9D" w:rsidRPr="001749D7" w:rsidRDefault="001749D7" w:rsidP="001749D7">
      <w:pPr>
        <w:spacing w:after="0" w:line="240" w:lineRule="auto"/>
        <w:jc w:val="center"/>
        <w:rPr>
          <w:rFonts w:cstheme="minorHAnsi"/>
          <w:b/>
          <w:sz w:val="18"/>
          <w:szCs w:val="18"/>
          <w:lang w:val="es-CR" w:eastAsia="en-US"/>
        </w:rPr>
      </w:pPr>
      <w:r>
        <w:rPr>
          <w:rFonts w:cstheme="minorHAnsi"/>
          <w:b/>
          <w:sz w:val="18"/>
          <w:szCs w:val="18"/>
          <w:lang w:val="es-CR" w:eastAsia="en-US"/>
        </w:rPr>
        <w:t>Año 2013</w:t>
      </w:r>
    </w:p>
    <w:p w:rsidR="00202DEA" w:rsidRDefault="00481E18" w:rsidP="00272E37">
      <w:pPr>
        <w:tabs>
          <w:tab w:val="left" w:pos="1843"/>
        </w:tabs>
        <w:spacing w:after="0" w:line="240" w:lineRule="auto"/>
        <w:jc w:val="center"/>
        <w:rPr>
          <w:rFonts w:ascii="Arial" w:hAnsi="Arial" w:cs="Arial"/>
          <w:b/>
          <w:sz w:val="12"/>
          <w:szCs w:val="24"/>
          <w:lang w:val="es-ES"/>
        </w:rPr>
      </w:pPr>
      <w:r w:rsidRPr="00481E18">
        <w:rPr>
          <w:noProof/>
        </w:rPr>
        <w:drawing>
          <wp:inline distT="0" distB="0" distL="0" distR="0">
            <wp:extent cx="4603555" cy="67913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7536" cy="6811950"/>
                    </a:xfrm>
                    <a:prstGeom prst="rect">
                      <a:avLst/>
                    </a:prstGeom>
                    <a:noFill/>
                    <a:ln>
                      <a:noFill/>
                    </a:ln>
                  </pic:spPr>
                </pic:pic>
              </a:graphicData>
            </a:graphic>
          </wp:inline>
        </w:drawing>
      </w:r>
    </w:p>
    <w:p w:rsidR="00202DEA" w:rsidRDefault="00202DEA" w:rsidP="00202DEA">
      <w:pPr>
        <w:tabs>
          <w:tab w:val="left" w:pos="1843"/>
        </w:tabs>
        <w:spacing w:after="0" w:line="240" w:lineRule="auto"/>
        <w:rPr>
          <w:rFonts w:ascii="Arial" w:hAnsi="Arial" w:cs="Arial"/>
          <w:sz w:val="12"/>
          <w:szCs w:val="24"/>
          <w:lang w:val="es-ES"/>
        </w:rPr>
      </w:pPr>
      <w:r>
        <w:rPr>
          <w:rFonts w:ascii="Arial" w:hAnsi="Arial" w:cs="Arial"/>
          <w:b/>
          <w:sz w:val="12"/>
          <w:szCs w:val="24"/>
          <w:lang w:val="es-ES"/>
        </w:rPr>
        <w:tab/>
      </w:r>
      <w:r w:rsidRPr="000E7D32">
        <w:rPr>
          <w:rFonts w:ascii="Arial" w:hAnsi="Arial" w:cs="Arial"/>
          <w:b/>
          <w:sz w:val="12"/>
          <w:szCs w:val="24"/>
          <w:lang w:val="es-ES"/>
        </w:rPr>
        <w:t xml:space="preserve">FUENTE: </w:t>
      </w:r>
      <w:r>
        <w:rPr>
          <w:rFonts w:ascii="Arial" w:hAnsi="Arial" w:cs="Arial"/>
          <w:sz w:val="12"/>
          <w:szCs w:val="24"/>
          <w:lang w:val="es-ES"/>
        </w:rPr>
        <w:t>Metodología del control de inventarios ABC</w:t>
      </w:r>
    </w:p>
    <w:p w:rsidR="00202DEA" w:rsidRPr="000E7D32" w:rsidRDefault="00202DEA" w:rsidP="00202DEA">
      <w:pPr>
        <w:tabs>
          <w:tab w:val="left" w:pos="1843"/>
        </w:tabs>
        <w:spacing w:after="0" w:line="240" w:lineRule="auto"/>
        <w:rPr>
          <w:rFonts w:ascii="Arial" w:hAnsi="Arial" w:cs="Arial"/>
          <w:sz w:val="12"/>
          <w:szCs w:val="24"/>
          <w:lang w:val="es-ES"/>
        </w:rPr>
      </w:pPr>
      <w:r>
        <w:rPr>
          <w:rFonts w:ascii="Arial" w:hAnsi="Arial" w:cs="Arial"/>
          <w:sz w:val="12"/>
          <w:szCs w:val="24"/>
          <w:lang w:val="es-ES"/>
        </w:rPr>
        <w:tab/>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341E9D" w:rsidRPr="00341E9D" w:rsidRDefault="00341E9D" w:rsidP="00341E9D">
      <w:pPr>
        <w:pStyle w:val="Epgrafe"/>
        <w:spacing w:after="0"/>
        <w:jc w:val="center"/>
        <w:rPr>
          <w:rFonts w:cstheme="minorHAnsi"/>
          <w:b w:val="0"/>
          <w:color w:val="auto"/>
        </w:rPr>
      </w:pPr>
      <w:bookmarkStart w:id="155" w:name="_Toc366055430"/>
      <w:r w:rsidRPr="00341E9D">
        <w:rPr>
          <w:color w:val="auto"/>
        </w:rPr>
        <w:lastRenderedPageBreak/>
        <w:t xml:space="preserve">Tabla </w:t>
      </w:r>
      <w:r w:rsidR="00B80CE9" w:rsidRPr="00341E9D">
        <w:rPr>
          <w:color w:val="auto"/>
        </w:rPr>
        <w:fldChar w:fldCharType="begin"/>
      </w:r>
      <w:r w:rsidRPr="00341E9D">
        <w:rPr>
          <w:color w:val="auto"/>
        </w:rPr>
        <w:instrText xml:space="preserve"> SEQ Tabla \* ARABIC </w:instrText>
      </w:r>
      <w:r w:rsidR="00B80CE9" w:rsidRPr="00341E9D">
        <w:rPr>
          <w:color w:val="auto"/>
        </w:rPr>
        <w:fldChar w:fldCharType="separate"/>
      </w:r>
      <w:r w:rsidR="006F6829">
        <w:rPr>
          <w:noProof/>
          <w:color w:val="auto"/>
        </w:rPr>
        <w:t>17</w:t>
      </w:r>
      <w:r w:rsidR="00B80CE9" w:rsidRPr="00341E9D">
        <w:rPr>
          <w:color w:val="auto"/>
        </w:rPr>
        <w:fldChar w:fldCharType="end"/>
      </w:r>
      <w:r w:rsidRPr="00341E9D">
        <w:rPr>
          <w:color w:val="auto"/>
        </w:rPr>
        <w:t xml:space="preserve"> </w:t>
      </w:r>
      <w:r w:rsidR="002725FD">
        <w:rPr>
          <w:color w:val="auto"/>
        </w:rPr>
        <w:t>–</w:t>
      </w:r>
      <w:r w:rsidRPr="00341E9D">
        <w:rPr>
          <w:color w:val="auto"/>
        </w:rPr>
        <w:t xml:space="preserve"> Fich</w:t>
      </w:r>
      <w:r w:rsidR="002725FD">
        <w:rPr>
          <w:color w:val="auto"/>
        </w:rPr>
        <w:t xml:space="preserve">a </w:t>
      </w:r>
      <w:r w:rsidRPr="00341E9D">
        <w:rPr>
          <w:color w:val="auto"/>
        </w:rPr>
        <w:t>de</w:t>
      </w:r>
      <w:r>
        <w:rPr>
          <w:color w:val="auto"/>
        </w:rPr>
        <w:t>l</w:t>
      </w:r>
      <w:r w:rsidRPr="00341E9D">
        <w:rPr>
          <w:color w:val="auto"/>
        </w:rPr>
        <w:t xml:space="preserve"> indicador: </w:t>
      </w:r>
      <w:r w:rsidR="001749D7">
        <w:rPr>
          <w:color w:val="auto"/>
        </w:rPr>
        <w:t>Valor económico del inventario</w:t>
      </w:r>
      <w:bookmarkEnd w:id="155"/>
    </w:p>
    <w:p w:rsidR="00341E9D" w:rsidRPr="001749D7" w:rsidRDefault="001749D7" w:rsidP="001749D7">
      <w:pPr>
        <w:spacing w:after="0" w:line="240" w:lineRule="auto"/>
        <w:jc w:val="center"/>
        <w:rPr>
          <w:rFonts w:cstheme="minorHAnsi"/>
          <w:b/>
          <w:sz w:val="18"/>
          <w:szCs w:val="18"/>
          <w:lang w:val="es-CR" w:eastAsia="en-US"/>
        </w:rPr>
      </w:pPr>
      <w:r>
        <w:rPr>
          <w:rFonts w:cstheme="minorHAnsi"/>
          <w:b/>
          <w:sz w:val="18"/>
          <w:szCs w:val="18"/>
          <w:lang w:val="es-CR" w:eastAsia="en-US"/>
        </w:rPr>
        <w:t>Año 2013</w:t>
      </w:r>
    </w:p>
    <w:p w:rsidR="00202DEA" w:rsidRDefault="00481E18" w:rsidP="00272E37">
      <w:pPr>
        <w:tabs>
          <w:tab w:val="left" w:pos="1843"/>
        </w:tabs>
        <w:spacing w:after="0" w:line="240" w:lineRule="auto"/>
        <w:jc w:val="center"/>
        <w:rPr>
          <w:rFonts w:ascii="Arial" w:hAnsi="Arial" w:cs="Arial"/>
          <w:b/>
          <w:sz w:val="12"/>
          <w:szCs w:val="24"/>
          <w:lang w:val="es-ES"/>
        </w:rPr>
      </w:pPr>
      <w:r w:rsidRPr="00481E18">
        <w:rPr>
          <w:noProof/>
        </w:rPr>
        <w:drawing>
          <wp:inline distT="0" distB="0" distL="0" distR="0">
            <wp:extent cx="4533900" cy="68008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6924" cy="6820386"/>
                    </a:xfrm>
                    <a:prstGeom prst="rect">
                      <a:avLst/>
                    </a:prstGeom>
                    <a:noFill/>
                    <a:ln>
                      <a:noFill/>
                    </a:ln>
                  </pic:spPr>
                </pic:pic>
              </a:graphicData>
            </a:graphic>
          </wp:inline>
        </w:drawing>
      </w:r>
    </w:p>
    <w:p w:rsidR="00202DEA" w:rsidRDefault="00202DEA" w:rsidP="00202DEA">
      <w:pPr>
        <w:tabs>
          <w:tab w:val="left" w:pos="1843"/>
        </w:tabs>
        <w:spacing w:after="0" w:line="240" w:lineRule="auto"/>
        <w:rPr>
          <w:rFonts w:ascii="Arial" w:hAnsi="Arial" w:cs="Arial"/>
          <w:sz w:val="12"/>
          <w:szCs w:val="24"/>
          <w:lang w:val="es-ES"/>
        </w:rPr>
      </w:pPr>
      <w:r w:rsidRPr="00202DEA">
        <w:rPr>
          <w:rFonts w:ascii="Arial" w:hAnsi="Arial" w:cs="Arial"/>
          <w:b/>
          <w:sz w:val="12"/>
          <w:szCs w:val="24"/>
          <w:lang w:val="es-ES"/>
        </w:rPr>
        <w:t xml:space="preserve"> </w:t>
      </w:r>
      <w:r>
        <w:rPr>
          <w:rFonts w:ascii="Arial" w:hAnsi="Arial" w:cs="Arial"/>
          <w:b/>
          <w:sz w:val="12"/>
          <w:szCs w:val="24"/>
          <w:lang w:val="es-ES"/>
        </w:rPr>
        <w:tab/>
      </w:r>
      <w:r w:rsidRPr="000E7D32">
        <w:rPr>
          <w:rFonts w:ascii="Arial" w:hAnsi="Arial" w:cs="Arial"/>
          <w:b/>
          <w:sz w:val="12"/>
          <w:szCs w:val="24"/>
          <w:lang w:val="es-ES"/>
        </w:rPr>
        <w:t xml:space="preserve">FUENTE: </w:t>
      </w:r>
      <w:r>
        <w:rPr>
          <w:rFonts w:ascii="Arial" w:hAnsi="Arial" w:cs="Arial"/>
          <w:sz w:val="12"/>
          <w:szCs w:val="24"/>
          <w:lang w:val="es-ES"/>
        </w:rPr>
        <w:t>Metodología del control de inventarios ABC</w:t>
      </w:r>
    </w:p>
    <w:p w:rsidR="00202DEA" w:rsidRPr="000E7D32" w:rsidRDefault="00202DEA" w:rsidP="00202DEA">
      <w:pPr>
        <w:tabs>
          <w:tab w:val="left" w:pos="1843"/>
        </w:tabs>
        <w:spacing w:after="0" w:line="240" w:lineRule="auto"/>
        <w:rPr>
          <w:rFonts w:ascii="Arial" w:hAnsi="Arial" w:cs="Arial"/>
          <w:sz w:val="12"/>
          <w:szCs w:val="24"/>
          <w:lang w:val="es-ES"/>
        </w:rPr>
      </w:pPr>
      <w:r>
        <w:rPr>
          <w:rFonts w:ascii="Arial" w:hAnsi="Arial" w:cs="Arial"/>
          <w:sz w:val="12"/>
          <w:szCs w:val="24"/>
          <w:lang w:val="es-ES"/>
        </w:rPr>
        <w:tab/>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1749D7" w:rsidRPr="008917C0" w:rsidRDefault="008917C0" w:rsidP="008917C0">
      <w:pPr>
        <w:pStyle w:val="Epgrafe"/>
        <w:spacing w:after="0"/>
        <w:jc w:val="center"/>
        <w:rPr>
          <w:rFonts w:cstheme="minorHAnsi"/>
          <w:b w:val="0"/>
          <w:color w:val="auto"/>
        </w:rPr>
      </w:pPr>
      <w:bookmarkStart w:id="156" w:name="_Toc366055431"/>
      <w:r w:rsidRPr="008917C0">
        <w:rPr>
          <w:color w:val="auto"/>
        </w:rPr>
        <w:lastRenderedPageBreak/>
        <w:t xml:space="preserve">Tabla </w:t>
      </w:r>
      <w:r w:rsidR="00B80CE9" w:rsidRPr="008917C0">
        <w:rPr>
          <w:color w:val="auto"/>
        </w:rPr>
        <w:fldChar w:fldCharType="begin"/>
      </w:r>
      <w:r w:rsidRPr="008917C0">
        <w:rPr>
          <w:color w:val="auto"/>
        </w:rPr>
        <w:instrText xml:space="preserve"> SEQ Tabla \* ARABIC </w:instrText>
      </w:r>
      <w:r w:rsidR="00B80CE9" w:rsidRPr="008917C0">
        <w:rPr>
          <w:color w:val="auto"/>
        </w:rPr>
        <w:fldChar w:fldCharType="separate"/>
      </w:r>
      <w:r w:rsidR="006F6829">
        <w:rPr>
          <w:noProof/>
          <w:color w:val="auto"/>
        </w:rPr>
        <w:t>18</w:t>
      </w:r>
      <w:r w:rsidR="00B80CE9" w:rsidRPr="008917C0">
        <w:rPr>
          <w:color w:val="auto"/>
        </w:rPr>
        <w:fldChar w:fldCharType="end"/>
      </w:r>
      <w:r w:rsidRPr="008917C0">
        <w:rPr>
          <w:color w:val="auto"/>
        </w:rPr>
        <w:t xml:space="preserve"> </w:t>
      </w:r>
      <w:r w:rsidR="002725FD">
        <w:rPr>
          <w:color w:val="auto"/>
        </w:rPr>
        <w:t>–</w:t>
      </w:r>
      <w:r w:rsidRPr="008917C0">
        <w:rPr>
          <w:color w:val="auto"/>
        </w:rPr>
        <w:t xml:space="preserve"> Fich</w:t>
      </w:r>
      <w:r w:rsidR="002725FD">
        <w:rPr>
          <w:color w:val="auto"/>
        </w:rPr>
        <w:t xml:space="preserve">a </w:t>
      </w:r>
      <w:r w:rsidRPr="008917C0">
        <w:rPr>
          <w:color w:val="auto"/>
        </w:rPr>
        <w:t>del indicador: Exactitud del inventario</w:t>
      </w:r>
      <w:bookmarkEnd w:id="156"/>
    </w:p>
    <w:p w:rsidR="001749D7" w:rsidRPr="001749D7" w:rsidRDefault="001749D7" w:rsidP="001749D7">
      <w:pPr>
        <w:spacing w:after="0" w:line="240" w:lineRule="auto"/>
        <w:jc w:val="center"/>
        <w:rPr>
          <w:rFonts w:cstheme="minorHAnsi"/>
          <w:b/>
          <w:sz w:val="18"/>
          <w:szCs w:val="18"/>
          <w:lang w:val="es-CR" w:eastAsia="en-US"/>
        </w:rPr>
      </w:pPr>
      <w:r>
        <w:rPr>
          <w:rFonts w:cstheme="minorHAnsi"/>
          <w:b/>
          <w:sz w:val="18"/>
          <w:szCs w:val="18"/>
          <w:lang w:val="es-CR" w:eastAsia="en-US"/>
        </w:rPr>
        <w:t>Año 2013</w:t>
      </w:r>
    </w:p>
    <w:p w:rsidR="00202DEA" w:rsidRDefault="00481E18" w:rsidP="00272E37">
      <w:pPr>
        <w:tabs>
          <w:tab w:val="left" w:pos="1843"/>
        </w:tabs>
        <w:spacing w:after="0" w:line="240" w:lineRule="auto"/>
        <w:jc w:val="center"/>
        <w:rPr>
          <w:rFonts w:ascii="Arial" w:hAnsi="Arial" w:cs="Arial"/>
          <w:b/>
          <w:sz w:val="12"/>
          <w:szCs w:val="24"/>
          <w:lang w:val="es-ES"/>
        </w:rPr>
      </w:pPr>
      <w:r w:rsidRPr="00481E18">
        <w:rPr>
          <w:noProof/>
        </w:rPr>
        <w:drawing>
          <wp:inline distT="0" distB="0" distL="0" distR="0">
            <wp:extent cx="4648200" cy="67437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8973" cy="6759330"/>
                    </a:xfrm>
                    <a:prstGeom prst="rect">
                      <a:avLst/>
                    </a:prstGeom>
                    <a:noFill/>
                    <a:ln>
                      <a:noFill/>
                    </a:ln>
                  </pic:spPr>
                </pic:pic>
              </a:graphicData>
            </a:graphic>
          </wp:inline>
        </w:drawing>
      </w:r>
    </w:p>
    <w:p w:rsidR="00202DEA" w:rsidRDefault="00202DEA" w:rsidP="00202DEA">
      <w:pPr>
        <w:tabs>
          <w:tab w:val="left" w:pos="1843"/>
        </w:tabs>
        <w:spacing w:after="0" w:line="240" w:lineRule="auto"/>
        <w:rPr>
          <w:rFonts w:ascii="Arial" w:hAnsi="Arial" w:cs="Arial"/>
          <w:sz w:val="12"/>
          <w:szCs w:val="24"/>
          <w:lang w:val="es-ES"/>
        </w:rPr>
      </w:pPr>
      <w:r>
        <w:rPr>
          <w:rFonts w:ascii="Arial" w:hAnsi="Arial" w:cs="Arial"/>
          <w:b/>
          <w:sz w:val="12"/>
          <w:szCs w:val="24"/>
          <w:lang w:val="es-ES"/>
        </w:rPr>
        <w:tab/>
      </w:r>
      <w:r w:rsidRPr="000E7D32">
        <w:rPr>
          <w:rFonts w:ascii="Arial" w:hAnsi="Arial" w:cs="Arial"/>
          <w:b/>
          <w:sz w:val="12"/>
          <w:szCs w:val="24"/>
          <w:lang w:val="es-ES"/>
        </w:rPr>
        <w:t xml:space="preserve">FUENTE: </w:t>
      </w:r>
      <w:r>
        <w:rPr>
          <w:rFonts w:ascii="Arial" w:hAnsi="Arial" w:cs="Arial"/>
          <w:sz w:val="12"/>
          <w:szCs w:val="24"/>
          <w:lang w:val="es-ES"/>
        </w:rPr>
        <w:t>Metodología del control de inventarios ABC</w:t>
      </w:r>
    </w:p>
    <w:p w:rsidR="00202DEA" w:rsidRPr="000E7D32" w:rsidRDefault="00202DEA" w:rsidP="00202DEA">
      <w:pPr>
        <w:tabs>
          <w:tab w:val="left" w:pos="1843"/>
        </w:tabs>
        <w:spacing w:after="0" w:line="240" w:lineRule="auto"/>
        <w:rPr>
          <w:rFonts w:ascii="Arial" w:hAnsi="Arial" w:cs="Arial"/>
          <w:sz w:val="12"/>
          <w:szCs w:val="24"/>
          <w:lang w:val="es-ES"/>
        </w:rPr>
      </w:pPr>
      <w:r>
        <w:rPr>
          <w:rFonts w:ascii="Arial" w:hAnsi="Arial" w:cs="Arial"/>
          <w:sz w:val="12"/>
          <w:szCs w:val="24"/>
          <w:lang w:val="es-ES"/>
        </w:rPr>
        <w:tab/>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1749D7" w:rsidRPr="00341E9D" w:rsidRDefault="001749D7" w:rsidP="001749D7">
      <w:pPr>
        <w:pStyle w:val="Epgrafe"/>
        <w:spacing w:after="0"/>
        <w:jc w:val="center"/>
        <w:rPr>
          <w:rFonts w:cstheme="minorHAnsi"/>
          <w:b w:val="0"/>
          <w:color w:val="auto"/>
        </w:rPr>
      </w:pPr>
      <w:bookmarkStart w:id="157" w:name="_Toc366055432"/>
      <w:r w:rsidRPr="00341E9D">
        <w:rPr>
          <w:color w:val="auto"/>
        </w:rPr>
        <w:lastRenderedPageBreak/>
        <w:t xml:space="preserve">Tabla </w:t>
      </w:r>
      <w:r w:rsidR="00B80CE9" w:rsidRPr="00341E9D">
        <w:rPr>
          <w:color w:val="auto"/>
        </w:rPr>
        <w:fldChar w:fldCharType="begin"/>
      </w:r>
      <w:r w:rsidRPr="00341E9D">
        <w:rPr>
          <w:color w:val="auto"/>
        </w:rPr>
        <w:instrText xml:space="preserve"> SEQ Tabla \* ARABIC </w:instrText>
      </w:r>
      <w:r w:rsidR="00B80CE9" w:rsidRPr="00341E9D">
        <w:rPr>
          <w:color w:val="auto"/>
        </w:rPr>
        <w:fldChar w:fldCharType="separate"/>
      </w:r>
      <w:r w:rsidR="006F6829">
        <w:rPr>
          <w:noProof/>
          <w:color w:val="auto"/>
        </w:rPr>
        <w:t>19</w:t>
      </w:r>
      <w:r w:rsidR="00B80CE9" w:rsidRPr="00341E9D">
        <w:rPr>
          <w:color w:val="auto"/>
        </w:rPr>
        <w:fldChar w:fldCharType="end"/>
      </w:r>
      <w:r w:rsidRPr="00341E9D">
        <w:rPr>
          <w:color w:val="auto"/>
        </w:rPr>
        <w:t xml:space="preserve"> </w:t>
      </w:r>
      <w:r w:rsidR="002725FD">
        <w:rPr>
          <w:color w:val="auto"/>
        </w:rPr>
        <w:t>–</w:t>
      </w:r>
      <w:r w:rsidRPr="00341E9D">
        <w:rPr>
          <w:color w:val="auto"/>
        </w:rPr>
        <w:t xml:space="preserve"> Fich</w:t>
      </w:r>
      <w:r w:rsidR="002725FD">
        <w:rPr>
          <w:color w:val="auto"/>
        </w:rPr>
        <w:t xml:space="preserve">a </w:t>
      </w:r>
      <w:r w:rsidRPr="00341E9D">
        <w:rPr>
          <w:color w:val="auto"/>
        </w:rPr>
        <w:t>de</w:t>
      </w:r>
      <w:r>
        <w:rPr>
          <w:color w:val="auto"/>
        </w:rPr>
        <w:t>l</w:t>
      </w:r>
      <w:r w:rsidRPr="00341E9D">
        <w:rPr>
          <w:color w:val="auto"/>
        </w:rPr>
        <w:t xml:space="preserve"> indicador: </w:t>
      </w:r>
      <w:r w:rsidR="008917C0">
        <w:rPr>
          <w:color w:val="auto"/>
        </w:rPr>
        <w:t>Costo de unidad almacenada</w:t>
      </w:r>
      <w:bookmarkEnd w:id="157"/>
    </w:p>
    <w:p w:rsidR="001749D7" w:rsidRPr="001749D7" w:rsidRDefault="001749D7" w:rsidP="001749D7">
      <w:pPr>
        <w:spacing w:after="0" w:line="240" w:lineRule="auto"/>
        <w:jc w:val="center"/>
        <w:rPr>
          <w:rFonts w:cstheme="minorHAnsi"/>
          <w:b/>
          <w:sz w:val="18"/>
          <w:szCs w:val="18"/>
          <w:lang w:val="es-CR" w:eastAsia="en-US"/>
        </w:rPr>
      </w:pPr>
      <w:r>
        <w:rPr>
          <w:rFonts w:cstheme="minorHAnsi"/>
          <w:b/>
          <w:sz w:val="18"/>
          <w:szCs w:val="18"/>
          <w:lang w:val="es-CR" w:eastAsia="en-US"/>
        </w:rPr>
        <w:t>Año 2013</w:t>
      </w:r>
    </w:p>
    <w:p w:rsidR="00202DEA" w:rsidRDefault="00E9497F" w:rsidP="00272E37">
      <w:pPr>
        <w:tabs>
          <w:tab w:val="left" w:pos="1843"/>
        </w:tabs>
        <w:spacing w:after="0" w:line="240" w:lineRule="auto"/>
        <w:jc w:val="center"/>
        <w:rPr>
          <w:rFonts w:ascii="Arial" w:hAnsi="Arial" w:cs="Arial"/>
          <w:b/>
          <w:sz w:val="12"/>
          <w:szCs w:val="24"/>
          <w:lang w:val="es-ES"/>
        </w:rPr>
      </w:pPr>
      <w:r w:rsidRPr="00E9497F">
        <w:rPr>
          <w:noProof/>
        </w:rPr>
        <w:drawing>
          <wp:inline distT="0" distB="0" distL="0" distR="0">
            <wp:extent cx="4572000" cy="6800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0499" cy="6798617"/>
                    </a:xfrm>
                    <a:prstGeom prst="rect">
                      <a:avLst/>
                    </a:prstGeom>
                    <a:noFill/>
                    <a:ln>
                      <a:noFill/>
                    </a:ln>
                  </pic:spPr>
                </pic:pic>
              </a:graphicData>
            </a:graphic>
          </wp:inline>
        </w:drawing>
      </w:r>
    </w:p>
    <w:p w:rsidR="00202DEA" w:rsidRDefault="00202DEA" w:rsidP="00202DEA">
      <w:pPr>
        <w:tabs>
          <w:tab w:val="left" w:pos="1843"/>
        </w:tabs>
        <w:spacing w:after="0" w:line="240" w:lineRule="auto"/>
        <w:rPr>
          <w:rFonts w:ascii="Arial" w:hAnsi="Arial" w:cs="Arial"/>
          <w:sz w:val="12"/>
          <w:szCs w:val="24"/>
          <w:lang w:val="es-ES"/>
        </w:rPr>
      </w:pPr>
      <w:r>
        <w:rPr>
          <w:rFonts w:ascii="Arial" w:hAnsi="Arial" w:cs="Arial"/>
          <w:b/>
          <w:sz w:val="12"/>
          <w:szCs w:val="24"/>
          <w:lang w:val="es-ES"/>
        </w:rPr>
        <w:tab/>
      </w:r>
      <w:r w:rsidRPr="000E7D32">
        <w:rPr>
          <w:rFonts w:ascii="Arial" w:hAnsi="Arial" w:cs="Arial"/>
          <w:b/>
          <w:sz w:val="12"/>
          <w:szCs w:val="24"/>
          <w:lang w:val="es-ES"/>
        </w:rPr>
        <w:t xml:space="preserve">FUENTE: </w:t>
      </w:r>
      <w:r>
        <w:rPr>
          <w:rFonts w:ascii="Arial" w:hAnsi="Arial" w:cs="Arial"/>
          <w:sz w:val="12"/>
          <w:szCs w:val="24"/>
          <w:lang w:val="es-ES"/>
        </w:rPr>
        <w:t>Metodología del control de inventarios ABC</w:t>
      </w:r>
    </w:p>
    <w:p w:rsidR="00202DEA" w:rsidRPr="000E7D32" w:rsidRDefault="00202DEA" w:rsidP="00202DEA">
      <w:pPr>
        <w:tabs>
          <w:tab w:val="left" w:pos="1843"/>
        </w:tabs>
        <w:spacing w:after="0" w:line="240" w:lineRule="auto"/>
        <w:rPr>
          <w:rFonts w:ascii="Arial" w:hAnsi="Arial" w:cs="Arial"/>
          <w:sz w:val="12"/>
          <w:szCs w:val="24"/>
          <w:lang w:val="es-ES"/>
        </w:rPr>
      </w:pPr>
      <w:r>
        <w:rPr>
          <w:rFonts w:ascii="Arial" w:hAnsi="Arial" w:cs="Arial"/>
          <w:sz w:val="12"/>
          <w:szCs w:val="24"/>
          <w:lang w:val="es-ES"/>
        </w:rPr>
        <w:tab/>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8917C0" w:rsidRPr="00341E9D" w:rsidRDefault="008917C0" w:rsidP="008917C0">
      <w:pPr>
        <w:pStyle w:val="Epgrafe"/>
        <w:spacing w:after="0"/>
        <w:jc w:val="center"/>
        <w:rPr>
          <w:rFonts w:cstheme="minorHAnsi"/>
          <w:b w:val="0"/>
          <w:color w:val="auto"/>
        </w:rPr>
      </w:pPr>
      <w:bookmarkStart w:id="158" w:name="_Toc366055433"/>
      <w:r w:rsidRPr="00341E9D">
        <w:rPr>
          <w:color w:val="auto"/>
        </w:rPr>
        <w:lastRenderedPageBreak/>
        <w:t xml:space="preserve">Tabla </w:t>
      </w:r>
      <w:r w:rsidR="00B80CE9" w:rsidRPr="00341E9D">
        <w:rPr>
          <w:color w:val="auto"/>
        </w:rPr>
        <w:fldChar w:fldCharType="begin"/>
      </w:r>
      <w:r w:rsidRPr="00341E9D">
        <w:rPr>
          <w:color w:val="auto"/>
        </w:rPr>
        <w:instrText xml:space="preserve"> SEQ Tabla \* ARABIC </w:instrText>
      </w:r>
      <w:r w:rsidR="00B80CE9" w:rsidRPr="00341E9D">
        <w:rPr>
          <w:color w:val="auto"/>
        </w:rPr>
        <w:fldChar w:fldCharType="separate"/>
      </w:r>
      <w:r w:rsidR="006F6829">
        <w:rPr>
          <w:noProof/>
          <w:color w:val="auto"/>
        </w:rPr>
        <w:t>20</w:t>
      </w:r>
      <w:r w:rsidR="00B80CE9" w:rsidRPr="00341E9D">
        <w:rPr>
          <w:color w:val="auto"/>
        </w:rPr>
        <w:fldChar w:fldCharType="end"/>
      </w:r>
      <w:r w:rsidRPr="00341E9D">
        <w:rPr>
          <w:color w:val="auto"/>
        </w:rPr>
        <w:t xml:space="preserve"> </w:t>
      </w:r>
      <w:r w:rsidR="002725FD">
        <w:rPr>
          <w:color w:val="auto"/>
        </w:rPr>
        <w:t>–</w:t>
      </w:r>
      <w:r w:rsidRPr="00341E9D">
        <w:rPr>
          <w:color w:val="auto"/>
        </w:rPr>
        <w:t xml:space="preserve"> Fich</w:t>
      </w:r>
      <w:r w:rsidR="002725FD">
        <w:rPr>
          <w:color w:val="auto"/>
        </w:rPr>
        <w:t xml:space="preserve">a </w:t>
      </w:r>
      <w:r w:rsidRPr="00341E9D">
        <w:rPr>
          <w:color w:val="auto"/>
        </w:rPr>
        <w:t>de</w:t>
      </w:r>
      <w:r>
        <w:rPr>
          <w:color w:val="auto"/>
        </w:rPr>
        <w:t>l</w:t>
      </w:r>
      <w:r w:rsidRPr="00341E9D">
        <w:rPr>
          <w:color w:val="auto"/>
        </w:rPr>
        <w:t xml:space="preserve"> indicador: </w:t>
      </w:r>
      <w:r>
        <w:rPr>
          <w:color w:val="auto"/>
        </w:rPr>
        <w:t>Costo de unidad despachada</w:t>
      </w:r>
      <w:bookmarkEnd w:id="158"/>
    </w:p>
    <w:p w:rsidR="008917C0" w:rsidRPr="008917C0" w:rsidRDefault="008917C0" w:rsidP="008917C0">
      <w:pPr>
        <w:spacing w:after="0" w:line="240" w:lineRule="auto"/>
        <w:jc w:val="center"/>
        <w:rPr>
          <w:rFonts w:cstheme="minorHAnsi"/>
          <w:b/>
          <w:sz w:val="18"/>
          <w:szCs w:val="18"/>
          <w:lang w:val="es-CR" w:eastAsia="en-US"/>
        </w:rPr>
      </w:pPr>
      <w:r>
        <w:rPr>
          <w:rFonts w:cstheme="minorHAnsi"/>
          <w:b/>
          <w:sz w:val="18"/>
          <w:szCs w:val="18"/>
          <w:lang w:val="es-CR" w:eastAsia="en-US"/>
        </w:rPr>
        <w:t>Año 2013</w:t>
      </w:r>
    </w:p>
    <w:p w:rsidR="00202DEA" w:rsidRDefault="00C32C6D" w:rsidP="00272E37">
      <w:pPr>
        <w:tabs>
          <w:tab w:val="left" w:pos="1843"/>
        </w:tabs>
        <w:spacing w:after="0" w:line="240" w:lineRule="auto"/>
        <w:jc w:val="center"/>
        <w:rPr>
          <w:rFonts w:ascii="Arial" w:hAnsi="Arial" w:cs="Arial"/>
          <w:b/>
          <w:sz w:val="12"/>
          <w:szCs w:val="24"/>
          <w:lang w:val="es-ES"/>
        </w:rPr>
      </w:pPr>
      <w:r w:rsidRPr="00C32C6D">
        <w:rPr>
          <w:noProof/>
        </w:rPr>
        <w:drawing>
          <wp:inline distT="0" distB="0" distL="0" distR="0">
            <wp:extent cx="4705350" cy="6774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3117" cy="6785231"/>
                    </a:xfrm>
                    <a:prstGeom prst="rect">
                      <a:avLst/>
                    </a:prstGeom>
                    <a:noFill/>
                    <a:ln>
                      <a:noFill/>
                    </a:ln>
                  </pic:spPr>
                </pic:pic>
              </a:graphicData>
            </a:graphic>
          </wp:inline>
        </w:drawing>
      </w:r>
    </w:p>
    <w:p w:rsidR="00202DEA" w:rsidRDefault="00202DEA" w:rsidP="00202DEA">
      <w:pPr>
        <w:tabs>
          <w:tab w:val="left" w:pos="1843"/>
        </w:tabs>
        <w:spacing w:after="0" w:line="240" w:lineRule="auto"/>
        <w:rPr>
          <w:rFonts w:ascii="Arial" w:hAnsi="Arial" w:cs="Arial"/>
          <w:sz w:val="12"/>
          <w:szCs w:val="24"/>
          <w:lang w:val="es-ES"/>
        </w:rPr>
      </w:pPr>
      <w:r>
        <w:rPr>
          <w:rFonts w:ascii="Arial" w:hAnsi="Arial" w:cs="Arial"/>
          <w:b/>
          <w:sz w:val="12"/>
          <w:szCs w:val="24"/>
          <w:lang w:val="es-ES"/>
        </w:rPr>
        <w:tab/>
      </w:r>
      <w:r w:rsidRPr="000E7D32">
        <w:rPr>
          <w:rFonts w:ascii="Arial" w:hAnsi="Arial" w:cs="Arial"/>
          <w:b/>
          <w:sz w:val="12"/>
          <w:szCs w:val="24"/>
          <w:lang w:val="es-ES"/>
        </w:rPr>
        <w:t xml:space="preserve">FUENTE: </w:t>
      </w:r>
      <w:r>
        <w:rPr>
          <w:rFonts w:ascii="Arial" w:hAnsi="Arial" w:cs="Arial"/>
          <w:sz w:val="12"/>
          <w:szCs w:val="24"/>
          <w:lang w:val="es-ES"/>
        </w:rPr>
        <w:t>Metodología del control de inventarios ABC</w:t>
      </w:r>
    </w:p>
    <w:p w:rsidR="00202DEA" w:rsidRPr="000E7D32" w:rsidRDefault="00202DEA" w:rsidP="00202DEA">
      <w:pPr>
        <w:tabs>
          <w:tab w:val="left" w:pos="1843"/>
        </w:tabs>
        <w:spacing w:after="0" w:line="240" w:lineRule="auto"/>
        <w:rPr>
          <w:rFonts w:ascii="Arial" w:hAnsi="Arial" w:cs="Arial"/>
          <w:sz w:val="12"/>
          <w:szCs w:val="24"/>
          <w:lang w:val="es-ES"/>
        </w:rPr>
      </w:pPr>
      <w:r>
        <w:rPr>
          <w:rFonts w:ascii="Arial" w:hAnsi="Arial" w:cs="Arial"/>
          <w:sz w:val="12"/>
          <w:szCs w:val="24"/>
          <w:lang w:val="es-ES"/>
        </w:rPr>
        <w:tab/>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8917C0" w:rsidRPr="00524982" w:rsidRDefault="00524982" w:rsidP="00524982">
      <w:pPr>
        <w:pStyle w:val="Epgrafe"/>
        <w:spacing w:after="0"/>
        <w:jc w:val="center"/>
        <w:rPr>
          <w:rFonts w:cstheme="minorHAnsi"/>
          <w:b w:val="0"/>
          <w:color w:val="auto"/>
        </w:rPr>
      </w:pPr>
      <w:bookmarkStart w:id="159" w:name="_Toc366055434"/>
      <w:r w:rsidRPr="00524982">
        <w:rPr>
          <w:color w:val="auto"/>
        </w:rPr>
        <w:lastRenderedPageBreak/>
        <w:t xml:space="preserve">Tabla </w:t>
      </w:r>
      <w:r w:rsidR="00B80CE9" w:rsidRPr="00524982">
        <w:rPr>
          <w:color w:val="auto"/>
        </w:rPr>
        <w:fldChar w:fldCharType="begin"/>
      </w:r>
      <w:r w:rsidRPr="00524982">
        <w:rPr>
          <w:color w:val="auto"/>
        </w:rPr>
        <w:instrText xml:space="preserve"> SEQ Tabla \* ARABIC </w:instrText>
      </w:r>
      <w:r w:rsidR="00B80CE9" w:rsidRPr="00524982">
        <w:rPr>
          <w:color w:val="auto"/>
        </w:rPr>
        <w:fldChar w:fldCharType="separate"/>
      </w:r>
      <w:r w:rsidR="006F6829">
        <w:rPr>
          <w:noProof/>
          <w:color w:val="auto"/>
        </w:rPr>
        <w:t>21</w:t>
      </w:r>
      <w:r w:rsidR="00B80CE9" w:rsidRPr="00524982">
        <w:rPr>
          <w:color w:val="auto"/>
        </w:rPr>
        <w:fldChar w:fldCharType="end"/>
      </w:r>
      <w:r w:rsidRPr="00524982">
        <w:rPr>
          <w:color w:val="auto"/>
        </w:rPr>
        <w:t xml:space="preserve"> </w:t>
      </w:r>
      <w:r w:rsidR="002725FD">
        <w:rPr>
          <w:color w:val="auto"/>
        </w:rPr>
        <w:t>–</w:t>
      </w:r>
      <w:r w:rsidRPr="00524982">
        <w:rPr>
          <w:color w:val="auto"/>
        </w:rPr>
        <w:t xml:space="preserve"> Fich</w:t>
      </w:r>
      <w:r w:rsidR="002725FD">
        <w:rPr>
          <w:color w:val="auto"/>
        </w:rPr>
        <w:t xml:space="preserve">a </w:t>
      </w:r>
      <w:r w:rsidRPr="00524982">
        <w:rPr>
          <w:color w:val="auto"/>
        </w:rPr>
        <w:t>del indicador: Costo de metro cuadrado de la bodega</w:t>
      </w:r>
      <w:bookmarkEnd w:id="159"/>
    </w:p>
    <w:p w:rsidR="008917C0" w:rsidRPr="00CB3DD3" w:rsidRDefault="008917C0" w:rsidP="00CB3DD3">
      <w:pPr>
        <w:spacing w:after="0" w:line="240" w:lineRule="auto"/>
        <w:jc w:val="center"/>
        <w:rPr>
          <w:rFonts w:cstheme="minorHAnsi"/>
          <w:b/>
          <w:sz w:val="18"/>
          <w:szCs w:val="18"/>
          <w:lang w:val="es-CR" w:eastAsia="en-US"/>
        </w:rPr>
      </w:pPr>
      <w:r>
        <w:rPr>
          <w:rFonts w:cstheme="minorHAnsi"/>
          <w:b/>
          <w:sz w:val="18"/>
          <w:szCs w:val="18"/>
          <w:lang w:val="es-CR" w:eastAsia="en-US"/>
        </w:rPr>
        <w:t>Año 2013</w:t>
      </w:r>
    </w:p>
    <w:p w:rsidR="00202DEA" w:rsidRDefault="00C32C6D" w:rsidP="00272E37">
      <w:pPr>
        <w:tabs>
          <w:tab w:val="left" w:pos="1843"/>
        </w:tabs>
        <w:spacing w:after="0" w:line="240" w:lineRule="auto"/>
        <w:jc w:val="center"/>
        <w:rPr>
          <w:rFonts w:ascii="Arial" w:hAnsi="Arial" w:cs="Arial"/>
          <w:b/>
          <w:sz w:val="12"/>
          <w:szCs w:val="24"/>
          <w:lang w:val="es-ES"/>
        </w:rPr>
      </w:pPr>
      <w:r w:rsidRPr="00C32C6D">
        <w:rPr>
          <w:noProof/>
        </w:rPr>
        <w:drawing>
          <wp:inline distT="0" distB="0" distL="0" distR="0">
            <wp:extent cx="4629150" cy="68082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7245" cy="6820141"/>
                    </a:xfrm>
                    <a:prstGeom prst="rect">
                      <a:avLst/>
                    </a:prstGeom>
                    <a:noFill/>
                    <a:ln>
                      <a:noFill/>
                    </a:ln>
                  </pic:spPr>
                </pic:pic>
              </a:graphicData>
            </a:graphic>
          </wp:inline>
        </w:drawing>
      </w:r>
    </w:p>
    <w:p w:rsidR="00202DEA" w:rsidRDefault="00202DEA" w:rsidP="00202DEA">
      <w:pPr>
        <w:tabs>
          <w:tab w:val="left" w:pos="1843"/>
        </w:tabs>
        <w:spacing w:after="0" w:line="240" w:lineRule="auto"/>
        <w:rPr>
          <w:rFonts w:ascii="Arial" w:hAnsi="Arial" w:cs="Arial"/>
          <w:sz w:val="12"/>
          <w:szCs w:val="24"/>
          <w:lang w:val="es-ES"/>
        </w:rPr>
      </w:pPr>
      <w:r>
        <w:rPr>
          <w:rFonts w:ascii="Arial" w:hAnsi="Arial" w:cs="Arial"/>
          <w:b/>
          <w:sz w:val="12"/>
          <w:szCs w:val="24"/>
          <w:lang w:val="es-ES"/>
        </w:rPr>
        <w:tab/>
      </w:r>
      <w:r w:rsidRPr="000E7D32">
        <w:rPr>
          <w:rFonts w:ascii="Arial" w:hAnsi="Arial" w:cs="Arial"/>
          <w:b/>
          <w:sz w:val="12"/>
          <w:szCs w:val="24"/>
          <w:lang w:val="es-ES"/>
        </w:rPr>
        <w:t xml:space="preserve">FUENTE: </w:t>
      </w:r>
      <w:r>
        <w:rPr>
          <w:rFonts w:ascii="Arial" w:hAnsi="Arial" w:cs="Arial"/>
          <w:sz w:val="12"/>
          <w:szCs w:val="24"/>
          <w:lang w:val="es-ES"/>
        </w:rPr>
        <w:t>Metodología del control de inventarios ABC</w:t>
      </w:r>
    </w:p>
    <w:p w:rsidR="00202DEA" w:rsidRPr="000E7D32" w:rsidRDefault="00202DEA" w:rsidP="00202DEA">
      <w:pPr>
        <w:tabs>
          <w:tab w:val="left" w:pos="1843"/>
        </w:tabs>
        <w:spacing w:after="0" w:line="240" w:lineRule="auto"/>
        <w:rPr>
          <w:rFonts w:ascii="Arial" w:hAnsi="Arial" w:cs="Arial"/>
          <w:sz w:val="12"/>
          <w:szCs w:val="24"/>
          <w:lang w:val="es-ES"/>
        </w:rPr>
      </w:pPr>
      <w:r>
        <w:rPr>
          <w:rFonts w:ascii="Arial" w:hAnsi="Arial" w:cs="Arial"/>
          <w:sz w:val="12"/>
          <w:szCs w:val="24"/>
          <w:lang w:val="es-ES"/>
        </w:rPr>
        <w:tab/>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8917C0" w:rsidRPr="00341E9D" w:rsidRDefault="008917C0" w:rsidP="008917C0">
      <w:pPr>
        <w:pStyle w:val="Epgrafe"/>
        <w:spacing w:after="0"/>
        <w:jc w:val="center"/>
        <w:rPr>
          <w:rFonts w:cstheme="minorHAnsi"/>
          <w:b w:val="0"/>
          <w:color w:val="auto"/>
        </w:rPr>
      </w:pPr>
      <w:bookmarkStart w:id="160" w:name="_Toc366055435"/>
      <w:r w:rsidRPr="00341E9D">
        <w:rPr>
          <w:color w:val="auto"/>
        </w:rPr>
        <w:lastRenderedPageBreak/>
        <w:t xml:space="preserve">Tabla </w:t>
      </w:r>
      <w:r w:rsidR="00B80CE9" w:rsidRPr="00341E9D">
        <w:rPr>
          <w:color w:val="auto"/>
        </w:rPr>
        <w:fldChar w:fldCharType="begin"/>
      </w:r>
      <w:r w:rsidRPr="00341E9D">
        <w:rPr>
          <w:color w:val="auto"/>
        </w:rPr>
        <w:instrText xml:space="preserve"> SEQ Tabla \* ARABIC </w:instrText>
      </w:r>
      <w:r w:rsidR="00B80CE9" w:rsidRPr="00341E9D">
        <w:rPr>
          <w:color w:val="auto"/>
        </w:rPr>
        <w:fldChar w:fldCharType="separate"/>
      </w:r>
      <w:r w:rsidR="006F6829">
        <w:rPr>
          <w:noProof/>
          <w:color w:val="auto"/>
        </w:rPr>
        <w:t>22</w:t>
      </w:r>
      <w:r w:rsidR="00B80CE9" w:rsidRPr="00341E9D">
        <w:rPr>
          <w:color w:val="auto"/>
        </w:rPr>
        <w:fldChar w:fldCharType="end"/>
      </w:r>
      <w:r w:rsidRPr="00341E9D">
        <w:rPr>
          <w:color w:val="auto"/>
        </w:rPr>
        <w:t xml:space="preserve"> </w:t>
      </w:r>
      <w:r w:rsidR="002725FD">
        <w:rPr>
          <w:color w:val="auto"/>
        </w:rPr>
        <w:t>–</w:t>
      </w:r>
      <w:r w:rsidRPr="00341E9D">
        <w:rPr>
          <w:color w:val="auto"/>
        </w:rPr>
        <w:t xml:space="preserve"> Fich</w:t>
      </w:r>
      <w:r w:rsidR="002725FD">
        <w:rPr>
          <w:color w:val="auto"/>
        </w:rPr>
        <w:t xml:space="preserve">a </w:t>
      </w:r>
      <w:r w:rsidRPr="00341E9D">
        <w:rPr>
          <w:color w:val="auto"/>
        </w:rPr>
        <w:t>de</w:t>
      </w:r>
      <w:r>
        <w:rPr>
          <w:color w:val="auto"/>
        </w:rPr>
        <w:t>l</w:t>
      </w:r>
      <w:r w:rsidRPr="00341E9D">
        <w:rPr>
          <w:color w:val="auto"/>
        </w:rPr>
        <w:t xml:space="preserve"> indicador: </w:t>
      </w:r>
      <w:r w:rsidR="00CB3DD3">
        <w:rPr>
          <w:color w:val="auto"/>
        </w:rPr>
        <w:t>Utilización de la bodega</w:t>
      </w:r>
      <w:bookmarkEnd w:id="160"/>
    </w:p>
    <w:p w:rsidR="008917C0" w:rsidRPr="008917C0" w:rsidRDefault="008917C0" w:rsidP="008917C0">
      <w:pPr>
        <w:spacing w:after="0" w:line="240" w:lineRule="auto"/>
        <w:jc w:val="center"/>
        <w:rPr>
          <w:rFonts w:cstheme="minorHAnsi"/>
          <w:b/>
          <w:sz w:val="18"/>
          <w:szCs w:val="18"/>
          <w:lang w:val="es-CR" w:eastAsia="en-US"/>
        </w:rPr>
      </w:pPr>
      <w:r>
        <w:rPr>
          <w:rFonts w:cstheme="minorHAnsi"/>
          <w:b/>
          <w:sz w:val="18"/>
          <w:szCs w:val="18"/>
          <w:lang w:val="es-CR" w:eastAsia="en-US"/>
        </w:rPr>
        <w:t>Año 2013</w:t>
      </w:r>
    </w:p>
    <w:p w:rsidR="000F3D37" w:rsidRDefault="00063CD5" w:rsidP="00272E37">
      <w:pPr>
        <w:tabs>
          <w:tab w:val="left" w:pos="1843"/>
        </w:tabs>
        <w:spacing w:after="0" w:line="240" w:lineRule="auto"/>
        <w:jc w:val="center"/>
        <w:rPr>
          <w:rFonts w:ascii="Arial" w:hAnsi="Arial" w:cs="Arial"/>
          <w:b/>
          <w:sz w:val="12"/>
          <w:szCs w:val="24"/>
          <w:lang w:val="es-ES"/>
        </w:rPr>
      </w:pPr>
      <w:r w:rsidRPr="00063CD5">
        <w:rPr>
          <w:noProof/>
        </w:rPr>
        <w:drawing>
          <wp:inline distT="0" distB="0" distL="0" distR="0">
            <wp:extent cx="4705350" cy="675773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1000" cy="6765845"/>
                    </a:xfrm>
                    <a:prstGeom prst="rect">
                      <a:avLst/>
                    </a:prstGeom>
                    <a:noFill/>
                    <a:ln>
                      <a:noFill/>
                    </a:ln>
                  </pic:spPr>
                </pic:pic>
              </a:graphicData>
            </a:graphic>
          </wp:inline>
        </w:drawing>
      </w:r>
    </w:p>
    <w:p w:rsidR="000F3D37" w:rsidRDefault="000F3D37" w:rsidP="000F3D37">
      <w:pPr>
        <w:tabs>
          <w:tab w:val="left" w:pos="1843"/>
        </w:tabs>
        <w:spacing w:after="0" w:line="240" w:lineRule="auto"/>
        <w:rPr>
          <w:rFonts w:ascii="Arial" w:hAnsi="Arial" w:cs="Arial"/>
          <w:sz w:val="12"/>
          <w:szCs w:val="24"/>
          <w:lang w:val="es-ES"/>
        </w:rPr>
      </w:pPr>
      <w:r w:rsidRPr="000F3D37">
        <w:rPr>
          <w:rFonts w:ascii="Arial" w:hAnsi="Arial" w:cs="Arial"/>
          <w:b/>
          <w:sz w:val="12"/>
          <w:szCs w:val="24"/>
          <w:lang w:val="es-ES"/>
        </w:rPr>
        <w:t xml:space="preserve"> </w:t>
      </w:r>
      <w:r>
        <w:rPr>
          <w:rFonts w:ascii="Arial" w:hAnsi="Arial" w:cs="Arial"/>
          <w:b/>
          <w:sz w:val="12"/>
          <w:szCs w:val="24"/>
          <w:lang w:val="es-ES"/>
        </w:rPr>
        <w:tab/>
      </w:r>
      <w:r w:rsidRPr="000E7D32">
        <w:rPr>
          <w:rFonts w:ascii="Arial" w:hAnsi="Arial" w:cs="Arial"/>
          <w:b/>
          <w:sz w:val="12"/>
          <w:szCs w:val="24"/>
          <w:lang w:val="es-ES"/>
        </w:rPr>
        <w:t xml:space="preserve">FUENTE: </w:t>
      </w:r>
      <w:r>
        <w:rPr>
          <w:rFonts w:ascii="Arial" w:hAnsi="Arial" w:cs="Arial"/>
          <w:sz w:val="12"/>
          <w:szCs w:val="24"/>
          <w:lang w:val="es-ES"/>
        </w:rPr>
        <w:t>Metodología del control de inventarios ABC</w:t>
      </w:r>
    </w:p>
    <w:p w:rsidR="000F3D37" w:rsidRPr="000E7D32" w:rsidRDefault="000F3D37" w:rsidP="000F3D37">
      <w:pPr>
        <w:tabs>
          <w:tab w:val="left" w:pos="1843"/>
        </w:tabs>
        <w:spacing w:after="0" w:line="240" w:lineRule="auto"/>
        <w:rPr>
          <w:rFonts w:ascii="Arial" w:hAnsi="Arial" w:cs="Arial"/>
          <w:sz w:val="12"/>
          <w:szCs w:val="24"/>
          <w:lang w:val="es-ES"/>
        </w:rPr>
      </w:pPr>
      <w:r>
        <w:rPr>
          <w:rFonts w:ascii="Arial" w:hAnsi="Arial" w:cs="Arial"/>
          <w:sz w:val="12"/>
          <w:szCs w:val="24"/>
          <w:lang w:val="es-ES"/>
        </w:rPr>
        <w:tab/>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8917C0" w:rsidRPr="00341E9D" w:rsidRDefault="008917C0" w:rsidP="008917C0">
      <w:pPr>
        <w:pStyle w:val="Epgrafe"/>
        <w:spacing w:after="0"/>
        <w:jc w:val="center"/>
        <w:rPr>
          <w:rFonts w:cstheme="minorHAnsi"/>
          <w:b w:val="0"/>
          <w:color w:val="auto"/>
        </w:rPr>
      </w:pPr>
      <w:bookmarkStart w:id="161" w:name="_Toc366055436"/>
      <w:r w:rsidRPr="00341E9D">
        <w:rPr>
          <w:color w:val="auto"/>
        </w:rPr>
        <w:lastRenderedPageBreak/>
        <w:t xml:space="preserve">Tabla </w:t>
      </w:r>
      <w:r w:rsidR="00B80CE9" w:rsidRPr="00341E9D">
        <w:rPr>
          <w:color w:val="auto"/>
        </w:rPr>
        <w:fldChar w:fldCharType="begin"/>
      </w:r>
      <w:r w:rsidRPr="00341E9D">
        <w:rPr>
          <w:color w:val="auto"/>
        </w:rPr>
        <w:instrText xml:space="preserve"> SEQ Tabla \* ARABIC </w:instrText>
      </w:r>
      <w:r w:rsidR="00B80CE9" w:rsidRPr="00341E9D">
        <w:rPr>
          <w:color w:val="auto"/>
        </w:rPr>
        <w:fldChar w:fldCharType="separate"/>
      </w:r>
      <w:r w:rsidR="006F6829">
        <w:rPr>
          <w:noProof/>
          <w:color w:val="auto"/>
        </w:rPr>
        <w:t>23</w:t>
      </w:r>
      <w:r w:rsidR="00B80CE9" w:rsidRPr="00341E9D">
        <w:rPr>
          <w:color w:val="auto"/>
        </w:rPr>
        <w:fldChar w:fldCharType="end"/>
      </w:r>
      <w:r w:rsidRPr="00341E9D">
        <w:rPr>
          <w:color w:val="auto"/>
        </w:rPr>
        <w:t xml:space="preserve"> </w:t>
      </w:r>
      <w:r w:rsidR="002725FD">
        <w:rPr>
          <w:color w:val="auto"/>
        </w:rPr>
        <w:t>–</w:t>
      </w:r>
      <w:r w:rsidRPr="00341E9D">
        <w:rPr>
          <w:color w:val="auto"/>
        </w:rPr>
        <w:t xml:space="preserve"> Fich</w:t>
      </w:r>
      <w:r w:rsidR="002725FD">
        <w:rPr>
          <w:color w:val="auto"/>
        </w:rPr>
        <w:t xml:space="preserve">a </w:t>
      </w:r>
      <w:r w:rsidRPr="00341E9D">
        <w:rPr>
          <w:color w:val="auto"/>
        </w:rPr>
        <w:t>de</w:t>
      </w:r>
      <w:r>
        <w:rPr>
          <w:color w:val="auto"/>
        </w:rPr>
        <w:t>l</w:t>
      </w:r>
      <w:r w:rsidRPr="00341E9D">
        <w:rPr>
          <w:color w:val="auto"/>
        </w:rPr>
        <w:t xml:space="preserve"> indicador: </w:t>
      </w:r>
      <w:r w:rsidR="00524982">
        <w:rPr>
          <w:color w:val="auto"/>
        </w:rPr>
        <w:t>Rendimiento sobre los sistemas de inventarios</w:t>
      </w:r>
      <w:bookmarkEnd w:id="161"/>
    </w:p>
    <w:p w:rsidR="008917C0" w:rsidRDefault="008917C0" w:rsidP="00CB3DD3">
      <w:pPr>
        <w:spacing w:after="0" w:line="240" w:lineRule="auto"/>
        <w:jc w:val="center"/>
        <w:rPr>
          <w:rFonts w:cstheme="minorHAnsi"/>
          <w:b/>
          <w:sz w:val="18"/>
          <w:szCs w:val="18"/>
          <w:lang w:val="es-CR" w:eastAsia="en-US"/>
        </w:rPr>
      </w:pPr>
      <w:r>
        <w:rPr>
          <w:rFonts w:cstheme="minorHAnsi"/>
          <w:b/>
          <w:sz w:val="18"/>
          <w:szCs w:val="18"/>
          <w:lang w:val="es-CR" w:eastAsia="en-US"/>
        </w:rPr>
        <w:t>Año 2013</w:t>
      </w:r>
    </w:p>
    <w:p w:rsidR="000F3D37" w:rsidRDefault="00C2083D" w:rsidP="00C2083D">
      <w:pPr>
        <w:tabs>
          <w:tab w:val="left" w:pos="1843"/>
        </w:tabs>
        <w:spacing w:after="0" w:line="240" w:lineRule="auto"/>
        <w:jc w:val="center"/>
        <w:rPr>
          <w:rFonts w:ascii="Arial" w:hAnsi="Arial" w:cs="Arial"/>
          <w:b/>
          <w:sz w:val="12"/>
          <w:szCs w:val="24"/>
          <w:lang w:val="es-ES"/>
        </w:rPr>
      </w:pPr>
      <w:r w:rsidRPr="00C2083D">
        <w:rPr>
          <w:noProof/>
        </w:rPr>
        <w:drawing>
          <wp:inline distT="0" distB="0" distL="0" distR="0">
            <wp:extent cx="4718558" cy="678357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0869" cy="6786895"/>
                    </a:xfrm>
                    <a:prstGeom prst="rect">
                      <a:avLst/>
                    </a:prstGeom>
                    <a:noFill/>
                    <a:ln>
                      <a:noFill/>
                    </a:ln>
                  </pic:spPr>
                </pic:pic>
              </a:graphicData>
            </a:graphic>
          </wp:inline>
        </w:drawing>
      </w:r>
    </w:p>
    <w:p w:rsidR="000F3D37" w:rsidRDefault="000F3D37" w:rsidP="000F3D37">
      <w:pPr>
        <w:tabs>
          <w:tab w:val="left" w:pos="1843"/>
        </w:tabs>
        <w:spacing w:after="0" w:line="240" w:lineRule="auto"/>
        <w:rPr>
          <w:rFonts w:ascii="Arial" w:hAnsi="Arial" w:cs="Arial"/>
          <w:sz w:val="12"/>
          <w:szCs w:val="24"/>
          <w:lang w:val="es-ES"/>
        </w:rPr>
      </w:pPr>
      <w:r>
        <w:rPr>
          <w:rFonts w:ascii="Arial" w:hAnsi="Arial" w:cs="Arial"/>
          <w:b/>
          <w:sz w:val="12"/>
          <w:szCs w:val="24"/>
          <w:lang w:val="es-ES"/>
        </w:rPr>
        <w:tab/>
      </w:r>
      <w:r w:rsidRPr="000E7D32">
        <w:rPr>
          <w:rFonts w:ascii="Arial" w:hAnsi="Arial" w:cs="Arial"/>
          <w:b/>
          <w:sz w:val="12"/>
          <w:szCs w:val="24"/>
          <w:lang w:val="es-ES"/>
        </w:rPr>
        <w:t xml:space="preserve">FUENTE: </w:t>
      </w:r>
      <w:r>
        <w:rPr>
          <w:rFonts w:ascii="Arial" w:hAnsi="Arial" w:cs="Arial"/>
          <w:sz w:val="12"/>
          <w:szCs w:val="24"/>
          <w:lang w:val="es-ES"/>
        </w:rPr>
        <w:t>Metodología del control de inventarios ABC</w:t>
      </w:r>
    </w:p>
    <w:p w:rsidR="000F3D37" w:rsidRPr="000E7D32" w:rsidRDefault="000F3D37" w:rsidP="000F3D37">
      <w:pPr>
        <w:tabs>
          <w:tab w:val="left" w:pos="1843"/>
        </w:tabs>
        <w:spacing w:after="0" w:line="240" w:lineRule="auto"/>
        <w:rPr>
          <w:rFonts w:ascii="Arial" w:hAnsi="Arial" w:cs="Arial"/>
          <w:sz w:val="12"/>
          <w:szCs w:val="24"/>
          <w:lang w:val="es-ES"/>
        </w:rPr>
      </w:pPr>
      <w:r>
        <w:rPr>
          <w:rFonts w:ascii="Arial" w:hAnsi="Arial" w:cs="Arial"/>
          <w:sz w:val="12"/>
          <w:szCs w:val="24"/>
          <w:lang w:val="es-ES"/>
        </w:rPr>
        <w:tab/>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CB3DD3" w:rsidRPr="00341E9D" w:rsidRDefault="00CB3DD3" w:rsidP="00CB3DD3">
      <w:pPr>
        <w:pStyle w:val="Epgrafe"/>
        <w:spacing w:after="0"/>
        <w:jc w:val="center"/>
        <w:rPr>
          <w:rFonts w:cstheme="minorHAnsi"/>
          <w:b w:val="0"/>
          <w:color w:val="auto"/>
        </w:rPr>
      </w:pPr>
      <w:bookmarkStart w:id="162" w:name="_Toc366055437"/>
      <w:r w:rsidRPr="00341E9D">
        <w:rPr>
          <w:color w:val="auto"/>
        </w:rPr>
        <w:lastRenderedPageBreak/>
        <w:t xml:space="preserve">Tabla </w:t>
      </w:r>
      <w:r w:rsidR="00B80CE9" w:rsidRPr="00341E9D">
        <w:rPr>
          <w:color w:val="auto"/>
        </w:rPr>
        <w:fldChar w:fldCharType="begin"/>
      </w:r>
      <w:r w:rsidRPr="00341E9D">
        <w:rPr>
          <w:color w:val="auto"/>
        </w:rPr>
        <w:instrText xml:space="preserve"> SEQ Tabla \* ARABIC </w:instrText>
      </w:r>
      <w:r w:rsidR="00B80CE9" w:rsidRPr="00341E9D">
        <w:rPr>
          <w:color w:val="auto"/>
        </w:rPr>
        <w:fldChar w:fldCharType="separate"/>
      </w:r>
      <w:r w:rsidR="006F6829">
        <w:rPr>
          <w:noProof/>
          <w:color w:val="auto"/>
        </w:rPr>
        <w:t>24</w:t>
      </w:r>
      <w:r w:rsidR="00B80CE9" w:rsidRPr="00341E9D">
        <w:rPr>
          <w:color w:val="auto"/>
        </w:rPr>
        <w:fldChar w:fldCharType="end"/>
      </w:r>
      <w:r w:rsidRPr="00341E9D">
        <w:rPr>
          <w:color w:val="auto"/>
        </w:rPr>
        <w:t xml:space="preserve"> </w:t>
      </w:r>
      <w:r w:rsidR="002725FD">
        <w:rPr>
          <w:color w:val="auto"/>
        </w:rPr>
        <w:t>–</w:t>
      </w:r>
      <w:r w:rsidRPr="00341E9D">
        <w:rPr>
          <w:color w:val="auto"/>
        </w:rPr>
        <w:t xml:space="preserve"> Fich</w:t>
      </w:r>
      <w:r w:rsidR="002725FD">
        <w:rPr>
          <w:color w:val="auto"/>
        </w:rPr>
        <w:t>a</w:t>
      </w:r>
      <w:r w:rsidRPr="00341E9D">
        <w:rPr>
          <w:color w:val="auto"/>
        </w:rPr>
        <w:t xml:space="preserve"> de</w:t>
      </w:r>
      <w:r>
        <w:rPr>
          <w:color w:val="auto"/>
        </w:rPr>
        <w:t>l</w:t>
      </w:r>
      <w:r w:rsidRPr="00341E9D">
        <w:rPr>
          <w:color w:val="auto"/>
        </w:rPr>
        <w:t xml:space="preserve"> indicador: </w:t>
      </w:r>
      <w:r w:rsidR="006C692C">
        <w:rPr>
          <w:color w:val="auto"/>
        </w:rPr>
        <w:t>Margen de Contribución</w:t>
      </w:r>
      <w:bookmarkEnd w:id="162"/>
    </w:p>
    <w:p w:rsidR="00CB3DD3" w:rsidRPr="00CB3DD3" w:rsidRDefault="00CB3DD3" w:rsidP="00CB3DD3">
      <w:pPr>
        <w:spacing w:after="0" w:line="240" w:lineRule="auto"/>
        <w:jc w:val="center"/>
        <w:rPr>
          <w:rFonts w:cstheme="minorHAnsi"/>
          <w:b/>
          <w:sz w:val="18"/>
          <w:szCs w:val="18"/>
          <w:lang w:val="es-CR" w:eastAsia="en-US"/>
        </w:rPr>
      </w:pPr>
      <w:r>
        <w:rPr>
          <w:rFonts w:cstheme="minorHAnsi"/>
          <w:b/>
          <w:sz w:val="18"/>
          <w:szCs w:val="18"/>
          <w:lang w:val="es-CR" w:eastAsia="en-US"/>
        </w:rPr>
        <w:t>Año 2013</w:t>
      </w:r>
    </w:p>
    <w:p w:rsidR="000F3D37" w:rsidRDefault="00C2083D" w:rsidP="00450E12">
      <w:pPr>
        <w:tabs>
          <w:tab w:val="left" w:pos="1843"/>
        </w:tabs>
        <w:spacing w:after="0" w:line="240" w:lineRule="auto"/>
        <w:jc w:val="center"/>
        <w:rPr>
          <w:rFonts w:ascii="Arial" w:hAnsi="Arial" w:cs="Arial"/>
          <w:b/>
          <w:sz w:val="12"/>
          <w:szCs w:val="24"/>
          <w:lang w:val="es-ES"/>
        </w:rPr>
      </w:pPr>
      <w:r w:rsidRPr="00C2083D">
        <w:rPr>
          <w:noProof/>
        </w:rPr>
        <w:drawing>
          <wp:inline distT="0" distB="0" distL="0" distR="0">
            <wp:extent cx="4697238" cy="6762307"/>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9604" cy="6765713"/>
                    </a:xfrm>
                    <a:prstGeom prst="rect">
                      <a:avLst/>
                    </a:prstGeom>
                    <a:noFill/>
                    <a:ln>
                      <a:noFill/>
                    </a:ln>
                  </pic:spPr>
                </pic:pic>
              </a:graphicData>
            </a:graphic>
          </wp:inline>
        </w:drawing>
      </w:r>
    </w:p>
    <w:p w:rsidR="000F3D37" w:rsidRDefault="000F3D37" w:rsidP="000F3D37">
      <w:pPr>
        <w:tabs>
          <w:tab w:val="left" w:pos="1843"/>
        </w:tabs>
        <w:spacing w:after="0" w:line="240" w:lineRule="auto"/>
        <w:rPr>
          <w:rFonts w:ascii="Arial" w:hAnsi="Arial" w:cs="Arial"/>
          <w:sz w:val="12"/>
          <w:szCs w:val="24"/>
          <w:lang w:val="es-ES"/>
        </w:rPr>
      </w:pPr>
      <w:r>
        <w:rPr>
          <w:rFonts w:ascii="Arial" w:hAnsi="Arial" w:cs="Arial"/>
          <w:b/>
          <w:sz w:val="12"/>
          <w:szCs w:val="24"/>
          <w:lang w:val="es-ES"/>
        </w:rPr>
        <w:tab/>
      </w:r>
      <w:r w:rsidRPr="000E7D32">
        <w:rPr>
          <w:rFonts w:ascii="Arial" w:hAnsi="Arial" w:cs="Arial"/>
          <w:b/>
          <w:sz w:val="12"/>
          <w:szCs w:val="24"/>
          <w:lang w:val="es-ES"/>
        </w:rPr>
        <w:t xml:space="preserve">FUENTE: </w:t>
      </w:r>
      <w:r>
        <w:rPr>
          <w:rFonts w:ascii="Arial" w:hAnsi="Arial" w:cs="Arial"/>
          <w:sz w:val="12"/>
          <w:szCs w:val="24"/>
          <w:lang w:val="es-ES"/>
        </w:rPr>
        <w:t>Metodología del control de inventarios ABC</w:t>
      </w:r>
    </w:p>
    <w:p w:rsidR="000F3D37" w:rsidRPr="000E7D32" w:rsidRDefault="000F3D37" w:rsidP="000F3D37">
      <w:pPr>
        <w:tabs>
          <w:tab w:val="left" w:pos="1843"/>
        </w:tabs>
        <w:spacing w:after="0" w:line="240" w:lineRule="auto"/>
        <w:rPr>
          <w:rFonts w:ascii="Arial" w:hAnsi="Arial" w:cs="Arial"/>
          <w:sz w:val="12"/>
          <w:szCs w:val="24"/>
          <w:lang w:val="es-ES"/>
        </w:rPr>
      </w:pPr>
      <w:r>
        <w:rPr>
          <w:rFonts w:ascii="Arial" w:hAnsi="Arial" w:cs="Arial"/>
          <w:sz w:val="12"/>
          <w:szCs w:val="24"/>
          <w:lang w:val="es-ES"/>
        </w:rPr>
        <w:tab/>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D55857" w:rsidRPr="00D55857" w:rsidRDefault="00D55857" w:rsidP="00D55857">
      <w:pPr>
        <w:pStyle w:val="Epgrafe"/>
        <w:spacing w:after="0"/>
        <w:jc w:val="center"/>
        <w:rPr>
          <w:rFonts w:cstheme="minorHAnsi"/>
          <w:b w:val="0"/>
          <w:color w:val="auto"/>
        </w:rPr>
      </w:pPr>
      <w:bookmarkStart w:id="163" w:name="_Toc366055438"/>
      <w:r w:rsidRPr="00D55857">
        <w:rPr>
          <w:color w:val="auto"/>
        </w:rPr>
        <w:lastRenderedPageBreak/>
        <w:t xml:space="preserve">Tabla </w:t>
      </w:r>
      <w:r w:rsidR="00B80CE9" w:rsidRPr="00D55857">
        <w:rPr>
          <w:color w:val="auto"/>
        </w:rPr>
        <w:fldChar w:fldCharType="begin"/>
      </w:r>
      <w:r w:rsidRPr="00D55857">
        <w:rPr>
          <w:color w:val="auto"/>
        </w:rPr>
        <w:instrText xml:space="preserve"> SEQ Tabla \* ARABIC </w:instrText>
      </w:r>
      <w:r w:rsidR="00B80CE9" w:rsidRPr="00D55857">
        <w:rPr>
          <w:color w:val="auto"/>
        </w:rPr>
        <w:fldChar w:fldCharType="separate"/>
      </w:r>
      <w:r w:rsidR="006F6829">
        <w:rPr>
          <w:noProof/>
          <w:color w:val="auto"/>
        </w:rPr>
        <w:t>25</w:t>
      </w:r>
      <w:r w:rsidR="00B80CE9" w:rsidRPr="00D55857">
        <w:rPr>
          <w:color w:val="auto"/>
        </w:rPr>
        <w:fldChar w:fldCharType="end"/>
      </w:r>
      <w:r w:rsidRPr="00D55857">
        <w:rPr>
          <w:color w:val="auto"/>
        </w:rPr>
        <w:t xml:space="preserve"> – Ficha del indicador: </w:t>
      </w:r>
      <w:r w:rsidR="0082607A">
        <w:rPr>
          <w:color w:val="auto"/>
        </w:rPr>
        <w:t>Ventas perdidas</w:t>
      </w:r>
      <w:bookmarkEnd w:id="163"/>
    </w:p>
    <w:p w:rsidR="00D55857" w:rsidRPr="00CB3DD3" w:rsidRDefault="00D55857" w:rsidP="00D55857">
      <w:pPr>
        <w:spacing w:after="0" w:line="240" w:lineRule="auto"/>
        <w:jc w:val="center"/>
        <w:rPr>
          <w:rFonts w:cstheme="minorHAnsi"/>
          <w:b/>
          <w:sz w:val="18"/>
          <w:szCs w:val="18"/>
          <w:lang w:val="es-CR" w:eastAsia="en-US"/>
        </w:rPr>
      </w:pPr>
      <w:r>
        <w:rPr>
          <w:rFonts w:cstheme="minorHAnsi"/>
          <w:b/>
          <w:sz w:val="18"/>
          <w:szCs w:val="18"/>
          <w:lang w:val="es-CR" w:eastAsia="en-US"/>
        </w:rPr>
        <w:t>Año 2013</w:t>
      </w:r>
    </w:p>
    <w:p w:rsidR="000F3D37" w:rsidRDefault="00C2083D" w:rsidP="00272E37">
      <w:pPr>
        <w:tabs>
          <w:tab w:val="left" w:pos="1843"/>
        </w:tabs>
        <w:spacing w:after="0" w:line="240" w:lineRule="auto"/>
        <w:jc w:val="center"/>
        <w:rPr>
          <w:rFonts w:ascii="Arial" w:hAnsi="Arial" w:cs="Arial"/>
          <w:b/>
          <w:sz w:val="12"/>
          <w:szCs w:val="24"/>
          <w:lang w:val="es-ES"/>
        </w:rPr>
      </w:pPr>
      <w:r w:rsidRPr="00C2083D">
        <w:rPr>
          <w:noProof/>
        </w:rPr>
        <w:drawing>
          <wp:inline distT="0" distB="0" distL="0" distR="0">
            <wp:extent cx="4718514" cy="678357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5676" cy="6793870"/>
                    </a:xfrm>
                    <a:prstGeom prst="rect">
                      <a:avLst/>
                    </a:prstGeom>
                    <a:noFill/>
                    <a:ln>
                      <a:noFill/>
                    </a:ln>
                  </pic:spPr>
                </pic:pic>
              </a:graphicData>
            </a:graphic>
          </wp:inline>
        </w:drawing>
      </w:r>
    </w:p>
    <w:p w:rsidR="000F3D37" w:rsidRDefault="000F3D37" w:rsidP="000F3D37">
      <w:pPr>
        <w:tabs>
          <w:tab w:val="left" w:pos="1843"/>
        </w:tabs>
        <w:spacing w:after="0" w:line="240" w:lineRule="auto"/>
        <w:rPr>
          <w:rFonts w:ascii="Arial" w:hAnsi="Arial" w:cs="Arial"/>
          <w:sz w:val="12"/>
          <w:szCs w:val="24"/>
          <w:lang w:val="es-ES"/>
        </w:rPr>
      </w:pPr>
      <w:r>
        <w:rPr>
          <w:rFonts w:ascii="Arial" w:hAnsi="Arial" w:cs="Arial"/>
          <w:b/>
          <w:sz w:val="12"/>
          <w:szCs w:val="24"/>
          <w:lang w:val="es-ES"/>
        </w:rPr>
        <w:tab/>
      </w:r>
      <w:r w:rsidRPr="000E7D32">
        <w:rPr>
          <w:rFonts w:ascii="Arial" w:hAnsi="Arial" w:cs="Arial"/>
          <w:b/>
          <w:sz w:val="12"/>
          <w:szCs w:val="24"/>
          <w:lang w:val="es-ES"/>
        </w:rPr>
        <w:t xml:space="preserve">FUENTE: </w:t>
      </w:r>
      <w:r>
        <w:rPr>
          <w:rFonts w:ascii="Arial" w:hAnsi="Arial" w:cs="Arial"/>
          <w:sz w:val="12"/>
          <w:szCs w:val="24"/>
          <w:lang w:val="es-ES"/>
        </w:rPr>
        <w:t>Metodología del control de inventarios ABC</w:t>
      </w:r>
    </w:p>
    <w:p w:rsidR="000F3D37" w:rsidRPr="000E7D32" w:rsidRDefault="000F3D37" w:rsidP="000F3D37">
      <w:pPr>
        <w:tabs>
          <w:tab w:val="left" w:pos="1843"/>
        </w:tabs>
        <w:spacing w:after="0" w:line="240" w:lineRule="auto"/>
        <w:rPr>
          <w:rFonts w:ascii="Arial" w:hAnsi="Arial" w:cs="Arial"/>
          <w:sz w:val="12"/>
          <w:szCs w:val="24"/>
          <w:lang w:val="es-ES"/>
        </w:rPr>
      </w:pPr>
      <w:r>
        <w:rPr>
          <w:rFonts w:ascii="Arial" w:hAnsi="Arial" w:cs="Arial"/>
          <w:sz w:val="12"/>
          <w:szCs w:val="24"/>
          <w:lang w:val="es-ES"/>
        </w:rPr>
        <w:tab/>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D55857" w:rsidRPr="00341E9D" w:rsidRDefault="00D55857" w:rsidP="00D55857">
      <w:pPr>
        <w:pStyle w:val="Epgrafe"/>
        <w:spacing w:after="0"/>
        <w:jc w:val="center"/>
        <w:rPr>
          <w:rFonts w:cstheme="minorHAnsi"/>
          <w:b w:val="0"/>
          <w:color w:val="auto"/>
        </w:rPr>
      </w:pPr>
      <w:bookmarkStart w:id="164" w:name="_Toc366055439"/>
      <w:r w:rsidRPr="00341E9D">
        <w:rPr>
          <w:color w:val="auto"/>
        </w:rPr>
        <w:lastRenderedPageBreak/>
        <w:t xml:space="preserve">Tabla </w:t>
      </w:r>
      <w:r w:rsidR="00B80CE9" w:rsidRPr="00341E9D">
        <w:rPr>
          <w:color w:val="auto"/>
        </w:rPr>
        <w:fldChar w:fldCharType="begin"/>
      </w:r>
      <w:r w:rsidRPr="00341E9D">
        <w:rPr>
          <w:color w:val="auto"/>
        </w:rPr>
        <w:instrText xml:space="preserve"> SEQ Tabla \* ARABIC </w:instrText>
      </w:r>
      <w:r w:rsidR="00B80CE9" w:rsidRPr="00341E9D">
        <w:rPr>
          <w:color w:val="auto"/>
        </w:rPr>
        <w:fldChar w:fldCharType="separate"/>
      </w:r>
      <w:r w:rsidR="006F6829">
        <w:rPr>
          <w:noProof/>
          <w:color w:val="auto"/>
        </w:rPr>
        <w:t>26</w:t>
      </w:r>
      <w:r w:rsidR="00B80CE9" w:rsidRPr="00341E9D">
        <w:rPr>
          <w:color w:val="auto"/>
        </w:rPr>
        <w:fldChar w:fldCharType="end"/>
      </w:r>
      <w:r w:rsidRPr="00341E9D">
        <w:rPr>
          <w:color w:val="auto"/>
        </w:rPr>
        <w:t xml:space="preserve"> </w:t>
      </w:r>
      <w:r>
        <w:rPr>
          <w:color w:val="auto"/>
        </w:rPr>
        <w:t>–</w:t>
      </w:r>
      <w:r w:rsidRPr="00341E9D">
        <w:rPr>
          <w:color w:val="auto"/>
        </w:rPr>
        <w:t xml:space="preserve"> Fich</w:t>
      </w:r>
      <w:r>
        <w:rPr>
          <w:color w:val="auto"/>
        </w:rPr>
        <w:t>a</w:t>
      </w:r>
      <w:r w:rsidRPr="00341E9D">
        <w:rPr>
          <w:color w:val="auto"/>
        </w:rPr>
        <w:t xml:space="preserve"> de</w:t>
      </w:r>
      <w:r>
        <w:rPr>
          <w:color w:val="auto"/>
        </w:rPr>
        <w:t>l</w:t>
      </w:r>
      <w:r w:rsidRPr="00341E9D">
        <w:rPr>
          <w:color w:val="auto"/>
        </w:rPr>
        <w:t xml:space="preserve"> indicador: </w:t>
      </w:r>
      <w:r w:rsidR="0082607A">
        <w:rPr>
          <w:color w:val="auto"/>
        </w:rPr>
        <w:t>Ciclo</w:t>
      </w:r>
      <w:r>
        <w:rPr>
          <w:color w:val="auto"/>
        </w:rPr>
        <w:t xml:space="preserve"> operativo</w:t>
      </w:r>
      <w:bookmarkEnd w:id="164"/>
    </w:p>
    <w:p w:rsidR="00D55857" w:rsidRPr="00CB3DD3" w:rsidRDefault="00D55857" w:rsidP="00D55857">
      <w:pPr>
        <w:spacing w:after="0" w:line="240" w:lineRule="auto"/>
        <w:jc w:val="center"/>
        <w:rPr>
          <w:rFonts w:cstheme="minorHAnsi"/>
          <w:b/>
          <w:sz w:val="18"/>
          <w:szCs w:val="18"/>
          <w:lang w:val="es-CR" w:eastAsia="en-US"/>
        </w:rPr>
      </w:pPr>
      <w:r>
        <w:rPr>
          <w:rFonts w:cstheme="minorHAnsi"/>
          <w:b/>
          <w:sz w:val="18"/>
          <w:szCs w:val="18"/>
          <w:lang w:val="es-CR" w:eastAsia="en-US"/>
        </w:rPr>
        <w:t>Año 2013</w:t>
      </w:r>
    </w:p>
    <w:p w:rsidR="000F3D37" w:rsidRDefault="00C2083D" w:rsidP="00C2083D">
      <w:pPr>
        <w:tabs>
          <w:tab w:val="left" w:pos="1843"/>
        </w:tabs>
        <w:spacing w:after="0" w:line="240" w:lineRule="auto"/>
        <w:jc w:val="center"/>
        <w:rPr>
          <w:rFonts w:ascii="Arial" w:hAnsi="Arial" w:cs="Arial"/>
          <w:b/>
          <w:sz w:val="12"/>
          <w:szCs w:val="24"/>
          <w:lang w:val="es-ES"/>
        </w:rPr>
      </w:pPr>
      <w:r w:rsidRPr="00C2083D">
        <w:rPr>
          <w:noProof/>
        </w:rPr>
        <w:drawing>
          <wp:inline distT="0" distB="0" distL="0" distR="0">
            <wp:extent cx="4686300" cy="679492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394" cy="6803759"/>
                    </a:xfrm>
                    <a:prstGeom prst="rect">
                      <a:avLst/>
                    </a:prstGeom>
                    <a:noFill/>
                    <a:ln>
                      <a:noFill/>
                    </a:ln>
                  </pic:spPr>
                </pic:pic>
              </a:graphicData>
            </a:graphic>
          </wp:inline>
        </w:drawing>
      </w:r>
    </w:p>
    <w:p w:rsidR="000F3D37" w:rsidRDefault="000F3D37" w:rsidP="000F3D37">
      <w:pPr>
        <w:tabs>
          <w:tab w:val="left" w:pos="1843"/>
        </w:tabs>
        <w:spacing w:after="0" w:line="240" w:lineRule="auto"/>
        <w:rPr>
          <w:rFonts w:ascii="Arial" w:hAnsi="Arial" w:cs="Arial"/>
          <w:sz w:val="12"/>
          <w:szCs w:val="24"/>
          <w:lang w:val="es-ES"/>
        </w:rPr>
      </w:pPr>
      <w:r>
        <w:rPr>
          <w:rFonts w:ascii="Arial" w:hAnsi="Arial" w:cs="Arial"/>
          <w:b/>
          <w:sz w:val="12"/>
          <w:szCs w:val="24"/>
          <w:lang w:val="es-ES"/>
        </w:rPr>
        <w:tab/>
      </w:r>
      <w:r w:rsidRPr="000E7D32">
        <w:rPr>
          <w:rFonts w:ascii="Arial" w:hAnsi="Arial" w:cs="Arial"/>
          <w:b/>
          <w:sz w:val="12"/>
          <w:szCs w:val="24"/>
          <w:lang w:val="es-ES"/>
        </w:rPr>
        <w:t xml:space="preserve">FUENTE: </w:t>
      </w:r>
      <w:r>
        <w:rPr>
          <w:rFonts w:ascii="Arial" w:hAnsi="Arial" w:cs="Arial"/>
          <w:sz w:val="12"/>
          <w:szCs w:val="24"/>
          <w:lang w:val="es-ES"/>
        </w:rPr>
        <w:t>Metodología del control de inventarios ABC</w:t>
      </w:r>
    </w:p>
    <w:p w:rsidR="000F3D37" w:rsidRDefault="000F3D37" w:rsidP="000F3D37">
      <w:pPr>
        <w:tabs>
          <w:tab w:val="left" w:pos="1843"/>
        </w:tabs>
        <w:spacing w:after="0" w:line="240" w:lineRule="auto"/>
        <w:rPr>
          <w:rFonts w:ascii="Arial" w:hAnsi="Arial" w:cs="Arial"/>
          <w:sz w:val="12"/>
          <w:szCs w:val="24"/>
          <w:lang w:val="es-ES"/>
        </w:rPr>
      </w:pPr>
      <w:r>
        <w:rPr>
          <w:rFonts w:ascii="Arial" w:hAnsi="Arial" w:cs="Arial"/>
          <w:sz w:val="12"/>
          <w:szCs w:val="24"/>
          <w:lang w:val="es-ES"/>
        </w:rPr>
        <w:tab/>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450E12" w:rsidRPr="00450E12" w:rsidRDefault="00450E12" w:rsidP="00450E12">
      <w:pPr>
        <w:pStyle w:val="Epgrafe"/>
        <w:spacing w:after="0"/>
        <w:jc w:val="center"/>
        <w:rPr>
          <w:color w:val="auto"/>
        </w:rPr>
      </w:pPr>
      <w:bookmarkStart w:id="165" w:name="_Toc366055440"/>
      <w:r w:rsidRPr="00450E12">
        <w:rPr>
          <w:color w:val="auto"/>
        </w:rPr>
        <w:lastRenderedPageBreak/>
        <w:t xml:space="preserve">Tabla </w:t>
      </w:r>
      <w:r w:rsidR="00B80CE9" w:rsidRPr="00450E12">
        <w:rPr>
          <w:color w:val="auto"/>
        </w:rPr>
        <w:fldChar w:fldCharType="begin"/>
      </w:r>
      <w:r w:rsidRPr="00450E12">
        <w:rPr>
          <w:color w:val="auto"/>
        </w:rPr>
        <w:instrText xml:space="preserve"> SEQ Tabla \* ARABIC </w:instrText>
      </w:r>
      <w:r w:rsidR="00B80CE9" w:rsidRPr="00450E12">
        <w:rPr>
          <w:color w:val="auto"/>
        </w:rPr>
        <w:fldChar w:fldCharType="separate"/>
      </w:r>
      <w:r w:rsidR="006F6829">
        <w:rPr>
          <w:noProof/>
          <w:color w:val="auto"/>
        </w:rPr>
        <w:t>27</w:t>
      </w:r>
      <w:r w:rsidR="00B80CE9" w:rsidRPr="00450E12">
        <w:rPr>
          <w:color w:val="auto"/>
        </w:rPr>
        <w:fldChar w:fldCharType="end"/>
      </w:r>
      <w:r w:rsidRPr="00341E9D">
        <w:rPr>
          <w:color w:val="auto"/>
        </w:rPr>
        <w:t xml:space="preserve"> </w:t>
      </w:r>
      <w:r>
        <w:rPr>
          <w:color w:val="auto"/>
        </w:rPr>
        <w:t>–</w:t>
      </w:r>
      <w:r w:rsidRPr="00341E9D">
        <w:rPr>
          <w:color w:val="auto"/>
        </w:rPr>
        <w:t xml:space="preserve"> Fich</w:t>
      </w:r>
      <w:r>
        <w:rPr>
          <w:color w:val="auto"/>
        </w:rPr>
        <w:t>a</w:t>
      </w:r>
      <w:r w:rsidRPr="00341E9D">
        <w:rPr>
          <w:color w:val="auto"/>
        </w:rPr>
        <w:t xml:space="preserve"> de</w:t>
      </w:r>
      <w:r>
        <w:rPr>
          <w:color w:val="auto"/>
        </w:rPr>
        <w:t>l</w:t>
      </w:r>
      <w:r w:rsidRPr="00341E9D">
        <w:rPr>
          <w:color w:val="auto"/>
        </w:rPr>
        <w:t xml:space="preserve"> indicador: </w:t>
      </w:r>
      <w:r>
        <w:rPr>
          <w:color w:val="auto"/>
        </w:rPr>
        <w:t>Liquidez - Prueba Ácida</w:t>
      </w:r>
      <w:bookmarkEnd w:id="165"/>
    </w:p>
    <w:p w:rsidR="00450E12" w:rsidRPr="00CB3DD3" w:rsidRDefault="00450E12" w:rsidP="00450E12">
      <w:pPr>
        <w:spacing w:after="0" w:line="240" w:lineRule="auto"/>
        <w:jc w:val="center"/>
        <w:rPr>
          <w:rFonts w:cstheme="minorHAnsi"/>
          <w:b/>
          <w:sz w:val="18"/>
          <w:szCs w:val="18"/>
          <w:lang w:val="es-CR" w:eastAsia="en-US"/>
        </w:rPr>
      </w:pPr>
      <w:r>
        <w:rPr>
          <w:rFonts w:cstheme="minorHAnsi"/>
          <w:b/>
          <w:sz w:val="18"/>
          <w:szCs w:val="18"/>
          <w:lang w:val="es-CR" w:eastAsia="en-US"/>
        </w:rPr>
        <w:t>Año 2013</w:t>
      </w:r>
    </w:p>
    <w:p w:rsidR="00450E12" w:rsidRDefault="00450E12" w:rsidP="00450E12">
      <w:pPr>
        <w:tabs>
          <w:tab w:val="left" w:pos="1843"/>
        </w:tabs>
        <w:spacing w:after="0" w:line="240" w:lineRule="auto"/>
        <w:jc w:val="center"/>
        <w:rPr>
          <w:rFonts w:ascii="Arial" w:hAnsi="Arial" w:cs="Arial"/>
          <w:b/>
          <w:sz w:val="12"/>
          <w:szCs w:val="24"/>
          <w:lang w:val="es-ES"/>
        </w:rPr>
      </w:pPr>
      <w:r w:rsidRPr="00450E12">
        <w:rPr>
          <w:noProof/>
        </w:rPr>
        <w:drawing>
          <wp:inline distT="0" distB="0" distL="0" distR="0">
            <wp:extent cx="4686300" cy="68008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4171" cy="6797760"/>
                    </a:xfrm>
                    <a:prstGeom prst="rect">
                      <a:avLst/>
                    </a:prstGeom>
                    <a:noFill/>
                    <a:ln>
                      <a:noFill/>
                    </a:ln>
                  </pic:spPr>
                </pic:pic>
              </a:graphicData>
            </a:graphic>
          </wp:inline>
        </w:drawing>
      </w:r>
    </w:p>
    <w:p w:rsidR="00450E12" w:rsidRDefault="00450E12" w:rsidP="00450E12">
      <w:pPr>
        <w:tabs>
          <w:tab w:val="left" w:pos="1843"/>
        </w:tabs>
        <w:spacing w:after="0" w:line="240" w:lineRule="auto"/>
        <w:rPr>
          <w:rFonts w:ascii="Arial" w:hAnsi="Arial" w:cs="Arial"/>
          <w:sz w:val="12"/>
          <w:szCs w:val="24"/>
          <w:lang w:val="es-ES"/>
        </w:rPr>
      </w:pPr>
      <w:r>
        <w:rPr>
          <w:rFonts w:ascii="Arial" w:hAnsi="Arial" w:cs="Arial"/>
          <w:b/>
          <w:sz w:val="12"/>
          <w:szCs w:val="24"/>
          <w:lang w:val="es-ES"/>
        </w:rPr>
        <w:tab/>
      </w:r>
      <w:r w:rsidRPr="000E7D32">
        <w:rPr>
          <w:rFonts w:ascii="Arial" w:hAnsi="Arial" w:cs="Arial"/>
          <w:b/>
          <w:sz w:val="12"/>
          <w:szCs w:val="24"/>
          <w:lang w:val="es-ES"/>
        </w:rPr>
        <w:t xml:space="preserve">FUENTE: </w:t>
      </w:r>
      <w:r>
        <w:rPr>
          <w:rFonts w:ascii="Arial" w:hAnsi="Arial" w:cs="Arial"/>
          <w:sz w:val="12"/>
          <w:szCs w:val="24"/>
          <w:lang w:val="es-ES"/>
        </w:rPr>
        <w:t>Metodología del control de inventarios ABC</w:t>
      </w:r>
    </w:p>
    <w:p w:rsidR="00450E12" w:rsidRDefault="00450E12" w:rsidP="00450E12">
      <w:pPr>
        <w:tabs>
          <w:tab w:val="left" w:pos="1843"/>
        </w:tabs>
        <w:spacing w:after="0" w:line="240" w:lineRule="auto"/>
        <w:rPr>
          <w:rFonts w:ascii="Arial" w:hAnsi="Arial" w:cs="Arial"/>
          <w:sz w:val="12"/>
          <w:szCs w:val="24"/>
          <w:lang w:val="es-ES"/>
        </w:rPr>
      </w:pPr>
      <w:r>
        <w:rPr>
          <w:rFonts w:ascii="Arial" w:hAnsi="Arial" w:cs="Arial"/>
          <w:sz w:val="12"/>
          <w:szCs w:val="24"/>
          <w:lang w:val="es-ES"/>
        </w:rPr>
        <w:tab/>
      </w: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FE4DB1" w:rsidRPr="009B628C" w:rsidRDefault="00FE4DB1" w:rsidP="009B628C">
      <w:pPr>
        <w:pStyle w:val="Ttulo1"/>
        <w:spacing w:before="200" w:after="200" w:line="480" w:lineRule="auto"/>
        <w:jc w:val="center"/>
        <w:rPr>
          <w:sz w:val="36"/>
        </w:rPr>
      </w:pPr>
      <w:bookmarkStart w:id="166" w:name="_Toc367901080"/>
      <w:r w:rsidRPr="009B628C">
        <w:rPr>
          <w:sz w:val="36"/>
        </w:rPr>
        <w:lastRenderedPageBreak/>
        <w:t>CAPÍTULO V</w:t>
      </w:r>
      <w:bookmarkEnd w:id="166"/>
    </w:p>
    <w:p w:rsidR="001B2F8D" w:rsidRPr="009B628C" w:rsidRDefault="001B2F8D" w:rsidP="009B628C">
      <w:pPr>
        <w:pStyle w:val="Ttulo1"/>
        <w:spacing w:before="200" w:after="200" w:line="480" w:lineRule="auto"/>
        <w:jc w:val="center"/>
      </w:pPr>
      <w:bookmarkStart w:id="167" w:name="_Toc367901081"/>
      <w:r w:rsidRPr="009B628C">
        <w:t>CONCLUSIONES Y RECOMENDACIONES</w:t>
      </w:r>
      <w:bookmarkEnd w:id="167"/>
    </w:p>
    <w:p w:rsidR="001B2F8D" w:rsidRPr="001B2F8D" w:rsidRDefault="00FE4DB1" w:rsidP="001B2F8D">
      <w:pPr>
        <w:pStyle w:val="Ttulo2"/>
        <w:spacing w:line="480" w:lineRule="auto"/>
        <w:rPr>
          <w:rFonts w:ascii="Arial" w:hAnsi="Arial" w:cs="Arial"/>
          <w:color w:val="auto"/>
          <w:sz w:val="24"/>
          <w:szCs w:val="24"/>
          <w:lang w:eastAsia="es-ES"/>
        </w:rPr>
      </w:pPr>
      <w:bookmarkStart w:id="168" w:name="_Toc367901082"/>
      <w:r>
        <w:rPr>
          <w:rFonts w:ascii="Arial" w:hAnsi="Arial" w:cs="Arial"/>
          <w:color w:val="auto"/>
          <w:sz w:val="24"/>
          <w:szCs w:val="24"/>
          <w:lang w:eastAsia="es-ES"/>
        </w:rPr>
        <w:t xml:space="preserve">5.1. </w:t>
      </w:r>
      <w:r w:rsidR="001B2F8D" w:rsidRPr="001B2F8D">
        <w:rPr>
          <w:rFonts w:ascii="Arial" w:hAnsi="Arial" w:cs="Arial"/>
          <w:color w:val="auto"/>
          <w:sz w:val="24"/>
          <w:szCs w:val="24"/>
          <w:lang w:eastAsia="es-ES"/>
        </w:rPr>
        <w:t>Conclusiones</w:t>
      </w:r>
      <w:bookmarkEnd w:id="168"/>
    </w:p>
    <w:p w:rsidR="00D664D1" w:rsidRPr="00D664D1" w:rsidRDefault="00D664D1" w:rsidP="00D664D1">
      <w:pPr>
        <w:pStyle w:val="Prrafodelista"/>
        <w:numPr>
          <w:ilvl w:val="0"/>
          <w:numId w:val="51"/>
        </w:numPr>
        <w:spacing w:line="480" w:lineRule="auto"/>
        <w:jc w:val="both"/>
        <w:rPr>
          <w:rFonts w:ascii="Arial" w:hAnsi="Arial" w:cs="Arial"/>
          <w:sz w:val="24"/>
          <w:szCs w:val="24"/>
          <w:lang w:eastAsia="es-ES"/>
        </w:rPr>
      </w:pPr>
      <w:r>
        <w:rPr>
          <w:rFonts w:ascii="Arial" w:hAnsi="Arial" w:cs="Arial"/>
          <w:sz w:val="24"/>
        </w:rPr>
        <w:t>El avance tecnológico masivo para los estudios fotográficos tradicionales ha causado un gran impacto generando que los productos y servicios que se comercializan queden obsoletos  generando p</w:t>
      </w:r>
      <w:r w:rsidR="003711FD">
        <w:rPr>
          <w:rFonts w:ascii="Arial" w:hAnsi="Arial" w:cs="Arial"/>
          <w:sz w:val="24"/>
        </w:rPr>
        <w:t>érdidas y desesperación en los g</w:t>
      </w:r>
      <w:r>
        <w:rPr>
          <w:rFonts w:ascii="Arial" w:hAnsi="Arial" w:cs="Arial"/>
          <w:sz w:val="24"/>
        </w:rPr>
        <w:t>erentes. De esta necesidad surge el diseño de un sistema de control basado en el Método ABC de Gestión de Inventarios con la finalidad de</w:t>
      </w:r>
      <w:r w:rsidR="006A15FB">
        <w:rPr>
          <w:rFonts w:ascii="Arial" w:hAnsi="Arial" w:cs="Arial"/>
          <w:sz w:val="24"/>
        </w:rPr>
        <w:t xml:space="preserve"> conseguir distribuir de una forma técnica los recursos destinados a la verificación y control, además de</w:t>
      </w:r>
      <w:r>
        <w:rPr>
          <w:rFonts w:ascii="Arial" w:hAnsi="Arial" w:cs="Arial"/>
          <w:sz w:val="24"/>
        </w:rPr>
        <w:t xml:space="preserve"> conocer </w:t>
      </w:r>
      <w:r w:rsidR="003711FD">
        <w:rPr>
          <w:rFonts w:ascii="Arial" w:hAnsi="Arial" w:cs="Arial"/>
          <w:sz w:val="24"/>
        </w:rPr>
        <w:t xml:space="preserve">aquellos inventarios </w:t>
      </w:r>
      <w:r>
        <w:rPr>
          <w:rFonts w:ascii="Arial" w:hAnsi="Arial" w:cs="Arial"/>
          <w:sz w:val="24"/>
        </w:rPr>
        <w:t>que se está vendiendo más o vendiendo menos o lo que nunca se vendió.</w:t>
      </w:r>
    </w:p>
    <w:p w:rsidR="00D664D1" w:rsidRPr="00E32262" w:rsidRDefault="00341E9D" w:rsidP="00E32262">
      <w:pPr>
        <w:pStyle w:val="Prrafodelista"/>
        <w:numPr>
          <w:ilvl w:val="0"/>
          <w:numId w:val="51"/>
        </w:numPr>
        <w:spacing w:line="480" w:lineRule="auto"/>
        <w:jc w:val="both"/>
        <w:rPr>
          <w:rFonts w:ascii="Arial" w:hAnsi="Arial" w:cs="Arial"/>
          <w:sz w:val="24"/>
          <w:szCs w:val="24"/>
          <w:lang w:eastAsia="es-ES"/>
        </w:rPr>
      </w:pPr>
      <w:r>
        <w:rPr>
          <w:rFonts w:ascii="Arial" w:hAnsi="Arial" w:cs="Arial"/>
          <w:sz w:val="24"/>
          <w:szCs w:val="24"/>
          <w:lang w:eastAsia="es-ES"/>
        </w:rPr>
        <w:t>El inventario, como en la mayoría de empresas, representa una inversión que se recupera en el tiempo a medida de la gestión de ventas</w:t>
      </w:r>
      <w:r w:rsidR="00CA087F">
        <w:rPr>
          <w:rFonts w:ascii="Arial" w:hAnsi="Arial" w:cs="Arial"/>
          <w:sz w:val="24"/>
          <w:szCs w:val="24"/>
          <w:lang w:eastAsia="es-ES"/>
        </w:rPr>
        <w:t xml:space="preserve"> o producción</w:t>
      </w:r>
      <w:r>
        <w:rPr>
          <w:rFonts w:ascii="Arial" w:hAnsi="Arial" w:cs="Arial"/>
          <w:sz w:val="24"/>
          <w:szCs w:val="24"/>
          <w:lang w:eastAsia="es-ES"/>
        </w:rPr>
        <w:t xml:space="preserve"> que posee la compañía; </w:t>
      </w:r>
      <w:r w:rsidR="00CA087F">
        <w:rPr>
          <w:rFonts w:ascii="Arial" w:hAnsi="Arial" w:cs="Arial"/>
          <w:sz w:val="24"/>
          <w:szCs w:val="24"/>
          <w:lang w:eastAsia="es-ES"/>
        </w:rPr>
        <w:t>por tal motivo debe ser administrado y control</w:t>
      </w:r>
      <w:r w:rsidR="009A2E03">
        <w:rPr>
          <w:rFonts w:ascii="Arial" w:hAnsi="Arial" w:cs="Arial"/>
          <w:sz w:val="24"/>
          <w:szCs w:val="24"/>
          <w:lang w:eastAsia="es-ES"/>
        </w:rPr>
        <w:t>ado eficientemente.</w:t>
      </w:r>
    </w:p>
    <w:p w:rsidR="00CD39B5" w:rsidRDefault="00CD39B5" w:rsidP="00CD39B5">
      <w:pPr>
        <w:pStyle w:val="Prrafodelista"/>
        <w:numPr>
          <w:ilvl w:val="0"/>
          <w:numId w:val="51"/>
        </w:numPr>
        <w:spacing w:line="480" w:lineRule="auto"/>
        <w:jc w:val="both"/>
        <w:rPr>
          <w:rFonts w:ascii="Arial" w:hAnsi="Arial" w:cs="Arial"/>
          <w:sz w:val="24"/>
          <w:szCs w:val="24"/>
          <w:lang w:eastAsia="es-ES"/>
        </w:rPr>
      </w:pPr>
      <w:r>
        <w:rPr>
          <w:rFonts w:ascii="Arial" w:hAnsi="Arial" w:cs="Arial"/>
          <w:sz w:val="24"/>
          <w:szCs w:val="24"/>
          <w:lang w:eastAsia="es-ES"/>
        </w:rPr>
        <w:t xml:space="preserve">El estudio fotográfico, al iniciar nuestra investigación, no contaba con directrices que aporten a la toma de decisiones con respecto a </w:t>
      </w:r>
      <w:r>
        <w:rPr>
          <w:rFonts w:ascii="Arial" w:hAnsi="Arial" w:cs="Arial"/>
          <w:sz w:val="24"/>
          <w:szCs w:val="24"/>
          <w:lang w:eastAsia="es-ES"/>
        </w:rPr>
        <w:lastRenderedPageBreak/>
        <w:t>la administración del inventario, haciendo que su inversión en ellos aumentara significativamente en $ 12.470 dólares americanos y que representa un 41,39% del total de artículos que posee la bodega; generando así, pérdidas por mantener los mismos.</w:t>
      </w:r>
    </w:p>
    <w:p w:rsidR="00CD39B5" w:rsidRDefault="00CD39B5" w:rsidP="00CD39B5">
      <w:pPr>
        <w:pStyle w:val="Prrafodelista"/>
        <w:numPr>
          <w:ilvl w:val="0"/>
          <w:numId w:val="51"/>
        </w:numPr>
        <w:spacing w:line="480" w:lineRule="auto"/>
        <w:jc w:val="both"/>
        <w:rPr>
          <w:rFonts w:ascii="Arial" w:hAnsi="Arial" w:cs="Arial"/>
          <w:sz w:val="24"/>
          <w:szCs w:val="24"/>
          <w:lang w:eastAsia="es-ES"/>
        </w:rPr>
      </w:pPr>
      <w:r>
        <w:rPr>
          <w:rFonts w:ascii="Arial" w:hAnsi="Arial" w:cs="Arial"/>
          <w:sz w:val="24"/>
          <w:szCs w:val="24"/>
          <w:lang w:eastAsia="es-ES"/>
        </w:rPr>
        <w:t>De acuerdo a la hipótesis planteada en el capítulo 1 de este trabajo de graduación,  se puede concluir que es factible la disminución de los costos asociados a los inventarios si se reconocen y se controlan oportunamente en base a la metodología ABC que incluyen políticas y modelos definidos para una adecuada administración y control continuo de las existencias. Con el modelo propuesto se identificó una reducción del  41,39% de los costos en bodega de los inventarios de la categoría Obsoletos.</w:t>
      </w:r>
    </w:p>
    <w:p w:rsidR="00CD39B5" w:rsidRDefault="00CD39B5" w:rsidP="00CD39B5">
      <w:pPr>
        <w:pStyle w:val="Prrafodelista"/>
        <w:numPr>
          <w:ilvl w:val="0"/>
          <w:numId w:val="51"/>
        </w:numPr>
        <w:spacing w:line="480" w:lineRule="auto"/>
        <w:jc w:val="both"/>
        <w:rPr>
          <w:rFonts w:ascii="Arial" w:hAnsi="Arial" w:cs="Arial"/>
          <w:sz w:val="24"/>
          <w:szCs w:val="24"/>
          <w:lang w:eastAsia="es-ES"/>
        </w:rPr>
      </w:pPr>
      <w:r>
        <w:rPr>
          <w:rFonts w:ascii="Arial" w:hAnsi="Arial" w:cs="Arial"/>
          <w:sz w:val="24"/>
          <w:szCs w:val="24"/>
          <w:lang w:eastAsia="es-ES"/>
        </w:rPr>
        <w:t>El estudio fotográfico actualmente desconoce los indicadores de medición para lograr reflejar metas a corto y largo plazo, tomar decisiones de inversión y mejoras,  con todo esto se alcanzaría un óptimo control de inventarios.</w:t>
      </w:r>
    </w:p>
    <w:p w:rsidR="00F92A1D" w:rsidRDefault="00F92A1D" w:rsidP="00DB0DE1">
      <w:pPr>
        <w:pStyle w:val="Prrafodelista"/>
        <w:numPr>
          <w:ilvl w:val="0"/>
          <w:numId w:val="51"/>
        </w:numPr>
        <w:spacing w:line="480" w:lineRule="auto"/>
        <w:jc w:val="both"/>
        <w:rPr>
          <w:rFonts w:ascii="Arial" w:hAnsi="Arial" w:cs="Arial"/>
          <w:sz w:val="24"/>
          <w:szCs w:val="24"/>
          <w:lang w:eastAsia="es-ES"/>
        </w:rPr>
      </w:pPr>
      <w:r>
        <w:rPr>
          <w:rFonts w:ascii="Arial" w:hAnsi="Arial" w:cs="Arial"/>
          <w:sz w:val="24"/>
          <w:szCs w:val="24"/>
          <w:lang w:eastAsia="es-ES"/>
        </w:rPr>
        <w:t>Los indicadores de medici</w:t>
      </w:r>
      <w:r w:rsidR="00555A04">
        <w:rPr>
          <w:rFonts w:ascii="Arial" w:hAnsi="Arial" w:cs="Arial"/>
          <w:sz w:val="24"/>
          <w:szCs w:val="24"/>
          <w:lang w:eastAsia="es-ES"/>
        </w:rPr>
        <w:t>ón, si son utilizados eficientemente, representan un medio de control para las decisiones en las que intervienen los inventarios.</w:t>
      </w:r>
      <w:r w:rsidR="009A2E03">
        <w:rPr>
          <w:rFonts w:ascii="Arial" w:hAnsi="Arial" w:cs="Arial"/>
          <w:sz w:val="24"/>
          <w:szCs w:val="24"/>
          <w:lang w:eastAsia="es-ES"/>
        </w:rPr>
        <w:t xml:space="preserve"> Aumentando su rendimiento o utilidad en el </w:t>
      </w:r>
      <w:r w:rsidR="00CF579C">
        <w:rPr>
          <w:rFonts w:ascii="Arial" w:hAnsi="Arial" w:cs="Arial"/>
          <w:sz w:val="24"/>
          <w:szCs w:val="24"/>
          <w:lang w:eastAsia="es-ES"/>
        </w:rPr>
        <w:t>período</w:t>
      </w:r>
      <w:r w:rsidR="009A2E03">
        <w:rPr>
          <w:rFonts w:ascii="Arial" w:hAnsi="Arial" w:cs="Arial"/>
          <w:sz w:val="24"/>
          <w:szCs w:val="24"/>
          <w:lang w:eastAsia="es-ES"/>
        </w:rPr>
        <w:t>.</w:t>
      </w:r>
    </w:p>
    <w:p w:rsidR="00F84EB8" w:rsidRDefault="00F84EB8" w:rsidP="00DB0DE1">
      <w:pPr>
        <w:pStyle w:val="Prrafodelista"/>
        <w:numPr>
          <w:ilvl w:val="0"/>
          <w:numId w:val="51"/>
        </w:numPr>
        <w:spacing w:line="480" w:lineRule="auto"/>
        <w:jc w:val="both"/>
        <w:rPr>
          <w:rFonts w:ascii="Arial" w:hAnsi="Arial" w:cs="Arial"/>
          <w:sz w:val="24"/>
          <w:szCs w:val="24"/>
          <w:lang w:eastAsia="es-ES"/>
        </w:rPr>
      </w:pPr>
      <w:r>
        <w:rPr>
          <w:rFonts w:ascii="Arial" w:hAnsi="Arial" w:cs="Arial"/>
          <w:sz w:val="24"/>
          <w:szCs w:val="24"/>
          <w:lang w:eastAsia="es-ES"/>
        </w:rPr>
        <w:lastRenderedPageBreak/>
        <w:t xml:space="preserve">El manejo actual del Sistema de Inventario nos </w:t>
      </w:r>
      <w:r w:rsidR="00891BE4">
        <w:rPr>
          <w:rFonts w:ascii="Arial" w:hAnsi="Arial" w:cs="Arial"/>
          <w:sz w:val="24"/>
          <w:szCs w:val="24"/>
          <w:lang w:eastAsia="es-ES"/>
        </w:rPr>
        <w:t>refleja</w:t>
      </w:r>
      <w:r>
        <w:rPr>
          <w:rFonts w:ascii="Arial" w:hAnsi="Arial" w:cs="Arial"/>
          <w:sz w:val="24"/>
          <w:szCs w:val="24"/>
          <w:lang w:eastAsia="es-ES"/>
        </w:rPr>
        <w:t xml:space="preserve"> insuficiencia en sus procedimientos</w:t>
      </w:r>
      <w:r w:rsidR="00891BE4">
        <w:rPr>
          <w:rFonts w:ascii="Arial" w:hAnsi="Arial" w:cs="Arial"/>
          <w:sz w:val="24"/>
          <w:szCs w:val="24"/>
          <w:lang w:eastAsia="es-ES"/>
        </w:rPr>
        <w:t>,</w:t>
      </w:r>
      <w:r w:rsidR="00FA292C">
        <w:rPr>
          <w:rFonts w:ascii="Arial" w:hAnsi="Arial" w:cs="Arial"/>
          <w:sz w:val="24"/>
          <w:szCs w:val="24"/>
          <w:lang w:eastAsia="es-ES"/>
        </w:rPr>
        <w:t xml:space="preserve"> no apoya a la gestión de la gerencia debido a que provee información escasa</w:t>
      </w:r>
      <w:r w:rsidR="003711FD">
        <w:rPr>
          <w:rFonts w:ascii="Arial" w:hAnsi="Arial" w:cs="Arial"/>
          <w:sz w:val="24"/>
          <w:szCs w:val="24"/>
          <w:lang w:eastAsia="es-ES"/>
        </w:rPr>
        <w:t>;</w:t>
      </w:r>
      <w:r w:rsidR="00FA292C">
        <w:rPr>
          <w:rFonts w:ascii="Arial" w:hAnsi="Arial" w:cs="Arial"/>
          <w:sz w:val="24"/>
          <w:szCs w:val="24"/>
          <w:lang w:eastAsia="es-ES"/>
        </w:rPr>
        <w:t xml:space="preserve"> por lo que la toma</w:t>
      </w:r>
      <w:r w:rsidR="00891BE4">
        <w:rPr>
          <w:rFonts w:ascii="Arial" w:hAnsi="Arial" w:cs="Arial"/>
          <w:sz w:val="24"/>
          <w:szCs w:val="24"/>
          <w:lang w:eastAsia="es-ES"/>
        </w:rPr>
        <w:t xml:space="preserve"> </w:t>
      </w:r>
      <w:r w:rsidR="003711FD">
        <w:rPr>
          <w:rFonts w:ascii="Arial" w:hAnsi="Arial" w:cs="Arial"/>
          <w:sz w:val="24"/>
          <w:szCs w:val="24"/>
          <w:lang w:eastAsia="es-ES"/>
        </w:rPr>
        <w:t xml:space="preserve">incorrecta </w:t>
      </w:r>
      <w:r w:rsidR="00891BE4">
        <w:rPr>
          <w:rFonts w:ascii="Arial" w:hAnsi="Arial" w:cs="Arial"/>
          <w:sz w:val="24"/>
          <w:szCs w:val="24"/>
          <w:lang w:eastAsia="es-ES"/>
        </w:rPr>
        <w:t>de decisiones</w:t>
      </w:r>
      <w:r w:rsidR="00FA292C">
        <w:rPr>
          <w:rFonts w:ascii="Arial" w:hAnsi="Arial" w:cs="Arial"/>
          <w:sz w:val="24"/>
          <w:szCs w:val="24"/>
          <w:lang w:eastAsia="es-ES"/>
        </w:rPr>
        <w:t xml:space="preserve"> </w:t>
      </w:r>
      <w:r w:rsidR="003711FD">
        <w:rPr>
          <w:rFonts w:ascii="Arial" w:hAnsi="Arial" w:cs="Arial"/>
          <w:sz w:val="24"/>
          <w:szCs w:val="24"/>
          <w:lang w:eastAsia="es-ES"/>
        </w:rPr>
        <w:t>se evidencian</w:t>
      </w:r>
      <w:r w:rsidR="00891BE4">
        <w:rPr>
          <w:rFonts w:ascii="Arial" w:hAnsi="Arial" w:cs="Arial"/>
          <w:sz w:val="24"/>
          <w:szCs w:val="24"/>
          <w:lang w:eastAsia="es-ES"/>
        </w:rPr>
        <w:t xml:space="preserve"> por falta de experiencia y conocimiento </w:t>
      </w:r>
      <w:r w:rsidR="00F32B41">
        <w:rPr>
          <w:rFonts w:ascii="Arial" w:hAnsi="Arial" w:cs="Arial"/>
          <w:sz w:val="24"/>
          <w:szCs w:val="24"/>
          <w:lang w:eastAsia="es-ES"/>
        </w:rPr>
        <w:t>del Supervisor com</w:t>
      </w:r>
      <w:r w:rsidR="003711FD">
        <w:rPr>
          <w:rFonts w:ascii="Arial" w:hAnsi="Arial" w:cs="Arial"/>
          <w:sz w:val="24"/>
          <w:szCs w:val="24"/>
          <w:lang w:eastAsia="es-ES"/>
        </w:rPr>
        <w:t>partido con el Gerente. C</w:t>
      </w:r>
      <w:r w:rsidR="00F32B41">
        <w:rPr>
          <w:rFonts w:ascii="Arial" w:hAnsi="Arial" w:cs="Arial"/>
          <w:sz w:val="24"/>
          <w:szCs w:val="24"/>
          <w:lang w:eastAsia="es-ES"/>
        </w:rPr>
        <w:t>on el diseño de</w:t>
      </w:r>
      <w:r w:rsidR="003711FD">
        <w:rPr>
          <w:rFonts w:ascii="Arial" w:hAnsi="Arial" w:cs="Arial"/>
          <w:sz w:val="24"/>
          <w:szCs w:val="24"/>
          <w:lang w:eastAsia="es-ES"/>
        </w:rPr>
        <w:t>l</w:t>
      </w:r>
      <w:r w:rsidR="00F32B41">
        <w:rPr>
          <w:rFonts w:ascii="Arial" w:hAnsi="Arial" w:cs="Arial"/>
          <w:sz w:val="24"/>
          <w:szCs w:val="24"/>
          <w:lang w:eastAsia="es-ES"/>
        </w:rPr>
        <w:t xml:space="preserve"> sistema a implementa</w:t>
      </w:r>
      <w:r w:rsidR="005C3F3B">
        <w:rPr>
          <w:rFonts w:ascii="Arial" w:hAnsi="Arial" w:cs="Arial"/>
          <w:sz w:val="24"/>
          <w:szCs w:val="24"/>
          <w:lang w:eastAsia="es-ES"/>
        </w:rPr>
        <w:t>rse se logra</w:t>
      </w:r>
      <w:r w:rsidR="00F32B41">
        <w:rPr>
          <w:rFonts w:ascii="Arial" w:hAnsi="Arial" w:cs="Arial"/>
          <w:sz w:val="24"/>
          <w:szCs w:val="24"/>
          <w:lang w:eastAsia="es-ES"/>
        </w:rPr>
        <w:t xml:space="preserve"> mejorar los procedimientos y directrices que </w:t>
      </w:r>
      <w:r w:rsidR="003711FD">
        <w:rPr>
          <w:rFonts w:ascii="Arial" w:hAnsi="Arial" w:cs="Arial"/>
          <w:sz w:val="24"/>
          <w:szCs w:val="24"/>
          <w:lang w:eastAsia="es-ES"/>
        </w:rPr>
        <w:t>le ayudará</w:t>
      </w:r>
      <w:r w:rsidR="00A620E3">
        <w:rPr>
          <w:rFonts w:ascii="Arial" w:hAnsi="Arial" w:cs="Arial"/>
          <w:sz w:val="24"/>
          <w:szCs w:val="24"/>
          <w:lang w:eastAsia="es-ES"/>
        </w:rPr>
        <w:t xml:space="preserve"> a tomar decisiones con menores riesgos.</w:t>
      </w:r>
    </w:p>
    <w:p w:rsidR="00FA292C" w:rsidRDefault="00FA292C" w:rsidP="00DB0DE1">
      <w:pPr>
        <w:pStyle w:val="Prrafodelista"/>
        <w:numPr>
          <w:ilvl w:val="0"/>
          <w:numId w:val="51"/>
        </w:numPr>
        <w:spacing w:line="480" w:lineRule="auto"/>
        <w:jc w:val="both"/>
        <w:rPr>
          <w:rFonts w:ascii="Arial" w:hAnsi="Arial" w:cs="Arial"/>
          <w:sz w:val="24"/>
          <w:szCs w:val="24"/>
          <w:lang w:eastAsia="es-ES"/>
        </w:rPr>
      </w:pPr>
      <w:r>
        <w:rPr>
          <w:rFonts w:ascii="Arial" w:hAnsi="Arial" w:cs="Arial"/>
          <w:sz w:val="24"/>
          <w:szCs w:val="24"/>
          <w:lang w:eastAsia="es-ES"/>
        </w:rPr>
        <w:t xml:space="preserve">El sistema actual solo permite saber cuánto y en qué se gastó, pero nos imposibilita saber si lo </w:t>
      </w:r>
      <w:r w:rsidR="003711FD">
        <w:rPr>
          <w:rFonts w:ascii="Arial" w:hAnsi="Arial" w:cs="Arial"/>
          <w:sz w:val="24"/>
          <w:szCs w:val="24"/>
          <w:lang w:eastAsia="es-ES"/>
        </w:rPr>
        <w:t>que se compra o invierte es lo ó</w:t>
      </w:r>
      <w:r>
        <w:rPr>
          <w:rFonts w:ascii="Arial" w:hAnsi="Arial" w:cs="Arial"/>
          <w:sz w:val="24"/>
          <w:szCs w:val="24"/>
          <w:lang w:eastAsia="es-ES"/>
        </w:rPr>
        <w:t xml:space="preserve">ptimo, si </w:t>
      </w:r>
      <w:r w:rsidR="003711FD">
        <w:rPr>
          <w:rFonts w:ascii="Arial" w:hAnsi="Arial" w:cs="Arial"/>
          <w:sz w:val="24"/>
          <w:szCs w:val="24"/>
          <w:lang w:eastAsia="es-ES"/>
        </w:rPr>
        <w:t>no se está gastando inútilmente</w:t>
      </w:r>
      <w:r>
        <w:rPr>
          <w:rFonts w:ascii="Arial" w:hAnsi="Arial" w:cs="Arial"/>
          <w:sz w:val="24"/>
          <w:szCs w:val="24"/>
          <w:lang w:eastAsia="es-ES"/>
        </w:rPr>
        <w:t xml:space="preserve"> </w:t>
      </w:r>
      <w:r w:rsidR="003711FD">
        <w:rPr>
          <w:rFonts w:ascii="Arial" w:hAnsi="Arial" w:cs="Arial"/>
          <w:sz w:val="24"/>
          <w:szCs w:val="24"/>
          <w:lang w:eastAsia="es-ES"/>
        </w:rPr>
        <w:t>o</w:t>
      </w:r>
      <w:r>
        <w:rPr>
          <w:rFonts w:ascii="Arial" w:hAnsi="Arial" w:cs="Arial"/>
          <w:sz w:val="24"/>
          <w:szCs w:val="24"/>
          <w:lang w:eastAsia="es-ES"/>
        </w:rPr>
        <w:t xml:space="preserve"> si la empresa está </w:t>
      </w:r>
      <w:r w:rsidR="006A15FB">
        <w:rPr>
          <w:rFonts w:ascii="Arial" w:hAnsi="Arial" w:cs="Arial"/>
          <w:sz w:val="24"/>
          <w:szCs w:val="24"/>
          <w:lang w:eastAsia="es-ES"/>
        </w:rPr>
        <w:t>preparada para la carencia de inventario.</w:t>
      </w:r>
    </w:p>
    <w:p w:rsidR="008B7E34" w:rsidRPr="00CB1F48" w:rsidRDefault="008B7E34" w:rsidP="00DB0DE1">
      <w:pPr>
        <w:pStyle w:val="Prrafodelista"/>
        <w:numPr>
          <w:ilvl w:val="0"/>
          <w:numId w:val="51"/>
        </w:numPr>
        <w:spacing w:line="480" w:lineRule="auto"/>
        <w:jc w:val="both"/>
        <w:rPr>
          <w:rFonts w:ascii="Arial" w:hAnsi="Arial" w:cs="Arial"/>
          <w:sz w:val="24"/>
          <w:szCs w:val="24"/>
          <w:lang w:eastAsia="es-ES"/>
        </w:rPr>
      </w:pPr>
      <w:r>
        <w:rPr>
          <w:rFonts w:ascii="Arial" w:hAnsi="Arial" w:cs="Arial"/>
          <w:sz w:val="24"/>
          <w:szCs w:val="24"/>
          <w:lang w:eastAsia="es-ES"/>
        </w:rPr>
        <w:t xml:space="preserve"> El </w:t>
      </w:r>
      <w:r w:rsidRPr="008B7E34">
        <w:rPr>
          <w:rFonts w:ascii="Arial" w:hAnsi="Arial" w:cs="Arial"/>
          <w:sz w:val="24"/>
        </w:rPr>
        <w:t>Diseño de un sistema de control basado en el Método ABC de gestión de inventarios,</w:t>
      </w:r>
      <w:r>
        <w:rPr>
          <w:rFonts w:ascii="Arial" w:hAnsi="Arial" w:cs="Arial"/>
          <w:sz w:val="24"/>
        </w:rPr>
        <w:t xml:space="preserve"> se irá adaptando progresivamente a la organización, al hacer modificaciones a las estrategias e identificar</w:t>
      </w:r>
      <w:r w:rsidR="008F1BBA">
        <w:rPr>
          <w:rFonts w:ascii="Arial" w:hAnsi="Arial" w:cs="Arial"/>
          <w:sz w:val="24"/>
        </w:rPr>
        <w:t xml:space="preserve"> nuevas</w:t>
      </w:r>
      <w:r>
        <w:rPr>
          <w:rFonts w:ascii="Arial" w:hAnsi="Arial" w:cs="Arial"/>
          <w:sz w:val="24"/>
        </w:rPr>
        <w:t xml:space="preserve"> </w:t>
      </w:r>
      <w:r w:rsidR="008F1BBA">
        <w:rPr>
          <w:rFonts w:ascii="Arial" w:hAnsi="Arial" w:cs="Arial"/>
          <w:sz w:val="24"/>
        </w:rPr>
        <w:t>metas, procesos y objetivos.</w:t>
      </w:r>
    </w:p>
    <w:p w:rsidR="00D664D1" w:rsidRDefault="003711FD" w:rsidP="00DB0DE1">
      <w:pPr>
        <w:pStyle w:val="Prrafodelista"/>
        <w:numPr>
          <w:ilvl w:val="0"/>
          <w:numId w:val="51"/>
        </w:numPr>
        <w:spacing w:line="480" w:lineRule="auto"/>
        <w:jc w:val="both"/>
        <w:rPr>
          <w:rFonts w:ascii="Arial" w:hAnsi="Arial" w:cs="Arial"/>
          <w:sz w:val="24"/>
          <w:szCs w:val="24"/>
          <w:lang w:eastAsia="es-ES"/>
        </w:rPr>
      </w:pPr>
      <w:r>
        <w:rPr>
          <w:rFonts w:ascii="Arial" w:hAnsi="Arial" w:cs="Arial"/>
          <w:sz w:val="24"/>
          <w:szCs w:val="24"/>
          <w:lang w:eastAsia="es-ES"/>
        </w:rPr>
        <w:t>Con e</w:t>
      </w:r>
      <w:r w:rsidR="006A15FB">
        <w:rPr>
          <w:rFonts w:ascii="Arial" w:hAnsi="Arial" w:cs="Arial"/>
          <w:sz w:val="24"/>
          <w:szCs w:val="24"/>
          <w:lang w:eastAsia="es-ES"/>
        </w:rPr>
        <w:t>l Método ABC de Gest</w:t>
      </w:r>
      <w:r>
        <w:rPr>
          <w:rFonts w:ascii="Arial" w:hAnsi="Arial" w:cs="Arial"/>
          <w:sz w:val="24"/>
          <w:szCs w:val="24"/>
          <w:lang w:eastAsia="es-ES"/>
        </w:rPr>
        <w:t>ión de inventarios que se diseñó</w:t>
      </w:r>
      <w:r w:rsidR="006A15FB">
        <w:rPr>
          <w:rFonts w:ascii="Arial" w:hAnsi="Arial" w:cs="Arial"/>
          <w:sz w:val="24"/>
          <w:szCs w:val="24"/>
          <w:lang w:eastAsia="es-ES"/>
        </w:rPr>
        <w:t>,</w:t>
      </w:r>
      <w:r w:rsidR="007E7EE7">
        <w:rPr>
          <w:rFonts w:ascii="Arial" w:hAnsi="Arial" w:cs="Arial"/>
          <w:sz w:val="24"/>
          <w:szCs w:val="24"/>
          <w:lang w:eastAsia="es-ES"/>
        </w:rPr>
        <w:t xml:space="preserve"> </w:t>
      </w:r>
      <w:r w:rsidR="006A15FB">
        <w:rPr>
          <w:rFonts w:ascii="Arial" w:hAnsi="Arial" w:cs="Arial"/>
          <w:sz w:val="24"/>
          <w:szCs w:val="24"/>
          <w:lang w:eastAsia="es-ES"/>
        </w:rPr>
        <w:t xml:space="preserve">se consiguió realizar </w:t>
      </w:r>
      <w:r w:rsidR="007E7EE7">
        <w:rPr>
          <w:rFonts w:ascii="Arial" w:hAnsi="Arial" w:cs="Arial"/>
          <w:sz w:val="24"/>
          <w:szCs w:val="24"/>
          <w:lang w:eastAsia="es-ES"/>
        </w:rPr>
        <w:t>una categorización de los artículos del Inventario que fue el origen para el establecimiento de políticas por cada categoría. Con la meta de distribuir de forma técnica los recursos que posee el estudio fotográfico para el control y utilización de los Inventarios.</w:t>
      </w:r>
    </w:p>
    <w:p w:rsidR="007E7EE7" w:rsidRDefault="00A444A7" w:rsidP="00DB0DE1">
      <w:pPr>
        <w:pStyle w:val="Prrafodelista"/>
        <w:numPr>
          <w:ilvl w:val="0"/>
          <w:numId w:val="51"/>
        </w:numPr>
        <w:spacing w:line="480" w:lineRule="auto"/>
        <w:jc w:val="both"/>
        <w:rPr>
          <w:rFonts w:ascii="Arial" w:hAnsi="Arial" w:cs="Arial"/>
          <w:sz w:val="24"/>
          <w:szCs w:val="24"/>
          <w:lang w:eastAsia="es-ES"/>
        </w:rPr>
      </w:pPr>
      <w:r>
        <w:rPr>
          <w:rFonts w:ascii="Arial" w:hAnsi="Arial" w:cs="Arial"/>
          <w:sz w:val="24"/>
          <w:szCs w:val="24"/>
          <w:lang w:eastAsia="es-ES"/>
        </w:rPr>
        <w:lastRenderedPageBreak/>
        <w:t>A partir de este d</w:t>
      </w:r>
      <w:r w:rsidR="007E7EE7">
        <w:rPr>
          <w:rFonts w:ascii="Arial" w:hAnsi="Arial" w:cs="Arial"/>
          <w:sz w:val="24"/>
          <w:szCs w:val="24"/>
          <w:lang w:eastAsia="es-ES"/>
        </w:rPr>
        <w:t>iseño de un s</w:t>
      </w:r>
      <w:r>
        <w:rPr>
          <w:rFonts w:ascii="Arial" w:hAnsi="Arial" w:cs="Arial"/>
          <w:sz w:val="24"/>
          <w:szCs w:val="24"/>
          <w:lang w:eastAsia="es-ES"/>
        </w:rPr>
        <w:t>istema de control basado en el m</w:t>
      </w:r>
      <w:r w:rsidR="007E7EE7">
        <w:rPr>
          <w:rFonts w:ascii="Arial" w:hAnsi="Arial" w:cs="Arial"/>
          <w:sz w:val="24"/>
          <w:szCs w:val="24"/>
          <w:lang w:eastAsia="es-ES"/>
        </w:rPr>
        <w:t xml:space="preserve">étodo ABC, se </w:t>
      </w:r>
      <w:r w:rsidR="006B019A">
        <w:rPr>
          <w:rFonts w:ascii="Arial" w:hAnsi="Arial" w:cs="Arial"/>
          <w:sz w:val="24"/>
          <w:szCs w:val="24"/>
          <w:lang w:eastAsia="es-ES"/>
        </w:rPr>
        <w:t>confirma</w:t>
      </w:r>
      <w:r w:rsidR="007E7EE7">
        <w:rPr>
          <w:rFonts w:ascii="Arial" w:hAnsi="Arial" w:cs="Arial"/>
          <w:sz w:val="24"/>
          <w:szCs w:val="24"/>
          <w:lang w:eastAsia="es-ES"/>
        </w:rPr>
        <w:t xml:space="preserve"> el principio o ley de </w:t>
      </w:r>
      <w:r w:rsidR="006B019A">
        <w:rPr>
          <w:rFonts w:ascii="Arial" w:hAnsi="Arial" w:cs="Arial"/>
          <w:sz w:val="24"/>
          <w:szCs w:val="24"/>
          <w:lang w:eastAsia="es-ES"/>
        </w:rPr>
        <w:t>Pareto, donde la principal atención es el control de inventarios, en los artículos que se ajusten a la categoría que interpreta el 80% de la inversión del capital.</w:t>
      </w:r>
    </w:p>
    <w:p w:rsidR="003711FD" w:rsidRDefault="003711FD" w:rsidP="00DB0DE1">
      <w:pPr>
        <w:pStyle w:val="Prrafodelista"/>
        <w:numPr>
          <w:ilvl w:val="0"/>
          <w:numId w:val="51"/>
        </w:numPr>
        <w:spacing w:line="480" w:lineRule="auto"/>
        <w:jc w:val="both"/>
        <w:rPr>
          <w:rFonts w:ascii="Arial" w:hAnsi="Arial" w:cs="Arial"/>
          <w:sz w:val="24"/>
          <w:szCs w:val="24"/>
          <w:lang w:eastAsia="es-ES"/>
        </w:rPr>
      </w:pPr>
      <w:r>
        <w:rPr>
          <w:rFonts w:ascii="Arial" w:hAnsi="Arial" w:cs="Arial"/>
          <w:sz w:val="24"/>
          <w:szCs w:val="24"/>
          <w:lang w:eastAsia="es-ES"/>
        </w:rPr>
        <w:t xml:space="preserve">Adicionalmente, se destacó nuestra participación en el inventario físico realizado al iniciar este estudio, con lo cual </w:t>
      </w:r>
      <w:r w:rsidR="004D5DCF">
        <w:rPr>
          <w:rFonts w:ascii="Arial" w:hAnsi="Arial" w:cs="Arial"/>
          <w:sz w:val="24"/>
          <w:szCs w:val="24"/>
          <w:lang w:eastAsia="es-ES"/>
        </w:rPr>
        <w:t>se determinan</w:t>
      </w:r>
      <w:r>
        <w:rPr>
          <w:rFonts w:ascii="Arial" w:hAnsi="Arial" w:cs="Arial"/>
          <w:sz w:val="24"/>
          <w:szCs w:val="24"/>
          <w:lang w:eastAsia="es-ES"/>
        </w:rPr>
        <w:t xml:space="preserve"> aquellos artículos que poseen stock aunque no hayan tenido movimiento alguno desde su compra; por lo cual se clasificó en una nueva categoría denominada Obsoletos.</w:t>
      </w:r>
    </w:p>
    <w:p w:rsidR="003711FD" w:rsidRPr="003711FD" w:rsidRDefault="003711FD" w:rsidP="003711FD">
      <w:pPr>
        <w:spacing w:line="480" w:lineRule="auto"/>
        <w:jc w:val="both"/>
        <w:rPr>
          <w:rFonts w:ascii="Arial" w:hAnsi="Arial" w:cs="Arial"/>
          <w:sz w:val="24"/>
          <w:szCs w:val="24"/>
          <w:lang w:eastAsia="es-ES"/>
        </w:rPr>
      </w:pPr>
    </w:p>
    <w:p w:rsidR="00691D3C" w:rsidRPr="001B2F8D" w:rsidRDefault="009B628C" w:rsidP="001B2F8D">
      <w:pPr>
        <w:pStyle w:val="Ttulo2"/>
        <w:spacing w:line="480" w:lineRule="auto"/>
        <w:rPr>
          <w:rFonts w:ascii="Arial" w:eastAsia="Calibri" w:hAnsi="Arial" w:cs="Arial"/>
          <w:color w:val="auto"/>
          <w:sz w:val="24"/>
          <w:szCs w:val="24"/>
        </w:rPr>
      </w:pPr>
      <w:bookmarkStart w:id="169" w:name="_Toc367901083"/>
      <w:r>
        <w:rPr>
          <w:rFonts w:ascii="Arial" w:eastAsia="Calibri" w:hAnsi="Arial" w:cs="Arial"/>
          <w:color w:val="auto"/>
          <w:sz w:val="24"/>
          <w:szCs w:val="24"/>
        </w:rPr>
        <w:t xml:space="preserve">5.2. </w:t>
      </w:r>
      <w:r w:rsidR="001B2F8D" w:rsidRPr="001B2F8D">
        <w:rPr>
          <w:rFonts w:ascii="Arial" w:eastAsia="Calibri" w:hAnsi="Arial" w:cs="Arial"/>
          <w:color w:val="auto"/>
          <w:sz w:val="24"/>
          <w:szCs w:val="24"/>
        </w:rPr>
        <w:t>Recomendaciones</w:t>
      </w:r>
      <w:bookmarkEnd w:id="169"/>
    </w:p>
    <w:p w:rsidR="00A149B4" w:rsidRPr="00B82E8C" w:rsidRDefault="00DE2E95" w:rsidP="00B82E8C">
      <w:pPr>
        <w:pStyle w:val="Prrafodelista"/>
        <w:numPr>
          <w:ilvl w:val="0"/>
          <w:numId w:val="54"/>
        </w:numPr>
        <w:spacing w:line="480" w:lineRule="auto"/>
        <w:jc w:val="both"/>
        <w:rPr>
          <w:rFonts w:ascii="Arial" w:eastAsia="Calibri" w:hAnsi="Arial" w:cs="Arial"/>
          <w:sz w:val="24"/>
          <w:szCs w:val="24"/>
        </w:rPr>
      </w:pPr>
      <w:r>
        <w:rPr>
          <w:rFonts w:ascii="Arial" w:eastAsia="Calibri" w:hAnsi="Arial" w:cs="Arial"/>
          <w:sz w:val="24"/>
          <w:szCs w:val="24"/>
        </w:rPr>
        <w:t>Establecer</w:t>
      </w:r>
      <w:r w:rsidR="00D9330C">
        <w:rPr>
          <w:rFonts w:ascii="Arial" w:eastAsia="Calibri" w:hAnsi="Arial" w:cs="Arial"/>
          <w:sz w:val="24"/>
          <w:szCs w:val="24"/>
        </w:rPr>
        <w:t xml:space="preserve"> un sistema perpetuo en el que constantemente se realicen inventarios físicos de muestras de artículos que contenga la  bodega según el siguiente esquema:</w:t>
      </w:r>
    </w:p>
    <w:tbl>
      <w:tblPr>
        <w:tblStyle w:val="Cuadrculamedia2-nfasis5"/>
        <w:tblpPr w:leftFromText="141" w:rightFromText="141" w:vertAnchor="text" w:horzAnchor="margin" w:tblpXSpec="right" w:tblpY="-13"/>
        <w:tblW w:w="0" w:type="auto"/>
        <w:tblLook w:val="04A0"/>
      </w:tblPr>
      <w:tblGrid>
        <w:gridCol w:w="1323"/>
        <w:gridCol w:w="1433"/>
        <w:gridCol w:w="1433"/>
        <w:gridCol w:w="1433"/>
        <w:gridCol w:w="1433"/>
      </w:tblGrid>
      <w:tr w:rsidR="00A149B4" w:rsidTr="00A149B4">
        <w:trPr>
          <w:cnfStyle w:val="100000000000"/>
        </w:trPr>
        <w:tc>
          <w:tcPr>
            <w:cnfStyle w:val="001000000100"/>
            <w:tcW w:w="0" w:type="auto"/>
          </w:tcPr>
          <w:p w:rsidR="00A149B4" w:rsidRDefault="00A149B4" w:rsidP="00A149B4">
            <w:pPr>
              <w:spacing w:line="480" w:lineRule="auto"/>
              <w:jc w:val="center"/>
              <w:rPr>
                <w:rFonts w:ascii="Arial" w:eastAsia="Calibri" w:hAnsi="Arial" w:cs="Arial"/>
                <w:sz w:val="24"/>
                <w:szCs w:val="24"/>
              </w:rPr>
            </w:pPr>
            <w:r>
              <w:rPr>
                <w:rFonts w:ascii="Arial" w:eastAsia="Calibri" w:hAnsi="Arial" w:cs="Arial"/>
                <w:sz w:val="24"/>
                <w:szCs w:val="24"/>
              </w:rPr>
              <w:lastRenderedPageBreak/>
              <w:t>Categoría</w:t>
            </w:r>
          </w:p>
        </w:tc>
        <w:tc>
          <w:tcPr>
            <w:tcW w:w="0" w:type="auto"/>
          </w:tcPr>
          <w:p w:rsidR="00A149B4" w:rsidRDefault="00A149B4" w:rsidP="00A149B4">
            <w:pPr>
              <w:spacing w:line="480" w:lineRule="auto"/>
              <w:jc w:val="center"/>
              <w:cnfStyle w:val="100000000000"/>
              <w:rPr>
                <w:rFonts w:ascii="Arial" w:eastAsia="Calibri" w:hAnsi="Arial" w:cs="Arial"/>
                <w:sz w:val="24"/>
                <w:szCs w:val="24"/>
              </w:rPr>
            </w:pPr>
            <w:r>
              <w:rPr>
                <w:rFonts w:ascii="Arial" w:eastAsia="Calibri" w:hAnsi="Arial" w:cs="Arial"/>
                <w:sz w:val="24"/>
                <w:szCs w:val="24"/>
              </w:rPr>
              <w:t>1° Semana</w:t>
            </w:r>
          </w:p>
        </w:tc>
        <w:tc>
          <w:tcPr>
            <w:tcW w:w="0" w:type="auto"/>
          </w:tcPr>
          <w:p w:rsidR="00A149B4" w:rsidRDefault="00A149B4" w:rsidP="00A149B4">
            <w:pPr>
              <w:spacing w:line="480" w:lineRule="auto"/>
              <w:jc w:val="center"/>
              <w:cnfStyle w:val="100000000000"/>
              <w:rPr>
                <w:rFonts w:ascii="Arial" w:eastAsia="Calibri" w:hAnsi="Arial" w:cs="Arial"/>
                <w:sz w:val="24"/>
                <w:szCs w:val="24"/>
              </w:rPr>
            </w:pPr>
            <w:r>
              <w:rPr>
                <w:rFonts w:ascii="Arial" w:eastAsia="Calibri" w:hAnsi="Arial" w:cs="Arial"/>
                <w:sz w:val="24"/>
                <w:szCs w:val="24"/>
              </w:rPr>
              <w:t>2° Semana</w:t>
            </w:r>
          </w:p>
        </w:tc>
        <w:tc>
          <w:tcPr>
            <w:tcW w:w="0" w:type="auto"/>
          </w:tcPr>
          <w:p w:rsidR="00A149B4" w:rsidRDefault="00A149B4" w:rsidP="00A149B4">
            <w:pPr>
              <w:spacing w:line="480" w:lineRule="auto"/>
              <w:jc w:val="center"/>
              <w:cnfStyle w:val="100000000000"/>
              <w:rPr>
                <w:rFonts w:ascii="Arial" w:eastAsia="Calibri" w:hAnsi="Arial" w:cs="Arial"/>
                <w:sz w:val="24"/>
                <w:szCs w:val="24"/>
              </w:rPr>
            </w:pPr>
            <w:r>
              <w:rPr>
                <w:rFonts w:ascii="Arial" w:eastAsia="Calibri" w:hAnsi="Arial" w:cs="Arial"/>
                <w:sz w:val="24"/>
                <w:szCs w:val="24"/>
              </w:rPr>
              <w:t>3° Semana</w:t>
            </w:r>
          </w:p>
        </w:tc>
        <w:tc>
          <w:tcPr>
            <w:tcW w:w="0" w:type="auto"/>
          </w:tcPr>
          <w:p w:rsidR="00A149B4" w:rsidRDefault="00A149B4" w:rsidP="00A149B4">
            <w:pPr>
              <w:spacing w:line="480" w:lineRule="auto"/>
              <w:jc w:val="center"/>
              <w:cnfStyle w:val="100000000000"/>
              <w:rPr>
                <w:rFonts w:ascii="Arial" w:eastAsia="Calibri" w:hAnsi="Arial" w:cs="Arial"/>
                <w:sz w:val="24"/>
                <w:szCs w:val="24"/>
              </w:rPr>
            </w:pPr>
            <w:r>
              <w:rPr>
                <w:rFonts w:ascii="Arial" w:eastAsia="Calibri" w:hAnsi="Arial" w:cs="Arial"/>
                <w:sz w:val="24"/>
                <w:szCs w:val="24"/>
              </w:rPr>
              <w:t>4° Semana</w:t>
            </w:r>
          </w:p>
        </w:tc>
      </w:tr>
      <w:tr w:rsidR="00A149B4" w:rsidTr="00A149B4">
        <w:trPr>
          <w:cnfStyle w:val="000000100000"/>
        </w:trPr>
        <w:tc>
          <w:tcPr>
            <w:cnfStyle w:val="001000000000"/>
            <w:tcW w:w="0" w:type="auto"/>
          </w:tcPr>
          <w:p w:rsidR="00A149B4" w:rsidRDefault="00A149B4" w:rsidP="00A149B4">
            <w:pPr>
              <w:spacing w:line="480" w:lineRule="auto"/>
              <w:jc w:val="center"/>
              <w:rPr>
                <w:rFonts w:ascii="Arial" w:eastAsia="Calibri" w:hAnsi="Arial" w:cs="Arial"/>
                <w:sz w:val="24"/>
                <w:szCs w:val="24"/>
              </w:rPr>
            </w:pPr>
            <w:r>
              <w:rPr>
                <w:rFonts w:ascii="Arial" w:eastAsia="Calibri" w:hAnsi="Arial" w:cs="Arial"/>
                <w:sz w:val="24"/>
                <w:szCs w:val="24"/>
              </w:rPr>
              <w:t>A</w:t>
            </w:r>
          </w:p>
        </w:tc>
        <w:tc>
          <w:tcPr>
            <w:tcW w:w="0" w:type="auto"/>
          </w:tcPr>
          <w:p w:rsidR="00A149B4" w:rsidRDefault="00A149B4" w:rsidP="00A149B4">
            <w:pPr>
              <w:spacing w:line="480" w:lineRule="auto"/>
              <w:jc w:val="center"/>
              <w:cnfStyle w:val="000000100000"/>
              <w:rPr>
                <w:rFonts w:ascii="Arial" w:eastAsia="Calibri" w:hAnsi="Arial" w:cs="Arial"/>
                <w:sz w:val="24"/>
                <w:szCs w:val="24"/>
              </w:rPr>
            </w:pPr>
            <w:r>
              <w:rPr>
                <w:rFonts w:ascii="Arial" w:eastAsia="Calibri" w:hAnsi="Arial" w:cs="Arial"/>
                <w:noProof/>
                <w:sz w:val="24"/>
                <w:szCs w:val="24"/>
              </w:rPr>
              <w:drawing>
                <wp:inline distT="0" distB="0" distL="0" distR="0">
                  <wp:extent cx="127635" cy="127635"/>
                  <wp:effectExtent l="0" t="0" r="0" b="0"/>
                  <wp:docPr id="32" name="Imagen 32" descr="C:\Program Files\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Microsoft Office\MEDIA\OFFICE14\Bullets\BD21301_.gif"/>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 cy="127635"/>
                          </a:xfrm>
                          <a:prstGeom prst="rect">
                            <a:avLst/>
                          </a:prstGeom>
                          <a:noFill/>
                          <a:ln>
                            <a:noFill/>
                          </a:ln>
                        </pic:spPr>
                      </pic:pic>
                    </a:graphicData>
                  </a:graphic>
                </wp:inline>
              </w:drawing>
            </w:r>
          </w:p>
        </w:tc>
        <w:tc>
          <w:tcPr>
            <w:tcW w:w="0" w:type="auto"/>
          </w:tcPr>
          <w:p w:rsidR="00A149B4" w:rsidRDefault="00A149B4" w:rsidP="00A149B4">
            <w:pPr>
              <w:spacing w:line="480" w:lineRule="auto"/>
              <w:jc w:val="center"/>
              <w:cnfStyle w:val="000000100000"/>
              <w:rPr>
                <w:rFonts w:ascii="Arial" w:eastAsia="Calibri" w:hAnsi="Arial" w:cs="Arial"/>
                <w:sz w:val="24"/>
                <w:szCs w:val="24"/>
              </w:rPr>
            </w:pPr>
            <w:r>
              <w:rPr>
                <w:rFonts w:ascii="Arial" w:eastAsia="Calibri" w:hAnsi="Arial" w:cs="Arial"/>
                <w:noProof/>
                <w:sz w:val="24"/>
                <w:szCs w:val="24"/>
              </w:rPr>
              <w:drawing>
                <wp:inline distT="0" distB="0" distL="0" distR="0">
                  <wp:extent cx="127635" cy="127635"/>
                  <wp:effectExtent l="0" t="0" r="0" b="0"/>
                  <wp:docPr id="33" name="Imagen 33" descr="C:\Program Files\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Microsoft Office\MEDIA\OFFICE14\Bullets\BD21301_.gif"/>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 cy="127635"/>
                          </a:xfrm>
                          <a:prstGeom prst="rect">
                            <a:avLst/>
                          </a:prstGeom>
                          <a:noFill/>
                          <a:ln>
                            <a:noFill/>
                          </a:ln>
                        </pic:spPr>
                      </pic:pic>
                    </a:graphicData>
                  </a:graphic>
                </wp:inline>
              </w:drawing>
            </w:r>
          </w:p>
        </w:tc>
        <w:tc>
          <w:tcPr>
            <w:tcW w:w="0" w:type="auto"/>
          </w:tcPr>
          <w:p w:rsidR="00A149B4" w:rsidRDefault="00A149B4" w:rsidP="00A149B4">
            <w:pPr>
              <w:spacing w:line="480" w:lineRule="auto"/>
              <w:jc w:val="center"/>
              <w:cnfStyle w:val="000000100000"/>
              <w:rPr>
                <w:rFonts w:ascii="Arial" w:eastAsia="Calibri" w:hAnsi="Arial" w:cs="Arial"/>
                <w:sz w:val="24"/>
                <w:szCs w:val="24"/>
              </w:rPr>
            </w:pPr>
            <w:r>
              <w:rPr>
                <w:rFonts w:ascii="Arial" w:eastAsia="Calibri" w:hAnsi="Arial" w:cs="Arial"/>
                <w:noProof/>
                <w:sz w:val="24"/>
                <w:szCs w:val="24"/>
              </w:rPr>
              <w:drawing>
                <wp:inline distT="0" distB="0" distL="0" distR="0">
                  <wp:extent cx="127635" cy="127635"/>
                  <wp:effectExtent l="0" t="0" r="0" b="0"/>
                  <wp:docPr id="34" name="Imagen 34" descr="C:\Program Files\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Microsoft Office\MEDIA\OFFICE14\Bullets\BD21301_.gif"/>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 cy="127635"/>
                          </a:xfrm>
                          <a:prstGeom prst="rect">
                            <a:avLst/>
                          </a:prstGeom>
                          <a:noFill/>
                          <a:ln>
                            <a:noFill/>
                          </a:ln>
                        </pic:spPr>
                      </pic:pic>
                    </a:graphicData>
                  </a:graphic>
                </wp:inline>
              </w:drawing>
            </w:r>
          </w:p>
        </w:tc>
        <w:tc>
          <w:tcPr>
            <w:tcW w:w="0" w:type="auto"/>
          </w:tcPr>
          <w:p w:rsidR="00A149B4" w:rsidRDefault="00A149B4" w:rsidP="00A149B4">
            <w:pPr>
              <w:spacing w:line="480" w:lineRule="auto"/>
              <w:jc w:val="center"/>
              <w:cnfStyle w:val="000000100000"/>
              <w:rPr>
                <w:rFonts w:ascii="Arial" w:eastAsia="Calibri" w:hAnsi="Arial" w:cs="Arial"/>
                <w:sz w:val="24"/>
                <w:szCs w:val="24"/>
              </w:rPr>
            </w:pPr>
            <w:r>
              <w:rPr>
                <w:rFonts w:ascii="Arial" w:eastAsia="Calibri" w:hAnsi="Arial" w:cs="Arial"/>
                <w:noProof/>
                <w:sz w:val="24"/>
                <w:szCs w:val="24"/>
              </w:rPr>
              <w:drawing>
                <wp:inline distT="0" distB="0" distL="0" distR="0">
                  <wp:extent cx="127635" cy="127635"/>
                  <wp:effectExtent l="0" t="0" r="0" b="0"/>
                  <wp:docPr id="35" name="Imagen 35" descr="C:\Program Files\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Microsoft Office\MEDIA\OFFICE14\Bullets\BD21301_.gif"/>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 cy="127635"/>
                          </a:xfrm>
                          <a:prstGeom prst="rect">
                            <a:avLst/>
                          </a:prstGeom>
                          <a:noFill/>
                          <a:ln>
                            <a:noFill/>
                          </a:ln>
                        </pic:spPr>
                      </pic:pic>
                    </a:graphicData>
                  </a:graphic>
                </wp:inline>
              </w:drawing>
            </w:r>
          </w:p>
        </w:tc>
      </w:tr>
      <w:tr w:rsidR="00A149B4" w:rsidTr="00A149B4">
        <w:tc>
          <w:tcPr>
            <w:cnfStyle w:val="001000000000"/>
            <w:tcW w:w="0" w:type="auto"/>
          </w:tcPr>
          <w:p w:rsidR="00A149B4" w:rsidRDefault="00A149B4" w:rsidP="00A149B4">
            <w:pPr>
              <w:spacing w:line="480" w:lineRule="auto"/>
              <w:jc w:val="center"/>
              <w:rPr>
                <w:rFonts w:ascii="Arial" w:eastAsia="Calibri" w:hAnsi="Arial" w:cs="Arial"/>
                <w:sz w:val="24"/>
                <w:szCs w:val="24"/>
              </w:rPr>
            </w:pPr>
            <w:r>
              <w:rPr>
                <w:rFonts w:ascii="Arial" w:eastAsia="Calibri" w:hAnsi="Arial" w:cs="Arial"/>
                <w:sz w:val="24"/>
                <w:szCs w:val="24"/>
              </w:rPr>
              <w:t>B</w:t>
            </w:r>
          </w:p>
        </w:tc>
        <w:tc>
          <w:tcPr>
            <w:tcW w:w="0" w:type="auto"/>
          </w:tcPr>
          <w:p w:rsidR="00A149B4" w:rsidRDefault="00A149B4" w:rsidP="00A149B4">
            <w:pPr>
              <w:spacing w:line="480" w:lineRule="auto"/>
              <w:jc w:val="center"/>
              <w:cnfStyle w:val="000000000000"/>
              <w:rPr>
                <w:rFonts w:ascii="Arial" w:eastAsia="Calibri" w:hAnsi="Arial" w:cs="Arial"/>
                <w:sz w:val="24"/>
                <w:szCs w:val="24"/>
              </w:rPr>
            </w:pPr>
          </w:p>
        </w:tc>
        <w:tc>
          <w:tcPr>
            <w:tcW w:w="0" w:type="auto"/>
          </w:tcPr>
          <w:p w:rsidR="00A149B4" w:rsidRDefault="00A149B4" w:rsidP="00A149B4">
            <w:pPr>
              <w:spacing w:line="480" w:lineRule="auto"/>
              <w:jc w:val="center"/>
              <w:cnfStyle w:val="000000000000"/>
              <w:rPr>
                <w:rFonts w:ascii="Arial" w:eastAsia="Calibri" w:hAnsi="Arial" w:cs="Arial"/>
                <w:sz w:val="24"/>
                <w:szCs w:val="24"/>
              </w:rPr>
            </w:pPr>
            <w:r>
              <w:rPr>
                <w:rFonts w:ascii="Arial" w:eastAsia="Calibri" w:hAnsi="Arial" w:cs="Arial"/>
                <w:noProof/>
                <w:sz w:val="24"/>
                <w:szCs w:val="24"/>
              </w:rPr>
              <w:drawing>
                <wp:inline distT="0" distB="0" distL="0" distR="0">
                  <wp:extent cx="127635" cy="127635"/>
                  <wp:effectExtent l="0" t="0" r="0" b="0"/>
                  <wp:docPr id="36" name="Imagen 36" descr="C:\Program Files\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OFFICE14\Bullets\BD21301_.gif"/>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 cy="127635"/>
                          </a:xfrm>
                          <a:prstGeom prst="rect">
                            <a:avLst/>
                          </a:prstGeom>
                          <a:noFill/>
                          <a:ln>
                            <a:noFill/>
                          </a:ln>
                        </pic:spPr>
                      </pic:pic>
                    </a:graphicData>
                  </a:graphic>
                </wp:inline>
              </w:drawing>
            </w:r>
          </w:p>
        </w:tc>
        <w:tc>
          <w:tcPr>
            <w:tcW w:w="0" w:type="auto"/>
          </w:tcPr>
          <w:p w:rsidR="00A149B4" w:rsidRDefault="00A149B4" w:rsidP="00A149B4">
            <w:pPr>
              <w:spacing w:line="480" w:lineRule="auto"/>
              <w:jc w:val="center"/>
              <w:cnfStyle w:val="000000000000"/>
              <w:rPr>
                <w:rFonts w:ascii="Arial" w:eastAsia="Calibri" w:hAnsi="Arial" w:cs="Arial"/>
                <w:sz w:val="24"/>
                <w:szCs w:val="24"/>
              </w:rPr>
            </w:pPr>
          </w:p>
        </w:tc>
        <w:tc>
          <w:tcPr>
            <w:tcW w:w="0" w:type="auto"/>
          </w:tcPr>
          <w:p w:rsidR="00A149B4" w:rsidRDefault="00A149B4" w:rsidP="00A149B4">
            <w:pPr>
              <w:spacing w:line="480" w:lineRule="auto"/>
              <w:jc w:val="center"/>
              <w:cnfStyle w:val="000000000000"/>
              <w:rPr>
                <w:rFonts w:ascii="Arial" w:eastAsia="Calibri" w:hAnsi="Arial" w:cs="Arial"/>
                <w:sz w:val="24"/>
                <w:szCs w:val="24"/>
              </w:rPr>
            </w:pPr>
            <w:r>
              <w:rPr>
                <w:rFonts w:ascii="Arial" w:eastAsia="Calibri" w:hAnsi="Arial" w:cs="Arial"/>
                <w:noProof/>
                <w:sz w:val="24"/>
                <w:szCs w:val="24"/>
              </w:rPr>
              <w:drawing>
                <wp:inline distT="0" distB="0" distL="0" distR="0">
                  <wp:extent cx="127635" cy="127635"/>
                  <wp:effectExtent l="0" t="0" r="0" b="0"/>
                  <wp:docPr id="37" name="Imagen 37" descr="C:\Program Files\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Microsoft Office\MEDIA\OFFICE14\Bullets\BD21301_.gif"/>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 cy="127635"/>
                          </a:xfrm>
                          <a:prstGeom prst="rect">
                            <a:avLst/>
                          </a:prstGeom>
                          <a:noFill/>
                          <a:ln>
                            <a:noFill/>
                          </a:ln>
                        </pic:spPr>
                      </pic:pic>
                    </a:graphicData>
                  </a:graphic>
                </wp:inline>
              </w:drawing>
            </w:r>
          </w:p>
        </w:tc>
      </w:tr>
      <w:tr w:rsidR="00A149B4" w:rsidTr="00A149B4">
        <w:trPr>
          <w:cnfStyle w:val="000000100000"/>
        </w:trPr>
        <w:tc>
          <w:tcPr>
            <w:cnfStyle w:val="001000000000"/>
            <w:tcW w:w="0" w:type="auto"/>
          </w:tcPr>
          <w:p w:rsidR="00A149B4" w:rsidRDefault="00A149B4" w:rsidP="00A149B4">
            <w:pPr>
              <w:spacing w:line="480" w:lineRule="auto"/>
              <w:jc w:val="center"/>
              <w:rPr>
                <w:rFonts w:ascii="Arial" w:eastAsia="Calibri" w:hAnsi="Arial" w:cs="Arial"/>
                <w:sz w:val="24"/>
                <w:szCs w:val="24"/>
              </w:rPr>
            </w:pPr>
            <w:r>
              <w:rPr>
                <w:rFonts w:ascii="Arial" w:eastAsia="Calibri" w:hAnsi="Arial" w:cs="Arial"/>
                <w:sz w:val="24"/>
                <w:szCs w:val="24"/>
              </w:rPr>
              <w:t>C</w:t>
            </w:r>
          </w:p>
        </w:tc>
        <w:tc>
          <w:tcPr>
            <w:tcW w:w="0" w:type="auto"/>
          </w:tcPr>
          <w:p w:rsidR="00A149B4" w:rsidRDefault="00A149B4" w:rsidP="00A149B4">
            <w:pPr>
              <w:spacing w:line="480" w:lineRule="auto"/>
              <w:jc w:val="center"/>
              <w:cnfStyle w:val="000000100000"/>
              <w:rPr>
                <w:rFonts w:ascii="Arial" w:eastAsia="Calibri" w:hAnsi="Arial" w:cs="Arial"/>
                <w:sz w:val="24"/>
                <w:szCs w:val="24"/>
              </w:rPr>
            </w:pPr>
          </w:p>
        </w:tc>
        <w:tc>
          <w:tcPr>
            <w:tcW w:w="0" w:type="auto"/>
          </w:tcPr>
          <w:p w:rsidR="00A149B4" w:rsidRDefault="00A149B4" w:rsidP="00A149B4">
            <w:pPr>
              <w:spacing w:line="480" w:lineRule="auto"/>
              <w:jc w:val="center"/>
              <w:cnfStyle w:val="000000100000"/>
              <w:rPr>
                <w:rFonts w:ascii="Arial" w:eastAsia="Calibri" w:hAnsi="Arial" w:cs="Arial"/>
                <w:sz w:val="24"/>
                <w:szCs w:val="24"/>
              </w:rPr>
            </w:pPr>
          </w:p>
        </w:tc>
        <w:tc>
          <w:tcPr>
            <w:tcW w:w="0" w:type="auto"/>
          </w:tcPr>
          <w:p w:rsidR="00A149B4" w:rsidRDefault="00A149B4" w:rsidP="00A149B4">
            <w:pPr>
              <w:spacing w:line="480" w:lineRule="auto"/>
              <w:jc w:val="center"/>
              <w:cnfStyle w:val="000000100000"/>
              <w:rPr>
                <w:rFonts w:ascii="Arial" w:eastAsia="Calibri" w:hAnsi="Arial" w:cs="Arial"/>
                <w:sz w:val="24"/>
                <w:szCs w:val="24"/>
              </w:rPr>
            </w:pPr>
          </w:p>
        </w:tc>
        <w:tc>
          <w:tcPr>
            <w:tcW w:w="0" w:type="auto"/>
          </w:tcPr>
          <w:p w:rsidR="00A149B4" w:rsidRDefault="00A149B4" w:rsidP="00A149B4">
            <w:pPr>
              <w:spacing w:line="480" w:lineRule="auto"/>
              <w:jc w:val="center"/>
              <w:cnfStyle w:val="000000100000"/>
              <w:rPr>
                <w:rFonts w:ascii="Arial" w:eastAsia="Calibri" w:hAnsi="Arial" w:cs="Arial"/>
                <w:sz w:val="24"/>
                <w:szCs w:val="24"/>
              </w:rPr>
            </w:pPr>
            <w:r>
              <w:rPr>
                <w:rFonts w:ascii="Arial" w:eastAsia="Calibri" w:hAnsi="Arial" w:cs="Arial"/>
                <w:noProof/>
                <w:sz w:val="24"/>
                <w:szCs w:val="24"/>
              </w:rPr>
              <w:drawing>
                <wp:inline distT="0" distB="0" distL="0" distR="0">
                  <wp:extent cx="127635" cy="127635"/>
                  <wp:effectExtent l="0" t="0" r="0" b="0"/>
                  <wp:docPr id="38" name="Imagen 38" descr="C:\Program Files\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Microsoft Office\MEDIA\OFFICE14\Bullets\BD21301_.gif"/>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 cy="127635"/>
                          </a:xfrm>
                          <a:prstGeom prst="rect">
                            <a:avLst/>
                          </a:prstGeom>
                          <a:noFill/>
                          <a:ln>
                            <a:noFill/>
                          </a:ln>
                        </pic:spPr>
                      </pic:pic>
                    </a:graphicData>
                  </a:graphic>
                </wp:inline>
              </w:drawing>
            </w:r>
          </w:p>
        </w:tc>
      </w:tr>
    </w:tbl>
    <w:p w:rsidR="00A149B4" w:rsidRDefault="00A149B4" w:rsidP="00A149B4">
      <w:pPr>
        <w:spacing w:line="480" w:lineRule="auto"/>
        <w:jc w:val="both"/>
        <w:rPr>
          <w:rFonts w:ascii="Arial" w:eastAsia="Calibri" w:hAnsi="Arial" w:cs="Arial"/>
          <w:sz w:val="24"/>
          <w:szCs w:val="24"/>
        </w:rPr>
      </w:pPr>
    </w:p>
    <w:p w:rsidR="00A149B4" w:rsidRDefault="00A149B4" w:rsidP="00A149B4">
      <w:pPr>
        <w:spacing w:line="480" w:lineRule="auto"/>
        <w:jc w:val="both"/>
        <w:rPr>
          <w:rFonts w:ascii="Arial" w:eastAsia="Calibri" w:hAnsi="Arial" w:cs="Arial"/>
          <w:sz w:val="24"/>
          <w:szCs w:val="24"/>
        </w:rPr>
      </w:pPr>
    </w:p>
    <w:p w:rsidR="00A149B4" w:rsidRDefault="00A149B4" w:rsidP="00A149B4">
      <w:pPr>
        <w:spacing w:line="480" w:lineRule="auto"/>
        <w:jc w:val="both"/>
        <w:rPr>
          <w:rFonts w:ascii="Arial" w:eastAsia="Calibri" w:hAnsi="Arial" w:cs="Arial"/>
          <w:sz w:val="24"/>
          <w:szCs w:val="24"/>
        </w:rPr>
      </w:pPr>
    </w:p>
    <w:p w:rsidR="00A149B4" w:rsidRPr="00A149B4" w:rsidRDefault="00A149B4" w:rsidP="00A149B4">
      <w:pPr>
        <w:spacing w:line="480" w:lineRule="auto"/>
        <w:jc w:val="both"/>
        <w:rPr>
          <w:rFonts w:ascii="Arial" w:eastAsia="Calibri" w:hAnsi="Arial" w:cs="Arial"/>
          <w:sz w:val="24"/>
          <w:szCs w:val="24"/>
        </w:rPr>
      </w:pPr>
    </w:p>
    <w:p w:rsidR="00F866E0" w:rsidRDefault="00DE2E95" w:rsidP="00A149B4">
      <w:pPr>
        <w:pStyle w:val="Prrafodelista"/>
        <w:numPr>
          <w:ilvl w:val="0"/>
          <w:numId w:val="54"/>
        </w:numPr>
        <w:spacing w:line="480" w:lineRule="auto"/>
        <w:jc w:val="both"/>
        <w:rPr>
          <w:rFonts w:ascii="Arial" w:eastAsia="Calibri" w:hAnsi="Arial" w:cs="Arial"/>
          <w:sz w:val="24"/>
          <w:szCs w:val="24"/>
        </w:rPr>
      </w:pPr>
      <w:r>
        <w:rPr>
          <w:rFonts w:ascii="Arial" w:eastAsia="Calibri" w:hAnsi="Arial" w:cs="Arial"/>
          <w:sz w:val="24"/>
          <w:szCs w:val="24"/>
        </w:rPr>
        <w:t>Implementar</w:t>
      </w:r>
      <w:r w:rsidRPr="00DE2E95">
        <w:rPr>
          <w:rFonts w:ascii="Arial" w:eastAsia="Calibri" w:hAnsi="Arial" w:cs="Arial"/>
          <w:sz w:val="24"/>
          <w:szCs w:val="24"/>
        </w:rPr>
        <w:t xml:space="preserve"> </w:t>
      </w:r>
      <w:r w:rsidR="00A444A7">
        <w:rPr>
          <w:rFonts w:ascii="Arial" w:eastAsia="Calibri" w:hAnsi="Arial" w:cs="Arial"/>
          <w:sz w:val="24"/>
          <w:szCs w:val="24"/>
        </w:rPr>
        <w:t>el sistema de g</w:t>
      </w:r>
      <w:r>
        <w:rPr>
          <w:rFonts w:ascii="Arial" w:eastAsia="Calibri" w:hAnsi="Arial" w:cs="Arial"/>
          <w:sz w:val="24"/>
          <w:szCs w:val="24"/>
        </w:rPr>
        <w:t>estión basado en el método ABC de inventarios</w:t>
      </w:r>
      <w:r w:rsidR="00A444A7">
        <w:rPr>
          <w:rFonts w:ascii="Arial" w:eastAsia="Calibri" w:hAnsi="Arial" w:cs="Arial"/>
          <w:sz w:val="24"/>
          <w:szCs w:val="24"/>
        </w:rPr>
        <w:t xml:space="preserve"> al estudio fotográfico</w:t>
      </w:r>
      <w:r>
        <w:rPr>
          <w:rFonts w:ascii="Arial" w:eastAsia="Calibri" w:hAnsi="Arial" w:cs="Arial"/>
          <w:sz w:val="24"/>
          <w:szCs w:val="24"/>
        </w:rPr>
        <w:t>, d</w:t>
      </w:r>
      <w:r w:rsidR="0082607A">
        <w:rPr>
          <w:rFonts w:ascii="Arial" w:eastAsia="Calibri" w:hAnsi="Arial" w:cs="Arial"/>
          <w:sz w:val="24"/>
          <w:szCs w:val="24"/>
        </w:rPr>
        <w:t xml:space="preserve">e acuerdo al análisis presentado en este trabajo de graduación, </w:t>
      </w:r>
      <w:r w:rsidR="00A444A7">
        <w:rPr>
          <w:rFonts w:ascii="Arial" w:eastAsia="Calibri" w:hAnsi="Arial" w:cs="Arial"/>
          <w:sz w:val="24"/>
          <w:szCs w:val="24"/>
        </w:rPr>
        <w:t>para observar la mejora en é</w:t>
      </w:r>
      <w:r w:rsidR="0082607A">
        <w:rPr>
          <w:rFonts w:ascii="Arial" w:eastAsia="Calibri" w:hAnsi="Arial" w:cs="Arial"/>
          <w:sz w:val="24"/>
          <w:szCs w:val="24"/>
        </w:rPr>
        <w:t>stos procesos.</w:t>
      </w:r>
    </w:p>
    <w:p w:rsidR="00E32262" w:rsidRPr="005879F0" w:rsidRDefault="005879F0" w:rsidP="00A149B4">
      <w:pPr>
        <w:pStyle w:val="Prrafodelista"/>
        <w:numPr>
          <w:ilvl w:val="0"/>
          <w:numId w:val="54"/>
        </w:numPr>
        <w:spacing w:line="480" w:lineRule="auto"/>
        <w:jc w:val="both"/>
        <w:rPr>
          <w:rFonts w:ascii="Arial" w:eastAsia="Calibri" w:hAnsi="Arial" w:cs="Arial"/>
          <w:sz w:val="24"/>
          <w:szCs w:val="24"/>
        </w:rPr>
      </w:pPr>
      <w:r w:rsidRPr="005879F0">
        <w:rPr>
          <w:rFonts w:ascii="Arial" w:eastAsia="Calibri" w:hAnsi="Arial" w:cs="Arial"/>
          <w:sz w:val="24"/>
          <w:szCs w:val="24"/>
        </w:rPr>
        <w:t>Elaborar un plan de implementación del diseño descrito en este trabajo de graduación que incluya los siguientes temas:</w:t>
      </w:r>
    </w:p>
    <w:p w:rsidR="005879F0" w:rsidRDefault="005879F0" w:rsidP="005879F0">
      <w:pPr>
        <w:pStyle w:val="Prrafodelista"/>
        <w:numPr>
          <w:ilvl w:val="1"/>
          <w:numId w:val="54"/>
        </w:numPr>
        <w:spacing w:line="480" w:lineRule="auto"/>
        <w:jc w:val="both"/>
        <w:rPr>
          <w:rFonts w:ascii="Arial" w:eastAsia="Calibri" w:hAnsi="Arial" w:cs="Arial"/>
          <w:sz w:val="24"/>
          <w:szCs w:val="24"/>
        </w:rPr>
      </w:pPr>
      <w:r>
        <w:rPr>
          <w:rFonts w:ascii="Arial" w:eastAsia="Calibri" w:hAnsi="Arial" w:cs="Arial"/>
          <w:sz w:val="24"/>
          <w:szCs w:val="24"/>
        </w:rPr>
        <w:t>Plan de actividades a desarrollar en el tiempo</w:t>
      </w:r>
      <w:r w:rsidR="003711FD">
        <w:rPr>
          <w:rFonts w:ascii="Arial" w:eastAsia="Calibri" w:hAnsi="Arial" w:cs="Arial"/>
          <w:sz w:val="24"/>
          <w:szCs w:val="24"/>
        </w:rPr>
        <w:t>, su priorización</w:t>
      </w:r>
      <w:r>
        <w:rPr>
          <w:rFonts w:ascii="Arial" w:eastAsia="Calibri" w:hAnsi="Arial" w:cs="Arial"/>
          <w:sz w:val="24"/>
          <w:szCs w:val="24"/>
        </w:rPr>
        <w:t xml:space="preserve"> y sus responsables.</w:t>
      </w:r>
    </w:p>
    <w:p w:rsidR="005879F0" w:rsidRDefault="005879F0" w:rsidP="005879F0">
      <w:pPr>
        <w:pStyle w:val="Prrafodelista"/>
        <w:numPr>
          <w:ilvl w:val="1"/>
          <w:numId w:val="54"/>
        </w:numPr>
        <w:spacing w:line="480" w:lineRule="auto"/>
        <w:jc w:val="both"/>
        <w:rPr>
          <w:rFonts w:ascii="Arial" w:eastAsia="Calibri" w:hAnsi="Arial" w:cs="Arial"/>
          <w:sz w:val="24"/>
          <w:szCs w:val="24"/>
        </w:rPr>
      </w:pPr>
      <w:r>
        <w:rPr>
          <w:rFonts w:ascii="Arial" w:eastAsia="Calibri" w:hAnsi="Arial" w:cs="Arial"/>
          <w:sz w:val="24"/>
          <w:szCs w:val="24"/>
        </w:rPr>
        <w:t>Designación de un líder de proyecto y/o responsable de su implementación.</w:t>
      </w:r>
    </w:p>
    <w:p w:rsidR="005879F0" w:rsidRDefault="005879F0" w:rsidP="005879F0">
      <w:pPr>
        <w:pStyle w:val="Prrafodelista"/>
        <w:numPr>
          <w:ilvl w:val="1"/>
          <w:numId w:val="54"/>
        </w:numPr>
        <w:spacing w:line="480" w:lineRule="auto"/>
        <w:jc w:val="both"/>
        <w:rPr>
          <w:rFonts w:ascii="Arial" w:eastAsia="Calibri" w:hAnsi="Arial" w:cs="Arial"/>
          <w:sz w:val="24"/>
          <w:szCs w:val="24"/>
        </w:rPr>
      </w:pPr>
      <w:r>
        <w:rPr>
          <w:rFonts w:ascii="Arial" w:eastAsia="Calibri" w:hAnsi="Arial" w:cs="Arial"/>
          <w:sz w:val="24"/>
          <w:szCs w:val="24"/>
        </w:rPr>
        <w:t>Programa de capacitación a los usuarios.</w:t>
      </w:r>
    </w:p>
    <w:p w:rsidR="005879F0" w:rsidRPr="005879F0" w:rsidRDefault="005879F0" w:rsidP="005879F0">
      <w:pPr>
        <w:pStyle w:val="Prrafodelista"/>
        <w:numPr>
          <w:ilvl w:val="1"/>
          <w:numId w:val="54"/>
        </w:numPr>
        <w:spacing w:line="480" w:lineRule="auto"/>
        <w:jc w:val="both"/>
        <w:rPr>
          <w:rFonts w:ascii="Arial" w:eastAsia="Calibri" w:hAnsi="Arial" w:cs="Arial"/>
          <w:sz w:val="24"/>
          <w:szCs w:val="24"/>
        </w:rPr>
      </w:pPr>
      <w:r>
        <w:rPr>
          <w:rFonts w:ascii="Arial" w:eastAsia="Calibri" w:hAnsi="Arial" w:cs="Arial"/>
          <w:sz w:val="24"/>
          <w:szCs w:val="24"/>
        </w:rPr>
        <w:t>Cronograma de acción para adecuar, desarrollar y probar las tareas para el proceso de planificación, compra, abastecimiento, control y venta de los inventarios.</w:t>
      </w:r>
    </w:p>
    <w:p w:rsidR="008F1BBA" w:rsidRDefault="00DE2E95" w:rsidP="00A149B4">
      <w:pPr>
        <w:pStyle w:val="Prrafodelista"/>
        <w:numPr>
          <w:ilvl w:val="0"/>
          <w:numId w:val="54"/>
        </w:numPr>
        <w:spacing w:line="480" w:lineRule="auto"/>
        <w:jc w:val="both"/>
        <w:rPr>
          <w:rFonts w:ascii="Arial" w:eastAsia="Calibri" w:hAnsi="Arial" w:cs="Arial"/>
          <w:sz w:val="24"/>
          <w:szCs w:val="24"/>
        </w:rPr>
      </w:pPr>
      <w:r>
        <w:rPr>
          <w:rFonts w:ascii="Arial" w:eastAsia="Calibri" w:hAnsi="Arial" w:cs="Arial"/>
          <w:sz w:val="24"/>
          <w:szCs w:val="24"/>
        </w:rPr>
        <w:lastRenderedPageBreak/>
        <w:t>C</w:t>
      </w:r>
      <w:r w:rsidR="008F1BBA">
        <w:rPr>
          <w:rFonts w:ascii="Arial" w:eastAsia="Calibri" w:hAnsi="Arial" w:cs="Arial"/>
          <w:sz w:val="24"/>
          <w:szCs w:val="24"/>
        </w:rPr>
        <w:t>rear una cultura organizacional en cada uno de los empleados para un</w:t>
      </w:r>
      <w:r w:rsidR="005879F0">
        <w:rPr>
          <w:rFonts w:ascii="Arial" w:eastAsia="Calibri" w:hAnsi="Arial" w:cs="Arial"/>
          <w:sz w:val="24"/>
          <w:szCs w:val="24"/>
        </w:rPr>
        <w:t xml:space="preserve"> mejor entendimiento en todos lo</w:t>
      </w:r>
      <w:r w:rsidR="008F1BBA">
        <w:rPr>
          <w:rFonts w:ascii="Arial" w:eastAsia="Calibri" w:hAnsi="Arial" w:cs="Arial"/>
          <w:sz w:val="24"/>
          <w:szCs w:val="24"/>
        </w:rPr>
        <w:t>s departamentos relac</w:t>
      </w:r>
      <w:r w:rsidR="00A444A7">
        <w:rPr>
          <w:rFonts w:ascii="Arial" w:eastAsia="Calibri" w:hAnsi="Arial" w:cs="Arial"/>
          <w:sz w:val="24"/>
          <w:szCs w:val="24"/>
        </w:rPr>
        <w:t>ionados con el inventario,</w:t>
      </w:r>
      <w:r w:rsidR="008F1BBA">
        <w:rPr>
          <w:rFonts w:ascii="Arial" w:eastAsia="Calibri" w:hAnsi="Arial" w:cs="Arial"/>
          <w:sz w:val="24"/>
          <w:szCs w:val="24"/>
        </w:rPr>
        <w:t xml:space="preserve"> y al mismo tiempo sembrar compromiso hacia el desempeño de las decisiones estratégicas planteadas por la organización.</w:t>
      </w:r>
    </w:p>
    <w:p w:rsidR="008F1BBA" w:rsidRDefault="00DE2E95" w:rsidP="00A149B4">
      <w:pPr>
        <w:pStyle w:val="Prrafodelista"/>
        <w:numPr>
          <w:ilvl w:val="0"/>
          <w:numId w:val="54"/>
        </w:numPr>
        <w:spacing w:line="480" w:lineRule="auto"/>
        <w:jc w:val="both"/>
        <w:rPr>
          <w:rFonts w:ascii="Arial" w:eastAsia="Calibri" w:hAnsi="Arial" w:cs="Arial"/>
          <w:sz w:val="24"/>
          <w:szCs w:val="24"/>
        </w:rPr>
      </w:pPr>
      <w:r>
        <w:rPr>
          <w:rFonts w:ascii="Arial" w:eastAsia="Calibri" w:hAnsi="Arial" w:cs="Arial"/>
          <w:sz w:val="24"/>
          <w:szCs w:val="24"/>
        </w:rPr>
        <w:t>Inducir</w:t>
      </w:r>
      <w:r w:rsidR="00BF04DE">
        <w:rPr>
          <w:rFonts w:ascii="Arial" w:eastAsia="Calibri" w:hAnsi="Arial" w:cs="Arial"/>
          <w:sz w:val="24"/>
          <w:szCs w:val="24"/>
        </w:rPr>
        <w:t xml:space="preserve"> la responsabilidad en el empleado </w:t>
      </w:r>
      <w:r w:rsidR="00F05C05">
        <w:rPr>
          <w:rFonts w:ascii="Arial" w:eastAsia="Calibri" w:hAnsi="Arial" w:cs="Arial"/>
          <w:sz w:val="24"/>
          <w:szCs w:val="24"/>
        </w:rPr>
        <w:t>que administra el inventario</w:t>
      </w:r>
      <w:r w:rsidR="00A444A7">
        <w:rPr>
          <w:rFonts w:ascii="Arial" w:eastAsia="Calibri" w:hAnsi="Arial" w:cs="Arial"/>
          <w:sz w:val="24"/>
          <w:szCs w:val="24"/>
        </w:rPr>
        <w:t>, debido que e</w:t>
      </w:r>
      <w:r w:rsidR="00BF04DE">
        <w:rPr>
          <w:rFonts w:ascii="Arial" w:eastAsia="Calibri" w:hAnsi="Arial" w:cs="Arial"/>
          <w:sz w:val="24"/>
          <w:szCs w:val="24"/>
        </w:rPr>
        <w:t xml:space="preserve">s necesario que conozcan los costos de </w:t>
      </w:r>
      <w:r w:rsidR="00A444A7">
        <w:rPr>
          <w:rFonts w:ascii="Arial" w:eastAsia="Calibri" w:hAnsi="Arial" w:cs="Arial"/>
          <w:sz w:val="24"/>
          <w:szCs w:val="24"/>
        </w:rPr>
        <w:t>las existencias</w:t>
      </w:r>
      <w:r w:rsidR="00BF04DE">
        <w:rPr>
          <w:rFonts w:ascii="Arial" w:eastAsia="Calibri" w:hAnsi="Arial" w:cs="Arial"/>
          <w:sz w:val="24"/>
          <w:szCs w:val="24"/>
        </w:rPr>
        <w:t xml:space="preserve"> para </w:t>
      </w:r>
      <w:r w:rsidR="002932B2">
        <w:rPr>
          <w:rFonts w:ascii="Arial" w:eastAsia="Calibri" w:hAnsi="Arial" w:cs="Arial"/>
          <w:sz w:val="24"/>
          <w:szCs w:val="24"/>
        </w:rPr>
        <w:t>prevenir costos innecesarios</w:t>
      </w:r>
      <w:r w:rsidR="00F05C05">
        <w:rPr>
          <w:rFonts w:ascii="Arial" w:eastAsia="Calibri" w:hAnsi="Arial" w:cs="Arial"/>
          <w:sz w:val="24"/>
          <w:szCs w:val="24"/>
        </w:rPr>
        <w:t xml:space="preserve">, y ese ahorro utilizarlo en </w:t>
      </w:r>
      <w:r w:rsidR="000A2657">
        <w:rPr>
          <w:rFonts w:ascii="Arial" w:eastAsia="Calibri" w:hAnsi="Arial" w:cs="Arial"/>
          <w:sz w:val="24"/>
          <w:szCs w:val="24"/>
        </w:rPr>
        <w:t>otras inversiones</w:t>
      </w:r>
      <w:r w:rsidR="00F05C05">
        <w:rPr>
          <w:rFonts w:ascii="Arial" w:eastAsia="Calibri" w:hAnsi="Arial" w:cs="Arial"/>
          <w:sz w:val="24"/>
          <w:szCs w:val="24"/>
        </w:rPr>
        <w:t>.</w:t>
      </w:r>
    </w:p>
    <w:p w:rsidR="00D5254C" w:rsidRDefault="00D5254C" w:rsidP="00A149B4">
      <w:pPr>
        <w:pStyle w:val="Prrafodelista"/>
        <w:numPr>
          <w:ilvl w:val="0"/>
          <w:numId w:val="54"/>
        </w:numPr>
        <w:spacing w:line="480" w:lineRule="auto"/>
        <w:jc w:val="both"/>
        <w:rPr>
          <w:rFonts w:ascii="Arial" w:eastAsia="Calibri" w:hAnsi="Arial" w:cs="Arial"/>
          <w:sz w:val="24"/>
          <w:szCs w:val="24"/>
        </w:rPr>
      </w:pPr>
      <w:r>
        <w:rPr>
          <w:rFonts w:ascii="Arial" w:eastAsia="Calibri" w:hAnsi="Arial" w:cs="Arial"/>
          <w:sz w:val="24"/>
          <w:szCs w:val="24"/>
        </w:rPr>
        <w:t>Analizar e implementar</w:t>
      </w:r>
      <w:r w:rsidR="000A2657">
        <w:rPr>
          <w:rFonts w:ascii="Arial" w:eastAsia="Calibri" w:hAnsi="Arial" w:cs="Arial"/>
          <w:sz w:val="24"/>
          <w:szCs w:val="24"/>
        </w:rPr>
        <w:t xml:space="preserve"> los indicadores de medición, los</w:t>
      </w:r>
      <w:r>
        <w:rPr>
          <w:rFonts w:ascii="Arial" w:eastAsia="Calibri" w:hAnsi="Arial" w:cs="Arial"/>
          <w:sz w:val="24"/>
          <w:szCs w:val="24"/>
        </w:rPr>
        <w:t xml:space="preserve"> cual</w:t>
      </w:r>
      <w:r w:rsidR="000A2657">
        <w:rPr>
          <w:rFonts w:ascii="Arial" w:eastAsia="Calibri" w:hAnsi="Arial" w:cs="Arial"/>
          <w:sz w:val="24"/>
          <w:szCs w:val="24"/>
        </w:rPr>
        <w:t>es</w:t>
      </w:r>
      <w:r>
        <w:rPr>
          <w:rFonts w:ascii="Arial" w:eastAsia="Calibri" w:hAnsi="Arial" w:cs="Arial"/>
          <w:sz w:val="24"/>
          <w:szCs w:val="24"/>
        </w:rPr>
        <w:t xml:space="preserve"> permit</w:t>
      </w:r>
      <w:r w:rsidR="000A2657">
        <w:rPr>
          <w:rFonts w:ascii="Arial" w:eastAsia="Calibri" w:hAnsi="Arial" w:cs="Arial"/>
          <w:sz w:val="24"/>
          <w:szCs w:val="24"/>
        </w:rPr>
        <w:t>irán automatizar y mejorar el sistema de i</w:t>
      </w:r>
      <w:r>
        <w:rPr>
          <w:rFonts w:ascii="Arial" w:eastAsia="Calibri" w:hAnsi="Arial" w:cs="Arial"/>
          <w:sz w:val="24"/>
          <w:szCs w:val="24"/>
        </w:rPr>
        <w:t>nventario actual, monitoreando el cumplimiento y transformándose en una herramienta para la toma de decisiones.</w:t>
      </w:r>
    </w:p>
    <w:p w:rsidR="00C7653F" w:rsidRDefault="00C7653F" w:rsidP="00C7653F">
      <w:pPr>
        <w:pStyle w:val="Prrafodelista"/>
        <w:numPr>
          <w:ilvl w:val="0"/>
          <w:numId w:val="54"/>
        </w:numPr>
        <w:spacing w:line="480" w:lineRule="auto"/>
        <w:jc w:val="both"/>
        <w:rPr>
          <w:rFonts w:ascii="Arial" w:eastAsia="Calibri" w:hAnsi="Arial" w:cs="Arial"/>
          <w:sz w:val="24"/>
          <w:szCs w:val="24"/>
        </w:rPr>
      </w:pPr>
      <w:r>
        <w:rPr>
          <w:rFonts w:ascii="Arial" w:eastAsia="Calibri" w:hAnsi="Arial" w:cs="Arial"/>
          <w:sz w:val="24"/>
          <w:szCs w:val="24"/>
        </w:rPr>
        <w:t>Planifica</w:t>
      </w:r>
      <w:r w:rsidR="000A2657">
        <w:rPr>
          <w:rFonts w:ascii="Arial" w:eastAsia="Calibri" w:hAnsi="Arial" w:cs="Arial"/>
          <w:sz w:val="24"/>
          <w:szCs w:val="24"/>
        </w:rPr>
        <w:t>r</w:t>
      </w:r>
      <w:r>
        <w:rPr>
          <w:rFonts w:ascii="Arial" w:eastAsia="Calibri" w:hAnsi="Arial" w:cs="Arial"/>
          <w:sz w:val="24"/>
          <w:szCs w:val="24"/>
        </w:rPr>
        <w:t xml:space="preserve">, </w:t>
      </w:r>
      <w:r w:rsidR="000A2657">
        <w:rPr>
          <w:rFonts w:ascii="Arial" w:eastAsia="Calibri" w:hAnsi="Arial" w:cs="Arial"/>
          <w:sz w:val="24"/>
          <w:szCs w:val="24"/>
        </w:rPr>
        <w:t>c</w:t>
      </w:r>
      <w:r w:rsidRPr="00C7653F">
        <w:rPr>
          <w:rFonts w:ascii="Arial" w:eastAsia="Calibri" w:hAnsi="Arial" w:cs="Arial"/>
          <w:sz w:val="24"/>
          <w:szCs w:val="24"/>
        </w:rPr>
        <w:t>ontrol</w:t>
      </w:r>
      <w:r w:rsidR="000A2657">
        <w:rPr>
          <w:rFonts w:ascii="Arial" w:eastAsia="Calibri" w:hAnsi="Arial" w:cs="Arial"/>
          <w:sz w:val="24"/>
          <w:szCs w:val="24"/>
        </w:rPr>
        <w:t>ar y m</w:t>
      </w:r>
      <w:r>
        <w:rPr>
          <w:rFonts w:ascii="Arial" w:eastAsia="Calibri" w:hAnsi="Arial" w:cs="Arial"/>
          <w:sz w:val="24"/>
          <w:szCs w:val="24"/>
        </w:rPr>
        <w:t>onitore</w:t>
      </w:r>
      <w:r w:rsidR="000A2657">
        <w:rPr>
          <w:rFonts w:ascii="Arial" w:eastAsia="Calibri" w:hAnsi="Arial" w:cs="Arial"/>
          <w:sz w:val="24"/>
          <w:szCs w:val="24"/>
        </w:rPr>
        <w:t>ar los i</w:t>
      </w:r>
      <w:r w:rsidRPr="00C7653F">
        <w:rPr>
          <w:rFonts w:ascii="Arial" w:eastAsia="Calibri" w:hAnsi="Arial" w:cs="Arial"/>
          <w:sz w:val="24"/>
          <w:szCs w:val="24"/>
        </w:rPr>
        <w:t>nventarios</w:t>
      </w:r>
      <w:r>
        <w:rPr>
          <w:rFonts w:ascii="Arial" w:eastAsia="Calibri" w:hAnsi="Arial" w:cs="Arial"/>
          <w:sz w:val="24"/>
          <w:szCs w:val="24"/>
        </w:rPr>
        <w:t xml:space="preserve">, aplicando fichas de indicadores </w:t>
      </w:r>
      <w:r w:rsidR="000A2657">
        <w:rPr>
          <w:rFonts w:ascii="Arial" w:eastAsia="Calibri" w:hAnsi="Arial" w:cs="Arial"/>
          <w:sz w:val="24"/>
          <w:szCs w:val="24"/>
        </w:rPr>
        <w:t xml:space="preserve">determinadas </w:t>
      </w:r>
      <w:r w:rsidR="00546EB6">
        <w:rPr>
          <w:rFonts w:ascii="Arial" w:eastAsia="Calibri" w:hAnsi="Arial" w:cs="Arial"/>
          <w:sz w:val="24"/>
          <w:szCs w:val="24"/>
        </w:rPr>
        <w:t>en el capítulo 4</w:t>
      </w:r>
      <w:r>
        <w:rPr>
          <w:rFonts w:ascii="Arial" w:eastAsia="Calibri" w:hAnsi="Arial" w:cs="Arial"/>
          <w:sz w:val="24"/>
          <w:szCs w:val="24"/>
        </w:rPr>
        <w:t xml:space="preserve">, para las acciones que </w:t>
      </w:r>
      <w:r w:rsidR="00F356FC">
        <w:rPr>
          <w:rFonts w:ascii="Arial" w:eastAsia="Calibri" w:hAnsi="Arial" w:cs="Arial"/>
          <w:sz w:val="24"/>
          <w:szCs w:val="24"/>
        </w:rPr>
        <w:t>requiera</w:t>
      </w:r>
      <w:r>
        <w:rPr>
          <w:rFonts w:ascii="Arial" w:eastAsia="Calibri" w:hAnsi="Arial" w:cs="Arial"/>
          <w:sz w:val="24"/>
          <w:szCs w:val="24"/>
        </w:rPr>
        <w:t xml:space="preserve"> la organización</w:t>
      </w:r>
      <w:r w:rsidR="00F356FC">
        <w:rPr>
          <w:rFonts w:ascii="Arial" w:eastAsia="Calibri" w:hAnsi="Arial" w:cs="Arial"/>
          <w:sz w:val="24"/>
          <w:szCs w:val="24"/>
        </w:rPr>
        <w:t>.</w:t>
      </w:r>
      <w:r w:rsidR="00546EB6">
        <w:rPr>
          <w:rFonts w:ascii="Arial" w:eastAsia="Calibri" w:hAnsi="Arial" w:cs="Arial"/>
          <w:sz w:val="24"/>
          <w:szCs w:val="24"/>
        </w:rPr>
        <w:t xml:space="preserve"> Ejemplo: para las decisiones respecto a compras y abastecimiento de inventarios, </w:t>
      </w:r>
      <w:r w:rsidR="005C3F3B">
        <w:rPr>
          <w:rFonts w:ascii="Arial" w:eastAsia="Calibri" w:hAnsi="Arial" w:cs="Arial"/>
          <w:sz w:val="24"/>
          <w:szCs w:val="24"/>
        </w:rPr>
        <w:t xml:space="preserve">se </w:t>
      </w:r>
      <w:r w:rsidR="00546EB6">
        <w:rPr>
          <w:rFonts w:ascii="Arial" w:eastAsia="Calibri" w:hAnsi="Arial" w:cs="Arial"/>
          <w:sz w:val="24"/>
          <w:szCs w:val="24"/>
        </w:rPr>
        <w:t>propone</w:t>
      </w:r>
      <w:r w:rsidR="005C3F3B">
        <w:rPr>
          <w:rFonts w:ascii="Arial" w:eastAsia="Calibri" w:hAnsi="Arial" w:cs="Arial"/>
          <w:sz w:val="24"/>
          <w:szCs w:val="24"/>
        </w:rPr>
        <w:t>n</w:t>
      </w:r>
      <w:r w:rsidR="00546EB6">
        <w:rPr>
          <w:rFonts w:ascii="Arial" w:eastAsia="Calibri" w:hAnsi="Arial" w:cs="Arial"/>
          <w:sz w:val="24"/>
          <w:szCs w:val="24"/>
        </w:rPr>
        <w:t xml:space="preserve"> los indicadores establecidos en las tablas No. 9 y 10; así mismo </w:t>
      </w:r>
      <w:r w:rsidR="004D5DCF">
        <w:rPr>
          <w:rFonts w:ascii="Arial" w:eastAsia="Calibri" w:hAnsi="Arial" w:cs="Arial"/>
          <w:sz w:val="24"/>
          <w:szCs w:val="24"/>
        </w:rPr>
        <w:t>se explican</w:t>
      </w:r>
      <w:r w:rsidR="00546EB6">
        <w:rPr>
          <w:rFonts w:ascii="Arial" w:eastAsia="Calibri" w:hAnsi="Arial" w:cs="Arial"/>
          <w:sz w:val="24"/>
          <w:szCs w:val="24"/>
        </w:rPr>
        <w:t xml:space="preserve"> indicadores específicos para el control de inventarios descritos en las tablas No. 11 hasta No. 16. </w:t>
      </w:r>
    </w:p>
    <w:p w:rsidR="00F356FC" w:rsidRDefault="00DE2E95" w:rsidP="00C7653F">
      <w:pPr>
        <w:pStyle w:val="Prrafodelista"/>
        <w:numPr>
          <w:ilvl w:val="0"/>
          <w:numId w:val="54"/>
        </w:numPr>
        <w:spacing w:line="480" w:lineRule="auto"/>
        <w:jc w:val="both"/>
        <w:rPr>
          <w:rFonts w:ascii="Arial" w:eastAsia="Calibri" w:hAnsi="Arial" w:cs="Arial"/>
          <w:sz w:val="24"/>
          <w:szCs w:val="24"/>
        </w:rPr>
      </w:pPr>
      <w:r>
        <w:rPr>
          <w:rFonts w:ascii="Arial" w:eastAsia="Calibri" w:hAnsi="Arial" w:cs="Arial"/>
          <w:sz w:val="24"/>
          <w:szCs w:val="24"/>
        </w:rPr>
        <w:lastRenderedPageBreak/>
        <w:t>Ejecutar e</w:t>
      </w:r>
      <w:r w:rsidR="000A2657">
        <w:rPr>
          <w:rFonts w:ascii="Arial" w:eastAsia="Calibri" w:hAnsi="Arial" w:cs="Arial"/>
          <w:sz w:val="24"/>
          <w:szCs w:val="24"/>
        </w:rPr>
        <w:t>l d</w:t>
      </w:r>
      <w:r w:rsidR="00F356FC">
        <w:rPr>
          <w:rFonts w:ascii="Arial" w:eastAsia="Calibri" w:hAnsi="Arial" w:cs="Arial"/>
          <w:sz w:val="24"/>
          <w:szCs w:val="24"/>
        </w:rPr>
        <w:t xml:space="preserve">iseño implementado </w:t>
      </w:r>
      <w:r w:rsidR="00A444A7">
        <w:rPr>
          <w:rFonts w:ascii="Arial" w:eastAsia="Calibri" w:hAnsi="Arial" w:cs="Arial"/>
          <w:sz w:val="24"/>
          <w:szCs w:val="24"/>
        </w:rPr>
        <w:t xml:space="preserve">para </w:t>
      </w:r>
      <w:r w:rsidR="00F356FC">
        <w:rPr>
          <w:rFonts w:ascii="Arial" w:eastAsia="Calibri" w:hAnsi="Arial" w:cs="Arial"/>
          <w:sz w:val="24"/>
          <w:szCs w:val="24"/>
        </w:rPr>
        <w:t>asegura</w:t>
      </w:r>
      <w:r w:rsidR="00A444A7">
        <w:rPr>
          <w:rFonts w:ascii="Arial" w:eastAsia="Calibri" w:hAnsi="Arial" w:cs="Arial"/>
          <w:sz w:val="24"/>
          <w:szCs w:val="24"/>
        </w:rPr>
        <w:t>r</w:t>
      </w:r>
      <w:r w:rsidR="00F356FC">
        <w:rPr>
          <w:rFonts w:ascii="Arial" w:eastAsia="Calibri" w:hAnsi="Arial" w:cs="Arial"/>
          <w:sz w:val="24"/>
          <w:szCs w:val="24"/>
        </w:rPr>
        <w:t xml:space="preserve"> un mejoramiento y control continuo</w:t>
      </w:r>
      <w:r w:rsidR="00A444A7">
        <w:rPr>
          <w:rFonts w:ascii="Arial" w:eastAsia="Calibri" w:hAnsi="Arial" w:cs="Arial"/>
          <w:sz w:val="24"/>
          <w:szCs w:val="24"/>
        </w:rPr>
        <w:t>. Para efectuar esto, debe estar involucrada</w:t>
      </w:r>
      <w:r w:rsidR="00F356FC">
        <w:rPr>
          <w:rFonts w:ascii="Arial" w:eastAsia="Calibri" w:hAnsi="Arial" w:cs="Arial"/>
          <w:sz w:val="24"/>
          <w:szCs w:val="24"/>
        </w:rPr>
        <w:t xml:space="preserve"> la Gerencia Ge</w:t>
      </w:r>
      <w:r w:rsidR="00E32262">
        <w:rPr>
          <w:rFonts w:ascii="Arial" w:eastAsia="Calibri" w:hAnsi="Arial" w:cs="Arial"/>
          <w:sz w:val="24"/>
          <w:szCs w:val="24"/>
        </w:rPr>
        <w:t>neral y Jefes de d</w:t>
      </w:r>
      <w:r w:rsidR="00F356FC">
        <w:rPr>
          <w:rFonts w:ascii="Arial" w:eastAsia="Calibri" w:hAnsi="Arial" w:cs="Arial"/>
          <w:sz w:val="24"/>
          <w:szCs w:val="24"/>
        </w:rPr>
        <w:t xml:space="preserve">epartamentos </w:t>
      </w:r>
      <w:r w:rsidR="00E32262">
        <w:rPr>
          <w:rFonts w:ascii="Arial" w:eastAsia="Calibri" w:hAnsi="Arial" w:cs="Arial"/>
          <w:sz w:val="24"/>
          <w:szCs w:val="24"/>
        </w:rPr>
        <w:t>cumpliendo</w:t>
      </w:r>
      <w:r w:rsidR="00F356FC">
        <w:rPr>
          <w:rFonts w:ascii="Arial" w:eastAsia="Calibri" w:hAnsi="Arial" w:cs="Arial"/>
          <w:sz w:val="24"/>
          <w:szCs w:val="24"/>
        </w:rPr>
        <w:t xml:space="preserve"> con talleres y reuniones periódicas, evaluando y captando la conducta del Inventario.</w:t>
      </w:r>
    </w:p>
    <w:p w:rsidR="003711FD" w:rsidRDefault="003711FD" w:rsidP="00C7653F">
      <w:pPr>
        <w:pStyle w:val="Prrafodelista"/>
        <w:numPr>
          <w:ilvl w:val="0"/>
          <w:numId w:val="54"/>
        </w:numPr>
        <w:spacing w:line="480" w:lineRule="auto"/>
        <w:jc w:val="both"/>
        <w:rPr>
          <w:rFonts w:ascii="Arial" w:eastAsia="Calibri" w:hAnsi="Arial" w:cs="Arial"/>
          <w:sz w:val="24"/>
          <w:szCs w:val="24"/>
        </w:rPr>
      </w:pPr>
      <w:r>
        <w:rPr>
          <w:rFonts w:ascii="Arial" w:eastAsia="Calibri" w:hAnsi="Arial" w:cs="Arial"/>
          <w:sz w:val="24"/>
          <w:szCs w:val="24"/>
        </w:rPr>
        <w:t xml:space="preserve">Desarrollar políticas de venta o uso para los artículos obsoletos e intentar recuperar la inversión que representa un alto porcentaje del valor de los inventarios; en caso de que éstas políticas no representen el efecto deseado, </w:t>
      </w:r>
      <w:r w:rsidR="00D219BA">
        <w:rPr>
          <w:rFonts w:ascii="Arial" w:eastAsia="Calibri" w:hAnsi="Arial" w:cs="Arial"/>
          <w:sz w:val="24"/>
          <w:szCs w:val="24"/>
        </w:rPr>
        <w:t>se deberá considerar la baja o donación de los mismos.</w:t>
      </w:r>
    </w:p>
    <w:p w:rsidR="00A444A7" w:rsidRDefault="00BD6F86" w:rsidP="00C7653F">
      <w:pPr>
        <w:pStyle w:val="Prrafodelista"/>
        <w:numPr>
          <w:ilvl w:val="0"/>
          <w:numId w:val="54"/>
        </w:numPr>
        <w:spacing w:line="480" w:lineRule="auto"/>
        <w:jc w:val="both"/>
        <w:rPr>
          <w:rFonts w:ascii="Arial" w:eastAsia="Calibri" w:hAnsi="Arial" w:cs="Arial"/>
          <w:sz w:val="24"/>
          <w:szCs w:val="24"/>
        </w:rPr>
      </w:pPr>
      <w:r>
        <w:rPr>
          <w:rFonts w:ascii="Arial" w:eastAsia="Calibri" w:hAnsi="Arial" w:cs="Arial"/>
          <w:sz w:val="24"/>
          <w:szCs w:val="24"/>
        </w:rPr>
        <w:t>Analizar los siguientes tratamientos para la categoría obsoletos, que se encuentran estipulados en la sección 4.4.1.4.:</w:t>
      </w:r>
    </w:p>
    <w:p w:rsidR="00BD6F86" w:rsidRDefault="00BD6F86" w:rsidP="00BD6F86">
      <w:pPr>
        <w:pStyle w:val="Prrafodelista"/>
        <w:numPr>
          <w:ilvl w:val="1"/>
          <w:numId w:val="54"/>
        </w:numPr>
        <w:spacing w:line="480" w:lineRule="auto"/>
        <w:jc w:val="both"/>
        <w:rPr>
          <w:rFonts w:ascii="Arial" w:eastAsia="Calibri" w:hAnsi="Arial" w:cs="Arial"/>
          <w:sz w:val="24"/>
          <w:szCs w:val="24"/>
        </w:rPr>
      </w:pPr>
      <w:r>
        <w:rPr>
          <w:rFonts w:ascii="Arial" w:eastAsia="Calibri" w:hAnsi="Arial" w:cs="Arial"/>
          <w:sz w:val="24"/>
          <w:szCs w:val="24"/>
        </w:rPr>
        <w:t>Modificar las políticas de venta para que ésta categoría pueda ser comercializada bajo la modalidad de ofertas.</w:t>
      </w:r>
    </w:p>
    <w:p w:rsidR="006B51F6" w:rsidRDefault="002D1379" w:rsidP="006B51F6">
      <w:pPr>
        <w:pStyle w:val="Prrafodelista"/>
        <w:numPr>
          <w:ilvl w:val="1"/>
          <w:numId w:val="54"/>
        </w:numPr>
        <w:spacing w:line="480" w:lineRule="auto"/>
        <w:jc w:val="both"/>
        <w:rPr>
          <w:rFonts w:ascii="Arial" w:eastAsia="Calibri" w:hAnsi="Arial" w:cs="Arial"/>
          <w:sz w:val="24"/>
          <w:szCs w:val="24"/>
        </w:rPr>
      </w:pPr>
      <w:r>
        <w:rPr>
          <w:rFonts w:ascii="Arial" w:eastAsia="Calibri" w:hAnsi="Arial" w:cs="Arial"/>
          <w:sz w:val="24"/>
          <w:szCs w:val="24"/>
        </w:rPr>
        <w:t xml:space="preserve">Ajustar el costo de los inventarios cumpliendo la normativa contable </w:t>
      </w:r>
      <w:r w:rsidR="006B51F6">
        <w:rPr>
          <w:rFonts w:ascii="Arial" w:eastAsia="Calibri" w:hAnsi="Arial" w:cs="Arial"/>
          <w:sz w:val="24"/>
          <w:szCs w:val="24"/>
        </w:rPr>
        <w:t xml:space="preserve">vigente </w:t>
      </w:r>
      <w:r>
        <w:rPr>
          <w:rFonts w:ascii="Arial" w:eastAsia="Calibri" w:hAnsi="Arial" w:cs="Arial"/>
          <w:sz w:val="24"/>
          <w:szCs w:val="24"/>
        </w:rPr>
        <w:t>(Normas Internacionales de Información Financiera – NIIF) y tributaria nacional.</w:t>
      </w:r>
    </w:p>
    <w:p w:rsidR="00BD6F86" w:rsidRDefault="006B51F6" w:rsidP="006B51F6">
      <w:pPr>
        <w:pStyle w:val="Prrafodelista"/>
        <w:numPr>
          <w:ilvl w:val="2"/>
          <w:numId w:val="54"/>
        </w:numPr>
        <w:spacing w:line="480" w:lineRule="auto"/>
        <w:jc w:val="both"/>
        <w:rPr>
          <w:rFonts w:ascii="Arial" w:eastAsia="Calibri" w:hAnsi="Arial" w:cs="Arial"/>
          <w:sz w:val="24"/>
          <w:szCs w:val="24"/>
        </w:rPr>
      </w:pPr>
      <w:r>
        <w:rPr>
          <w:rFonts w:ascii="Arial" w:eastAsia="Calibri" w:hAnsi="Arial" w:cs="Arial"/>
          <w:sz w:val="24"/>
          <w:szCs w:val="24"/>
        </w:rPr>
        <w:t xml:space="preserve">Normativa contable.- Ajustar el costo de los inventarios, </w:t>
      </w:r>
      <w:r w:rsidR="002D1379" w:rsidRPr="006B51F6">
        <w:rPr>
          <w:rFonts w:ascii="Arial" w:eastAsia="Calibri" w:hAnsi="Arial" w:cs="Arial"/>
          <w:sz w:val="24"/>
          <w:szCs w:val="24"/>
        </w:rPr>
        <w:t xml:space="preserve">en caso de que los mismos no puedan ser recuperables o que los costos estimados para la venta hayan aumentado considerablemente, hasta que el </w:t>
      </w:r>
      <w:r w:rsidR="002D1379" w:rsidRPr="006B51F6">
        <w:rPr>
          <w:rFonts w:ascii="Arial" w:eastAsia="Calibri" w:hAnsi="Arial" w:cs="Arial"/>
          <w:sz w:val="24"/>
          <w:szCs w:val="24"/>
        </w:rPr>
        <w:lastRenderedPageBreak/>
        <w:t>costo sea igual al valor neto realizable. (Norma Internacionales de Contabilidad No. 2 – Inventarios</w:t>
      </w:r>
      <w:r>
        <w:rPr>
          <w:rFonts w:ascii="Arial" w:eastAsia="Calibri" w:hAnsi="Arial" w:cs="Arial"/>
          <w:sz w:val="24"/>
          <w:szCs w:val="24"/>
        </w:rPr>
        <w:t xml:space="preserve"> párrafo No. 28</w:t>
      </w:r>
      <w:r w:rsidR="002D1379" w:rsidRPr="006B51F6">
        <w:rPr>
          <w:rFonts w:ascii="Arial" w:eastAsia="Calibri" w:hAnsi="Arial" w:cs="Arial"/>
          <w:sz w:val="24"/>
          <w:szCs w:val="24"/>
        </w:rPr>
        <w:t>).</w:t>
      </w:r>
    </w:p>
    <w:p w:rsidR="006B51F6" w:rsidRPr="006B51F6" w:rsidRDefault="006B51F6" w:rsidP="006B51F6">
      <w:pPr>
        <w:pStyle w:val="Prrafodelista"/>
        <w:numPr>
          <w:ilvl w:val="2"/>
          <w:numId w:val="54"/>
        </w:numPr>
        <w:spacing w:line="480" w:lineRule="auto"/>
        <w:jc w:val="both"/>
        <w:rPr>
          <w:rFonts w:ascii="Arial" w:eastAsia="Calibri" w:hAnsi="Arial" w:cs="Arial"/>
          <w:sz w:val="24"/>
          <w:szCs w:val="24"/>
        </w:rPr>
      </w:pPr>
      <w:r>
        <w:rPr>
          <w:rFonts w:ascii="Arial" w:eastAsia="Calibri" w:hAnsi="Arial" w:cs="Arial"/>
          <w:sz w:val="24"/>
          <w:szCs w:val="24"/>
        </w:rPr>
        <w:t>Normativa tributaria.- Las pérdidas por las bajas de inventarios, para ser consideradas como Gastos deducibles, deben ser justificadas mediante un notario o juez, en la que establecerá la destrucción de los inventarios o donación a una entidad pública o instituciones privadas sin fines de lucro. (Reglamento para la Aplicación de la Ley Orgánica de Régimen Tributario Interno – Art. 28 No. 8</w:t>
      </w:r>
      <w:r w:rsidR="00BE147B">
        <w:rPr>
          <w:rFonts w:ascii="Arial" w:eastAsia="Calibri" w:hAnsi="Arial" w:cs="Arial"/>
          <w:sz w:val="24"/>
          <w:szCs w:val="24"/>
        </w:rPr>
        <w:t xml:space="preserve"> literal b)</w:t>
      </w:r>
    </w:p>
    <w:p w:rsidR="008F1BBA" w:rsidRPr="008F1BBA" w:rsidRDefault="008F1BBA" w:rsidP="008F1BBA">
      <w:pPr>
        <w:spacing w:line="480" w:lineRule="auto"/>
        <w:jc w:val="both"/>
        <w:rPr>
          <w:rFonts w:ascii="Arial" w:eastAsia="Calibri" w:hAnsi="Arial" w:cs="Arial"/>
          <w:sz w:val="24"/>
          <w:szCs w:val="24"/>
        </w:rPr>
      </w:pPr>
    </w:p>
    <w:p w:rsidR="00F866E0" w:rsidRDefault="00F866E0" w:rsidP="001B2F8D">
      <w:pPr>
        <w:pStyle w:val="Prrafodelista"/>
        <w:spacing w:line="480" w:lineRule="auto"/>
        <w:jc w:val="both"/>
        <w:rPr>
          <w:rFonts w:ascii="Arial" w:eastAsia="Calibri" w:hAnsi="Arial" w:cs="Arial"/>
          <w:sz w:val="24"/>
          <w:szCs w:val="24"/>
        </w:rPr>
      </w:pPr>
    </w:p>
    <w:p w:rsidR="00F866E0" w:rsidRDefault="00F866E0" w:rsidP="008E14AA">
      <w:pPr>
        <w:pStyle w:val="Prrafodelista"/>
        <w:spacing w:line="480" w:lineRule="auto"/>
        <w:jc w:val="both"/>
        <w:rPr>
          <w:rFonts w:ascii="Arial" w:eastAsia="Calibri" w:hAnsi="Arial" w:cs="Arial"/>
          <w:sz w:val="24"/>
          <w:szCs w:val="24"/>
        </w:rPr>
      </w:pPr>
    </w:p>
    <w:p w:rsidR="00F866E0" w:rsidRDefault="00F866E0" w:rsidP="008E14AA">
      <w:pPr>
        <w:pStyle w:val="Prrafodelista"/>
        <w:spacing w:line="480" w:lineRule="auto"/>
        <w:jc w:val="both"/>
        <w:rPr>
          <w:rFonts w:ascii="Arial" w:eastAsia="Calibri" w:hAnsi="Arial" w:cs="Arial"/>
          <w:sz w:val="24"/>
          <w:szCs w:val="24"/>
        </w:rPr>
      </w:pPr>
    </w:p>
    <w:p w:rsidR="007675CF" w:rsidRDefault="007675CF" w:rsidP="008E14AA">
      <w:pPr>
        <w:pStyle w:val="Prrafodelista"/>
        <w:spacing w:line="480" w:lineRule="auto"/>
        <w:jc w:val="both"/>
        <w:rPr>
          <w:rFonts w:ascii="Arial" w:eastAsia="Calibri" w:hAnsi="Arial" w:cs="Arial"/>
          <w:sz w:val="24"/>
          <w:szCs w:val="24"/>
        </w:rPr>
      </w:pPr>
    </w:p>
    <w:p w:rsidR="001B2F8D" w:rsidRDefault="001B2F8D" w:rsidP="008E14AA">
      <w:pPr>
        <w:pStyle w:val="Prrafodelista"/>
        <w:spacing w:line="480" w:lineRule="auto"/>
        <w:jc w:val="both"/>
        <w:rPr>
          <w:rFonts w:ascii="Arial" w:eastAsia="Calibri" w:hAnsi="Arial" w:cs="Arial"/>
          <w:sz w:val="24"/>
          <w:szCs w:val="24"/>
        </w:rPr>
      </w:pPr>
    </w:p>
    <w:p w:rsidR="001B2F8D" w:rsidRDefault="001B2F8D" w:rsidP="008E14AA">
      <w:pPr>
        <w:pStyle w:val="Prrafodelista"/>
        <w:spacing w:line="480" w:lineRule="auto"/>
        <w:jc w:val="both"/>
        <w:rPr>
          <w:rFonts w:ascii="Arial" w:eastAsia="Calibri" w:hAnsi="Arial" w:cs="Arial"/>
          <w:sz w:val="24"/>
          <w:szCs w:val="24"/>
        </w:rPr>
      </w:pPr>
    </w:p>
    <w:p w:rsidR="001B2F8D" w:rsidRDefault="001B2F8D" w:rsidP="008E14AA">
      <w:pPr>
        <w:pStyle w:val="Prrafodelista"/>
        <w:spacing w:line="480" w:lineRule="auto"/>
        <w:jc w:val="both"/>
        <w:rPr>
          <w:rFonts w:ascii="Arial" w:eastAsia="Calibri" w:hAnsi="Arial" w:cs="Arial"/>
          <w:sz w:val="24"/>
          <w:szCs w:val="24"/>
        </w:rPr>
      </w:pPr>
    </w:p>
    <w:p w:rsidR="009A2E03" w:rsidRPr="009A2E03" w:rsidRDefault="009A2E03" w:rsidP="009A2E03">
      <w:pPr>
        <w:rPr>
          <w:lang w:eastAsia="es-ES"/>
        </w:rPr>
      </w:pPr>
    </w:p>
    <w:p w:rsidR="001B2F8D" w:rsidRDefault="001B2F8D" w:rsidP="001B2F8D">
      <w:pPr>
        <w:pStyle w:val="Ttulo1"/>
        <w:rPr>
          <w:rFonts w:eastAsia="Calibri"/>
        </w:rPr>
      </w:pPr>
      <w:bookmarkStart w:id="170" w:name="_Toc367901084"/>
      <w:r>
        <w:rPr>
          <w:rFonts w:eastAsia="Calibri"/>
        </w:rPr>
        <w:lastRenderedPageBreak/>
        <w:t>BIBLIOGRAFÍA</w:t>
      </w:r>
      <w:bookmarkEnd w:id="170"/>
    </w:p>
    <w:p w:rsidR="00AB54AE" w:rsidRPr="00AB54AE" w:rsidRDefault="00AB54AE" w:rsidP="00AB54AE">
      <w:pPr>
        <w:spacing w:line="240" w:lineRule="auto"/>
        <w:rPr>
          <w:rFonts w:ascii="Arial" w:hAnsi="Arial" w:cs="Arial"/>
          <w:sz w:val="24"/>
          <w:szCs w:val="24"/>
          <w:lang w:eastAsia="es-ES"/>
        </w:rPr>
      </w:pPr>
    </w:p>
    <w:p w:rsidR="004412F9" w:rsidRPr="0035619B" w:rsidRDefault="004412F9" w:rsidP="00BE147B">
      <w:pPr>
        <w:pStyle w:val="Prrafodelista"/>
        <w:numPr>
          <w:ilvl w:val="0"/>
          <w:numId w:val="41"/>
        </w:numPr>
        <w:spacing w:before="100" w:beforeAutospacing="1" w:line="480" w:lineRule="auto"/>
        <w:ind w:left="714" w:hanging="357"/>
        <w:jc w:val="both"/>
        <w:rPr>
          <w:rFonts w:ascii="Arial" w:hAnsi="Arial" w:cs="Arial"/>
          <w:sz w:val="24"/>
          <w:szCs w:val="24"/>
          <w:lang w:eastAsia="es-ES"/>
        </w:rPr>
      </w:pPr>
      <w:r w:rsidRPr="0035619B">
        <w:rPr>
          <w:rFonts w:ascii="Arial" w:hAnsi="Arial" w:cs="Arial"/>
          <w:sz w:val="24"/>
          <w:szCs w:val="24"/>
        </w:rPr>
        <w:t xml:space="preserve">Iván Trujillo Lopera; </w:t>
      </w:r>
    </w:p>
    <w:p w:rsidR="004412F9" w:rsidRPr="0035619B" w:rsidRDefault="004412F9" w:rsidP="00BE147B">
      <w:pPr>
        <w:pStyle w:val="Prrafodelista"/>
        <w:spacing w:before="100" w:beforeAutospacing="1" w:line="480" w:lineRule="auto"/>
        <w:ind w:left="714"/>
        <w:jc w:val="both"/>
        <w:rPr>
          <w:rFonts w:ascii="Arial" w:hAnsi="Arial" w:cs="Arial"/>
          <w:sz w:val="24"/>
          <w:szCs w:val="24"/>
          <w:lang w:eastAsia="es-ES"/>
        </w:rPr>
      </w:pPr>
      <w:r w:rsidRPr="0035619B">
        <w:rPr>
          <w:rFonts w:ascii="Arial" w:hAnsi="Arial" w:cs="Arial"/>
          <w:sz w:val="24"/>
          <w:szCs w:val="24"/>
        </w:rPr>
        <w:t>Administración del Inventario,  Publicación: 01 Julio 2009, Consulta</w:t>
      </w:r>
      <w:r>
        <w:rPr>
          <w:rFonts w:ascii="Arial" w:hAnsi="Arial" w:cs="Arial"/>
          <w:sz w:val="24"/>
          <w:szCs w:val="24"/>
        </w:rPr>
        <w:t>: 29/12/2012.</w:t>
      </w:r>
    </w:p>
    <w:p w:rsidR="004412F9" w:rsidRPr="0035619B" w:rsidRDefault="004412F9" w:rsidP="00BE147B">
      <w:pPr>
        <w:pStyle w:val="Prrafodelista"/>
        <w:numPr>
          <w:ilvl w:val="0"/>
          <w:numId w:val="41"/>
        </w:numPr>
        <w:spacing w:before="100" w:beforeAutospacing="1" w:line="480" w:lineRule="auto"/>
        <w:ind w:left="714" w:hanging="357"/>
        <w:jc w:val="both"/>
        <w:rPr>
          <w:rFonts w:ascii="Arial" w:hAnsi="Arial" w:cs="Arial"/>
          <w:sz w:val="24"/>
          <w:szCs w:val="24"/>
          <w:lang w:eastAsia="es-ES"/>
        </w:rPr>
      </w:pPr>
      <w:r w:rsidRPr="0035619B">
        <w:rPr>
          <w:rFonts w:ascii="Arial" w:hAnsi="Arial" w:cs="Arial"/>
          <w:sz w:val="24"/>
          <w:szCs w:val="24"/>
        </w:rPr>
        <w:t>García Colin Juan; Contabilidad de Costos, Tercera Edición, Consulta: 09/01/2013 Biblioteca Municipal</w:t>
      </w:r>
      <w:r>
        <w:rPr>
          <w:rFonts w:ascii="Arial" w:hAnsi="Arial" w:cs="Arial"/>
          <w:sz w:val="24"/>
          <w:szCs w:val="24"/>
        </w:rPr>
        <w:t>.</w:t>
      </w:r>
    </w:p>
    <w:p w:rsidR="004412F9" w:rsidRPr="0035619B" w:rsidRDefault="004412F9" w:rsidP="00BE147B">
      <w:pPr>
        <w:pStyle w:val="Textonotapie"/>
        <w:numPr>
          <w:ilvl w:val="0"/>
          <w:numId w:val="41"/>
        </w:numPr>
        <w:spacing w:after="200" w:line="480" w:lineRule="auto"/>
        <w:jc w:val="both"/>
        <w:rPr>
          <w:rFonts w:ascii="Arial" w:hAnsi="Arial" w:cs="Arial"/>
          <w:sz w:val="24"/>
          <w:szCs w:val="24"/>
        </w:rPr>
      </w:pPr>
      <w:r w:rsidRPr="0035619B">
        <w:rPr>
          <w:rFonts w:ascii="Arial" w:hAnsi="Arial" w:cs="Arial"/>
          <w:sz w:val="24"/>
          <w:szCs w:val="24"/>
        </w:rPr>
        <w:t>Control Interno sobre Inventarios, Katherine Garzón, disponible en: http</w:t>
      </w:r>
      <w:proofErr w:type="gramStart"/>
      <w:r w:rsidRPr="0035619B">
        <w:rPr>
          <w:rFonts w:ascii="Arial" w:hAnsi="Arial" w:cs="Arial"/>
          <w:sz w:val="24"/>
          <w:szCs w:val="24"/>
        </w:rPr>
        <w:t>:/</w:t>
      </w:r>
      <w:proofErr w:type="gramEnd"/>
      <w:r w:rsidRPr="0035619B">
        <w:rPr>
          <w:rFonts w:ascii="Arial" w:hAnsi="Arial" w:cs="Arial"/>
          <w:sz w:val="24"/>
          <w:szCs w:val="24"/>
        </w:rPr>
        <w:t xml:space="preserve">/katerineadministracion2009.blogspot.com/2010/04/control-interno-sobre-inventarios-el.html, Fecha: </w:t>
      </w:r>
      <w:r w:rsidR="00530F7D" w:rsidRPr="0035619B">
        <w:rPr>
          <w:rFonts w:ascii="Arial" w:hAnsi="Arial" w:cs="Arial"/>
          <w:sz w:val="24"/>
          <w:szCs w:val="24"/>
        </w:rPr>
        <w:t>Última</w:t>
      </w:r>
      <w:r w:rsidRPr="0035619B">
        <w:rPr>
          <w:rFonts w:ascii="Arial" w:hAnsi="Arial" w:cs="Arial"/>
          <w:sz w:val="24"/>
          <w:szCs w:val="24"/>
        </w:rPr>
        <w:t xml:space="preserve"> Actualización, Consulta: 29/12/2012.</w:t>
      </w:r>
    </w:p>
    <w:p w:rsidR="004412F9" w:rsidRPr="0035619B" w:rsidRDefault="004412F9" w:rsidP="00BE147B">
      <w:pPr>
        <w:pStyle w:val="Prrafodelista"/>
        <w:numPr>
          <w:ilvl w:val="0"/>
          <w:numId w:val="41"/>
        </w:numPr>
        <w:spacing w:before="100" w:beforeAutospacing="1" w:line="480" w:lineRule="auto"/>
        <w:ind w:left="714" w:hanging="357"/>
        <w:jc w:val="both"/>
        <w:rPr>
          <w:rFonts w:ascii="Arial" w:hAnsi="Arial" w:cs="Arial"/>
          <w:sz w:val="24"/>
          <w:szCs w:val="24"/>
          <w:lang w:eastAsia="es-ES"/>
        </w:rPr>
      </w:pPr>
      <w:r w:rsidRPr="0035619B">
        <w:rPr>
          <w:rFonts w:ascii="Arial" w:hAnsi="Arial" w:cs="Arial"/>
          <w:sz w:val="24"/>
          <w:szCs w:val="24"/>
        </w:rPr>
        <w:t>HORNGREN, Charles T/HARRISON, Walter T/SMITH BAMBER,Linda,Contabilidad,Tercera Edición Visita: 05/03/2013</w:t>
      </w:r>
    </w:p>
    <w:p w:rsidR="004412F9" w:rsidRPr="0035619B" w:rsidRDefault="004412F9" w:rsidP="00BE147B">
      <w:pPr>
        <w:pStyle w:val="Prrafodelista"/>
        <w:numPr>
          <w:ilvl w:val="0"/>
          <w:numId w:val="41"/>
        </w:numPr>
        <w:spacing w:before="100" w:beforeAutospacing="1" w:line="480" w:lineRule="auto"/>
        <w:ind w:left="714" w:hanging="357"/>
        <w:jc w:val="both"/>
        <w:rPr>
          <w:rFonts w:ascii="Arial" w:hAnsi="Arial" w:cs="Arial"/>
          <w:sz w:val="24"/>
          <w:szCs w:val="24"/>
          <w:lang w:eastAsia="es-ES"/>
        </w:rPr>
      </w:pPr>
      <w:r w:rsidRPr="0035619B">
        <w:rPr>
          <w:rFonts w:ascii="Arial" w:hAnsi="Arial" w:cs="Arial"/>
          <w:sz w:val="24"/>
          <w:szCs w:val="24"/>
        </w:rPr>
        <w:t xml:space="preserve">Definición de Inventario físico, </w:t>
      </w:r>
      <w:r w:rsidRPr="0035619B">
        <w:rPr>
          <w:rFonts w:ascii="Arial" w:hAnsi="Arial" w:cs="Arial"/>
          <w:bCs/>
          <w:color w:val="000000"/>
          <w:sz w:val="24"/>
          <w:szCs w:val="24"/>
        </w:rPr>
        <w:t>MORROW, L. C. ED,</w:t>
      </w:r>
      <w:r w:rsidRPr="0035619B">
        <w:rPr>
          <w:rFonts w:ascii="Arial" w:hAnsi="Arial" w:cs="Arial"/>
          <w:color w:val="000000"/>
          <w:sz w:val="24"/>
          <w:szCs w:val="24"/>
        </w:rPr>
        <w:t xml:space="preserve"> Manual de mantenimiento industrial pag.108, Fecha de confeccionado: 2011, </w:t>
      </w:r>
      <w:r w:rsidRPr="0035619B">
        <w:rPr>
          <w:rFonts w:ascii="Arial" w:hAnsi="Arial" w:cs="Arial"/>
          <w:sz w:val="24"/>
          <w:szCs w:val="24"/>
        </w:rPr>
        <w:t>Consulta: 29/12/2012.</w:t>
      </w:r>
    </w:p>
    <w:p w:rsidR="004412F9" w:rsidRPr="0035619B" w:rsidRDefault="00B80CE9" w:rsidP="00BE147B">
      <w:pPr>
        <w:pStyle w:val="Prrafodelista"/>
        <w:numPr>
          <w:ilvl w:val="0"/>
          <w:numId w:val="41"/>
        </w:numPr>
        <w:spacing w:before="100" w:beforeAutospacing="1" w:line="480" w:lineRule="auto"/>
        <w:ind w:left="714" w:hanging="357"/>
        <w:jc w:val="both"/>
        <w:rPr>
          <w:rFonts w:ascii="Arial" w:hAnsi="Arial" w:cs="Arial"/>
          <w:sz w:val="24"/>
          <w:szCs w:val="24"/>
          <w:lang w:eastAsia="es-ES"/>
        </w:rPr>
      </w:pPr>
      <w:hyperlink r:id="rId82" w:history="1">
        <w:r w:rsidR="004412F9" w:rsidRPr="0035619B">
          <w:rPr>
            <w:rStyle w:val="Hipervnculo"/>
            <w:rFonts w:ascii="Arial" w:hAnsi="Arial" w:cs="Arial"/>
            <w:color w:val="auto"/>
            <w:sz w:val="24"/>
            <w:szCs w:val="24"/>
            <w:u w:val="none"/>
          </w:rPr>
          <w:t>https://www.sidweb.espol.edu.ec/public/download/doDownload?attachment=242996&amp;websiteId=3294&amp;folderId=17&amp;docId=246645&amp;websiteType=1</w:t>
        </w:r>
      </w:hyperlink>
      <w:r w:rsidR="004412F9" w:rsidRPr="0035619B">
        <w:rPr>
          <w:rFonts w:ascii="Arial" w:hAnsi="Arial" w:cs="Arial"/>
          <w:sz w:val="24"/>
          <w:szCs w:val="24"/>
        </w:rPr>
        <w:t xml:space="preserve">. Fecha: </w:t>
      </w:r>
      <w:r w:rsidR="00530F7D" w:rsidRPr="0035619B">
        <w:rPr>
          <w:rFonts w:ascii="Arial" w:hAnsi="Arial" w:cs="Arial"/>
          <w:sz w:val="24"/>
          <w:szCs w:val="24"/>
        </w:rPr>
        <w:t>Última</w:t>
      </w:r>
      <w:r w:rsidR="004412F9" w:rsidRPr="0035619B">
        <w:rPr>
          <w:rFonts w:ascii="Arial" w:hAnsi="Arial" w:cs="Arial"/>
          <w:sz w:val="24"/>
          <w:szCs w:val="24"/>
        </w:rPr>
        <w:t xml:space="preserve"> Actualización, Visita:08/04/2013</w:t>
      </w:r>
    </w:p>
    <w:p w:rsidR="004412F9" w:rsidRPr="0035619B" w:rsidRDefault="004412F9" w:rsidP="00CC69CF">
      <w:pPr>
        <w:pStyle w:val="Textonotapie"/>
        <w:numPr>
          <w:ilvl w:val="0"/>
          <w:numId w:val="41"/>
        </w:numPr>
        <w:spacing w:line="480" w:lineRule="auto"/>
        <w:jc w:val="both"/>
        <w:rPr>
          <w:rFonts w:ascii="Arial" w:hAnsi="Arial" w:cs="Arial"/>
          <w:sz w:val="24"/>
          <w:szCs w:val="24"/>
        </w:rPr>
      </w:pPr>
      <w:r w:rsidRPr="0035619B">
        <w:rPr>
          <w:rFonts w:ascii="Arial" w:hAnsi="Arial" w:cs="Arial"/>
          <w:sz w:val="24"/>
          <w:szCs w:val="24"/>
        </w:rPr>
        <w:lastRenderedPageBreak/>
        <w:t xml:space="preserve">Otros Métodos: El modelo ABC, Raquel Peral, disponible en: https://www.google.com.ec/url?sa=t&amp;rct=j&amp;q=&amp;esrc=s&amp;source=web&amp;cd=5&amp;cad=rja&amp;ved=0CEMQFjAE&amp;url=http%3A%2F%2Fwww.educa.madrid.org%2Fweb%2Fies.gabrielamistral.arroyomolinos%2Fdocumentos%2Feconomia%2FTEMA%25204%2520APROVISIONAMIENTO.doc&amp;ei=chclUvLDDonQsASE9YFA&amp;usg=AFQjCNEfpy--6YulUp6bViXl4CAk7aLX0g, Fecha: </w:t>
      </w:r>
      <w:r w:rsidR="00530F7D" w:rsidRPr="0035619B">
        <w:rPr>
          <w:rFonts w:ascii="Arial" w:hAnsi="Arial" w:cs="Arial"/>
          <w:sz w:val="24"/>
          <w:szCs w:val="24"/>
        </w:rPr>
        <w:t>Última</w:t>
      </w:r>
      <w:r w:rsidRPr="0035619B">
        <w:rPr>
          <w:rFonts w:ascii="Arial" w:hAnsi="Arial" w:cs="Arial"/>
          <w:sz w:val="24"/>
          <w:szCs w:val="24"/>
        </w:rPr>
        <w:t xml:space="preserve"> Actualización, Visita: 08/04/2013.</w:t>
      </w:r>
    </w:p>
    <w:p w:rsidR="004412F9" w:rsidRPr="0035619B" w:rsidRDefault="004412F9" w:rsidP="00CC69CF">
      <w:pPr>
        <w:pStyle w:val="Prrafodelista"/>
        <w:numPr>
          <w:ilvl w:val="0"/>
          <w:numId w:val="41"/>
        </w:numPr>
        <w:shd w:val="clear" w:color="auto" w:fill="FFFFFF"/>
        <w:spacing w:after="0" w:line="480" w:lineRule="auto"/>
        <w:ind w:left="714" w:hanging="357"/>
        <w:jc w:val="both"/>
        <w:rPr>
          <w:rStyle w:val="apple-converted-space"/>
          <w:rFonts w:ascii="Arial" w:hAnsi="Arial" w:cs="Arial"/>
          <w:sz w:val="24"/>
          <w:szCs w:val="24"/>
        </w:rPr>
      </w:pPr>
      <w:r w:rsidRPr="0035619B">
        <w:rPr>
          <w:rFonts w:ascii="Arial" w:hAnsi="Arial" w:cs="Arial"/>
          <w:sz w:val="24"/>
          <w:szCs w:val="24"/>
        </w:rPr>
        <w:t xml:space="preserve">Vilfredo Pareto, </w:t>
      </w:r>
      <w:r w:rsidRPr="0035619B">
        <w:rPr>
          <w:rStyle w:val="citation"/>
          <w:rFonts w:ascii="Arial" w:hAnsi="Arial" w:cs="Arial"/>
          <w:sz w:val="24"/>
          <w:szCs w:val="24"/>
        </w:rPr>
        <w:t>Alfaro Giménez, José (2009).</w:t>
      </w:r>
      <w:r w:rsidRPr="0035619B">
        <w:rPr>
          <w:rStyle w:val="apple-converted-space"/>
          <w:rFonts w:ascii="Arial" w:hAnsi="Arial" w:cs="Arial"/>
          <w:sz w:val="24"/>
          <w:szCs w:val="24"/>
        </w:rPr>
        <w:t> </w:t>
      </w:r>
    </w:p>
    <w:p w:rsidR="004412F9" w:rsidRPr="0035619B" w:rsidRDefault="004412F9" w:rsidP="00CC69CF">
      <w:pPr>
        <w:pStyle w:val="Prrafodelista"/>
        <w:shd w:val="clear" w:color="auto" w:fill="FFFFFF"/>
        <w:spacing w:after="0" w:line="480" w:lineRule="auto"/>
        <w:ind w:left="714"/>
        <w:jc w:val="both"/>
        <w:rPr>
          <w:rFonts w:ascii="Arial" w:hAnsi="Arial" w:cs="Arial"/>
          <w:sz w:val="24"/>
          <w:szCs w:val="24"/>
        </w:rPr>
      </w:pPr>
      <w:r w:rsidRPr="0035619B">
        <w:rPr>
          <w:rStyle w:val="citation"/>
          <w:rFonts w:ascii="Arial" w:hAnsi="Arial" w:cs="Arial"/>
          <w:iCs/>
          <w:sz w:val="24"/>
          <w:szCs w:val="24"/>
        </w:rPr>
        <w:t>Economía de la empresa 2</w:t>
      </w:r>
      <w:r w:rsidRPr="0035619B">
        <w:rPr>
          <w:rStyle w:val="citation"/>
          <w:rFonts w:ascii="Arial" w:hAnsi="Arial" w:cs="Arial"/>
          <w:sz w:val="24"/>
          <w:szCs w:val="24"/>
        </w:rPr>
        <w:t>.</w:t>
      </w:r>
      <w:r w:rsidRPr="0035619B">
        <w:rPr>
          <w:rStyle w:val="apple-converted-space"/>
          <w:rFonts w:ascii="Arial" w:hAnsi="Arial" w:cs="Arial"/>
          <w:sz w:val="24"/>
          <w:szCs w:val="24"/>
        </w:rPr>
        <w:t> </w:t>
      </w:r>
      <w:hyperlink r:id="rId83" w:tooltip="ISBN" w:history="1">
        <w:r w:rsidRPr="0035619B">
          <w:rPr>
            <w:rStyle w:val="Hipervnculo"/>
            <w:rFonts w:ascii="Arial" w:hAnsi="Arial" w:cs="Arial"/>
            <w:color w:val="auto"/>
            <w:sz w:val="24"/>
            <w:szCs w:val="24"/>
            <w:u w:val="none"/>
          </w:rPr>
          <w:t>ISBN</w:t>
        </w:r>
      </w:hyperlink>
      <w:r w:rsidRPr="0035619B">
        <w:rPr>
          <w:rStyle w:val="apple-converted-space"/>
          <w:rFonts w:ascii="Arial" w:hAnsi="Arial" w:cs="Arial"/>
          <w:sz w:val="24"/>
          <w:szCs w:val="24"/>
        </w:rPr>
        <w:t> </w:t>
      </w:r>
      <w:hyperlink r:id="rId84" w:tooltip="Especial:FuentesDeLibros/978-84-481-6984-8" w:history="1">
        <w:r w:rsidRPr="0035619B">
          <w:rPr>
            <w:rStyle w:val="Hipervnculo"/>
            <w:rFonts w:ascii="Arial" w:hAnsi="Arial" w:cs="Arial"/>
            <w:color w:val="auto"/>
            <w:sz w:val="24"/>
            <w:szCs w:val="24"/>
            <w:u w:val="none"/>
          </w:rPr>
          <w:t>978-84-481-6984-8</w:t>
        </w:r>
      </w:hyperlink>
      <w:r w:rsidRPr="0035619B">
        <w:rPr>
          <w:rStyle w:val="citation"/>
          <w:rFonts w:ascii="Arial" w:hAnsi="Arial" w:cs="Arial"/>
          <w:sz w:val="24"/>
          <w:szCs w:val="24"/>
        </w:rPr>
        <w:t xml:space="preserve">; Página web: </w:t>
      </w:r>
      <w:hyperlink r:id="rId85" w:history="1">
        <w:r w:rsidRPr="0035619B">
          <w:rPr>
            <w:rStyle w:val="Hipervnculo"/>
            <w:rFonts w:ascii="Arial" w:hAnsi="Arial" w:cs="Arial"/>
            <w:color w:val="auto"/>
            <w:sz w:val="24"/>
            <w:szCs w:val="24"/>
            <w:u w:val="none"/>
          </w:rPr>
          <w:t>http://es.wikipedia.org/wiki/An%C3%A1lisis_ABC</w:t>
        </w:r>
      </w:hyperlink>
      <w:r w:rsidRPr="0035619B">
        <w:rPr>
          <w:rFonts w:ascii="Arial" w:hAnsi="Arial" w:cs="Arial"/>
          <w:sz w:val="24"/>
          <w:szCs w:val="24"/>
        </w:rPr>
        <w:t xml:space="preserve">; </w:t>
      </w:r>
      <w:r w:rsidRPr="0035619B">
        <w:rPr>
          <w:rStyle w:val="citation"/>
          <w:rFonts w:ascii="Arial" w:hAnsi="Arial" w:cs="Arial"/>
          <w:sz w:val="24"/>
          <w:szCs w:val="24"/>
        </w:rPr>
        <w:t>Consulta: 09/01/2013</w:t>
      </w:r>
    </w:p>
    <w:p w:rsidR="004412F9" w:rsidRPr="0035619B" w:rsidRDefault="004412F9" w:rsidP="00CC69CF">
      <w:pPr>
        <w:pStyle w:val="Prrafodelista"/>
        <w:numPr>
          <w:ilvl w:val="0"/>
          <w:numId w:val="41"/>
        </w:numPr>
        <w:spacing w:after="0" w:line="480" w:lineRule="auto"/>
        <w:ind w:left="714" w:hanging="357"/>
        <w:jc w:val="both"/>
        <w:rPr>
          <w:rFonts w:ascii="Arial" w:hAnsi="Arial" w:cs="Arial"/>
          <w:sz w:val="24"/>
          <w:szCs w:val="24"/>
          <w:lang w:eastAsia="es-ES"/>
        </w:rPr>
      </w:pPr>
      <w:r w:rsidRPr="0035619B">
        <w:rPr>
          <w:rFonts w:ascii="Arial" w:hAnsi="Arial" w:cs="Arial"/>
          <w:sz w:val="24"/>
          <w:szCs w:val="24"/>
          <w:shd w:val="clear" w:color="auto" w:fill="FFFFFF"/>
        </w:rPr>
        <w:t>López Regalado Martha Elena;</w:t>
      </w:r>
    </w:p>
    <w:p w:rsidR="004412F9" w:rsidRPr="0035619B" w:rsidRDefault="004412F9" w:rsidP="00CC69CF">
      <w:pPr>
        <w:pStyle w:val="Prrafodelista"/>
        <w:spacing w:after="0" w:line="480" w:lineRule="auto"/>
        <w:ind w:left="714"/>
        <w:jc w:val="both"/>
        <w:rPr>
          <w:rFonts w:ascii="Arial" w:hAnsi="Arial" w:cs="Arial"/>
          <w:sz w:val="24"/>
          <w:szCs w:val="24"/>
        </w:rPr>
      </w:pPr>
      <w:r w:rsidRPr="0035619B">
        <w:rPr>
          <w:rFonts w:ascii="Arial" w:hAnsi="Arial" w:cs="Arial"/>
          <w:sz w:val="24"/>
          <w:szCs w:val="24"/>
        </w:rPr>
        <w:t xml:space="preserve">El método o sistema ABC, metodología y uso en la toma de decisiones; Página web: </w:t>
      </w:r>
      <w:hyperlink r:id="rId86" w:history="1">
        <w:r w:rsidRPr="0035619B">
          <w:rPr>
            <w:rStyle w:val="Hipervnculo"/>
            <w:rFonts w:ascii="Arial" w:hAnsi="Arial" w:cs="Arial"/>
            <w:color w:val="auto"/>
            <w:sz w:val="24"/>
            <w:szCs w:val="24"/>
            <w:u w:val="none"/>
          </w:rPr>
          <w:t>http://www.gestiopolis.com/Canales4/fin/elabcuso.htm</w:t>
        </w:r>
      </w:hyperlink>
      <w:r w:rsidRPr="0035619B">
        <w:rPr>
          <w:rFonts w:ascii="Arial" w:hAnsi="Arial" w:cs="Arial"/>
          <w:sz w:val="24"/>
          <w:szCs w:val="24"/>
        </w:rPr>
        <w:t>; Consulta: 29/12/2012.</w:t>
      </w:r>
    </w:p>
    <w:p w:rsidR="004412F9" w:rsidRPr="0047097B" w:rsidRDefault="004412F9" w:rsidP="00CC69CF">
      <w:pPr>
        <w:pStyle w:val="Textonotapie"/>
        <w:numPr>
          <w:ilvl w:val="0"/>
          <w:numId w:val="41"/>
        </w:numPr>
        <w:spacing w:line="480" w:lineRule="auto"/>
        <w:jc w:val="both"/>
        <w:rPr>
          <w:rFonts w:ascii="Arial" w:hAnsi="Arial" w:cs="Arial"/>
          <w:sz w:val="24"/>
          <w:szCs w:val="24"/>
        </w:rPr>
      </w:pPr>
      <w:r w:rsidRPr="0047097B">
        <w:rPr>
          <w:rFonts w:ascii="Arial" w:hAnsi="Arial" w:cs="Arial"/>
          <w:sz w:val="24"/>
          <w:szCs w:val="24"/>
        </w:rPr>
        <w:t>"El costo basado en actividades y la teoría del costo",  CARTIER, E.N.,  - Nº 11 (marzo 1994)</w:t>
      </w:r>
      <w:proofErr w:type="gramStart"/>
      <w:r w:rsidRPr="0047097B">
        <w:rPr>
          <w:rFonts w:ascii="Arial" w:hAnsi="Arial" w:cs="Arial"/>
          <w:sz w:val="24"/>
          <w:szCs w:val="24"/>
        </w:rPr>
        <w:t>.,</w:t>
      </w:r>
      <w:proofErr w:type="gramEnd"/>
      <w:r w:rsidRPr="0047097B">
        <w:rPr>
          <w:rFonts w:ascii="Arial" w:hAnsi="Arial" w:cs="Arial"/>
          <w:sz w:val="24"/>
          <w:szCs w:val="24"/>
        </w:rPr>
        <w:t xml:space="preserve"> Fecha: </w:t>
      </w:r>
      <w:r w:rsidR="00530F7D" w:rsidRPr="0047097B">
        <w:rPr>
          <w:rFonts w:ascii="Arial" w:hAnsi="Arial" w:cs="Arial"/>
          <w:sz w:val="24"/>
          <w:szCs w:val="24"/>
        </w:rPr>
        <w:t>Última</w:t>
      </w:r>
      <w:r w:rsidRPr="0047097B">
        <w:rPr>
          <w:rFonts w:ascii="Arial" w:hAnsi="Arial" w:cs="Arial"/>
          <w:sz w:val="24"/>
          <w:szCs w:val="24"/>
        </w:rPr>
        <w:t xml:space="preserve"> actualización, Visita: 13/01/2013.</w:t>
      </w:r>
    </w:p>
    <w:p w:rsidR="004412F9" w:rsidRPr="0035619B" w:rsidRDefault="00530F7D" w:rsidP="00CC69CF">
      <w:pPr>
        <w:pStyle w:val="Prrafodelista"/>
        <w:numPr>
          <w:ilvl w:val="0"/>
          <w:numId w:val="41"/>
        </w:numPr>
        <w:spacing w:after="0" w:line="480" w:lineRule="auto"/>
        <w:ind w:left="714" w:hanging="357"/>
        <w:jc w:val="both"/>
        <w:rPr>
          <w:rFonts w:ascii="Arial" w:hAnsi="Arial" w:cs="Arial"/>
          <w:sz w:val="24"/>
          <w:szCs w:val="24"/>
          <w:lang w:eastAsia="es-ES"/>
        </w:rPr>
      </w:pPr>
      <w:r>
        <w:rPr>
          <w:rFonts w:ascii="Arial" w:hAnsi="Arial" w:cs="Arial"/>
          <w:sz w:val="24"/>
          <w:szCs w:val="24"/>
        </w:rPr>
        <w:lastRenderedPageBreak/>
        <w:t xml:space="preserve">Sistemas de inventarios. Página web: </w:t>
      </w:r>
      <w:r w:rsidR="004412F9" w:rsidRPr="0047097B">
        <w:rPr>
          <w:rFonts w:ascii="Arial" w:hAnsi="Arial" w:cs="Arial"/>
          <w:sz w:val="24"/>
          <w:szCs w:val="24"/>
        </w:rPr>
        <w:t>http</w:t>
      </w:r>
      <w:proofErr w:type="gramStart"/>
      <w:r w:rsidR="004412F9" w:rsidRPr="0047097B">
        <w:rPr>
          <w:rFonts w:ascii="Arial" w:hAnsi="Arial" w:cs="Arial"/>
          <w:sz w:val="24"/>
          <w:szCs w:val="24"/>
        </w:rPr>
        <w:t>:/</w:t>
      </w:r>
      <w:proofErr w:type="gramEnd"/>
      <w:r w:rsidR="004412F9" w:rsidRPr="0047097B">
        <w:rPr>
          <w:rFonts w:ascii="Arial" w:hAnsi="Arial" w:cs="Arial"/>
          <w:sz w:val="24"/>
          <w:szCs w:val="24"/>
        </w:rPr>
        <w:t>/www.investigacion-operaciones.com/inventarios_EOQ.htm</w:t>
      </w:r>
      <w:r w:rsidR="004412F9" w:rsidRPr="0035619B">
        <w:rPr>
          <w:rFonts w:ascii="Arial" w:hAnsi="Arial" w:cs="Arial"/>
          <w:sz w:val="24"/>
          <w:szCs w:val="24"/>
        </w:rPr>
        <w:t xml:space="preserve">., Fecha: </w:t>
      </w:r>
      <w:r w:rsidRPr="0035619B">
        <w:rPr>
          <w:rFonts w:ascii="Arial" w:hAnsi="Arial" w:cs="Arial"/>
          <w:sz w:val="24"/>
          <w:szCs w:val="24"/>
        </w:rPr>
        <w:t>Última</w:t>
      </w:r>
      <w:r w:rsidR="004412F9" w:rsidRPr="0035619B">
        <w:rPr>
          <w:rFonts w:ascii="Arial" w:hAnsi="Arial" w:cs="Arial"/>
          <w:sz w:val="24"/>
          <w:szCs w:val="24"/>
        </w:rPr>
        <w:t xml:space="preserve"> Actualización, Visita: 12/02/2013.</w:t>
      </w:r>
    </w:p>
    <w:p w:rsidR="004412F9" w:rsidRPr="0035619B" w:rsidRDefault="00530F7D" w:rsidP="00CC69CF">
      <w:pPr>
        <w:pStyle w:val="Textonotapie"/>
        <w:numPr>
          <w:ilvl w:val="0"/>
          <w:numId w:val="41"/>
        </w:numPr>
        <w:spacing w:line="480" w:lineRule="auto"/>
        <w:ind w:left="714" w:hanging="357"/>
        <w:contextualSpacing/>
        <w:jc w:val="both"/>
        <w:rPr>
          <w:rFonts w:ascii="Arial" w:hAnsi="Arial" w:cs="Arial"/>
          <w:sz w:val="24"/>
          <w:szCs w:val="24"/>
        </w:rPr>
      </w:pPr>
      <w:r w:rsidRPr="00530F7D">
        <w:rPr>
          <w:rFonts w:ascii="Arial" w:hAnsi="Arial" w:cs="Arial"/>
          <w:sz w:val="24"/>
          <w:szCs w:val="24"/>
        </w:rPr>
        <w:t>La obsolescencia. Página web:</w:t>
      </w:r>
      <w:r>
        <w:t xml:space="preserve"> </w:t>
      </w:r>
      <w:hyperlink r:id="rId87" w:history="1">
        <w:r w:rsidR="004412F9" w:rsidRPr="0035619B">
          <w:rPr>
            <w:rStyle w:val="Hipervnculo"/>
            <w:rFonts w:ascii="Arial" w:hAnsi="Arial" w:cs="Arial"/>
            <w:color w:val="auto"/>
            <w:sz w:val="24"/>
            <w:szCs w:val="24"/>
            <w:u w:val="none"/>
          </w:rPr>
          <w:t>http://15consumismo.blogspot.com/2010/09/la-obsolescencia.html</w:t>
        </w:r>
      </w:hyperlink>
      <w:r w:rsidR="004412F9" w:rsidRPr="0035619B">
        <w:rPr>
          <w:rFonts w:ascii="Arial" w:hAnsi="Arial" w:cs="Arial"/>
          <w:sz w:val="24"/>
          <w:szCs w:val="24"/>
        </w:rPr>
        <w:t xml:space="preserve">., Fecha: </w:t>
      </w:r>
      <w:r w:rsidRPr="0035619B">
        <w:rPr>
          <w:rFonts w:ascii="Arial" w:hAnsi="Arial" w:cs="Arial"/>
          <w:sz w:val="24"/>
          <w:szCs w:val="24"/>
        </w:rPr>
        <w:t>Última</w:t>
      </w:r>
      <w:r w:rsidR="004412F9" w:rsidRPr="0035619B">
        <w:rPr>
          <w:rFonts w:ascii="Arial" w:hAnsi="Arial" w:cs="Arial"/>
          <w:sz w:val="24"/>
          <w:szCs w:val="24"/>
        </w:rPr>
        <w:t xml:space="preserve"> Actualización, Visita: 26/05/2013.</w:t>
      </w:r>
    </w:p>
    <w:p w:rsidR="004412F9" w:rsidRPr="0035619B" w:rsidRDefault="004412F9" w:rsidP="00CC69CF">
      <w:pPr>
        <w:pStyle w:val="Prrafodelista"/>
        <w:numPr>
          <w:ilvl w:val="0"/>
          <w:numId w:val="36"/>
        </w:numPr>
        <w:spacing w:after="0" w:line="480" w:lineRule="auto"/>
        <w:ind w:left="714" w:hanging="357"/>
        <w:jc w:val="both"/>
        <w:rPr>
          <w:rFonts w:ascii="Arial" w:hAnsi="Arial" w:cs="Arial"/>
          <w:sz w:val="24"/>
          <w:szCs w:val="24"/>
          <w:lang w:val="en-US" w:eastAsia="es-ES"/>
        </w:rPr>
      </w:pPr>
      <w:r w:rsidRPr="0035619B">
        <w:rPr>
          <w:rFonts w:ascii="Arial" w:hAnsi="Arial" w:cs="Arial"/>
          <w:sz w:val="24"/>
          <w:szCs w:val="24"/>
          <w:lang w:val="en-US" w:eastAsia="es-ES"/>
        </w:rPr>
        <w:t xml:space="preserve">Ronald H. </w:t>
      </w:r>
      <w:proofErr w:type="spellStart"/>
      <w:r w:rsidRPr="0035619B">
        <w:rPr>
          <w:rFonts w:ascii="Arial" w:hAnsi="Arial" w:cs="Arial"/>
          <w:sz w:val="24"/>
          <w:szCs w:val="24"/>
          <w:lang w:val="en-US" w:eastAsia="es-ES"/>
        </w:rPr>
        <w:t>Ballou</w:t>
      </w:r>
      <w:proofErr w:type="spellEnd"/>
      <w:r w:rsidRPr="0035619B">
        <w:rPr>
          <w:rFonts w:ascii="Arial" w:hAnsi="Arial" w:cs="Arial"/>
          <w:sz w:val="24"/>
          <w:szCs w:val="24"/>
          <w:lang w:val="en-US" w:eastAsia="es-ES"/>
        </w:rPr>
        <w:t>, Joffrey Collignon, Joannes Vermorel;</w:t>
      </w:r>
    </w:p>
    <w:p w:rsidR="004412F9" w:rsidRPr="0035619B" w:rsidRDefault="004412F9" w:rsidP="00CC69CF">
      <w:pPr>
        <w:pStyle w:val="Prrafodelista"/>
        <w:spacing w:after="0" w:line="480" w:lineRule="auto"/>
        <w:ind w:left="714"/>
        <w:jc w:val="both"/>
        <w:rPr>
          <w:rFonts w:ascii="Arial" w:hAnsi="Arial" w:cs="Arial"/>
          <w:sz w:val="24"/>
          <w:szCs w:val="24"/>
          <w:lang w:eastAsia="es-ES"/>
        </w:rPr>
      </w:pPr>
      <w:r w:rsidRPr="0035619B">
        <w:rPr>
          <w:rFonts w:ascii="Arial" w:hAnsi="Arial" w:cs="Arial"/>
          <w:sz w:val="24"/>
          <w:szCs w:val="24"/>
          <w:lang w:eastAsia="es-ES"/>
        </w:rPr>
        <w:t>Logística: Administración de la cadena de suministros; Quinta edición</w:t>
      </w:r>
      <w:r w:rsidRPr="0035619B">
        <w:rPr>
          <w:rFonts w:ascii="Arial" w:hAnsi="Arial" w:cs="Arial"/>
          <w:i/>
          <w:iCs/>
          <w:sz w:val="24"/>
          <w:szCs w:val="24"/>
          <w:bdr w:val="none" w:sz="0" w:space="0" w:color="auto" w:frame="1"/>
          <w:shd w:val="clear" w:color="auto" w:fill="FFFFFF"/>
        </w:rPr>
        <w:t>; Fecha de Publicación: febrero de 2012, Consulta: 03/06/2013</w:t>
      </w:r>
      <w:r w:rsidR="00530F7D">
        <w:rPr>
          <w:rFonts w:ascii="Arial" w:hAnsi="Arial" w:cs="Arial"/>
          <w:i/>
          <w:iCs/>
          <w:sz w:val="24"/>
          <w:szCs w:val="24"/>
          <w:bdr w:val="none" w:sz="0" w:space="0" w:color="auto" w:frame="1"/>
          <w:shd w:val="clear" w:color="auto" w:fill="FFFFFF"/>
        </w:rPr>
        <w:t>.</w:t>
      </w:r>
    </w:p>
    <w:p w:rsidR="004412F9" w:rsidRPr="0035619B" w:rsidRDefault="004412F9" w:rsidP="00CC69CF">
      <w:pPr>
        <w:pStyle w:val="Prrafodelista"/>
        <w:numPr>
          <w:ilvl w:val="0"/>
          <w:numId w:val="36"/>
        </w:numPr>
        <w:spacing w:after="0" w:line="480" w:lineRule="auto"/>
        <w:ind w:left="714" w:hanging="357"/>
        <w:jc w:val="both"/>
        <w:rPr>
          <w:rFonts w:ascii="Arial" w:hAnsi="Arial" w:cs="Arial"/>
          <w:sz w:val="24"/>
          <w:szCs w:val="24"/>
          <w:lang w:eastAsia="es-ES"/>
        </w:rPr>
      </w:pPr>
      <w:r w:rsidRPr="0035619B">
        <w:rPr>
          <w:rFonts w:ascii="Arial" w:hAnsi="Arial" w:cs="Arial"/>
          <w:sz w:val="24"/>
          <w:szCs w:val="24"/>
          <w:lang w:eastAsia="es-ES"/>
        </w:rPr>
        <w:t>Forgaty Blacktone Hoffmann; Administración de la producción e inventarios; Segunda edición, Consulta: 17/06/2013.</w:t>
      </w:r>
    </w:p>
    <w:p w:rsidR="004412F9" w:rsidRPr="0035619B" w:rsidRDefault="004412F9" w:rsidP="00CC69CF">
      <w:pPr>
        <w:pStyle w:val="Prrafodelista"/>
        <w:numPr>
          <w:ilvl w:val="0"/>
          <w:numId w:val="36"/>
        </w:numPr>
        <w:spacing w:after="0" w:line="480" w:lineRule="auto"/>
        <w:ind w:left="714" w:hanging="357"/>
        <w:jc w:val="both"/>
        <w:rPr>
          <w:rFonts w:ascii="Arial" w:hAnsi="Arial" w:cs="Arial"/>
          <w:sz w:val="24"/>
          <w:szCs w:val="24"/>
          <w:lang w:val="en-US" w:eastAsia="es-ES"/>
        </w:rPr>
      </w:pPr>
      <w:r w:rsidRPr="0035619B">
        <w:rPr>
          <w:rFonts w:ascii="Arial" w:hAnsi="Arial" w:cs="Arial"/>
          <w:sz w:val="24"/>
          <w:szCs w:val="24"/>
          <w:lang w:val="en-US" w:eastAsia="es-ES"/>
        </w:rPr>
        <w:t xml:space="preserve">Sim Narasimhan, Dennis W. McLeavey, Peter Billington; </w:t>
      </w:r>
    </w:p>
    <w:p w:rsidR="004412F9" w:rsidRDefault="004412F9" w:rsidP="00CC69CF">
      <w:pPr>
        <w:pStyle w:val="Prrafodelista"/>
        <w:spacing w:after="0" w:line="480" w:lineRule="auto"/>
        <w:ind w:left="714"/>
        <w:jc w:val="both"/>
        <w:rPr>
          <w:rFonts w:ascii="Arial" w:hAnsi="Arial" w:cs="Arial"/>
          <w:sz w:val="24"/>
          <w:szCs w:val="24"/>
          <w:lang w:eastAsia="es-ES"/>
        </w:rPr>
      </w:pPr>
      <w:r w:rsidRPr="0035619B">
        <w:rPr>
          <w:rFonts w:ascii="Arial" w:hAnsi="Arial" w:cs="Arial"/>
          <w:sz w:val="24"/>
          <w:szCs w:val="24"/>
          <w:lang w:eastAsia="es-ES"/>
        </w:rPr>
        <w:t>Planeación de la Producción y Control de Inventarios; Segunda edición, Consulta: 17/06/2013.</w:t>
      </w:r>
    </w:p>
    <w:p w:rsidR="00B74ECC" w:rsidRDefault="00BE147B" w:rsidP="00CC69CF">
      <w:pPr>
        <w:pStyle w:val="Prrafodelista"/>
        <w:numPr>
          <w:ilvl w:val="0"/>
          <w:numId w:val="36"/>
        </w:numPr>
        <w:spacing w:after="0" w:line="480" w:lineRule="auto"/>
        <w:ind w:left="714" w:hanging="357"/>
        <w:jc w:val="both"/>
        <w:rPr>
          <w:rFonts w:ascii="Arial" w:hAnsi="Arial" w:cs="Arial"/>
          <w:sz w:val="24"/>
          <w:szCs w:val="24"/>
          <w:lang w:eastAsia="es-ES"/>
        </w:rPr>
      </w:pPr>
      <w:r w:rsidRPr="00BE147B">
        <w:rPr>
          <w:rFonts w:ascii="Arial" w:hAnsi="Arial" w:cs="Arial"/>
          <w:sz w:val="24"/>
          <w:szCs w:val="24"/>
          <w:lang w:val="en-US" w:eastAsia="es-ES"/>
        </w:rPr>
        <w:t xml:space="preserve">International Accounting Standard (IAS) 2 – Inventories. </w:t>
      </w:r>
      <w:r w:rsidRPr="00BE147B">
        <w:rPr>
          <w:rFonts w:ascii="Arial" w:hAnsi="Arial" w:cs="Arial"/>
          <w:sz w:val="24"/>
          <w:szCs w:val="24"/>
          <w:lang w:eastAsia="es-ES"/>
        </w:rPr>
        <w:t>Versión en español: Normas Internacionales de Información Financiera (NIIF) 2 – Inventarios</w:t>
      </w:r>
      <w:r>
        <w:rPr>
          <w:rFonts w:ascii="Arial" w:hAnsi="Arial" w:cs="Arial"/>
          <w:sz w:val="24"/>
          <w:szCs w:val="24"/>
          <w:lang w:eastAsia="es-ES"/>
        </w:rPr>
        <w:t xml:space="preserve">. </w:t>
      </w:r>
      <w:r w:rsidRPr="00BE147B">
        <w:rPr>
          <w:rFonts w:ascii="Arial" w:hAnsi="Arial" w:cs="Arial"/>
          <w:sz w:val="24"/>
          <w:szCs w:val="24"/>
          <w:lang w:eastAsia="es-ES"/>
        </w:rPr>
        <w:t xml:space="preserve"> </w:t>
      </w:r>
      <w:r>
        <w:rPr>
          <w:rFonts w:ascii="Arial" w:hAnsi="Arial" w:cs="Arial"/>
          <w:sz w:val="24"/>
          <w:szCs w:val="24"/>
          <w:lang w:eastAsia="es-ES"/>
        </w:rPr>
        <w:t>Consulta: 03/09</w:t>
      </w:r>
      <w:r w:rsidRPr="0035619B">
        <w:rPr>
          <w:rFonts w:ascii="Arial" w:hAnsi="Arial" w:cs="Arial"/>
          <w:sz w:val="24"/>
          <w:szCs w:val="24"/>
          <w:lang w:eastAsia="es-ES"/>
        </w:rPr>
        <w:t>/2013.</w:t>
      </w:r>
    </w:p>
    <w:p w:rsidR="00B74ECC" w:rsidRPr="00B74ECC" w:rsidRDefault="00B74ECC" w:rsidP="00CC69CF">
      <w:pPr>
        <w:pStyle w:val="Prrafodelista"/>
        <w:numPr>
          <w:ilvl w:val="0"/>
          <w:numId w:val="36"/>
        </w:numPr>
        <w:spacing w:after="0" w:line="480" w:lineRule="auto"/>
        <w:ind w:left="714" w:hanging="357"/>
        <w:jc w:val="both"/>
        <w:rPr>
          <w:rFonts w:ascii="Arial" w:hAnsi="Arial" w:cs="Arial"/>
          <w:sz w:val="24"/>
          <w:szCs w:val="24"/>
          <w:lang w:eastAsia="es-ES"/>
        </w:rPr>
      </w:pPr>
      <w:r w:rsidRPr="00B74ECC">
        <w:rPr>
          <w:rFonts w:ascii="Arial" w:eastAsia="Calibri" w:hAnsi="Arial" w:cs="Arial"/>
          <w:sz w:val="24"/>
          <w:szCs w:val="24"/>
        </w:rPr>
        <w:t>Ley Orgánica de Régimen Tributario Interno</w:t>
      </w:r>
      <w:r>
        <w:rPr>
          <w:rFonts w:ascii="Arial" w:eastAsia="Calibri" w:hAnsi="Arial" w:cs="Arial"/>
          <w:sz w:val="24"/>
          <w:szCs w:val="24"/>
        </w:rPr>
        <w:t xml:space="preserve">. </w:t>
      </w:r>
      <w:r>
        <w:rPr>
          <w:rFonts w:ascii="Arial" w:hAnsi="Arial" w:cs="Arial"/>
          <w:sz w:val="24"/>
          <w:szCs w:val="24"/>
          <w:lang w:eastAsia="es-ES"/>
        </w:rPr>
        <w:t>Consulta: 03/09</w:t>
      </w:r>
      <w:r w:rsidRPr="0035619B">
        <w:rPr>
          <w:rFonts w:ascii="Arial" w:hAnsi="Arial" w:cs="Arial"/>
          <w:sz w:val="24"/>
          <w:szCs w:val="24"/>
          <w:lang w:eastAsia="es-ES"/>
        </w:rPr>
        <w:t>/2013.</w:t>
      </w:r>
    </w:p>
    <w:p w:rsidR="00BE147B" w:rsidRDefault="00B74ECC" w:rsidP="00CC69CF">
      <w:pPr>
        <w:pStyle w:val="Prrafodelista"/>
        <w:numPr>
          <w:ilvl w:val="0"/>
          <w:numId w:val="36"/>
        </w:numPr>
        <w:spacing w:after="0" w:line="480" w:lineRule="auto"/>
        <w:ind w:left="714" w:hanging="357"/>
        <w:jc w:val="both"/>
        <w:rPr>
          <w:rFonts w:ascii="Arial" w:hAnsi="Arial" w:cs="Arial"/>
          <w:sz w:val="24"/>
          <w:szCs w:val="24"/>
          <w:lang w:eastAsia="es-ES"/>
        </w:rPr>
      </w:pPr>
      <w:r w:rsidRPr="00B74ECC">
        <w:rPr>
          <w:rFonts w:ascii="Arial" w:eastAsia="Calibri" w:hAnsi="Arial" w:cs="Arial"/>
          <w:sz w:val="24"/>
          <w:szCs w:val="24"/>
        </w:rPr>
        <w:t>Reglamento para la Aplicación de la Ley Orgánica de Régimen Tributario Interno</w:t>
      </w:r>
      <w:r>
        <w:rPr>
          <w:rFonts w:ascii="Arial" w:eastAsia="Calibri" w:hAnsi="Arial" w:cs="Arial"/>
          <w:sz w:val="24"/>
          <w:szCs w:val="24"/>
        </w:rPr>
        <w:t xml:space="preserve">. </w:t>
      </w:r>
      <w:r>
        <w:rPr>
          <w:rFonts w:ascii="Arial" w:hAnsi="Arial" w:cs="Arial"/>
          <w:sz w:val="24"/>
          <w:szCs w:val="24"/>
          <w:lang w:eastAsia="es-ES"/>
        </w:rPr>
        <w:t>Consulta: 03/09</w:t>
      </w:r>
      <w:r w:rsidRPr="0035619B">
        <w:rPr>
          <w:rFonts w:ascii="Arial" w:hAnsi="Arial" w:cs="Arial"/>
          <w:sz w:val="24"/>
          <w:szCs w:val="24"/>
          <w:lang w:eastAsia="es-ES"/>
        </w:rPr>
        <w:t>/2013.</w:t>
      </w:r>
    </w:p>
    <w:p w:rsidR="00596E36" w:rsidRPr="00596E36" w:rsidRDefault="00596E36" w:rsidP="00CC69CF">
      <w:pPr>
        <w:pStyle w:val="Prrafodelista"/>
        <w:numPr>
          <w:ilvl w:val="0"/>
          <w:numId w:val="36"/>
        </w:numPr>
        <w:spacing w:after="0" w:line="480" w:lineRule="auto"/>
        <w:ind w:left="714" w:hanging="357"/>
        <w:jc w:val="both"/>
        <w:rPr>
          <w:rFonts w:ascii="Arial" w:hAnsi="Arial" w:cs="Arial"/>
          <w:sz w:val="24"/>
          <w:szCs w:val="24"/>
          <w:lang w:eastAsia="es-ES"/>
        </w:rPr>
      </w:pPr>
      <w:r w:rsidRPr="00596E36">
        <w:rPr>
          <w:rFonts w:ascii="Arial" w:hAnsi="Arial" w:cs="Arial"/>
          <w:sz w:val="24"/>
          <w:szCs w:val="24"/>
        </w:rPr>
        <w:lastRenderedPageBreak/>
        <w:t xml:space="preserve">Indicadores de la Gestión </w:t>
      </w:r>
      <w:proofErr w:type="gramStart"/>
      <w:r w:rsidRPr="00596E36">
        <w:rPr>
          <w:rFonts w:ascii="Arial" w:hAnsi="Arial" w:cs="Arial"/>
          <w:sz w:val="24"/>
          <w:szCs w:val="24"/>
        </w:rPr>
        <w:t>Logística ,Fichas</w:t>
      </w:r>
      <w:proofErr w:type="gramEnd"/>
      <w:r w:rsidRPr="00596E36">
        <w:rPr>
          <w:rFonts w:ascii="Arial" w:hAnsi="Arial" w:cs="Arial"/>
          <w:sz w:val="24"/>
          <w:szCs w:val="24"/>
        </w:rPr>
        <w:t xml:space="preserve"> Técnicas Indicadores de Gestión Logísticos, Ing. Luis Aníbal Mora García, disponible en: http://www.fesc.edu.co/portal/archivos/e_libros/logistica/ind_logistica.pdf</w:t>
      </w:r>
      <w:r>
        <w:rPr>
          <w:rFonts w:ascii="Arial" w:hAnsi="Arial" w:cs="Arial"/>
          <w:sz w:val="24"/>
          <w:szCs w:val="24"/>
        </w:rPr>
        <w:t>, Consulta: 07/07/2013.</w:t>
      </w:r>
    </w:p>
    <w:p w:rsidR="00BF254D" w:rsidRDefault="00BF254D" w:rsidP="00CC69CF">
      <w:pPr>
        <w:pStyle w:val="Ttulo1"/>
        <w:spacing w:before="0" w:after="0"/>
        <w:jc w:val="center"/>
      </w:pPr>
    </w:p>
    <w:p w:rsidR="00B74ECC" w:rsidRDefault="00B74ECC" w:rsidP="00B74ECC">
      <w:pPr>
        <w:rPr>
          <w:lang w:eastAsia="es-ES"/>
        </w:rPr>
      </w:pPr>
    </w:p>
    <w:p w:rsidR="00B74ECC" w:rsidRPr="00B74ECC" w:rsidRDefault="00B74ECC" w:rsidP="00B74ECC">
      <w:pPr>
        <w:rPr>
          <w:lang w:eastAsia="es-ES"/>
        </w:rPr>
      </w:pPr>
    </w:p>
    <w:p w:rsidR="00BF254D" w:rsidRPr="00BE147B" w:rsidRDefault="00BF254D" w:rsidP="00BF254D">
      <w:pPr>
        <w:pStyle w:val="Ttulo1"/>
        <w:jc w:val="center"/>
      </w:pPr>
    </w:p>
    <w:p w:rsidR="00BF254D" w:rsidRDefault="00BF254D" w:rsidP="00BF254D">
      <w:pPr>
        <w:pStyle w:val="Ttulo1"/>
        <w:jc w:val="center"/>
      </w:pPr>
    </w:p>
    <w:p w:rsidR="00596E36" w:rsidRDefault="00596E36" w:rsidP="00596E36">
      <w:pPr>
        <w:rPr>
          <w:lang w:eastAsia="es-ES"/>
        </w:rPr>
      </w:pPr>
    </w:p>
    <w:p w:rsidR="00596E36" w:rsidRDefault="00596E36" w:rsidP="00596E36">
      <w:pPr>
        <w:rPr>
          <w:lang w:eastAsia="es-ES"/>
        </w:rPr>
      </w:pPr>
    </w:p>
    <w:p w:rsidR="00596E36" w:rsidRDefault="00596E36" w:rsidP="00596E36">
      <w:pPr>
        <w:rPr>
          <w:lang w:eastAsia="es-ES"/>
        </w:rPr>
      </w:pPr>
    </w:p>
    <w:p w:rsidR="00596E36" w:rsidRDefault="00596E36" w:rsidP="00596E36">
      <w:pPr>
        <w:rPr>
          <w:lang w:eastAsia="es-ES"/>
        </w:rPr>
      </w:pPr>
    </w:p>
    <w:p w:rsidR="00596E36" w:rsidRDefault="00596E36" w:rsidP="00596E36">
      <w:pPr>
        <w:rPr>
          <w:lang w:eastAsia="es-ES"/>
        </w:rPr>
      </w:pPr>
    </w:p>
    <w:p w:rsidR="00596E36" w:rsidRDefault="00596E36" w:rsidP="00596E36">
      <w:pPr>
        <w:rPr>
          <w:lang w:eastAsia="es-ES"/>
        </w:rPr>
      </w:pPr>
    </w:p>
    <w:p w:rsidR="00596E36" w:rsidRDefault="00596E36" w:rsidP="00596E36">
      <w:pPr>
        <w:rPr>
          <w:lang w:eastAsia="es-ES"/>
        </w:rPr>
      </w:pPr>
    </w:p>
    <w:p w:rsidR="00596E36" w:rsidRPr="00596E36" w:rsidRDefault="00596E36" w:rsidP="00596E36">
      <w:pPr>
        <w:rPr>
          <w:lang w:eastAsia="es-ES"/>
        </w:rPr>
      </w:pPr>
    </w:p>
    <w:p w:rsidR="00BF254D" w:rsidRPr="00BE147B" w:rsidRDefault="00BF254D" w:rsidP="00BF254D">
      <w:pPr>
        <w:pStyle w:val="Ttulo1"/>
        <w:jc w:val="center"/>
      </w:pPr>
    </w:p>
    <w:p w:rsidR="00BF254D" w:rsidRPr="00BE147B" w:rsidRDefault="00BF254D" w:rsidP="00BF254D">
      <w:pPr>
        <w:pStyle w:val="Ttulo1"/>
        <w:jc w:val="center"/>
      </w:pPr>
    </w:p>
    <w:p w:rsidR="00BF254D" w:rsidRPr="00BE147B" w:rsidRDefault="00BF254D" w:rsidP="00BF254D">
      <w:pPr>
        <w:pStyle w:val="Ttulo1"/>
        <w:jc w:val="center"/>
      </w:pPr>
    </w:p>
    <w:p w:rsidR="00BF254D" w:rsidRPr="00BE147B" w:rsidRDefault="00BF254D" w:rsidP="00BF254D">
      <w:pPr>
        <w:pStyle w:val="Ttulo1"/>
        <w:jc w:val="center"/>
      </w:pPr>
    </w:p>
    <w:p w:rsidR="00BF254D" w:rsidRPr="00BE147B" w:rsidRDefault="00BF254D" w:rsidP="00BF254D">
      <w:pPr>
        <w:pStyle w:val="Ttulo1"/>
        <w:jc w:val="center"/>
      </w:pPr>
    </w:p>
    <w:p w:rsidR="00D5485F" w:rsidRDefault="00D5485F" w:rsidP="00BF254D">
      <w:pPr>
        <w:pStyle w:val="Ttulo1"/>
        <w:jc w:val="center"/>
        <w:rPr>
          <w:sz w:val="48"/>
        </w:rPr>
      </w:pPr>
      <w:bookmarkStart w:id="171" w:name="_Toc367901085"/>
    </w:p>
    <w:p w:rsidR="00D5485F" w:rsidRDefault="00D5485F" w:rsidP="00BF254D">
      <w:pPr>
        <w:pStyle w:val="Ttulo1"/>
        <w:jc w:val="center"/>
        <w:rPr>
          <w:sz w:val="48"/>
        </w:rPr>
      </w:pPr>
    </w:p>
    <w:p w:rsidR="00D5485F" w:rsidRDefault="00D5485F" w:rsidP="00BF254D">
      <w:pPr>
        <w:pStyle w:val="Ttulo1"/>
        <w:jc w:val="center"/>
        <w:rPr>
          <w:sz w:val="48"/>
        </w:rPr>
      </w:pPr>
    </w:p>
    <w:p w:rsidR="001B2F8D" w:rsidRPr="00BF254D" w:rsidRDefault="001B2F8D" w:rsidP="00BF254D">
      <w:pPr>
        <w:pStyle w:val="Ttulo1"/>
        <w:jc w:val="center"/>
        <w:rPr>
          <w:sz w:val="48"/>
        </w:rPr>
      </w:pPr>
      <w:r w:rsidRPr="00BF254D">
        <w:rPr>
          <w:sz w:val="48"/>
        </w:rPr>
        <w:t>ANEXOS</w:t>
      </w:r>
      <w:bookmarkEnd w:id="171"/>
    </w:p>
    <w:p w:rsidR="00F50576" w:rsidRDefault="00F50576" w:rsidP="00F50576">
      <w:pPr>
        <w:rPr>
          <w:lang w:eastAsia="es-ES"/>
        </w:rPr>
      </w:pPr>
    </w:p>
    <w:p w:rsidR="00C1072B" w:rsidRDefault="00C1072B" w:rsidP="00F50576">
      <w:pPr>
        <w:rPr>
          <w:rFonts w:ascii="Arial" w:hAnsi="Arial" w:cs="Arial"/>
          <w:b/>
          <w:sz w:val="24"/>
          <w:szCs w:val="24"/>
          <w:lang w:eastAsia="es-ES"/>
        </w:rPr>
      </w:pPr>
    </w:p>
    <w:p w:rsidR="00C1072B" w:rsidRDefault="00C1072B" w:rsidP="00F50576">
      <w:pPr>
        <w:rPr>
          <w:rFonts w:ascii="Arial" w:hAnsi="Arial" w:cs="Arial"/>
          <w:b/>
          <w:sz w:val="24"/>
          <w:szCs w:val="24"/>
          <w:lang w:eastAsia="es-ES"/>
        </w:rPr>
      </w:pPr>
    </w:p>
    <w:p w:rsidR="00C1072B" w:rsidRDefault="00C1072B" w:rsidP="00F50576">
      <w:pPr>
        <w:rPr>
          <w:rFonts w:ascii="Arial" w:hAnsi="Arial" w:cs="Arial"/>
          <w:b/>
          <w:sz w:val="24"/>
          <w:szCs w:val="24"/>
          <w:lang w:eastAsia="es-ES"/>
        </w:rPr>
      </w:pPr>
    </w:p>
    <w:p w:rsidR="00C1072B" w:rsidRDefault="00C1072B" w:rsidP="00F50576">
      <w:pPr>
        <w:rPr>
          <w:rFonts w:ascii="Arial" w:hAnsi="Arial" w:cs="Arial"/>
          <w:b/>
          <w:sz w:val="24"/>
          <w:szCs w:val="24"/>
          <w:lang w:eastAsia="es-ES"/>
        </w:rPr>
      </w:pPr>
    </w:p>
    <w:p w:rsidR="00C1072B" w:rsidRDefault="00C1072B" w:rsidP="00F50576">
      <w:pPr>
        <w:rPr>
          <w:rFonts w:ascii="Arial" w:hAnsi="Arial" w:cs="Arial"/>
          <w:b/>
          <w:sz w:val="24"/>
          <w:szCs w:val="24"/>
          <w:lang w:eastAsia="es-ES"/>
        </w:rPr>
      </w:pPr>
    </w:p>
    <w:p w:rsidR="00596E36" w:rsidRDefault="00596E36" w:rsidP="00F50576">
      <w:pPr>
        <w:rPr>
          <w:rFonts w:ascii="Arial" w:hAnsi="Arial" w:cs="Arial"/>
          <w:b/>
          <w:sz w:val="24"/>
          <w:szCs w:val="24"/>
          <w:lang w:eastAsia="es-ES"/>
        </w:rPr>
      </w:pPr>
    </w:p>
    <w:p w:rsidR="00C1072B" w:rsidRDefault="00C1072B" w:rsidP="00F50576">
      <w:pPr>
        <w:rPr>
          <w:rFonts w:ascii="Arial" w:hAnsi="Arial" w:cs="Arial"/>
          <w:b/>
          <w:sz w:val="24"/>
          <w:szCs w:val="24"/>
          <w:lang w:eastAsia="es-ES"/>
        </w:rPr>
      </w:pPr>
    </w:p>
    <w:p w:rsidR="00C1072B" w:rsidRDefault="00C1072B" w:rsidP="00F50576">
      <w:pPr>
        <w:rPr>
          <w:rFonts w:ascii="Arial" w:hAnsi="Arial" w:cs="Arial"/>
          <w:b/>
          <w:sz w:val="24"/>
          <w:szCs w:val="24"/>
          <w:lang w:eastAsia="es-ES"/>
        </w:rPr>
      </w:pPr>
    </w:p>
    <w:p w:rsidR="00C1072B" w:rsidRDefault="00C1072B">
      <w:pPr>
        <w:rPr>
          <w:rFonts w:ascii="Arial" w:hAnsi="Arial" w:cs="Arial"/>
          <w:b/>
          <w:sz w:val="24"/>
          <w:szCs w:val="24"/>
          <w:lang w:eastAsia="es-ES"/>
        </w:rPr>
        <w:sectPr w:rsidR="00C1072B" w:rsidSect="004C4046">
          <w:pgSz w:w="12240" w:h="15840"/>
          <w:pgMar w:top="2268" w:right="1985" w:bottom="2127" w:left="2268" w:header="709" w:footer="709" w:gutter="0"/>
          <w:cols w:space="708"/>
          <w:docGrid w:linePitch="360"/>
        </w:sectPr>
      </w:pPr>
    </w:p>
    <w:p w:rsidR="00B8014D" w:rsidRPr="00B8014D" w:rsidRDefault="00B8014D" w:rsidP="00B8014D">
      <w:pPr>
        <w:pStyle w:val="Epgrafe"/>
        <w:rPr>
          <w:rFonts w:ascii="Arial" w:hAnsi="Arial" w:cs="Arial"/>
          <w:color w:val="auto"/>
          <w:sz w:val="24"/>
          <w:szCs w:val="24"/>
        </w:rPr>
      </w:pPr>
      <w:bookmarkStart w:id="172" w:name="_Toc366055452"/>
      <w:r w:rsidRPr="00B8014D">
        <w:rPr>
          <w:rFonts w:ascii="Arial" w:hAnsi="Arial" w:cs="Arial"/>
          <w:color w:val="auto"/>
          <w:sz w:val="28"/>
          <w:szCs w:val="24"/>
        </w:rPr>
        <w:lastRenderedPageBreak/>
        <w:t xml:space="preserve">Anexo </w:t>
      </w:r>
      <w:r w:rsidR="00B80CE9" w:rsidRPr="00B8014D">
        <w:rPr>
          <w:rFonts w:ascii="Arial" w:hAnsi="Arial" w:cs="Arial"/>
          <w:color w:val="auto"/>
          <w:sz w:val="28"/>
          <w:szCs w:val="24"/>
        </w:rPr>
        <w:fldChar w:fldCharType="begin"/>
      </w:r>
      <w:r w:rsidRPr="00B8014D">
        <w:rPr>
          <w:rFonts w:ascii="Arial" w:hAnsi="Arial" w:cs="Arial"/>
          <w:color w:val="auto"/>
          <w:sz w:val="28"/>
          <w:szCs w:val="24"/>
        </w:rPr>
        <w:instrText xml:space="preserve"> SEQ Anexo \* ARABIC </w:instrText>
      </w:r>
      <w:r w:rsidR="00B80CE9" w:rsidRPr="00B8014D">
        <w:rPr>
          <w:rFonts w:ascii="Arial" w:hAnsi="Arial" w:cs="Arial"/>
          <w:color w:val="auto"/>
          <w:sz w:val="28"/>
          <w:szCs w:val="24"/>
        </w:rPr>
        <w:fldChar w:fldCharType="separate"/>
      </w:r>
      <w:r w:rsidR="006F6829">
        <w:rPr>
          <w:rFonts w:ascii="Arial" w:hAnsi="Arial" w:cs="Arial"/>
          <w:noProof/>
          <w:color w:val="auto"/>
          <w:sz w:val="28"/>
          <w:szCs w:val="24"/>
        </w:rPr>
        <w:t>1</w:t>
      </w:r>
      <w:r w:rsidR="00B80CE9" w:rsidRPr="00B8014D">
        <w:rPr>
          <w:rFonts w:ascii="Arial" w:hAnsi="Arial" w:cs="Arial"/>
          <w:color w:val="auto"/>
          <w:sz w:val="28"/>
          <w:szCs w:val="24"/>
        </w:rPr>
        <w:fldChar w:fldCharType="end"/>
      </w:r>
      <w:r w:rsidRPr="00B8014D">
        <w:rPr>
          <w:rFonts w:ascii="Arial" w:hAnsi="Arial" w:cs="Arial"/>
          <w:color w:val="auto"/>
          <w:sz w:val="28"/>
          <w:szCs w:val="24"/>
        </w:rPr>
        <w:t xml:space="preserve"> </w:t>
      </w:r>
      <w:r>
        <w:rPr>
          <w:rFonts w:ascii="Arial" w:hAnsi="Arial" w:cs="Arial"/>
          <w:color w:val="auto"/>
          <w:sz w:val="24"/>
          <w:szCs w:val="24"/>
        </w:rPr>
        <w:t>–</w:t>
      </w:r>
      <w:r w:rsidRPr="00B8014D">
        <w:rPr>
          <w:rFonts w:ascii="Arial" w:hAnsi="Arial" w:cs="Arial"/>
          <w:color w:val="auto"/>
          <w:sz w:val="24"/>
          <w:szCs w:val="24"/>
        </w:rPr>
        <w:t xml:space="preserve"> Inventario</w:t>
      </w:r>
      <w:r>
        <w:rPr>
          <w:rFonts w:ascii="Arial" w:hAnsi="Arial" w:cs="Arial"/>
          <w:color w:val="auto"/>
          <w:sz w:val="24"/>
          <w:szCs w:val="24"/>
        </w:rPr>
        <w:t xml:space="preserve">s </w:t>
      </w:r>
      <w:r w:rsidRPr="00B8014D">
        <w:rPr>
          <w:rFonts w:ascii="Arial" w:hAnsi="Arial" w:cs="Arial"/>
          <w:color w:val="auto"/>
          <w:sz w:val="24"/>
          <w:szCs w:val="24"/>
        </w:rPr>
        <w:t>Categoría A</w:t>
      </w:r>
      <w:bookmarkEnd w:id="172"/>
    </w:p>
    <w:p w:rsidR="00897CF1" w:rsidRPr="000A44F0" w:rsidRDefault="00E83BCC" w:rsidP="00F50576">
      <w:pPr>
        <w:rPr>
          <w:rFonts w:ascii="Arial" w:hAnsi="Arial" w:cs="Arial"/>
          <w:b/>
          <w:sz w:val="24"/>
          <w:szCs w:val="24"/>
          <w:lang w:eastAsia="es-ES"/>
        </w:rPr>
      </w:pPr>
      <w:r w:rsidRPr="00E83BCC">
        <w:rPr>
          <w:noProof/>
          <w:szCs w:val="24"/>
        </w:rPr>
        <w:drawing>
          <wp:inline distT="0" distB="0" distL="0" distR="0">
            <wp:extent cx="7595781" cy="1466850"/>
            <wp:effectExtent l="19050" t="0" r="5169"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cstate="print"/>
                    <a:srcRect/>
                    <a:stretch>
                      <a:fillRect/>
                    </a:stretch>
                  </pic:blipFill>
                  <pic:spPr bwMode="auto">
                    <a:xfrm>
                      <a:off x="0" y="0"/>
                      <a:ext cx="7613651" cy="1470301"/>
                    </a:xfrm>
                    <a:prstGeom prst="rect">
                      <a:avLst/>
                    </a:prstGeom>
                    <a:noFill/>
                    <a:ln w="9525">
                      <a:noFill/>
                      <a:miter lim="800000"/>
                      <a:headEnd/>
                      <a:tailEnd/>
                    </a:ln>
                  </pic:spPr>
                </pic:pic>
              </a:graphicData>
            </a:graphic>
          </wp:inline>
        </w:drawing>
      </w:r>
    </w:p>
    <w:p w:rsidR="000A44F0" w:rsidRDefault="000A44F0" w:rsidP="00F50576">
      <w:pPr>
        <w:rPr>
          <w:lang w:eastAsia="es-ES"/>
        </w:rPr>
      </w:pPr>
    </w:p>
    <w:p w:rsidR="00E83BCC" w:rsidRDefault="00E83BCC" w:rsidP="00F50576">
      <w:pPr>
        <w:rPr>
          <w:lang w:eastAsia="es-ES"/>
        </w:rPr>
      </w:pPr>
    </w:p>
    <w:p w:rsidR="00E83BCC" w:rsidRDefault="00E83BCC" w:rsidP="00F50576">
      <w:pPr>
        <w:rPr>
          <w:lang w:eastAsia="es-ES"/>
        </w:rPr>
      </w:pPr>
    </w:p>
    <w:p w:rsidR="00E83BCC" w:rsidRDefault="00E83BCC" w:rsidP="00F50576">
      <w:pPr>
        <w:rPr>
          <w:lang w:eastAsia="es-ES"/>
        </w:rPr>
      </w:pPr>
    </w:p>
    <w:p w:rsidR="00E83BCC" w:rsidRDefault="00E83BCC" w:rsidP="0036670E">
      <w:pPr>
        <w:keepNext/>
        <w:rPr>
          <w:lang w:eastAsia="es-ES"/>
        </w:rPr>
      </w:pPr>
    </w:p>
    <w:p w:rsidR="00854A4D" w:rsidRDefault="00854A4D" w:rsidP="00F50576">
      <w:pPr>
        <w:rPr>
          <w:lang w:eastAsia="es-ES"/>
        </w:rPr>
      </w:pPr>
    </w:p>
    <w:p w:rsidR="00854A4D" w:rsidRDefault="00854A4D" w:rsidP="00F50576">
      <w:pPr>
        <w:rPr>
          <w:lang w:eastAsia="es-ES"/>
        </w:rPr>
      </w:pPr>
    </w:p>
    <w:p w:rsidR="00854A4D" w:rsidRDefault="00854A4D" w:rsidP="00F50576">
      <w:pPr>
        <w:rPr>
          <w:lang w:eastAsia="es-ES"/>
        </w:rPr>
      </w:pPr>
    </w:p>
    <w:p w:rsidR="00854A4D" w:rsidRDefault="00854A4D" w:rsidP="00F50576">
      <w:pPr>
        <w:rPr>
          <w:lang w:eastAsia="es-ES"/>
        </w:rPr>
      </w:pPr>
    </w:p>
    <w:p w:rsidR="0036670E" w:rsidRDefault="0036670E" w:rsidP="0036670E">
      <w:pPr>
        <w:pStyle w:val="Epgrafe"/>
      </w:pPr>
    </w:p>
    <w:p w:rsidR="0036670E" w:rsidRPr="00B8014D" w:rsidRDefault="0036670E" w:rsidP="0036670E">
      <w:pPr>
        <w:pStyle w:val="Epgrafe"/>
        <w:rPr>
          <w:rFonts w:ascii="Arial" w:hAnsi="Arial" w:cs="Arial"/>
          <w:color w:val="auto"/>
          <w:sz w:val="24"/>
          <w:szCs w:val="24"/>
        </w:rPr>
      </w:pPr>
      <w:bookmarkStart w:id="173" w:name="_Toc366055453"/>
      <w:r w:rsidRPr="0036670E">
        <w:rPr>
          <w:rFonts w:ascii="Arial" w:hAnsi="Arial" w:cs="Arial"/>
          <w:color w:val="auto"/>
          <w:sz w:val="28"/>
          <w:szCs w:val="24"/>
        </w:rPr>
        <w:lastRenderedPageBreak/>
        <w:t xml:space="preserve">Anexo </w:t>
      </w:r>
      <w:r w:rsidR="00B80CE9" w:rsidRPr="0036670E">
        <w:rPr>
          <w:rFonts w:ascii="Arial" w:hAnsi="Arial" w:cs="Arial"/>
          <w:color w:val="auto"/>
          <w:sz w:val="28"/>
          <w:szCs w:val="24"/>
        </w:rPr>
        <w:fldChar w:fldCharType="begin"/>
      </w:r>
      <w:r w:rsidRPr="0036670E">
        <w:rPr>
          <w:rFonts w:ascii="Arial" w:hAnsi="Arial" w:cs="Arial"/>
          <w:color w:val="auto"/>
          <w:sz w:val="28"/>
          <w:szCs w:val="24"/>
        </w:rPr>
        <w:instrText xml:space="preserve"> SEQ Anexo \* ARABIC </w:instrText>
      </w:r>
      <w:r w:rsidR="00B80CE9" w:rsidRPr="0036670E">
        <w:rPr>
          <w:rFonts w:ascii="Arial" w:hAnsi="Arial" w:cs="Arial"/>
          <w:color w:val="auto"/>
          <w:sz w:val="28"/>
          <w:szCs w:val="24"/>
        </w:rPr>
        <w:fldChar w:fldCharType="separate"/>
      </w:r>
      <w:r w:rsidR="006F6829">
        <w:rPr>
          <w:rFonts w:ascii="Arial" w:hAnsi="Arial" w:cs="Arial"/>
          <w:noProof/>
          <w:color w:val="auto"/>
          <w:sz w:val="28"/>
          <w:szCs w:val="24"/>
        </w:rPr>
        <w:t>2</w:t>
      </w:r>
      <w:r w:rsidR="00B80CE9" w:rsidRPr="0036670E">
        <w:rPr>
          <w:rFonts w:ascii="Arial" w:hAnsi="Arial" w:cs="Arial"/>
          <w:color w:val="auto"/>
          <w:sz w:val="28"/>
          <w:szCs w:val="24"/>
        </w:rPr>
        <w:fldChar w:fldCharType="end"/>
      </w:r>
      <w:r w:rsidRPr="00B8014D">
        <w:rPr>
          <w:rFonts w:ascii="Arial" w:hAnsi="Arial" w:cs="Arial"/>
          <w:color w:val="auto"/>
          <w:sz w:val="28"/>
          <w:szCs w:val="24"/>
        </w:rPr>
        <w:t xml:space="preserve"> </w:t>
      </w:r>
      <w:r>
        <w:rPr>
          <w:rFonts w:ascii="Arial" w:hAnsi="Arial" w:cs="Arial"/>
          <w:color w:val="auto"/>
          <w:sz w:val="24"/>
          <w:szCs w:val="24"/>
        </w:rPr>
        <w:t>–</w:t>
      </w:r>
      <w:r w:rsidRPr="00B8014D">
        <w:rPr>
          <w:rFonts w:ascii="Arial" w:hAnsi="Arial" w:cs="Arial"/>
          <w:color w:val="auto"/>
          <w:sz w:val="24"/>
          <w:szCs w:val="24"/>
        </w:rPr>
        <w:t xml:space="preserve"> Inventario</w:t>
      </w:r>
      <w:r>
        <w:rPr>
          <w:rFonts w:ascii="Arial" w:hAnsi="Arial" w:cs="Arial"/>
          <w:color w:val="auto"/>
          <w:sz w:val="24"/>
          <w:szCs w:val="24"/>
        </w:rPr>
        <w:t>s Categoría B</w:t>
      </w:r>
      <w:bookmarkEnd w:id="173"/>
    </w:p>
    <w:p w:rsidR="0036670E" w:rsidRDefault="0036670E" w:rsidP="0036670E">
      <w:pPr>
        <w:rPr>
          <w:rFonts w:ascii="Arial" w:hAnsi="Arial" w:cs="Arial"/>
          <w:b/>
          <w:sz w:val="24"/>
          <w:szCs w:val="24"/>
          <w:lang w:eastAsia="es-ES"/>
        </w:rPr>
      </w:pPr>
      <w:r w:rsidRPr="00F97A6F">
        <w:rPr>
          <w:noProof/>
          <w:szCs w:val="24"/>
        </w:rPr>
        <w:drawing>
          <wp:inline distT="0" distB="0" distL="0" distR="0">
            <wp:extent cx="7267575" cy="4676077"/>
            <wp:effectExtent l="1905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cstate="print"/>
                    <a:srcRect/>
                    <a:stretch>
                      <a:fillRect/>
                    </a:stretch>
                  </pic:blipFill>
                  <pic:spPr bwMode="auto">
                    <a:xfrm>
                      <a:off x="0" y="0"/>
                      <a:ext cx="7267575" cy="4676077"/>
                    </a:xfrm>
                    <a:prstGeom prst="rect">
                      <a:avLst/>
                    </a:prstGeom>
                    <a:noFill/>
                    <a:ln w="9525">
                      <a:noFill/>
                      <a:miter lim="800000"/>
                      <a:headEnd/>
                      <a:tailEnd/>
                    </a:ln>
                  </pic:spPr>
                </pic:pic>
              </a:graphicData>
            </a:graphic>
          </wp:inline>
        </w:drawing>
      </w:r>
    </w:p>
    <w:p w:rsidR="0036670E" w:rsidRDefault="0036670E" w:rsidP="0036670E">
      <w:pPr>
        <w:rPr>
          <w:rFonts w:ascii="Arial" w:hAnsi="Arial" w:cs="Arial"/>
          <w:b/>
          <w:sz w:val="24"/>
          <w:szCs w:val="24"/>
          <w:lang w:eastAsia="es-ES"/>
        </w:rPr>
      </w:pPr>
      <w:r w:rsidRPr="00F97A6F">
        <w:rPr>
          <w:noProof/>
          <w:szCs w:val="24"/>
        </w:rPr>
        <w:lastRenderedPageBreak/>
        <w:drawing>
          <wp:inline distT="0" distB="0" distL="0" distR="0">
            <wp:extent cx="7267575" cy="5007126"/>
            <wp:effectExtent l="1905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srcRect/>
                    <a:stretch>
                      <a:fillRect/>
                    </a:stretch>
                  </pic:blipFill>
                  <pic:spPr bwMode="auto">
                    <a:xfrm>
                      <a:off x="0" y="0"/>
                      <a:ext cx="7267575" cy="5007126"/>
                    </a:xfrm>
                    <a:prstGeom prst="rect">
                      <a:avLst/>
                    </a:prstGeom>
                    <a:noFill/>
                    <a:ln w="9525">
                      <a:noFill/>
                      <a:miter lim="800000"/>
                      <a:headEnd/>
                      <a:tailEnd/>
                    </a:ln>
                  </pic:spPr>
                </pic:pic>
              </a:graphicData>
            </a:graphic>
          </wp:inline>
        </w:drawing>
      </w:r>
    </w:p>
    <w:p w:rsidR="0036670E" w:rsidRPr="0036670E" w:rsidRDefault="0036670E" w:rsidP="0036670E">
      <w:pPr>
        <w:pStyle w:val="Epgrafe"/>
        <w:rPr>
          <w:rFonts w:ascii="Arial" w:hAnsi="Arial" w:cs="Arial"/>
          <w:b w:val="0"/>
          <w:sz w:val="24"/>
          <w:szCs w:val="24"/>
          <w:lang w:eastAsia="es-ES"/>
        </w:rPr>
      </w:pPr>
      <w:bookmarkStart w:id="174" w:name="_Toc366055454"/>
      <w:r w:rsidRPr="0036670E">
        <w:rPr>
          <w:rFonts w:ascii="Arial" w:hAnsi="Arial" w:cs="Arial"/>
          <w:color w:val="auto"/>
          <w:sz w:val="28"/>
          <w:szCs w:val="24"/>
        </w:rPr>
        <w:lastRenderedPageBreak/>
        <w:t xml:space="preserve">Anexo </w:t>
      </w:r>
      <w:r w:rsidR="00B80CE9" w:rsidRPr="0036670E">
        <w:rPr>
          <w:rFonts w:ascii="Arial" w:hAnsi="Arial" w:cs="Arial"/>
          <w:color w:val="auto"/>
          <w:sz w:val="28"/>
          <w:szCs w:val="24"/>
        </w:rPr>
        <w:fldChar w:fldCharType="begin"/>
      </w:r>
      <w:r w:rsidRPr="0036670E">
        <w:rPr>
          <w:rFonts w:ascii="Arial" w:hAnsi="Arial" w:cs="Arial"/>
          <w:color w:val="auto"/>
          <w:sz w:val="28"/>
          <w:szCs w:val="24"/>
        </w:rPr>
        <w:instrText xml:space="preserve"> SEQ Anexo \* ARABIC </w:instrText>
      </w:r>
      <w:r w:rsidR="00B80CE9" w:rsidRPr="0036670E">
        <w:rPr>
          <w:rFonts w:ascii="Arial" w:hAnsi="Arial" w:cs="Arial"/>
          <w:color w:val="auto"/>
          <w:sz w:val="28"/>
          <w:szCs w:val="24"/>
        </w:rPr>
        <w:fldChar w:fldCharType="separate"/>
      </w:r>
      <w:r w:rsidR="006F6829">
        <w:rPr>
          <w:rFonts w:ascii="Arial" w:hAnsi="Arial" w:cs="Arial"/>
          <w:noProof/>
          <w:color w:val="auto"/>
          <w:sz w:val="28"/>
          <w:szCs w:val="24"/>
        </w:rPr>
        <w:t>3</w:t>
      </w:r>
      <w:r w:rsidR="00B80CE9" w:rsidRPr="0036670E">
        <w:rPr>
          <w:rFonts w:ascii="Arial" w:hAnsi="Arial" w:cs="Arial"/>
          <w:color w:val="auto"/>
          <w:sz w:val="28"/>
          <w:szCs w:val="24"/>
        </w:rPr>
        <w:fldChar w:fldCharType="end"/>
      </w:r>
      <w:r w:rsidRPr="0036670E">
        <w:rPr>
          <w:rFonts w:ascii="Arial" w:hAnsi="Arial" w:cs="Arial"/>
          <w:color w:val="auto"/>
          <w:sz w:val="28"/>
          <w:szCs w:val="24"/>
        </w:rPr>
        <w:t xml:space="preserve"> </w:t>
      </w:r>
      <w:r w:rsidRPr="0036670E">
        <w:rPr>
          <w:rFonts w:ascii="Arial" w:hAnsi="Arial" w:cs="Arial"/>
          <w:color w:val="auto"/>
          <w:sz w:val="24"/>
          <w:szCs w:val="24"/>
        </w:rPr>
        <w:t>–</w:t>
      </w:r>
      <w:r w:rsidRPr="00B8014D">
        <w:rPr>
          <w:rFonts w:ascii="Arial" w:hAnsi="Arial" w:cs="Arial"/>
          <w:color w:val="auto"/>
          <w:sz w:val="24"/>
          <w:szCs w:val="24"/>
        </w:rPr>
        <w:t xml:space="preserve"> Inventario</w:t>
      </w:r>
      <w:r>
        <w:rPr>
          <w:rFonts w:ascii="Arial" w:hAnsi="Arial" w:cs="Arial"/>
          <w:color w:val="auto"/>
          <w:sz w:val="24"/>
          <w:szCs w:val="24"/>
        </w:rPr>
        <w:t>s Categoría C</w:t>
      </w:r>
      <w:bookmarkEnd w:id="174"/>
    </w:p>
    <w:p w:rsidR="0036670E" w:rsidRDefault="0036670E" w:rsidP="0036670E">
      <w:pPr>
        <w:rPr>
          <w:rFonts w:ascii="Arial" w:hAnsi="Arial" w:cs="Arial"/>
          <w:b/>
          <w:sz w:val="24"/>
          <w:szCs w:val="24"/>
          <w:lang w:eastAsia="es-ES"/>
        </w:rPr>
      </w:pPr>
      <w:r w:rsidRPr="00F97A6F">
        <w:rPr>
          <w:noProof/>
          <w:szCs w:val="24"/>
        </w:rPr>
        <w:drawing>
          <wp:inline distT="0" distB="0" distL="0" distR="0">
            <wp:extent cx="7260524" cy="4726379"/>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cstate="print"/>
                    <a:srcRect/>
                    <a:stretch>
                      <a:fillRect/>
                    </a:stretch>
                  </pic:blipFill>
                  <pic:spPr bwMode="auto">
                    <a:xfrm>
                      <a:off x="0" y="0"/>
                      <a:ext cx="7267575" cy="4730969"/>
                    </a:xfrm>
                    <a:prstGeom prst="rect">
                      <a:avLst/>
                    </a:prstGeom>
                    <a:noFill/>
                    <a:ln w="9525">
                      <a:noFill/>
                      <a:miter lim="800000"/>
                      <a:headEnd/>
                      <a:tailEnd/>
                    </a:ln>
                  </pic:spPr>
                </pic:pic>
              </a:graphicData>
            </a:graphic>
          </wp:inline>
        </w:drawing>
      </w:r>
    </w:p>
    <w:p w:rsidR="0036670E" w:rsidRDefault="0036670E" w:rsidP="0036670E">
      <w:pPr>
        <w:rPr>
          <w:rFonts w:ascii="Arial" w:hAnsi="Arial" w:cs="Arial"/>
          <w:b/>
          <w:sz w:val="24"/>
          <w:szCs w:val="24"/>
          <w:lang w:eastAsia="es-ES"/>
        </w:rPr>
      </w:pPr>
      <w:r w:rsidRPr="00BF254D">
        <w:rPr>
          <w:noProof/>
          <w:szCs w:val="24"/>
        </w:rPr>
        <w:lastRenderedPageBreak/>
        <w:drawing>
          <wp:inline distT="0" distB="0" distL="0" distR="0">
            <wp:extent cx="7267575" cy="5063726"/>
            <wp:effectExtent l="1905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2" cstate="print"/>
                    <a:srcRect/>
                    <a:stretch>
                      <a:fillRect/>
                    </a:stretch>
                  </pic:blipFill>
                  <pic:spPr bwMode="auto">
                    <a:xfrm>
                      <a:off x="0" y="0"/>
                      <a:ext cx="7267575" cy="5063726"/>
                    </a:xfrm>
                    <a:prstGeom prst="rect">
                      <a:avLst/>
                    </a:prstGeom>
                    <a:noFill/>
                    <a:ln w="9525">
                      <a:noFill/>
                      <a:miter lim="800000"/>
                      <a:headEnd/>
                      <a:tailEnd/>
                    </a:ln>
                  </pic:spPr>
                </pic:pic>
              </a:graphicData>
            </a:graphic>
          </wp:inline>
        </w:drawing>
      </w:r>
      <w:r w:rsidRPr="00BF254D">
        <w:rPr>
          <w:noProof/>
          <w:szCs w:val="24"/>
        </w:rPr>
        <w:lastRenderedPageBreak/>
        <w:drawing>
          <wp:inline distT="0" distB="0" distL="0" distR="0">
            <wp:extent cx="7267575" cy="5494246"/>
            <wp:effectExtent l="19050" t="0" r="952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cstate="print"/>
                    <a:srcRect/>
                    <a:stretch>
                      <a:fillRect/>
                    </a:stretch>
                  </pic:blipFill>
                  <pic:spPr bwMode="auto">
                    <a:xfrm>
                      <a:off x="0" y="0"/>
                      <a:ext cx="7267575" cy="5494246"/>
                    </a:xfrm>
                    <a:prstGeom prst="rect">
                      <a:avLst/>
                    </a:prstGeom>
                    <a:noFill/>
                    <a:ln w="9525">
                      <a:noFill/>
                      <a:miter lim="800000"/>
                      <a:headEnd/>
                      <a:tailEnd/>
                    </a:ln>
                  </pic:spPr>
                </pic:pic>
              </a:graphicData>
            </a:graphic>
          </wp:inline>
        </w:drawing>
      </w:r>
    </w:p>
    <w:p w:rsidR="0036670E" w:rsidRDefault="0036670E" w:rsidP="0036670E">
      <w:pPr>
        <w:rPr>
          <w:rFonts w:ascii="Arial" w:hAnsi="Arial" w:cs="Arial"/>
          <w:b/>
          <w:sz w:val="24"/>
          <w:szCs w:val="24"/>
          <w:lang w:eastAsia="es-ES"/>
        </w:rPr>
      </w:pPr>
      <w:r w:rsidRPr="00BF254D">
        <w:rPr>
          <w:noProof/>
          <w:szCs w:val="24"/>
        </w:rPr>
        <w:lastRenderedPageBreak/>
        <w:drawing>
          <wp:inline distT="0" distB="0" distL="0" distR="0">
            <wp:extent cx="7267575" cy="5063726"/>
            <wp:effectExtent l="1905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cstate="print"/>
                    <a:srcRect/>
                    <a:stretch>
                      <a:fillRect/>
                    </a:stretch>
                  </pic:blipFill>
                  <pic:spPr bwMode="auto">
                    <a:xfrm>
                      <a:off x="0" y="0"/>
                      <a:ext cx="7267575" cy="5063726"/>
                    </a:xfrm>
                    <a:prstGeom prst="rect">
                      <a:avLst/>
                    </a:prstGeom>
                    <a:noFill/>
                    <a:ln w="9525">
                      <a:noFill/>
                      <a:miter lim="800000"/>
                      <a:headEnd/>
                      <a:tailEnd/>
                    </a:ln>
                  </pic:spPr>
                </pic:pic>
              </a:graphicData>
            </a:graphic>
          </wp:inline>
        </w:drawing>
      </w:r>
    </w:p>
    <w:p w:rsidR="0036670E" w:rsidRDefault="0036670E" w:rsidP="0036670E">
      <w:pPr>
        <w:rPr>
          <w:rFonts w:ascii="Arial" w:hAnsi="Arial" w:cs="Arial"/>
          <w:b/>
          <w:sz w:val="24"/>
          <w:szCs w:val="24"/>
          <w:lang w:eastAsia="es-ES"/>
        </w:rPr>
      </w:pPr>
      <w:r w:rsidRPr="00BF254D">
        <w:rPr>
          <w:noProof/>
          <w:szCs w:val="24"/>
        </w:rPr>
        <w:lastRenderedPageBreak/>
        <w:drawing>
          <wp:inline distT="0" distB="0" distL="0" distR="0">
            <wp:extent cx="7267575" cy="5063726"/>
            <wp:effectExtent l="1905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cstate="print"/>
                    <a:srcRect/>
                    <a:stretch>
                      <a:fillRect/>
                    </a:stretch>
                  </pic:blipFill>
                  <pic:spPr bwMode="auto">
                    <a:xfrm>
                      <a:off x="0" y="0"/>
                      <a:ext cx="7267575" cy="5063726"/>
                    </a:xfrm>
                    <a:prstGeom prst="rect">
                      <a:avLst/>
                    </a:prstGeom>
                    <a:noFill/>
                    <a:ln w="9525">
                      <a:noFill/>
                      <a:miter lim="800000"/>
                      <a:headEnd/>
                      <a:tailEnd/>
                    </a:ln>
                  </pic:spPr>
                </pic:pic>
              </a:graphicData>
            </a:graphic>
          </wp:inline>
        </w:drawing>
      </w:r>
    </w:p>
    <w:p w:rsidR="0036670E" w:rsidRDefault="0036670E" w:rsidP="0036670E">
      <w:pPr>
        <w:rPr>
          <w:rFonts w:ascii="Arial" w:hAnsi="Arial" w:cs="Arial"/>
          <w:b/>
          <w:sz w:val="24"/>
          <w:szCs w:val="24"/>
          <w:lang w:eastAsia="es-ES"/>
        </w:rPr>
      </w:pPr>
      <w:r w:rsidRPr="00BF254D">
        <w:rPr>
          <w:noProof/>
          <w:szCs w:val="24"/>
        </w:rPr>
        <w:lastRenderedPageBreak/>
        <w:drawing>
          <wp:inline distT="0" distB="0" distL="0" distR="0">
            <wp:extent cx="7267575" cy="5063726"/>
            <wp:effectExtent l="1905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cstate="print"/>
                    <a:srcRect/>
                    <a:stretch>
                      <a:fillRect/>
                    </a:stretch>
                  </pic:blipFill>
                  <pic:spPr bwMode="auto">
                    <a:xfrm>
                      <a:off x="0" y="0"/>
                      <a:ext cx="7267575" cy="5063726"/>
                    </a:xfrm>
                    <a:prstGeom prst="rect">
                      <a:avLst/>
                    </a:prstGeom>
                    <a:noFill/>
                    <a:ln w="9525">
                      <a:noFill/>
                      <a:miter lim="800000"/>
                      <a:headEnd/>
                      <a:tailEnd/>
                    </a:ln>
                  </pic:spPr>
                </pic:pic>
              </a:graphicData>
            </a:graphic>
          </wp:inline>
        </w:drawing>
      </w:r>
    </w:p>
    <w:p w:rsidR="0036670E" w:rsidRDefault="0036670E" w:rsidP="0036670E">
      <w:pPr>
        <w:rPr>
          <w:rFonts w:ascii="Arial" w:hAnsi="Arial" w:cs="Arial"/>
          <w:b/>
          <w:sz w:val="24"/>
          <w:szCs w:val="24"/>
          <w:lang w:eastAsia="es-ES"/>
        </w:rPr>
      </w:pPr>
      <w:r w:rsidRPr="00BF254D">
        <w:rPr>
          <w:noProof/>
          <w:szCs w:val="24"/>
        </w:rPr>
        <w:lastRenderedPageBreak/>
        <w:drawing>
          <wp:inline distT="0" distB="0" distL="0" distR="0">
            <wp:extent cx="7267575" cy="5063726"/>
            <wp:effectExtent l="1905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cstate="print"/>
                    <a:srcRect/>
                    <a:stretch>
                      <a:fillRect/>
                    </a:stretch>
                  </pic:blipFill>
                  <pic:spPr bwMode="auto">
                    <a:xfrm>
                      <a:off x="0" y="0"/>
                      <a:ext cx="7267575" cy="5063726"/>
                    </a:xfrm>
                    <a:prstGeom prst="rect">
                      <a:avLst/>
                    </a:prstGeom>
                    <a:noFill/>
                    <a:ln w="9525">
                      <a:noFill/>
                      <a:miter lim="800000"/>
                      <a:headEnd/>
                      <a:tailEnd/>
                    </a:ln>
                  </pic:spPr>
                </pic:pic>
              </a:graphicData>
            </a:graphic>
          </wp:inline>
        </w:drawing>
      </w:r>
    </w:p>
    <w:p w:rsidR="0036670E" w:rsidRDefault="0036670E" w:rsidP="0036670E">
      <w:pPr>
        <w:rPr>
          <w:rFonts w:ascii="Arial" w:hAnsi="Arial" w:cs="Arial"/>
          <w:b/>
          <w:sz w:val="24"/>
          <w:szCs w:val="24"/>
          <w:lang w:eastAsia="es-ES"/>
        </w:rPr>
      </w:pPr>
      <w:r w:rsidRPr="00BF254D">
        <w:rPr>
          <w:noProof/>
          <w:szCs w:val="24"/>
        </w:rPr>
        <w:lastRenderedPageBreak/>
        <w:drawing>
          <wp:inline distT="0" distB="0" distL="0" distR="0">
            <wp:extent cx="7267575" cy="1942462"/>
            <wp:effectExtent l="1905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8" cstate="print"/>
                    <a:srcRect/>
                    <a:stretch>
                      <a:fillRect/>
                    </a:stretch>
                  </pic:blipFill>
                  <pic:spPr bwMode="auto">
                    <a:xfrm>
                      <a:off x="0" y="0"/>
                      <a:ext cx="7267575" cy="1942462"/>
                    </a:xfrm>
                    <a:prstGeom prst="rect">
                      <a:avLst/>
                    </a:prstGeom>
                    <a:noFill/>
                    <a:ln w="9525">
                      <a:noFill/>
                      <a:miter lim="800000"/>
                      <a:headEnd/>
                      <a:tailEnd/>
                    </a:ln>
                  </pic:spPr>
                </pic:pic>
              </a:graphicData>
            </a:graphic>
          </wp:inline>
        </w:drawing>
      </w:r>
    </w:p>
    <w:p w:rsidR="0036670E" w:rsidRDefault="0036670E" w:rsidP="00B8014D">
      <w:pPr>
        <w:pStyle w:val="Epgrafe"/>
        <w:rPr>
          <w:rFonts w:ascii="Arial" w:hAnsi="Arial" w:cs="Arial"/>
          <w:color w:val="auto"/>
          <w:sz w:val="28"/>
          <w:szCs w:val="24"/>
        </w:rPr>
      </w:pPr>
    </w:p>
    <w:p w:rsidR="0036670E" w:rsidRDefault="0036670E" w:rsidP="00B8014D">
      <w:pPr>
        <w:pStyle w:val="Epgrafe"/>
        <w:rPr>
          <w:rFonts w:ascii="Arial" w:hAnsi="Arial" w:cs="Arial"/>
          <w:color w:val="auto"/>
          <w:sz w:val="28"/>
          <w:szCs w:val="24"/>
        </w:rPr>
      </w:pPr>
    </w:p>
    <w:p w:rsidR="0036670E" w:rsidRDefault="0036670E" w:rsidP="00B8014D">
      <w:pPr>
        <w:pStyle w:val="Epgrafe"/>
        <w:rPr>
          <w:rFonts w:ascii="Arial" w:hAnsi="Arial" w:cs="Arial"/>
          <w:color w:val="auto"/>
          <w:sz w:val="28"/>
          <w:szCs w:val="24"/>
        </w:rPr>
      </w:pPr>
    </w:p>
    <w:p w:rsidR="0036670E" w:rsidRDefault="0036670E" w:rsidP="00B8014D">
      <w:pPr>
        <w:pStyle w:val="Epgrafe"/>
        <w:rPr>
          <w:rFonts w:ascii="Arial" w:hAnsi="Arial" w:cs="Arial"/>
          <w:color w:val="auto"/>
          <w:sz w:val="28"/>
          <w:szCs w:val="24"/>
        </w:rPr>
      </w:pPr>
    </w:p>
    <w:p w:rsidR="0036670E" w:rsidRDefault="0036670E" w:rsidP="00B8014D">
      <w:pPr>
        <w:pStyle w:val="Epgrafe"/>
        <w:rPr>
          <w:rFonts w:ascii="Arial" w:hAnsi="Arial" w:cs="Arial"/>
          <w:color w:val="auto"/>
          <w:sz w:val="28"/>
          <w:szCs w:val="24"/>
        </w:rPr>
      </w:pPr>
    </w:p>
    <w:p w:rsidR="0036670E" w:rsidRDefault="0036670E" w:rsidP="00B8014D">
      <w:pPr>
        <w:pStyle w:val="Epgrafe"/>
        <w:rPr>
          <w:rFonts w:ascii="Arial" w:hAnsi="Arial" w:cs="Arial"/>
          <w:color w:val="auto"/>
          <w:sz w:val="28"/>
          <w:szCs w:val="24"/>
        </w:rPr>
      </w:pPr>
    </w:p>
    <w:p w:rsidR="0036670E" w:rsidRDefault="0036670E" w:rsidP="00B8014D">
      <w:pPr>
        <w:pStyle w:val="Epgrafe"/>
        <w:rPr>
          <w:rFonts w:ascii="Arial" w:hAnsi="Arial" w:cs="Arial"/>
          <w:color w:val="auto"/>
          <w:sz w:val="28"/>
          <w:szCs w:val="24"/>
        </w:rPr>
      </w:pPr>
    </w:p>
    <w:p w:rsidR="0036670E" w:rsidRDefault="0036670E" w:rsidP="00B8014D">
      <w:pPr>
        <w:pStyle w:val="Epgrafe"/>
        <w:rPr>
          <w:rFonts w:ascii="Arial" w:hAnsi="Arial" w:cs="Arial"/>
          <w:color w:val="auto"/>
          <w:sz w:val="28"/>
          <w:szCs w:val="24"/>
        </w:rPr>
      </w:pPr>
    </w:p>
    <w:p w:rsidR="0036670E" w:rsidRDefault="0036670E" w:rsidP="00B8014D">
      <w:pPr>
        <w:pStyle w:val="Epgrafe"/>
        <w:rPr>
          <w:rFonts w:ascii="Arial" w:hAnsi="Arial" w:cs="Arial"/>
          <w:color w:val="auto"/>
          <w:sz w:val="28"/>
          <w:szCs w:val="24"/>
        </w:rPr>
      </w:pPr>
    </w:p>
    <w:p w:rsidR="00B8014D" w:rsidRPr="00B8014D" w:rsidRDefault="0036670E" w:rsidP="00B8014D">
      <w:pPr>
        <w:pStyle w:val="Epgrafe"/>
        <w:rPr>
          <w:rFonts w:ascii="Arial" w:hAnsi="Arial" w:cs="Arial"/>
          <w:color w:val="auto"/>
          <w:sz w:val="24"/>
          <w:szCs w:val="24"/>
        </w:rPr>
      </w:pPr>
      <w:bookmarkStart w:id="175" w:name="_Toc366055455"/>
      <w:r w:rsidRPr="00B8014D">
        <w:rPr>
          <w:rFonts w:ascii="Arial" w:hAnsi="Arial" w:cs="Arial"/>
          <w:color w:val="auto"/>
          <w:sz w:val="28"/>
          <w:szCs w:val="24"/>
        </w:rPr>
        <w:lastRenderedPageBreak/>
        <w:t xml:space="preserve">Anexo </w:t>
      </w:r>
      <w:r w:rsidR="00B80CE9" w:rsidRPr="00B8014D">
        <w:rPr>
          <w:rFonts w:ascii="Arial" w:hAnsi="Arial" w:cs="Arial"/>
          <w:color w:val="auto"/>
          <w:sz w:val="28"/>
          <w:szCs w:val="24"/>
        </w:rPr>
        <w:fldChar w:fldCharType="begin"/>
      </w:r>
      <w:r w:rsidRPr="00B8014D">
        <w:rPr>
          <w:rFonts w:ascii="Arial" w:hAnsi="Arial" w:cs="Arial"/>
          <w:color w:val="auto"/>
          <w:sz w:val="28"/>
          <w:szCs w:val="24"/>
        </w:rPr>
        <w:instrText xml:space="preserve"> SEQ Anexo \* ARABIC </w:instrText>
      </w:r>
      <w:r w:rsidR="00B80CE9" w:rsidRPr="00B8014D">
        <w:rPr>
          <w:rFonts w:ascii="Arial" w:hAnsi="Arial" w:cs="Arial"/>
          <w:color w:val="auto"/>
          <w:sz w:val="28"/>
          <w:szCs w:val="24"/>
        </w:rPr>
        <w:fldChar w:fldCharType="separate"/>
      </w:r>
      <w:r w:rsidR="006F6829">
        <w:rPr>
          <w:rFonts w:ascii="Arial" w:hAnsi="Arial" w:cs="Arial"/>
          <w:noProof/>
          <w:color w:val="auto"/>
          <w:sz w:val="28"/>
          <w:szCs w:val="24"/>
        </w:rPr>
        <w:t>4</w:t>
      </w:r>
      <w:r w:rsidR="00B80CE9" w:rsidRPr="00B8014D">
        <w:rPr>
          <w:rFonts w:ascii="Arial" w:hAnsi="Arial" w:cs="Arial"/>
          <w:color w:val="auto"/>
          <w:sz w:val="28"/>
          <w:szCs w:val="24"/>
        </w:rPr>
        <w:fldChar w:fldCharType="end"/>
      </w:r>
      <w:r w:rsidR="00B8014D" w:rsidRPr="00B8014D">
        <w:rPr>
          <w:rFonts w:ascii="Arial" w:hAnsi="Arial" w:cs="Arial"/>
          <w:color w:val="auto"/>
          <w:sz w:val="28"/>
          <w:szCs w:val="24"/>
        </w:rPr>
        <w:t xml:space="preserve"> </w:t>
      </w:r>
      <w:r w:rsidR="00B8014D">
        <w:rPr>
          <w:rFonts w:ascii="Arial" w:hAnsi="Arial" w:cs="Arial"/>
          <w:color w:val="auto"/>
          <w:sz w:val="24"/>
          <w:szCs w:val="24"/>
        </w:rPr>
        <w:t>–</w:t>
      </w:r>
      <w:r w:rsidR="00B8014D" w:rsidRPr="00B8014D">
        <w:rPr>
          <w:rFonts w:ascii="Arial" w:hAnsi="Arial" w:cs="Arial"/>
          <w:color w:val="auto"/>
          <w:sz w:val="24"/>
          <w:szCs w:val="24"/>
        </w:rPr>
        <w:t xml:space="preserve"> Inventario</w:t>
      </w:r>
      <w:r w:rsidR="00B8014D">
        <w:rPr>
          <w:rFonts w:ascii="Arial" w:hAnsi="Arial" w:cs="Arial"/>
          <w:color w:val="auto"/>
          <w:sz w:val="24"/>
          <w:szCs w:val="24"/>
        </w:rPr>
        <w:t xml:space="preserve"> final valorizado Categoría A</w:t>
      </w:r>
      <w:bookmarkEnd w:id="175"/>
    </w:p>
    <w:p w:rsidR="00854A4D" w:rsidRDefault="00F971B0" w:rsidP="00F50576">
      <w:pPr>
        <w:rPr>
          <w:lang w:eastAsia="es-ES"/>
        </w:rPr>
      </w:pPr>
      <w:r w:rsidRPr="00F971B0">
        <w:rPr>
          <w:noProof/>
        </w:rPr>
        <w:drawing>
          <wp:inline distT="0" distB="0" distL="0" distR="0">
            <wp:extent cx="7580496" cy="1389034"/>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9" cstate="print"/>
                    <a:srcRect/>
                    <a:stretch>
                      <a:fillRect/>
                    </a:stretch>
                  </pic:blipFill>
                  <pic:spPr bwMode="auto">
                    <a:xfrm>
                      <a:off x="0" y="0"/>
                      <a:ext cx="7630294" cy="1398159"/>
                    </a:xfrm>
                    <a:prstGeom prst="rect">
                      <a:avLst/>
                    </a:prstGeom>
                    <a:noFill/>
                    <a:ln w="9525">
                      <a:noFill/>
                      <a:miter lim="800000"/>
                      <a:headEnd/>
                      <a:tailEnd/>
                    </a:ln>
                  </pic:spPr>
                </pic:pic>
              </a:graphicData>
            </a:graphic>
          </wp:inline>
        </w:drawing>
      </w:r>
      <w:r w:rsidRPr="00F971B0">
        <w:t xml:space="preserve"> </w:t>
      </w:r>
    </w:p>
    <w:p w:rsidR="00E83BCC" w:rsidRDefault="00E83BCC" w:rsidP="00F50576">
      <w:pPr>
        <w:rPr>
          <w:lang w:eastAsia="es-ES"/>
        </w:rPr>
      </w:pPr>
    </w:p>
    <w:p w:rsidR="00E83BCC" w:rsidRPr="00F971B0" w:rsidRDefault="00F971B0" w:rsidP="00F971B0">
      <w:pPr>
        <w:ind w:left="705" w:hanging="705"/>
        <w:rPr>
          <w:sz w:val="18"/>
          <w:lang w:eastAsia="es-ES"/>
        </w:rPr>
      </w:pPr>
      <w:r>
        <w:rPr>
          <w:lang w:eastAsia="es-ES"/>
        </w:rPr>
        <w:t>*</w:t>
      </w:r>
      <w:r>
        <w:rPr>
          <w:lang w:eastAsia="es-ES"/>
        </w:rPr>
        <w:tab/>
      </w:r>
      <w:r w:rsidRPr="00F971B0">
        <w:rPr>
          <w:rFonts w:ascii="Arial" w:hAnsi="Arial" w:cs="Arial"/>
          <w:sz w:val="20"/>
          <w:szCs w:val="24"/>
          <w:lang w:eastAsia="es-ES"/>
        </w:rPr>
        <w:t xml:space="preserve">Al finalizar el </w:t>
      </w:r>
      <w:r w:rsidR="00CF579C">
        <w:rPr>
          <w:rFonts w:ascii="Arial" w:hAnsi="Arial" w:cs="Arial"/>
          <w:sz w:val="20"/>
          <w:szCs w:val="24"/>
          <w:lang w:eastAsia="es-ES"/>
        </w:rPr>
        <w:t>período</w:t>
      </w:r>
      <w:r w:rsidRPr="00F971B0">
        <w:rPr>
          <w:rFonts w:ascii="Arial" w:hAnsi="Arial" w:cs="Arial"/>
          <w:sz w:val="20"/>
          <w:szCs w:val="24"/>
          <w:lang w:eastAsia="es-ES"/>
        </w:rPr>
        <w:t xml:space="preserve"> de estudio este artículo no posee inventario final; por tal motivo no se pude obtener los resultados de rotación de inventario y </w:t>
      </w:r>
      <w:r w:rsidR="00CF579C">
        <w:rPr>
          <w:rFonts w:ascii="Arial" w:hAnsi="Arial" w:cs="Arial"/>
          <w:sz w:val="20"/>
          <w:szCs w:val="24"/>
          <w:lang w:eastAsia="es-ES"/>
        </w:rPr>
        <w:t>período</w:t>
      </w:r>
      <w:r w:rsidRPr="00F971B0">
        <w:rPr>
          <w:rFonts w:ascii="Arial" w:hAnsi="Arial" w:cs="Arial"/>
          <w:sz w:val="20"/>
          <w:szCs w:val="24"/>
          <w:lang w:eastAsia="es-ES"/>
        </w:rPr>
        <w:t xml:space="preserve"> de rotación.</w:t>
      </w:r>
    </w:p>
    <w:p w:rsidR="00854A4D" w:rsidRDefault="00854A4D" w:rsidP="00F50576">
      <w:pPr>
        <w:rPr>
          <w:lang w:eastAsia="es-ES"/>
        </w:rPr>
      </w:pPr>
    </w:p>
    <w:p w:rsidR="00854A4D" w:rsidRDefault="00854A4D" w:rsidP="00F50576">
      <w:pPr>
        <w:rPr>
          <w:lang w:eastAsia="es-ES"/>
        </w:rPr>
      </w:pPr>
    </w:p>
    <w:p w:rsidR="00854A4D" w:rsidRDefault="00854A4D" w:rsidP="00F50576">
      <w:pPr>
        <w:rPr>
          <w:lang w:eastAsia="es-ES"/>
        </w:rPr>
      </w:pPr>
    </w:p>
    <w:p w:rsidR="00854A4D" w:rsidRDefault="00854A4D" w:rsidP="00F50576">
      <w:pPr>
        <w:rPr>
          <w:lang w:eastAsia="es-ES"/>
        </w:rPr>
      </w:pPr>
    </w:p>
    <w:p w:rsidR="00854A4D" w:rsidRDefault="00854A4D" w:rsidP="00F50576">
      <w:pPr>
        <w:rPr>
          <w:lang w:eastAsia="es-ES"/>
        </w:rPr>
      </w:pPr>
    </w:p>
    <w:p w:rsidR="00E83BCC" w:rsidRDefault="00E83BCC" w:rsidP="00F50576">
      <w:pPr>
        <w:rPr>
          <w:lang w:eastAsia="es-ES"/>
        </w:rPr>
      </w:pPr>
    </w:p>
    <w:p w:rsidR="00E83BCC" w:rsidRDefault="00E83BCC" w:rsidP="00F50576">
      <w:pPr>
        <w:rPr>
          <w:lang w:eastAsia="es-ES"/>
        </w:rPr>
      </w:pPr>
    </w:p>
    <w:p w:rsidR="00B8014D" w:rsidRPr="00B8014D" w:rsidRDefault="0036670E" w:rsidP="00B8014D">
      <w:pPr>
        <w:pStyle w:val="Epgrafe"/>
        <w:rPr>
          <w:rFonts w:ascii="Arial" w:hAnsi="Arial" w:cs="Arial"/>
          <w:color w:val="auto"/>
          <w:sz w:val="24"/>
          <w:szCs w:val="24"/>
        </w:rPr>
      </w:pPr>
      <w:bookmarkStart w:id="176" w:name="_Toc366055456"/>
      <w:r w:rsidRPr="00B8014D">
        <w:rPr>
          <w:rFonts w:ascii="Arial" w:hAnsi="Arial" w:cs="Arial"/>
          <w:color w:val="auto"/>
          <w:sz w:val="28"/>
          <w:szCs w:val="24"/>
        </w:rPr>
        <w:lastRenderedPageBreak/>
        <w:t xml:space="preserve">Anexo </w:t>
      </w:r>
      <w:r w:rsidR="00B80CE9" w:rsidRPr="00B8014D">
        <w:rPr>
          <w:rFonts w:ascii="Arial" w:hAnsi="Arial" w:cs="Arial"/>
          <w:color w:val="auto"/>
          <w:sz w:val="28"/>
          <w:szCs w:val="24"/>
        </w:rPr>
        <w:fldChar w:fldCharType="begin"/>
      </w:r>
      <w:r w:rsidRPr="00B8014D">
        <w:rPr>
          <w:rFonts w:ascii="Arial" w:hAnsi="Arial" w:cs="Arial"/>
          <w:color w:val="auto"/>
          <w:sz w:val="28"/>
          <w:szCs w:val="24"/>
        </w:rPr>
        <w:instrText xml:space="preserve"> SEQ Anexo \* ARABIC </w:instrText>
      </w:r>
      <w:r w:rsidR="00B80CE9" w:rsidRPr="00B8014D">
        <w:rPr>
          <w:rFonts w:ascii="Arial" w:hAnsi="Arial" w:cs="Arial"/>
          <w:color w:val="auto"/>
          <w:sz w:val="28"/>
          <w:szCs w:val="24"/>
        </w:rPr>
        <w:fldChar w:fldCharType="separate"/>
      </w:r>
      <w:r w:rsidR="006F6829">
        <w:rPr>
          <w:rFonts w:ascii="Arial" w:hAnsi="Arial" w:cs="Arial"/>
          <w:noProof/>
          <w:color w:val="auto"/>
          <w:sz w:val="28"/>
          <w:szCs w:val="24"/>
        </w:rPr>
        <w:t>5</w:t>
      </w:r>
      <w:r w:rsidR="00B80CE9" w:rsidRPr="00B8014D">
        <w:rPr>
          <w:rFonts w:ascii="Arial" w:hAnsi="Arial" w:cs="Arial"/>
          <w:color w:val="auto"/>
          <w:sz w:val="28"/>
          <w:szCs w:val="24"/>
        </w:rPr>
        <w:fldChar w:fldCharType="end"/>
      </w:r>
      <w:r>
        <w:rPr>
          <w:rFonts w:ascii="Arial" w:hAnsi="Arial" w:cs="Arial"/>
          <w:color w:val="auto"/>
          <w:sz w:val="28"/>
          <w:szCs w:val="24"/>
        </w:rPr>
        <w:t xml:space="preserve"> </w:t>
      </w:r>
      <w:r w:rsidR="00B8014D">
        <w:rPr>
          <w:rFonts w:ascii="Arial" w:hAnsi="Arial" w:cs="Arial"/>
          <w:color w:val="auto"/>
          <w:sz w:val="24"/>
          <w:szCs w:val="24"/>
        </w:rPr>
        <w:t>–</w:t>
      </w:r>
      <w:r w:rsidR="00B8014D" w:rsidRPr="00B8014D">
        <w:rPr>
          <w:rFonts w:ascii="Arial" w:hAnsi="Arial" w:cs="Arial"/>
          <w:color w:val="auto"/>
          <w:sz w:val="24"/>
          <w:szCs w:val="24"/>
        </w:rPr>
        <w:t xml:space="preserve"> Inventario</w:t>
      </w:r>
      <w:r w:rsidR="00B8014D">
        <w:rPr>
          <w:rFonts w:ascii="Arial" w:hAnsi="Arial" w:cs="Arial"/>
          <w:color w:val="auto"/>
          <w:sz w:val="24"/>
          <w:szCs w:val="24"/>
        </w:rPr>
        <w:t xml:space="preserve"> final valorizado Categoría B</w:t>
      </w:r>
      <w:bookmarkEnd w:id="176"/>
    </w:p>
    <w:p w:rsidR="00F971B0" w:rsidRDefault="00F971B0" w:rsidP="00F971B0">
      <w:pPr>
        <w:pStyle w:val="Sinespaciado"/>
        <w:rPr>
          <w:rFonts w:ascii="Arial" w:hAnsi="Arial" w:cs="Arial"/>
          <w:b/>
          <w:sz w:val="24"/>
          <w:lang w:eastAsia="es-ES"/>
        </w:rPr>
      </w:pPr>
      <w:r w:rsidRPr="00F971B0">
        <w:rPr>
          <w:noProof/>
        </w:rPr>
        <w:drawing>
          <wp:inline distT="0" distB="0" distL="0" distR="0">
            <wp:extent cx="7267575" cy="4705218"/>
            <wp:effectExtent l="19050" t="0" r="952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0" cstate="print"/>
                    <a:srcRect/>
                    <a:stretch>
                      <a:fillRect/>
                    </a:stretch>
                  </pic:blipFill>
                  <pic:spPr bwMode="auto">
                    <a:xfrm>
                      <a:off x="0" y="0"/>
                      <a:ext cx="7267575" cy="4705218"/>
                    </a:xfrm>
                    <a:prstGeom prst="rect">
                      <a:avLst/>
                    </a:prstGeom>
                    <a:noFill/>
                    <a:ln w="9525">
                      <a:noFill/>
                      <a:miter lim="800000"/>
                      <a:headEnd/>
                      <a:tailEnd/>
                    </a:ln>
                  </pic:spPr>
                </pic:pic>
              </a:graphicData>
            </a:graphic>
          </wp:inline>
        </w:drawing>
      </w:r>
    </w:p>
    <w:p w:rsidR="00F971B0" w:rsidRDefault="00F971B0" w:rsidP="00F50576">
      <w:pPr>
        <w:rPr>
          <w:rFonts w:ascii="Arial" w:hAnsi="Arial" w:cs="Arial"/>
          <w:b/>
          <w:sz w:val="24"/>
          <w:szCs w:val="24"/>
          <w:lang w:eastAsia="es-ES"/>
        </w:rPr>
      </w:pPr>
      <w:r w:rsidRPr="00F971B0">
        <w:rPr>
          <w:noProof/>
          <w:szCs w:val="24"/>
        </w:rPr>
        <w:lastRenderedPageBreak/>
        <w:drawing>
          <wp:inline distT="0" distB="0" distL="0" distR="0">
            <wp:extent cx="7273925" cy="5028079"/>
            <wp:effectExtent l="19050" t="0" r="317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1" cstate="print"/>
                    <a:srcRect/>
                    <a:stretch>
                      <a:fillRect/>
                    </a:stretch>
                  </pic:blipFill>
                  <pic:spPr bwMode="auto">
                    <a:xfrm>
                      <a:off x="0" y="0"/>
                      <a:ext cx="7288550" cy="5038188"/>
                    </a:xfrm>
                    <a:prstGeom prst="rect">
                      <a:avLst/>
                    </a:prstGeom>
                    <a:noFill/>
                    <a:ln w="9525">
                      <a:noFill/>
                      <a:miter lim="800000"/>
                      <a:headEnd/>
                      <a:tailEnd/>
                    </a:ln>
                  </pic:spPr>
                </pic:pic>
              </a:graphicData>
            </a:graphic>
          </wp:inline>
        </w:drawing>
      </w:r>
      <w:r w:rsidRPr="00F971B0">
        <w:rPr>
          <w:szCs w:val="24"/>
        </w:rPr>
        <w:lastRenderedPageBreak/>
        <w:t xml:space="preserve">  </w:t>
      </w:r>
      <w:r w:rsidRPr="00F971B0">
        <w:rPr>
          <w:noProof/>
          <w:szCs w:val="24"/>
        </w:rPr>
        <w:drawing>
          <wp:inline distT="0" distB="0" distL="0" distR="0">
            <wp:extent cx="7430620" cy="1361570"/>
            <wp:effectExtent l="1905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2" cstate="print"/>
                    <a:srcRect/>
                    <a:stretch>
                      <a:fillRect/>
                    </a:stretch>
                  </pic:blipFill>
                  <pic:spPr bwMode="auto">
                    <a:xfrm>
                      <a:off x="0" y="0"/>
                      <a:ext cx="7439379" cy="1363175"/>
                    </a:xfrm>
                    <a:prstGeom prst="rect">
                      <a:avLst/>
                    </a:prstGeom>
                    <a:noFill/>
                    <a:ln w="9525">
                      <a:noFill/>
                      <a:miter lim="800000"/>
                      <a:headEnd/>
                      <a:tailEnd/>
                    </a:ln>
                  </pic:spPr>
                </pic:pic>
              </a:graphicData>
            </a:graphic>
          </wp:inline>
        </w:drawing>
      </w:r>
    </w:p>
    <w:p w:rsidR="00F971B0" w:rsidRDefault="00F971B0" w:rsidP="00F50576">
      <w:pPr>
        <w:rPr>
          <w:rFonts w:ascii="Arial" w:hAnsi="Arial" w:cs="Arial"/>
          <w:b/>
          <w:sz w:val="24"/>
          <w:szCs w:val="24"/>
          <w:lang w:eastAsia="es-ES"/>
        </w:rPr>
      </w:pPr>
    </w:p>
    <w:p w:rsidR="00F971B0" w:rsidRDefault="00F971B0" w:rsidP="00F50576">
      <w:pPr>
        <w:rPr>
          <w:rFonts w:ascii="Arial" w:hAnsi="Arial" w:cs="Arial"/>
          <w:b/>
          <w:sz w:val="24"/>
          <w:szCs w:val="24"/>
          <w:lang w:eastAsia="es-ES"/>
        </w:rPr>
      </w:pPr>
    </w:p>
    <w:p w:rsidR="00F971B0" w:rsidRDefault="00F971B0" w:rsidP="00F50576">
      <w:pPr>
        <w:rPr>
          <w:rFonts w:ascii="Arial" w:hAnsi="Arial" w:cs="Arial"/>
          <w:b/>
          <w:sz w:val="24"/>
          <w:szCs w:val="24"/>
          <w:lang w:eastAsia="es-ES"/>
        </w:rPr>
      </w:pPr>
    </w:p>
    <w:p w:rsidR="00F971B0" w:rsidRDefault="00F971B0" w:rsidP="00F50576">
      <w:pPr>
        <w:rPr>
          <w:rFonts w:ascii="Arial" w:hAnsi="Arial" w:cs="Arial"/>
          <w:b/>
          <w:sz w:val="24"/>
          <w:szCs w:val="24"/>
          <w:lang w:eastAsia="es-ES"/>
        </w:rPr>
      </w:pPr>
    </w:p>
    <w:p w:rsidR="00F971B0" w:rsidRDefault="00F971B0" w:rsidP="00F50576">
      <w:pPr>
        <w:rPr>
          <w:rFonts w:ascii="Arial" w:hAnsi="Arial" w:cs="Arial"/>
          <w:b/>
          <w:sz w:val="24"/>
          <w:szCs w:val="24"/>
          <w:lang w:eastAsia="es-ES"/>
        </w:rPr>
      </w:pPr>
    </w:p>
    <w:p w:rsidR="00F971B0" w:rsidRDefault="00F971B0" w:rsidP="00F50576">
      <w:pPr>
        <w:rPr>
          <w:rFonts w:ascii="Arial" w:hAnsi="Arial" w:cs="Arial"/>
          <w:b/>
          <w:sz w:val="24"/>
          <w:szCs w:val="24"/>
          <w:lang w:eastAsia="es-ES"/>
        </w:rPr>
      </w:pPr>
    </w:p>
    <w:p w:rsidR="00F971B0" w:rsidRDefault="00F971B0" w:rsidP="00F50576">
      <w:pPr>
        <w:rPr>
          <w:rFonts w:ascii="Arial" w:hAnsi="Arial" w:cs="Arial"/>
          <w:b/>
          <w:sz w:val="24"/>
          <w:szCs w:val="24"/>
          <w:lang w:eastAsia="es-ES"/>
        </w:rPr>
      </w:pPr>
    </w:p>
    <w:p w:rsidR="00F971B0" w:rsidRDefault="00F971B0" w:rsidP="00F50576">
      <w:pPr>
        <w:rPr>
          <w:rFonts w:ascii="Arial" w:hAnsi="Arial" w:cs="Arial"/>
          <w:b/>
          <w:sz w:val="24"/>
          <w:szCs w:val="24"/>
          <w:lang w:eastAsia="es-ES"/>
        </w:rPr>
      </w:pPr>
    </w:p>
    <w:p w:rsidR="00F971B0" w:rsidRDefault="00F971B0" w:rsidP="00F50576">
      <w:pPr>
        <w:rPr>
          <w:rFonts w:ascii="Arial" w:hAnsi="Arial" w:cs="Arial"/>
          <w:b/>
          <w:sz w:val="24"/>
          <w:szCs w:val="24"/>
          <w:lang w:eastAsia="es-ES"/>
        </w:rPr>
      </w:pPr>
    </w:p>
    <w:p w:rsidR="00F971B0" w:rsidRDefault="00F971B0" w:rsidP="00F50576">
      <w:pPr>
        <w:rPr>
          <w:rFonts w:ascii="Arial" w:hAnsi="Arial" w:cs="Arial"/>
          <w:b/>
          <w:sz w:val="24"/>
          <w:szCs w:val="24"/>
          <w:lang w:eastAsia="es-ES"/>
        </w:rPr>
      </w:pPr>
    </w:p>
    <w:p w:rsidR="00B8014D" w:rsidRPr="00B8014D" w:rsidRDefault="0036670E" w:rsidP="00B8014D">
      <w:pPr>
        <w:pStyle w:val="Epgrafe"/>
        <w:rPr>
          <w:rFonts w:ascii="Arial" w:hAnsi="Arial" w:cs="Arial"/>
          <w:color w:val="auto"/>
          <w:sz w:val="24"/>
          <w:szCs w:val="24"/>
        </w:rPr>
      </w:pPr>
      <w:bookmarkStart w:id="177" w:name="_Toc366055457"/>
      <w:r w:rsidRPr="00B8014D">
        <w:rPr>
          <w:rFonts w:ascii="Arial" w:hAnsi="Arial" w:cs="Arial"/>
          <w:color w:val="auto"/>
          <w:sz w:val="28"/>
          <w:szCs w:val="24"/>
        </w:rPr>
        <w:lastRenderedPageBreak/>
        <w:t xml:space="preserve">Anexo </w:t>
      </w:r>
      <w:r w:rsidR="00B80CE9" w:rsidRPr="00B8014D">
        <w:rPr>
          <w:rFonts w:ascii="Arial" w:hAnsi="Arial" w:cs="Arial"/>
          <w:color w:val="auto"/>
          <w:sz w:val="28"/>
          <w:szCs w:val="24"/>
        </w:rPr>
        <w:fldChar w:fldCharType="begin"/>
      </w:r>
      <w:r w:rsidRPr="00B8014D">
        <w:rPr>
          <w:rFonts w:ascii="Arial" w:hAnsi="Arial" w:cs="Arial"/>
          <w:color w:val="auto"/>
          <w:sz w:val="28"/>
          <w:szCs w:val="24"/>
        </w:rPr>
        <w:instrText xml:space="preserve"> SEQ Anexo \* ARABIC </w:instrText>
      </w:r>
      <w:r w:rsidR="00B80CE9" w:rsidRPr="00B8014D">
        <w:rPr>
          <w:rFonts w:ascii="Arial" w:hAnsi="Arial" w:cs="Arial"/>
          <w:color w:val="auto"/>
          <w:sz w:val="28"/>
          <w:szCs w:val="24"/>
        </w:rPr>
        <w:fldChar w:fldCharType="separate"/>
      </w:r>
      <w:r w:rsidR="006F6829">
        <w:rPr>
          <w:rFonts w:ascii="Arial" w:hAnsi="Arial" w:cs="Arial"/>
          <w:noProof/>
          <w:color w:val="auto"/>
          <w:sz w:val="28"/>
          <w:szCs w:val="24"/>
        </w:rPr>
        <w:t>6</w:t>
      </w:r>
      <w:r w:rsidR="00B80CE9" w:rsidRPr="00B8014D">
        <w:rPr>
          <w:rFonts w:ascii="Arial" w:hAnsi="Arial" w:cs="Arial"/>
          <w:color w:val="auto"/>
          <w:sz w:val="28"/>
          <w:szCs w:val="24"/>
        </w:rPr>
        <w:fldChar w:fldCharType="end"/>
      </w:r>
      <w:r w:rsidRPr="00B8014D">
        <w:rPr>
          <w:rFonts w:ascii="Arial" w:hAnsi="Arial" w:cs="Arial"/>
          <w:color w:val="auto"/>
          <w:sz w:val="28"/>
          <w:szCs w:val="24"/>
        </w:rPr>
        <w:t xml:space="preserve"> </w:t>
      </w:r>
      <w:r w:rsidR="00B8014D">
        <w:rPr>
          <w:rFonts w:ascii="Arial" w:hAnsi="Arial" w:cs="Arial"/>
          <w:color w:val="auto"/>
          <w:sz w:val="24"/>
          <w:szCs w:val="24"/>
        </w:rPr>
        <w:t>–</w:t>
      </w:r>
      <w:r w:rsidR="00B8014D" w:rsidRPr="00B8014D">
        <w:rPr>
          <w:rFonts w:ascii="Arial" w:hAnsi="Arial" w:cs="Arial"/>
          <w:color w:val="auto"/>
          <w:sz w:val="24"/>
          <w:szCs w:val="24"/>
        </w:rPr>
        <w:t xml:space="preserve"> Inventario</w:t>
      </w:r>
      <w:r w:rsidR="00B8014D">
        <w:rPr>
          <w:rFonts w:ascii="Arial" w:hAnsi="Arial" w:cs="Arial"/>
          <w:color w:val="auto"/>
          <w:sz w:val="24"/>
          <w:szCs w:val="24"/>
        </w:rPr>
        <w:t xml:space="preserve"> final valorizado Categoría C</w:t>
      </w:r>
      <w:bookmarkEnd w:id="177"/>
    </w:p>
    <w:p w:rsidR="00F971B0" w:rsidRDefault="00D1289C" w:rsidP="00BF254D">
      <w:pPr>
        <w:rPr>
          <w:szCs w:val="24"/>
        </w:rPr>
      </w:pPr>
      <w:r w:rsidRPr="00D1289C">
        <w:rPr>
          <w:noProof/>
          <w:szCs w:val="24"/>
        </w:rPr>
        <w:drawing>
          <wp:inline distT="0" distB="0" distL="0" distR="0">
            <wp:extent cx="7267575" cy="4637734"/>
            <wp:effectExtent l="1905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3" cstate="print"/>
                    <a:srcRect/>
                    <a:stretch>
                      <a:fillRect/>
                    </a:stretch>
                  </pic:blipFill>
                  <pic:spPr bwMode="auto">
                    <a:xfrm>
                      <a:off x="0" y="0"/>
                      <a:ext cx="7267575" cy="4637734"/>
                    </a:xfrm>
                    <a:prstGeom prst="rect">
                      <a:avLst/>
                    </a:prstGeom>
                    <a:noFill/>
                    <a:ln w="9525">
                      <a:noFill/>
                      <a:miter lim="800000"/>
                      <a:headEnd/>
                      <a:tailEnd/>
                    </a:ln>
                  </pic:spPr>
                </pic:pic>
              </a:graphicData>
            </a:graphic>
          </wp:inline>
        </w:drawing>
      </w:r>
    </w:p>
    <w:p w:rsidR="00D1289C" w:rsidRDefault="00D1289C" w:rsidP="00BF254D">
      <w:pPr>
        <w:rPr>
          <w:szCs w:val="24"/>
        </w:rPr>
      </w:pPr>
      <w:r w:rsidRPr="00D1289C">
        <w:rPr>
          <w:noProof/>
          <w:szCs w:val="24"/>
        </w:rPr>
        <w:lastRenderedPageBreak/>
        <w:drawing>
          <wp:inline distT="0" distB="0" distL="0" distR="0">
            <wp:extent cx="7267575" cy="4995495"/>
            <wp:effectExtent l="1905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4" cstate="print"/>
                    <a:srcRect/>
                    <a:stretch>
                      <a:fillRect/>
                    </a:stretch>
                  </pic:blipFill>
                  <pic:spPr bwMode="auto">
                    <a:xfrm>
                      <a:off x="0" y="0"/>
                      <a:ext cx="7267575" cy="4995495"/>
                    </a:xfrm>
                    <a:prstGeom prst="rect">
                      <a:avLst/>
                    </a:prstGeom>
                    <a:noFill/>
                    <a:ln w="9525">
                      <a:noFill/>
                      <a:miter lim="800000"/>
                      <a:headEnd/>
                      <a:tailEnd/>
                    </a:ln>
                  </pic:spPr>
                </pic:pic>
              </a:graphicData>
            </a:graphic>
          </wp:inline>
        </w:drawing>
      </w:r>
    </w:p>
    <w:p w:rsidR="00D1289C" w:rsidRDefault="00D1289C" w:rsidP="00BF254D">
      <w:pPr>
        <w:rPr>
          <w:rFonts w:ascii="Arial" w:hAnsi="Arial" w:cs="Arial"/>
          <w:b/>
          <w:sz w:val="24"/>
          <w:szCs w:val="24"/>
          <w:lang w:eastAsia="es-ES"/>
        </w:rPr>
      </w:pPr>
      <w:r w:rsidRPr="00D1289C">
        <w:rPr>
          <w:noProof/>
          <w:szCs w:val="24"/>
        </w:rPr>
        <w:lastRenderedPageBreak/>
        <w:drawing>
          <wp:inline distT="0" distB="0" distL="0" distR="0">
            <wp:extent cx="7267575" cy="4995495"/>
            <wp:effectExtent l="1905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5" cstate="print"/>
                    <a:srcRect/>
                    <a:stretch>
                      <a:fillRect/>
                    </a:stretch>
                  </pic:blipFill>
                  <pic:spPr bwMode="auto">
                    <a:xfrm>
                      <a:off x="0" y="0"/>
                      <a:ext cx="7267575" cy="4995495"/>
                    </a:xfrm>
                    <a:prstGeom prst="rect">
                      <a:avLst/>
                    </a:prstGeom>
                    <a:noFill/>
                    <a:ln w="9525">
                      <a:noFill/>
                      <a:miter lim="800000"/>
                      <a:headEnd/>
                      <a:tailEnd/>
                    </a:ln>
                  </pic:spPr>
                </pic:pic>
              </a:graphicData>
            </a:graphic>
          </wp:inline>
        </w:drawing>
      </w:r>
    </w:p>
    <w:p w:rsidR="00D1289C" w:rsidRDefault="00D1289C" w:rsidP="00BF254D">
      <w:pPr>
        <w:rPr>
          <w:rFonts w:ascii="Arial" w:hAnsi="Arial" w:cs="Arial"/>
          <w:b/>
          <w:sz w:val="24"/>
          <w:szCs w:val="24"/>
          <w:lang w:eastAsia="es-ES"/>
        </w:rPr>
      </w:pPr>
      <w:r w:rsidRPr="00D1289C">
        <w:rPr>
          <w:noProof/>
          <w:szCs w:val="24"/>
        </w:rPr>
        <w:lastRenderedPageBreak/>
        <w:drawing>
          <wp:inline distT="0" distB="0" distL="0" distR="0">
            <wp:extent cx="7267575" cy="4995495"/>
            <wp:effectExtent l="1905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6" cstate="print"/>
                    <a:srcRect/>
                    <a:stretch>
                      <a:fillRect/>
                    </a:stretch>
                  </pic:blipFill>
                  <pic:spPr bwMode="auto">
                    <a:xfrm>
                      <a:off x="0" y="0"/>
                      <a:ext cx="7267575" cy="4995495"/>
                    </a:xfrm>
                    <a:prstGeom prst="rect">
                      <a:avLst/>
                    </a:prstGeom>
                    <a:noFill/>
                    <a:ln w="9525">
                      <a:noFill/>
                      <a:miter lim="800000"/>
                      <a:headEnd/>
                      <a:tailEnd/>
                    </a:ln>
                  </pic:spPr>
                </pic:pic>
              </a:graphicData>
            </a:graphic>
          </wp:inline>
        </w:drawing>
      </w:r>
    </w:p>
    <w:p w:rsidR="00D1289C" w:rsidRDefault="00D1289C" w:rsidP="00BF254D">
      <w:pPr>
        <w:rPr>
          <w:rFonts w:ascii="Arial" w:hAnsi="Arial" w:cs="Arial"/>
          <w:b/>
          <w:sz w:val="24"/>
          <w:szCs w:val="24"/>
          <w:lang w:eastAsia="es-ES"/>
        </w:rPr>
      </w:pPr>
      <w:r w:rsidRPr="00D1289C">
        <w:rPr>
          <w:noProof/>
          <w:szCs w:val="24"/>
        </w:rPr>
        <w:lastRenderedPageBreak/>
        <w:drawing>
          <wp:inline distT="0" distB="0" distL="0" distR="0">
            <wp:extent cx="7267575" cy="4995495"/>
            <wp:effectExtent l="1905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7" cstate="print"/>
                    <a:srcRect/>
                    <a:stretch>
                      <a:fillRect/>
                    </a:stretch>
                  </pic:blipFill>
                  <pic:spPr bwMode="auto">
                    <a:xfrm>
                      <a:off x="0" y="0"/>
                      <a:ext cx="7267575" cy="4995495"/>
                    </a:xfrm>
                    <a:prstGeom prst="rect">
                      <a:avLst/>
                    </a:prstGeom>
                    <a:noFill/>
                    <a:ln w="9525">
                      <a:noFill/>
                      <a:miter lim="800000"/>
                      <a:headEnd/>
                      <a:tailEnd/>
                    </a:ln>
                  </pic:spPr>
                </pic:pic>
              </a:graphicData>
            </a:graphic>
          </wp:inline>
        </w:drawing>
      </w:r>
    </w:p>
    <w:p w:rsidR="00D1289C" w:rsidRDefault="00D1289C" w:rsidP="00BF254D">
      <w:pPr>
        <w:rPr>
          <w:rFonts w:ascii="Arial" w:hAnsi="Arial" w:cs="Arial"/>
          <w:b/>
          <w:sz w:val="24"/>
          <w:szCs w:val="24"/>
          <w:lang w:eastAsia="es-ES"/>
        </w:rPr>
      </w:pPr>
      <w:r w:rsidRPr="00D1289C">
        <w:rPr>
          <w:noProof/>
          <w:szCs w:val="24"/>
        </w:rPr>
        <w:lastRenderedPageBreak/>
        <w:drawing>
          <wp:inline distT="0" distB="0" distL="0" distR="0">
            <wp:extent cx="7267575" cy="4995495"/>
            <wp:effectExtent l="1905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8" cstate="print"/>
                    <a:srcRect/>
                    <a:stretch>
                      <a:fillRect/>
                    </a:stretch>
                  </pic:blipFill>
                  <pic:spPr bwMode="auto">
                    <a:xfrm>
                      <a:off x="0" y="0"/>
                      <a:ext cx="7267575" cy="4995495"/>
                    </a:xfrm>
                    <a:prstGeom prst="rect">
                      <a:avLst/>
                    </a:prstGeom>
                    <a:noFill/>
                    <a:ln w="9525">
                      <a:noFill/>
                      <a:miter lim="800000"/>
                      <a:headEnd/>
                      <a:tailEnd/>
                    </a:ln>
                  </pic:spPr>
                </pic:pic>
              </a:graphicData>
            </a:graphic>
          </wp:inline>
        </w:drawing>
      </w:r>
    </w:p>
    <w:p w:rsidR="00D1289C" w:rsidRDefault="00D1289C" w:rsidP="00BF254D">
      <w:pPr>
        <w:rPr>
          <w:rFonts w:ascii="Arial" w:hAnsi="Arial" w:cs="Arial"/>
          <w:b/>
          <w:sz w:val="24"/>
          <w:szCs w:val="24"/>
          <w:lang w:eastAsia="es-ES"/>
        </w:rPr>
      </w:pPr>
      <w:r w:rsidRPr="00D1289C">
        <w:rPr>
          <w:noProof/>
          <w:szCs w:val="24"/>
        </w:rPr>
        <w:lastRenderedPageBreak/>
        <w:drawing>
          <wp:inline distT="0" distB="0" distL="0" distR="0">
            <wp:extent cx="7267575" cy="3220221"/>
            <wp:effectExtent l="1905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9" cstate="print"/>
                    <a:srcRect/>
                    <a:stretch>
                      <a:fillRect/>
                    </a:stretch>
                  </pic:blipFill>
                  <pic:spPr bwMode="auto">
                    <a:xfrm>
                      <a:off x="0" y="0"/>
                      <a:ext cx="7267575" cy="3220221"/>
                    </a:xfrm>
                    <a:prstGeom prst="rect">
                      <a:avLst/>
                    </a:prstGeom>
                    <a:noFill/>
                    <a:ln w="9525">
                      <a:noFill/>
                      <a:miter lim="800000"/>
                      <a:headEnd/>
                      <a:tailEnd/>
                    </a:ln>
                  </pic:spPr>
                </pic:pic>
              </a:graphicData>
            </a:graphic>
          </wp:inline>
        </w:drawing>
      </w:r>
    </w:p>
    <w:p w:rsidR="00D1289C" w:rsidRPr="00F971B0" w:rsidRDefault="00D1289C" w:rsidP="00D1289C">
      <w:pPr>
        <w:ind w:left="705" w:hanging="705"/>
        <w:rPr>
          <w:sz w:val="18"/>
          <w:lang w:eastAsia="es-ES"/>
        </w:rPr>
      </w:pPr>
      <w:r>
        <w:rPr>
          <w:lang w:eastAsia="es-ES"/>
        </w:rPr>
        <w:t>*</w:t>
      </w:r>
      <w:r>
        <w:rPr>
          <w:lang w:eastAsia="es-ES"/>
        </w:rPr>
        <w:tab/>
      </w:r>
      <w:r w:rsidRPr="00F971B0">
        <w:rPr>
          <w:rFonts w:ascii="Arial" w:hAnsi="Arial" w:cs="Arial"/>
          <w:sz w:val="20"/>
          <w:szCs w:val="24"/>
          <w:lang w:eastAsia="es-ES"/>
        </w:rPr>
        <w:t xml:space="preserve">Al finalizar el </w:t>
      </w:r>
      <w:r w:rsidR="00CF579C">
        <w:rPr>
          <w:rFonts w:ascii="Arial" w:hAnsi="Arial" w:cs="Arial"/>
          <w:sz w:val="20"/>
          <w:szCs w:val="24"/>
          <w:lang w:eastAsia="es-ES"/>
        </w:rPr>
        <w:t>período</w:t>
      </w:r>
      <w:r w:rsidRPr="00F971B0">
        <w:rPr>
          <w:rFonts w:ascii="Arial" w:hAnsi="Arial" w:cs="Arial"/>
          <w:sz w:val="20"/>
          <w:szCs w:val="24"/>
          <w:lang w:eastAsia="es-ES"/>
        </w:rPr>
        <w:t xml:space="preserve"> de estudio este artículo no posee inventario final; por tal motivo no se pude obtener los resultados de rotación de inventario y </w:t>
      </w:r>
      <w:r w:rsidR="00CF579C">
        <w:rPr>
          <w:rFonts w:ascii="Arial" w:hAnsi="Arial" w:cs="Arial"/>
          <w:sz w:val="20"/>
          <w:szCs w:val="24"/>
          <w:lang w:eastAsia="es-ES"/>
        </w:rPr>
        <w:t>período</w:t>
      </w:r>
      <w:r w:rsidRPr="00F971B0">
        <w:rPr>
          <w:rFonts w:ascii="Arial" w:hAnsi="Arial" w:cs="Arial"/>
          <w:sz w:val="20"/>
          <w:szCs w:val="24"/>
          <w:lang w:eastAsia="es-ES"/>
        </w:rPr>
        <w:t xml:space="preserve"> de rotación.</w:t>
      </w:r>
    </w:p>
    <w:p w:rsidR="00D1289C" w:rsidRDefault="00D1289C" w:rsidP="00BF254D">
      <w:pPr>
        <w:rPr>
          <w:rFonts w:ascii="Arial" w:hAnsi="Arial" w:cs="Arial"/>
          <w:b/>
          <w:sz w:val="24"/>
          <w:szCs w:val="24"/>
          <w:lang w:eastAsia="es-ES"/>
        </w:rPr>
      </w:pPr>
    </w:p>
    <w:p w:rsidR="00D1289C" w:rsidRDefault="00D1289C" w:rsidP="00BF254D">
      <w:pPr>
        <w:rPr>
          <w:rFonts w:ascii="Arial" w:hAnsi="Arial" w:cs="Arial"/>
          <w:b/>
          <w:sz w:val="24"/>
          <w:szCs w:val="24"/>
          <w:lang w:eastAsia="es-ES"/>
        </w:rPr>
      </w:pPr>
    </w:p>
    <w:p w:rsidR="00D1289C" w:rsidRDefault="00D1289C" w:rsidP="00BF254D">
      <w:pPr>
        <w:rPr>
          <w:rFonts w:ascii="Arial" w:hAnsi="Arial" w:cs="Arial"/>
          <w:b/>
          <w:sz w:val="24"/>
          <w:szCs w:val="24"/>
          <w:lang w:eastAsia="es-ES"/>
        </w:rPr>
      </w:pPr>
    </w:p>
    <w:p w:rsidR="00D1289C" w:rsidRDefault="00D1289C" w:rsidP="00BF254D">
      <w:pPr>
        <w:rPr>
          <w:rFonts w:ascii="Arial" w:hAnsi="Arial" w:cs="Arial"/>
          <w:b/>
          <w:sz w:val="24"/>
          <w:szCs w:val="24"/>
          <w:lang w:eastAsia="es-ES"/>
        </w:rPr>
      </w:pPr>
    </w:p>
    <w:p w:rsidR="00B8014D" w:rsidRPr="00B8014D" w:rsidRDefault="0036670E" w:rsidP="00B8014D">
      <w:pPr>
        <w:pStyle w:val="Epgrafe"/>
        <w:rPr>
          <w:rFonts w:ascii="Arial" w:hAnsi="Arial" w:cs="Arial"/>
          <w:color w:val="auto"/>
          <w:sz w:val="24"/>
          <w:szCs w:val="24"/>
        </w:rPr>
      </w:pPr>
      <w:bookmarkStart w:id="178" w:name="_Toc366055458"/>
      <w:r w:rsidRPr="00B8014D">
        <w:rPr>
          <w:rFonts w:ascii="Arial" w:hAnsi="Arial" w:cs="Arial"/>
          <w:color w:val="auto"/>
          <w:sz w:val="28"/>
          <w:szCs w:val="24"/>
        </w:rPr>
        <w:lastRenderedPageBreak/>
        <w:t xml:space="preserve">Anexo </w:t>
      </w:r>
      <w:r w:rsidR="00B80CE9" w:rsidRPr="00B8014D">
        <w:rPr>
          <w:rFonts w:ascii="Arial" w:hAnsi="Arial" w:cs="Arial"/>
          <w:color w:val="auto"/>
          <w:sz w:val="28"/>
          <w:szCs w:val="24"/>
        </w:rPr>
        <w:fldChar w:fldCharType="begin"/>
      </w:r>
      <w:r w:rsidRPr="00B8014D">
        <w:rPr>
          <w:rFonts w:ascii="Arial" w:hAnsi="Arial" w:cs="Arial"/>
          <w:color w:val="auto"/>
          <w:sz w:val="28"/>
          <w:szCs w:val="24"/>
        </w:rPr>
        <w:instrText xml:space="preserve"> SEQ Anexo \* ARABIC </w:instrText>
      </w:r>
      <w:r w:rsidR="00B80CE9" w:rsidRPr="00B8014D">
        <w:rPr>
          <w:rFonts w:ascii="Arial" w:hAnsi="Arial" w:cs="Arial"/>
          <w:color w:val="auto"/>
          <w:sz w:val="28"/>
          <w:szCs w:val="24"/>
        </w:rPr>
        <w:fldChar w:fldCharType="separate"/>
      </w:r>
      <w:r w:rsidR="006F6829">
        <w:rPr>
          <w:rFonts w:ascii="Arial" w:hAnsi="Arial" w:cs="Arial"/>
          <w:noProof/>
          <w:color w:val="auto"/>
          <w:sz w:val="28"/>
          <w:szCs w:val="24"/>
        </w:rPr>
        <w:t>7</w:t>
      </w:r>
      <w:r w:rsidR="00B80CE9" w:rsidRPr="00B8014D">
        <w:rPr>
          <w:rFonts w:ascii="Arial" w:hAnsi="Arial" w:cs="Arial"/>
          <w:color w:val="auto"/>
          <w:sz w:val="28"/>
          <w:szCs w:val="24"/>
        </w:rPr>
        <w:fldChar w:fldCharType="end"/>
      </w:r>
      <w:r w:rsidR="00B8014D" w:rsidRPr="00B8014D">
        <w:rPr>
          <w:rFonts w:ascii="Arial" w:hAnsi="Arial" w:cs="Arial"/>
          <w:color w:val="auto"/>
          <w:sz w:val="28"/>
          <w:szCs w:val="24"/>
        </w:rPr>
        <w:t xml:space="preserve"> </w:t>
      </w:r>
      <w:r w:rsidR="00B8014D">
        <w:rPr>
          <w:rFonts w:ascii="Arial" w:hAnsi="Arial" w:cs="Arial"/>
          <w:color w:val="auto"/>
          <w:sz w:val="24"/>
          <w:szCs w:val="24"/>
        </w:rPr>
        <w:t>–</w:t>
      </w:r>
      <w:r w:rsidR="00B8014D" w:rsidRPr="00B8014D">
        <w:rPr>
          <w:rFonts w:ascii="Arial" w:hAnsi="Arial" w:cs="Arial"/>
          <w:color w:val="auto"/>
          <w:sz w:val="24"/>
          <w:szCs w:val="24"/>
        </w:rPr>
        <w:t xml:space="preserve"> Inventario</w:t>
      </w:r>
      <w:r>
        <w:rPr>
          <w:rFonts w:ascii="Arial" w:hAnsi="Arial" w:cs="Arial"/>
          <w:color w:val="auto"/>
          <w:sz w:val="24"/>
          <w:szCs w:val="24"/>
        </w:rPr>
        <w:t xml:space="preserve"> final valorizado</w:t>
      </w:r>
      <w:r w:rsidR="00B8014D">
        <w:rPr>
          <w:rFonts w:ascii="Arial" w:hAnsi="Arial" w:cs="Arial"/>
          <w:color w:val="auto"/>
          <w:sz w:val="24"/>
          <w:szCs w:val="24"/>
        </w:rPr>
        <w:t xml:space="preserve"> Categoría </w:t>
      </w:r>
      <w:r>
        <w:rPr>
          <w:rFonts w:ascii="Arial" w:hAnsi="Arial" w:cs="Arial"/>
          <w:color w:val="auto"/>
          <w:sz w:val="24"/>
          <w:szCs w:val="24"/>
        </w:rPr>
        <w:t>Obsoletos</w:t>
      </w:r>
      <w:bookmarkEnd w:id="178"/>
    </w:p>
    <w:p w:rsidR="00D1289C" w:rsidRDefault="00D1289C" w:rsidP="00D1289C">
      <w:pPr>
        <w:rPr>
          <w:rFonts w:ascii="Arial" w:hAnsi="Arial" w:cs="Arial"/>
          <w:b/>
          <w:sz w:val="24"/>
          <w:szCs w:val="24"/>
          <w:lang w:eastAsia="es-ES"/>
        </w:rPr>
      </w:pPr>
      <w:r w:rsidRPr="00D1289C">
        <w:rPr>
          <w:noProof/>
          <w:szCs w:val="24"/>
        </w:rPr>
        <w:drawing>
          <wp:inline distT="0" distB="0" distL="0" distR="0">
            <wp:extent cx="7267575" cy="4625866"/>
            <wp:effectExtent l="1905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0" cstate="print"/>
                    <a:srcRect/>
                    <a:stretch>
                      <a:fillRect/>
                    </a:stretch>
                  </pic:blipFill>
                  <pic:spPr bwMode="auto">
                    <a:xfrm>
                      <a:off x="0" y="0"/>
                      <a:ext cx="7267575" cy="4625866"/>
                    </a:xfrm>
                    <a:prstGeom prst="rect">
                      <a:avLst/>
                    </a:prstGeom>
                    <a:noFill/>
                    <a:ln w="9525">
                      <a:noFill/>
                      <a:miter lim="800000"/>
                      <a:headEnd/>
                      <a:tailEnd/>
                    </a:ln>
                  </pic:spPr>
                </pic:pic>
              </a:graphicData>
            </a:graphic>
          </wp:inline>
        </w:drawing>
      </w:r>
    </w:p>
    <w:p w:rsidR="00D1289C" w:rsidRDefault="00D1289C" w:rsidP="00D1289C">
      <w:pPr>
        <w:rPr>
          <w:szCs w:val="24"/>
        </w:rPr>
      </w:pPr>
      <w:r w:rsidRPr="00D1289C">
        <w:rPr>
          <w:noProof/>
          <w:szCs w:val="24"/>
        </w:rPr>
        <w:lastRenderedPageBreak/>
        <w:drawing>
          <wp:inline distT="0" distB="0" distL="0" distR="0">
            <wp:extent cx="7267575" cy="5041535"/>
            <wp:effectExtent l="1905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1" cstate="print"/>
                    <a:srcRect/>
                    <a:stretch>
                      <a:fillRect/>
                    </a:stretch>
                  </pic:blipFill>
                  <pic:spPr bwMode="auto">
                    <a:xfrm>
                      <a:off x="0" y="0"/>
                      <a:ext cx="7267575" cy="5041535"/>
                    </a:xfrm>
                    <a:prstGeom prst="rect">
                      <a:avLst/>
                    </a:prstGeom>
                    <a:noFill/>
                    <a:ln w="9525">
                      <a:noFill/>
                      <a:miter lim="800000"/>
                      <a:headEnd/>
                      <a:tailEnd/>
                    </a:ln>
                  </pic:spPr>
                </pic:pic>
              </a:graphicData>
            </a:graphic>
          </wp:inline>
        </w:drawing>
      </w:r>
    </w:p>
    <w:p w:rsidR="00D1289C" w:rsidRDefault="00D512F4" w:rsidP="00D1289C">
      <w:pPr>
        <w:rPr>
          <w:szCs w:val="24"/>
        </w:rPr>
      </w:pPr>
      <w:r w:rsidRPr="00D512F4">
        <w:rPr>
          <w:noProof/>
          <w:szCs w:val="24"/>
        </w:rPr>
        <w:lastRenderedPageBreak/>
        <w:drawing>
          <wp:inline distT="0" distB="0" distL="0" distR="0">
            <wp:extent cx="7267575" cy="5041535"/>
            <wp:effectExtent l="19050" t="0" r="952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2" cstate="print"/>
                    <a:srcRect/>
                    <a:stretch>
                      <a:fillRect/>
                    </a:stretch>
                  </pic:blipFill>
                  <pic:spPr bwMode="auto">
                    <a:xfrm>
                      <a:off x="0" y="0"/>
                      <a:ext cx="7267575" cy="5041535"/>
                    </a:xfrm>
                    <a:prstGeom prst="rect">
                      <a:avLst/>
                    </a:prstGeom>
                    <a:noFill/>
                    <a:ln w="9525">
                      <a:noFill/>
                      <a:miter lim="800000"/>
                      <a:headEnd/>
                      <a:tailEnd/>
                    </a:ln>
                  </pic:spPr>
                </pic:pic>
              </a:graphicData>
            </a:graphic>
          </wp:inline>
        </w:drawing>
      </w:r>
    </w:p>
    <w:p w:rsidR="00D512F4" w:rsidRDefault="00D512F4" w:rsidP="00D1289C">
      <w:pPr>
        <w:rPr>
          <w:rFonts w:ascii="Arial" w:hAnsi="Arial" w:cs="Arial"/>
          <w:b/>
          <w:sz w:val="24"/>
          <w:szCs w:val="24"/>
          <w:lang w:eastAsia="es-ES"/>
        </w:rPr>
      </w:pPr>
      <w:r w:rsidRPr="00D512F4">
        <w:rPr>
          <w:noProof/>
          <w:szCs w:val="24"/>
        </w:rPr>
        <w:lastRenderedPageBreak/>
        <w:drawing>
          <wp:inline distT="0" distB="0" distL="0" distR="0">
            <wp:extent cx="7267575" cy="5041535"/>
            <wp:effectExtent l="19050" t="0" r="952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3" cstate="print"/>
                    <a:srcRect/>
                    <a:stretch>
                      <a:fillRect/>
                    </a:stretch>
                  </pic:blipFill>
                  <pic:spPr bwMode="auto">
                    <a:xfrm>
                      <a:off x="0" y="0"/>
                      <a:ext cx="7267575" cy="5041535"/>
                    </a:xfrm>
                    <a:prstGeom prst="rect">
                      <a:avLst/>
                    </a:prstGeom>
                    <a:noFill/>
                    <a:ln w="9525">
                      <a:noFill/>
                      <a:miter lim="800000"/>
                      <a:headEnd/>
                      <a:tailEnd/>
                    </a:ln>
                  </pic:spPr>
                </pic:pic>
              </a:graphicData>
            </a:graphic>
          </wp:inline>
        </w:drawing>
      </w:r>
    </w:p>
    <w:p w:rsidR="00D512F4" w:rsidRDefault="00D512F4" w:rsidP="00D1289C">
      <w:pPr>
        <w:rPr>
          <w:rFonts w:ascii="Arial" w:hAnsi="Arial" w:cs="Arial"/>
          <w:b/>
          <w:sz w:val="24"/>
          <w:szCs w:val="24"/>
          <w:lang w:eastAsia="es-ES"/>
        </w:rPr>
      </w:pPr>
      <w:r w:rsidRPr="00D512F4">
        <w:rPr>
          <w:noProof/>
          <w:szCs w:val="24"/>
        </w:rPr>
        <w:lastRenderedPageBreak/>
        <w:drawing>
          <wp:inline distT="0" distB="0" distL="0" distR="0">
            <wp:extent cx="7267575" cy="5041535"/>
            <wp:effectExtent l="19050" t="0" r="952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4" cstate="print"/>
                    <a:srcRect/>
                    <a:stretch>
                      <a:fillRect/>
                    </a:stretch>
                  </pic:blipFill>
                  <pic:spPr bwMode="auto">
                    <a:xfrm>
                      <a:off x="0" y="0"/>
                      <a:ext cx="7267575" cy="5041535"/>
                    </a:xfrm>
                    <a:prstGeom prst="rect">
                      <a:avLst/>
                    </a:prstGeom>
                    <a:noFill/>
                    <a:ln w="9525">
                      <a:noFill/>
                      <a:miter lim="800000"/>
                      <a:headEnd/>
                      <a:tailEnd/>
                    </a:ln>
                  </pic:spPr>
                </pic:pic>
              </a:graphicData>
            </a:graphic>
          </wp:inline>
        </w:drawing>
      </w:r>
    </w:p>
    <w:p w:rsidR="00D512F4" w:rsidRDefault="00D512F4" w:rsidP="00D1289C">
      <w:pPr>
        <w:rPr>
          <w:rFonts w:ascii="Arial" w:hAnsi="Arial" w:cs="Arial"/>
          <w:b/>
          <w:sz w:val="24"/>
          <w:szCs w:val="24"/>
          <w:lang w:eastAsia="es-ES"/>
        </w:rPr>
      </w:pPr>
      <w:r w:rsidRPr="00D512F4">
        <w:rPr>
          <w:noProof/>
          <w:szCs w:val="24"/>
        </w:rPr>
        <w:lastRenderedPageBreak/>
        <w:drawing>
          <wp:inline distT="0" distB="0" distL="0" distR="0">
            <wp:extent cx="7267575" cy="5041535"/>
            <wp:effectExtent l="19050" t="0" r="952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5" cstate="print"/>
                    <a:srcRect/>
                    <a:stretch>
                      <a:fillRect/>
                    </a:stretch>
                  </pic:blipFill>
                  <pic:spPr bwMode="auto">
                    <a:xfrm>
                      <a:off x="0" y="0"/>
                      <a:ext cx="7267575" cy="5041535"/>
                    </a:xfrm>
                    <a:prstGeom prst="rect">
                      <a:avLst/>
                    </a:prstGeom>
                    <a:noFill/>
                    <a:ln w="9525">
                      <a:noFill/>
                      <a:miter lim="800000"/>
                      <a:headEnd/>
                      <a:tailEnd/>
                    </a:ln>
                  </pic:spPr>
                </pic:pic>
              </a:graphicData>
            </a:graphic>
          </wp:inline>
        </w:drawing>
      </w:r>
    </w:p>
    <w:p w:rsidR="00D512F4" w:rsidRDefault="00D512F4" w:rsidP="00D1289C">
      <w:pPr>
        <w:rPr>
          <w:rFonts w:ascii="Arial" w:hAnsi="Arial" w:cs="Arial"/>
          <w:b/>
          <w:sz w:val="24"/>
          <w:szCs w:val="24"/>
          <w:lang w:eastAsia="es-ES"/>
        </w:rPr>
      </w:pPr>
      <w:r w:rsidRPr="00D512F4">
        <w:rPr>
          <w:noProof/>
          <w:szCs w:val="24"/>
        </w:rPr>
        <w:lastRenderedPageBreak/>
        <w:drawing>
          <wp:inline distT="0" distB="0" distL="0" distR="0">
            <wp:extent cx="7267575" cy="5041535"/>
            <wp:effectExtent l="19050" t="0" r="9525"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6" cstate="print"/>
                    <a:srcRect/>
                    <a:stretch>
                      <a:fillRect/>
                    </a:stretch>
                  </pic:blipFill>
                  <pic:spPr bwMode="auto">
                    <a:xfrm>
                      <a:off x="0" y="0"/>
                      <a:ext cx="7267575" cy="5041535"/>
                    </a:xfrm>
                    <a:prstGeom prst="rect">
                      <a:avLst/>
                    </a:prstGeom>
                    <a:noFill/>
                    <a:ln w="9525">
                      <a:noFill/>
                      <a:miter lim="800000"/>
                      <a:headEnd/>
                      <a:tailEnd/>
                    </a:ln>
                  </pic:spPr>
                </pic:pic>
              </a:graphicData>
            </a:graphic>
          </wp:inline>
        </w:drawing>
      </w:r>
    </w:p>
    <w:p w:rsidR="00D512F4" w:rsidRDefault="00D512F4" w:rsidP="00D1289C">
      <w:pPr>
        <w:rPr>
          <w:rFonts w:ascii="Arial" w:hAnsi="Arial" w:cs="Arial"/>
          <w:b/>
          <w:sz w:val="24"/>
          <w:szCs w:val="24"/>
          <w:lang w:eastAsia="es-ES"/>
        </w:rPr>
      </w:pPr>
      <w:r w:rsidRPr="00D512F4">
        <w:rPr>
          <w:noProof/>
          <w:szCs w:val="24"/>
        </w:rPr>
        <w:lastRenderedPageBreak/>
        <w:drawing>
          <wp:inline distT="0" distB="0" distL="0" distR="0">
            <wp:extent cx="7267575" cy="1984156"/>
            <wp:effectExtent l="19050" t="0" r="952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7" cstate="print"/>
                    <a:srcRect/>
                    <a:stretch>
                      <a:fillRect/>
                    </a:stretch>
                  </pic:blipFill>
                  <pic:spPr bwMode="auto">
                    <a:xfrm>
                      <a:off x="0" y="0"/>
                      <a:ext cx="7267575" cy="1984156"/>
                    </a:xfrm>
                    <a:prstGeom prst="rect">
                      <a:avLst/>
                    </a:prstGeom>
                    <a:noFill/>
                    <a:ln w="9525">
                      <a:noFill/>
                      <a:miter lim="800000"/>
                      <a:headEnd/>
                      <a:tailEnd/>
                    </a:ln>
                  </pic:spPr>
                </pic:pic>
              </a:graphicData>
            </a:graphic>
          </wp:inline>
        </w:drawing>
      </w:r>
    </w:p>
    <w:p w:rsidR="00BF5639" w:rsidRPr="00BF5639" w:rsidRDefault="00BF5639" w:rsidP="00BF254D">
      <w:pPr>
        <w:rPr>
          <w:rFonts w:ascii="Arial" w:hAnsi="Arial" w:cs="Arial"/>
          <w:b/>
          <w:sz w:val="24"/>
          <w:szCs w:val="24"/>
          <w:lang w:val="es-CR" w:eastAsia="es-ES"/>
        </w:rPr>
      </w:pPr>
    </w:p>
    <w:sectPr w:rsidR="00BF5639" w:rsidRPr="00BF5639" w:rsidSect="00854A4D">
      <w:pgSz w:w="15840" w:h="12240" w:orient="landscape"/>
      <w:pgMar w:top="1985" w:right="2127"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A5B" w:rsidRDefault="00487A5B" w:rsidP="00DB3F1D">
      <w:pPr>
        <w:spacing w:after="0" w:line="240" w:lineRule="auto"/>
      </w:pPr>
      <w:r>
        <w:separator/>
      </w:r>
    </w:p>
  </w:endnote>
  <w:endnote w:type="continuationSeparator" w:id="0">
    <w:p w:rsidR="00487A5B" w:rsidRDefault="00487A5B" w:rsidP="00DB3F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8196726"/>
      <w:docPartObj>
        <w:docPartGallery w:val="Page Numbers (Bottom of Page)"/>
        <w:docPartUnique/>
      </w:docPartObj>
    </w:sdtPr>
    <w:sdtContent>
      <w:p w:rsidR="006F6829" w:rsidRDefault="00B80CE9">
        <w:pPr>
          <w:pStyle w:val="Piedepgina"/>
          <w:jc w:val="right"/>
        </w:pPr>
        <w:r w:rsidRPr="00B80CE9">
          <w:fldChar w:fldCharType="begin"/>
        </w:r>
        <w:r w:rsidR="006F6829">
          <w:instrText>PAGE   \* MERGEFORMAT</w:instrText>
        </w:r>
        <w:r w:rsidRPr="00B80CE9">
          <w:fldChar w:fldCharType="separate"/>
        </w:r>
        <w:r w:rsidR="00310299" w:rsidRPr="00310299">
          <w:rPr>
            <w:noProof/>
            <w:lang w:val="es-ES"/>
          </w:rPr>
          <w:t>I</w:t>
        </w:r>
        <w:r>
          <w:rPr>
            <w:noProof/>
            <w:lang w:val="es-ES"/>
          </w:rPr>
          <w:fldChar w:fldCharType="end"/>
        </w:r>
      </w:p>
    </w:sdtContent>
  </w:sdt>
  <w:p w:rsidR="006F6829" w:rsidRDefault="006F682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28187"/>
      <w:docPartObj>
        <w:docPartGallery w:val="Page Numbers (Bottom of Page)"/>
        <w:docPartUnique/>
      </w:docPartObj>
    </w:sdtPr>
    <w:sdtContent>
      <w:p w:rsidR="006F6829" w:rsidRDefault="00B80CE9">
        <w:pPr>
          <w:pStyle w:val="Piedepgina"/>
          <w:jc w:val="right"/>
        </w:pPr>
        <w:fldSimple w:instr=" PAGE   \* MERGEFORMAT ">
          <w:r w:rsidR="00310299">
            <w:rPr>
              <w:noProof/>
            </w:rPr>
            <w:t>204</w:t>
          </w:r>
        </w:fldSimple>
      </w:p>
    </w:sdtContent>
  </w:sdt>
  <w:p w:rsidR="006F6829" w:rsidRDefault="006F68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A5B" w:rsidRDefault="00487A5B" w:rsidP="00DB3F1D">
      <w:pPr>
        <w:spacing w:after="0" w:line="240" w:lineRule="auto"/>
      </w:pPr>
      <w:r>
        <w:separator/>
      </w:r>
    </w:p>
  </w:footnote>
  <w:footnote w:type="continuationSeparator" w:id="0">
    <w:p w:rsidR="00487A5B" w:rsidRDefault="00487A5B" w:rsidP="00DB3F1D">
      <w:pPr>
        <w:spacing w:after="0" w:line="240" w:lineRule="auto"/>
      </w:pPr>
      <w:r>
        <w:continuationSeparator/>
      </w:r>
    </w:p>
  </w:footnote>
  <w:footnote w:id="1">
    <w:p w:rsidR="006F6829" w:rsidRDefault="006F6829" w:rsidP="00503C28">
      <w:pPr>
        <w:pStyle w:val="Textonotapie"/>
      </w:pPr>
      <w:r>
        <w:rPr>
          <w:rStyle w:val="Refdenotaalpie"/>
        </w:rPr>
        <w:footnoteRef/>
      </w:r>
      <w:r>
        <w:t xml:space="preserve"> Iván Trujillo Lopera, Administración del Inventario,  Julio 2009 </w:t>
      </w:r>
    </w:p>
    <w:p w:rsidR="006F6829" w:rsidRDefault="006F6829" w:rsidP="00503C28">
      <w:pPr>
        <w:pStyle w:val="Textonotapie"/>
      </w:pPr>
    </w:p>
  </w:footnote>
  <w:footnote w:id="2">
    <w:p w:rsidR="006F6829" w:rsidRPr="00E60029" w:rsidRDefault="006F6829">
      <w:pPr>
        <w:pStyle w:val="Textonotapie"/>
      </w:pPr>
      <w:r>
        <w:rPr>
          <w:rStyle w:val="Refdenotaalpie"/>
        </w:rPr>
        <w:footnoteRef/>
      </w:r>
      <w:r>
        <w:t xml:space="preserve"> Schroeder Roger G., Administración de operaciones. 3ra. Edición, México. Mc </w:t>
      </w:r>
      <w:proofErr w:type="spellStart"/>
      <w:r>
        <w:t>Graw</w:t>
      </w:r>
      <w:proofErr w:type="spellEnd"/>
      <w:r>
        <w:t xml:space="preserve"> Hill, 1992.</w:t>
      </w:r>
    </w:p>
  </w:footnote>
  <w:footnote w:id="3">
    <w:p w:rsidR="006F6829" w:rsidRDefault="006F6829" w:rsidP="00C40BD2">
      <w:pPr>
        <w:pStyle w:val="Textonotapie"/>
      </w:pPr>
      <w:r w:rsidRPr="00340375">
        <w:rPr>
          <w:rStyle w:val="Refdenotaalpie"/>
          <w:rFonts w:ascii="Arial" w:hAnsi="Arial" w:cs="Arial"/>
          <w:sz w:val="24"/>
          <w:szCs w:val="24"/>
        </w:rPr>
        <w:footnoteRef/>
      </w:r>
      <w:r>
        <w:t xml:space="preserve">Control Interno sobre Inventarios, Katherine Garzón, disponible en: </w:t>
      </w:r>
      <w:r w:rsidRPr="00965E1C">
        <w:t>http://katerineadministracion2009.blogspot.com/2010/04/control-interno-sobre-inventarios-el.html</w:t>
      </w:r>
    </w:p>
    <w:p w:rsidR="006F6829" w:rsidRDefault="006F6829" w:rsidP="00340375">
      <w:pPr>
        <w:pStyle w:val="Textonotapie"/>
      </w:pPr>
    </w:p>
  </w:footnote>
  <w:footnote w:id="4">
    <w:p w:rsidR="006F6829" w:rsidRDefault="006F6829" w:rsidP="00105C48">
      <w:pPr>
        <w:pStyle w:val="Textonotapie"/>
      </w:pPr>
      <w:r>
        <w:rPr>
          <w:rStyle w:val="Refdenotaalpie"/>
        </w:rPr>
        <w:footnoteRef/>
      </w:r>
      <w:r>
        <w:t xml:space="preserve"> Control Interno sobre Inventarios, Katherine Garzón, disponible en: </w:t>
      </w:r>
      <w:r w:rsidRPr="00965E1C">
        <w:t>http://katerineadministracion2009.blogspot.com/2010/04/control-interno-sobre-inventarios-el.html</w:t>
      </w:r>
    </w:p>
    <w:p w:rsidR="006F6829" w:rsidRDefault="006F6829" w:rsidP="009C5E2C">
      <w:pPr>
        <w:pStyle w:val="Textonotapie"/>
      </w:pPr>
    </w:p>
    <w:p w:rsidR="006F6829" w:rsidRDefault="006F6829" w:rsidP="009C5E2C">
      <w:pPr>
        <w:pStyle w:val="Textonotapie"/>
      </w:pPr>
    </w:p>
  </w:footnote>
  <w:footnote w:id="5">
    <w:p w:rsidR="006F6829" w:rsidRPr="00353D09" w:rsidRDefault="006F6829" w:rsidP="00C40BD2">
      <w:pPr>
        <w:pStyle w:val="Textonotapie"/>
      </w:pPr>
      <w:r w:rsidRPr="00353D09">
        <w:rPr>
          <w:rStyle w:val="Refdenotaalpie"/>
        </w:rPr>
        <w:footnoteRef/>
      </w:r>
      <w:r w:rsidRPr="00353D09">
        <w:t xml:space="preserve"> </w:t>
      </w:r>
      <w:r w:rsidRPr="00353D09">
        <w:rPr>
          <w:color w:val="222222"/>
          <w:shd w:val="clear" w:color="auto" w:fill="FFFFFF"/>
        </w:rPr>
        <w:t>García Colin Juan, Contabilidad de costos, 3era Edición</w:t>
      </w:r>
    </w:p>
  </w:footnote>
  <w:footnote w:id="6">
    <w:p w:rsidR="006F6829" w:rsidRDefault="006F6829" w:rsidP="00C40BD2">
      <w:pPr>
        <w:pStyle w:val="Textonotapie"/>
      </w:pPr>
      <w:r>
        <w:rPr>
          <w:rStyle w:val="Refdenotaalpie"/>
        </w:rPr>
        <w:footnoteRef/>
      </w:r>
      <w:r>
        <w:t xml:space="preserve"> Iván Trujillo Lopera, Administración del Inventario,  Julio 2009</w:t>
      </w:r>
    </w:p>
  </w:footnote>
  <w:footnote w:id="7">
    <w:p w:rsidR="006F6829" w:rsidRPr="00353D09" w:rsidRDefault="006F6829" w:rsidP="00C40BD2">
      <w:pPr>
        <w:pStyle w:val="Textonotapie"/>
      </w:pPr>
      <w:r>
        <w:rPr>
          <w:rStyle w:val="Refdenotaalpie"/>
        </w:rPr>
        <w:footnoteRef/>
      </w:r>
      <w:r>
        <w:t xml:space="preserve"> </w:t>
      </w:r>
      <w:r w:rsidRPr="00353D09">
        <w:rPr>
          <w:color w:val="222222"/>
          <w:shd w:val="clear" w:color="auto" w:fill="FFFFFF"/>
        </w:rPr>
        <w:t>García Colin Juan, Contabilidad de costos, 3era Edición</w:t>
      </w:r>
    </w:p>
    <w:p w:rsidR="006F6829" w:rsidRDefault="006F6829" w:rsidP="00C40BD2">
      <w:pPr>
        <w:pStyle w:val="Textonotapie"/>
      </w:pPr>
    </w:p>
  </w:footnote>
  <w:footnote w:id="8">
    <w:p w:rsidR="006F6829" w:rsidRDefault="006F6829">
      <w:pPr>
        <w:pStyle w:val="Textonotapie"/>
      </w:pPr>
      <w:r>
        <w:rPr>
          <w:rStyle w:val="Refdenotaalpie"/>
        </w:rPr>
        <w:footnoteRef/>
      </w:r>
      <w:r>
        <w:t xml:space="preserve"> La Obsolescencia, </w:t>
      </w:r>
      <w:hyperlink r:id="rId1" w:history="1">
        <w:r w:rsidRPr="00427152">
          <w:rPr>
            <w:rStyle w:val="Hipervnculo"/>
            <w:color w:val="auto"/>
            <w:u w:val="none"/>
          </w:rPr>
          <w:t>Dicas Blogger</w:t>
        </w:r>
      </w:hyperlink>
      <w:r>
        <w:t xml:space="preserve">, disponible en: </w:t>
      </w:r>
      <w:hyperlink r:id="rId2" w:history="1">
        <w:r w:rsidRPr="000943A3">
          <w:rPr>
            <w:rStyle w:val="Hipervnculo"/>
            <w:color w:val="auto"/>
            <w:u w:val="none"/>
          </w:rPr>
          <w:t>http://15consumismo.blogspot.com/2010/09/la-obsolescencia.html</w:t>
        </w:r>
      </w:hyperlink>
    </w:p>
  </w:footnote>
  <w:footnote w:id="9">
    <w:p w:rsidR="006F6829" w:rsidRDefault="006F6829" w:rsidP="001B49EB">
      <w:pPr>
        <w:pStyle w:val="Textonotapie"/>
        <w:jc w:val="both"/>
      </w:pPr>
      <w:r>
        <w:rPr>
          <w:rStyle w:val="Refdenotaalpie"/>
        </w:rPr>
        <w:footnoteRef/>
      </w:r>
      <w:r>
        <w:t xml:space="preserve"> Sistemas de Inventario, El Sistema de Inventario Permanente, Nadia Sáenz Viteri, disponible en: </w:t>
      </w:r>
      <w:r w:rsidRPr="00681CF2">
        <w:t>https://www.google.com.ec/url?sa=t&amp;rct=j&amp;q=&amp;esrc=s&amp;source=web&amp;cd=2&amp;cad=rja&amp;ved=0CDMQFjAB&amp;url=http%3A%2F%2Fwww.ecotec.edu.ec%2Fdocumentacion%255Cinvestigaciones%255Cestudiantes%255Ctrabajos_de_clases%2F10370_2011_MKT_RFUENTES_00417.doc&amp;ei=qCQlUoqsIbar4AP3joCgBg&amp;usg=AFQjCNF44wwSn39AaC-IABZE34fU8B1WNQ</w:t>
      </w:r>
      <w:r>
        <w:t>.</w:t>
      </w:r>
    </w:p>
    <w:p w:rsidR="006F6829" w:rsidRDefault="006F6829" w:rsidP="00FE77E0">
      <w:pPr>
        <w:pStyle w:val="Textonotapie"/>
      </w:pPr>
    </w:p>
  </w:footnote>
  <w:footnote w:id="10">
    <w:p w:rsidR="006F6829" w:rsidRDefault="006F6829">
      <w:pPr>
        <w:pStyle w:val="Textonotapie"/>
      </w:pPr>
      <w:r>
        <w:rPr>
          <w:rStyle w:val="Refdenotaalpie"/>
        </w:rPr>
        <w:footnoteRef/>
      </w:r>
      <w:r>
        <w:t xml:space="preserve"> </w:t>
      </w:r>
      <w:r w:rsidRPr="000F1468">
        <w:t>HORNGREN,</w:t>
      </w:r>
      <w:r>
        <w:t xml:space="preserve"> </w:t>
      </w:r>
      <w:r w:rsidRPr="000F1468">
        <w:t>Charles T/HARRISON,</w:t>
      </w:r>
      <w:r>
        <w:t xml:space="preserve"> </w:t>
      </w:r>
      <w:r w:rsidRPr="000F1468">
        <w:t>Walter T/SMITH BAMBER,</w:t>
      </w:r>
      <w:r>
        <w:t xml:space="preserve"> </w:t>
      </w:r>
      <w:r w:rsidRPr="000F1468">
        <w:t>Linda,</w:t>
      </w:r>
      <w:r>
        <w:t xml:space="preserve"> </w:t>
      </w:r>
      <w:r w:rsidRPr="000F1468">
        <w:t>Contabilidad,</w:t>
      </w:r>
      <w:r>
        <w:t xml:space="preserve"> </w:t>
      </w:r>
      <w:r w:rsidRPr="000F1468">
        <w:t>Tercera Edición</w:t>
      </w:r>
    </w:p>
  </w:footnote>
  <w:footnote w:id="11">
    <w:p w:rsidR="006F6829" w:rsidRPr="0027003E" w:rsidRDefault="006F6829" w:rsidP="0035440F">
      <w:pPr>
        <w:pStyle w:val="NormalWeb"/>
        <w:spacing w:before="0" w:beforeAutospacing="0" w:after="0" w:afterAutospacing="0" w:line="274" w:lineRule="atLeast"/>
        <w:rPr>
          <w:rFonts w:asciiTheme="minorHAnsi" w:hAnsiTheme="minorHAnsi" w:cstheme="minorHAnsi"/>
          <w:color w:val="000000"/>
          <w:sz w:val="20"/>
          <w:szCs w:val="20"/>
        </w:rPr>
      </w:pPr>
      <w:r w:rsidRPr="0027003E">
        <w:rPr>
          <w:rStyle w:val="Refdenotaalpie"/>
          <w:rFonts w:asciiTheme="minorHAnsi" w:hAnsiTheme="minorHAnsi" w:cstheme="minorHAnsi"/>
          <w:sz w:val="20"/>
          <w:szCs w:val="20"/>
        </w:rPr>
        <w:footnoteRef/>
      </w:r>
      <w:r w:rsidRPr="0027003E">
        <w:rPr>
          <w:rFonts w:asciiTheme="minorHAnsi" w:hAnsiTheme="minorHAnsi" w:cstheme="minorHAnsi"/>
          <w:sz w:val="20"/>
          <w:szCs w:val="20"/>
        </w:rPr>
        <w:t xml:space="preserve"> </w:t>
      </w:r>
      <w:r>
        <w:rPr>
          <w:rFonts w:asciiTheme="minorHAnsi" w:hAnsiTheme="minorHAnsi" w:cstheme="minorHAnsi"/>
          <w:sz w:val="20"/>
          <w:szCs w:val="20"/>
        </w:rPr>
        <w:t xml:space="preserve">Definición de Inventario físico, </w:t>
      </w:r>
      <w:r>
        <w:rPr>
          <w:rFonts w:asciiTheme="minorHAnsi" w:hAnsiTheme="minorHAnsi" w:cstheme="minorHAnsi"/>
          <w:bCs/>
          <w:color w:val="000000"/>
          <w:sz w:val="20"/>
          <w:szCs w:val="20"/>
        </w:rPr>
        <w:t>MORROW, L. C. ED,</w:t>
      </w:r>
      <w:r w:rsidRPr="0027003E">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Manual de mantenimiento industrial pag.108, </w:t>
      </w:r>
      <w:r w:rsidRPr="0027003E">
        <w:rPr>
          <w:rFonts w:asciiTheme="minorHAnsi" w:hAnsiTheme="minorHAnsi" w:cstheme="minorHAnsi"/>
          <w:color w:val="000000"/>
          <w:sz w:val="20"/>
          <w:szCs w:val="20"/>
        </w:rPr>
        <w:t>Fecha d</w:t>
      </w:r>
      <w:r>
        <w:rPr>
          <w:rFonts w:asciiTheme="minorHAnsi" w:hAnsiTheme="minorHAnsi" w:cstheme="minorHAnsi"/>
          <w:color w:val="000000"/>
          <w:sz w:val="20"/>
          <w:szCs w:val="20"/>
        </w:rPr>
        <w:t>e confeccionado: 2011</w:t>
      </w:r>
    </w:p>
  </w:footnote>
  <w:footnote w:id="12">
    <w:p w:rsidR="006F6829" w:rsidRDefault="006F6829">
      <w:pPr>
        <w:pStyle w:val="Textonotapie"/>
      </w:pPr>
      <w:r>
        <w:rPr>
          <w:rStyle w:val="Refdenotaalpie"/>
        </w:rPr>
        <w:footnoteRef/>
      </w:r>
      <w:r>
        <w:t xml:space="preserve">Presupuesto de ventas en Compañías no fabricantes, </w:t>
      </w:r>
      <w:proofErr w:type="spellStart"/>
      <w:r>
        <w:t>Onoboa</w:t>
      </w:r>
      <w:proofErr w:type="spellEnd"/>
      <w:r>
        <w:t xml:space="preserve">, disponible en:  </w:t>
      </w:r>
      <w:hyperlink r:id="rId3" w:history="1">
        <w:r w:rsidRPr="0027003E">
          <w:rPr>
            <w:rStyle w:val="Hipervnculo"/>
            <w:rFonts w:cstheme="minorHAnsi"/>
            <w:color w:val="auto"/>
            <w:u w:val="none"/>
          </w:rPr>
          <w:t>https://www.sidweb.espol.edu.ec/public/download/doDownload?attachment=242996&amp;websiteId=3294&amp;folderId=17&amp;docId=246645&amp;websiteType=1</w:t>
        </w:r>
      </w:hyperlink>
      <w:r w:rsidRPr="0027003E">
        <w:rPr>
          <w:rFonts w:cstheme="minorHAnsi"/>
        </w:rPr>
        <w:t>.</w:t>
      </w:r>
    </w:p>
  </w:footnote>
  <w:footnote w:id="13">
    <w:p w:rsidR="006F6829" w:rsidRDefault="006F6829">
      <w:pPr>
        <w:pStyle w:val="Textonotapie"/>
      </w:pPr>
      <w:r>
        <w:rPr>
          <w:rStyle w:val="Refdenotaalpie"/>
        </w:rPr>
        <w:footnoteRef/>
      </w:r>
      <w:r>
        <w:t xml:space="preserve"> Otros Métodos: El modelo ABC, Raquel Peral, 2011</w:t>
      </w:r>
    </w:p>
  </w:footnote>
  <w:footnote w:id="14">
    <w:p w:rsidR="006F6829" w:rsidRDefault="006F6829">
      <w:pPr>
        <w:pStyle w:val="Textonotapie"/>
      </w:pPr>
      <w:r>
        <w:rPr>
          <w:rStyle w:val="Refdenotaalpie"/>
        </w:rPr>
        <w:footnoteRef/>
      </w:r>
      <w:r>
        <w:t xml:space="preserve"> Análisis ABC, Vilfredo Pareto, </w:t>
      </w:r>
      <w:r>
        <w:rPr>
          <w:rStyle w:val="citation"/>
          <w:rFonts w:cs="Arial"/>
          <w:color w:val="000000"/>
        </w:rPr>
        <w:t>Alfaro  Giménez, José (2009).</w:t>
      </w:r>
      <w:r>
        <w:rPr>
          <w:rStyle w:val="apple-converted-space"/>
          <w:rFonts w:ascii="Arial" w:hAnsi="Arial" w:cs="Arial"/>
          <w:color w:val="000000"/>
        </w:rPr>
        <w:t> </w:t>
      </w:r>
      <w:r>
        <w:rPr>
          <w:rStyle w:val="citation"/>
          <w:rFonts w:cs="Arial"/>
          <w:i/>
          <w:iCs/>
          <w:color w:val="000000"/>
        </w:rPr>
        <w:t>Economía de la empresa 2</w:t>
      </w:r>
      <w:r>
        <w:rPr>
          <w:rStyle w:val="citation"/>
          <w:rFonts w:cs="Arial"/>
          <w:color w:val="000000"/>
        </w:rPr>
        <w:t>.</w:t>
      </w:r>
      <w:r>
        <w:rPr>
          <w:rStyle w:val="apple-converted-space"/>
          <w:rFonts w:ascii="Arial" w:hAnsi="Arial" w:cs="Arial"/>
          <w:color w:val="000000"/>
        </w:rPr>
        <w:t> </w:t>
      </w:r>
      <w:hyperlink r:id="rId4" w:tooltip="ISBN" w:history="1">
        <w:r w:rsidRPr="00C2440B">
          <w:rPr>
            <w:rStyle w:val="Hipervnculo"/>
            <w:rFonts w:ascii="Arial" w:hAnsi="Arial" w:cs="Arial"/>
            <w:color w:val="auto"/>
            <w:sz w:val="15"/>
            <w:szCs w:val="15"/>
            <w:u w:val="none"/>
          </w:rPr>
          <w:t>ISBN</w:t>
        </w:r>
      </w:hyperlink>
      <w:r w:rsidRPr="00C2440B">
        <w:rPr>
          <w:rStyle w:val="apple-converted-space"/>
          <w:rFonts w:ascii="Arial" w:hAnsi="Arial" w:cs="Arial"/>
          <w:sz w:val="15"/>
          <w:szCs w:val="15"/>
        </w:rPr>
        <w:t> </w:t>
      </w:r>
      <w:hyperlink r:id="rId5" w:tooltip="Especial:FuentesDeLibros/978-84-481-6984-8" w:history="1">
        <w:r w:rsidRPr="00C2440B">
          <w:rPr>
            <w:rStyle w:val="Hipervnculo"/>
            <w:rFonts w:ascii="Arial" w:hAnsi="Arial" w:cs="Arial"/>
            <w:color w:val="auto"/>
            <w:sz w:val="15"/>
            <w:szCs w:val="15"/>
            <w:u w:val="none"/>
          </w:rPr>
          <w:t>978-84-481-6984-8</w:t>
        </w:r>
      </w:hyperlink>
      <w:r w:rsidRPr="00C2440B">
        <w:rPr>
          <w:rStyle w:val="citation"/>
          <w:rFonts w:cs="Arial"/>
        </w:rPr>
        <w:t xml:space="preserve">., </w:t>
      </w:r>
      <w:r>
        <w:rPr>
          <w:rStyle w:val="citation"/>
          <w:rFonts w:cs="Arial"/>
        </w:rPr>
        <w:t xml:space="preserve">disponible en: </w:t>
      </w:r>
      <w:hyperlink r:id="rId6" w:history="1">
        <w:r w:rsidRPr="00C2440B">
          <w:rPr>
            <w:rStyle w:val="Hipervnculo"/>
            <w:color w:val="auto"/>
            <w:u w:val="none"/>
          </w:rPr>
          <w:t>http://es.wikipedia.org/wiki/An%C3%A1lisis_ABC</w:t>
        </w:r>
      </w:hyperlink>
    </w:p>
  </w:footnote>
  <w:footnote w:id="15">
    <w:p w:rsidR="006F6829" w:rsidRDefault="006F6829">
      <w:pPr>
        <w:pStyle w:val="Textonotapie"/>
      </w:pPr>
      <w:r>
        <w:rPr>
          <w:rStyle w:val="Refdenotaalpie"/>
        </w:rPr>
        <w:footnoteRef/>
      </w:r>
      <w:r>
        <w:t xml:space="preserve"> El método o sistema ABC , metodología y uso en la toma de decisiones, López Regalado  Martha Elena, disponible en: </w:t>
      </w:r>
      <w:r w:rsidRPr="006E0F99">
        <w:t>http://www.gestiopolis.com/Canales4/fin/elabcuso.htm</w:t>
      </w:r>
    </w:p>
  </w:footnote>
  <w:footnote w:id="16">
    <w:p w:rsidR="006F6829" w:rsidRDefault="006F6829">
      <w:pPr>
        <w:pStyle w:val="Textonotapie"/>
      </w:pPr>
      <w:r>
        <w:rPr>
          <w:rStyle w:val="Refdenotaalpie"/>
        </w:rPr>
        <w:footnoteRef/>
      </w:r>
      <w:r>
        <w:t xml:space="preserve"> </w:t>
      </w:r>
      <w:r>
        <w:rPr>
          <w:rFonts w:ascii="Arial" w:hAnsi="Arial" w:cs="Arial"/>
        </w:rPr>
        <w:t xml:space="preserve">"El costo basado en actividades y la teoría del costo", </w:t>
      </w:r>
      <w:r w:rsidRPr="004412F9">
        <w:rPr>
          <w:rFonts w:ascii="Arial" w:hAnsi="Arial" w:cs="Arial"/>
        </w:rPr>
        <w:t xml:space="preserve"> </w:t>
      </w:r>
      <w:r>
        <w:rPr>
          <w:rFonts w:ascii="Arial" w:hAnsi="Arial" w:cs="Arial"/>
        </w:rPr>
        <w:t>CARTIER, E.N.,  - Nº 11 (marzo 1994).</w:t>
      </w:r>
    </w:p>
  </w:footnote>
  <w:footnote w:id="17">
    <w:p w:rsidR="006F6829" w:rsidRDefault="006F6829" w:rsidP="00F3577F">
      <w:pPr>
        <w:pStyle w:val="Textonotapie"/>
      </w:pPr>
      <w:r>
        <w:rPr>
          <w:rStyle w:val="Refdenotaalpie"/>
        </w:rPr>
        <w:footnoteRef/>
      </w:r>
      <w:r>
        <w:rPr>
          <w:rFonts w:ascii="Arial" w:hAnsi="Arial" w:cs="Arial"/>
        </w:rPr>
        <w:t xml:space="preserve"> "El costo basado en actividades y la teoría del costo", </w:t>
      </w:r>
      <w:r w:rsidRPr="004412F9">
        <w:rPr>
          <w:rFonts w:ascii="Arial" w:hAnsi="Arial" w:cs="Arial"/>
        </w:rPr>
        <w:t xml:space="preserve"> </w:t>
      </w:r>
      <w:r>
        <w:rPr>
          <w:rFonts w:ascii="Arial" w:hAnsi="Arial" w:cs="Arial"/>
        </w:rPr>
        <w:t>CARTIER, E.N.,  - Nº 11 (marzo 1994).</w:t>
      </w:r>
    </w:p>
    <w:p w:rsidR="006F6829" w:rsidRDefault="006F6829">
      <w:pPr>
        <w:pStyle w:val="Textonotapie"/>
      </w:pPr>
    </w:p>
  </w:footnote>
  <w:footnote w:id="18">
    <w:p w:rsidR="006F6829" w:rsidRDefault="006F6829">
      <w:pPr>
        <w:pStyle w:val="Textonotapie"/>
      </w:pPr>
      <w:r>
        <w:rPr>
          <w:rStyle w:val="Refdenotaalpie"/>
        </w:rPr>
        <w:footnoteRef/>
      </w:r>
      <w:r>
        <w:t xml:space="preserve"> </w:t>
      </w:r>
      <w:r>
        <w:rPr>
          <w:rFonts w:cstheme="minorHAnsi"/>
        </w:rPr>
        <w:t xml:space="preserve">Ronald H. </w:t>
      </w:r>
      <w:proofErr w:type="spellStart"/>
      <w:r>
        <w:rPr>
          <w:rFonts w:cstheme="minorHAnsi"/>
        </w:rPr>
        <w:t>Ballou</w:t>
      </w:r>
      <w:proofErr w:type="spellEnd"/>
      <w:r>
        <w:rPr>
          <w:rFonts w:cstheme="minorHAnsi"/>
        </w:rPr>
        <w:t xml:space="preserve">, Logística: Administración de la cadena suministros, Quinta Edición. </w:t>
      </w:r>
      <w:r w:rsidRPr="00DC67A4">
        <w:rPr>
          <w:rFonts w:cstheme="minorHAnsi"/>
          <w:i/>
          <w:iCs/>
          <w:color w:val="555555"/>
          <w:bdr w:val="none" w:sz="0" w:space="0" w:color="auto" w:frame="1"/>
          <w:shd w:val="clear" w:color="auto" w:fill="FFFFFF"/>
        </w:rPr>
        <w:t>Joffrey Collignon, Joannes Vermorel, febrero de 2012.</w:t>
      </w:r>
    </w:p>
  </w:footnote>
  <w:footnote w:id="19">
    <w:p w:rsidR="006F6829" w:rsidRPr="004B0B21" w:rsidRDefault="006F6829" w:rsidP="001B49EB">
      <w:pPr>
        <w:jc w:val="both"/>
        <w:rPr>
          <w:sz w:val="20"/>
          <w:szCs w:val="20"/>
        </w:rPr>
      </w:pPr>
      <w:r w:rsidRPr="004B0B21">
        <w:rPr>
          <w:sz w:val="20"/>
          <w:szCs w:val="20"/>
        </w:rPr>
        <w:footnoteRef/>
      </w:r>
      <w:r w:rsidRPr="004B0B21">
        <w:rPr>
          <w:sz w:val="20"/>
          <w:szCs w:val="20"/>
        </w:rPr>
        <w:t xml:space="preserve"> Sistemas de Inventarios, </w:t>
      </w:r>
      <w:proofErr w:type="spellStart"/>
      <w:r w:rsidRPr="004B0B21">
        <w:rPr>
          <w:sz w:val="20"/>
          <w:szCs w:val="20"/>
        </w:rPr>
        <w:t>Bieman</w:t>
      </w:r>
      <w:proofErr w:type="spellEnd"/>
      <w:r w:rsidRPr="004B0B21">
        <w:rPr>
          <w:sz w:val="20"/>
          <w:szCs w:val="20"/>
        </w:rPr>
        <w:t xml:space="preserve"> Harold, </w:t>
      </w:r>
      <w:proofErr w:type="spellStart"/>
      <w:r w:rsidRPr="004B0B21">
        <w:rPr>
          <w:sz w:val="20"/>
          <w:szCs w:val="20"/>
        </w:rPr>
        <w:t>Bonini</w:t>
      </w:r>
      <w:proofErr w:type="spellEnd"/>
      <w:r w:rsidRPr="004B0B21">
        <w:rPr>
          <w:sz w:val="20"/>
          <w:szCs w:val="20"/>
        </w:rPr>
        <w:t xml:space="preserve"> Charles y </w:t>
      </w:r>
      <w:proofErr w:type="spellStart"/>
      <w:r w:rsidRPr="004B0B21">
        <w:rPr>
          <w:sz w:val="20"/>
          <w:szCs w:val="20"/>
        </w:rPr>
        <w:t>Hausman</w:t>
      </w:r>
      <w:proofErr w:type="spellEnd"/>
      <w:r w:rsidRPr="004B0B21">
        <w:rPr>
          <w:sz w:val="20"/>
          <w:szCs w:val="20"/>
        </w:rPr>
        <w:t xml:space="preserve"> Warren. (1.999) Análisis cuantitativo para los negocios. 9° </w:t>
      </w:r>
      <w:proofErr w:type="spellStart"/>
      <w:r w:rsidRPr="004B0B21">
        <w:rPr>
          <w:sz w:val="20"/>
          <w:szCs w:val="20"/>
        </w:rPr>
        <w:t>cd</w:t>
      </w:r>
      <w:proofErr w:type="spellEnd"/>
      <w:r w:rsidRPr="004B0B21">
        <w:rPr>
          <w:sz w:val="20"/>
          <w:szCs w:val="20"/>
        </w:rPr>
        <w:t xml:space="preserve">. </w:t>
      </w:r>
      <w:proofErr w:type="spellStart"/>
      <w:r w:rsidRPr="004B0B21">
        <w:rPr>
          <w:sz w:val="20"/>
          <w:szCs w:val="20"/>
        </w:rPr>
        <w:t>Bogota</w:t>
      </w:r>
      <w:proofErr w:type="spellEnd"/>
      <w:r w:rsidRPr="004B0B21">
        <w:rPr>
          <w:sz w:val="20"/>
          <w:szCs w:val="20"/>
        </w:rPr>
        <w:t xml:space="preserve">: Mc </w:t>
      </w:r>
      <w:proofErr w:type="spellStart"/>
      <w:r w:rsidRPr="004B0B21">
        <w:rPr>
          <w:sz w:val="20"/>
          <w:szCs w:val="20"/>
        </w:rPr>
        <w:t>Graw</w:t>
      </w:r>
      <w:proofErr w:type="spellEnd"/>
      <w:r w:rsidRPr="004B0B21">
        <w:rPr>
          <w:sz w:val="20"/>
          <w:szCs w:val="20"/>
        </w:rPr>
        <w:t xml:space="preserve"> Hill.</w:t>
      </w:r>
      <w:r>
        <w:rPr>
          <w:sz w:val="20"/>
          <w:szCs w:val="20"/>
        </w:rPr>
        <w:t xml:space="preserve"> / </w:t>
      </w:r>
      <w:proofErr w:type="spellStart"/>
      <w:r w:rsidRPr="004B0B21">
        <w:rPr>
          <w:sz w:val="20"/>
          <w:szCs w:val="20"/>
        </w:rPr>
        <w:t>Hiller</w:t>
      </w:r>
      <w:proofErr w:type="spellEnd"/>
      <w:r w:rsidRPr="004B0B21">
        <w:rPr>
          <w:sz w:val="20"/>
          <w:szCs w:val="20"/>
        </w:rPr>
        <w:t xml:space="preserve"> Frederick y </w:t>
      </w:r>
      <w:proofErr w:type="spellStart"/>
      <w:r w:rsidRPr="004B0B21">
        <w:rPr>
          <w:sz w:val="20"/>
          <w:szCs w:val="20"/>
        </w:rPr>
        <w:t>Lieberinan</w:t>
      </w:r>
      <w:proofErr w:type="spellEnd"/>
      <w:r w:rsidRPr="004B0B21">
        <w:rPr>
          <w:sz w:val="20"/>
          <w:szCs w:val="20"/>
        </w:rPr>
        <w:t xml:space="preserve"> Gerald. (1.993) Introducción a la investigación de operaciones. 5° </w:t>
      </w:r>
      <w:proofErr w:type="spellStart"/>
      <w:r w:rsidRPr="004B0B21">
        <w:rPr>
          <w:sz w:val="20"/>
          <w:szCs w:val="20"/>
        </w:rPr>
        <w:t>cd</w:t>
      </w:r>
      <w:proofErr w:type="spellEnd"/>
      <w:r w:rsidRPr="004B0B21">
        <w:rPr>
          <w:sz w:val="20"/>
          <w:szCs w:val="20"/>
        </w:rPr>
        <w:t xml:space="preserve">. </w:t>
      </w:r>
      <w:proofErr w:type="spellStart"/>
      <w:r w:rsidRPr="004B0B21">
        <w:rPr>
          <w:sz w:val="20"/>
          <w:szCs w:val="20"/>
        </w:rPr>
        <w:t>Mexico</w:t>
      </w:r>
      <w:proofErr w:type="spellEnd"/>
      <w:r w:rsidRPr="004B0B21">
        <w:rPr>
          <w:sz w:val="20"/>
          <w:szCs w:val="20"/>
        </w:rPr>
        <w:t xml:space="preserve">: Mc </w:t>
      </w:r>
      <w:proofErr w:type="spellStart"/>
      <w:r w:rsidRPr="004B0B21">
        <w:rPr>
          <w:sz w:val="20"/>
          <w:szCs w:val="20"/>
        </w:rPr>
        <w:t>Graw</w:t>
      </w:r>
      <w:proofErr w:type="spellEnd"/>
      <w:r w:rsidRPr="004B0B21">
        <w:rPr>
          <w:sz w:val="20"/>
          <w:szCs w:val="20"/>
        </w:rPr>
        <w:t xml:space="preserve"> Hill.</w:t>
      </w:r>
      <w:r>
        <w:rPr>
          <w:sz w:val="20"/>
          <w:szCs w:val="20"/>
        </w:rPr>
        <w:t xml:space="preserve"> / </w:t>
      </w:r>
      <w:r w:rsidRPr="004B0B21">
        <w:rPr>
          <w:sz w:val="20"/>
          <w:szCs w:val="20"/>
        </w:rPr>
        <w:t xml:space="preserve">Taha </w:t>
      </w:r>
      <w:proofErr w:type="spellStart"/>
      <w:r w:rsidRPr="004B0B21">
        <w:rPr>
          <w:sz w:val="20"/>
          <w:szCs w:val="20"/>
        </w:rPr>
        <w:t>Hamdy</w:t>
      </w:r>
      <w:proofErr w:type="spellEnd"/>
      <w:r w:rsidRPr="004B0B21">
        <w:rPr>
          <w:sz w:val="20"/>
          <w:szCs w:val="20"/>
        </w:rPr>
        <w:t xml:space="preserve">. (1.998) Investigación de operaciones, una introducción. 6° </w:t>
      </w:r>
      <w:proofErr w:type="spellStart"/>
      <w:r w:rsidRPr="004B0B21">
        <w:rPr>
          <w:sz w:val="20"/>
          <w:szCs w:val="20"/>
        </w:rPr>
        <w:t>cd</w:t>
      </w:r>
      <w:proofErr w:type="spellEnd"/>
      <w:r w:rsidRPr="004B0B21">
        <w:rPr>
          <w:sz w:val="20"/>
          <w:szCs w:val="20"/>
        </w:rPr>
        <w:t xml:space="preserve">. México: </w:t>
      </w:r>
      <w:proofErr w:type="spellStart"/>
      <w:r w:rsidRPr="004B0B21">
        <w:rPr>
          <w:sz w:val="20"/>
          <w:szCs w:val="20"/>
        </w:rPr>
        <w:t>Prentice</w:t>
      </w:r>
      <w:proofErr w:type="spellEnd"/>
      <w:r w:rsidRPr="004B0B21">
        <w:rPr>
          <w:sz w:val="20"/>
          <w:szCs w:val="20"/>
        </w:rPr>
        <w:t xml:space="preserve"> Hall.</w:t>
      </w:r>
      <w:r>
        <w:rPr>
          <w:sz w:val="20"/>
          <w:szCs w:val="20"/>
        </w:rPr>
        <w:t xml:space="preserve">, disponible en: </w:t>
      </w:r>
      <w:hyperlink r:id="rId7" w:history="1">
        <w:r w:rsidRPr="00F800E4">
          <w:rPr>
            <w:rStyle w:val="Hipervnculo"/>
            <w:color w:val="auto"/>
            <w:u w:val="none"/>
          </w:rPr>
          <w:t>http://www.investigacion-operaciones.com/inventarios_EOQ.htm</w:t>
        </w:r>
      </w:hyperlink>
      <w:r w:rsidRPr="00F800E4">
        <w:t>.</w:t>
      </w:r>
    </w:p>
    <w:p w:rsidR="006F6829" w:rsidRPr="00F800E4" w:rsidRDefault="006F6829">
      <w:pPr>
        <w:pStyle w:val="Textonotapie"/>
      </w:pPr>
      <w:r>
        <w:t xml:space="preserve"> </w:t>
      </w:r>
    </w:p>
  </w:footnote>
  <w:footnote w:id="20">
    <w:p w:rsidR="006F6829" w:rsidRDefault="006F6829">
      <w:pPr>
        <w:pStyle w:val="Textonotapie"/>
      </w:pPr>
      <w:r>
        <w:rPr>
          <w:rStyle w:val="Refdenotaalpie"/>
        </w:rPr>
        <w:footnoteRef/>
      </w:r>
      <w:r>
        <w:t xml:space="preserve"> </w:t>
      </w:r>
      <w:r>
        <w:rPr>
          <w:rFonts w:cstheme="minorHAnsi"/>
        </w:rPr>
        <w:t xml:space="preserve">Ronald H. </w:t>
      </w:r>
      <w:proofErr w:type="spellStart"/>
      <w:r>
        <w:rPr>
          <w:rFonts w:cstheme="minorHAnsi"/>
        </w:rPr>
        <w:t>Ballou</w:t>
      </w:r>
      <w:proofErr w:type="spellEnd"/>
      <w:r>
        <w:rPr>
          <w:rFonts w:cstheme="minorHAnsi"/>
        </w:rPr>
        <w:t xml:space="preserve">, Logística: Administración de la cadena suministros, Quinta Edición. </w:t>
      </w:r>
      <w:r w:rsidRPr="00DC67A4">
        <w:rPr>
          <w:rFonts w:cstheme="minorHAnsi"/>
          <w:i/>
          <w:iCs/>
          <w:color w:val="555555"/>
          <w:bdr w:val="none" w:sz="0" w:space="0" w:color="auto" w:frame="1"/>
          <w:shd w:val="clear" w:color="auto" w:fill="FFFFFF"/>
        </w:rPr>
        <w:t>Joffrey Collignon, Joannes Vermorel, febrero de 2012.</w:t>
      </w:r>
    </w:p>
  </w:footnote>
  <w:footnote w:id="21">
    <w:p w:rsidR="006F6829" w:rsidRDefault="006F6829">
      <w:pPr>
        <w:pStyle w:val="Textonotapie"/>
      </w:pPr>
      <w:r>
        <w:rPr>
          <w:rStyle w:val="Refdenotaalpie"/>
        </w:rPr>
        <w:footnoteRef/>
      </w:r>
      <w:r>
        <w:t xml:space="preserve"> </w:t>
      </w:r>
      <w:r>
        <w:rPr>
          <w:rFonts w:cstheme="minorHAnsi"/>
        </w:rPr>
        <w:t xml:space="preserve">Ronald H. </w:t>
      </w:r>
      <w:proofErr w:type="spellStart"/>
      <w:r>
        <w:rPr>
          <w:rFonts w:cstheme="minorHAnsi"/>
        </w:rPr>
        <w:t>Ballou</w:t>
      </w:r>
      <w:proofErr w:type="spellEnd"/>
      <w:r>
        <w:rPr>
          <w:rFonts w:cstheme="minorHAnsi"/>
        </w:rPr>
        <w:t xml:space="preserve">, Logística: Administración de la cadena suministros, Quinta Edición. </w:t>
      </w:r>
      <w:r w:rsidRPr="00DC67A4">
        <w:rPr>
          <w:rFonts w:cstheme="minorHAnsi"/>
          <w:i/>
          <w:iCs/>
          <w:color w:val="555555"/>
          <w:bdr w:val="none" w:sz="0" w:space="0" w:color="auto" w:frame="1"/>
          <w:shd w:val="clear" w:color="auto" w:fill="FFFFFF"/>
        </w:rPr>
        <w:t>Joffrey Collignon, Joannes Vermorel, febrero de 2012.</w:t>
      </w:r>
    </w:p>
  </w:footnote>
  <w:footnote w:id="22">
    <w:p w:rsidR="006F6829" w:rsidRDefault="006F6829">
      <w:pPr>
        <w:pStyle w:val="Textonotapie"/>
      </w:pPr>
      <w:r>
        <w:rPr>
          <w:rStyle w:val="Refdenotaalpie"/>
        </w:rPr>
        <w:footnoteRef/>
      </w:r>
      <w:r>
        <w:t xml:space="preserve"> </w:t>
      </w:r>
      <w:r>
        <w:rPr>
          <w:rFonts w:cstheme="minorHAnsi"/>
        </w:rPr>
        <w:t xml:space="preserve">Ronald H. </w:t>
      </w:r>
      <w:proofErr w:type="spellStart"/>
      <w:r>
        <w:rPr>
          <w:rFonts w:cstheme="minorHAnsi"/>
        </w:rPr>
        <w:t>Ballou</w:t>
      </w:r>
      <w:proofErr w:type="spellEnd"/>
      <w:r>
        <w:rPr>
          <w:rFonts w:cstheme="minorHAnsi"/>
        </w:rPr>
        <w:t xml:space="preserve">, Logística: Administración de la cadena suministros, Quinta Edición. </w:t>
      </w:r>
      <w:r w:rsidRPr="00DC67A4">
        <w:rPr>
          <w:rFonts w:cstheme="minorHAnsi"/>
          <w:i/>
          <w:iCs/>
          <w:color w:val="555555"/>
          <w:bdr w:val="none" w:sz="0" w:space="0" w:color="auto" w:frame="1"/>
          <w:shd w:val="clear" w:color="auto" w:fill="FFFFFF"/>
        </w:rPr>
        <w:t>Joffrey Collignon, Joannes Vermorel, febrero de 2012.</w:t>
      </w:r>
    </w:p>
  </w:footnote>
  <w:footnote w:id="23">
    <w:p w:rsidR="006F6829" w:rsidRDefault="006F6829">
      <w:pPr>
        <w:pStyle w:val="Textonotapie"/>
      </w:pPr>
      <w:r>
        <w:rPr>
          <w:rStyle w:val="Refdenotaalpie"/>
        </w:rPr>
        <w:footnoteRef/>
      </w:r>
      <w:r>
        <w:t xml:space="preserve"> </w:t>
      </w:r>
      <w:r>
        <w:rPr>
          <w:rFonts w:cstheme="minorHAnsi"/>
        </w:rPr>
        <w:t xml:space="preserve">Ronald H. </w:t>
      </w:r>
      <w:proofErr w:type="spellStart"/>
      <w:r>
        <w:rPr>
          <w:rFonts w:cstheme="minorHAnsi"/>
        </w:rPr>
        <w:t>Ballou</w:t>
      </w:r>
      <w:proofErr w:type="spellEnd"/>
      <w:r>
        <w:rPr>
          <w:rFonts w:cstheme="minorHAnsi"/>
        </w:rPr>
        <w:t xml:space="preserve">, Logística: Administración de la cadena suministros, Quinta Edición. </w:t>
      </w:r>
      <w:r w:rsidRPr="00DC67A4">
        <w:rPr>
          <w:rFonts w:cstheme="minorHAnsi"/>
          <w:i/>
          <w:iCs/>
          <w:color w:val="555555"/>
          <w:bdr w:val="none" w:sz="0" w:space="0" w:color="auto" w:frame="1"/>
          <w:shd w:val="clear" w:color="auto" w:fill="FFFFFF"/>
        </w:rPr>
        <w:t>Joffrey Collignon, Joannes Vermorel, febrero de 2012.</w:t>
      </w:r>
    </w:p>
  </w:footnote>
  <w:footnote w:id="24">
    <w:p w:rsidR="006F6829" w:rsidRDefault="006F6829">
      <w:pPr>
        <w:pStyle w:val="Textonotapie"/>
      </w:pPr>
      <w:r>
        <w:rPr>
          <w:rStyle w:val="Refdenotaalpie"/>
        </w:rPr>
        <w:footnoteRef/>
      </w:r>
      <w:r>
        <w:t xml:space="preserve"> </w:t>
      </w:r>
      <w:r>
        <w:rPr>
          <w:rFonts w:cstheme="minorHAnsi"/>
        </w:rPr>
        <w:t xml:space="preserve">Ronald H. </w:t>
      </w:r>
      <w:proofErr w:type="spellStart"/>
      <w:r>
        <w:rPr>
          <w:rFonts w:cstheme="minorHAnsi"/>
        </w:rPr>
        <w:t>Ballou</w:t>
      </w:r>
      <w:proofErr w:type="spellEnd"/>
      <w:r>
        <w:rPr>
          <w:rFonts w:cstheme="minorHAnsi"/>
        </w:rPr>
        <w:t xml:space="preserve">, Logística: Administración de la cadena suministros, Quinta Edición. </w:t>
      </w:r>
      <w:r w:rsidRPr="00DC67A4">
        <w:rPr>
          <w:rFonts w:cstheme="minorHAnsi"/>
          <w:i/>
          <w:iCs/>
          <w:color w:val="555555"/>
          <w:bdr w:val="none" w:sz="0" w:space="0" w:color="auto" w:frame="1"/>
          <w:shd w:val="clear" w:color="auto" w:fill="FFFFFF"/>
        </w:rPr>
        <w:t>Joffrey Collignon, Joannes Vermorel, febrero de 2012.</w:t>
      </w:r>
    </w:p>
  </w:footnote>
  <w:footnote w:id="25">
    <w:p w:rsidR="006F6829" w:rsidRDefault="006F6829">
      <w:pPr>
        <w:pStyle w:val="Textonotapie"/>
      </w:pPr>
      <w:r>
        <w:rPr>
          <w:rStyle w:val="Refdenotaalpie"/>
        </w:rPr>
        <w:footnoteRef/>
      </w:r>
      <w:r>
        <w:t xml:space="preserve"> </w:t>
      </w:r>
      <w:r>
        <w:rPr>
          <w:rFonts w:cstheme="minorHAnsi"/>
        </w:rPr>
        <w:t xml:space="preserve">Ronald H. </w:t>
      </w:r>
      <w:proofErr w:type="spellStart"/>
      <w:r>
        <w:rPr>
          <w:rFonts w:cstheme="minorHAnsi"/>
        </w:rPr>
        <w:t>Ballou</w:t>
      </w:r>
      <w:proofErr w:type="spellEnd"/>
      <w:r>
        <w:rPr>
          <w:rFonts w:cstheme="minorHAnsi"/>
        </w:rPr>
        <w:t xml:space="preserve">, Logística: Administración de la cadena suministros, Quinta Edición. </w:t>
      </w:r>
      <w:r w:rsidRPr="00DC67A4">
        <w:rPr>
          <w:rFonts w:cstheme="minorHAnsi"/>
          <w:i/>
          <w:iCs/>
          <w:color w:val="555555"/>
          <w:bdr w:val="none" w:sz="0" w:space="0" w:color="auto" w:frame="1"/>
          <w:shd w:val="clear" w:color="auto" w:fill="FFFFFF"/>
        </w:rPr>
        <w:t>Joffrey Collignon, Joannes Vermorel, febrero de 2012.</w:t>
      </w:r>
    </w:p>
  </w:footnote>
  <w:footnote w:id="26">
    <w:p w:rsidR="006F6829" w:rsidRDefault="006F6829">
      <w:pPr>
        <w:pStyle w:val="Textonotapie"/>
      </w:pPr>
      <w:r>
        <w:rPr>
          <w:rStyle w:val="Refdenotaalpie"/>
        </w:rPr>
        <w:footnoteRef/>
      </w:r>
      <w:r>
        <w:t xml:space="preserve"> </w:t>
      </w:r>
      <w:r>
        <w:rPr>
          <w:rFonts w:cstheme="minorHAnsi"/>
        </w:rPr>
        <w:t xml:space="preserve">Ronald H. </w:t>
      </w:r>
      <w:proofErr w:type="spellStart"/>
      <w:r>
        <w:rPr>
          <w:rFonts w:cstheme="minorHAnsi"/>
        </w:rPr>
        <w:t>Ballou</w:t>
      </w:r>
      <w:proofErr w:type="spellEnd"/>
      <w:r>
        <w:rPr>
          <w:rFonts w:cstheme="minorHAnsi"/>
        </w:rPr>
        <w:t xml:space="preserve">, Logística: Administración de la cadena suministros, Quinta Edición. </w:t>
      </w:r>
      <w:r w:rsidRPr="00DC67A4">
        <w:rPr>
          <w:rFonts w:cstheme="minorHAnsi"/>
          <w:i/>
          <w:iCs/>
          <w:color w:val="555555"/>
          <w:bdr w:val="none" w:sz="0" w:space="0" w:color="auto" w:frame="1"/>
          <w:shd w:val="clear" w:color="auto" w:fill="FFFFFF"/>
        </w:rPr>
        <w:t>Joffrey Collignon, Joannes Vermorel, febrero de 2012.</w:t>
      </w:r>
    </w:p>
  </w:footnote>
  <w:footnote w:id="27">
    <w:p w:rsidR="006F6829" w:rsidRDefault="006F6829">
      <w:pPr>
        <w:pStyle w:val="Textonotapie"/>
      </w:pPr>
      <w:r>
        <w:rPr>
          <w:rStyle w:val="Refdenotaalpie"/>
        </w:rPr>
        <w:footnoteRef/>
      </w:r>
      <w:r>
        <w:t xml:space="preserve"> </w:t>
      </w:r>
      <w:r>
        <w:rPr>
          <w:rFonts w:cstheme="minorHAnsi"/>
        </w:rPr>
        <w:t xml:space="preserve">Ronald H. </w:t>
      </w:r>
      <w:proofErr w:type="spellStart"/>
      <w:r>
        <w:rPr>
          <w:rFonts w:cstheme="minorHAnsi"/>
        </w:rPr>
        <w:t>Ballou</w:t>
      </w:r>
      <w:proofErr w:type="spellEnd"/>
      <w:r>
        <w:rPr>
          <w:rFonts w:cstheme="minorHAnsi"/>
        </w:rPr>
        <w:t xml:space="preserve">, Logística: Administración de la cadena suministros, Quinta Edición. </w:t>
      </w:r>
      <w:r w:rsidRPr="00DC67A4">
        <w:rPr>
          <w:rFonts w:cstheme="minorHAnsi"/>
          <w:i/>
          <w:iCs/>
          <w:color w:val="555555"/>
          <w:bdr w:val="none" w:sz="0" w:space="0" w:color="auto" w:frame="1"/>
          <w:shd w:val="clear" w:color="auto" w:fill="FFFFFF"/>
        </w:rPr>
        <w:t>Joffrey Collignon, Joannes Vermorel, febrero de 2012.</w:t>
      </w:r>
    </w:p>
  </w:footnote>
  <w:footnote w:id="28">
    <w:p w:rsidR="006F6829" w:rsidRDefault="006F6829" w:rsidP="00A5724C">
      <w:pPr>
        <w:pStyle w:val="Textonotapie"/>
      </w:pPr>
      <w:r>
        <w:rPr>
          <w:rStyle w:val="Refdenotaalpie"/>
        </w:rPr>
        <w:footnoteRef/>
      </w:r>
      <w:r>
        <w:t xml:space="preserve"> </w:t>
      </w:r>
      <w:r>
        <w:rPr>
          <w:rFonts w:cstheme="minorHAnsi"/>
        </w:rPr>
        <w:t xml:space="preserve">Ronald H. </w:t>
      </w:r>
      <w:proofErr w:type="spellStart"/>
      <w:r>
        <w:rPr>
          <w:rFonts w:cstheme="minorHAnsi"/>
        </w:rPr>
        <w:t>Ballou</w:t>
      </w:r>
      <w:proofErr w:type="spellEnd"/>
      <w:r>
        <w:rPr>
          <w:rFonts w:cstheme="minorHAnsi"/>
        </w:rPr>
        <w:t xml:space="preserve">, Logística: Administración de la cadena suministros, Quinta Edición. </w:t>
      </w:r>
      <w:r w:rsidRPr="00DC67A4">
        <w:rPr>
          <w:rFonts w:cstheme="minorHAnsi"/>
          <w:i/>
          <w:iCs/>
          <w:color w:val="555555"/>
          <w:bdr w:val="none" w:sz="0" w:space="0" w:color="auto" w:frame="1"/>
          <w:shd w:val="clear" w:color="auto" w:fill="FFFFFF"/>
        </w:rPr>
        <w:t>Joffrey Collignon, Joannes Vermorel, febrero de 2012.</w:t>
      </w:r>
    </w:p>
    <w:p w:rsidR="006F6829" w:rsidRDefault="006F6829">
      <w:pPr>
        <w:pStyle w:val="Textonotapie"/>
      </w:pPr>
    </w:p>
  </w:footnote>
  <w:footnote w:id="29">
    <w:p w:rsidR="006F6829" w:rsidRDefault="006F6829" w:rsidP="00A5724C">
      <w:pPr>
        <w:pStyle w:val="Textonotapie"/>
      </w:pPr>
      <w:r>
        <w:rPr>
          <w:rStyle w:val="Refdenotaalpie"/>
        </w:rPr>
        <w:footnoteRef/>
      </w:r>
      <w:r>
        <w:t xml:space="preserve"> </w:t>
      </w:r>
      <w:r>
        <w:rPr>
          <w:rFonts w:cstheme="minorHAnsi"/>
        </w:rPr>
        <w:t xml:space="preserve">Ronald H. </w:t>
      </w:r>
      <w:proofErr w:type="spellStart"/>
      <w:r>
        <w:rPr>
          <w:rFonts w:cstheme="minorHAnsi"/>
        </w:rPr>
        <w:t>Ballou</w:t>
      </w:r>
      <w:proofErr w:type="spellEnd"/>
      <w:r>
        <w:rPr>
          <w:rFonts w:cstheme="minorHAnsi"/>
        </w:rPr>
        <w:t xml:space="preserve">, Logística: Administración de la cadena suministros, Quinta Edición. </w:t>
      </w:r>
      <w:r w:rsidRPr="00DC67A4">
        <w:rPr>
          <w:rFonts w:cstheme="minorHAnsi"/>
          <w:i/>
          <w:iCs/>
          <w:color w:val="555555"/>
          <w:bdr w:val="none" w:sz="0" w:space="0" w:color="auto" w:frame="1"/>
          <w:shd w:val="clear" w:color="auto" w:fill="FFFFFF"/>
        </w:rPr>
        <w:t>Joffrey Collignon, Joannes Vermorel, febrero de 2012.</w:t>
      </w:r>
    </w:p>
    <w:p w:rsidR="006F6829" w:rsidRDefault="006F6829">
      <w:pPr>
        <w:pStyle w:val="Textonotapie"/>
      </w:pPr>
    </w:p>
  </w:footnote>
  <w:footnote w:id="30">
    <w:p w:rsidR="006F6829" w:rsidRDefault="006F6829">
      <w:pPr>
        <w:pStyle w:val="Textonotapie"/>
      </w:pPr>
      <w:r>
        <w:rPr>
          <w:rStyle w:val="Refdenotaalpie"/>
        </w:rPr>
        <w:footnoteRef/>
      </w:r>
      <w:r>
        <w:t xml:space="preserve"> Forgaty Blacktone Hoffmann: Administración de la producción e inventarios; Segunda Edición </w:t>
      </w:r>
    </w:p>
  </w:footnote>
  <w:footnote w:id="31">
    <w:p w:rsidR="006F6829" w:rsidRDefault="006F6829">
      <w:pPr>
        <w:pStyle w:val="Textonotapie"/>
      </w:pPr>
      <w:r>
        <w:rPr>
          <w:rStyle w:val="Refdenotaalpie"/>
        </w:rPr>
        <w:footnoteRef/>
      </w:r>
      <w:r>
        <w:t xml:space="preserve"> Forgaty Blacktone Hoffmann: Administración de la producción e inventarios; Segunda Edición</w:t>
      </w:r>
    </w:p>
  </w:footnote>
  <w:footnote w:id="32">
    <w:p w:rsidR="006F6829" w:rsidRDefault="006F6829">
      <w:pPr>
        <w:pStyle w:val="Textonotapie"/>
      </w:pPr>
      <w:r>
        <w:rPr>
          <w:rStyle w:val="Refdenotaalpie"/>
        </w:rPr>
        <w:footnoteRef/>
      </w:r>
      <w:r>
        <w:t xml:space="preserve"> Forgaty Blacktone Hoffmann: Administración de la producción e inventarios; Segunda Edición</w:t>
      </w:r>
    </w:p>
  </w:footnote>
  <w:footnote w:id="33">
    <w:p w:rsidR="006F6829" w:rsidRDefault="006F6829">
      <w:pPr>
        <w:pStyle w:val="Textonotapie"/>
      </w:pPr>
      <w:r>
        <w:rPr>
          <w:rStyle w:val="Refdenotaalpie"/>
        </w:rPr>
        <w:footnoteRef/>
      </w:r>
      <w:r>
        <w:t xml:space="preserve"> Indicadores de la Gestión Logística ,Fichas Técnicas Indicadores de Gestión Logísticos, Ing. Luis Aníbal Mora García, disponible en: </w:t>
      </w:r>
      <w:r w:rsidRPr="00D2798D">
        <w:t>http://www.fesc.edu.co/portal/archivos/e_libros/logistica/ind_logistica.pdf</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E4F0"/>
      </v:shape>
    </w:pict>
  </w:numPicBullet>
  <w:abstractNum w:abstractNumId="0">
    <w:nsid w:val="028C5C60"/>
    <w:multiLevelType w:val="hybridMultilevel"/>
    <w:tmpl w:val="15E439A4"/>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
    <w:nsid w:val="034239B4"/>
    <w:multiLevelType w:val="hybridMultilevel"/>
    <w:tmpl w:val="5B44CA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4DA4D21"/>
    <w:multiLevelType w:val="hybridMultilevel"/>
    <w:tmpl w:val="76389FDC"/>
    <w:lvl w:ilvl="0" w:tplc="04090005">
      <w:start w:val="1"/>
      <w:numFmt w:val="bullet"/>
      <w:lvlText w:val=""/>
      <w:lvlJc w:val="left"/>
      <w:pPr>
        <w:ind w:left="720" w:hanging="360"/>
      </w:pPr>
      <w:rPr>
        <w:rFonts w:ascii="Wingdings" w:hAnsi="Wingdings"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573435C"/>
    <w:multiLevelType w:val="hybridMultilevel"/>
    <w:tmpl w:val="BF8623EE"/>
    <w:lvl w:ilvl="0" w:tplc="0C0A0007">
      <w:start w:val="1"/>
      <w:numFmt w:val="bullet"/>
      <w:lvlText w:val=""/>
      <w:lvlPicBulletId w:val="0"/>
      <w:lvlJc w:val="left"/>
      <w:pPr>
        <w:ind w:left="764" w:hanging="360"/>
      </w:pPr>
      <w:rPr>
        <w:rFonts w:ascii="Symbol" w:hAnsi="Symbol" w:hint="default"/>
      </w:rPr>
    </w:lvl>
    <w:lvl w:ilvl="1" w:tplc="0C0A0003" w:tentative="1">
      <w:start w:val="1"/>
      <w:numFmt w:val="bullet"/>
      <w:lvlText w:val="o"/>
      <w:lvlJc w:val="left"/>
      <w:pPr>
        <w:ind w:left="1484" w:hanging="360"/>
      </w:pPr>
      <w:rPr>
        <w:rFonts w:ascii="Courier New" w:hAnsi="Courier New" w:cs="Courier New" w:hint="default"/>
      </w:rPr>
    </w:lvl>
    <w:lvl w:ilvl="2" w:tplc="0C0A0005" w:tentative="1">
      <w:start w:val="1"/>
      <w:numFmt w:val="bullet"/>
      <w:lvlText w:val=""/>
      <w:lvlJc w:val="left"/>
      <w:pPr>
        <w:ind w:left="2204" w:hanging="360"/>
      </w:pPr>
      <w:rPr>
        <w:rFonts w:ascii="Wingdings" w:hAnsi="Wingdings" w:hint="default"/>
      </w:rPr>
    </w:lvl>
    <w:lvl w:ilvl="3" w:tplc="0C0A0001" w:tentative="1">
      <w:start w:val="1"/>
      <w:numFmt w:val="bullet"/>
      <w:lvlText w:val=""/>
      <w:lvlJc w:val="left"/>
      <w:pPr>
        <w:ind w:left="2924" w:hanging="360"/>
      </w:pPr>
      <w:rPr>
        <w:rFonts w:ascii="Symbol" w:hAnsi="Symbol" w:hint="default"/>
      </w:rPr>
    </w:lvl>
    <w:lvl w:ilvl="4" w:tplc="0C0A0003" w:tentative="1">
      <w:start w:val="1"/>
      <w:numFmt w:val="bullet"/>
      <w:lvlText w:val="o"/>
      <w:lvlJc w:val="left"/>
      <w:pPr>
        <w:ind w:left="3644" w:hanging="360"/>
      </w:pPr>
      <w:rPr>
        <w:rFonts w:ascii="Courier New" w:hAnsi="Courier New" w:cs="Courier New" w:hint="default"/>
      </w:rPr>
    </w:lvl>
    <w:lvl w:ilvl="5" w:tplc="0C0A0005" w:tentative="1">
      <w:start w:val="1"/>
      <w:numFmt w:val="bullet"/>
      <w:lvlText w:val=""/>
      <w:lvlJc w:val="left"/>
      <w:pPr>
        <w:ind w:left="4364" w:hanging="360"/>
      </w:pPr>
      <w:rPr>
        <w:rFonts w:ascii="Wingdings" w:hAnsi="Wingdings" w:hint="default"/>
      </w:rPr>
    </w:lvl>
    <w:lvl w:ilvl="6" w:tplc="0C0A0001" w:tentative="1">
      <w:start w:val="1"/>
      <w:numFmt w:val="bullet"/>
      <w:lvlText w:val=""/>
      <w:lvlJc w:val="left"/>
      <w:pPr>
        <w:ind w:left="5084" w:hanging="360"/>
      </w:pPr>
      <w:rPr>
        <w:rFonts w:ascii="Symbol" w:hAnsi="Symbol" w:hint="default"/>
      </w:rPr>
    </w:lvl>
    <w:lvl w:ilvl="7" w:tplc="0C0A0003" w:tentative="1">
      <w:start w:val="1"/>
      <w:numFmt w:val="bullet"/>
      <w:lvlText w:val="o"/>
      <w:lvlJc w:val="left"/>
      <w:pPr>
        <w:ind w:left="5804" w:hanging="360"/>
      </w:pPr>
      <w:rPr>
        <w:rFonts w:ascii="Courier New" w:hAnsi="Courier New" w:cs="Courier New" w:hint="default"/>
      </w:rPr>
    </w:lvl>
    <w:lvl w:ilvl="8" w:tplc="0C0A0005" w:tentative="1">
      <w:start w:val="1"/>
      <w:numFmt w:val="bullet"/>
      <w:lvlText w:val=""/>
      <w:lvlJc w:val="left"/>
      <w:pPr>
        <w:ind w:left="6524" w:hanging="360"/>
      </w:pPr>
      <w:rPr>
        <w:rFonts w:ascii="Wingdings" w:hAnsi="Wingdings" w:hint="default"/>
      </w:rPr>
    </w:lvl>
  </w:abstractNum>
  <w:abstractNum w:abstractNumId="4">
    <w:nsid w:val="07074CC5"/>
    <w:multiLevelType w:val="hybridMultilevel"/>
    <w:tmpl w:val="CAC21E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7796644"/>
    <w:multiLevelType w:val="hybridMultilevel"/>
    <w:tmpl w:val="1E12F75E"/>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6">
    <w:nsid w:val="098B49E8"/>
    <w:multiLevelType w:val="hybridMultilevel"/>
    <w:tmpl w:val="D556FC7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0AFB78BC"/>
    <w:multiLevelType w:val="hybridMultilevel"/>
    <w:tmpl w:val="4BAEAE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0EF15D25"/>
    <w:multiLevelType w:val="hybridMultilevel"/>
    <w:tmpl w:val="DCC89264"/>
    <w:lvl w:ilvl="0" w:tplc="D09ECED6">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04A0AFE"/>
    <w:multiLevelType w:val="multilevel"/>
    <w:tmpl w:val="C0B8E0F6"/>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07A4FB3"/>
    <w:multiLevelType w:val="multilevel"/>
    <w:tmpl w:val="B822931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10A12ECB"/>
    <w:multiLevelType w:val="hybridMultilevel"/>
    <w:tmpl w:val="98127C4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1755979"/>
    <w:multiLevelType w:val="hybridMultilevel"/>
    <w:tmpl w:val="693E043C"/>
    <w:lvl w:ilvl="0" w:tplc="D09ECED6">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1213239B"/>
    <w:multiLevelType w:val="hybridMultilevel"/>
    <w:tmpl w:val="5EA078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23127E1"/>
    <w:multiLevelType w:val="multilevel"/>
    <w:tmpl w:val="B9241804"/>
    <w:lvl w:ilvl="0">
      <w:start w:val="1"/>
      <w:numFmt w:val="decimal"/>
      <w:lvlText w:val="%1."/>
      <w:lvlJc w:val="left"/>
      <w:pPr>
        <w:ind w:left="720" w:hanging="360"/>
      </w:pPr>
    </w:lvl>
    <w:lvl w:ilvl="1">
      <w:start w:val="3"/>
      <w:numFmt w:val="decimal"/>
      <w:isLgl/>
      <w:lvlText w:val="%1.%2"/>
      <w:lvlJc w:val="left"/>
      <w:pPr>
        <w:ind w:left="885" w:hanging="52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129B7E77"/>
    <w:multiLevelType w:val="hybridMultilevel"/>
    <w:tmpl w:val="0032C2EC"/>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6">
    <w:nsid w:val="14BA4E7E"/>
    <w:multiLevelType w:val="multilevel"/>
    <w:tmpl w:val="90DEF62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7401F7B"/>
    <w:multiLevelType w:val="hybridMultilevel"/>
    <w:tmpl w:val="ED48882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1935426A"/>
    <w:multiLevelType w:val="hybridMultilevel"/>
    <w:tmpl w:val="41B073CA"/>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1D015CB5"/>
    <w:multiLevelType w:val="multilevel"/>
    <w:tmpl w:val="BC0C8C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0372325"/>
    <w:multiLevelType w:val="hybridMultilevel"/>
    <w:tmpl w:val="1E6ED8CA"/>
    <w:lvl w:ilvl="0" w:tplc="E4005EEC">
      <w:start w:val="1"/>
      <w:numFmt w:val="decimal"/>
      <w:lvlText w:val="%1."/>
      <w:lvlJc w:val="left"/>
      <w:pPr>
        <w:ind w:left="1068" w:hanging="360"/>
      </w:pPr>
      <w:rPr>
        <w:rFonts w:eastAsiaTheme="minorEastAsia"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1">
    <w:nsid w:val="23830F34"/>
    <w:multiLevelType w:val="hybridMultilevel"/>
    <w:tmpl w:val="BC2C7A9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2">
    <w:nsid w:val="28824095"/>
    <w:multiLevelType w:val="hybridMultilevel"/>
    <w:tmpl w:val="36C47DDE"/>
    <w:lvl w:ilvl="0" w:tplc="300A0017">
      <w:start w:val="1"/>
      <w:numFmt w:val="lowerLetter"/>
      <w:lvlText w:val="%1)"/>
      <w:lvlJc w:val="left"/>
      <w:pPr>
        <w:ind w:left="720" w:hanging="360"/>
      </w:pPr>
    </w:lvl>
    <w:lvl w:ilvl="1" w:tplc="29A652F2">
      <w:start w:val="1"/>
      <w:numFmt w:val="decimal"/>
      <w:lvlText w:val="%2."/>
      <w:lvlJc w:val="left"/>
      <w:pPr>
        <w:ind w:left="1440" w:hanging="360"/>
      </w:pPr>
      <w:rPr>
        <w:rFonts w:hint="default"/>
        <w:b/>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2D043B79"/>
    <w:multiLevelType w:val="hybridMultilevel"/>
    <w:tmpl w:val="BA4C79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3235519A"/>
    <w:multiLevelType w:val="hybridMultilevel"/>
    <w:tmpl w:val="852EAE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33A6148A"/>
    <w:multiLevelType w:val="multilevel"/>
    <w:tmpl w:val="271840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354C669C"/>
    <w:multiLevelType w:val="hybridMultilevel"/>
    <w:tmpl w:val="7056F9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36243E27"/>
    <w:multiLevelType w:val="hybridMultilevel"/>
    <w:tmpl w:val="E0EC3E24"/>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
    <w:nsid w:val="373A74ED"/>
    <w:multiLevelType w:val="hybridMultilevel"/>
    <w:tmpl w:val="F9D4CCD4"/>
    <w:lvl w:ilvl="0" w:tplc="0C0A000F">
      <w:start w:val="1"/>
      <w:numFmt w:val="decimal"/>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A517BC7"/>
    <w:multiLevelType w:val="hybridMultilevel"/>
    <w:tmpl w:val="9350E0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3A7676A1"/>
    <w:multiLevelType w:val="hybridMultilevel"/>
    <w:tmpl w:val="A7B8EE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3AC8503A"/>
    <w:multiLevelType w:val="hybridMultilevel"/>
    <w:tmpl w:val="333CCF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40A36145"/>
    <w:multiLevelType w:val="hybridMultilevel"/>
    <w:tmpl w:val="E2568D1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43DF15C7"/>
    <w:multiLevelType w:val="hybridMultilevel"/>
    <w:tmpl w:val="395840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448D1F9B"/>
    <w:multiLevelType w:val="hybridMultilevel"/>
    <w:tmpl w:val="8BD88118"/>
    <w:lvl w:ilvl="0" w:tplc="300A000F">
      <w:start w:val="1"/>
      <w:numFmt w:val="decimal"/>
      <w:lvlText w:val="%1."/>
      <w:lvlJc w:val="left"/>
      <w:pPr>
        <w:ind w:left="720" w:hanging="360"/>
      </w:pPr>
      <w:rPr>
        <w:rFont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493774B7"/>
    <w:multiLevelType w:val="multilevel"/>
    <w:tmpl w:val="A2425AA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4EB37EF9"/>
    <w:multiLevelType w:val="hybridMultilevel"/>
    <w:tmpl w:val="E70EBB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525C57E7"/>
    <w:multiLevelType w:val="multilevel"/>
    <w:tmpl w:val="D52C95F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559D2FE1"/>
    <w:multiLevelType w:val="hybridMultilevel"/>
    <w:tmpl w:val="DEF4CA36"/>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58C1317E"/>
    <w:multiLevelType w:val="hybridMultilevel"/>
    <w:tmpl w:val="CDF4AF2C"/>
    <w:lvl w:ilvl="0" w:tplc="300A0001">
      <w:start w:val="1"/>
      <w:numFmt w:val="bullet"/>
      <w:lvlText w:val=""/>
      <w:lvlJc w:val="left"/>
      <w:pPr>
        <w:ind w:left="743" w:hanging="360"/>
      </w:pPr>
      <w:rPr>
        <w:rFonts w:ascii="Symbol" w:hAnsi="Symbol" w:hint="default"/>
      </w:rPr>
    </w:lvl>
    <w:lvl w:ilvl="1" w:tplc="300A0003" w:tentative="1">
      <w:start w:val="1"/>
      <w:numFmt w:val="bullet"/>
      <w:lvlText w:val="o"/>
      <w:lvlJc w:val="left"/>
      <w:pPr>
        <w:ind w:left="1463" w:hanging="360"/>
      </w:pPr>
      <w:rPr>
        <w:rFonts w:ascii="Courier New" w:hAnsi="Courier New" w:cs="Courier New" w:hint="default"/>
      </w:rPr>
    </w:lvl>
    <w:lvl w:ilvl="2" w:tplc="300A0005" w:tentative="1">
      <w:start w:val="1"/>
      <w:numFmt w:val="bullet"/>
      <w:lvlText w:val=""/>
      <w:lvlJc w:val="left"/>
      <w:pPr>
        <w:ind w:left="2183" w:hanging="360"/>
      </w:pPr>
      <w:rPr>
        <w:rFonts w:ascii="Wingdings" w:hAnsi="Wingdings" w:hint="default"/>
      </w:rPr>
    </w:lvl>
    <w:lvl w:ilvl="3" w:tplc="300A0001" w:tentative="1">
      <w:start w:val="1"/>
      <w:numFmt w:val="bullet"/>
      <w:lvlText w:val=""/>
      <w:lvlJc w:val="left"/>
      <w:pPr>
        <w:ind w:left="2903" w:hanging="360"/>
      </w:pPr>
      <w:rPr>
        <w:rFonts w:ascii="Symbol" w:hAnsi="Symbol" w:hint="default"/>
      </w:rPr>
    </w:lvl>
    <w:lvl w:ilvl="4" w:tplc="300A0003" w:tentative="1">
      <w:start w:val="1"/>
      <w:numFmt w:val="bullet"/>
      <w:lvlText w:val="o"/>
      <w:lvlJc w:val="left"/>
      <w:pPr>
        <w:ind w:left="3623" w:hanging="360"/>
      </w:pPr>
      <w:rPr>
        <w:rFonts w:ascii="Courier New" w:hAnsi="Courier New" w:cs="Courier New" w:hint="default"/>
      </w:rPr>
    </w:lvl>
    <w:lvl w:ilvl="5" w:tplc="300A0005" w:tentative="1">
      <w:start w:val="1"/>
      <w:numFmt w:val="bullet"/>
      <w:lvlText w:val=""/>
      <w:lvlJc w:val="left"/>
      <w:pPr>
        <w:ind w:left="4343" w:hanging="360"/>
      </w:pPr>
      <w:rPr>
        <w:rFonts w:ascii="Wingdings" w:hAnsi="Wingdings" w:hint="default"/>
      </w:rPr>
    </w:lvl>
    <w:lvl w:ilvl="6" w:tplc="300A0001" w:tentative="1">
      <w:start w:val="1"/>
      <w:numFmt w:val="bullet"/>
      <w:lvlText w:val=""/>
      <w:lvlJc w:val="left"/>
      <w:pPr>
        <w:ind w:left="5063" w:hanging="360"/>
      </w:pPr>
      <w:rPr>
        <w:rFonts w:ascii="Symbol" w:hAnsi="Symbol" w:hint="default"/>
      </w:rPr>
    </w:lvl>
    <w:lvl w:ilvl="7" w:tplc="300A0003" w:tentative="1">
      <w:start w:val="1"/>
      <w:numFmt w:val="bullet"/>
      <w:lvlText w:val="o"/>
      <w:lvlJc w:val="left"/>
      <w:pPr>
        <w:ind w:left="5783" w:hanging="360"/>
      </w:pPr>
      <w:rPr>
        <w:rFonts w:ascii="Courier New" w:hAnsi="Courier New" w:cs="Courier New" w:hint="default"/>
      </w:rPr>
    </w:lvl>
    <w:lvl w:ilvl="8" w:tplc="300A0005" w:tentative="1">
      <w:start w:val="1"/>
      <w:numFmt w:val="bullet"/>
      <w:lvlText w:val=""/>
      <w:lvlJc w:val="left"/>
      <w:pPr>
        <w:ind w:left="6503" w:hanging="360"/>
      </w:pPr>
      <w:rPr>
        <w:rFonts w:ascii="Wingdings" w:hAnsi="Wingdings" w:hint="default"/>
      </w:rPr>
    </w:lvl>
  </w:abstractNum>
  <w:abstractNum w:abstractNumId="40">
    <w:nsid w:val="5A010F10"/>
    <w:multiLevelType w:val="hybridMultilevel"/>
    <w:tmpl w:val="2788EF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5D880672"/>
    <w:multiLevelType w:val="hybridMultilevel"/>
    <w:tmpl w:val="B5586328"/>
    <w:lvl w:ilvl="0" w:tplc="300A0001">
      <w:start w:val="1"/>
      <w:numFmt w:val="bullet"/>
      <w:lvlText w:val=""/>
      <w:lvlJc w:val="left"/>
      <w:pPr>
        <w:ind w:left="720" w:hanging="360"/>
      </w:pPr>
      <w:rPr>
        <w:rFonts w:ascii="Symbol" w:hAnsi="Symbol" w:hint="default"/>
      </w:rPr>
    </w:lvl>
    <w:lvl w:ilvl="1" w:tplc="300A0001">
      <w:start w:val="1"/>
      <w:numFmt w:val="bullet"/>
      <w:lvlText w:val=""/>
      <w:lvlJc w:val="left"/>
      <w:pPr>
        <w:ind w:left="1440" w:hanging="360"/>
      </w:pPr>
      <w:rPr>
        <w:rFonts w:ascii="Symbol" w:hAnsi="Symbol"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60501C16"/>
    <w:multiLevelType w:val="hybridMultilevel"/>
    <w:tmpl w:val="F1DE881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nsid w:val="61390D5A"/>
    <w:multiLevelType w:val="hybridMultilevel"/>
    <w:tmpl w:val="EC7A9E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639A50B2"/>
    <w:multiLevelType w:val="hybridMultilevel"/>
    <w:tmpl w:val="16426A2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5">
    <w:nsid w:val="675568C0"/>
    <w:multiLevelType w:val="hybridMultilevel"/>
    <w:tmpl w:val="DDDAA56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nsid w:val="698E3F8A"/>
    <w:multiLevelType w:val="multilevel"/>
    <w:tmpl w:val="FD36869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6CA9510D"/>
    <w:multiLevelType w:val="hybridMultilevel"/>
    <w:tmpl w:val="4FA0FBAA"/>
    <w:lvl w:ilvl="0" w:tplc="300A000F">
      <w:start w:val="1"/>
      <w:numFmt w:val="decimal"/>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48">
    <w:nsid w:val="6D6B667B"/>
    <w:multiLevelType w:val="hybridMultilevel"/>
    <w:tmpl w:val="B65434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nsid w:val="707E5AE6"/>
    <w:multiLevelType w:val="hybridMultilevel"/>
    <w:tmpl w:val="C910DF3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nsid w:val="7299347D"/>
    <w:multiLevelType w:val="hybridMultilevel"/>
    <w:tmpl w:val="B760525C"/>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nsid w:val="74FC4250"/>
    <w:multiLevelType w:val="hybridMultilevel"/>
    <w:tmpl w:val="84EE0C6C"/>
    <w:lvl w:ilvl="0" w:tplc="04090005">
      <w:start w:val="1"/>
      <w:numFmt w:val="bullet"/>
      <w:lvlText w:val=""/>
      <w:lvlJc w:val="left"/>
      <w:pPr>
        <w:ind w:left="720" w:hanging="360"/>
      </w:pPr>
      <w:rPr>
        <w:rFonts w:ascii="Wingdings" w:hAnsi="Wingdings"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2">
    <w:nsid w:val="7632353D"/>
    <w:multiLevelType w:val="hybridMultilevel"/>
    <w:tmpl w:val="78361454"/>
    <w:lvl w:ilvl="0" w:tplc="300A0001">
      <w:start w:val="1"/>
      <w:numFmt w:val="bullet"/>
      <w:lvlText w:val=""/>
      <w:lvlJc w:val="left"/>
      <w:pPr>
        <w:ind w:left="720" w:hanging="360"/>
      </w:pPr>
      <w:rPr>
        <w:rFonts w:ascii="Symbol" w:hAnsi="Symbol" w:hint="default"/>
      </w:rPr>
    </w:lvl>
    <w:lvl w:ilvl="1" w:tplc="4210C9DE">
      <w:start w:val="3"/>
      <w:numFmt w:val="bullet"/>
      <w:lvlText w:val="•"/>
      <w:lvlJc w:val="left"/>
      <w:pPr>
        <w:ind w:left="1440" w:hanging="360"/>
      </w:pPr>
      <w:rPr>
        <w:rFonts w:ascii="Arial" w:eastAsiaTheme="minorEastAsia" w:hAnsi="Arial" w:cs="Aria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nsid w:val="78D711CE"/>
    <w:multiLevelType w:val="hybridMultilevel"/>
    <w:tmpl w:val="0ECCF3AC"/>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nsid w:val="7DA43E76"/>
    <w:multiLevelType w:val="hybridMultilevel"/>
    <w:tmpl w:val="DA742462"/>
    <w:lvl w:ilvl="0" w:tplc="300A0001">
      <w:start w:val="1"/>
      <w:numFmt w:val="bullet"/>
      <w:lvlText w:val=""/>
      <w:lvlJc w:val="left"/>
      <w:pPr>
        <w:ind w:left="2194" w:hanging="360"/>
      </w:pPr>
      <w:rPr>
        <w:rFonts w:ascii="Symbol" w:hAnsi="Symbol" w:hint="default"/>
      </w:rPr>
    </w:lvl>
    <w:lvl w:ilvl="1" w:tplc="300A0003" w:tentative="1">
      <w:start w:val="1"/>
      <w:numFmt w:val="bullet"/>
      <w:lvlText w:val="o"/>
      <w:lvlJc w:val="left"/>
      <w:pPr>
        <w:ind w:left="2914" w:hanging="360"/>
      </w:pPr>
      <w:rPr>
        <w:rFonts w:ascii="Courier New" w:hAnsi="Courier New" w:cs="Courier New" w:hint="default"/>
      </w:rPr>
    </w:lvl>
    <w:lvl w:ilvl="2" w:tplc="300A0005" w:tentative="1">
      <w:start w:val="1"/>
      <w:numFmt w:val="bullet"/>
      <w:lvlText w:val=""/>
      <w:lvlJc w:val="left"/>
      <w:pPr>
        <w:ind w:left="3634" w:hanging="360"/>
      </w:pPr>
      <w:rPr>
        <w:rFonts w:ascii="Wingdings" w:hAnsi="Wingdings" w:hint="default"/>
      </w:rPr>
    </w:lvl>
    <w:lvl w:ilvl="3" w:tplc="300A0001" w:tentative="1">
      <w:start w:val="1"/>
      <w:numFmt w:val="bullet"/>
      <w:lvlText w:val=""/>
      <w:lvlJc w:val="left"/>
      <w:pPr>
        <w:ind w:left="4354" w:hanging="360"/>
      </w:pPr>
      <w:rPr>
        <w:rFonts w:ascii="Symbol" w:hAnsi="Symbol" w:hint="default"/>
      </w:rPr>
    </w:lvl>
    <w:lvl w:ilvl="4" w:tplc="300A0003" w:tentative="1">
      <w:start w:val="1"/>
      <w:numFmt w:val="bullet"/>
      <w:lvlText w:val="o"/>
      <w:lvlJc w:val="left"/>
      <w:pPr>
        <w:ind w:left="5074" w:hanging="360"/>
      </w:pPr>
      <w:rPr>
        <w:rFonts w:ascii="Courier New" w:hAnsi="Courier New" w:cs="Courier New" w:hint="default"/>
      </w:rPr>
    </w:lvl>
    <w:lvl w:ilvl="5" w:tplc="300A0005" w:tentative="1">
      <w:start w:val="1"/>
      <w:numFmt w:val="bullet"/>
      <w:lvlText w:val=""/>
      <w:lvlJc w:val="left"/>
      <w:pPr>
        <w:ind w:left="5794" w:hanging="360"/>
      </w:pPr>
      <w:rPr>
        <w:rFonts w:ascii="Wingdings" w:hAnsi="Wingdings" w:hint="default"/>
      </w:rPr>
    </w:lvl>
    <w:lvl w:ilvl="6" w:tplc="300A0001" w:tentative="1">
      <w:start w:val="1"/>
      <w:numFmt w:val="bullet"/>
      <w:lvlText w:val=""/>
      <w:lvlJc w:val="left"/>
      <w:pPr>
        <w:ind w:left="6514" w:hanging="360"/>
      </w:pPr>
      <w:rPr>
        <w:rFonts w:ascii="Symbol" w:hAnsi="Symbol" w:hint="default"/>
      </w:rPr>
    </w:lvl>
    <w:lvl w:ilvl="7" w:tplc="300A0003" w:tentative="1">
      <w:start w:val="1"/>
      <w:numFmt w:val="bullet"/>
      <w:lvlText w:val="o"/>
      <w:lvlJc w:val="left"/>
      <w:pPr>
        <w:ind w:left="7234" w:hanging="360"/>
      </w:pPr>
      <w:rPr>
        <w:rFonts w:ascii="Courier New" w:hAnsi="Courier New" w:cs="Courier New" w:hint="default"/>
      </w:rPr>
    </w:lvl>
    <w:lvl w:ilvl="8" w:tplc="300A0005" w:tentative="1">
      <w:start w:val="1"/>
      <w:numFmt w:val="bullet"/>
      <w:lvlText w:val=""/>
      <w:lvlJc w:val="left"/>
      <w:pPr>
        <w:ind w:left="7954" w:hanging="360"/>
      </w:pPr>
      <w:rPr>
        <w:rFonts w:ascii="Wingdings" w:hAnsi="Wingdings" w:hint="default"/>
      </w:rPr>
    </w:lvl>
  </w:abstractNum>
  <w:abstractNum w:abstractNumId="55">
    <w:nsid w:val="7DEF15D0"/>
    <w:multiLevelType w:val="hybridMultilevel"/>
    <w:tmpl w:val="13F4CA3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6">
    <w:nsid w:val="7E490DBC"/>
    <w:multiLevelType w:val="hybridMultilevel"/>
    <w:tmpl w:val="3A808C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nsid w:val="7F3D16BF"/>
    <w:multiLevelType w:val="hybridMultilevel"/>
    <w:tmpl w:val="C130C93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6"/>
  </w:num>
  <w:num w:numId="2">
    <w:abstractNumId w:val="41"/>
  </w:num>
  <w:num w:numId="3">
    <w:abstractNumId w:val="1"/>
  </w:num>
  <w:num w:numId="4">
    <w:abstractNumId w:val="13"/>
  </w:num>
  <w:num w:numId="5">
    <w:abstractNumId w:val="16"/>
  </w:num>
  <w:num w:numId="6">
    <w:abstractNumId w:val="19"/>
  </w:num>
  <w:num w:numId="7">
    <w:abstractNumId w:val="35"/>
  </w:num>
  <w:num w:numId="8">
    <w:abstractNumId w:val="7"/>
  </w:num>
  <w:num w:numId="9">
    <w:abstractNumId w:val="34"/>
  </w:num>
  <w:num w:numId="10">
    <w:abstractNumId w:val="4"/>
  </w:num>
  <w:num w:numId="11">
    <w:abstractNumId w:val="48"/>
  </w:num>
  <w:num w:numId="12">
    <w:abstractNumId w:val="9"/>
  </w:num>
  <w:num w:numId="13">
    <w:abstractNumId w:val="37"/>
  </w:num>
  <w:num w:numId="14">
    <w:abstractNumId w:val="46"/>
  </w:num>
  <w:num w:numId="15">
    <w:abstractNumId w:val="14"/>
  </w:num>
  <w:num w:numId="16">
    <w:abstractNumId w:val="12"/>
  </w:num>
  <w:num w:numId="17">
    <w:abstractNumId w:val="8"/>
  </w:num>
  <w:num w:numId="18">
    <w:abstractNumId w:val="44"/>
  </w:num>
  <w:num w:numId="19">
    <w:abstractNumId w:val="55"/>
  </w:num>
  <w:num w:numId="20">
    <w:abstractNumId w:val="21"/>
  </w:num>
  <w:num w:numId="21">
    <w:abstractNumId w:val="54"/>
  </w:num>
  <w:num w:numId="22">
    <w:abstractNumId w:val="31"/>
  </w:num>
  <w:num w:numId="23">
    <w:abstractNumId w:val="33"/>
  </w:num>
  <w:num w:numId="24">
    <w:abstractNumId w:val="2"/>
  </w:num>
  <w:num w:numId="25">
    <w:abstractNumId w:val="17"/>
  </w:num>
  <w:num w:numId="26">
    <w:abstractNumId w:val="11"/>
  </w:num>
  <w:num w:numId="27">
    <w:abstractNumId w:val="49"/>
  </w:num>
  <w:num w:numId="28">
    <w:abstractNumId w:val="51"/>
  </w:num>
  <w:num w:numId="29">
    <w:abstractNumId w:val="18"/>
  </w:num>
  <w:num w:numId="30">
    <w:abstractNumId w:val="27"/>
  </w:num>
  <w:num w:numId="31">
    <w:abstractNumId w:val="47"/>
  </w:num>
  <w:num w:numId="32">
    <w:abstractNumId w:val="50"/>
  </w:num>
  <w:num w:numId="33">
    <w:abstractNumId w:val="0"/>
  </w:num>
  <w:num w:numId="34">
    <w:abstractNumId w:val="5"/>
  </w:num>
  <w:num w:numId="35">
    <w:abstractNumId w:val="15"/>
  </w:num>
  <w:num w:numId="36">
    <w:abstractNumId w:val="40"/>
  </w:num>
  <w:num w:numId="37">
    <w:abstractNumId w:val="43"/>
  </w:num>
  <w:num w:numId="38">
    <w:abstractNumId w:val="29"/>
  </w:num>
  <w:num w:numId="39">
    <w:abstractNumId w:val="38"/>
  </w:num>
  <w:num w:numId="40">
    <w:abstractNumId w:val="45"/>
  </w:num>
  <w:num w:numId="41">
    <w:abstractNumId w:val="30"/>
  </w:num>
  <w:num w:numId="42">
    <w:abstractNumId w:val="56"/>
  </w:num>
  <w:num w:numId="43">
    <w:abstractNumId w:val="42"/>
  </w:num>
  <w:num w:numId="44">
    <w:abstractNumId w:val="6"/>
  </w:num>
  <w:num w:numId="45">
    <w:abstractNumId w:val="53"/>
  </w:num>
  <w:num w:numId="46">
    <w:abstractNumId w:val="23"/>
  </w:num>
  <w:num w:numId="47">
    <w:abstractNumId w:val="22"/>
  </w:num>
  <w:num w:numId="48">
    <w:abstractNumId w:val="52"/>
  </w:num>
  <w:num w:numId="49">
    <w:abstractNumId w:val="39"/>
  </w:num>
  <w:num w:numId="50">
    <w:abstractNumId w:val="20"/>
  </w:num>
  <w:num w:numId="51">
    <w:abstractNumId w:val="57"/>
  </w:num>
  <w:num w:numId="52">
    <w:abstractNumId w:val="25"/>
  </w:num>
  <w:num w:numId="53">
    <w:abstractNumId w:val="10"/>
  </w:num>
  <w:num w:numId="54">
    <w:abstractNumId w:val="28"/>
  </w:num>
  <w:num w:numId="55">
    <w:abstractNumId w:val="3"/>
  </w:num>
  <w:num w:numId="56">
    <w:abstractNumId w:val="32"/>
  </w:num>
  <w:num w:numId="57">
    <w:abstractNumId w:val="26"/>
  </w:num>
  <w:num w:numId="58">
    <w:abstractNumId w:val="24"/>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5122">
      <o:colormenu v:ext="edit" fillcolor="none [3212]" strokecolor="none"/>
    </o:shapedefaults>
  </w:hdrShapeDefaults>
  <w:footnotePr>
    <w:footnote w:id="-1"/>
    <w:footnote w:id="0"/>
  </w:footnotePr>
  <w:endnotePr>
    <w:endnote w:id="-1"/>
    <w:endnote w:id="0"/>
  </w:endnotePr>
  <w:compat>
    <w:useFELayout/>
  </w:compat>
  <w:rsids>
    <w:rsidRoot w:val="00BE11C2"/>
    <w:rsid w:val="00001358"/>
    <w:rsid w:val="00002F2F"/>
    <w:rsid w:val="00003ACA"/>
    <w:rsid w:val="00005599"/>
    <w:rsid w:val="00005754"/>
    <w:rsid w:val="000060E9"/>
    <w:rsid w:val="000103F9"/>
    <w:rsid w:val="0001085D"/>
    <w:rsid w:val="000214D3"/>
    <w:rsid w:val="00022614"/>
    <w:rsid w:val="000250D0"/>
    <w:rsid w:val="000251D6"/>
    <w:rsid w:val="000317AE"/>
    <w:rsid w:val="0003199A"/>
    <w:rsid w:val="00031F6C"/>
    <w:rsid w:val="00033850"/>
    <w:rsid w:val="000341A6"/>
    <w:rsid w:val="0003620D"/>
    <w:rsid w:val="00036942"/>
    <w:rsid w:val="00037C48"/>
    <w:rsid w:val="000402DF"/>
    <w:rsid w:val="000448C0"/>
    <w:rsid w:val="0004692C"/>
    <w:rsid w:val="000500A5"/>
    <w:rsid w:val="00063B7D"/>
    <w:rsid w:val="00063C87"/>
    <w:rsid w:val="00063CD5"/>
    <w:rsid w:val="0007184B"/>
    <w:rsid w:val="00074F7D"/>
    <w:rsid w:val="0007731F"/>
    <w:rsid w:val="000871D9"/>
    <w:rsid w:val="000912EF"/>
    <w:rsid w:val="0009417F"/>
    <w:rsid w:val="000943A3"/>
    <w:rsid w:val="000957D1"/>
    <w:rsid w:val="00097EC1"/>
    <w:rsid w:val="000A0773"/>
    <w:rsid w:val="000A2657"/>
    <w:rsid w:val="000A44F0"/>
    <w:rsid w:val="000B7766"/>
    <w:rsid w:val="000B7ECC"/>
    <w:rsid w:val="000C1C6D"/>
    <w:rsid w:val="000C64DC"/>
    <w:rsid w:val="000D0B16"/>
    <w:rsid w:val="000D2DA6"/>
    <w:rsid w:val="000D67F7"/>
    <w:rsid w:val="000E0B0F"/>
    <w:rsid w:val="000E45BD"/>
    <w:rsid w:val="000E6449"/>
    <w:rsid w:val="000E677C"/>
    <w:rsid w:val="000F01EA"/>
    <w:rsid w:val="000F1468"/>
    <w:rsid w:val="000F3D37"/>
    <w:rsid w:val="00102C1A"/>
    <w:rsid w:val="0010371D"/>
    <w:rsid w:val="00105C0D"/>
    <w:rsid w:val="00105C48"/>
    <w:rsid w:val="0011461B"/>
    <w:rsid w:val="00115D6A"/>
    <w:rsid w:val="00121647"/>
    <w:rsid w:val="001224A4"/>
    <w:rsid w:val="00122F75"/>
    <w:rsid w:val="00153212"/>
    <w:rsid w:val="001540A3"/>
    <w:rsid w:val="00154FD2"/>
    <w:rsid w:val="00160282"/>
    <w:rsid w:val="001628D0"/>
    <w:rsid w:val="00162B23"/>
    <w:rsid w:val="00163C36"/>
    <w:rsid w:val="001715DA"/>
    <w:rsid w:val="001720FB"/>
    <w:rsid w:val="00173B76"/>
    <w:rsid w:val="001749D7"/>
    <w:rsid w:val="00175C80"/>
    <w:rsid w:val="00176F56"/>
    <w:rsid w:val="001820EB"/>
    <w:rsid w:val="00183587"/>
    <w:rsid w:val="00183ADC"/>
    <w:rsid w:val="0018633E"/>
    <w:rsid w:val="00190EDD"/>
    <w:rsid w:val="001913D6"/>
    <w:rsid w:val="00193BF2"/>
    <w:rsid w:val="00194778"/>
    <w:rsid w:val="001A5B31"/>
    <w:rsid w:val="001B0335"/>
    <w:rsid w:val="001B2F8D"/>
    <w:rsid w:val="001B453D"/>
    <w:rsid w:val="001B457B"/>
    <w:rsid w:val="001B49EB"/>
    <w:rsid w:val="001C0555"/>
    <w:rsid w:val="001C3F2C"/>
    <w:rsid w:val="001C4C85"/>
    <w:rsid w:val="001C5643"/>
    <w:rsid w:val="001D47FB"/>
    <w:rsid w:val="001E4007"/>
    <w:rsid w:val="001E48CB"/>
    <w:rsid w:val="001E711A"/>
    <w:rsid w:val="001E7178"/>
    <w:rsid w:val="001F5908"/>
    <w:rsid w:val="00202DEA"/>
    <w:rsid w:val="00213068"/>
    <w:rsid w:val="00215046"/>
    <w:rsid w:val="00223B7F"/>
    <w:rsid w:val="0022566A"/>
    <w:rsid w:val="002261A2"/>
    <w:rsid w:val="00226FCC"/>
    <w:rsid w:val="00235FDD"/>
    <w:rsid w:val="00237F14"/>
    <w:rsid w:val="0024276D"/>
    <w:rsid w:val="00246782"/>
    <w:rsid w:val="00247BBF"/>
    <w:rsid w:val="00247C20"/>
    <w:rsid w:val="00247EEB"/>
    <w:rsid w:val="0025221F"/>
    <w:rsid w:val="00252A52"/>
    <w:rsid w:val="00262457"/>
    <w:rsid w:val="00263D26"/>
    <w:rsid w:val="00267EEC"/>
    <w:rsid w:val="0027003E"/>
    <w:rsid w:val="002725FD"/>
    <w:rsid w:val="00272927"/>
    <w:rsid w:val="00272E37"/>
    <w:rsid w:val="00273390"/>
    <w:rsid w:val="00275527"/>
    <w:rsid w:val="00290B2D"/>
    <w:rsid w:val="0029285E"/>
    <w:rsid w:val="002932B2"/>
    <w:rsid w:val="00294C78"/>
    <w:rsid w:val="00296732"/>
    <w:rsid w:val="002A08E2"/>
    <w:rsid w:val="002A31C8"/>
    <w:rsid w:val="002A4A0A"/>
    <w:rsid w:val="002B60F7"/>
    <w:rsid w:val="002B70BF"/>
    <w:rsid w:val="002C203B"/>
    <w:rsid w:val="002C4530"/>
    <w:rsid w:val="002C781A"/>
    <w:rsid w:val="002D1379"/>
    <w:rsid w:val="002D6A4E"/>
    <w:rsid w:val="002E036B"/>
    <w:rsid w:val="002E3275"/>
    <w:rsid w:val="002E657B"/>
    <w:rsid w:val="002E67E9"/>
    <w:rsid w:val="002F2D1F"/>
    <w:rsid w:val="002F3A7A"/>
    <w:rsid w:val="002F72CB"/>
    <w:rsid w:val="00304C9C"/>
    <w:rsid w:val="00310299"/>
    <w:rsid w:val="00311785"/>
    <w:rsid w:val="003118D0"/>
    <w:rsid w:val="00315F2F"/>
    <w:rsid w:val="00320E7F"/>
    <w:rsid w:val="00325D0A"/>
    <w:rsid w:val="0032738E"/>
    <w:rsid w:val="00330A0E"/>
    <w:rsid w:val="00336C8F"/>
    <w:rsid w:val="00340375"/>
    <w:rsid w:val="00340674"/>
    <w:rsid w:val="00341E9D"/>
    <w:rsid w:val="00347051"/>
    <w:rsid w:val="00351D47"/>
    <w:rsid w:val="00353D09"/>
    <w:rsid w:val="0035440F"/>
    <w:rsid w:val="00356856"/>
    <w:rsid w:val="00356BE7"/>
    <w:rsid w:val="00356E42"/>
    <w:rsid w:val="0036670E"/>
    <w:rsid w:val="003711FD"/>
    <w:rsid w:val="003755E7"/>
    <w:rsid w:val="003813DC"/>
    <w:rsid w:val="0038615A"/>
    <w:rsid w:val="00387940"/>
    <w:rsid w:val="00396B23"/>
    <w:rsid w:val="00397509"/>
    <w:rsid w:val="003A4BF0"/>
    <w:rsid w:val="003A7648"/>
    <w:rsid w:val="003A7B5F"/>
    <w:rsid w:val="003B6C7F"/>
    <w:rsid w:val="003D1D16"/>
    <w:rsid w:val="003E28DA"/>
    <w:rsid w:val="003E6243"/>
    <w:rsid w:val="003F24B1"/>
    <w:rsid w:val="00402889"/>
    <w:rsid w:val="004046FE"/>
    <w:rsid w:val="00417C79"/>
    <w:rsid w:val="0042001C"/>
    <w:rsid w:val="0042182A"/>
    <w:rsid w:val="00421CF0"/>
    <w:rsid w:val="00421ED1"/>
    <w:rsid w:val="00422AF6"/>
    <w:rsid w:val="004254B8"/>
    <w:rsid w:val="00427152"/>
    <w:rsid w:val="004340AB"/>
    <w:rsid w:val="004354FA"/>
    <w:rsid w:val="0043703E"/>
    <w:rsid w:val="004412F9"/>
    <w:rsid w:val="00442807"/>
    <w:rsid w:val="0044314E"/>
    <w:rsid w:val="00446844"/>
    <w:rsid w:val="0044737F"/>
    <w:rsid w:val="00450E12"/>
    <w:rsid w:val="00451517"/>
    <w:rsid w:val="0045567F"/>
    <w:rsid w:val="00455F16"/>
    <w:rsid w:val="0046084A"/>
    <w:rsid w:val="00460F51"/>
    <w:rsid w:val="00464AA8"/>
    <w:rsid w:val="0046580C"/>
    <w:rsid w:val="00467DC8"/>
    <w:rsid w:val="00470356"/>
    <w:rsid w:val="00470C53"/>
    <w:rsid w:val="004758F0"/>
    <w:rsid w:val="004805AB"/>
    <w:rsid w:val="004814A1"/>
    <w:rsid w:val="00481E18"/>
    <w:rsid w:val="00481F35"/>
    <w:rsid w:val="00484BEF"/>
    <w:rsid w:val="00484FD4"/>
    <w:rsid w:val="00486BCA"/>
    <w:rsid w:val="00487A5B"/>
    <w:rsid w:val="00491785"/>
    <w:rsid w:val="004954C6"/>
    <w:rsid w:val="004A5218"/>
    <w:rsid w:val="004B0B21"/>
    <w:rsid w:val="004B0E52"/>
    <w:rsid w:val="004B2F4F"/>
    <w:rsid w:val="004C4041"/>
    <w:rsid w:val="004C4046"/>
    <w:rsid w:val="004C79DC"/>
    <w:rsid w:val="004D1654"/>
    <w:rsid w:val="004D1CE5"/>
    <w:rsid w:val="004D26A8"/>
    <w:rsid w:val="004D5DCF"/>
    <w:rsid w:val="004D7011"/>
    <w:rsid w:val="004E1FE9"/>
    <w:rsid w:val="004E76C2"/>
    <w:rsid w:val="004F0DD3"/>
    <w:rsid w:val="004F1442"/>
    <w:rsid w:val="004F1D3B"/>
    <w:rsid w:val="004F4F7F"/>
    <w:rsid w:val="004F72E9"/>
    <w:rsid w:val="004F7C2F"/>
    <w:rsid w:val="0050094E"/>
    <w:rsid w:val="00503C28"/>
    <w:rsid w:val="0051101E"/>
    <w:rsid w:val="0051181B"/>
    <w:rsid w:val="00513A5C"/>
    <w:rsid w:val="0051608C"/>
    <w:rsid w:val="00521746"/>
    <w:rsid w:val="00524982"/>
    <w:rsid w:val="00530B5B"/>
    <w:rsid w:val="00530F7D"/>
    <w:rsid w:val="00532A65"/>
    <w:rsid w:val="00536404"/>
    <w:rsid w:val="00537BC3"/>
    <w:rsid w:val="0054020F"/>
    <w:rsid w:val="0054196C"/>
    <w:rsid w:val="00546EB6"/>
    <w:rsid w:val="00551794"/>
    <w:rsid w:val="00555A04"/>
    <w:rsid w:val="00557D31"/>
    <w:rsid w:val="00565519"/>
    <w:rsid w:val="0057387C"/>
    <w:rsid w:val="00576510"/>
    <w:rsid w:val="00577BD6"/>
    <w:rsid w:val="005843E5"/>
    <w:rsid w:val="005879F0"/>
    <w:rsid w:val="005912C8"/>
    <w:rsid w:val="00593135"/>
    <w:rsid w:val="0059512B"/>
    <w:rsid w:val="00596117"/>
    <w:rsid w:val="00596E36"/>
    <w:rsid w:val="005A0BEA"/>
    <w:rsid w:val="005A13B4"/>
    <w:rsid w:val="005C0439"/>
    <w:rsid w:val="005C3F3B"/>
    <w:rsid w:val="005C737C"/>
    <w:rsid w:val="005D1402"/>
    <w:rsid w:val="005D190C"/>
    <w:rsid w:val="005D20CD"/>
    <w:rsid w:val="005E0F4E"/>
    <w:rsid w:val="005E570B"/>
    <w:rsid w:val="005F6D06"/>
    <w:rsid w:val="0060353B"/>
    <w:rsid w:val="00603A24"/>
    <w:rsid w:val="00603C4E"/>
    <w:rsid w:val="00604D96"/>
    <w:rsid w:val="006120DA"/>
    <w:rsid w:val="00612C09"/>
    <w:rsid w:val="00613F69"/>
    <w:rsid w:val="006278B4"/>
    <w:rsid w:val="006311D6"/>
    <w:rsid w:val="006331FA"/>
    <w:rsid w:val="006343AD"/>
    <w:rsid w:val="00634A8E"/>
    <w:rsid w:val="00635D8E"/>
    <w:rsid w:val="00635F22"/>
    <w:rsid w:val="00635FA8"/>
    <w:rsid w:val="00641808"/>
    <w:rsid w:val="00641C36"/>
    <w:rsid w:val="00654E20"/>
    <w:rsid w:val="00657FC0"/>
    <w:rsid w:val="0066446B"/>
    <w:rsid w:val="00670243"/>
    <w:rsid w:val="006707A8"/>
    <w:rsid w:val="00684BB0"/>
    <w:rsid w:val="006866C7"/>
    <w:rsid w:val="00686A98"/>
    <w:rsid w:val="00687CD4"/>
    <w:rsid w:val="00690AB3"/>
    <w:rsid w:val="00691D3C"/>
    <w:rsid w:val="00691D65"/>
    <w:rsid w:val="00695A94"/>
    <w:rsid w:val="006A15FB"/>
    <w:rsid w:val="006A6862"/>
    <w:rsid w:val="006A7EF9"/>
    <w:rsid w:val="006B019A"/>
    <w:rsid w:val="006B2278"/>
    <w:rsid w:val="006B4C77"/>
    <w:rsid w:val="006B4E91"/>
    <w:rsid w:val="006B51F6"/>
    <w:rsid w:val="006C05A4"/>
    <w:rsid w:val="006C3273"/>
    <w:rsid w:val="006C4C09"/>
    <w:rsid w:val="006C5B5B"/>
    <w:rsid w:val="006C692C"/>
    <w:rsid w:val="006D0914"/>
    <w:rsid w:val="006D4594"/>
    <w:rsid w:val="006E0F99"/>
    <w:rsid w:val="006E189D"/>
    <w:rsid w:val="006E2491"/>
    <w:rsid w:val="006E52A9"/>
    <w:rsid w:val="006E6426"/>
    <w:rsid w:val="006E6CE6"/>
    <w:rsid w:val="006F0D01"/>
    <w:rsid w:val="006F1A13"/>
    <w:rsid w:val="006F239E"/>
    <w:rsid w:val="006F5180"/>
    <w:rsid w:val="006F6283"/>
    <w:rsid w:val="006F66FA"/>
    <w:rsid w:val="006F6829"/>
    <w:rsid w:val="007001B2"/>
    <w:rsid w:val="007028DF"/>
    <w:rsid w:val="00702D20"/>
    <w:rsid w:val="00704DA8"/>
    <w:rsid w:val="00706B80"/>
    <w:rsid w:val="00710023"/>
    <w:rsid w:val="00710616"/>
    <w:rsid w:val="00720784"/>
    <w:rsid w:val="00727ACA"/>
    <w:rsid w:val="00734777"/>
    <w:rsid w:val="00747000"/>
    <w:rsid w:val="007517AF"/>
    <w:rsid w:val="00754321"/>
    <w:rsid w:val="00754B80"/>
    <w:rsid w:val="00754C3D"/>
    <w:rsid w:val="00755DB1"/>
    <w:rsid w:val="00764485"/>
    <w:rsid w:val="007652F4"/>
    <w:rsid w:val="007675CF"/>
    <w:rsid w:val="00772098"/>
    <w:rsid w:val="00780009"/>
    <w:rsid w:val="007828EE"/>
    <w:rsid w:val="007857F5"/>
    <w:rsid w:val="00792888"/>
    <w:rsid w:val="007A125B"/>
    <w:rsid w:val="007B4678"/>
    <w:rsid w:val="007B7126"/>
    <w:rsid w:val="007B749B"/>
    <w:rsid w:val="007C1CBA"/>
    <w:rsid w:val="007C541C"/>
    <w:rsid w:val="007D0E06"/>
    <w:rsid w:val="007D206A"/>
    <w:rsid w:val="007D32F4"/>
    <w:rsid w:val="007D4221"/>
    <w:rsid w:val="007E2859"/>
    <w:rsid w:val="007E6C5E"/>
    <w:rsid w:val="007E6CEF"/>
    <w:rsid w:val="007E7EE7"/>
    <w:rsid w:val="007F7B3F"/>
    <w:rsid w:val="00802D19"/>
    <w:rsid w:val="0080609A"/>
    <w:rsid w:val="00807464"/>
    <w:rsid w:val="00817746"/>
    <w:rsid w:val="00823D7D"/>
    <w:rsid w:val="0082607A"/>
    <w:rsid w:val="00826196"/>
    <w:rsid w:val="00826A9A"/>
    <w:rsid w:val="00834742"/>
    <w:rsid w:val="0084112D"/>
    <w:rsid w:val="00847C22"/>
    <w:rsid w:val="008502E0"/>
    <w:rsid w:val="00851448"/>
    <w:rsid w:val="00851A46"/>
    <w:rsid w:val="0085258B"/>
    <w:rsid w:val="00852D7B"/>
    <w:rsid w:val="00853949"/>
    <w:rsid w:val="00854A4D"/>
    <w:rsid w:val="008615FE"/>
    <w:rsid w:val="0086311F"/>
    <w:rsid w:val="00863F58"/>
    <w:rsid w:val="00867ADA"/>
    <w:rsid w:val="00867FA8"/>
    <w:rsid w:val="00881FE3"/>
    <w:rsid w:val="00884505"/>
    <w:rsid w:val="00886323"/>
    <w:rsid w:val="00887D78"/>
    <w:rsid w:val="008917C0"/>
    <w:rsid w:val="00891BE4"/>
    <w:rsid w:val="00893B68"/>
    <w:rsid w:val="00893CC2"/>
    <w:rsid w:val="0089476A"/>
    <w:rsid w:val="00897CF1"/>
    <w:rsid w:val="008A2387"/>
    <w:rsid w:val="008A5B8D"/>
    <w:rsid w:val="008B0F3E"/>
    <w:rsid w:val="008B7E34"/>
    <w:rsid w:val="008C0CB5"/>
    <w:rsid w:val="008C1BAE"/>
    <w:rsid w:val="008C53D5"/>
    <w:rsid w:val="008D33F8"/>
    <w:rsid w:val="008D4219"/>
    <w:rsid w:val="008D4ABD"/>
    <w:rsid w:val="008D699D"/>
    <w:rsid w:val="008E0DDE"/>
    <w:rsid w:val="008E14AA"/>
    <w:rsid w:val="008E407C"/>
    <w:rsid w:val="008E7843"/>
    <w:rsid w:val="008F1BBA"/>
    <w:rsid w:val="008F23FC"/>
    <w:rsid w:val="008F38D2"/>
    <w:rsid w:val="008F3A60"/>
    <w:rsid w:val="008F5A92"/>
    <w:rsid w:val="008F66A5"/>
    <w:rsid w:val="00900310"/>
    <w:rsid w:val="00901F5C"/>
    <w:rsid w:val="00903B67"/>
    <w:rsid w:val="00905EBB"/>
    <w:rsid w:val="00906150"/>
    <w:rsid w:val="009067AA"/>
    <w:rsid w:val="00913EBF"/>
    <w:rsid w:val="009166E5"/>
    <w:rsid w:val="009169B8"/>
    <w:rsid w:val="0092181B"/>
    <w:rsid w:val="00921D7E"/>
    <w:rsid w:val="009228D6"/>
    <w:rsid w:val="00924747"/>
    <w:rsid w:val="00930F38"/>
    <w:rsid w:val="0093429F"/>
    <w:rsid w:val="00946FDA"/>
    <w:rsid w:val="009476A1"/>
    <w:rsid w:val="00947D4E"/>
    <w:rsid w:val="00951FBE"/>
    <w:rsid w:val="00953C26"/>
    <w:rsid w:val="00953EA8"/>
    <w:rsid w:val="009545DB"/>
    <w:rsid w:val="00955E4E"/>
    <w:rsid w:val="009617E3"/>
    <w:rsid w:val="00962ED1"/>
    <w:rsid w:val="009642F7"/>
    <w:rsid w:val="00964B43"/>
    <w:rsid w:val="009717A9"/>
    <w:rsid w:val="0097781A"/>
    <w:rsid w:val="0098013F"/>
    <w:rsid w:val="00986EDE"/>
    <w:rsid w:val="00990387"/>
    <w:rsid w:val="00990476"/>
    <w:rsid w:val="00991E68"/>
    <w:rsid w:val="0099644B"/>
    <w:rsid w:val="00997252"/>
    <w:rsid w:val="0099795A"/>
    <w:rsid w:val="009A0143"/>
    <w:rsid w:val="009A2356"/>
    <w:rsid w:val="009A2E03"/>
    <w:rsid w:val="009A2FDA"/>
    <w:rsid w:val="009A5D4A"/>
    <w:rsid w:val="009B0F16"/>
    <w:rsid w:val="009B1F7E"/>
    <w:rsid w:val="009B3D79"/>
    <w:rsid w:val="009B4854"/>
    <w:rsid w:val="009B628C"/>
    <w:rsid w:val="009B7479"/>
    <w:rsid w:val="009C1407"/>
    <w:rsid w:val="009C2521"/>
    <w:rsid w:val="009C4ECF"/>
    <w:rsid w:val="009C5E2C"/>
    <w:rsid w:val="009C7A67"/>
    <w:rsid w:val="009C7BA3"/>
    <w:rsid w:val="009D0E7E"/>
    <w:rsid w:val="009D5316"/>
    <w:rsid w:val="009D7D0C"/>
    <w:rsid w:val="009E30EB"/>
    <w:rsid w:val="009E3B8A"/>
    <w:rsid w:val="009E5BA8"/>
    <w:rsid w:val="009F0AD4"/>
    <w:rsid w:val="009F0FF3"/>
    <w:rsid w:val="009F1C2A"/>
    <w:rsid w:val="009F294B"/>
    <w:rsid w:val="009F2C82"/>
    <w:rsid w:val="009F607B"/>
    <w:rsid w:val="00A04393"/>
    <w:rsid w:val="00A07742"/>
    <w:rsid w:val="00A11784"/>
    <w:rsid w:val="00A12F41"/>
    <w:rsid w:val="00A149B4"/>
    <w:rsid w:val="00A2374F"/>
    <w:rsid w:val="00A2384E"/>
    <w:rsid w:val="00A25E4A"/>
    <w:rsid w:val="00A27458"/>
    <w:rsid w:val="00A311C6"/>
    <w:rsid w:val="00A352F4"/>
    <w:rsid w:val="00A36D5B"/>
    <w:rsid w:val="00A3746F"/>
    <w:rsid w:val="00A42134"/>
    <w:rsid w:val="00A42365"/>
    <w:rsid w:val="00A42F99"/>
    <w:rsid w:val="00A444A7"/>
    <w:rsid w:val="00A501D2"/>
    <w:rsid w:val="00A50B0B"/>
    <w:rsid w:val="00A51614"/>
    <w:rsid w:val="00A51DAA"/>
    <w:rsid w:val="00A5724C"/>
    <w:rsid w:val="00A574E2"/>
    <w:rsid w:val="00A61191"/>
    <w:rsid w:val="00A620E3"/>
    <w:rsid w:val="00A65896"/>
    <w:rsid w:val="00A65BFD"/>
    <w:rsid w:val="00A6772D"/>
    <w:rsid w:val="00A7311C"/>
    <w:rsid w:val="00A74BD6"/>
    <w:rsid w:val="00A754B4"/>
    <w:rsid w:val="00A755DC"/>
    <w:rsid w:val="00A772C6"/>
    <w:rsid w:val="00A84C8F"/>
    <w:rsid w:val="00A8562A"/>
    <w:rsid w:val="00A86307"/>
    <w:rsid w:val="00A93F33"/>
    <w:rsid w:val="00A976FB"/>
    <w:rsid w:val="00AA34DB"/>
    <w:rsid w:val="00AA7D5C"/>
    <w:rsid w:val="00AB26F8"/>
    <w:rsid w:val="00AB3216"/>
    <w:rsid w:val="00AB54AE"/>
    <w:rsid w:val="00AB57FB"/>
    <w:rsid w:val="00AB5FF6"/>
    <w:rsid w:val="00AB7440"/>
    <w:rsid w:val="00AC1B62"/>
    <w:rsid w:val="00AC2266"/>
    <w:rsid w:val="00AC2960"/>
    <w:rsid w:val="00AC6340"/>
    <w:rsid w:val="00AD1E98"/>
    <w:rsid w:val="00AD3DE3"/>
    <w:rsid w:val="00AE2BB8"/>
    <w:rsid w:val="00AE5701"/>
    <w:rsid w:val="00AF29EE"/>
    <w:rsid w:val="00AF2D23"/>
    <w:rsid w:val="00AF3DA8"/>
    <w:rsid w:val="00AF7723"/>
    <w:rsid w:val="00AF7B9F"/>
    <w:rsid w:val="00B007F6"/>
    <w:rsid w:val="00B04C88"/>
    <w:rsid w:val="00B129A5"/>
    <w:rsid w:val="00B230A9"/>
    <w:rsid w:val="00B30A7C"/>
    <w:rsid w:val="00B31828"/>
    <w:rsid w:val="00B31ABC"/>
    <w:rsid w:val="00B32914"/>
    <w:rsid w:val="00B33316"/>
    <w:rsid w:val="00B379EE"/>
    <w:rsid w:val="00B43C42"/>
    <w:rsid w:val="00B5122D"/>
    <w:rsid w:val="00B623ED"/>
    <w:rsid w:val="00B66BEF"/>
    <w:rsid w:val="00B70B34"/>
    <w:rsid w:val="00B7473F"/>
    <w:rsid w:val="00B74ECC"/>
    <w:rsid w:val="00B77843"/>
    <w:rsid w:val="00B8014D"/>
    <w:rsid w:val="00B80B4D"/>
    <w:rsid w:val="00B80CE9"/>
    <w:rsid w:val="00B82E8C"/>
    <w:rsid w:val="00B84051"/>
    <w:rsid w:val="00B84A23"/>
    <w:rsid w:val="00B86115"/>
    <w:rsid w:val="00B862D8"/>
    <w:rsid w:val="00B86348"/>
    <w:rsid w:val="00B873A0"/>
    <w:rsid w:val="00B90DB8"/>
    <w:rsid w:val="00B937D9"/>
    <w:rsid w:val="00B94289"/>
    <w:rsid w:val="00B944C7"/>
    <w:rsid w:val="00B9756D"/>
    <w:rsid w:val="00BA17DD"/>
    <w:rsid w:val="00BA2220"/>
    <w:rsid w:val="00BA2E2F"/>
    <w:rsid w:val="00BA5567"/>
    <w:rsid w:val="00BA6E02"/>
    <w:rsid w:val="00BB075D"/>
    <w:rsid w:val="00BB4DF4"/>
    <w:rsid w:val="00BB68B5"/>
    <w:rsid w:val="00BB710D"/>
    <w:rsid w:val="00BC2997"/>
    <w:rsid w:val="00BC6D49"/>
    <w:rsid w:val="00BD08BA"/>
    <w:rsid w:val="00BD3770"/>
    <w:rsid w:val="00BD4B6A"/>
    <w:rsid w:val="00BD6F86"/>
    <w:rsid w:val="00BE05E2"/>
    <w:rsid w:val="00BE11C2"/>
    <w:rsid w:val="00BE147B"/>
    <w:rsid w:val="00BE2C39"/>
    <w:rsid w:val="00BE5433"/>
    <w:rsid w:val="00BE5E4F"/>
    <w:rsid w:val="00BF04DE"/>
    <w:rsid w:val="00BF254D"/>
    <w:rsid w:val="00BF53F3"/>
    <w:rsid w:val="00BF5639"/>
    <w:rsid w:val="00C1072B"/>
    <w:rsid w:val="00C11CE8"/>
    <w:rsid w:val="00C146FE"/>
    <w:rsid w:val="00C20111"/>
    <w:rsid w:val="00C20702"/>
    <w:rsid w:val="00C2083D"/>
    <w:rsid w:val="00C209D3"/>
    <w:rsid w:val="00C2440B"/>
    <w:rsid w:val="00C27CF9"/>
    <w:rsid w:val="00C306E5"/>
    <w:rsid w:val="00C322CC"/>
    <w:rsid w:val="00C32C6D"/>
    <w:rsid w:val="00C32CDB"/>
    <w:rsid w:val="00C37F17"/>
    <w:rsid w:val="00C40BD2"/>
    <w:rsid w:val="00C42489"/>
    <w:rsid w:val="00C435E5"/>
    <w:rsid w:val="00C44F53"/>
    <w:rsid w:val="00C45486"/>
    <w:rsid w:val="00C467D3"/>
    <w:rsid w:val="00C50F6B"/>
    <w:rsid w:val="00C52154"/>
    <w:rsid w:val="00C52B48"/>
    <w:rsid w:val="00C5327B"/>
    <w:rsid w:val="00C62414"/>
    <w:rsid w:val="00C66113"/>
    <w:rsid w:val="00C71B36"/>
    <w:rsid w:val="00C744FE"/>
    <w:rsid w:val="00C756D8"/>
    <w:rsid w:val="00C7653F"/>
    <w:rsid w:val="00C7743C"/>
    <w:rsid w:val="00C80892"/>
    <w:rsid w:val="00C840AB"/>
    <w:rsid w:val="00C84AD0"/>
    <w:rsid w:val="00C8685B"/>
    <w:rsid w:val="00C87D56"/>
    <w:rsid w:val="00C94DE0"/>
    <w:rsid w:val="00CA087F"/>
    <w:rsid w:val="00CA309E"/>
    <w:rsid w:val="00CA608B"/>
    <w:rsid w:val="00CA6D28"/>
    <w:rsid w:val="00CB1F48"/>
    <w:rsid w:val="00CB3DD3"/>
    <w:rsid w:val="00CB4F91"/>
    <w:rsid w:val="00CB58C8"/>
    <w:rsid w:val="00CB6AEB"/>
    <w:rsid w:val="00CC0004"/>
    <w:rsid w:val="00CC210D"/>
    <w:rsid w:val="00CC33AE"/>
    <w:rsid w:val="00CC69CF"/>
    <w:rsid w:val="00CD04D1"/>
    <w:rsid w:val="00CD0860"/>
    <w:rsid w:val="00CD39B5"/>
    <w:rsid w:val="00CD4EBA"/>
    <w:rsid w:val="00CE1118"/>
    <w:rsid w:val="00CE5142"/>
    <w:rsid w:val="00CF579C"/>
    <w:rsid w:val="00D1146D"/>
    <w:rsid w:val="00D1289C"/>
    <w:rsid w:val="00D13C07"/>
    <w:rsid w:val="00D15962"/>
    <w:rsid w:val="00D219BA"/>
    <w:rsid w:val="00D21A32"/>
    <w:rsid w:val="00D2541F"/>
    <w:rsid w:val="00D2548F"/>
    <w:rsid w:val="00D2560D"/>
    <w:rsid w:val="00D25F3B"/>
    <w:rsid w:val="00D27439"/>
    <w:rsid w:val="00D2798D"/>
    <w:rsid w:val="00D30447"/>
    <w:rsid w:val="00D31F5D"/>
    <w:rsid w:val="00D3554E"/>
    <w:rsid w:val="00D357F8"/>
    <w:rsid w:val="00D43F6A"/>
    <w:rsid w:val="00D512F4"/>
    <w:rsid w:val="00D51D1A"/>
    <w:rsid w:val="00D5254C"/>
    <w:rsid w:val="00D5485F"/>
    <w:rsid w:val="00D55857"/>
    <w:rsid w:val="00D559EB"/>
    <w:rsid w:val="00D55E90"/>
    <w:rsid w:val="00D635D5"/>
    <w:rsid w:val="00D64A09"/>
    <w:rsid w:val="00D657EA"/>
    <w:rsid w:val="00D664D1"/>
    <w:rsid w:val="00D67139"/>
    <w:rsid w:val="00D67ADD"/>
    <w:rsid w:val="00D74C51"/>
    <w:rsid w:val="00D759B7"/>
    <w:rsid w:val="00D822A0"/>
    <w:rsid w:val="00D826AA"/>
    <w:rsid w:val="00D829C7"/>
    <w:rsid w:val="00D83DCC"/>
    <w:rsid w:val="00D857AC"/>
    <w:rsid w:val="00D85965"/>
    <w:rsid w:val="00D91676"/>
    <w:rsid w:val="00D9330C"/>
    <w:rsid w:val="00D93D46"/>
    <w:rsid w:val="00DA024C"/>
    <w:rsid w:val="00DA2B77"/>
    <w:rsid w:val="00DB0DE1"/>
    <w:rsid w:val="00DB34CD"/>
    <w:rsid w:val="00DB3B57"/>
    <w:rsid w:val="00DB3F1D"/>
    <w:rsid w:val="00DB48A9"/>
    <w:rsid w:val="00DB5229"/>
    <w:rsid w:val="00DC01B6"/>
    <w:rsid w:val="00DC1AA4"/>
    <w:rsid w:val="00DC2E92"/>
    <w:rsid w:val="00DC3D9D"/>
    <w:rsid w:val="00DC46CB"/>
    <w:rsid w:val="00DC67A4"/>
    <w:rsid w:val="00DC6A70"/>
    <w:rsid w:val="00DC6AFF"/>
    <w:rsid w:val="00DD1FDB"/>
    <w:rsid w:val="00DD3207"/>
    <w:rsid w:val="00DD364C"/>
    <w:rsid w:val="00DD4ED6"/>
    <w:rsid w:val="00DD6526"/>
    <w:rsid w:val="00DE1D29"/>
    <w:rsid w:val="00DE2E95"/>
    <w:rsid w:val="00DE5835"/>
    <w:rsid w:val="00DF0E4D"/>
    <w:rsid w:val="00E05995"/>
    <w:rsid w:val="00E06255"/>
    <w:rsid w:val="00E07866"/>
    <w:rsid w:val="00E07CD6"/>
    <w:rsid w:val="00E2089A"/>
    <w:rsid w:val="00E2385F"/>
    <w:rsid w:val="00E2493C"/>
    <w:rsid w:val="00E26538"/>
    <w:rsid w:val="00E32262"/>
    <w:rsid w:val="00E37880"/>
    <w:rsid w:val="00E44CBC"/>
    <w:rsid w:val="00E52871"/>
    <w:rsid w:val="00E530DF"/>
    <w:rsid w:val="00E532EE"/>
    <w:rsid w:val="00E53C09"/>
    <w:rsid w:val="00E54485"/>
    <w:rsid w:val="00E55E63"/>
    <w:rsid w:val="00E56FD0"/>
    <w:rsid w:val="00E5741B"/>
    <w:rsid w:val="00E60029"/>
    <w:rsid w:val="00E6609E"/>
    <w:rsid w:val="00E67184"/>
    <w:rsid w:val="00E805AA"/>
    <w:rsid w:val="00E83222"/>
    <w:rsid w:val="00E83BCC"/>
    <w:rsid w:val="00E846B7"/>
    <w:rsid w:val="00E90FD1"/>
    <w:rsid w:val="00E9497F"/>
    <w:rsid w:val="00EA0661"/>
    <w:rsid w:val="00EA3B49"/>
    <w:rsid w:val="00EB351E"/>
    <w:rsid w:val="00EB3C7E"/>
    <w:rsid w:val="00EC4432"/>
    <w:rsid w:val="00EC77D8"/>
    <w:rsid w:val="00ED160A"/>
    <w:rsid w:val="00ED20A3"/>
    <w:rsid w:val="00ED5D9D"/>
    <w:rsid w:val="00EF1C18"/>
    <w:rsid w:val="00F01D9E"/>
    <w:rsid w:val="00F037A4"/>
    <w:rsid w:val="00F05C05"/>
    <w:rsid w:val="00F06B31"/>
    <w:rsid w:val="00F21C51"/>
    <w:rsid w:val="00F25E4A"/>
    <w:rsid w:val="00F26B0A"/>
    <w:rsid w:val="00F32B41"/>
    <w:rsid w:val="00F356FC"/>
    <w:rsid w:val="00F3577F"/>
    <w:rsid w:val="00F3650D"/>
    <w:rsid w:val="00F406B7"/>
    <w:rsid w:val="00F42863"/>
    <w:rsid w:val="00F43028"/>
    <w:rsid w:val="00F431C6"/>
    <w:rsid w:val="00F44758"/>
    <w:rsid w:val="00F45005"/>
    <w:rsid w:val="00F46132"/>
    <w:rsid w:val="00F4749B"/>
    <w:rsid w:val="00F474FF"/>
    <w:rsid w:val="00F50576"/>
    <w:rsid w:val="00F52191"/>
    <w:rsid w:val="00F556C9"/>
    <w:rsid w:val="00F715E2"/>
    <w:rsid w:val="00F75BBD"/>
    <w:rsid w:val="00F76895"/>
    <w:rsid w:val="00F800E4"/>
    <w:rsid w:val="00F83EE3"/>
    <w:rsid w:val="00F84EB8"/>
    <w:rsid w:val="00F84F3F"/>
    <w:rsid w:val="00F866E0"/>
    <w:rsid w:val="00F86BD6"/>
    <w:rsid w:val="00F87311"/>
    <w:rsid w:val="00F87B8E"/>
    <w:rsid w:val="00F909A6"/>
    <w:rsid w:val="00F92A1D"/>
    <w:rsid w:val="00F971B0"/>
    <w:rsid w:val="00F97A6F"/>
    <w:rsid w:val="00FA19C3"/>
    <w:rsid w:val="00FA292C"/>
    <w:rsid w:val="00FA4664"/>
    <w:rsid w:val="00FA4906"/>
    <w:rsid w:val="00FA7589"/>
    <w:rsid w:val="00FB0287"/>
    <w:rsid w:val="00FC03DB"/>
    <w:rsid w:val="00FC27D3"/>
    <w:rsid w:val="00FC3149"/>
    <w:rsid w:val="00FD1E6F"/>
    <w:rsid w:val="00FD466C"/>
    <w:rsid w:val="00FD65EE"/>
    <w:rsid w:val="00FE0FA6"/>
    <w:rsid w:val="00FE4DB1"/>
    <w:rsid w:val="00FE77E0"/>
    <w:rsid w:val="00FE79BA"/>
    <w:rsid w:val="00FF41D1"/>
    <w:rsid w:val="00FF716F"/>
    <w:rsid w:val="00FF765F"/>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B23"/>
  </w:style>
  <w:style w:type="paragraph" w:styleId="Ttulo1">
    <w:name w:val="heading 1"/>
    <w:basedOn w:val="Normal"/>
    <w:next w:val="Normal"/>
    <w:link w:val="Ttulo1Car"/>
    <w:qFormat/>
    <w:rsid w:val="00826196"/>
    <w:pPr>
      <w:keepNext/>
      <w:spacing w:before="240" w:after="60" w:line="240" w:lineRule="auto"/>
      <w:outlineLvl w:val="0"/>
    </w:pPr>
    <w:rPr>
      <w:rFonts w:ascii="Arial" w:eastAsia="Times New Roman" w:hAnsi="Arial" w:cs="Times New Roman"/>
      <w:b/>
      <w:kern w:val="28"/>
      <w:sz w:val="28"/>
      <w:szCs w:val="20"/>
      <w:lang w:eastAsia="es-ES"/>
    </w:rPr>
  </w:style>
  <w:style w:type="paragraph" w:styleId="Ttulo2">
    <w:name w:val="heading 2"/>
    <w:basedOn w:val="Normal"/>
    <w:next w:val="Normal"/>
    <w:link w:val="Ttulo2Car"/>
    <w:uiPriority w:val="9"/>
    <w:unhideWhenUsed/>
    <w:qFormat/>
    <w:rsid w:val="00B007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007F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254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26196"/>
    <w:rPr>
      <w:rFonts w:ascii="Arial" w:eastAsia="Times New Roman" w:hAnsi="Arial" w:cs="Times New Roman"/>
      <w:b/>
      <w:kern w:val="28"/>
      <w:sz w:val="28"/>
      <w:szCs w:val="20"/>
      <w:lang w:eastAsia="es-ES"/>
    </w:rPr>
  </w:style>
  <w:style w:type="character" w:customStyle="1" w:styleId="Ttulo2Car">
    <w:name w:val="Título 2 Car"/>
    <w:basedOn w:val="Fuentedeprrafopredeter"/>
    <w:link w:val="Ttulo2"/>
    <w:uiPriority w:val="9"/>
    <w:rsid w:val="00B007F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B007F6"/>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D2541F"/>
    <w:rPr>
      <w:rFonts w:asciiTheme="majorHAnsi" w:eastAsiaTheme="majorEastAsia" w:hAnsiTheme="majorHAnsi" w:cstheme="majorBidi"/>
      <w:b/>
      <w:bCs/>
      <w:i/>
      <w:iCs/>
      <w:color w:val="4F81BD" w:themeColor="accent1"/>
    </w:rPr>
  </w:style>
  <w:style w:type="paragraph" w:styleId="Prrafodelista">
    <w:name w:val="List Paragraph"/>
    <w:basedOn w:val="Normal"/>
    <w:uiPriority w:val="34"/>
    <w:qFormat/>
    <w:rsid w:val="00BE11C2"/>
    <w:pPr>
      <w:ind w:left="720"/>
      <w:contextualSpacing/>
    </w:pPr>
  </w:style>
  <w:style w:type="paragraph" w:styleId="Textodeglobo">
    <w:name w:val="Balloon Text"/>
    <w:basedOn w:val="Normal"/>
    <w:link w:val="TextodegloboCar"/>
    <w:uiPriority w:val="99"/>
    <w:semiHidden/>
    <w:unhideWhenUsed/>
    <w:rsid w:val="00190E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0EDD"/>
    <w:rPr>
      <w:rFonts w:ascii="Tahoma" w:hAnsi="Tahoma" w:cs="Tahoma"/>
      <w:sz w:val="16"/>
      <w:szCs w:val="16"/>
    </w:rPr>
  </w:style>
  <w:style w:type="table" w:styleId="Tablaconcuadrcula">
    <w:name w:val="Table Grid"/>
    <w:basedOn w:val="Tablanormal"/>
    <w:uiPriority w:val="59"/>
    <w:rsid w:val="00190E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09417F"/>
    <w:pPr>
      <w:spacing w:after="0" w:line="240" w:lineRule="auto"/>
    </w:pPr>
  </w:style>
  <w:style w:type="character" w:customStyle="1" w:styleId="apple-converted-space">
    <w:name w:val="apple-converted-space"/>
    <w:basedOn w:val="Fuentedeprrafopredeter"/>
    <w:rsid w:val="00AC1B62"/>
  </w:style>
  <w:style w:type="character" w:styleId="Hipervnculo">
    <w:name w:val="Hyperlink"/>
    <w:basedOn w:val="Fuentedeprrafopredeter"/>
    <w:uiPriority w:val="99"/>
    <w:unhideWhenUsed/>
    <w:rsid w:val="000E6449"/>
    <w:rPr>
      <w:color w:val="0000FF"/>
      <w:u w:val="single"/>
    </w:rPr>
  </w:style>
  <w:style w:type="character" w:customStyle="1" w:styleId="ff2">
    <w:name w:val="ff2"/>
    <w:basedOn w:val="Fuentedeprrafopredeter"/>
    <w:rsid w:val="000E6449"/>
  </w:style>
  <w:style w:type="paragraph" w:customStyle="1" w:styleId="Default">
    <w:name w:val="Default"/>
    <w:rsid w:val="0066446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160282"/>
    <w:pPr>
      <w:spacing w:before="100" w:beforeAutospacing="1" w:after="100" w:afterAutospacing="1" w:line="240" w:lineRule="auto"/>
    </w:pPr>
    <w:rPr>
      <w:rFonts w:ascii="Times New Roman" w:eastAsia="Times New Roman" w:hAnsi="Times New Roman" w:cs="Times New Roman"/>
      <w:sz w:val="24"/>
      <w:szCs w:val="24"/>
    </w:rPr>
  </w:style>
  <w:style w:type="table" w:styleId="Cuadrculamedia1-nfasis5">
    <w:name w:val="Medium Grid 1 Accent 5"/>
    <w:basedOn w:val="Tablanormal"/>
    <w:uiPriority w:val="67"/>
    <w:rsid w:val="004954C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Epgrafe">
    <w:name w:val="caption"/>
    <w:basedOn w:val="Normal"/>
    <w:next w:val="Normal"/>
    <w:uiPriority w:val="99"/>
    <w:unhideWhenUsed/>
    <w:qFormat/>
    <w:rsid w:val="00002F2F"/>
    <w:pPr>
      <w:spacing w:line="240" w:lineRule="auto"/>
    </w:pPr>
    <w:rPr>
      <w:rFonts w:ascii="Calibri" w:eastAsia="Calibri" w:hAnsi="Calibri" w:cs="Times New Roman"/>
      <w:b/>
      <w:bCs/>
      <w:color w:val="4F81BD" w:themeColor="accent1"/>
      <w:sz w:val="18"/>
      <w:szCs w:val="18"/>
      <w:lang w:val="es-CR" w:eastAsia="en-US"/>
    </w:rPr>
  </w:style>
  <w:style w:type="table" w:customStyle="1" w:styleId="Sombreadoclaro1">
    <w:name w:val="Sombreado claro1"/>
    <w:basedOn w:val="Tablanormal"/>
    <w:uiPriority w:val="60"/>
    <w:rsid w:val="00FC314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FC314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314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314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314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vistoso-nfasis6">
    <w:name w:val="Colorful Shading Accent 6"/>
    <w:basedOn w:val="Tablanormal"/>
    <w:uiPriority w:val="71"/>
    <w:rsid w:val="00FC3149"/>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Sombreadomedio2-nfasis5">
    <w:name w:val="Medium Shading 2 Accent 5"/>
    <w:basedOn w:val="Tablanormal"/>
    <w:uiPriority w:val="64"/>
    <w:rsid w:val="00FC314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5">
    <w:name w:val="Medium Grid 3 Accent 5"/>
    <w:basedOn w:val="Tablanormal"/>
    <w:uiPriority w:val="69"/>
    <w:rsid w:val="008E14A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2-nfasis5">
    <w:name w:val="Medium Grid 2 Accent 5"/>
    <w:basedOn w:val="Tablanormal"/>
    <w:uiPriority w:val="68"/>
    <w:rsid w:val="008E14A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clara-nfasis3">
    <w:name w:val="Light List Accent 3"/>
    <w:basedOn w:val="Tablanormal"/>
    <w:uiPriority w:val="61"/>
    <w:rsid w:val="008E14A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Sombreadomedio1-nfasis11">
    <w:name w:val="Sombreado medio 1 - Énfasis 11"/>
    <w:basedOn w:val="Tablanormal"/>
    <w:uiPriority w:val="63"/>
    <w:rsid w:val="008E14A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8E14A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8E14A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tulodeTDC">
    <w:name w:val="TOC Heading"/>
    <w:basedOn w:val="Ttulo1"/>
    <w:next w:val="Normal"/>
    <w:uiPriority w:val="39"/>
    <w:unhideWhenUsed/>
    <w:qFormat/>
    <w:rsid w:val="00B007F6"/>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val="es-ES" w:eastAsia="en-US"/>
    </w:rPr>
  </w:style>
  <w:style w:type="paragraph" w:styleId="TDC1">
    <w:name w:val="toc 1"/>
    <w:basedOn w:val="Normal"/>
    <w:next w:val="Normal"/>
    <w:autoRedefine/>
    <w:uiPriority w:val="39"/>
    <w:unhideWhenUsed/>
    <w:rsid w:val="00D2541F"/>
    <w:pPr>
      <w:spacing w:after="100"/>
    </w:pPr>
  </w:style>
  <w:style w:type="paragraph" w:styleId="TDC2">
    <w:name w:val="toc 2"/>
    <w:basedOn w:val="Normal"/>
    <w:next w:val="Normal"/>
    <w:autoRedefine/>
    <w:uiPriority w:val="39"/>
    <w:unhideWhenUsed/>
    <w:rsid w:val="00D2541F"/>
    <w:pPr>
      <w:spacing w:after="100"/>
      <w:ind w:left="220"/>
    </w:pPr>
  </w:style>
  <w:style w:type="paragraph" w:styleId="TDC3">
    <w:name w:val="toc 3"/>
    <w:basedOn w:val="Normal"/>
    <w:next w:val="Normal"/>
    <w:autoRedefine/>
    <w:uiPriority w:val="39"/>
    <w:unhideWhenUsed/>
    <w:rsid w:val="00D2541F"/>
    <w:pPr>
      <w:spacing w:after="100"/>
      <w:ind w:left="440"/>
    </w:pPr>
  </w:style>
  <w:style w:type="paragraph" w:styleId="Encabezado">
    <w:name w:val="header"/>
    <w:basedOn w:val="Normal"/>
    <w:link w:val="EncabezadoCar"/>
    <w:uiPriority w:val="99"/>
    <w:unhideWhenUsed/>
    <w:rsid w:val="00DB3F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F1D"/>
  </w:style>
  <w:style w:type="paragraph" w:styleId="Piedepgina">
    <w:name w:val="footer"/>
    <w:basedOn w:val="Normal"/>
    <w:link w:val="PiedepginaCar"/>
    <w:uiPriority w:val="99"/>
    <w:unhideWhenUsed/>
    <w:rsid w:val="00DB3F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F1D"/>
  </w:style>
  <w:style w:type="character" w:styleId="Textodelmarcadordeposicin">
    <w:name w:val="Placeholder Text"/>
    <w:basedOn w:val="Fuentedeprrafopredeter"/>
    <w:uiPriority w:val="99"/>
    <w:semiHidden/>
    <w:rsid w:val="00C5327B"/>
    <w:rPr>
      <w:color w:val="808080"/>
    </w:rPr>
  </w:style>
  <w:style w:type="character" w:styleId="Hipervnculovisitado">
    <w:name w:val="FollowedHyperlink"/>
    <w:basedOn w:val="Fuentedeprrafopredeter"/>
    <w:uiPriority w:val="99"/>
    <w:semiHidden/>
    <w:unhideWhenUsed/>
    <w:rsid w:val="00F50576"/>
    <w:rPr>
      <w:color w:val="800080"/>
      <w:u w:val="single"/>
    </w:rPr>
  </w:style>
  <w:style w:type="paragraph" w:customStyle="1" w:styleId="xl63">
    <w:name w:val="xl63"/>
    <w:basedOn w:val="Normal"/>
    <w:rsid w:val="00F5057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4">
    <w:name w:val="xl64"/>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5">
    <w:name w:val="xl65"/>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7">
    <w:name w:val="xl67"/>
    <w:basedOn w:val="Normal"/>
    <w:rsid w:val="00F5057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9">
    <w:name w:val="xl69"/>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F50576"/>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3">
    <w:name w:val="xl73"/>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1">
    <w:name w:val="xl81"/>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3">
    <w:name w:val="xl83"/>
    <w:basedOn w:val="Normal"/>
    <w:rsid w:val="00F50576"/>
    <w:pP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4">
    <w:name w:val="xl84"/>
    <w:basedOn w:val="Normal"/>
    <w:rsid w:val="00F50576"/>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F50576"/>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unhideWhenUsed/>
    <w:rsid w:val="00E5741B"/>
    <w:pPr>
      <w:spacing w:after="0" w:line="240" w:lineRule="auto"/>
    </w:pPr>
    <w:rPr>
      <w:sz w:val="20"/>
      <w:szCs w:val="20"/>
    </w:rPr>
  </w:style>
  <w:style w:type="character" w:customStyle="1" w:styleId="TextonotapieCar">
    <w:name w:val="Texto nota pie Car"/>
    <w:basedOn w:val="Fuentedeprrafopredeter"/>
    <w:link w:val="Textonotapie"/>
    <w:uiPriority w:val="99"/>
    <w:rsid w:val="00E5741B"/>
    <w:rPr>
      <w:sz w:val="20"/>
      <w:szCs w:val="20"/>
    </w:rPr>
  </w:style>
  <w:style w:type="character" w:styleId="Refdenotaalpie">
    <w:name w:val="footnote reference"/>
    <w:basedOn w:val="Fuentedeprrafopredeter"/>
    <w:uiPriority w:val="99"/>
    <w:semiHidden/>
    <w:unhideWhenUsed/>
    <w:rsid w:val="00E5741B"/>
    <w:rPr>
      <w:vertAlign w:val="superscript"/>
    </w:rPr>
  </w:style>
  <w:style w:type="paragraph" w:styleId="Textonotaalfinal">
    <w:name w:val="endnote text"/>
    <w:basedOn w:val="Normal"/>
    <w:link w:val="TextonotaalfinalCar"/>
    <w:uiPriority w:val="99"/>
    <w:semiHidden/>
    <w:unhideWhenUsed/>
    <w:rsid w:val="00E5741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5741B"/>
    <w:rPr>
      <w:sz w:val="20"/>
      <w:szCs w:val="20"/>
    </w:rPr>
  </w:style>
  <w:style w:type="character" w:styleId="Refdenotaalfinal">
    <w:name w:val="endnote reference"/>
    <w:basedOn w:val="Fuentedeprrafopredeter"/>
    <w:uiPriority w:val="99"/>
    <w:semiHidden/>
    <w:unhideWhenUsed/>
    <w:rsid w:val="00E5741B"/>
    <w:rPr>
      <w:vertAlign w:val="superscript"/>
    </w:rPr>
  </w:style>
  <w:style w:type="paragraph" w:styleId="Bibliografa">
    <w:name w:val="Bibliography"/>
    <w:basedOn w:val="Normal"/>
    <w:next w:val="Normal"/>
    <w:uiPriority w:val="37"/>
    <w:unhideWhenUsed/>
    <w:rsid w:val="009067AA"/>
  </w:style>
  <w:style w:type="character" w:customStyle="1" w:styleId="citation">
    <w:name w:val="citation"/>
    <w:basedOn w:val="Fuentedeprrafopredeter"/>
    <w:rsid w:val="008615FE"/>
  </w:style>
  <w:style w:type="character" w:styleId="Textoennegrita">
    <w:name w:val="Strong"/>
    <w:basedOn w:val="Fuentedeprrafopredeter"/>
    <w:qFormat/>
    <w:rsid w:val="00F556C9"/>
    <w:rPr>
      <w:b/>
      <w:bCs/>
    </w:rPr>
  </w:style>
  <w:style w:type="paragraph" w:styleId="Tabladeilustraciones">
    <w:name w:val="table of figures"/>
    <w:basedOn w:val="Normal"/>
    <w:next w:val="Normal"/>
    <w:uiPriority w:val="99"/>
    <w:unhideWhenUsed/>
    <w:rsid w:val="00122F75"/>
    <w:pPr>
      <w:spacing w:after="0"/>
    </w:pPr>
  </w:style>
  <w:style w:type="table" w:styleId="Cuadrculaclara-nfasis5">
    <w:name w:val="Light Grid Accent 5"/>
    <w:basedOn w:val="Tablanormal"/>
    <w:uiPriority w:val="62"/>
    <w:rsid w:val="00D31F5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DC4">
    <w:name w:val="toc 4"/>
    <w:basedOn w:val="Normal"/>
    <w:next w:val="Normal"/>
    <w:autoRedefine/>
    <w:uiPriority w:val="39"/>
    <w:unhideWhenUsed/>
    <w:rsid w:val="00294C78"/>
    <w:pPr>
      <w:spacing w:after="100"/>
      <w:ind w:left="660"/>
    </w:pPr>
  </w:style>
  <w:style w:type="paragraph" w:styleId="TDC5">
    <w:name w:val="toc 5"/>
    <w:basedOn w:val="Normal"/>
    <w:next w:val="Normal"/>
    <w:autoRedefine/>
    <w:uiPriority w:val="39"/>
    <w:unhideWhenUsed/>
    <w:rsid w:val="00294C78"/>
    <w:pPr>
      <w:spacing w:after="100"/>
      <w:ind w:left="880"/>
    </w:pPr>
  </w:style>
  <w:style w:type="paragraph" w:styleId="TDC6">
    <w:name w:val="toc 6"/>
    <w:basedOn w:val="Normal"/>
    <w:next w:val="Normal"/>
    <w:autoRedefine/>
    <w:uiPriority w:val="39"/>
    <w:unhideWhenUsed/>
    <w:rsid w:val="00294C78"/>
    <w:pPr>
      <w:spacing w:after="100"/>
      <w:ind w:left="1100"/>
    </w:pPr>
  </w:style>
  <w:style w:type="paragraph" w:styleId="TDC7">
    <w:name w:val="toc 7"/>
    <w:basedOn w:val="Normal"/>
    <w:next w:val="Normal"/>
    <w:autoRedefine/>
    <w:uiPriority w:val="39"/>
    <w:unhideWhenUsed/>
    <w:rsid w:val="00294C78"/>
    <w:pPr>
      <w:spacing w:after="100"/>
      <w:ind w:left="1320"/>
    </w:pPr>
  </w:style>
  <w:style w:type="paragraph" w:styleId="TDC8">
    <w:name w:val="toc 8"/>
    <w:basedOn w:val="Normal"/>
    <w:next w:val="Normal"/>
    <w:autoRedefine/>
    <w:uiPriority w:val="39"/>
    <w:unhideWhenUsed/>
    <w:rsid w:val="00294C78"/>
    <w:pPr>
      <w:spacing w:after="100"/>
      <w:ind w:left="1540"/>
    </w:pPr>
  </w:style>
  <w:style w:type="paragraph" w:styleId="TDC9">
    <w:name w:val="toc 9"/>
    <w:basedOn w:val="Normal"/>
    <w:next w:val="Normal"/>
    <w:autoRedefine/>
    <w:uiPriority w:val="39"/>
    <w:unhideWhenUsed/>
    <w:rsid w:val="00294C78"/>
    <w:pPr>
      <w:spacing w:after="100"/>
      <w:ind w:left="1760"/>
    </w:pPr>
  </w:style>
  <w:style w:type="table" w:customStyle="1" w:styleId="Sombreadomedio12">
    <w:name w:val="Sombreado medio 12"/>
    <w:basedOn w:val="Tablanormal"/>
    <w:uiPriority w:val="63"/>
    <w:rsid w:val="007E6CE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Revisin">
    <w:name w:val="Revision"/>
    <w:hidden/>
    <w:uiPriority w:val="99"/>
    <w:semiHidden/>
    <w:rsid w:val="00F715E2"/>
    <w:pPr>
      <w:spacing w:after="0" w:line="240" w:lineRule="auto"/>
    </w:pPr>
  </w:style>
  <w:style w:type="character" w:customStyle="1" w:styleId="by-author">
    <w:name w:val="by-author"/>
    <w:basedOn w:val="Fuentedeprrafopredeter"/>
    <w:rsid w:val="00427152"/>
  </w:style>
  <w:style w:type="character" w:customStyle="1" w:styleId="author">
    <w:name w:val="author"/>
    <w:basedOn w:val="Fuentedeprrafopredeter"/>
    <w:rsid w:val="004271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B23"/>
  </w:style>
  <w:style w:type="paragraph" w:styleId="Ttulo1">
    <w:name w:val="heading 1"/>
    <w:basedOn w:val="Normal"/>
    <w:next w:val="Normal"/>
    <w:link w:val="Ttulo1Car"/>
    <w:qFormat/>
    <w:rsid w:val="00826196"/>
    <w:pPr>
      <w:keepNext/>
      <w:spacing w:before="240" w:after="60" w:line="240" w:lineRule="auto"/>
      <w:outlineLvl w:val="0"/>
    </w:pPr>
    <w:rPr>
      <w:rFonts w:ascii="Arial" w:eastAsia="Times New Roman" w:hAnsi="Arial" w:cs="Times New Roman"/>
      <w:b/>
      <w:kern w:val="28"/>
      <w:sz w:val="28"/>
      <w:szCs w:val="20"/>
      <w:lang w:eastAsia="es-ES"/>
    </w:rPr>
  </w:style>
  <w:style w:type="paragraph" w:styleId="Ttulo2">
    <w:name w:val="heading 2"/>
    <w:basedOn w:val="Normal"/>
    <w:next w:val="Normal"/>
    <w:link w:val="Ttulo2Car"/>
    <w:uiPriority w:val="9"/>
    <w:unhideWhenUsed/>
    <w:qFormat/>
    <w:rsid w:val="00B007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007F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254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26196"/>
    <w:rPr>
      <w:rFonts w:ascii="Arial" w:eastAsia="Times New Roman" w:hAnsi="Arial" w:cs="Times New Roman"/>
      <w:b/>
      <w:kern w:val="28"/>
      <w:sz w:val="28"/>
      <w:szCs w:val="20"/>
      <w:lang w:eastAsia="es-ES"/>
    </w:rPr>
  </w:style>
  <w:style w:type="character" w:customStyle="1" w:styleId="Ttulo2Car">
    <w:name w:val="Título 2 Car"/>
    <w:basedOn w:val="Fuentedeprrafopredeter"/>
    <w:link w:val="Ttulo2"/>
    <w:uiPriority w:val="9"/>
    <w:rsid w:val="00B007F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B007F6"/>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D2541F"/>
    <w:rPr>
      <w:rFonts w:asciiTheme="majorHAnsi" w:eastAsiaTheme="majorEastAsia" w:hAnsiTheme="majorHAnsi" w:cstheme="majorBidi"/>
      <w:b/>
      <w:bCs/>
      <w:i/>
      <w:iCs/>
      <w:color w:val="4F81BD" w:themeColor="accent1"/>
    </w:rPr>
  </w:style>
  <w:style w:type="paragraph" w:styleId="Prrafodelista">
    <w:name w:val="List Paragraph"/>
    <w:basedOn w:val="Normal"/>
    <w:uiPriority w:val="34"/>
    <w:qFormat/>
    <w:rsid w:val="00BE11C2"/>
    <w:pPr>
      <w:ind w:left="720"/>
      <w:contextualSpacing/>
    </w:pPr>
  </w:style>
  <w:style w:type="paragraph" w:styleId="Textodeglobo">
    <w:name w:val="Balloon Text"/>
    <w:basedOn w:val="Normal"/>
    <w:link w:val="TextodegloboCar"/>
    <w:uiPriority w:val="99"/>
    <w:semiHidden/>
    <w:unhideWhenUsed/>
    <w:rsid w:val="00190E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0EDD"/>
    <w:rPr>
      <w:rFonts w:ascii="Tahoma" w:hAnsi="Tahoma" w:cs="Tahoma"/>
      <w:sz w:val="16"/>
      <w:szCs w:val="16"/>
    </w:rPr>
  </w:style>
  <w:style w:type="table" w:styleId="Tablaconcuadrcula">
    <w:name w:val="Table Grid"/>
    <w:basedOn w:val="Tablanormal"/>
    <w:uiPriority w:val="59"/>
    <w:rsid w:val="00190E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09417F"/>
    <w:pPr>
      <w:spacing w:after="0" w:line="240" w:lineRule="auto"/>
    </w:pPr>
  </w:style>
  <w:style w:type="character" w:customStyle="1" w:styleId="apple-converted-space">
    <w:name w:val="apple-converted-space"/>
    <w:basedOn w:val="Fuentedeprrafopredeter"/>
    <w:rsid w:val="00AC1B62"/>
  </w:style>
  <w:style w:type="character" w:styleId="Hipervnculo">
    <w:name w:val="Hyperlink"/>
    <w:basedOn w:val="Fuentedeprrafopredeter"/>
    <w:uiPriority w:val="99"/>
    <w:unhideWhenUsed/>
    <w:rsid w:val="000E6449"/>
    <w:rPr>
      <w:color w:val="0000FF"/>
      <w:u w:val="single"/>
    </w:rPr>
  </w:style>
  <w:style w:type="character" w:customStyle="1" w:styleId="ff2">
    <w:name w:val="ff2"/>
    <w:basedOn w:val="Fuentedeprrafopredeter"/>
    <w:rsid w:val="000E6449"/>
  </w:style>
  <w:style w:type="paragraph" w:customStyle="1" w:styleId="Default">
    <w:name w:val="Default"/>
    <w:rsid w:val="0066446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160282"/>
    <w:pPr>
      <w:spacing w:before="100" w:beforeAutospacing="1" w:after="100" w:afterAutospacing="1" w:line="240" w:lineRule="auto"/>
    </w:pPr>
    <w:rPr>
      <w:rFonts w:ascii="Times New Roman" w:eastAsia="Times New Roman" w:hAnsi="Times New Roman" w:cs="Times New Roman"/>
      <w:sz w:val="24"/>
      <w:szCs w:val="24"/>
    </w:rPr>
  </w:style>
  <w:style w:type="table" w:styleId="Cuadrculamedia1-nfasis5">
    <w:name w:val="Medium Grid 1 Accent 5"/>
    <w:basedOn w:val="Tablanormal"/>
    <w:uiPriority w:val="67"/>
    <w:rsid w:val="004954C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Epgrafe">
    <w:name w:val="caption"/>
    <w:basedOn w:val="Normal"/>
    <w:next w:val="Normal"/>
    <w:uiPriority w:val="99"/>
    <w:unhideWhenUsed/>
    <w:qFormat/>
    <w:rsid w:val="00002F2F"/>
    <w:pPr>
      <w:spacing w:line="240" w:lineRule="auto"/>
    </w:pPr>
    <w:rPr>
      <w:rFonts w:ascii="Calibri" w:eastAsia="Calibri" w:hAnsi="Calibri" w:cs="Times New Roman"/>
      <w:b/>
      <w:bCs/>
      <w:color w:val="4F81BD" w:themeColor="accent1"/>
      <w:sz w:val="18"/>
      <w:szCs w:val="18"/>
      <w:lang w:val="es-CR" w:eastAsia="en-US"/>
    </w:rPr>
  </w:style>
  <w:style w:type="table" w:customStyle="1" w:styleId="Sombreadoclaro1">
    <w:name w:val="Sombreado claro1"/>
    <w:basedOn w:val="Tablanormal"/>
    <w:uiPriority w:val="60"/>
    <w:rsid w:val="00FC314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FC314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314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314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314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vistoso-nfasis6">
    <w:name w:val="Colorful Shading Accent 6"/>
    <w:basedOn w:val="Tablanormal"/>
    <w:uiPriority w:val="71"/>
    <w:rsid w:val="00FC3149"/>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Sombreadomedio2-nfasis5">
    <w:name w:val="Medium Shading 2 Accent 5"/>
    <w:basedOn w:val="Tablanormal"/>
    <w:uiPriority w:val="64"/>
    <w:rsid w:val="00FC314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5">
    <w:name w:val="Medium Grid 3 Accent 5"/>
    <w:basedOn w:val="Tablanormal"/>
    <w:uiPriority w:val="69"/>
    <w:rsid w:val="008E14A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2-nfasis5">
    <w:name w:val="Medium Grid 2 Accent 5"/>
    <w:basedOn w:val="Tablanormal"/>
    <w:uiPriority w:val="68"/>
    <w:rsid w:val="008E14A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clara-nfasis3">
    <w:name w:val="Light List Accent 3"/>
    <w:basedOn w:val="Tablanormal"/>
    <w:uiPriority w:val="61"/>
    <w:rsid w:val="008E14A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Sombreadomedio1-nfasis11">
    <w:name w:val="Sombreado medio 1 - Énfasis 11"/>
    <w:basedOn w:val="Tablanormal"/>
    <w:uiPriority w:val="63"/>
    <w:rsid w:val="008E14A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8E14A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8E14A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tulodeTDC">
    <w:name w:val="TOC Heading"/>
    <w:basedOn w:val="Ttulo1"/>
    <w:next w:val="Normal"/>
    <w:uiPriority w:val="39"/>
    <w:unhideWhenUsed/>
    <w:qFormat/>
    <w:rsid w:val="00B007F6"/>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val="es-ES" w:eastAsia="en-US"/>
    </w:rPr>
  </w:style>
  <w:style w:type="paragraph" w:styleId="TDC1">
    <w:name w:val="toc 1"/>
    <w:basedOn w:val="Normal"/>
    <w:next w:val="Normal"/>
    <w:autoRedefine/>
    <w:uiPriority w:val="39"/>
    <w:unhideWhenUsed/>
    <w:rsid w:val="00D2541F"/>
    <w:pPr>
      <w:spacing w:after="100"/>
    </w:pPr>
  </w:style>
  <w:style w:type="paragraph" w:styleId="TDC2">
    <w:name w:val="toc 2"/>
    <w:basedOn w:val="Normal"/>
    <w:next w:val="Normal"/>
    <w:autoRedefine/>
    <w:uiPriority w:val="39"/>
    <w:unhideWhenUsed/>
    <w:rsid w:val="00D2541F"/>
    <w:pPr>
      <w:spacing w:after="100"/>
      <w:ind w:left="220"/>
    </w:pPr>
  </w:style>
  <w:style w:type="paragraph" w:styleId="TDC3">
    <w:name w:val="toc 3"/>
    <w:basedOn w:val="Normal"/>
    <w:next w:val="Normal"/>
    <w:autoRedefine/>
    <w:uiPriority w:val="39"/>
    <w:unhideWhenUsed/>
    <w:rsid w:val="00D2541F"/>
    <w:pPr>
      <w:spacing w:after="100"/>
      <w:ind w:left="440"/>
    </w:pPr>
  </w:style>
  <w:style w:type="paragraph" w:styleId="Encabezado">
    <w:name w:val="header"/>
    <w:basedOn w:val="Normal"/>
    <w:link w:val="EncabezadoCar"/>
    <w:uiPriority w:val="99"/>
    <w:unhideWhenUsed/>
    <w:rsid w:val="00DB3F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F1D"/>
  </w:style>
  <w:style w:type="paragraph" w:styleId="Piedepgina">
    <w:name w:val="footer"/>
    <w:basedOn w:val="Normal"/>
    <w:link w:val="PiedepginaCar"/>
    <w:uiPriority w:val="99"/>
    <w:unhideWhenUsed/>
    <w:rsid w:val="00DB3F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F1D"/>
  </w:style>
  <w:style w:type="character" w:styleId="Textodelmarcadordeposicin">
    <w:name w:val="Placeholder Text"/>
    <w:basedOn w:val="Fuentedeprrafopredeter"/>
    <w:uiPriority w:val="99"/>
    <w:semiHidden/>
    <w:rsid w:val="00C5327B"/>
    <w:rPr>
      <w:color w:val="808080"/>
    </w:rPr>
  </w:style>
  <w:style w:type="character" w:styleId="Hipervnculovisitado">
    <w:name w:val="FollowedHyperlink"/>
    <w:basedOn w:val="Fuentedeprrafopredeter"/>
    <w:uiPriority w:val="99"/>
    <w:semiHidden/>
    <w:unhideWhenUsed/>
    <w:rsid w:val="00F50576"/>
    <w:rPr>
      <w:color w:val="800080"/>
      <w:u w:val="single"/>
    </w:rPr>
  </w:style>
  <w:style w:type="paragraph" w:customStyle="1" w:styleId="xl63">
    <w:name w:val="xl63"/>
    <w:basedOn w:val="Normal"/>
    <w:rsid w:val="00F5057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4">
    <w:name w:val="xl64"/>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5">
    <w:name w:val="xl65"/>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7">
    <w:name w:val="xl67"/>
    <w:basedOn w:val="Normal"/>
    <w:rsid w:val="00F5057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9">
    <w:name w:val="xl69"/>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F50576"/>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3">
    <w:name w:val="xl73"/>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1">
    <w:name w:val="xl81"/>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F505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3">
    <w:name w:val="xl83"/>
    <w:basedOn w:val="Normal"/>
    <w:rsid w:val="00F50576"/>
    <w:pP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4">
    <w:name w:val="xl84"/>
    <w:basedOn w:val="Normal"/>
    <w:rsid w:val="00F50576"/>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F50576"/>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unhideWhenUsed/>
    <w:rsid w:val="00E5741B"/>
    <w:pPr>
      <w:spacing w:after="0" w:line="240" w:lineRule="auto"/>
    </w:pPr>
    <w:rPr>
      <w:sz w:val="20"/>
      <w:szCs w:val="20"/>
    </w:rPr>
  </w:style>
  <w:style w:type="character" w:customStyle="1" w:styleId="TextonotapieCar">
    <w:name w:val="Texto nota pie Car"/>
    <w:basedOn w:val="Fuentedeprrafopredeter"/>
    <w:link w:val="Textonotapie"/>
    <w:uiPriority w:val="99"/>
    <w:rsid w:val="00E5741B"/>
    <w:rPr>
      <w:sz w:val="20"/>
      <w:szCs w:val="20"/>
    </w:rPr>
  </w:style>
  <w:style w:type="character" w:styleId="Refdenotaalpie">
    <w:name w:val="footnote reference"/>
    <w:basedOn w:val="Fuentedeprrafopredeter"/>
    <w:uiPriority w:val="99"/>
    <w:semiHidden/>
    <w:unhideWhenUsed/>
    <w:rsid w:val="00E5741B"/>
    <w:rPr>
      <w:vertAlign w:val="superscript"/>
    </w:rPr>
  </w:style>
  <w:style w:type="paragraph" w:styleId="Textonotaalfinal">
    <w:name w:val="endnote text"/>
    <w:basedOn w:val="Normal"/>
    <w:link w:val="TextonotaalfinalCar"/>
    <w:uiPriority w:val="99"/>
    <w:semiHidden/>
    <w:unhideWhenUsed/>
    <w:rsid w:val="00E5741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5741B"/>
    <w:rPr>
      <w:sz w:val="20"/>
      <w:szCs w:val="20"/>
    </w:rPr>
  </w:style>
  <w:style w:type="character" w:styleId="Refdenotaalfinal">
    <w:name w:val="endnote reference"/>
    <w:basedOn w:val="Fuentedeprrafopredeter"/>
    <w:uiPriority w:val="99"/>
    <w:semiHidden/>
    <w:unhideWhenUsed/>
    <w:rsid w:val="00E5741B"/>
    <w:rPr>
      <w:vertAlign w:val="superscript"/>
    </w:rPr>
  </w:style>
  <w:style w:type="paragraph" w:styleId="Bibliografa">
    <w:name w:val="Bibliography"/>
    <w:basedOn w:val="Normal"/>
    <w:next w:val="Normal"/>
    <w:uiPriority w:val="37"/>
    <w:unhideWhenUsed/>
    <w:rsid w:val="009067AA"/>
  </w:style>
  <w:style w:type="character" w:customStyle="1" w:styleId="citation">
    <w:name w:val="citation"/>
    <w:basedOn w:val="Fuentedeprrafopredeter"/>
    <w:rsid w:val="008615FE"/>
  </w:style>
  <w:style w:type="character" w:styleId="Textoennegrita">
    <w:name w:val="Strong"/>
    <w:basedOn w:val="Fuentedeprrafopredeter"/>
    <w:qFormat/>
    <w:rsid w:val="00F556C9"/>
    <w:rPr>
      <w:b/>
      <w:bCs/>
    </w:rPr>
  </w:style>
  <w:style w:type="paragraph" w:styleId="Tabladeilustraciones">
    <w:name w:val="table of figures"/>
    <w:basedOn w:val="Normal"/>
    <w:next w:val="Normal"/>
    <w:uiPriority w:val="99"/>
    <w:unhideWhenUsed/>
    <w:rsid w:val="00122F75"/>
    <w:pPr>
      <w:spacing w:after="0"/>
    </w:pPr>
  </w:style>
  <w:style w:type="table" w:styleId="Cuadrculaclara-nfasis5">
    <w:name w:val="Light Grid Accent 5"/>
    <w:basedOn w:val="Tablanormal"/>
    <w:uiPriority w:val="62"/>
    <w:rsid w:val="00D31F5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DC4">
    <w:name w:val="toc 4"/>
    <w:basedOn w:val="Normal"/>
    <w:next w:val="Normal"/>
    <w:autoRedefine/>
    <w:uiPriority w:val="39"/>
    <w:unhideWhenUsed/>
    <w:rsid w:val="00294C78"/>
    <w:pPr>
      <w:spacing w:after="100"/>
      <w:ind w:left="660"/>
    </w:pPr>
  </w:style>
  <w:style w:type="paragraph" w:styleId="TDC5">
    <w:name w:val="toc 5"/>
    <w:basedOn w:val="Normal"/>
    <w:next w:val="Normal"/>
    <w:autoRedefine/>
    <w:uiPriority w:val="39"/>
    <w:unhideWhenUsed/>
    <w:rsid w:val="00294C78"/>
    <w:pPr>
      <w:spacing w:after="100"/>
      <w:ind w:left="880"/>
    </w:pPr>
  </w:style>
  <w:style w:type="paragraph" w:styleId="TDC6">
    <w:name w:val="toc 6"/>
    <w:basedOn w:val="Normal"/>
    <w:next w:val="Normal"/>
    <w:autoRedefine/>
    <w:uiPriority w:val="39"/>
    <w:unhideWhenUsed/>
    <w:rsid w:val="00294C78"/>
    <w:pPr>
      <w:spacing w:after="100"/>
      <w:ind w:left="1100"/>
    </w:pPr>
  </w:style>
  <w:style w:type="paragraph" w:styleId="TDC7">
    <w:name w:val="toc 7"/>
    <w:basedOn w:val="Normal"/>
    <w:next w:val="Normal"/>
    <w:autoRedefine/>
    <w:uiPriority w:val="39"/>
    <w:unhideWhenUsed/>
    <w:rsid w:val="00294C78"/>
    <w:pPr>
      <w:spacing w:after="100"/>
      <w:ind w:left="1320"/>
    </w:pPr>
  </w:style>
  <w:style w:type="paragraph" w:styleId="TDC8">
    <w:name w:val="toc 8"/>
    <w:basedOn w:val="Normal"/>
    <w:next w:val="Normal"/>
    <w:autoRedefine/>
    <w:uiPriority w:val="39"/>
    <w:unhideWhenUsed/>
    <w:rsid w:val="00294C78"/>
    <w:pPr>
      <w:spacing w:after="100"/>
      <w:ind w:left="1540"/>
    </w:pPr>
  </w:style>
  <w:style w:type="paragraph" w:styleId="TDC9">
    <w:name w:val="toc 9"/>
    <w:basedOn w:val="Normal"/>
    <w:next w:val="Normal"/>
    <w:autoRedefine/>
    <w:uiPriority w:val="39"/>
    <w:unhideWhenUsed/>
    <w:rsid w:val="00294C78"/>
    <w:pPr>
      <w:spacing w:after="100"/>
      <w:ind w:left="1760"/>
    </w:pPr>
  </w:style>
  <w:style w:type="table" w:customStyle="1" w:styleId="Sombreadomedio12">
    <w:name w:val="Sombreado medio 12"/>
    <w:basedOn w:val="Tablanormal"/>
    <w:uiPriority w:val="63"/>
    <w:rsid w:val="007E6CE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Revisin">
    <w:name w:val="Revision"/>
    <w:hidden/>
    <w:uiPriority w:val="99"/>
    <w:semiHidden/>
    <w:rsid w:val="00F715E2"/>
    <w:pPr>
      <w:spacing w:after="0" w:line="240" w:lineRule="auto"/>
    </w:pPr>
  </w:style>
  <w:style w:type="character" w:customStyle="1" w:styleId="by-author">
    <w:name w:val="by-author"/>
    <w:basedOn w:val="Fuentedeprrafopredeter"/>
    <w:rsid w:val="00427152"/>
  </w:style>
  <w:style w:type="character" w:customStyle="1" w:styleId="author">
    <w:name w:val="author"/>
    <w:basedOn w:val="Fuentedeprrafopredeter"/>
    <w:rsid w:val="00427152"/>
  </w:style>
</w:styles>
</file>

<file path=word/webSettings.xml><?xml version="1.0" encoding="utf-8"?>
<w:webSettings xmlns:r="http://schemas.openxmlformats.org/officeDocument/2006/relationships" xmlns:w="http://schemas.openxmlformats.org/wordprocessingml/2006/main">
  <w:divs>
    <w:div w:id="36928280">
      <w:bodyDiv w:val="1"/>
      <w:marLeft w:val="0"/>
      <w:marRight w:val="0"/>
      <w:marTop w:val="0"/>
      <w:marBottom w:val="0"/>
      <w:divBdr>
        <w:top w:val="none" w:sz="0" w:space="0" w:color="auto"/>
        <w:left w:val="none" w:sz="0" w:space="0" w:color="auto"/>
        <w:bottom w:val="none" w:sz="0" w:space="0" w:color="auto"/>
        <w:right w:val="none" w:sz="0" w:space="0" w:color="auto"/>
      </w:divBdr>
    </w:div>
    <w:div w:id="112871376">
      <w:bodyDiv w:val="1"/>
      <w:marLeft w:val="0"/>
      <w:marRight w:val="0"/>
      <w:marTop w:val="0"/>
      <w:marBottom w:val="0"/>
      <w:divBdr>
        <w:top w:val="none" w:sz="0" w:space="0" w:color="auto"/>
        <w:left w:val="none" w:sz="0" w:space="0" w:color="auto"/>
        <w:bottom w:val="none" w:sz="0" w:space="0" w:color="auto"/>
        <w:right w:val="none" w:sz="0" w:space="0" w:color="auto"/>
      </w:divBdr>
    </w:div>
    <w:div w:id="113523765">
      <w:bodyDiv w:val="1"/>
      <w:marLeft w:val="0"/>
      <w:marRight w:val="0"/>
      <w:marTop w:val="0"/>
      <w:marBottom w:val="0"/>
      <w:divBdr>
        <w:top w:val="none" w:sz="0" w:space="0" w:color="auto"/>
        <w:left w:val="none" w:sz="0" w:space="0" w:color="auto"/>
        <w:bottom w:val="none" w:sz="0" w:space="0" w:color="auto"/>
        <w:right w:val="none" w:sz="0" w:space="0" w:color="auto"/>
      </w:divBdr>
    </w:div>
    <w:div w:id="166288028">
      <w:bodyDiv w:val="1"/>
      <w:marLeft w:val="0"/>
      <w:marRight w:val="0"/>
      <w:marTop w:val="0"/>
      <w:marBottom w:val="0"/>
      <w:divBdr>
        <w:top w:val="none" w:sz="0" w:space="0" w:color="auto"/>
        <w:left w:val="none" w:sz="0" w:space="0" w:color="auto"/>
        <w:bottom w:val="none" w:sz="0" w:space="0" w:color="auto"/>
        <w:right w:val="none" w:sz="0" w:space="0" w:color="auto"/>
      </w:divBdr>
    </w:div>
    <w:div w:id="191190614">
      <w:bodyDiv w:val="1"/>
      <w:marLeft w:val="0"/>
      <w:marRight w:val="0"/>
      <w:marTop w:val="0"/>
      <w:marBottom w:val="0"/>
      <w:divBdr>
        <w:top w:val="none" w:sz="0" w:space="0" w:color="auto"/>
        <w:left w:val="none" w:sz="0" w:space="0" w:color="auto"/>
        <w:bottom w:val="none" w:sz="0" w:space="0" w:color="auto"/>
        <w:right w:val="none" w:sz="0" w:space="0" w:color="auto"/>
      </w:divBdr>
    </w:div>
    <w:div w:id="359278665">
      <w:bodyDiv w:val="1"/>
      <w:marLeft w:val="0"/>
      <w:marRight w:val="0"/>
      <w:marTop w:val="0"/>
      <w:marBottom w:val="0"/>
      <w:divBdr>
        <w:top w:val="none" w:sz="0" w:space="0" w:color="auto"/>
        <w:left w:val="none" w:sz="0" w:space="0" w:color="auto"/>
        <w:bottom w:val="none" w:sz="0" w:space="0" w:color="auto"/>
        <w:right w:val="none" w:sz="0" w:space="0" w:color="auto"/>
      </w:divBdr>
    </w:div>
    <w:div w:id="408960349">
      <w:bodyDiv w:val="1"/>
      <w:marLeft w:val="0"/>
      <w:marRight w:val="0"/>
      <w:marTop w:val="0"/>
      <w:marBottom w:val="0"/>
      <w:divBdr>
        <w:top w:val="none" w:sz="0" w:space="0" w:color="auto"/>
        <w:left w:val="none" w:sz="0" w:space="0" w:color="auto"/>
        <w:bottom w:val="none" w:sz="0" w:space="0" w:color="auto"/>
        <w:right w:val="none" w:sz="0" w:space="0" w:color="auto"/>
      </w:divBdr>
    </w:div>
    <w:div w:id="420031110">
      <w:bodyDiv w:val="1"/>
      <w:marLeft w:val="0"/>
      <w:marRight w:val="0"/>
      <w:marTop w:val="0"/>
      <w:marBottom w:val="0"/>
      <w:divBdr>
        <w:top w:val="none" w:sz="0" w:space="0" w:color="auto"/>
        <w:left w:val="none" w:sz="0" w:space="0" w:color="auto"/>
        <w:bottom w:val="none" w:sz="0" w:space="0" w:color="auto"/>
        <w:right w:val="none" w:sz="0" w:space="0" w:color="auto"/>
      </w:divBdr>
    </w:div>
    <w:div w:id="494491701">
      <w:bodyDiv w:val="1"/>
      <w:marLeft w:val="0"/>
      <w:marRight w:val="0"/>
      <w:marTop w:val="0"/>
      <w:marBottom w:val="0"/>
      <w:divBdr>
        <w:top w:val="none" w:sz="0" w:space="0" w:color="auto"/>
        <w:left w:val="none" w:sz="0" w:space="0" w:color="auto"/>
        <w:bottom w:val="none" w:sz="0" w:space="0" w:color="auto"/>
        <w:right w:val="none" w:sz="0" w:space="0" w:color="auto"/>
      </w:divBdr>
    </w:div>
    <w:div w:id="568619657">
      <w:bodyDiv w:val="1"/>
      <w:marLeft w:val="0"/>
      <w:marRight w:val="0"/>
      <w:marTop w:val="0"/>
      <w:marBottom w:val="0"/>
      <w:divBdr>
        <w:top w:val="none" w:sz="0" w:space="0" w:color="auto"/>
        <w:left w:val="none" w:sz="0" w:space="0" w:color="auto"/>
        <w:bottom w:val="none" w:sz="0" w:space="0" w:color="auto"/>
        <w:right w:val="none" w:sz="0" w:space="0" w:color="auto"/>
      </w:divBdr>
    </w:div>
    <w:div w:id="649135362">
      <w:bodyDiv w:val="1"/>
      <w:marLeft w:val="0"/>
      <w:marRight w:val="0"/>
      <w:marTop w:val="0"/>
      <w:marBottom w:val="0"/>
      <w:divBdr>
        <w:top w:val="none" w:sz="0" w:space="0" w:color="auto"/>
        <w:left w:val="none" w:sz="0" w:space="0" w:color="auto"/>
        <w:bottom w:val="none" w:sz="0" w:space="0" w:color="auto"/>
        <w:right w:val="none" w:sz="0" w:space="0" w:color="auto"/>
      </w:divBdr>
    </w:div>
    <w:div w:id="819923667">
      <w:bodyDiv w:val="1"/>
      <w:marLeft w:val="0"/>
      <w:marRight w:val="0"/>
      <w:marTop w:val="0"/>
      <w:marBottom w:val="0"/>
      <w:divBdr>
        <w:top w:val="none" w:sz="0" w:space="0" w:color="auto"/>
        <w:left w:val="none" w:sz="0" w:space="0" w:color="auto"/>
        <w:bottom w:val="none" w:sz="0" w:space="0" w:color="auto"/>
        <w:right w:val="none" w:sz="0" w:space="0" w:color="auto"/>
      </w:divBdr>
    </w:div>
    <w:div w:id="872620133">
      <w:bodyDiv w:val="1"/>
      <w:marLeft w:val="0"/>
      <w:marRight w:val="0"/>
      <w:marTop w:val="0"/>
      <w:marBottom w:val="0"/>
      <w:divBdr>
        <w:top w:val="none" w:sz="0" w:space="0" w:color="auto"/>
        <w:left w:val="none" w:sz="0" w:space="0" w:color="auto"/>
        <w:bottom w:val="none" w:sz="0" w:space="0" w:color="auto"/>
        <w:right w:val="none" w:sz="0" w:space="0" w:color="auto"/>
      </w:divBdr>
    </w:div>
    <w:div w:id="918438754">
      <w:bodyDiv w:val="1"/>
      <w:marLeft w:val="0"/>
      <w:marRight w:val="0"/>
      <w:marTop w:val="0"/>
      <w:marBottom w:val="0"/>
      <w:divBdr>
        <w:top w:val="none" w:sz="0" w:space="0" w:color="auto"/>
        <w:left w:val="none" w:sz="0" w:space="0" w:color="auto"/>
        <w:bottom w:val="none" w:sz="0" w:space="0" w:color="auto"/>
        <w:right w:val="none" w:sz="0" w:space="0" w:color="auto"/>
      </w:divBdr>
    </w:div>
    <w:div w:id="974330297">
      <w:bodyDiv w:val="1"/>
      <w:marLeft w:val="0"/>
      <w:marRight w:val="0"/>
      <w:marTop w:val="0"/>
      <w:marBottom w:val="0"/>
      <w:divBdr>
        <w:top w:val="none" w:sz="0" w:space="0" w:color="auto"/>
        <w:left w:val="none" w:sz="0" w:space="0" w:color="auto"/>
        <w:bottom w:val="none" w:sz="0" w:space="0" w:color="auto"/>
        <w:right w:val="none" w:sz="0" w:space="0" w:color="auto"/>
      </w:divBdr>
    </w:div>
    <w:div w:id="1194421055">
      <w:bodyDiv w:val="1"/>
      <w:marLeft w:val="0"/>
      <w:marRight w:val="0"/>
      <w:marTop w:val="0"/>
      <w:marBottom w:val="0"/>
      <w:divBdr>
        <w:top w:val="none" w:sz="0" w:space="0" w:color="auto"/>
        <w:left w:val="none" w:sz="0" w:space="0" w:color="auto"/>
        <w:bottom w:val="none" w:sz="0" w:space="0" w:color="auto"/>
        <w:right w:val="none" w:sz="0" w:space="0" w:color="auto"/>
      </w:divBdr>
    </w:div>
    <w:div w:id="1208449919">
      <w:bodyDiv w:val="1"/>
      <w:marLeft w:val="0"/>
      <w:marRight w:val="0"/>
      <w:marTop w:val="0"/>
      <w:marBottom w:val="0"/>
      <w:divBdr>
        <w:top w:val="none" w:sz="0" w:space="0" w:color="auto"/>
        <w:left w:val="none" w:sz="0" w:space="0" w:color="auto"/>
        <w:bottom w:val="none" w:sz="0" w:space="0" w:color="auto"/>
        <w:right w:val="none" w:sz="0" w:space="0" w:color="auto"/>
      </w:divBdr>
    </w:div>
    <w:div w:id="1222716831">
      <w:bodyDiv w:val="1"/>
      <w:marLeft w:val="0"/>
      <w:marRight w:val="0"/>
      <w:marTop w:val="0"/>
      <w:marBottom w:val="0"/>
      <w:divBdr>
        <w:top w:val="none" w:sz="0" w:space="0" w:color="auto"/>
        <w:left w:val="none" w:sz="0" w:space="0" w:color="auto"/>
        <w:bottom w:val="none" w:sz="0" w:space="0" w:color="auto"/>
        <w:right w:val="none" w:sz="0" w:space="0" w:color="auto"/>
      </w:divBdr>
    </w:div>
    <w:div w:id="1248154983">
      <w:bodyDiv w:val="1"/>
      <w:marLeft w:val="0"/>
      <w:marRight w:val="0"/>
      <w:marTop w:val="0"/>
      <w:marBottom w:val="0"/>
      <w:divBdr>
        <w:top w:val="none" w:sz="0" w:space="0" w:color="auto"/>
        <w:left w:val="none" w:sz="0" w:space="0" w:color="auto"/>
        <w:bottom w:val="none" w:sz="0" w:space="0" w:color="auto"/>
        <w:right w:val="none" w:sz="0" w:space="0" w:color="auto"/>
      </w:divBdr>
    </w:div>
    <w:div w:id="1344740776">
      <w:bodyDiv w:val="1"/>
      <w:marLeft w:val="0"/>
      <w:marRight w:val="0"/>
      <w:marTop w:val="0"/>
      <w:marBottom w:val="0"/>
      <w:divBdr>
        <w:top w:val="none" w:sz="0" w:space="0" w:color="auto"/>
        <w:left w:val="none" w:sz="0" w:space="0" w:color="auto"/>
        <w:bottom w:val="none" w:sz="0" w:space="0" w:color="auto"/>
        <w:right w:val="none" w:sz="0" w:space="0" w:color="auto"/>
      </w:divBdr>
    </w:div>
    <w:div w:id="1381587755">
      <w:bodyDiv w:val="1"/>
      <w:marLeft w:val="0"/>
      <w:marRight w:val="0"/>
      <w:marTop w:val="0"/>
      <w:marBottom w:val="0"/>
      <w:divBdr>
        <w:top w:val="none" w:sz="0" w:space="0" w:color="auto"/>
        <w:left w:val="none" w:sz="0" w:space="0" w:color="auto"/>
        <w:bottom w:val="none" w:sz="0" w:space="0" w:color="auto"/>
        <w:right w:val="none" w:sz="0" w:space="0" w:color="auto"/>
      </w:divBdr>
    </w:div>
    <w:div w:id="1390034064">
      <w:bodyDiv w:val="1"/>
      <w:marLeft w:val="0"/>
      <w:marRight w:val="0"/>
      <w:marTop w:val="0"/>
      <w:marBottom w:val="0"/>
      <w:divBdr>
        <w:top w:val="none" w:sz="0" w:space="0" w:color="auto"/>
        <w:left w:val="none" w:sz="0" w:space="0" w:color="auto"/>
        <w:bottom w:val="none" w:sz="0" w:space="0" w:color="auto"/>
        <w:right w:val="none" w:sz="0" w:space="0" w:color="auto"/>
      </w:divBdr>
    </w:div>
    <w:div w:id="1411082310">
      <w:bodyDiv w:val="1"/>
      <w:marLeft w:val="0"/>
      <w:marRight w:val="0"/>
      <w:marTop w:val="0"/>
      <w:marBottom w:val="0"/>
      <w:divBdr>
        <w:top w:val="none" w:sz="0" w:space="0" w:color="auto"/>
        <w:left w:val="none" w:sz="0" w:space="0" w:color="auto"/>
        <w:bottom w:val="none" w:sz="0" w:space="0" w:color="auto"/>
        <w:right w:val="none" w:sz="0" w:space="0" w:color="auto"/>
      </w:divBdr>
    </w:div>
    <w:div w:id="1526140787">
      <w:bodyDiv w:val="1"/>
      <w:marLeft w:val="0"/>
      <w:marRight w:val="0"/>
      <w:marTop w:val="0"/>
      <w:marBottom w:val="0"/>
      <w:divBdr>
        <w:top w:val="none" w:sz="0" w:space="0" w:color="auto"/>
        <w:left w:val="none" w:sz="0" w:space="0" w:color="auto"/>
        <w:bottom w:val="none" w:sz="0" w:space="0" w:color="auto"/>
        <w:right w:val="none" w:sz="0" w:space="0" w:color="auto"/>
      </w:divBdr>
    </w:div>
    <w:div w:id="1533374103">
      <w:bodyDiv w:val="1"/>
      <w:marLeft w:val="0"/>
      <w:marRight w:val="0"/>
      <w:marTop w:val="0"/>
      <w:marBottom w:val="0"/>
      <w:divBdr>
        <w:top w:val="none" w:sz="0" w:space="0" w:color="auto"/>
        <w:left w:val="none" w:sz="0" w:space="0" w:color="auto"/>
        <w:bottom w:val="none" w:sz="0" w:space="0" w:color="auto"/>
        <w:right w:val="none" w:sz="0" w:space="0" w:color="auto"/>
      </w:divBdr>
    </w:div>
    <w:div w:id="1559898645">
      <w:bodyDiv w:val="1"/>
      <w:marLeft w:val="0"/>
      <w:marRight w:val="0"/>
      <w:marTop w:val="0"/>
      <w:marBottom w:val="0"/>
      <w:divBdr>
        <w:top w:val="none" w:sz="0" w:space="0" w:color="auto"/>
        <w:left w:val="none" w:sz="0" w:space="0" w:color="auto"/>
        <w:bottom w:val="none" w:sz="0" w:space="0" w:color="auto"/>
        <w:right w:val="none" w:sz="0" w:space="0" w:color="auto"/>
      </w:divBdr>
    </w:div>
    <w:div w:id="1594893699">
      <w:bodyDiv w:val="1"/>
      <w:marLeft w:val="0"/>
      <w:marRight w:val="0"/>
      <w:marTop w:val="0"/>
      <w:marBottom w:val="0"/>
      <w:divBdr>
        <w:top w:val="none" w:sz="0" w:space="0" w:color="auto"/>
        <w:left w:val="none" w:sz="0" w:space="0" w:color="auto"/>
        <w:bottom w:val="none" w:sz="0" w:space="0" w:color="auto"/>
        <w:right w:val="none" w:sz="0" w:space="0" w:color="auto"/>
      </w:divBdr>
    </w:div>
    <w:div w:id="1620451296">
      <w:bodyDiv w:val="1"/>
      <w:marLeft w:val="0"/>
      <w:marRight w:val="0"/>
      <w:marTop w:val="0"/>
      <w:marBottom w:val="0"/>
      <w:divBdr>
        <w:top w:val="none" w:sz="0" w:space="0" w:color="auto"/>
        <w:left w:val="none" w:sz="0" w:space="0" w:color="auto"/>
        <w:bottom w:val="none" w:sz="0" w:space="0" w:color="auto"/>
        <w:right w:val="none" w:sz="0" w:space="0" w:color="auto"/>
      </w:divBdr>
    </w:div>
    <w:div w:id="1663268931">
      <w:bodyDiv w:val="1"/>
      <w:marLeft w:val="0"/>
      <w:marRight w:val="0"/>
      <w:marTop w:val="0"/>
      <w:marBottom w:val="0"/>
      <w:divBdr>
        <w:top w:val="none" w:sz="0" w:space="0" w:color="auto"/>
        <w:left w:val="none" w:sz="0" w:space="0" w:color="auto"/>
        <w:bottom w:val="none" w:sz="0" w:space="0" w:color="auto"/>
        <w:right w:val="none" w:sz="0" w:space="0" w:color="auto"/>
      </w:divBdr>
    </w:div>
    <w:div w:id="1667367161">
      <w:bodyDiv w:val="1"/>
      <w:marLeft w:val="0"/>
      <w:marRight w:val="0"/>
      <w:marTop w:val="0"/>
      <w:marBottom w:val="0"/>
      <w:divBdr>
        <w:top w:val="none" w:sz="0" w:space="0" w:color="auto"/>
        <w:left w:val="none" w:sz="0" w:space="0" w:color="auto"/>
        <w:bottom w:val="none" w:sz="0" w:space="0" w:color="auto"/>
        <w:right w:val="none" w:sz="0" w:space="0" w:color="auto"/>
      </w:divBdr>
    </w:div>
    <w:div w:id="1731880321">
      <w:bodyDiv w:val="1"/>
      <w:marLeft w:val="0"/>
      <w:marRight w:val="0"/>
      <w:marTop w:val="0"/>
      <w:marBottom w:val="0"/>
      <w:divBdr>
        <w:top w:val="none" w:sz="0" w:space="0" w:color="auto"/>
        <w:left w:val="none" w:sz="0" w:space="0" w:color="auto"/>
        <w:bottom w:val="none" w:sz="0" w:space="0" w:color="auto"/>
        <w:right w:val="none" w:sz="0" w:space="0" w:color="auto"/>
      </w:divBdr>
    </w:div>
    <w:div w:id="1735159314">
      <w:bodyDiv w:val="1"/>
      <w:marLeft w:val="0"/>
      <w:marRight w:val="0"/>
      <w:marTop w:val="0"/>
      <w:marBottom w:val="0"/>
      <w:divBdr>
        <w:top w:val="none" w:sz="0" w:space="0" w:color="auto"/>
        <w:left w:val="none" w:sz="0" w:space="0" w:color="auto"/>
        <w:bottom w:val="none" w:sz="0" w:space="0" w:color="auto"/>
        <w:right w:val="none" w:sz="0" w:space="0" w:color="auto"/>
      </w:divBdr>
    </w:div>
    <w:div w:id="1755668103">
      <w:bodyDiv w:val="1"/>
      <w:marLeft w:val="0"/>
      <w:marRight w:val="0"/>
      <w:marTop w:val="0"/>
      <w:marBottom w:val="0"/>
      <w:divBdr>
        <w:top w:val="none" w:sz="0" w:space="0" w:color="auto"/>
        <w:left w:val="none" w:sz="0" w:space="0" w:color="auto"/>
        <w:bottom w:val="none" w:sz="0" w:space="0" w:color="auto"/>
        <w:right w:val="none" w:sz="0" w:space="0" w:color="auto"/>
      </w:divBdr>
    </w:div>
    <w:div w:id="1789009108">
      <w:bodyDiv w:val="1"/>
      <w:marLeft w:val="0"/>
      <w:marRight w:val="0"/>
      <w:marTop w:val="0"/>
      <w:marBottom w:val="0"/>
      <w:divBdr>
        <w:top w:val="none" w:sz="0" w:space="0" w:color="auto"/>
        <w:left w:val="none" w:sz="0" w:space="0" w:color="auto"/>
        <w:bottom w:val="none" w:sz="0" w:space="0" w:color="auto"/>
        <w:right w:val="none" w:sz="0" w:space="0" w:color="auto"/>
      </w:divBdr>
    </w:div>
    <w:div w:id="1815828385">
      <w:bodyDiv w:val="1"/>
      <w:marLeft w:val="0"/>
      <w:marRight w:val="0"/>
      <w:marTop w:val="0"/>
      <w:marBottom w:val="0"/>
      <w:divBdr>
        <w:top w:val="none" w:sz="0" w:space="0" w:color="auto"/>
        <w:left w:val="none" w:sz="0" w:space="0" w:color="auto"/>
        <w:bottom w:val="none" w:sz="0" w:space="0" w:color="auto"/>
        <w:right w:val="none" w:sz="0" w:space="0" w:color="auto"/>
      </w:divBdr>
    </w:div>
    <w:div w:id="1886215466">
      <w:bodyDiv w:val="1"/>
      <w:marLeft w:val="0"/>
      <w:marRight w:val="0"/>
      <w:marTop w:val="0"/>
      <w:marBottom w:val="0"/>
      <w:divBdr>
        <w:top w:val="none" w:sz="0" w:space="0" w:color="auto"/>
        <w:left w:val="none" w:sz="0" w:space="0" w:color="auto"/>
        <w:bottom w:val="none" w:sz="0" w:space="0" w:color="auto"/>
        <w:right w:val="none" w:sz="0" w:space="0" w:color="auto"/>
      </w:divBdr>
    </w:div>
    <w:div w:id="1891922091">
      <w:bodyDiv w:val="1"/>
      <w:marLeft w:val="0"/>
      <w:marRight w:val="0"/>
      <w:marTop w:val="0"/>
      <w:marBottom w:val="0"/>
      <w:divBdr>
        <w:top w:val="none" w:sz="0" w:space="0" w:color="auto"/>
        <w:left w:val="none" w:sz="0" w:space="0" w:color="auto"/>
        <w:bottom w:val="none" w:sz="0" w:space="0" w:color="auto"/>
        <w:right w:val="none" w:sz="0" w:space="0" w:color="auto"/>
      </w:divBdr>
    </w:div>
    <w:div w:id="1894538846">
      <w:bodyDiv w:val="1"/>
      <w:marLeft w:val="0"/>
      <w:marRight w:val="0"/>
      <w:marTop w:val="0"/>
      <w:marBottom w:val="0"/>
      <w:divBdr>
        <w:top w:val="none" w:sz="0" w:space="0" w:color="auto"/>
        <w:left w:val="none" w:sz="0" w:space="0" w:color="auto"/>
        <w:bottom w:val="none" w:sz="0" w:space="0" w:color="auto"/>
        <w:right w:val="none" w:sz="0" w:space="0" w:color="auto"/>
      </w:divBdr>
    </w:div>
    <w:div w:id="1918709074">
      <w:bodyDiv w:val="1"/>
      <w:marLeft w:val="0"/>
      <w:marRight w:val="0"/>
      <w:marTop w:val="0"/>
      <w:marBottom w:val="0"/>
      <w:divBdr>
        <w:top w:val="none" w:sz="0" w:space="0" w:color="auto"/>
        <w:left w:val="none" w:sz="0" w:space="0" w:color="auto"/>
        <w:bottom w:val="none" w:sz="0" w:space="0" w:color="auto"/>
        <w:right w:val="none" w:sz="0" w:space="0" w:color="auto"/>
      </w:divBdr>
    </w:div>
    <w:div w:id="1991786782">
      <w:bodyDiv w:val="1"/>
      <w:marLeft w:val="0"/>
      <w:marRight w:val="0"/>
      <w:marTop w:val="0"/>
      <w:marBottom w:val="0"/>
      <w:divBdr>
        <w:top w:val="none" w:sz="0" w:space="0" w:color="auto"/>
        <w:left w:val="none" w:sz="0" w:space="0" w:color="auto"/>
        <w:bottom w:val="none" w:sz="0" w:space="0" w:color="auto"/>
        <w:right w:val="none" w:sz="0" w:space="0" w:color="auto"/>
      </w:divBdr>
    </w:div>
    <w:div w:id="212330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11/sercli/sercli.shtml" TargetMode="External"/><Relationship Id="rId117" Type="http://schemas.openxmlformats.org/officeDocument/2006/relationships/image" Target="media/image55.emf"/><Relationship Id="rId21" Type="http://schemas.openxmlformats.org/officeDocument/2006/relationships/hyperlink" Target="http://www.monografias.com/trabajos11/veref/veref.shtml" TargetMode="External"/><Relationship Id="rId42" Type="http://schemas.openxmlformats.org/officeDocument/2006/relationships/diagramColors" Target="diagrams/colors2.xml"/><Relationship Id="rId47" Type="http://schemas.openxmlformats.org/officeDocument/2006/relationships/diagramLayout" Target="diagrams/layout3.xml"/><Relationship Id="rId63" Type="http://schemas.openxmlformats.org/officeDocument/2006/relationships/image" Target="media/image7.emf"/><Relationship Id="rId68" Type="http://schemas.openxmlformats.org/officeDocument/2006/relationships/image" Target="media/image12.emf"/><Relationship Id="rId84" Type="http://schemas.openxmlformats.org/officeDocument/2006/relationships/hyperlink" Target="http://es.wikipedia.org/wiki/Especial:FuentesDeLibros/978-84-481-6984-8" TargetMode="External"/><Relationship Id="rId89" Type="http://schemas.openxmlformats.org/officeDocument/2006/relationships/image" Target="media/image27.emf"/><Relationship Id="rId112" Type="http://schemas.openxmlformats.org/officeDocument/2006/relationships/image" Target="media/image50.emf"/><Relationship Id="rId16" Type="http://schemas.microsoft.com/office/2007/relationships/diagramDrawing" Target="diagrams/drawing1.xml"/><Relationship Id="rId107" Type="http://schemas.openxmlformats.org/officeDocument/2006/relationships/image" Target="media/image45.emf"/><Relationship Id="rId11" Type="http://schemas.openxmlformats.org/officeDocument/2006/relationships/chart" Target="charts/chart1.xml"/><Relationship Id="rId24" Type="http://schemas.openxmlformats.org/officeDocument/2006/relationships/hyperlink" Target="http://www.monografias.com/trabajos7/regi/regi.shtml" TargetMode="External"/><Relationship Id="rId32" Type="http://schemas.openxmlformats.org/officeDocument/2006/relationships/hyperlink" Target="http://es.wikipedia.org/wiki/Principio_de_Pareto" TargetMode="External"/><Relationship Id="rId37" Type="http://schemas.openxmlformats.org/officeDocument/2006/relationships/hyperlink" Target="http://www.monografias.com/trabajos15/fundamento-ontologico/fundamento-ontologico.shtml" TargetMode="External"/><Relationship Id="rId40" Type="http://schemas.openxmlformats.org/officeDocument/2006/relationships/diagramLayout" Target="diagrams/layout2.xml"/><Relationship Id="rId45" Type="http://schemas.openxmlformats.org/officeDocument/2006/relationships/oleObject" Target="embeddings/oleObject1.bin"/><Relationship Id="rId53" Type="http://schemas.openxmlformats.org/officeDocument/2006/relationships/diagramData" Target="diagrams/data4.xml"/><Relationship Id="rId58" Type="http://schemas.openxmlformats.org/officeDocument/2006/relationships/diagramData" Target="diagrams/data5.xml"/><Relationship Id="rId66" Type="http://schemas.openxmlformats.org/officeDocument/2006/relationships/image" Target="media/image10.emf"/><Relationship Id="rId74" Type="http://schemas.openxmlformats.org/officeDocument/2006/relationships/image" Target="media/image18.emf"/><Relationship Id="rId79" Type="http://schemas.openxmlformats.org/officeDocument/2006/relationships/image" Target="media/image23.emf"/><Relationship Id="rId87" Type="http://schemas.openxmlformats.org/officeDocument/2006/relationships/hyperlink" Target="http://15consumismo.blogspot.com/2010/09/la-obsolescencia.html" TargetMode="External"/><Relationship Id="rId102" Type="http://schemas.openxmlformats.org/officeDocument/2006/relationships/image" Target="media/image40.emf"/><Relationship Id="rId110" Type="http://schemas.openxmlformats.org/officeDocument/2006/relationships/image" Target="media/image48.emf"/><Relationship Id="rId115" Type="http://schemas.openxmlformats.org/officeDocument/2006/relationships/image" Target="media/image53.emf"/><Relationship Id="rId5" Type="http://schemas.openxmlformats.org/officeDocument/2006/relationships/webSettings" Target="webSettings.xml"/><Relationship Id="rId61" Type="http://schemas.openxmlformats.org/officeDocument/2006/relationships/diagramColors" Target="diagrams/colors5.xml"/><Relationship Id="rId82" Type="http://schemas.openxmlformats.org/officeDocument/2006/relationships/hyperlink" Target="https://www.sidweb.espol.edu.ec/public/download/doDownload?attachment=242996&amp;websiteId=3294&amp;folderId=17&amp;docId=246645&amp;websiteType=1" TargetMode="External"/><Relationship Id="rId90" Type="http://schemas.openxmlformats.org/officeDocument/2006/relationships/image" Target="media/image28.emf"/><Relationship Id="rId95" Type="http://schemas.openxmlformats.org/officeDocument/2006/relationships/image" Target="media/image33.emf"/><Relationship Id="rId19" Type="http://schemas.openxmlformats.org/officeDocument/2006/relationships/hyperlink" Target="http://www.monografias.com/trabajos15/todorov/todorov.shtml" TargetMode="External"/><Relationship Id="rId14" Type="http://schemas.openxmlformats.org/officeDocument/2006/relationships/diagramQuickStyle" Target="diagrams/quickStyle1.xml"/><Relationship Id="rId22" Type="http://schemas.openxmlformats.org/officeDocument/2006/relationships/image" Target="media/image3.jpeg"/><Relationship Id="rId27" Type="http://schemas.openxmlformats.org/officeDocument/2006/relationships/hyperlink" Target="http://www.monografias.com/trabajos/epistemologia2/epistemologia2.shtml" TargetMode="External"/><Relationship Id="rId30" Type="http://schemas.openxmlformats.org/officeDocument/2006/relationships/hyperlink" Target="http://www.monografias.com/trabajos10/habi/habi.shtml" TargetMode="External"/><Relationship Id="rId35" Type="http://schemas.openxmlformats.org/officeDocument/2006/relationships/hyperlink" Target="http://www.monografias.com/trabajos10/rega/rega.shtml" TargetMode="External"/><Relationship Id="rId43" Type="http://schemas.microsoft.com/office/2007/relationships/diagramDrawing" Target="diagrams/drawing2.xml"/><Relationship Id="rId48" Type="http://schemas.openxmlformats.org/officeDocument/2006/relationships/diagramQuickStyle" Target="diagrams/quickStyle3.xml"/><Relationship Id="rId56" Type="http://schemas.openxmlformats.org/officeDocument/2006/relationships/diagramColors" Target="diagrams/colors4.xml"/><Relationship Id="rId64" Type="http://schemas.openxmlformats.org/officeDocument/2006/relationships/image" Target="media/image8.emf"/><Relationship Id="rId69" Type="http://schemas.openxmlformats.org/officeDocument/2006/relationships/image" Target="media/image13.emf"/><Relationship Id="rId77" Type="http://schemas.openxmlformats.org/officeDocument/2006/relationships/image" Target="media/image21.emf"/><Relationship Id="rId100" Type="http://schemas.openxmlformats.org/officeDocument/2006/relationships/image" Target="media/image38.wmf"/><Relationship Id="rId105" Type="http://schemas.openxmlformats.org/officeDocument/2006/relationships/image" Target="media/image43.emf"/><Relationship Id="rId113" Type="http://schemas.openxmlformats.org/officeDocument/2006/relationships/image" Target="media/image51.emf"/><Relationship Id="rId118"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chart" Target="charts/chart2.xml"/><Relationship Id="rId72" Type="http://schemas.openxmlformats.org/officeDocument/2006/relationships/image" Target="media/image16.emf"/><Relationship Id="rId80" Type="http://schemas.openxmlformats.org/officeDocument/2006/relationships/image" Target="media/image24.emf"/><Relationship Id="rId85" Type="http://schemas.openxmlformats.org/officeDocument/2006/relationships/hyperlink" Target="http://es.wikipedia.org/wiki/An%C3%A1lisis_ABC" TargetMode="External"/><Relationship Id="rId93" Type="http://schemas.openxmlformats.org/officeDocument/2006/relationships/image" Target="media/image31.emf"/><Relationship Id="rId98" Type="http://schemas.openxmlformats.org/officeDocument/2006/relationships/image" Target="media/image36.emf"/><Relationship Id="rId121"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www.monografias.com/trabajos/apcirc/apcirc.shtml" TargetMode="External"/><Relationship Id="rId25" Type="http://schemas.openxmlformats.org/officeDocument/2006/relationships/hyperlink" Target="http://www.monografias.com/trabajos901/evolucion-historica-concepciones-tiempo/evolucion-historica-concepciones-tiempo.shtml" TargetMode="External"/><Relationship Id="rId33" Type="http://schemas.openxmlformats.org/officeDocument/2006/relationships/hyperlink" Target="http://es.wikipedia.org/wiki/Principio_de_Pareto" TargetMode="External"/><Relationship Id="rId38" Type="http://schemas.openxmlformats.org/officeDocument/2006/relationships/hyperlink" Target="http://www.monografias.com/trabajos15/medio-ambiente-venezuela/medio-ambiente-venezuela.shtml" TargetMode="External"/><Relationship Id="rId46" Type="http://schemas.openxmlformats.org/officeDocument/2006/relationships/diagramData" Target="diagrams/data3.xml"/><Relationship Id="rId59" Type="http://schemas.openxmlformats.org/officeDocument/2006/relationships/diagramLayout" Target="diagrams/layout5.xml"/><Relationship Id="rId67" Type="http://schemas.openxmlformats.org/officeDocument/2006/relationships/image" Target="media/image11.emf"/><Relationship Id="rId103" Type="http://schemas.openxmlformats.org/officeDocument/2006/relationships/image" Target="media/image41.emf"/><Relationship Id="rId108" Type="http://schemas.openxmlformats.org/officeDocument/2006/relationships/image" Target="media/image46.emf"/><Relationship Id="rId116" Type="http://schemas.openxmlformats.org/officeDocument/2006/relationships/image" Target="media/image54.emf"/><Relationship Id="rId20" Type="http://schemas.openxmlformats.org/officeDocument/2006/relationships/hyperlink" Target="http://www.monografias.com/trabajos11/veref/veref.shtml" TargetMode="External"/><Relationship Id="rId41" Type="http://schemas.openxmlformats.org/officeDocument/2006/relationships/diagramQuickStyle" Target="diagrams/quickStyle2.xml"/><Relationship Id="rId54" Type="http://schemas.openxmlformats.org/officeDocument/2006/relationships/diagramLayout" Target="diagrams/layout4.xml"/><Relationship Id="rId62" Type="http://schemas.microsoft.com/office/2007/relationships/diagramDrawing" Target="diagrams/drawing5.xml"/><Relationship Id="rId70" Type="http://schemas.openxmlformats.org/officeDocument/2006/relationships/image" Target="media/image14.emf"/><Relationship Id="rId75" Type="http://schemas.openxmlformats.org/officeDocument/2006/relationships/image" Target="media/image19.emf"/><Relationship Id="rId83" Type="http://schemas.openxmlformats.org/officeDocument/2006/relationships/hyperlink" Target="http://es.wikipedia.org/wiki/ISBN" TargetMode="External"/><Relationship Id="rId88" Type="http://schemas.openxmlformats.org/officeDocument/2006/relationships/image" Target="media/image26.emf"/><Relationship Id="rId91" Type="http://schemas.openxmlformats.org/officeDocument/2006/relationships/image" Target="media/image29.emf"/><Relationship Id="rId96" Type="http://schemas.openxmlformats.org/officeDocument/2006/relationships/image" Target="media/image34.emf"/><Relationship Id="rId111"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4.jpeg"/><Relationship Id="rId28" Type="http://schemas.openxmlformats.org/officeDocument/2006/relationships/hyperlink" Target="http://www.monografias.com/trabajos4/costos/costos.shtml" TargetMode="External"/><Relationship Id="rId36" Type="http://schemas.openxmlformats.org/officeDocument/2006/relationships/hyperlink" Target="http://www.monografias.com/trabajos5/volfi/volfi.shtml" TargetMode="External"/><Relationship Id="rId49" Type="http://schemas.openxmlformats.org/officeDocument/2006/relationships/diagramColors" Target="diagrams/colors3.xml"/><Relationship Id="rId57" Type="http://schemas.microsoft.com/office/2007/relationships/diagramDrawing" Target="diagrams/drawing4.xml"/><Relationship Id="rId106" Type="http://schemas.openxmlformats.org/officeDocument/2006/relationships/image" Target="media/image44.emf"/><Relationship Id="rId114" Type="http://schemas.openxmlformats.org/officeDocument/2006/relationships/image" Target="media/image52.emf"/><Relationship Id="rId119"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yperlink" Target="http://es.wikipedia.org/wiki/Inventario" TargetMode="External"/><Relationship Id="rId44" Type="http://schemas.openxmlformats.org/officeDocument/2006/relationships/image" Target="media/image5.emf"/><Relationship Id="rId52" Type="http://schemas.openxmlformats.org/officeDocument/2006/relationships/image" Target="media/image6.png"/><Relationship Id="rId60" Type="http://schemas.openxmlformats.org/officeDocument/2006/relationships/diagramQuickStyle" Target="diagrams/quickStyle5.xml"/><Relationship Id="rId65" Type="http://schemas.openxmlformats.org/officeDocument/2006/relationships/image" Target="media/image9.emf"/><Relationship Id="rId73" Type="http://schemas.openxmlformats.org/officeDocument/2006/relationships/image" Target="media/image17.emf"/><Relationship Id="rId78" Type="http://schemas.openxmlformats.org/officeDocument/2006/relationships/image" Target="media/image22.emf"/><Relationship Id="rId81" Type="http://schemas.openxmlformats.org/officeDocument/2006/relationships/image" Target="media/image25.gif"/><Relationship Id="rId86" Type="http://schemas.openxmlformats.org/officeDocument/2006/relationships/hyperlink" Target="http://www.gestiopolis.com/Canales4/fin/elabcuso.htm" TargetMode="External"/><Relationship Id="rId94" Type="http://schemas.openxmlformats.org/officeDocument/2006/relationships/image" Target="media/image32.emf"/><Relationship Id="rId99" Type="http://schemas.openxmlformats.org/officeDocument/2006/relationships/image" Target="media/image37.emf"/><Relationship Id="rId101" Type="http://schemas.openxmlformats.org/officeDocument/2006/relationships/image" Target="media/image39.w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Layout" Target="diagrams/layout1.xml"/><Relationship Id="rId18" Type="http://schemas.openxmlformats.org/officeDocument/2006/relationships/hyperlink" Target="http://www.monografias.com/trabajos11/basda/basda.shtml" TargetMode="External"/><Relationship Id="rId39" Type="http://schemas.openxmlformats.org/officeDocument/2006/relationships/diagramData" Target="diagrams/data2.xml"/><Relationship Id="rId109" Type="http://schemas.openxmlformats.org/officeDocument/2006/relationships/image" Target="media/image47.emf"/><Relationship Id="rId34" Type="http://schemas.openxmlformats.org/officeDocument/2006/relationships/hyperlink" Target="http://www.monografias.com/trabajos11/metods/metods.shtml" TargetMode="External"/><Relationship Id="rId50" Type="http://schemas.microsoft.com/office/2007/relationships/diagramDrawing" Target="diagrams/drawing3.xml"/><Relationship Id="rId55" Type="http://schemas.openxmlformats.org/officeDocument/2006/relationships/diagramQuickStyle" Target="diagrams/quickStyle4.xml"/><Relationship Id="rId76" Type="http://schemas.openxmlformats.org/officeDocument/2006/relationships/image" Target="media/image20.emf"/><Relationship Id="rId97" Type="http://schemas.openxmlformats.org/officeDocument/2006/relationships/image" Target="media/image35.emf"/><Relationship Id="rId104" Type="http://schemas.openxmlformats.org/officeDocument/2006/relationships/image" Target="media/image42.emf"/><Relationship Id="rId7" Type="http://schemas.openxmlformats.org/officeDocument/2006/relationships/endnotes" Target="endnotes.xml"/><Relationship Id="rId71" Type="http://schemas.openxmlformats.org/officeDocument/2006/relationships/image" Target="media/image15.emf"/><Relationship Id="rId92" Type="http://schemas.openxmlformats.org/officeDocument/2006/relationships/image" Target="media/image30.emf"/><Relationship Id="rId2" Type="http://schemas.openxmlformats.org/officeDocument/2006/relationships/numbering" Target="numbering.xml"/><Relationship Id="rId29" Type="http://schemas.openxmlformats.org/officeDocument/2006/relationships/hyperlink" Target="http://www.monografias.com/trabajos5/estafinan/estafinan.s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sidweb.espol.edu.ec/public/download/doDownload?attachment=242996&amp;websiteId=3294&amp;folderId=17&amp;docId=246645&amp;websiteType=1" TargetMode="External"/><Relationship Id="rId7" Type="http://schemas.openxmlformats.org/officeDocument/2006/relationships/hyperlink" Target="http://www.investigacion-operaciones.com/inventarios_EOQ.htm" TargetMode="External"/><Relationship Id="rId2" Type="http://schemas.openxmlformats.org/officeDocument/2006/relationships/hyperlink" Target="http://15consumismo.blogspot.com/2010/09/la-obsolescencia.html" TargetMode="External"/><Relationship Id="rId1" Type="http://schemas.openxmlformats.org/officeDocument/2006/relationships/hyperlink" Target="http://dicasblogger.blogspot.com/" TargetMode="External"/><Relationship Id="rId6" Type="http://schemas.openxmlformats.org/officeDocument/2006/relationships/hyperlink" Target="http://es.wikipedia.org/wiki/An%C3%A1lisis_ABC" TargetMode="External"/><Relationship Id="rId5" Type="http://schemas.openxmlformats.org/officeDocument/2006/relationships/hyperlink" Target="http://es.wikipedia.org/wiki/Especial:FuentesDeLibros/978-84-481-6984-8" TargetMode="External"/><Relationship Id="rId4" Type="http://schemas.openxmlformats.org/officeDocument/2006/relationships/hyperlink" Target="http://es.wikipedia.org/wiki/ISB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TESIS\tablas%20de%20te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r.%20Fernando%20Torres\Desktop\TESIS%20G&amp;E\TESIS%202013\TESIS\CLASIFICACI&#211;N%20AB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s-EC"/>
              <a:t>Participación de las Sucursales Activas</a:t>
            </a:r>
          </a:p>
        </c:rich>
      </c:tx>
    </c:title>
    <c:plotArea>
      <c:layout/>
      <c:pieChart>
        <c:varyColors val="1"/>
        <c:ser>
          <c:idx val="1"/>
          <c:order val="1"/>
          <c:dLbls>
            <c:dLblPos val="outEnd"/>
            <c:showVal val="1"/>
            <c:showLeaderLines val="1"/>
          </c:dLbls>
          <c:cat>
            <c:strRef>
              <c:f>Hoja1!$L$3:$L$7</c:f>
              <c:strCache>
                <c:ptCount val="5"/>
                <c:pt idx="0">
                  <c:v>Sucursal # 1</c:v>
                </c:pt>
                <c:pt idx="1">
                  <c:v>Sucursal # 4</c:v>
                </c:pt>
                <c:pt idx="2">
                  <c:v>Sucursal # 2</c:v>
                </c:pt>
                <c:pt idx="3">
                  <c:v>Sucursal # 3</c:v>
                </c:pt>
                <c:pt idx="4">
                  <c:v>Sucursal # 5</c:v>
                </c:pt>
              </c:strCache>
            </c:strRef>
          </c:cat>
          <c:val>
            <c:numRef>
              <c:f>Hoja1!$N$3:$N$7</c:f>
              <c:numCache>
                <c:formatCode>0%</c:formatCode>
                <c:ptCount val="5"/>
                <c:pt idx="0">
                  <c:v>0.31650436283443573</c:v>
                </c:pt>
                <c:pt idx="1">
                  <c:v>0.2710941345723516</c:v>
                </c:pt>
                <c:pt idx="2">
                  <c:v>0.16454762495242237</c:v>
                </c:pt>
                <c:pt idx="3">
                  <c:v>0.13872502973244771</c:v>
                </c:pt>
                <c:pt idx="4">
                  <c:v>0.10912884790834652</c:v>
                </c:pt>
              </c:numCache>
            </c:numRef>
          </c:val>
        </c:ser>
        <c:ser>
          <c:idx val="0"/>
          <c:order val="0"/>
          <c:dLbls>
            <c:showVal val="1"/>
            <c:showLeaderLines val="1"/>
          </c:dLbls>
          <c:cat>
            <c:strRef>
              <c:f>Hoja1!$L$3:$L$7</c:f>
              <c:strCache>
                <c:ptCount val="5"/>
                <c:pt idx="0">
                  <c:v>Sucursal # 1</c:v>
                </c:pt>
                <c:pt idx="1">
                  <c:v>Sucursal # 4</c:v>
                </c:pt>
                <c:pt idx="2">
                  <c:v>Sucursal # 2</c:v>
                </c:pt>
                <c:pt idx="3">
                  <c:v>Sucursal # 3</c:v>
                </c:pt>
                <c:pt idx="4">
                  <c:v>Sucursal # 5</c:v>
                </c:pt>
              </c:strCache>
            </c:strRef>
          </c:cat>
          <c:val>
            <c:numRef>
              <c:f>Hoja1!$M$3:$M$7</c:f>
            </c:numRef>
          </c:val>
        </c:ser>
        <c:dLbls>
          <c:showVal val="1"/>
        </c:dLbls>
        <c:firstSliceAng val="0"/>
      </c:pieChart>
    </c:plotArea>
    <c:legend>
      <c:legendPos val="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C"/>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chart>
    <c:autoTitleDeleted val="1"/>
    <c:plotArea>
      <c:layout/>
      <c:barChart>
        <c:barDir val="col"/>
        <c:grouping val="clustered"/>
        <c:ser>
          <c:idx val="0"/>
          <c:order val="0"/>
          <c:tx>
            <c:strRef>
              <c:f>'ABC VENTAS'!$H$2</c:f>
              <c:strCache>
                <c:ptCount val="1"/>
                <c:pt idx="0">
                  <c:v>Consumo Total</c:v>
                </c:pt>
              </c:strCache>
            </c:strRef>
          </c:tx>
          <c:cat>
            <c:numRef>
              <c:f>'ABC VENTAS'!$K$3:$K$339</c:f>
              <c:numCache>
                <c:formatCode>0.00</c:formatCode>
                <c:ptCount val="337"/>
                <c:pt idx="0">
                  <c:v>0.29673590504451036</c:v>
                </c:pt>
                <c:pt idx="1">
                  <c:v>0.59347181008902072</c:v>
                </c:pt>
                <c:pt idx="2">
                  <c:v>0.89020771513353103</c:v>
                </c:pt>
                <c:pt idx="3">
                  <c:v>1.1869436201780421</c:v>
                </c:pt>
                <c:pt idx="4">
                  <c:v>1.4836795252225519</c:v>
                </c:pt>
                <c:pt idx="5">
                  <c:v>1.7804154302670623</c:v>
                </c:pt>
                <c:pt idx="6">
                  <c:v>2.0771513353115751</c:v>
                </c:pt>
                <c:pt idx="7">
                  <c:v>2.3738872403560842</c:v>
                </c:pt>
                <c:pt idx="8">
                  <c:v>2.6706231454005942</c:v>
                </c:pt>
                <c:pt idx="9">
                  <c:v>2.9673590504451042</c:v>
                </c:pt>
                <c:pt idx="10">
                  <c:v>3.2640949554896252</c:v>
                </c:pt>
                <c:pt idx="11">
                  <c:v>3.5608308605341246</c:v>
                </c:pt>
                <c:pt idx="12">
                  <c:v>3.857566765578635</c:v>
                </c:pt>
                <c:pt idx="13">
                  <c:v>4.154302670623145</c:v>
                </c:pt>
                <c:pt idx="14">
                  <c:v>4.4510385756676554</c:v>
                </c:pt>
                <c:pt idx="15">
                  <c:v>4.7477744807121924</c:v>
                </c:pt>
                <c:pt idx="16">
                  <c:v>5.0445103857566762</c:v>
                </c:pt>
                <c:pt idx="17">
                  <c:v>5.3412462908012124</c:v>
                </c:pt>
                <c:pt idx="18">
                  <c:v>5.637982195845697</c:v>
                </c:pt>
                <c:pt idx="19">
                  <c:v>5.9347181008902083</c:v>
                </c:pt>
                <c:pt idx="20">
                  <c:v>6.2314540059347534</c:v>
                </c:pt>
                <c:pt idx="21">
                  <c:v>6.5281899109792265</c:v>
                </c:pt>
                <c:pt idx="22">
                  <c:v>6.8249258160236215</c:v>
                </c:pt>
                <c:pt idx="23">
                  <c:v>7.1216617210682491</c:v>
                </c:pt>
                <c:pt idx="24">
                  <c:v>7.4183976261127595</c:v>
                </c:pt>
                <c:pt idx="25">
                  <c:v>7.7151335311572655</c:v>
                </c:pt>
                <c:pt idx="26">
                  <c:v>8.0118694362017759</c:v>
                </c:pt>
                <c:pt idx="27">
                  <c:v>8.3086053412463006</c:v>
                </c:pt>
                <c:pt idx="28">
                  <c:v>8.6053412462907986</c:v>
                </c:pt>
                <c:pt idx="29">
                  <c:v>8.9020771513353107</c:v>
                </c:pt>
                <c:pt idx="30">
                  <c:v>9.1988130563797981</c:v>
                </c:pt>
                <c:pt idx="31">
                  <c:v>9.4955489614243547</c:v>
                </c:pt>
                <c:pt idx="32">
                  <c:v>9.7922848664688527</c:v>
                </c:pt>
                <c:pt idx="33">
                  <c:v>10.089020771513351</c:v>
                </c:pt>
                <c:pt idx="34">
                  <c:v>10.385756676558106</c:v>
                </c:pt>
                <c:pt idx="35">
                  <c:v>10.682492581602476</c:v>
                </c:pt>
                <c:pt idx="36">
                  <c:v>10.979228486646868</c:v>
                </c:pt>
                <c:pt idx="37">
                  <c:v>11.275964391691394</c:v>
                </c:pt>
                <c:pt idx="38">
                  <c:v>11.572700296736091</c:v>
                </c:pt>
                <c:pt idx="39">
                  <c:v>11.869436201780744</c:v>
                </c:pt>
                <c:pt idx="40">
                  <c:v>12.166172106824925</c:v>
                </c:pt>
                <c:pt idx="41">
                  <c:v>12.462908011869526</c:v>
                </c:pt>
                <c:pt idx="42">
                  <c:v>12.759643916913976</c:v>
                </c:pt>
                <c:pt idx="43">
                  <c:v>13.056379821958457</c:v>
                </c:pt>
                <c:pt idx="44">
                  <c:v>13.353115727002972</c:v>
                </c:pt>
                <c:pt idx="45">
                  <c:v>13.649851632047469</c:v>
                </c:pt>
                <c:pt idx="46">
                  <c:v>13.946587537092126</c:v>
                </c:pt>
                <c:pt idx="47">
                  <c:v>14.243323442136216</c:v>
                </c:pt>
                <c:pt idx="48">
                  <c:v>14.540059347181009</c:v>
                </c:pt>
                <c:pt idx="49">
                  <c:v>14.836795252225524</c:v>
                </c:pt>
                <c:pt idx="50">
                  <c:v>15.13353115727003</c:v>
                </c:pt>
                <c:pt idx="51">
                  <c:v>15.430267062314448</c:v>
                </c:pt>
                <c:pt idx="52">
                  <c:v>15.727002967359049</c:v>
                </c:pt>
                <c:pt idx="53">
                  <c:v>16.023738872403154</c:v>
                </c:pt>
                <c:pt idx="54">
                  <c:v>16.320474777448091</c:v>
                </c:pt>
                <c:pt idx="55">
                  <c:v>16.6172106824929</c:v>
                </c:pt>
                <c:pt idx="56">
                  <c:v>16.913946587536756</c:v>
                </c:pt>
                <c:pt idx="57">
                  <c:v>17.210682492581586</c:v>
                </c:pt>
                <c:pt idx="58">
                  <c:v>17.507418397626111</c:v>
                </c:pt>
                <c:pt idx="59">
                  <c:v>17.804154302670735</c:v>
                </c:pt>
                <c:pt idx="60">
                  <c:v>18.100890207715132</c:v>
                </c:pt>
                <c:pt idx="61">
                  <c:v>18.397626112759642</c:v>
                </c:pt>
                <c:pt idx="62">
                  <c:v>18.694362017804195</c:v>
                </c:pt>
                <c:pt idx="63">
                  <c:v>18.991097922848695</c:v>
                </c:pt>
                <c:pt idx="64">
                  <c:v>19.287833827893174</c:v>
                </c:pt>
                <c:pt idx="65">
                  <c:v>19.584569732937489</c:v>
                </c:pt>
                <c:pt idx="66">
                  <c:v>19.881305637982187</c:v>
                </c:pt>
                <c:pt idx="67">
                  <c:v>20.178041543026687</c:v>
                </c:pt>
                <c:pt idx="68">
                  <c:v>20.474777448071212</c:v>
                </c:pt>
                <c:pt idx="69">
                  <c:v>20.771513353115726</c:v>
                </c:pt>
                <c:pt idx="70">
                  <c:v>21.06824925815965</c:v>
                </c:pt>
                <c:pt idx="71">
                  <c:v>21.364985163205205</c:v>
                </c:pt>
                <c:pt idx="72">
                  <c:v>21.661721068249257</c:v>
                </c:pt>
                <c:pt idx="73">
                  <c:v>21.958456973293689</c:v>
                </c:pt>
                <c:pt idx="74">
                  <c:v>22.255192878337738</c:v>
                </c:pt>
                <c:pt idx="75">
                  <c:v>22.551928783382795</c:v>
                </c:pt>
                <c:pt idx="76">
                  <c:v>22.848664688427089</c:v>
                </c:pt>
                <c:pt idx="77">
                  <c:v>23.145400593471589</c:v>
                </c:pt>
                <c:pt idx="78">
                  <c:v>23.442136498516017</c:v>
                </c:pt>
                <c:pt idx="79">
                  <c:v>23.738872403560826</c:v>
                </c:pt>
                <c:pt idx="80">
                  <c:v>24.035608308605326</c:v>
                </c:pt>
                <c:pt idx="81">
                  <c:v>24.332344213649829</c:v>
                </c:pt>
                <c:pt idx="82">
                  <c:v>24.629080118694823</c:v>
                </c:pt>
                <c:pt idx="83">
                  <c:v>24.925816023738872</c:v>
                </c:pt>
                <c:pt idx="84">
                  <c:v>25.222551928783382</c:v>
                </c:pt>
                <c:pt idx="85">
                  <c:v>25.519287833827889</c:v>
                </c:pt>
                <c:pt idx="86">
                  <c:v>25.816023738872431</c:v>
                </c:pt>
                <c:pt idx="87">
                  <c:v>26.112759643916913</c:v>
                </c:pt>
                <c:pt idx="88">
                  <c:v>26.409495548960972</c:v>
                </c:pt>
                <c:pt idx="89">
                  <c:v>26.706231454005927</c:v>
                </c:pt>
                <c:pt idx="90">
                  <c:v>27.002967359050775</c:v>
                </c:pt>
                <c:pt idx="91">
                  <c:v>27.299703264094926</c:v>
                </c:pt>
                <c:pt idx="92">
                  <c:v>27.596439169139462</c:v>
                </c:pt>
                <c:pt idx="93">
                  <c:v>27.893175074183976</c:v>
                </c:pt>
                <c:pt idx="94">
                  <c:v>28.18991097922849</c:v>
                </c:pt>
                <c:pt idx="95">
                  <c:v>28.486646884272396</c:v>
                </c:pt>
                <c:pt idx="96">
                  <c:v>28.783382789317489</c:v>
                </c:pt>
                <c:pt idx="97">
                  <c:v>29.080118694361616</c:v>
                </c:pt>
                <c:pt idx="98">
                  <c:v>29.376854599406919</c:v>
                </c:pt>
                <c:pt idx="99">
                  <c:v>29.673590504451028</c:v>
                </c:pt>
                <c:pt idx="100">
                  <c:v>29.970326409495549</c:v>
                </c:pt>
                <c:pt idx="101">
                  <c:v>30.267062314540059</c:v>
                </c:pt>
                <c:pt idx="102">
                  <c:v>30.563798219584569</c:v>
                </c:pt>
                <c:pt idx="103">
                  <c:v>30.86053412462908</c:v>
                </c:pt>
                <c:pt idx="104">
                  <c:v>31.157270029673835</c:v>
                </c:pt>
                <c:pt idx="105">
                  <c:v>31.454005934718101</c:v>
                </c:pt>
                <c:pt idx="106">
                  <c:v>31.750741839762135</c:v>
                </c:pt>
                <c:pt idx="107">
                  <c:v>32.047477744807104</c:v>
                </c:pt>
                <c:pt idx="108">
                  <c:v>32.344213649851625</c:v>
                </c:pt>
                <c:pt idx="109">
                  <c:v>32.640949554895997</c:v>
                </c:pt>
                <c:pt idx="110">
                  <c:v>32.937685459939736</c:v>
                </c:pt>
                <c:pt idx="111">
                  <c:v>33.234421364985153</c:v>
                </c:pt>
                <c:pt idx="112">
                  <c:v>33.531157270029652</c:v>
                </c:pt>
                <c:pt idx="113">
                  <c:v>33.827893175074145</c:v>
                </c:pt>
                <c:pt idx="114">
                  <c:v>34.124629080118645</c:v>
                </c:pt>
                <c:pt idx="115">
                  <c:v>34.421364985163144</c:v>
                </c:pt>
                <c:pt idx="116">
                  <c:v>34.71810089020768</c:v>
                </c:pt>
                <c:pt idx="117">
                  <c:v>35.014836795251995</c:v>
                </c:pt>
                <c:pt idx="118">
                  <c:v>35.311572700295997</c:v>
                </c:pt>
                <c:pt idx="119">
                  <c:v>35.6083086053412</c:v>
                </c:pt>
                <c:pt idx="120">
                  <c:v>35.905044510385707</c:v>
                </c:pt>
                <c:pt idx="121">
                  <c:v>36.201780415430044</c:v>
                </c:pt>
                <c:pt idx="122">
                  <c:v>36.498516320476057</c:v>
                </c:pt>
                <c:pt idx="123">
                  <c:v>36.795252225520294</c:v>
                </c:pt>
                <c:pt idx="124">
                  <c:v>37.091988130563763</c:v>
                </c:pt>
                <c:pt idx="125">
                  <c:v>37.388724035607844</c:v>
                </c:pt>
                <c:pt idx="126">
                  <c:v>37.685459940652763</c:v>
                </c:pt>
                <c:pt idx="127">
                  <c:v>37.982195845697255</c:v>
                </c:pt>
                <c:pt idx="128">
                  <c:v>38.278931750741762</c:v>
                </c:pt>
                <c:pt idx="129">
                  <c:v>38.575667655785487</c:v>
                </c:pt>
                <c:pt idx="130">
                  <c:v>38.872403560830776</c:v>
                </c:pt>
                <c:pt idx="131">
                  <c:v>39.169139465875283</c:v>
                </c:pt>
                <c:pt idx="132">
                  <c:v>39.465875370920457</c:v>
                </c:pt>
                <c:pt idx="133">
                  <c:v>39.762611275964311</c:v>
                </c:pt>
                <c:pt idx="134">
                  <c:v>40.059347181008796</c:v>
                </c:pt>
                <c:pt idx="135">
                  <c:v>40.356083086052585</c:v>
                </c:pt>
                <c:pt idx="136">
                  <c:v>40.652818991097817</c:v>
                </c:pt>
                <c:pt idx="137">
                  <c:v>40.949554896142324</c:v>
                </c:pt>
                <c:pt idx="138">
                  <c:v>41.246290801186831</c:v>
                </c:pt>
                <c:pt idx="139">
                  <c:v>41.543026706231295</c:v>
                </c:pt>
                <c:pt idx="140">
                  <c:v>41.839762611275852</c:v>
                </c:pt>
                <c:pt idx="141">
                  <c:v>42.136498516320351</c:v>
                </c:pt>
                <c:pt idx="142">
                  <c:v>42.433234421364844</c:v>
                </c:pt>
                <c:pt idx="143">
                  <c:v>42.729970326410374</c:v>
                </c:pt>
                <c:pt idx="144">
                  <c:v>43.026706231454163</c:v>
                </c:pt>
                <c:pt idx="145">
                  <c:v>43.323442136498379</c:v>
                </c:pt>
                <c:pt idx="146">
                  <c:v>43.620178041543063</c:v>
                </c:pt>
                <c:pt idx="147">
                  <c:v>43.916913946587513</c:v>
                </c:pt>
                <c:pt idx="148">
                  <c:v>44.213649851631139</c:v>
                </c:pt>
                <c:pt idx="149">
                  <c:v>44.510385756676094</c:v>
                </c:pt>
                <c:pt idx="150">
                  <c:v>44.807121661720124</c:v>
                </c:pt>
                <c:pt idx="151">
                  <c:v>45.103857566764994</c:v>
                </c:pt>
                <c:pt idx="152">
                  <c:v>45.400593471809927</c:v>
                </c:pt>
                <c:pt idx="153">
                  <c:v>45.697329376854462</c:v>
                </c:pt>
                <c:pt idx="154">
                  <c:v>45.994065281898941</c:v>
                </c:pt>
                <c:pt idx="155">
                  <c:v>46.290801186943447</c:v>
                </c:pt>
                <c:pt idx="156">
                  <c:v>46.587537091987954</c:v>
                </c:pt>
                <c:pt idx="157">
                  <c:v>46.884272997031999</c:v>
                </c:pt>
                <c:pt idx="158">
                  <c:v>47.181008902076968</c:v>
                </c:pt>
                <c:pt idx="159">
                  <c:v>47.477744807121475</c:v>
                </c:pt>
                <c:pt idx="160">
                  <c:v>47.774480712165982</c:v>
                </c:pt>
                <c:pt idx="161">
                  <c:v>48.071216617209998</c:v>
                </c:pt>
                <c:pt idx="162">
                  <c:v>48.367952522255003</c:v>
                </c:pt>
                <c:pt idx="163">
                  <c:v>48.664688427298778</c:v>
                </c:pt>
                <c:pt idx="164">
                  <c:v>48.961424332343995</c:v>
                </c:pt>
                <c:pt idx="165">
                  <c:v>49.258160237388516</c:v>
                </c:pt>
                <c:pt idx="166">
                  <c:v>49.554896142432995</c:v>
                </c:pt>
                <c:pt idx="167">
                  <c:v>49.851632047477494</c:v>
                </c:pt>
                <c:pt idx="168">
                  <c:v>50.148367952522037</c:v>
                </c:pt>
                <c:pt idx="169">
                  <c:v>50.445103857566544</c:v>
                </c:pt>
                <c:pt idx="170">
                  <c:v>50.741839762610994</c:v>
                </c:pt>
                <c:pt idx="171">
                  <c:v>51.038575667655557</c:v>
                </c:pt>
                <c:pt idx="172">
                  <c:v>51.335311572700064</c:v>
                </c:pt>
                <c:pt idx="173">
                  <c:v>51.632047477743662</c:v>
                </c:pt>
                <c:pt idx="174">
                  <c:v>51.928783382789113</c:v>
                </c:pt>
                <c:pt idx="175">
                  <c:v>52.225519287833613</c:v>
                </c:pt>
                <c:pt idx="176">
                  <c:v>52.522255192879044</c:v>
                </c:pt>
                <c:pt idx="177">
                  <c:v>52.818991097922144</c:v>
                </c:pt>
                <c:pt idx="178">
                  <c:v>53.115727002967105</c:v>
                </c:pt>
                <c:pt idx="179">
                  <c:v>53.412462908011605</c:v>
                </c:pt>
                <c:pt idx="180">
                  <c:v>53.709198813056119</c:v>
                </c:pt>
                <c:pt idx="181">
                  <c:v>54.005934718100633</c:v>
                </c:pt>
                <c:pt idx="182">
                  <c:v>54.302670623145126</c:v>
                </c:pt>
                <c:pt idx="183">
                  <c:v>54.599406528189661</c:v>
                </c:pt>
                <c:pt idx="184">
                  <c:v>54.896142433234147</c:v>
                </c:pt>
                <c:pt idx="185">
                  <c:v>55.192878338279691</c:v>
                </c:pt>
                <c:pt idx="186">
                  <c:v>55.489614243323146</c:v>
                </c:pt>
                <c:pt idx="187">
                  <c:v>55.786350148367667</c:v>
                </c:pt>
                <c:pt idx="188">
                  <c:v>56.083086053411186</c:v>
                </c:pt>
                <c:pt idx="189">
                  <c:v>56.379821958455999</c:v>
                </c:pt>
                <c:pt idx="190">
                  <c:v>56.676557863501188</c:v>
                </c:pt>
                <c:pt idx="191">
                  <c:v>56.973293768545695</c:v>
                </c:pt>
                <c:pt idx="192">
                  <c:v>57.270029673590194</c:v>
                </c:pt>
                <c:pt idx="193">
                  <c:v>57.566765578634708</c:v>
                </c:pt>
                <c:pt idx="194">
                  <c:v>57.863501483679194</c:v>
                </c:pt>
                <c:pt idx="195">
                  <c:v>58.160237388724013</c:v>
                </c:pt>
                <c:pt idx="196">
                  <c:v>58.456973293768144</c:v>
                </c:pt>
                <c:pt idx="197">
                  <c:v>58.753709198812736</c:v>
                </c:pt>
                <c:pt idx="198">
                  <c:v>59.050445103857044</c:v>
                </c:pt>
                <c:pt idx="199">
                  <c:v>59.34718100890175</c:v>
                </c:pt>
                <c:pt idx="200">
                  <c:v>59.643916913946256</c:v>
                </c:pt>
                <c:pt idx="201">
                  <c:v>59.940652818990763</c:v>
                </c:pt>
                <c:pt idx="202">
                  <c:v>60.237388724035313</c:v>
                </c:pt>
                <c:pt idx="203">
                  <c:v>60.534124629079813</c:v>
                </c:pt>
                <c:pt idx="204">
                  <c:v>60.830860534124284</c:v>
                </c:pt>
                <c:pt idx="205">
                  <c:v>61.127596439168812</c:v>
                </c:pt>
                <c:pt idx="206">
                  <c:v>61.424332344213312</c:v>
                </c:pt>
                <c:pt idx="207">
                  <c:v>61.721068249257812</c:v>
                </c:pt>
                <c:pt idx="208">
                  <c:v>62.017804154301508</c:v>
                </c:pt>
                <c:pt idx="209">
                  <c:v>62.314540059345489</c:v>
                </c:pt>
                <c:pt idx="210">
                  <c:v>62.611275964391325</c:v>
                </c:pt>
                <c:pt idx="211">
                  <c:v>62.908011869435832</c:v>
                </c:pt>
                <c:pt idx="212">
                  <c:v>63.204747774480325</c:v>
                </c:pt>
                <c:pt idx="213">
                  <c:v>63.501483679524846</c:v>
                </c:pt>
                <c:pt idx="214">
                  <c:v>63.798219584570148</c:v>
                </c:pt>
                <c:pt idx="215">
                  <c:v>64.094955489615558</c:v>
                </c:pt>
                <c:pt idx="216">
                  <c:v>64.39169139465838</c:v>
                </c:pt>
                <c:pt idx="217">
                  <c:v>64.68842729970288</c:v>
                </c:pt>
                <c:pt idx="218">
                  <c:v>64.985163204748787</c:v>
                </c:pt>
                <c:pt idx="219">
                  <c:v>65.281899109791908</c:v>
                </c:pt>
                <c:pt idx="220">
                  <c:v>65.578635014835058</c:v>
                </c:pt>
                <c:pt idx="221">
                  <c:v>65.875370919878819</c:v>
                </c:pt>
                <c:pt idx="222">
                  <c:v>66.172106824923418</c:v>
                </c:pt>
                <c:pt idx="223">
                  <c:v>66.468842729969978</c:v>
                </c:pt>
                <c:pt idx="224">
                  <c:v>66.765578635014478</c:v>
                </c:pt>
                <c:pt idx="225">
                  <c:v>67.062314540058978</c:v>
                </c:pt>
                <c:pt idx="226">
                  <c:v>67.35905044510352</c:v>
                </c:pt>
                <c:pt idx="227">
                  <c:v>67.655786350146087</c:v>
                </c:pt>
                <c:pt idx="228">
                  <c:v>67.952522255192562</c:v>
                </c:pt>
                <c:pt idx="229">
                  <c:v>68.249258160238227</c:v>
                </c:pt>
                <c:pt idx="230">
                  <c:v>68.545994065281576</c:v>
                </c:pt>
                <c:pt idx="231">
                  <c:v>68.84272997032609</c:v>
                </c:pt>
                <c:pt idx="232">
                  <c:v>69.139465875370604</c:v>
                </c:pt>
                <c:pt idx="233">
                  <c:v>69.436201780416027</c:v>
                </c:pt>
                <c:pt idx="234">
                  <c:v>69.732937685459618</c:v>
                </c:pt>
                <c:pt idx="235">
                  <c:v>70.029673590504089</c:v>
                </c:pt>
                <c:pt idx="236">
                  <c:v>70.32640949554866</c:v>
                </c:pt>
                <c:pt idx="237">
                  <c:v>70.623145400593089</c:v>
                </c:pt>
                <c:pt idx="238">
                  <c:v>70.919881305637702</c:v>
                </c:pt>
                <c:pt idx="239">
                  <c:v>71.216617210682202</c:v>
                </c:pt>
                <c:pt idx="240">
                  <c:v>71.513353115726659</c:v>
                </c:pt>
                <c:pt idx="241">
                  <c:v>71.81008902077123</c:v>
                </c:pt>
                <c:pt idx="242">
                  <c:v>72.106824925816127</c:v>
                </c:pt>
                <c:pt idx="243">
                  <c:v>72.403560830860272</c:v>
                </c:pt>
                <c:pt idx="244">
                  <c:v>72.700296735904772</c:v>
                </c:pt>
                <c:pt idx="245">
                  <c:v>72.997032640949527</c:v>
                </c:pt>
                <c:pt idx="246">
                  <c:v>73.2937685459938</c:v>
                </c:pt>
                <c:pt idx="247">
                  <c:v>73.590504451038427</c:v>
                </c:pt>
                <c:pt idx="248">
                  <c:v>73.887240356082458</c:v>
                </c:pt>
                <c:pt idx="249">
                  <c:v>74.183976261127341</c:v>
                </c:pt>
                <c:pt idx="250">
                  <c:v>74.480712166171458</c:v>
                </c:pt>
                <c:pt idx="251">
                  <c:v>74.777448071216369</c:v>
                </c:pt>
                <c:pt idx="252">
                  <c:v>75.074183976260883</c:v>
                </c:pt>
                <c:pt idx="253">
                  <c:v>75.370919881305397</c:v>
                </c:pt>
                <c:pt idx="254">
                  <c:v>75.667655786349926</c:v>
                </c:pt>
                <c:pt idx="255">
                  <c:v>75.964391691394425</c:v>
                </c:pt>
                <c:pt idx="256">
                  <c:v>76.261127596438939</c:v>
                </c:pt>
                <c:pt idx="257">
                  <c:v>76.557863501483453</c:v>
                </c:pt>
                <c:pt idx="258">
                  <c:v>76.854599406527953</c:v>
                </c:pt>
                <c:pt idx="259">
                  <c:v>77.151335311570676</c:v>
                </c:pt>
                <c:pt idx="260">
                  <c:v>77.448071216615958</c:v>
                </c:pt>
                <c:pt idx="261">
                  <c:v>77.744807121661509</c:v>
                </c:pt>
                <c:pt idx="262">
                  <c:v>78.041543026706023</c:v>
                </c:pt>
                <c:pt idx="263">
                  <c:v>78.338278931749358</c:v>
                </c:pt>
                <c:pt idx="264">
                  <c:v>78.635014836792976</c:v>
                </c:pt>
                <c:pt idx="265">
                  <c:v>78.931750741839565</c:v>
                </c:pt>
                <c:pt idx="266">
                  <c:v>79.228486646882686</c:v>
                </c:pt>
                <c:pt idx="267">
                  <c:v>79.525222551928579</c:v>
                </c:pt>
                <c:pt idx="268">
                  <c:v>79.821958456973078</c:v>
                </c:pt>
                <c:pt idx="269">
                  <c:v>80.118694362017621</c:v>
                </c:pt>
                <c:pt idx="270">
                  <c:v>80.415430267062135</c:v>
                </c:pt>
                <c:pt idx="271">
                  <c:v>80.712166172106649</c:v>
                </c:pt>
                <c:pt idx="272">
                  <c:v>81.0089020771496</c:v>
                </c:pt>
                <c:pt idx="273">
                  <c:v>81.305637982195648</c:v>
                </c:pt>
                <c:pt idx="274">
                  <c:v>81.602373887240148</c:v>
                </c:pt>
                <c:pt idx="275">
                  <c:v>81.899109792284648</c:v>
                </c:pt>
                <c:pt idx="276">
                  <c:v>82.195845697329219</c:v>
                </c:pt>
                <c:pt idx="277">
                  <c:v>82.492581602373733</c:v>
                </c:pt>
                <c:pt idx="278">
                  <c:v>82.789317507418218</c:v>
                </c:pt>
                <c:pt idx="279">
                  <c:v>83.086053412462718</c:v>
                </c:pt>
                <c:pt idx="280">
                  <c:v>83.382789317504944</c:v>
                </c:pt>
                <c:pt idx="281">
                  <c:v>83.679525222550055</c:v>
                </c:pt>
                <c:pt idx="282">
                  <c:v>83.976261127596288</c:v>
                </c:pt>
                <c:pt idx="283">
                  <c:v>84.272997032638685</c:v>
                </c:pt>
                <c:pt idx="284">
                  <c:v>84.569732937682957</c:v>
                </c:pt>
                <c:pt idx="285">
                  <c:v>84.866468842728054</c:v>
                </c:pt>
                <c:pt idx="286">
                  <c:v>85.163204747774373</c:v>
                </c:pt>
                <c:pt idx="287">
                  <c:v>85.459940652818872</c:v>
                </c:pt>
                <c:pt idx="288">
                  <c:v>85.756676557863358</c:v>
                </c:pt>
                <c:pt idx="289">
                  <c:v>86.0534124629079</c:v>
                </c:pt>
                <c:pt idx="290">
                  <c:v>86.350148367952258</c:v>
                </c:pt>
                <c:pt idx="291">
                  <c:v>86.646884272996758</c:v>
                </c:pt>
                <c:pt idx="292">
                  <c:v>86.943620178041527</c:v>
                </c:pt>
                <c:pt idx="293">
                  <c:v>87.240356083085956</c:v>
                </c:pt>
                <c:pt idx="294">
                  <c:v>87.537091988130527</c:v>
                </c:pt>
                <c:pt idx="295">
                  <c:v>87.833827893174558</c:v>
                </c:pt>
                <c:pt idx="296">
                  <c:v>88.130563798219526</c:v>
                </c:pt>
                <c:pt idx="297">
                  <c:v>88.427299703264026</c:v>
                </c:pt>
                <c:pt idx="298">
                  <c:v>88.724035608308526</c:v>
                </c:pt>
                <c:pt idx="299">
                  <c:v>89.020771513350681</c:v>
                </c:pt>
                <c:pt idx="300">
                  <c:v>89.317507418397597</c:v>
                </c:pt>
                <c:pt idx="301">
                  <c:v>89.614243323442096</c:v>
                </c:pt>
                <c:pt idx="302">
                  <c:v>89.910979228486582</c:v>
                </c:pt>
                <c:pt idx="303">
                  <c:v>90.207715133530158</c:v>
                </c:pt>
                <c:pt idx="304">
                  <c:v>90.50445103857561</c:v>
                </c:pt>
                <c:pt idx="305">
                  <c:v>90.80118694362011</c:v>
                </c:pt>
                <c:pt idx="306">
                  <c:v>91.097922848664638</c:v>
                </c:pt>
                <c:pt idx="307">
                  <c:v>91.394658753709152</c:v>
                </c:pt>
                <c:pt idx="308">
                  <c:v>91.691394658753651</c:v>
                </c:pt>
                <c:pt idx="309">
                  <c:v>91.98813056379818</c:v>
                </c:pt>
                <c:pt idx="310">
                  <c:v>92.284866468844029</c:v>
                </c:pt>
                <c:pt idx="311">
                  <c:v>92.581602373887208</c:v>
                </c:pt>
                <c:pt idx="312">
                  <c:v>92.878338278929348</c:v>
                </c:pt>
                <c:pt idx="313">
                  <c:v>93.175074183974644</c:v>
                </c:pt>
                <c:pt idx="314">
                  <c:v>93.471810089020764</c:v>
                </c:pt>
                <c:pt idx="315">
                  <c:v>93.768545994065263</c:v>
                </c:pt>
                <c:pt idx="316">
                  <c:v>94.065281899109749</c:v>
                </c:pt>
                <c:pt idx="317">
                  <c:v>94.362017804152757</c:v>
                </c:pt>
                <c:pt idx="318">
                  <c:v>94.658753709198749</c:v>
                </c:pt>
                <c:pt idx="319">
                  <c:v>94.955489614243334</c:v>
                </c:pt>
                <c:pt idx="320">
                  <c:v>95.252225519287833</c:v>
                </c:pt>
                <c:pt idx="321">
                  <c:v>95.548961424333427</c:v>
                </c:pt>
                <c:pt idx="322">
                  <c:v>95.845697329376861</c:v>
                </c:pt>
                <c:pt idx="323">
                  <c:v>96.142433234419698</c:v>
                </c:pt>
                <c:pt idx="324">
                  <c:v>96.439169139465903</c:v>
                </c:pt>
                <c:pt idx="325">
                  <c:v>96.735905044510403</c:v>
                </c:pt>
                <c:pt idx="326">
                  <c:v>97.032640949554889</c:v>
                </c:pt>
                <c:pt idx="327">
                  <c:v>97.329376854596944</c:v>
                </c:pt>
                <c:pt idx="328">
                  <c:v>97.626112759643888</c:v>
                </c:pt>
                <c:pt idx="329">
                  <c:v>97.922848664688459</c:v>
                </c:pt>
                <c:pt idx="330">
                  <c:v>98.219584569733527</c:v>
                </c:pt>
                <c:pt idx="331">
                  <c:v>98.516320474778027</c:v>
                </c:pt>
                <c:pt idx="332">
                  <c:v>98.813056379822001</c:v>
                </c:pt>
                <c:pt idx="333">
                  <c:v>99.109792284866458</c:v>
                </c:pt>
                <c:pt idx="334">
                  <c:v>99.406528189911327</c:v>
                </c:pt>
                <c:pt idx="335">
                  <c:v>99.703264094955827</c:v>
                </c:pt>
                <c:pt idx="336" formatCode="0">
                  <c:v>100.00000000000006</c:v>
                </c:pt>
              </c:numCache>
            </c:numRef>
          </c:cat>
          <c:val>
            <c:numRef>
              <c:f>'ABC VENTAS'!$H$3:$H$339</c:f>
              <c:numCache>
                <c:formatCode>_("$"* #,##0.00_);_("$"* \(#,##0.00\);_("$"* "-"??_);_(@_)</c:formatCode>
                <c:ptCount val="337"/>
                <c:pt idx="0">
                  <c:v>48719.32</c:v>
                </c:pt>
                <c:pt idx="1">
                  <c:v>38226.199999999997</c:v>
                </c:pt>
                <c:pt idx="2">
                  <c:v>27669.19</c:v>
                </c:pt>
                <c:pt idx="3">
                  <c:v>16689.330000000002</c:v>
                </c:pt>
                <c:pt idx="4">
                  <c:v>3351.51</c:v>
                </c:pt>
                <c:pt idx="5">
                  <c:v>1671</c:v>
                </c:pt>
                <c:pt idx="6">
                  <c:v>1470</c:v>
                </c:pt>
                <c:pt idx="7">
                  <c:v>1350</c:v>
                </c:pt>
                <c:pt idx="8">
                  <c:v>1170</c:v>
                </c:pt>
                <c:pt idx="9">
                  <c:v>891</c:v>
                </c:pt>
                <c:pt idx="10">
                  <c:v>872</c:v>
                </c:pt>
                <c:pt idx="11">
                  <c:v>788.2</c:v>
                </c:pt>
                <c:pt idx="12">
                  <c:v>780</c:v>
                </c:pt>
                <c:pt idx="13">
                  <c:v>733.5</c:v>
                </c:pt>
                <c:pt idx="14">
                  <c:v>682</c:v>
                </c:pt>
                <c:pt idx="15">
                  <c:v>678</c:v>
                </c:pt>
                <c:pt idx="16">
                  <c:v>663</c:v>
                </c:pt>
                <c:pt idx="17">
                  <c:v>621</c:v>
                </c:pt>
                <c:pt idx="18">
                  <c:v>592</c:v>
                </c:pt>
                <c:pt idx="19">
                  <c:v>584</c:v>
                </c:pt>
                <c:pt idx="20">
                  <c:v>528</c:v>
                </c:pt>
                <c:pt idx="21">
                  <c:v>507</c:v>
                </c:pt>
                <c:pt idx="22">
                  <c:v>495</c:v>
                </c:pt>
                <c:pt idx="23">
                  <c:v>495</c:v>
                </c:pt>
                <c:pt idx="24">
                  <c:v>492</c:v>
                </c:pt>
                <c:pt idx="25">
                  <c:v>470</c:v>
                </c:pt>
                <c:pt idx="26">
                  <c:v>468</c:v>
                </c:pt>
                <c:pt idx="27">
                  <c:v>448</c:v>
                </c:pt>
                <c:pt idx="28">
                  <c:v>446.5</c:v>
                </c:pt>
                <c:pt idx="29">
                  <c:v>435</c:v>
                </c:pt>
                <c:pt idx="30">
                  <c:v>421</c:v>
                </c:pt>
                <c:pt idx="31">
                  <c:v>417.19999999999993</c:v>
                </c:pt>
                <c:pt idx="32">
                  <c:v>389.2</c:v>
                </c:pt>
                <c:pt idx="33">
                  <c:v>384</c:v>
                </c:pt>
                <c:pt idx="34">
                  <c:v>384</c:v>
                </c:pt>
                <c:pt idx="35">
                  <c:v>350</c:v>
                </c:pt>
                <c:pt idx="36">
                  <c:v>347.48999999999899</c:v>
                </c:pt>
                <c:pt idx="37">
                  <c:v>336</c:v>
                </c:pt>
                <c:pt idx="38">
                  <c:v>330</c:v>
                </c:pt>
                <c:pt idx="39">
                  <c:v>328</c:v>
                </c:pt>
                <c:pt idx="40">
                  <c:v>280</c:v>
                </c:pt>
                <c:pt idx="41">
                  <c:v>279</c:v>
                </c:pt>
                <c:pt idx="42">
                  <c:v>270</c:v>
                </c:pt>
                <c:pt idx="43">
                  <c:v>270</c:v>
                </c:pt>
                <c:pt idx="44">
                  <c:v>270</c:v>
                </c:pt>
                <c:pt idx="45">
                  <c:v>270</c:v>
                </c:pt>
                <c:pt idx="46">
                  <c:v>259.47999999999894</c:v>
                </c:pt>
                <c:pt idx="47">
                  <c:v>255</c:v>
                </c:pt>
                <c:pt idx="48">
                  <c:v>240</c:v>
                </c:pt>
                <c:pt idx="49">
                  <c:v>240</c:v>
                </c:pt>
                <c:pt idx="50">
                  <c:v>238.5</c:v>
                </c:pt>
                <c:pt idx="51">
                  <c:v>232.5</c:v>
                </c:pt>
                <c:pt idx="52">
                  <c:v>225</c:v>
                </c:pt>
                <c:pt idx="53">
                  <c:v>220</c:v>
                </c:pt>
                <c:pt idx="54">
                  <c:v>217.5</c:v>
                </c:pt>
                <c:pt idx="55">
                  <c:v>208</c:v>
                </c:pt>
                <c:pt idx="56">
                  <c:v>195</c:v>
                </c:pt>
                <c:pt idx="57">
                  <c:v>192.60999999999999</c:v>
                </c:pt>
                <c:pt idx="58">
                  <c:v>188</c:v>
                </c:pt>
                <c:pt idx="59">
                  <c:v>187</c:v>
                </c:pt>
                <c:pt idx="60">
                  <c:v>180</c:v>
                </c:pt>
                <c:pt idx="61">
                  <c:v>178</c:v>
                </c:pt>
                <c:pt idx="62">
                  <c:v>175.5</c:v>
                </c:pt>
                <c:pt idx="63">
                  <c:v>175</c:v>
                </c:pt>
                <c:pt idx="64">
                  <c:v>168</c:v>
                </c:pt>
                <c:pt idx="65">
                  <c:v>160</c:v>
                </c:pt>
                <c:pt idx="66">
                  <c:v>160</c:v>
                </c:pt>
                <c:pt idx="67">
                  <c:v>159.6</c:v>
                </c:pt>
                <c:pt idx="68">
                  <c:v>156.4</c:v>
                </c:pt>
                <c:pt idx="69">
                  <c:v>156</c:v>
                </c:pt>
                <c:pt idx="70">
                  <c:v>149.52000000000001</c:v>
                </c:pt>
                <c:pt idx="71">
                  <c:v>136.5</c:v>
                </c:pt>
                <c:pt idx="72">
                  <c:v>136.5</c:v>
                </c:pt>
                <c:pt idx="73">
                  <c:v>135</c:v>
                </c:pt>
                <c:pt idx="74">
                  <c:v>126</c:v>
                </c:pt>
                <c:pt idx="75">
                  <c:v>117</c:v>
                </c:pt>
                <c:pt idx="76">
                  <c:v>115</c:v>
                </c:pt>
                <c:pt idx="77">
                  <c:v>112</c:v>
                </c:pt>
                <c:pt idx="78">
                  <c:v>112</c:v>
                </c:pt>
                <c:pt idx="79">
                  <c:v>108</c:v>
                </c:pt>
                <c:pt idx="80">
                  <c:v>108</c:v>
                </c:pt>
                <c:pt idx="81">
                  <c:v>104</c:v>
                </c:pt>
                <c:pt idx="82">
                  <c:v>102</c:v>
                </c:pt>
                <c:pt idx="83">
                  <c:v>97.5</c:v>
                </c:pt>
                <c:pt idx="84">
                  <c:v>92</c:v>
                </c:pt>
                <c:pt idx="85">
                  <c:v>90</c:v>
                </c:pt>
                <c:pt idx="86">
                  <c:v>90</c:v>
                </c:pt>
                <c:pt idx="87">
                  <c:v>90</c:v>
                </c:pt>
                <c:pt idx="88">
                  <c:v>90</c:v>
                </c:pt>
                <c:pt idx="89">
                  <c:v>89</c:v>
                </c:pt>
                <c:pt idx="90">
                  <c:v>88</c:v>
                </c:pt>
                <c:pt idx="91">
                  <c:v>87.550000000000011</c:v>
                </c:pt>
                <c:pt idx="92">
                  <c:v>87</c:v>
                </c:pt>
                <c:pt idx="93">
                  <c:v>84.5</c:v>
                </c:pt>
                <c:pt idx="94">
                  <c:v>84.5</c:v>
                </c:pt>
                <c:pt idx="95">
                  <c:v>84.48</c:v>
                </c:pt>
                <c:pt idx="96">
                  <c:v>84</c:v>
                </c:pt>
                <c:pt idx="97">
                  <c:v>84</c:v>
                </c:pt>
                <c:pt idx="98">
                  <c:v>84</c:v>
                </c:pt>
                <c:pt idx="99">
                  <c:v>81</c:v>
                </c:pt>
                <c:pt idx="100">
                  <c:v>81</c:v>
                </c:pt>
                <c:pt idx="101">
                  <c:v>81</c:v>
                </c:pt>
                <c:pt idx="102">
                  <c:v>80</c:v>
                </c:pt>
                <c:pt idx="103">
                  <c:v>80</c:v>
                </c:pt>
                <c:pt idx="104">
                  <c:v>78</c:v>
                </c:pt>
                <c:pt idx="105">
                  <c:v>76</c:v>
                </c:pt>
                <c:pt idx="106">
                  <c:v>76</c:v>
                </c:pt>
                <c:pt idx="107">
                  <c:v>75</c:v>
                </c:pt>
                <c:pt idx="108">
                  <c:v>75</c:v>
                </c:pt>
                <c:pt idx="109">
                  <c:v>75</c:v>
                </c:pt>
                <c:pt idx="110">
                  <c:v>73</c:v>
                </c:pt>
                <c:pt idx="111">
                  <c:v>72</c:v>
                </c:pt>
                <c:pt idx="112">
                  <c:v>70.02</c:v>
                </c:pt>
                <c:pt idx="113">
                  <c:v>70</c:v>
                </c:pt>
                <c:pt idx="114">
                  <c:v>70</c:v>
                </c:pt>
                <c:pt idx="115">
                  <c:v>70</c:v>
                </c:pt>
                <c:pt idx="116">
                  <c:v>68.399999999999991</c:v>
                </c:pt>
                <c:pt idx="117">
                  <c:v>66.69</c:v>
                </c:pt>
                <c:pt idx="118">
                  <c:v>66</c:v>
                </c:pt>
                <c:pt idx="119">
                  <c:v>63.06</c:v>
                </c:pt>
                <c:pt idx="120">
                  <c:v>60.5</c:v>
                </c:pt>
                <c:pt idx="121">
                  <c:v>60</c:v>
                </c:pt>
                <c:pt idx="122">
                  <c:v>60</c:v>
                </c:pt>
                <c:pt idx="123">
                  <c:v>60</c:v>
                </c:pt>
                <c:pt idx="124">
                  <c:v>60</c:v>
                </c:pt>
                <c:pt idx="125">
                  <c:v>58.5</c:v>
                </c:pt>
                <c:pt idx="126">
                  <c:v>58.5</c:v>
                </c:pt>
                <c:pt idx="127">
                  <c:v>58</c:v>
                </c:pt>
                <c:pt idx="128">
                  <c:v>58</c:v>
                </c:pt>
                <c:pt idx="129">
                  <c:v>57</c:v>
                </c:pt>
                <c:pt idx="130">
                  <c:v>57</c:v>
                </c:pt>
                <c:pt idx="131">
                  <c:v>56</c:v>
                </c:pt>
                <c:pt idx="132">
                  <c:v>56</c:v>
                </c:pt>
                <c:pt idx="133">
                  <c:v>56</c:v>
                </c:pt>
                <c:pt idx="134">
                  <c:v>56</c:v>
                </c:pt>
                <c:pt idx="135">
                  <c:v>54</c:v>
                </c:pt>
                <c:pt idx="136">
                  <c:v>54</c:v>
                </c:pt>
                <c:pt idx="137">
                  <c:v>52.53</c:v>
                </c:pt>
                <c:pt idx="138">
                  <c:v>52</c:v>
                </c:pt>
                <c:pt idx="139">
                  <c:v>52</c:v>
                </c:pt>
                <c:pt idx="140">
                  <c:v>51</c:v>
                </c:pt>
                <c:pt idx="141">
                  <c:v>50.48</c:v>
                </c:pt>
                <c:pt idx="142">
                  <c:v>50</c:v>
                </c:pt>
                <c:pt idx="143">
                  <c:v>50</c:v>
                </c:pt>
                <c:pt idx="144">
                  <c:v>49.8</c:v>
                </c:pt>
                <c:pt idx="145">
                  <c:v>49.65</c:v>
                </c:pt>
                <c:pt idx="146">
                  <c:v>49</c:v>
                </c:pt>
                <c:pt idx="147">
                  <c:v>49</c:v>
                </c:pt>
                <c:pt idx="148">
                  <c:v>48</c:v>
                </c:pt>
                <c:pt idx="149">
                  <c:v>48</c:v>
                </c:pt>
                <c:pt idx="150">
                  <c:v>48</c:v>
                </c:pt>
                <c:pt idx="151">
                  <c:v>48</c:v>
                </c:pt>
                <c:pt idx="152">
                  <c:v>45.59</c:v>
                </c:pt>
                <c:pt idx="153">
                  <c:v>45</c:v>
                </c:pt>
                <c:pt idx="154">
                  <c:v>44.8</c:v>
                </c:pt>
                <c:pt idx="155">
                  <c:v>44</c:v>
                </c:pt>
                <c:pt idx="156">
                  <c:v>44</c:v>
                </c:pt>
                <c:pt idx="157">
                  <c:v>42</c:v>
                </c:pt>
                <c:pt idx="158">
                  <c:v>42</c:v>
                </c:pt>
                <c:pt idx="159">
                  <c:v>40</c:v>
                </c:pt>
                <c:pt idx="160">
                  <c:v>40</c:v>
                </c:pt>
                <c:pt idx="161">
                  <c:v>40</c:v>
                </c:pt>
                <c:pt idx="162">
                  <c:v>39</c:v>
                </c:pt>
                <c:pt idx="163">
                  <c:v>38.700000000000003</c:v>
                </c:pt>
                <c:pt idx="164">
                  <c:v>38</c:v>
                </c:pt>
                <c:pt idx="165">
                  <c:v>38</c:v>
                </c:pt>
                <c:pt idx="166">
                  <c:v>37.82</c:v>
                </c:pt>
                <c:pt idx="167">
                  <c:v>37.5</c:v>
                </c:pt>
                <c:pt idx="168">
                  <c:v>37.5</c:v>
                </c:pt>
                <c:pt idx="169">
                  <c:v>37</c:v>
                </c:pt>
                <c:pt idx="170">
                  <c:v>36</c:v>
                </c:pt>
                <c:pt idx="171">
                  <c:v>35.020000000000003</c:v>
                </c:pt>
                <c:pt idx="172">
                  <c:v>35</c:v>
                </c:pt>
                <c:pt idx="173">
                  <c:v>35</c:v>
                </c:pt>
                <c:pt idx="174">
                  <c:v>35</c:v>
                </c:pt>
                <c:pt idx="175">
                  <c:v>34</c:v>
                </c:pt>
                <c:pt idx="176">
                  <c:v>34</c:v>
                </c:pt>
                <c:pt idx="177">
                  <c:v>34</c:v>
                </c:pt>
                <c:pt idx="178">
                  <c:v>33.120000000000012</c:v>
                </c:pt>
                <c:pt idx="179">
                  <c:v>33</c:v>
                </c:pt>
                <c:pt idx="180">
                  <c:v>32.5</c:v>
                </c:pt>
                <c:pt idx="181">
                  <c:v>31</c:v>
                </c:pt>
                <c:pt idx="182">
                  <c:v>30</c:v>
                </c:pt>
                <c:pt idx="183">
                  <c:v>30</c:v>
                </c:pt>
                <c:pt idx="184">
                  <c:v>29</c:v>
                </c:pt>
                <c:pt idx="185">
                  <c:v>29</c:v>
                </c:pt>
                <c:pt idx="186">
                  <c:v>28</c:v>
                </c:pt>
                <c:pt idx="187">
                  <c:v>28</c:v>
                </c:pt>
                <c:pt idx="188">
                  <c:v>28</c:v>
                </c:pt>
                <c:pt idx="189">
                  <c:v>28</c:v>
                </c:pt>
                <c:pt idx="190">
                  <c:v>28</c:v>
                </c:pt>
                <c:pt idx="191">
                  <c:v>28</c:v>
                </c:pt>
                <c:pt idx="192">
                  <c:v>27.599999999999987</c:v>
                </c:pt>
                <c:pt idx="193">
                  <c:v>27.5</c:v>
                </c:pt>
                <c:pt idx="194">
                  <c:v>27.5</c:v>
                </c:pt>
                <c:pt idx="195">
                  <c:v>27</c:v>
                </c:pt>
                <c:pt idx="196">
                  <c:v>27</c:v>
                </c:pt>
                <c:pt idx="197">
                  <c:v>27</c:v>
                </c:pt>
                <c:pt idx="198">
                  <c:v>26</c:v>
                </c:pt>
                <c:pt idx="199">
                  <c:v>26</c:v>
                </c:pt>
                <c:pt idx="200">
                  <c:v>26</c:v>
                </c:pt>
                <c:pt idx="201">
                  <c:v>25.5</c:v>
                </c:pt>
                <c:pt idx="202">
                  <c:v>25</c:v>
                </c:pt>
                <c:pt idx="203">
                  <c:v>25</c:v>
                </c:pt>
                <c:pt idx="204">
                  <c:v>25</c:v>
                </c:pt>
                <c:pt idx="205">
                  <c:v>24.569999999999986</c:v>
                </c:pt>
                <c:pt idx="206">
                  <c:v>24</c:v>
                </c:pt>
                <c:pt idx="207">
                  <c:v>24</c:v>
                </c:pt>
                <c:pt idx="208">
                  <c:v>23.5</c:v>
                </c:pt>
                <c:pt idx="209">
                  <c:v>23.4</c:v>
                </c:pt>
                <c:pt idx="210">
                  <c:v>23</c:v>
                </c:pt>
                <c:pt idx="211">
                  <c:v>22</c:v>
                </c:pt>
                <c:pt idx="212">
                  <c:v>22</c:v>
                </c:pt>
                <c:pt idx="213">
                  <c:v>22</c:v>
                </c:pt>
                <c:pt idx="214">
                  <c:v>21.6</c:v>
                </c:pt>
                <c:pt idx="215">
                  <c:v>21.06</c:v>
                </c:pt>
                <c:pt idx="216">
                  <c:v>21.02</c:v>
                </c:pt>
                <c:pt idx="217">
                  <c:v>21.02</c:v>
                </c:pt>
                <c:pt idx="218">
                  <c:v>21</c:v>
                </c:pt>
                <c:pt idx="219">
                  <c:v>21</c:v>
                </c:pt>
                <c:pt idx="220">
                  <c:v>21</c:v>
                </c:pt>
                <c:pt idx="221">
                  <c:v>20.8</c:v>
                </c:pt>
                <c:pt idx="222">
                  <c:v>20.25</c:v>
                </c:pt>
                <c:pt idx="223">
                  <c:v>20.12</c:v>
                </c:pt>
                <c:pt idx="224">
                  <c:v>20</c:v>
                </c:pt>
                <c:pt idx="225">
                  <c:v>20</c:v>
                </c:pt>
                <c:pt idx="226">
                  <c:v>19.5</c:v>
                </c:pt>
                <c:pt idx="227">
                  <c:v>19.5</c:v>
                </c:pt>
                <c:pt idx="228">
                  <c:v>19</c:v>
                </c:pt>
                <c:pt idx="229">
                  <c:v>18.600000000000001</c:v>
                </c:pt>
                <c:pt idx="230">
                  <c:v>18</c:v>
                </c:pt>
                <c:pt idx="231">
                  <c:v>18</c:v>
                </c:pt>
                <c:pt idx="232">
                  <c:v>17.95</c:v>
                </c:pt>
                <c:pt idx="233">
                  <c:v>17.549999999999986</c:v>
                </c:pt>
                <c:pt idx="234">
                  <c:v>17</c:v>
                </c:pt>
                <c:pt idx="235">
                  <c:v>17</c:v>
                </c:pt>
                <c:pt idx="236">
                  <c:v>16</c:v>
                </c:pt>
                <c:pt idx="237">
                  <c:v>15.5</c:v>
                </c:pt>
                <c:pt idx="238">
                  <c:v>15.2</c:v>
                </c:pt>
                <c:pt idx="239">
                  <c:v>15</c:v>
                </c:pt>
                <c:pt idx="240">
                  <c:v>15</c:v>
                </c:pt>
                <c:pt idx="241">
                  <c:v>15</c:v>
                </c:pt>
                <c:pt idx="242">
                  <c:v>15</c:v>
                </c:pt>
                <c:pt idx="243">
                  <c:v>15</c:v>
                </c:pt>
                <c:pt idx="244">
                  <c:v>15</c:v>
                </c:pt>
                <c:pt idx="245">
                  <c:v>14.5</c:v>
                </c:pt>
                <c:pt idx="246">
                  <c:v>14.4</c:v>
                </c:pt>
                <c:pt idx="247">
                  <c:v>13.6</c:v>
                </c:pt>
                <c:pt idx="248">
                  <c:v>13</c:v>
                </c:pt>
                <c:pt idx="249">
                  <c:v>13</c:v>
                </c:pt>
                <c:pt idx="250">
                  <c:v>12</c:v>
                </c:pt>
                <c:pt idx="251">
                  <c:v>11.5</c:v>
                </c:pt>
                <c:pt idx="252">
                  <c:v>11.2</c:v>
                </c:pt>
                <c:pt idx="253">
                  <c:v>11</c:v>
                </c:pt>
                <c:pt idx="254">
                  <c:v>11</c:v>
                </c:pt>
                <c:pt idx="255">
                  <c:v>11</c:v>
                </c:pt>
                <c:pt idx="256">
                  <c:v>10.51</c:v>
                </c:pt>
                <c:pt idx="257">
                  <c:v>9.5</c:v>
                </c:pt>
                <c:pt idx="258">
                  <c:v>9.5</c:v>
                </c:pt>
                <c:pt idx="259">
                  <c:v>9</c:v>
                </c:pt>
                <c:pt idx="260">
                  <c:v>9</c:v>
                </c:pt>
                <c:pt idx="261">
                  <c:v>9</c:v>
                </c:pt>
                <c:pt idx="262">
                  <c:v>9</c:v>
                </c:pt>
                <c:pt idx="263">
                  <c:v>8.6</c:v>
                </c:pt>
                <c:pt idx="264">
                  <c:v>8.5</c:v>
                </c:pt>
                <c:pt idx="265">
                  <c:v>8.5</c:v>
                </c:pt>
                <c:pt idx="266">
                  <c:v>8.5</c:v>
                </c:pt>
                <c:pt idx="267">
                  <c:v>8.5</c:v>
                </c:pt>
                <c:pt idx="268">
                  <c:v>8.5</c:v>
                </c:pt>
                <c:pt idx="269">
                  <c:v>8.3000000000000007</c:v>
                </c:pt>
                <c:pt idx="270">
                  <c:v>8</c:v>
                </c:pt>
                <c:pt idx="271">
                  <c:v>8</c:v>
                </c:pt>
                <c:pt idx="272">
                  <c:v>8</c:v>
                </c:pt>
                <c:pt idx="273">
                  <c:v>7.5</c:v>
                </c:pt>
                <c:pt idx="274">
                  <c:v>7.5</c:v>
                </c:pt>
                <c:pt idx="275">
                  <c:v>7.5</c:v>
                </c:pt>
                <c:pt idx="276">
                  <c:v>7.5</c:v>
                </c:pt>
                <c:pt idx="277">
                  <c:v>7.5</c:v>
                </c:pt>
                <c:pt idx="278">
                  <c:v>7.5</c:v>
                </c:pt>
                <c:pt idx="279">
                  <c:v>7.5</c:v>
                </c:pt>
                <c:pt idx="280">
                  <c:v>7.1999999999999975</c:v>
                </c:pt>
                <c:pt idx="281">
                  <c:v>7</c:v>
                </c:pt>
                <c:pt idx="282">
                  <c:v>6.8</c:v>
                </c:pt>
                <c:pt idx="283">
                  <c:v>6.75</c:v>
                </c:pt>
                <c:pt idx="284">
                  <c:v>6.5</c:v>
                </c:pt>
                <c:pt idx="285">
                  <c:v>6.5</c:v>
                </c:pt>
                <c:pt idx="286">
                  <c:v>6.5</c:v>
                </c:pt>
                <c:pt idx="287">
                  <c:v>6</c:v>
                </c:pt>
                <c:pt idx="288">
                  <c:v>6</c:v>
                </c:pt>
                <c:pt idx="289">
                  <c:v>6</c:v>
                </c:pt>
                <c:pt idx="290">
                  <c:v>6</c:v>
                </c:pt>
                <c:pt idx="291">
                  <c:v>6</c:v>
                </c:pt>
                <c:pt idx="292">
                  <c:v>6</c:v>
                </c:pt>
                <c:pt idx="293">
                  <c:v>6</c:v>
                </c:pt>
                <c:pt idx="294">
                  <c:v>6</c:v>
                </c:pt>
                <c:pt idx="295">
                  <c:v>6</c:v>
                </c:pt>
                <c:pt idx="296">
                  <c:v>5.99</c:v>
                </c:pt>
                <c:pt idx="297">
                  <c:v>5.6</c:v>
                </c:pt>
                <c:pt idx="298">
                  <c:v>5.5</c:v>
                </c:pt>
                <c:pt idx="299">
                  <c:v>5</c:v>
                </c:pt>
                <c:pt idx="300">
                  <c:v>5</c:v>
                </c:pt>
                <c:pt idx="301">
                  <c:v>5</c:v>
                </c:pt>
                <c:pt idx="302">
                  <c:v>5</c:v>
                </c:pt>
                <c:pt idx="303">
                  <c:v>5</c:v>
                </c:pt>
                <c:pt idx="304">
                  <c:v>5</c:v>
                </c:pt>
                <c:pt idx="305">
                  <c:v>4.5</c:v>
                </c:pt>
                <c:pt idx="306">
                  <c:v>4.5</c:v>
                </c:pt>
                <c:pt idx="307">
                  <c:v>4.2</c:v>
                </c:pt>
                <c:pt idx="308">
                  <c:v>4</c:v>
                </c:pt>
                <c:pt idx="309">
                  <c:v>4</c:v>
                </c:pt>
                <c:pt idx="310">
                  <c:v>4</c:v>
                </c:pt>
                <c:pt idx="311">
                  <c:v>4</c:v>
                </c:pt>
                <c:pt idx="312">
                  <c:v>4</c:v>
                </c:pt>
                <c:pt idx="313">
                  <c:v>4</c:v>
                </c:pt>
                <c:pt idx="314">
                  <c:v>3.92</c:v>
                </c:pt>
                <c:pt idx="315">
                  <c:v>3.8099999999999987</c:v>
                </c:pt>
                <c:pt idx="316">
                  <c:v>3.5999999999999988</c:v>
                </c:pt>
                <c:pt idx="317">
                  <c:v>3.51</c:v>
                </c:pt>
                <c:pt idx="318">
                  <c:v>3.51</c:v>
                </c:pt>
                <c:pt idx="319">
                  <c:v>3.51</c:v>
                </c:pt>
                <c:pt idx="320">
                  <c:v>3</c:v>
                </c:pt>
                <c:pt idx="321">
                  <c:v>3</c:v>
                </c:pt>
                <c:pt idx="322">
                  <c:v>2.5</c:v>
                </c:pt>
                <c:pt idx="323">
                  <c:v>2</c:v>
                </c:pt>
                <c:pt idx="324">
                  <c:v>2</c:v>
                </c:pt>
                <c:pt idx="325">
                  <c:v>2</c:v>
                </c:pt>
                <c:pt idx="326">
                  <c:v>2</c:v>
                </c:pt>
                <c:pt idx="327">
                  <c:v>2</c:v>
                </c:pt>
                <c:pt idx="328">
                  <c:v>1.9600000000000162</c:v>
                </c:pt>
                <c:pt idx="329">
                  <c:v>1.8</c:v>
                </c:pt>
                <c:pt idx="330">
                  <c:v>1.5</c:v>
                </c:pt>
                <c:pt idx="331">
                  <c:v>1</c:v>
                </c:pt>
                <c:pt idx="332">
                  <c:v>0.8</c:v>
                </c:pt>
                <c:pt idx="333">
                  <c:v>0.78</c:v>
                </c:pt>
                <c:pt idx="334">
                  <c:v>0.75000000000000822</c:v>
                </c:pt>
                <c:pt idx="335">
                  <c:v>0.4</c:v>
                </c:pt>
                <c:pt idx="336">
                  <c:v>0.30000000000000032</c:v>
                </c:pt>
              </c:numCache>
            </c:numRef>
          </c:val>
        </c:ser>
        <c:axId val="70214016"/>
        <c:axId val="70215552"/>
      </c:barChart>
      <c:lineChart>
        <c:grouping val="standard"/>
        <c:ser>
          <c:idx val="1"/>
          <c:order val="1"/>
          <c:tx>
            <c:strRef>
              <c:f>'ABC VENTAS'!$L$2</c:f>
              <c:strCache>
                <c:ptCount val="1"/>
                <c:pt idx="0">
                  <c:v>% Valor Acumulado</c:v>
                </c:pt>
              </c:strCache>
            </c:strRef>
          </c:tx>
          <c:marker>
            <c:symbol val="none"/>
          </c:marker>
          <c:val>
            <c:numRef>
              <c:f>'ABC VENTAS'!$L$3:$L$339</c:f>
              <c:numCache>
                <c:formatCode>0%</c:formatCode>
                <c:ptCount val="337"/>
                <c:pt idx="0">
                  <c:v>0.2825348461607608</c:v>
                </c:pt>
                <c:pt idx="1">
                  <c:v>0.50421761054069192</c:v>
                </c:pt>
                <c:pt idx="2">
                  <c:v>0.66467777993639066</c:v>
                </c:pt>
                <c:pt idx="3">
                  <c:v>0.76146314730350062</c:v>
                </c:pt>
                <c:pt idx="4">
                  <c:v>0.78089934555619933</c:v>
                </c:pt>
                <c:pt idx="5">
                  <c:v>0.79058986931421149</c:v>
                </c:pt>
                <c:pt idx="6">
                  <c:v>0.79911474658787462</c:v>
                </c:pt>
                <c:pt idx="7">
                  <c:v>0.80694371551266708</c:v>
                </c:pt>
                <c:pt idx="8">
                  <c:v>0.81372882191415463</c:v>
                </c:pt>
                <c:pt idx="9">
                  <c:v>0.81889594140452748</c:v>
                </c:pt>
                <c:pt idx="10">
                  <c:v>0.82395287540630902</c:v>
                </c:pt>
                <c:pt idx="11">
                  <c:v>0.82852383341114788</c:v>
                </c:pt>
                <c:pt idx="12">
                  <c:v>0.83304723767881828</c:v>
                </c:pt>
                <c:pt idx="13">
                  <c:v>0.83730097746126841</c:v>
                </c:pt>
                <c:pt idx="14">
                  <c:v>0.84125605657734881</c:v>
                </c:pt>
                <c:pt idx="15">
                  <c:v>0.84518793874846687</c:v>
                </c:pt>
                <c:pt idx="16">
                  <c:v>0.8490328323759867</c:v>
                </c:pt>
                <c:pt idx="17">
                  <c:v>0.85263415808138165</c:v>
                </c:pt>
                <c:pt idx="18">
                  <c:v>0.85606730593580838</c:v>
                </c:pt>
                <c:pt idx="19">
                  <c:v>0.85945405990031121</c:v>
                </c:pt>
                <c:pt idx="20">
                  <c:v>0.8625160566353417</c:v>
                </c:pt>
                <c:pt idx="21">
                  <c:v>0.86545626940931897</c:v>
                </c:pt>
                <c:pt idx="22">
                  <c:v>0.86832689134841878</c:v>
                </c:pt>
                <c:pt idx="23">
                  <c:v>0.87119751328751116</c:v>
                </c:pt>
                <c:pt idx="24">
                  <c:v>0.87405073751788298</c:v>
                </c:pt>
                <c:pt idx="25">
                  <c:v>0.87677637855094492</c:v>
                </c:pt>
                <c:pt idx="26">
                  <c:v>0.87949042111153974</c:v>
                </c:pt>
                <c:pt idx="27">
                  <c:v>0.88208847894732256</c:v>
                </c:pt>
                <c:pt idx="28">
                  <c:v>0.88467783792875065</c:v>
                </c:pt>
                <c:pt idx="29">
                  <c:v>0.88720050569340025</c:v>
                </c:pt>
                <c:pt idx="30">
                  <c:v>0.88964198415068763</c:v>
                </c:pt>
                <c:pt idx="31">
                  <c:v>0.89206142551025958</c:v>
                </c:pt>
                <c:pt idx="32">
                  <c:v>0.89431848825509686</c:v>
                </c:pt>
                <c:pt idx="33">
                  <c:v>0.89654539497148233</c:v>
                </c:pt>
                <c:pt idx="34">
                  <c:v>0.89877230168786759</c:v>
                </c:pt>
                <c:pt idx="35">
                  <c:v>0.90080203437207362</c:v>
                </c:pt>
                <c:pt idx="36">
                  <c:v>0.90281721097331491</c:v>
                </c:pt>
                <c:pt idx="37">
                  <c:v>0.90476575435015261</c:v>
                </c:pt>
                <c:pt idx="38">
                  <c:v>0.90667950230955896</c:v>
                </c:pt>
                <c:pt idx="39">
                  <c:v>0.90858165179645756</c:v>
                </c:pt>
                <c:pt idx="40">
                  <c:v>0.91020543794383246</c:v>
                </c:pt>
                <c:pt idx="41">
                  <c:v>0.9118234248549465</c:v>
                </c:pt>
                <c:pt idx="42">
                  <c:v>0.91338921863990563</c:v>
                </c:pt>
                <c:pt idx="43">
                  <c:v>0.91495501242488386</c:v>
                </c:pt>
                <c:pt idx="44">
                  <c:v>0.91652080620983112</c:v>
                </c:pt>
                <c:pt idx="45">
                  <c:v>0.91808659999478048</c:v>
                </c:pt>
                <c:pt idx="46">
                  <c:v>0.91959138581448807</c:v>
                </c:pt>
                <c:pt idx="47">
                  <c:v>0.92107019105583776</c:v>
                </c:pt>
                <c:pt idx="48">
                  <c:v>0.92246200775357867</c:v>
                </c:pt>
                <c:pt idx="49">
                  <c:v>0.92385382445131969</c:v>
                </c:pt>
                <c:pt idx="50">
                  <c:v>0.92523694229469966</c:v>
                </c:pt>
                <c:pt idx="51">
                  <c:v>0.92658526472062597</c:v>
                </c:pt>
                <c:pt idx="52">
                  <c:v>0.92789009287476865</c:v>
                </c:pt>
                <c:pt idx="53">
                  <c:v>0.92916592484769656</c:v>
                </c:pt>
                <c:pt idx="54">
                  <c:v>0.93042725873002519</c:v>
                </c:pt>
                <c:pt idx="55">
                  <c:v>0.93163349986806732</c:v>
                </c:pt>
                <c:pt idx="56">
                  <c:v>0.93276435093498178</c:v>
                </c:pt>
                <c:pt idx="57">
                  <c:v>0.93388134182727756</c:v>
                </c:pt>
                <c:pt idx="58">
                  <c:v>0.93497159824052078</c:v>
                </c:pt>
                <c:pt idx="59">
                  <c:v>0.9360560554175017</c:v>
                </c:pt>
                <c:pt idx="60">
                  <c:v>0.93709991794081748</c:v>
                </c:pt>
                <c:pt idx="61">
                  <c:v>0.9381321819916133</c:v>
                </c:pt>
                <c:pt idx="62">
                  <c:v>0.93914994795185469</c:v>
                </c:pt>
                <c:pt idx="63">
                  <c:v>0.9401648142939576</c:v>
                </c:pt>
                <c:pt idx="64">
                  <c:v>0.94113908598237606</c:v>
                </c:pt>
                <c:pt idx="65">
                  <c:v>0.94206696378085975</c:v>
                </c:pt>
                <c:pt idx="66">
                  <c:v>0.94299484157936464</c:v>
                </c:pt>
                <c:pt idx="67">
                  <c:v>0.94392039968336161</c:v>
                </c:pt>
                <c:pt idx="68">
                  <c:v>0.944827400231398</c:v>
                </c:pt>
                <c:pt idx="69">
                  <c:v>0.94573208108492057</c:v>
                </c:pt>
                <c:pt idx="70">
                  <c:v>0.94659918288761358</c:v>
                </c:pt>
                <c:pt idx="71">
                  <c:v>0.94739077863445464</c:v>
                </c:pt>
                <c:pt idx="72">
                  <c:v>0.94818237438129349</c:v>
                </c:pt>
                <c:pt idx="73">
                  <c:v>0.94896527127378416</c:v>
                </c:pt>
                <c:pt idx="74">
                  <c:v>0.94969597504009928</c:v>
                </c:pt>
                <c:pt idx="75">
                  <c:v>0.95037448568023586</c:v>
                </c:pt>
                <c:pt idx="76">
                  <c:v>0.95104139784790342</c:v>
                </c:pt>
                <c:pt idx="77">
                  <c:v>0.9516909123068642</c:v>
                </c:pt>
                <c:pt idx="78">
                  <c:v>0.95234042676580322</c:v>
                </c:pt>
                <c:pt idx="79">
                  <c:v>0.95296674427977845</c:v>
                </c:pt>
                <c:pt idx="80">
                  <c:v>0.95359306179376158</c:v>
                </c:pt>
                <c:pt idx="81">
                  <c:v>0.95419618236278292</c:v>
                </c:pt>
                <c:pt idx="82">
                  <c:v>0.95478770445932282</c:v>
                </c:pt>
                <c:pt idx="83">
                  <c:v>0.955353129992772</c:v>
                </c:pt>
                <c:pt idx="84">
                  <c:v>0.95588665972691356</c:v>
                </c:pt>
                <c:pt idx="85">
                  <c:v>0.9564085909885669</c:v>
                </c:pt>
                <c:pt idx="86">
                  <c:v>0.95693052225021968</c:v>
                </c:pt>
                <c:pt idx="87">
                  <c:v>0.95745245351188213</c:v>
                </c:pt>
                <c:pt idx="88">
                  <c:v>0.9579743847735257</c:v>
                </c:pt>
                <c:pt idx="89">
                  <c:v>0.9584905167989376</c:v>
                </c:pt>
                <c:pt idx="90">
                  <c:v>0.95900084958811971</c:v>
                </c:pt>
                <c:pt idx="91">
                  <c:v>0.95950857272097267</c:v>
                </c:pt>
                <c:pt idx="92">
                  <c:v>0.96001310627390368</c:v>
                </c:pt>
                <c:pt idx="93">
                  <c:v>0.96050314173621509</c:v>
                </c:pt>
                <c:pt idx="94">
                  <c:v>0.9609931771985758</c:v>
                </c:pt>
                <c:pt idx="95">
                  <c:v>0.96148309667616771</c:v>
                </c:pt>
                <c:pt idx="96">
                  <c:v>0.9619702325203956</c:v>
                </c:pt>
                <c:pt idx="97">
                  <c:v>0.96245736836458662</c:v>
                </c:pt>
                <c:pt idx="98">
                  <c:v>0.96294450420880784</c:v>
                </c:pt>
                <c:pt idx="99">
                  <c:v>0.96341424234428363</c:v>
                </c:pt>
                <c:pt idx="100">
                  <c:v>0.96388398047977164</c:v>
                </c:pt>
                <c:pt idx="101">
                  <c:v>0.96435371861525843</c:v>
                </c:pt>
                <c:pt idx="102">
                  <c:v>0.9648176575145202</c:v>
                </c:pt>
                <c:pt idx="103">
                  <c:v>0.96528159641376055</c:v>
                </c:pt>
                <c:pt idx="104">
                  <c:v>0.96573393684052689</c:v>
                </c:pt>
                <c:pt idx="105">
                  <c:v>0.966174678794812</c:v>
                </c:pt>
                <c:pt idx="106">
                  <c:v>0.96661542074909679</c:v>
                </c:pt>
                <c:pt idx="107">
                  <c:v>0.96705036346713169</c:v>
                </c:pt>
                <c:pt idx="108">
                  <c:v>0.96748530618518602</c:v>
                </c:pt>
                <c:pt idx="109">
                  <c:v>0.9679202489032197</c:v>
                </c:pt>
                <c:pt idx="110">
                  <c:v>0.96834359314879292</c:v>
                </c:pt>
                <c:pt idx="111">
                  <c:v>0.96876113815811504</c:v>
                </c:pt>
                <c:pt idx="112">
                  <c:v>0.96916720067967665</c:v>
                </c:pt>
                <c:pt idx="113">
                  <c:v>0.96957314721651178</c:v>
                </c:pt>
                <c:pt idx="114">
                  <c:v>0.96997909375336189</c:v>
                </c:pt>
                <c:pt idx="115">
                  <c:v>0.97038504029020001</c:v>
                </c:pt>
                <c:pt idx="116">
                  <c:v>0.97078170804905062</c:v>
                </c:pt>
                <c:pt idx="117">
                  <c:v>0.9711684591139349</c:v>
                </c:pt>
                <c:pt idx="118">
                  <c:v>0.97155120870581368</c:v>
                </c:pt>
                <c:pt idx="119">
                  <c:v>0.97191690854314561</c:v>
                </c:pt>
                <c:pt idx="120">
                  <c:v>0.97226776233570067</c:v>
                </c:pt>
                <c:pt idx="121">
                  <c:v>0.97261571651015333</c:v>
                </c:pt>
                <c:pt idx="122">
                  <c:v>0.97296367068458933</c:v>
                </c:pt>
                <c:pt idx="123">
                  <c:v>0.97331162485900635</c:v>
                </c:pt>
                <c:pt idx="124">
                  <c:v>0.97365957903345113</c:v>
                </c:pt>
                <c:pt idx="125">
                  <c:v>0.97399883435353829</c:v>
                </c:pt>
                <c:pt idx="126">
                  <c:v>0.97433808967360003</c:v>
                </c:pt>
                <c:pt idx="127">
                  <c:v>0.97467444537555481</c:v>
                </c:pt>
                <c:pt idx="128">
                  <c:v>0.9750108010774986</c:v>
                </c:pt>
                <c:pt idx="129">
                  <c:v>0.97534135754322215</c:v>
                </c:pt>
                <c:pt idx="130">
                  <c:v>0.97567191400893594</c:v>
                </c:pt>
                <c:pt idx="131">
                  <c:v>0.97599667123840972</c:v>
                </c:pt>
                <c:pt idx="132">
                  <c:v>0.97632142846788328</c:v>
                </c:pt>
                <c:pt idx="133">
                  <c:v>0.97664618569734396</c:v>
                </c:pt>
                <c:pt idx="134">
                  <c:v>0.97697094292681685</c:v>
                </c:pt>
                <c:pt idx="135">
                  <c:v>0.97728410168380864</c:v>
                </c:pt>
                <c:pt idx="136">
                  <c:v>0.97759726044080064</c:v>
                </c:pt>
                <c:pt idx="137">
                  <c:v>0.97790189432053365</c:v>
                </c:pt>
                <c:pt idx="138">
                  <c:v>0.97820345460503688</c:v>
                </c:pt>
                <c:pt idx="139">
                  <c:v>0.97850501488954811</c:v>
                </c:pt>
                <c:pt idx="140">
                  <c:v>0.97880077593780923</c:v>
                </c:pt>
                <c:pt idx="141">
                  <c:v>0.97909352138323402</c:v>
                </c:pt>
                <c:pt idx="142">
                  <c:v>0.97938348319526336</c:v>
                </c:pt>
                <c:pt idx="143">
                  <c:v>0.9796734450072927</c:v>
                </c:pt>
                <c:pt idx="144">
                  <c:v>0.9799622469720739</c:v>
                </c:pt>
                <c:pt idx="145">
                  <c:v>0.98025017905140999</c:v>
                </c:pt>
                <c:pt idx="146">
                  <c:v>0.98053434162719544</c:v>
                </c:pt>
                <c:pt idx="147">
                  <c:v>0.98081850420298844</c:v>
                </c:pt>
                <c:pt idx="148">
                  <c:v>0.98109686754254488</c:v>
                </c:pt>
                <c:pt idx="149">
                  <c:v>0.98137523088209311</c:v>
                </c:pt>
                <c:pt idx="150">
                  <c:v>0.98165359422164056</c:v>
                </c:pt>
                <c:pt idx="151">
                  <c:v>0.98193195756119855</c:v>
                </c:pt>
                <c:pt idx="152">
                  <c:v>0.98219634474138717</c:v>
                </c:pt>
                <c:pt idx="153">
                  <c:v>0.98245731037221407</c:v>
                </c:pt>
                <c:pt idx="154">
                  <c:v>0.98271711615580271</c:v>
                </c:pt>
                <c:pt idx="155">
                  <c:v>0.9829722825503886</c:v>
                </c:pt>
                <c:pt idx="156">
                  <c:v>0.98322744894497427</c:v>
                </c:pt>
                <c:pt idx="157">
                  <c:v>0.98347101686707894</c:v>
                </c:pt>
                <c:pt idx="158">
                  <c:v>0.9837145847891835</c:v>
                </c:pt>
                <c:pt idx="159">
                  <c:v>0.98394655423880761</c:v>
                </c:pt>
                <c:pt idx="160">
                  <c:v>0.98417852368843062</c:v>
                </c:pt>
                <c:pt idx="161">
                  <c:v>0.98441049313805351</c:v>
                </c:pt>
                <c:pt idx="162">
                  <c:v>0.98463666335143651</c:v>
                </c:pt>
                <c:pt idx="163">
                  <c:v>0.98486109379394748</c:v>
                </c:pt>
                <c:pt idx="164">
                  <c:v>0.98508146477108949</c:v>
                </c:pt>
                <c:pt idx="165">
                  <c:v>0.98530183574823227</c:v>
                </c:pt>
                <c:pt idx="166">
                  <c:v>0.98552116286284175</c:v>
                </c:pt>
                <c:pt idx="167">
                  <c:v>0.98573863422188268</c:v>
                </c:pt>
                <c:pt idx="168">
                  <c:v>0.98595610558089541</c:v>
                </c:pt>
                <c:pt idx="169">
                  <c:v>0.98617067732179764</c:v>
                </c:pt>
                <c:pt idx="170">
                  <c:v>0.9863794498264491</c:v>
                </c:pt>
                <c:pt idx="171">
                  <c:v>0.98658253907959959</c:v>
                </c:pt>
                <c:pt idx="172">
                  <c:v>0.98678551234803447</c:v>
                </c:pt>
                <c:pt idx="173">
                  <c:v>0.98698848561644459</c:v>
                </c:pt>
                <c:pt idx="174">
                  <c:v>0.9871914588848657</c:v>
                </c:pt>
                <c:pt idx="175">
                  <c:v>0.98738863291704526</c:v>
                </c:pt>
                <c:pt idx="176">
                  <c:v>0.98758580694922526</c:v>
                </c:pt>
                <c:pt idx="177">
                  <c:v>0.98778298098139317</c:v>
                </c:pt>
                <c:pt idx="178">
                  <c:v>0.98797505168570166</c:v>
                </c:pt>
                <c:pt idx="179">
                  <c:v>0.98816642648163056</c:v>
                </c:pt>
                <c:pt idx="180">
                  <c:v>0.9883549016594515</c:v>
                </c:pt>
                <c:pt idx="181">
                  <c:v>0.98853467798289996</c:v>
                </c:pt>
                <c:pt idx="182">
                  <c:v>0.98870865507012773</c:v>
                </c:pt>
                <c:pt idx="183">
                  <c:v>0.98888263215734529</c:v>
                </c:pt>
                <c:pt idx="184">
                  <c:v>0.98905081000832262</c:v>
                </c:pt>
                <c:pt idx="185">
                  <c:v>0.98921898785928908</c:v>
                </c:pt>
                <c:pt idx="186">
                  <c:v>0.98938136647403552</c:v>
                </c:pt>
                <c:pt idx="187">
                  <c:v>0.98954374508877219</c:v>
                </c:pt>
                <c:pt idx="188">
                  <c:v>0.98970612370350852</c:v>
                </c:pt>
                <c:pt idx="189">
                  <c:v>0.98986850231824508</c:v>
                </c:pt>
                <c:pt idx="190">
                  <c:v>0.99003088093297242</c:v>
                </c:pt>
                <c:pt idx="191">
                  <c:v>0.99019325954771797</c:v>
                </c:pt>
                <c:pt idx="192">
                  <c:v>0.99035331846794605</c:v>
                </c:pt>
                <c:pt idx="193">
                  <c:v>0.99051279746457432</c:v>
                </c:pt>
                <c:pt idx="194">
                  <c:v>0.99067227646120004</c:v>
                </c:pt>
                <c:pt idx="195">
                  <c:v>0.99082885583968661</c:v>
                </c:pt>
                <c:pt idx="196">
                  <c:v>0.99098543521819282</c:v>
                </c:pt>
                <c:pt idx="197">
                  <c:v>0.99114201459667861</c:v>
                </c:pt>
                <c:pt idx="198">
                  <c:v>0.99129279473892307</c:v>
                </c:pt>
                <c:pt idx="199">
                  <c:v>0.99144357488118851</c:v>
                </c:pt>
                <c:pt idx="200">
                  <c:v>0.99159435502344351</c:v>
                </c:pt>
                <c:pt idx="201">
                  <c:v>0.99174223554758789</c:v>
                </c:pt>
                <c:pt idx="202">
                  <c:v>0.99188721645360589</c:v>
                </c:pt>
                <c:pt idx="203">
                  <c:v>0.99203219735960757</c:v>
                </c:pt>
                <c:pt idx="204">
                  <c:v>0.99217717826562257</c:v>
                </c:pt>
                <c:pt idx="205">
                  <c:v>0.99231966550005357</c:v>
                </c:pt>
                <c:pt idx="206">
                  <c:v>0.99245884716982813</c:v>
                </c:pt>
                <c:pt idx="207">
                  <c:v>0.99259802883960158</c:v>
                </c:pt>
                <c:pt idx="208">
                  <c:v>0.99273431089124697</c:v>
                </c:pt>
                <c:pt idx="209">
                  <c:v>0.99287001301929489</c:v>
                </c:pt>
                <c:pt idx="210">
                  <c:v>0.99300339545281857</c:v>
                </c:pt>
                <c:pt idx="211">
                  <c:v>0.99313097865011224</c:v>
                </c:pt>
                <c:pt idx="212">
                  <c:v>0.99325856184739236</c:v>
                </c:pt>
                <c:pt idx="213">
                  <c:v>0.99338614504468581</c:v>
                </c:pt>
                <c:pt idx="214">
                  <c:v>0.99351140854749476</c:v>
                </c:pt>
                <c:pt idx="215">
                  <c:v>0.99363354046272157</c:v>
                </c:pt>
                <c:pt idx="216">
                  <c:v>0.99375544040850972</c:v>
                </c:pt>
                <c:pt idx="217">
                  <c:v>0.99387734035427588</c:v>
                </c:pt>
                <c:pt idx="218">
                  <c:v>0.99399912431532822</c:v>
                </c:pt>
                <c:pt idx="219">
                  <c:v>0.99412090827638055</c:v>
                </c:pt>
                <c:pt idx="220">
                  <c:v>0.99424269223743289</c:v>
                </c:pt>
                <c:pt idx="221">
                  <c:v>0.99436331635122799</c:v>
                </c:pt>
                <c:pt idx="222">
                  <c:v>0.99448075088510857</c:v>
                </c:pt>
                <c:pt idx="223">
                  <c:v>0.99459743151826951</c:v>
                </c:pt>
                <c:pt idx="224">
                  <c:v>0.99471341624309351</c:v>
                </c:pt>
                <c:pt idx="225">
                  <c:v>0.99482940096789363</c:v>
                </c:pt>
                <c:pt idx="226">
                  <c:v>0.99494248607459379</c:v>
                </c:pt>
                <c:pt idx="227">
                  <c:v>0.99505557118127619</c:v>
                </c:pt>
                <c:pt idx="228">
                  <c:v>0.99516575666984763</c:v>
                </c:pt>
                <c:pt idx="229">
                  <c:v>0.9952736224639227</c:v>
                </c:pt>
                <c:pt idx="230">
                  <c:v>0.99537800871624083</c:v>
                </c:pt>
                <c:pt idx="231">
                  <c:v>0.99548239496858337</c:v>
                </c:pt>
                <c:pt idx="232">
                  <c:v>0.99558649125910159</c:v>
                </c:pt>
                <c:pt idx="233">
                  <c:v>0.99568826785512421</c:v>
                </c:pt>
                <c:pt idx="234">
                  <c:v>0.99578685487120611</c:v>
                </c:pt>
                <c:pt idx="235">
                  <c:v>0.99588544188729611</c:v>
                </c:pt>
                <c:pt idx="236">
                  <c:v>0.99597822966715366</c:v>
                </c:pt>
                <c:pt idx="237">
                  <c:v>0.99606811782888272</c:v>
                </c:pt>
                <c:pt idx="238">
                  <c:v>0.99615626621973952</c:v>
                </c:pt>
                <c:pt idx="239">
                  <c:v>0.99624325476334841</c:v>
                </c:pt>
                <c:pt idx="240">
                  <c:v>0.99633024330694775</c:v>
                </c:pt>
                <c:pt idx="241">
                  <c:v>0.99641723185055675</c:v>
                </c:pt>
                <c:pt idx="242">
                  <c:v>0.99650422039417474</c:v>
                </c:pt>
                <c:pt idx="243">
                  <c:v>0.99659120893778352</c:v>
                </c:pt>
                <c:pt idx="244">
                  <c:v>0.99667819748139264</c:v>
                </c:pt>
                <c:pt idx="245">
                  <c:v>0.9967622864068808</c:v>
                </c:pt>
                <c:pt idx="246">
                  <c:v>0.99684579540874563</c:v>
                </c:pt>
                <c:pt idx="247">
                  <c:v>0.99692466502161659</c:v>
                </c:pt>
                <c:pt idx="248">
                  <c:v>0.99700005509274459</c:v>
                </c:pt>
                <c:pt idx="249">
                  <c:v>0.99707544516388302</c:v>
                </c:pt>
                <c:pt idx="250">
                  <c:v>0.9971450359987597</c:v>
                </c:pt>
                <c:pt idx="251">
                  <c:v>0.99721172721552631</c:v>
                </c:pt>
                <c:pt idx="252">
                  <c:v>0.99727667866142089</c:v>
                </c:pt>
                <c:pt idx="253">
                  <c:v>0.99734047026006734</c:v>
                </c:pt>
                <c:pt idx="254">
                  <c:v>0.99740426185871356</c:v>
                </c:pt>
                <c:pt idx="255">
                  <c:v>0.99746805345735956</c:v>
                </c:pt>
                <c:pt idx="256">
                  <c:v>0.99752900343024853</c:v>
                </c:pt>
                <c:pt idx="257">
                  <c:v>0.9975840961745347</c:v>
                </c:pt>
                <c:pt idx="258">
                  <c:v>0.99763918891881997</c:v>
                </c:pt>
                <c:pt idx="259">
                  <c:v>0.99769138204498564</c:v>
                </c:pt>
                <c:pt idx="260">
                  <c:v>0.99774357517115053</c:v>
                </c:pt>
                <c:pt idx="261">
                  <c:v>0.99779576829731598</c:v>
                </c:pt>
                <c:pt idx="262">
                  <c:v>0.99784796142348164</c:v>
                </c:pt>
                <c:pt idx="263">
                  <c:v>0.9978978348551506</c:v>
                </c:pt>
                <c:pt idx="264">
                  <c:v>0.99794712836319865</c:v>
                </c:pt>
                <c:pt idx="265">
                  <c:v>0.99799642187122828</c:v>
                </c:pt>
                <c:pt idx="266">
                  <c:v>0.99804571537929065</c:v>
                </c:pt>
                <c:pt idx="267">
                  <c:v>0.99809500888733016</c:v>
                </c:pt>
                <c:pt idx="268">
                  <c:v>0.99814430239538265</c:v>
                </c:pt>
                <c:pt idx="269">
                  <c:v>0.99819243605618213</c:v>
                </c:pt>
                <c:pt idx="270">
                  <c:v>0.99823882994609658</c:v>
                </c:pt>
                <c:pt idx="271">
                  <c:v>0.99828522383602136</c:v>
                </c:pt>
                <c:pt idx="272">
                  <c:v>0.99833161772594559</c:v>
                </c:pt>
                <c:pt idx="273">
                  <c:v>0.99837511199774132</c:v>
                </c:pt>
                <c:pt idx="274">
                  <c:v>0.99841860626955481</c:v>
                </c:pt>
                <c:pt idx="275">
                  <c:v>0.99846210054134144</c:v>
                </c:pt>
                <c:pt idx="276">
                  <c:v>0.99850559481316359</c:v>
                </c:pt>
                <c:pt idx="277">
                  <c:v>0.99854908908495887</c:v>
                </c:pt>
                <c:pt idx="278">
                  <c:v>0.99859258335677237</c:v>
                </c:pt>
                <c:pt idx="279">
                  <c:v>0.9986360776285913</c:v>
                </c:pt>
                <c:pt idx="280">
                  <c:v>0.99867783212952543</c:v>
                </c:pt>
                <c:pt idx="281">
                  <c:v>0.9987184267832</c:v>
                </c:pt>
                <c:pt idx="282">
                  <c:v>0.99875786158962909</c:v>
                </c:pt>
                <c:pt idx="283">
                  <c:v>0.99879700643425362</c:v>
                </c:pt>
                <c:pt idx="284">
                  <c:v>0.9988347014698169</c:v>
                </c:pt>
                <c:pt idx="285">
                  <c:v>0.99887239650538073</c:v>
                </c:pt>
                <c:pt idx="286">
                  <c:v>0.99891009154094457</c:v>
                </c:pt>
                <c:pt idx="287">
                  <c:v>0.99894488695839723</c:v>
                </c:pt>
                <c:pt idx="288">
                  <c:v>0.99897968237584078</c:v>
                </c:pt>
                <c:pt idx="289">
                  <c:v>0.99901447779327524</c:v>
                </c:pt>
                <c:pt idx="290">
                  <c:v>0.9990492732107279</c:v>
                </c:pt>
                <c:pt idx="291">
                  <c:v>0.99908406862816235</c:v>
                </c:pt>
                <c:pt idx="292">
                  <c:v>0.99911886404560557</c:v>
                </c:pt>
                <c:pt idx="293">
                  <c:v>0.99915365946304968</c:v>
                </c:pt>
                <c:pt idx="294">
                  <c:v>0.99918845488049302</c:v>
                </c:pt>
                <c:pt idx="295">
                  <c:v>0.99922325029793657</c:v>
                </c:pt>
                <c:pt idx="296">
                  <c:v>0.99925798772300956</c:v>
                </c:pt>
                <c:pt idx="297">
                  <c:v>0.99929046344596451</c:v>
                </c:pt>
                <c:pt idx="298">
                  <c:v>0.99932235924528756</c:v>
                </c:pt>
                <c:pt idx="299">
                  <c:v>0.99935135542649112</c:v>
                </c:pt>
                <c:pt idx="300">
                  <c:v>0.99938035160769356</c:v>
                </c:pt>
                <c:pt idx="301">
                  <c:v>0.9994093477888969</c:v>
                </c:pt>
                <c:pt idx="302">
                  <c:v>0.99943834397009956</c:v>
                </c:pt>
                <c:pt idx="303">
                  <c:v>0.99946734015128813</c:v>
                </c:pt>
                <c:pt idx="304">
                  <c:v>0.99949633633250567</c:v>
                </c:pt>
                <c:pt idx="305">
                  <c:v>0.99952243289558862</c:v>
                </c:pt>
                <c:pt idx="306">
                  <c:v>0.99954852945867079</c:v>
                </c:pt>
                <c:pt idx="307">
                  <c:v>0.99957288625088125</c:v>
                </c:pt>
                <c:pt idx="308">
                  <c:v>0.99959608319584359</c:v>
                </c:pt>
                <c:pt idx="309">
                  <c:v>0.99961928014080592</c:v>
                </c:pt>
                <c:pt idx="310">
                  <c:v>0.9996424770857687</c:v>
                </c:pt>
                <c:pt idx="311">
                  <c:v>0.9996656740307307</c:v>
                </c:pt>
                <c:pt idx="312">
                  <c:v>0.99968887097569292</c:v>
                </c:pt>
                <c:pt idx="313">
                  <c:v>0.99971206792064315</c:v>
                </c:pt>
                <c:pt idx="314">
                  <c:v>0.9997348009267184</c:v>
                </c:pt>
                <c:pt idx="315">
                  <c:v>0.99975689601679563</c:v>
                </c:pt>
                <c:pt idx="316">
                  <c:v>0.99977777326726058</c:v>
                </c:pt>
                <c:pt idx="317">
                  <c:v>0.99979812858646555</c:v>
                </c:pt>
                <c:pt idx="318">
                  <c:v>0.9998184839056603</c:v>
                </c:pt>
                <c:pt idx="319">
                  <c:v>0.99983883922488481</c:v>
                </c:pt>
                <c:pt idx="320">
                  <c:v>0.99985623693360004</c:v>
                </c:pt>
                <c:pt idx="321">
                  <c:v>0.99987363464231793</c:v>
                </c:pt>
                <c:pt idx="322">
                  <c:v>0.99988813273291133</c:v>
                </c:pt>
                <c:pt idx="323">
                  <c:v>0.99989973120540065</c:v>
                </c:pt>
                <c:pt idx="324">
                  <c:v>0.99991132967788188</c:v>
                </c:pt>
                <c:pt idx="325">
                  <c:v>0.99992292815035499</c:v>
                </c:pt>
                <c:pt idx="326">
                  <c:v>0.99993452662284432</c:v>
                </c:pt>
                <c:pt idx="327">
                  <c:v>0.99994612509531744</c:v>
                </c:pt>
                <c:pt idx="328">
                  <c:v>0.99995749159835712</c:v>
                </c:pt>
                <c:pt idx="329">
                  <c:v>0.99996793022359065</c:v>
                </c:pt>
                <c:pt idx="330">
                  <c:v>0.99997662907793883</c:v>
                </c:pt>
                <c:pt idx="331">
                  <c:v>0.9999824283141916</c:v>
                </c:pt>
                <c:pt idx="332">
                  <c:v>0.99998706770318402</c:v>
                </c:pt>
                <c:pt idx="333">
                  <c:v>0.99999159110745151</c:v>
                </c:pt>
                <c:pt idx="334">
                  <c:v>0.99999594053463214</c:v>
                </c:pt>
                <c:pt idx="335">
                  <c:v>0.99999826022912863</c:v>
                </c:pt>
                <c:pt idx="336">
                  <c:v>1.0000000000000007</c:v>
                </c:pt>
              </c:numCache>
            </c:numRef>
          </c:val>
        </c:ser>
        <c:marker val="1"/>
        <c:axId val="70218880"/>
        <c:axId val="70217088"/>
      </c:lineChart>
      <c:catAx>
        <c:axId val="70214016"/>
        <c:scaling>
          <c:orientation val="minMax"/>
        </c:scaling>
        <c:axPos val="b"/>
        <c:numFmt formatCode="0.00" sourceLinked="1"/>
        <c:majorTickMark val="none"/>
        <c:tickLblPos val="nextTo"/>
        <c:crossAx val="70215552"/>
        <c:crosses val="autoZero"/>
        <c:auto val="1"/>
        <c:lblAlgn val="ctr"/>
        <c:lblOffset val="100"/>
        <c:tickMarkSkip val="15"/>
      </c:catAx>
      <c:valAx>
        <c:axId val="70215552"/>
        <c:scaling>
          <c:orientation val="minMax"/>
        </c:scaling>
        <c:axPos val="l"/>
        <c:majorGridlines>
          <c:spPr>
            <a:ln w="15875" cap="sq" cmpd="sng">
              <a:prstDash val="sysDot"/>
              <a:round/>
            </a:ln>
          </c:spPr>
        </c:majorGridlines>
        <c:numFmt formatCode="_(&quot;$&quot;* #,##0.00_);_(&quot;$&quot;* \(#,##0.00\);_(&quot;$&quot;* &quot;-&quot;??_);_(@_)" sourceLinked="1"/>
        <c:majorTickMark val="none"/>
        <c:tickLblPos val="nextTo"/>
        <c:crossAx val="70214016"/>
        <c:crosses val="autoZero"/>
        <c:crossBetween val="midCat"/>
      </c:valAx>
      <c:valAx>
        <c:axId val="70217088"/>
        <c:scaling>
          <c:orientation val="minMax"/>
        </c:scaling>
        <c:axPos val="r"/>
        <c:numFmt formatCode="0%" sourceLinked="1"/>
        <c:tickLblPos val="nextTo"/>
        <c:crossAx val="70218880"/>
        <c:crosses val="max"/>
        <c:crossBetween val="between"/>
      </c:valAx>
      <c:catAx>
        <c:axId val="70218880"/>
        <c:scaling>
          <c:orientation val="minMax"/>
        </c:scaling>
        <c:delete val="1"/>
        <c:axPos val="b"/>
        <c:tickLblPos val="none"/>
        <c:crossAx val="70217088"/>
        <c:crosses val="autoZero"/>
        <c:auto val="1"/>
        <c:lblAlgn val="ctr"/>
        <c:lblOffset val="100"/>
      </c:catAx>
    </c:plotArea>
    <c:legend>
      <c:legendPos val="r"/>
      <c:layout>
        <c:manualLayout>
          <c:xMode val="edge"/>
          <c:yMode val="edge"/>
          <c:x val="0.71123074996869917"/>
          <c:y val="0.48691902746443089"/>
          <c:w val="0.22366345311130809"/>
          <c:h val="0.2931599865862638"/>
        </c:manualLayout>
      </c:layout>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4128E2-B032-4B33-A538-1868141170D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EC"/>
        </a:p>
      </dgm:t>
    </dgm:pt>
    <dgm:pt modelId="{439E180F-41DE-4544-A102-569A46140D8E}">
      <dgm:prSet phldrT="[Texto]" custT="1"/>
      <dgm:spPr/>
      <dgm:t>
        <a:bodyPr/>
        <a:lstStyle/>
        <a:p>
          <a:r>
            <a:rPr lang="es-EC" sz="650"/>
            <a:t>Gerente General</a:t>
          </a:r>
        </a:p>
      </dgm:t>
    </dgm:pt>
    <dgm:pt modelId="{FC5C000F-961E-4E52-811A-BD355E11C42D}" type="parTrans" cxnId="{7CF36302-8706-415C-AD96-578F9CA9F391}">
      <dgm:prSet/>
      <dgm:spPr/>
      <dgm:t>
        <a:bodyPr/>
        <a:lstStyle/>
        <a:p>
          <a:endParaRPr lang="es-EC" sz="650"/>
        </a:p>
      </dgm:t>
    </dgm:pt>
    <dgm:pt modelId="{1AB92295-28F2-49EF-BF9B-E96C9DEAF0F5}" type="sibTrans" cxnId="{7CF36302-8706-415C-AD96-578F9CA9F391}">
      <dgm:prSet/>
      <dgm:spPr/>
      <dgm:t>
        <a:bodyPr/>
        <a:lstStyle/>
        <a:p>
          <a:endParaRPr lang="es-EC" sz="650"/>
        </a:p>
      </dgm:t>
    </dgm:pt>
    <dgm:pt modelId="{A6DEE0F1-3785-4B64-A854-B9D79D4E96C3}">
      <dgm:prSet phldrT="[Texto]" custT="1"/>
      <dgm:spPr/>
      <dgm:t>
        <a:bodyPr/>
        <a:lstStyle/>
        <a:p>
          <a:r>
            <a:rPr lang="es-EC" sz="650"/>
            <a:t>Departamento de Ventas</a:t>
          </a:r>
        </a:p>
      </dgm:t>
    </dgm:pt>
    <dgm:pt modelId="{6D183BEF-4F74-46E1-A396-FF34C03133DB}" type="parTrans" cxnId="{4C55B679-46C3-4B8C-A3C9-E06CD86C2980}">
      <dgm:prSet/>
      <dgm:spPr/>
      <dgm:t>
        <a:bodyPr/>
        <a:lstStyle/>
        <a:p>
          <a:endParaRPr lang="es-EC" sz="650"/>
        </a:p>
      </dgm:t>
    </dgm:pt>
    <dgm:pt modelId="{418714DC-2D28-4E95-8D00-659F23124AE2}" type="sibTrans" cxnId="{4C55B679-46C3-4B8C-A3C9-E06CD86C2980}">
      <dgm:prSet/>
      <dgm:spPr/>
      <dgm:t>
        <a:bodyPr/>
        <a:lstStyle/>
        <a:p>
          <a:endParaRPr lang="es-EC" sz="650"/>
        </a:p>
      </dgm:t>
    </dgm:pt>
    <dgm:pt modelId="{B18F33BF-F9D5-479C-A58B-80406C747FEB}">
      <dgm:prSet phldrT="[Texto]" custT="1"/>
      <dgm:spPr/>
      <dgm:t>
        <a:bodyPr/>
        <a:lstStyle/>
        <a:p>
          <a:r>
            <a:rPr lang="es-EC" sz="650"/>
            <a:t>Jefe Sucursal 1</a:t>
          </a:r>
        </a:p>
      </dgm:t>
    </dgm:pt>
    <dgm:pt modelId="{1B7EEFB2-F57D-4401-9736-19781126D36A}" type="parTrans" cxnId="{AB2C379D-F884-430B-9BB8-23AE7B437D3A}">
      <dgm:prSet/>
      <dgm:spPr/>
      <dgm:t>
        <a:bodyPr/>
        <a:lstStyle/>
        <a:p>
          <a:endParaRPr lang="es-EC" sz="650"/>
        </a:p>
      </dgm:t>
    </dgm:pt>
    <dgm:pt modelId="{59A11B72-8423-4DF2-B0A0-24DA4122BBE5}" type="sibTrans" cxnId="{AB2C379D-F884-430B-9BB8-23AE7B437D3A}">
      <dgm:prSet/>
      <dgm:spPr/>
      <dgm:t>
        <a:bodyPr/>
        <a:lstStyle/>
        <a:p>
          <a:endParaRPr lang="es-EC" sz="650"/>
        </a:p>
      </dgm:t>
    </dgm:pt>
    <dgm:pt modelId="{66805844-EB88-466B-A225-D716393CD34D}">
      <dgm:prSet phldrT="[Texto]" custT="1"/>
      <dgm:spPr/>
      <dgm:t>
        <a:bodyPr/>
        <a:lstStyle/>
        <a:p>
          <a:r>
            <a:rPr lang="es-EC" sz="650"/>
            <a:t>Jefe Sucursal 2</a:t>
          </a:r>
        </a:p>
      </dgm:t>
    </dgm:pt>
    <dgm:pt modelId="{E4BD4E02-785C-4972-9994-D64F0094E0F6}" type="parTrans" cxnId="{4E7F2E0B-01B6-42AC-B5E4-AC1A9C94064F}">
      <dgm:prSet/>
      <dgm:spPr/>
      <dgm:t>
        <a:bodyPr/>
        <a:lstStyle/>
        <a:p>
          <a:endParaRPr lang="es-EC" sz="650"/>
        </a:p>
      </dgm:t>
    </dgm:pt>
    <dgm:pt modelId="{505783CB-944E-442F-80BD-CBFD22F00689}" type="sibTrans" cxnId="{4E7F2E0B-01B6-42AC-B5E4-AC1A9C94064F}">
      <dgm:prSet/>
      <dgm:spPr/>
      <dgm:t>
        <a:bodyPr/>
        <a:lstStyle/>
        <a:p>
          <a:endParaRPr lang="es-EC" sz="650"/>
        </a:p>
      </dgm:t>
    </dgm:pt>
    <dgm:pt modelId="{46B3AC6D-484D-44EF-B74B-A3ECCD83B553}">
      <dgm:prSet custT="1"/>
      <dgm:spPr/>
      <dgm:t>
        <a:bodyPr/>
        <a:lstStyle/>
        <a:p>
          <a:r>
            <a:rPr lang="es-EC" sz="650"/>
            <a:t>Jefe Sucursal 3</a:t>
          </a:r>
        </a:p>
      </dgm:t>
    </dgm:pt>
    <dgm:pt modelId="{06A668D5-6115-42EC-944B-0D19FA2320A7}" type="parTrans" cxnId="{D25B4F70-9C01-4CC2-926B-0468ADC6B6B2}">
      <dgm:prSet/>
      <dgm:spPr/>
      <dgm:t>
        <a:bodyPr/>
        <a:lstStyle/>
        <a:p>
          <a:endParaRPr lang="es-EC" sz="650"/>
        </a:p>
      </dgm:t>
    </dgm:pt>
    <dgm:pt modelId="{DD2CD440-34B1-4EB9-BB20-D98415E98EE1}" type="sibTrans" cxnId="{D25B4F70-9C01-4CC2-926B-0468ADC6B6B2}">
      <dgm:prSet/>
      <dgm:spPr/>
      <dgm:t>
        <a:bodyPr/>
        <a:lstStyle/>
        <a:p>
          <a:endParaRPr lang="es-EC" sz="650"/>
        </a:p>
      </dgm:t>
    </dgm:pt>
    <dgm:pt modelId="{D4640333-9360-4DC9-8C0A-62B82C02D54B}">
      <dgm:prSet custT="1"/>
      <dgm:spPr/>
      <dgm:t>
        <a:bodyPr/>
        <a:lstStyle/>
        <a:p>
          <a:r>
            <a:rPr lang="es-EC" sz="650"/>
            <a:t>Jefe Sucursal 5</a:t>
          </a:r>
        </a:p>
      </dgm:t>
    </dgm:pt>
    <dgm:pt modelId="{C622D2D0-FB8A-41A3-8C51-84F7F188208F}" type="parTrans" cxnId="{04B2F5A9-AED4-44BF-8726-1053FCDD8F32}">
      <dgm:prSet/>
      <dgm:spPr/>
      <dgm:t>
        <a:bodyPr/>
        <a:lstStyle/>
        <a:p>
          <a:endParaRPr lang="es-EC" sz="650"/>
        </a:p>
      </dgm:t>
    </dgm:pt>
    <dgm:pt modelId="{5ADDA9CF-E866-48CD-B910-55DB1794311D}" type="sibTrans" cxnId="{04B2F5A9-AED4-44BF-8726-1053FCDD8F32}">
      <dgm:prSet/>
      <dgm:spPr/>
      <dgm:t>
        <a:bodyPr/>
        <a:lstStyle/>
        <a:p>
          <a:endParaRPr lang="es-EC" sz="650"/>
        </a:p>
      </dgm:t>
    </dgm:pt>
    <dgm:pt modelId="{FF0D5458-4BB1-4F97-B74B-4C5F948CE3C8}">
      <dgm:prSet custT="1"/>
      <dgm:spPr/>
      <dgm:t>
        <a:bodyPr/>
        <a:lstStyle/>
        <a:p>
          <a:r>
            <a:rPr lang="es-EC" sz="650"/>
            <a:t>Jefe Sucursal 7</a:t>
          </a:r>
        </a:p>
      </dgm:t>
    </dgm:pt>
    <dgm:pt modelId="{ECB5EE29-0752-45DD-86AC-FE0631A663B6}" type="parTrans" cxnId="{005AF1AE-E6B6-4AE0-B9FA-2D68B6CC90A5}">
      <dgm:prSet/>
      <dgm:spPr/>
      <dgm:t>
        <a:bodyPr/>
        <a:lstStyle/>
        <a:p>
          <a:endParaRPr lang="es-EC" sz="650"/>
        </a:p>
      </dgm:t>
    </dgm:pt>
    <dgm:pt modelId="{DA6BB996-FEB1-4D3C-BD67-94057E628D20}" type="sibTrans" cxnId="{005AF1AE-E6B6-4AE0-B9FA-2D68B6CC90A5}">
      <dgm:prSet/>
      <dgm:spPr/>
      <dgm:t>
        <a:bodyPr/>
        <a:lstStyle/>
        <a:p>
          <a:endParaRPr lang="es-EC" sz="650"/>
        </a:p>
      </dgm:t>
    </dgm:pt>
    <dgm:pt modelId="{1017C66B-174E-4AFE-8812-4D5089A6849E}">
      <dgm:prSet custT="1"/>
      <dgm:spPr/>
      <dgm:t>
        <a:bodyPr/>
        <a:lstStyle/>
        <a:p>
          <a:r>
            <a:rPr lang="es-EC" sz="650"/>
            <a:t>Ayudante</a:t>
          </a:r>
        </a:p>
      </dgm:t>
    </dgm:pt>
    <dgm:pt modelId="{E3774A50-A27E-405A-ACEE-8381B4CB11B3}" type="parTrans" cxnId="{0ED671CE-C1E0-4A1D-AEE0-ACD9C4AC26D5}">
      <dgm:prSet/>
      <dgm:spPr/>
      <dgm:t>
        <a:bodyPr/>
        <a:lstStyle/>
        <a:p>
          <a:endParaRPr lang="es-EC" sz="650"/>
        </a:p>
      </dgm:t>
    </dgm:pt>
    <dgm:pt modelId="{5604701F-4174-490F-96D4-673D99250C3D}" type="sibTrans" cxnId="{0ED671CE-C1E0-4A1D-AEE0-ACD9C4AC26D5}">
      <dgm:prSet/>
      <dgm:spPr/>
      <dgm:t>
        <a:bodyPr/>
        <a:lstStyle/>
        <a:p>
          <a:endParaRPr lang="es-EC" sz="650"/>
        </a:p>
      </dgm:t>
    </dgm:pt>
    <dgm:pt modelId="{47C20C8D-D78A-4ECE-B050-F8D979F2C500}">
      <dgm:prSet custT="1"/>
      <dgm:spPr/>
      <dgm:t>
        <a:bodyPr/>
        <a:lstStyle/>
        <a:p>
          <a:r>
            <a:rPr lang="es-EC" sz="650"/>
            <a:t>Ayudante</a:t>
          </a:r>
        </a:p>
      </dgm:t>
    </dgm:pt>
    <dgm:pt modelId="{ADF8F813-8682-44C9-B26A-764C0192C65F}" type="parTrans" cxnId="{CE697A8D-8567-4DF6-92A2-E6A245B8E1CB}">
      <dgm:prSet/>
      <dgm:spPr/>
      <dgm:t>
        <a:bodyPr/>
        <a:lstStyle/>
        <a:p>
          <a:endParaRPr lang="es-EC" sz="650"/>
        </a:p>
      </dgm:t>
    </dgm:pt>
    <dgm:pt modelId="{A9C9AE8A-216F-4F57-89EE-5C78A6097B1F}" type="sibTrans" cxnId="{CE697A8D-8567-4DF6-92A2-E6A245B8E1CB}">
      <dgm:prSet/>
      <dgm:spPr/>
      <dgm:t>
        <a:bodyPr/>
        <a:lstStyle/>
        <a:p>
          <a:endParaRPr lang="es-EC" sz="650"/>
        </a:p>
      </dgm:t>
    </dgm:pt>
    <dgm:pt modelId="{FE56F47A-9696-4D69-B016-D925BA353342}">
      <dgm:prSet custT="1"/>
      <dgm:spPr/>
      <dgm:t>
        <a:bodyPr/>
        <a:lstStyle/>
        <a:p>
          <a:r>
            <a:rPr lang="es-EC" sz="650"/>
            <a:t>Ayudante</a:t>
          </a:r>
        </a:p>
      </dgm:t>
    </dgm:pt>
    <dgm:pt modelId="{ED3D173C-BD6D-4D2B-88E8-561995D10415}" type="parTrans" cxnId="{744ED191-EEB6-49A3-8C1F-581828838EC9}">
      <dgm:prSet/>
      <dgm:spPr/>
      <dgm:t>
        <a:bodyPr/>
        <a:lstStyle/>
        <a:p>
          <a:endParaRPr lang="es-EC" sz="650"/>
        </a:p>
      </dgm:t>
    </dgm:pt>
    <dgm:pt modelId="{92CB555C-5F4D-4492-92B9-E8CA7CD4ED20}" type="sibTrans" cxnId="{744ED191-EEB6-49A3-8C1F-581828838EC9}">
      <dgm:prSet/>
      <dgm:spPr/>
      <dgm:t>
        <a:bodyPr/>
        <a:lstStyle/>
        <a:p>
          <a:endParaRPr lang="es-EC" sz="650"/>
        </a:p>
      </dgm:t>
    </dgm:pt>
    <dgm:pt modelId="{E4CD4336-A858-4C34-A320-5B7C2C563B49}">
      <dgm:prSet custT="1"/>
      <dgm:spPr/>
      <dgm:t>
        <a:bodyPr/>
        <a:lstStyle/>
        <a:p>
          <a:r>
            <a:rPr lang="es-EC" sz="650"/>
            <a:t>Ayudante</a:t>
          </a:r>
        </a:p>
      </dgm:t>
    </dgm:pt>
    <dgm:pt modelId="{E3E06421-8558-495B-B346-630D26EE7215}" type="parTrans" cxnId="{4A1E4F66-8DCF-463F-9D9B-2CFC8AF63888}">
      <dgm:prSet/>
      <dgm:spPr/>
      <dgm:t>
        <a:bodyPr/>
        <a:lstStyle/>
        <a:p>
          <a:endParaRPr lang="es-EC" sz="650"/>
        </a:p>
      </dgm:t>
    </dgm:pt>
    <dgm:pt modelId="{D1B1D19C-BED0-444E-A77A-D1FAE826FE61}" type="sibTrans" cxnId="{4A1E4F66-8DCF-463F-9D9B-2CFC8AF63888}">
      <dgm:prSet/>
      <dgm:spPr/>
      <dgm:t>
        <a:bodyPr/>
        <a:lstStyle/>
        <a:p>
          <a:endParaRPr lang="es-EC" sz="650"/>
        </a:p>
      </dgm:t>
    </dgm:pt>
    <dgm:pt modelId="{C46FFBD1-E788-4619-8CA1-8DAF97B774E1}">
      <dgm:prSet custT="1"/>
      <dgm:spPr/>
      <dgm:t>
        <a:bodyPr/>
        <a:lstStyle/>
        <a:p>
          <a:r>
            <a:rPr lang="es-EC" sz="650"/>
            <a:t>Ayudante</a:t>
          </a:r>
        </a:p>
      </dgm:t>
    </dgm:pt>
    <dgm:pt modelId="{EF18735A-7C87-47FB-8396-D7FC84AC06EC}" type="parTrans" cxnId="{CA5B2FEB-0CDF-4741-A840-D1E7F2EE55CD}">
      <dgm:prSet/>
      <dgm:spPr/>
      <dgm:t>
        <a:bodyPr/>
        <a:lstStyle/>
        <a:p>
          <a:endParaRPr lang="es-EC" sz="650"/>
        </a:p>
      </dgm:t>
    </dgm:pt>
    <dgm:pt modelId="{46AAAE6E-B98D-4F75-803D-25C1665DF529}" type="sibTrans" cxnId="{CA5B2FEB-0CDF-4741-A840-D1E7F2EE55CD}">
      <dgm:prSet/>
      <dgm:spPr/>
      <dgm:t>
        <a:bodyPr/>
        <a:lstStyle/>
        <a:p>
          <a:endParaRPr lang="es-EC" sz="650"/>
        </a:p>
      </dgm:t>
    </dgm:pt>
    <dgm:pt modelId="{85DC3330-CFAE-4CBC-B872-3986E0E6C1A2}">
      <dgm:prSet custT="1"/>
      <dgm:spPr/>
      <dgm:t>
        <a:bodyPr/>
        <a:lstStyle/>
        <a:p>
          <a:r>
            <a:rPr lang="es-EC" sz="650"/>
            <a:t>Contadora General</a:t>
          </a:r>
        </a:p>
      </dgm:t>
    </dgm:pt>
    <dgm:pt modelId="{DCB2FFA9-60F0-49A3-9E2D-058161C65599}" type="parTrans" cxnId="{66F9486D-C610-48DF-97E3-F3689C697CE7}">
      <dgm:prSet/>
      <dgm:spPr/>
      <dgm:t>
        <a:bodyPr/>
        <a:lstStyle/>
        <a:p>
          <a:endParaRPr lang="es-EC" sz="650"/>
        </a:p>
      </dgm:t>
    </dgm:pt>
    <dgm:pt modelId="{FBD70108-2F0C-4D77-94D8-BAA11C8F56A3}" type="sibTrans" cxnId="{66F9486D-C610-48DF-97E3-F3689C697CE7}">
      <dgm:prSet/>
      <dgm:spPr/>
      <dgm:t>
        <a:bodyPr/>
        <a:lstStyle/>
        <a:p>
          <a:endParaRPr lang="es-EC" sz="650"/>
        </a:p>
      </dgm:t>
    </dgm:pt>
    <dgm:pt modelId="{57415EC1-278B-4DC0-A9F7-BD611B7CC89D}" type="asst">
      <dgm:prSet custT="1"/>
      <dgm:spPr/>
      <dgm:t>
        <a:bodyPr/>
        <a:lstStyle/>
        <a:p>
          <a:r>
            <a:rPr lang="es-EC" sz="650"/>
            <a:t>Departamento Compras</a:t>
          </a:r>
        </a:p>
      </dgm:t>
    </dgm:pt>
    <dgm:pt modelId="{69071DCC-061D-4620-9C6D-B2B829E78978}" type="parTrans" cxnId="{273B04F3-89C7-43C3-8C6E-F2232C2FF095}">
      <dgm:prSet/>
      <dgm:spPr/>
      <dgm:t>
        <a:bodyPr/>
        <a:lstStyle/>
        <a:p>
          <a:endParaRPr lang="es-EC" sz="650"/>
        </a:p>
      </dgm:t>
    </dgm:pt>
    <dgm:pt modelId="{464996B3-DE98-4917-9A79-50241FC81D3A}" type="sibTrans" cxnId="{273B04F3-89C7-43C3-8C6E-F2232C2FF095}">
      <dgm:prSet/>
      <dgm:spPr/>
      <dgm:t>
        <a:bodyPr/>
        <a:lstStyle/>
        <a:p>
          <a:endParaRPr lang="es-EC" sz="650"/>
        </a:p>
      </dgm:t>
    </dgm:pt>
    <dgm:pt modelId="{260AEA95-E6CB-4077-9573-C4C07359271B}" type="asst">
      <dgm:prSet phldrT="[Texto]" custT="1"/>
      <dgm:spPr/>
      <dgm:t>
        <a:bodyPr/>
        <a:lstStyle/>
        <a:p>
          <a:r>
            <a:rPr lang="es-EC" sz="650"/>
            <a:t>Departamento Administrativo y Financiero</a:t>
          </a:r>
        </a:p>
      </dgm:t>
    </dgm:pt>
    <dgm:pt modelId="{599D4A86-B942-4D57-A194-49D21B89A762}" type="parTrans" cxnId="{DB4F2D0D-6B16-4044-91A8-5E64E6151949}">
      <dgm:prSet/>
      <dgm:spPr/>
      <dgm:t>
        <a:bodyPr/>
        <a:lstStyle/>
        <a:p>
          <a:endParaRPr lang="es-EC"/>
        </a:p>
      </dgm:t>
    </dgm:pt>
    <dgm:pt modelId="{DF64BC79-5931-4ED2-A31E-DCBE818F9313}" type="sibTrans" cxnId="{DB4F2D0D-6B16-4044-91A8-5E64E6151949}">
      <dgm:prSet/>
      <dgm:spPr/>
      <dgm:t>
        <a:bodyPr/>
        <a:lstStyle/>
        <a:p>
          <a:endParaRPr lang="es-EC"/>
        </a:p>
      </dgm:t>
    </dgm:pt>
    <dgm:pt modelId="{967888AB-DBCC-43FD-BFCF-67D0BDA3EDB7}" type="asst">
      <dgm:prSet phldrT="[Texto]" custT="1"/>
      <dgm:spPr/>
      <dgm:t>
        <a:bodyPr/>
        <a:lstStyle/>
        <a:p>
          <a:r>
            <a:rPr lang="es-EC" sz="650"/>
            <a:t>Supervisora General</a:t>
          </a:r>
        </a:p>
      </dgm:t>
    </dgm:pt>
    <dgm:pt modelId="{30D48C86-1EB7-430F-8D23-95C9B3A3ED73}" type="parTrans" cxnId="{174B3795-78F9-4F4D-8E7B-0D2DFA347230}">
      <dgm:prSet/>
      <dgm:spPr/>
      <dgm:t>
        <a:bodyPr/>
        <a:lstStyle/>
        <a:p>
          <a:endParaRPr lang="es-EC"/>
        </a:p>
      </dgm:t>
    </dgm:pt>
    <dgm:pt modelId="{E890611F-3F28-417D-B231-AB6E12B6D66D}" type="sibTrans" cxnId="{174B3795-78F9-4F4D-8E7B-0D2DFA347230}">
      <dgm:prSet/>
      <dgm:spPr/>
      <dgm:t>
        <a:bodyPr/>
        <a:lstStyle/>
        <a:p>
          <a:endParaRPr lang="es-EC"/>
        </a:p>
      </dgm:t>
    </dgm:pt>
    <dgm:pt modelId="{8FA587ED-A16F-44A9-913A-2F2CEB5DF52B}">
      <dgm:prSet custT="1"/>
      <dgm:spPr/>
      <dgm:t>
        <a:bodyPr/>
        <a:lstStyle/>
        <a:p>
          <a:r>
            <a:rPr lang="es-EC" sz="650"/>
            <a:t>Departamento de Bodega</a:t>
          </a:r>
        </a:p>
      </dgm:t>
    </dgm:pt>
    <dgm:pt modelId="{E13DC3A8-96E2-4AF6-8C3A-662F66E3694D}" type="parTrans" cxnId="{4825B8AC-0970-47A9-AA17-089A16E7B61E}">
      <dgm:prSet/>
      <dgm:spPr/>
      <dgm:t>
        <a:bodyPr/>
        <a:lstStyle/>
        <a:p>
          <a:endParaRPr lang="es-EC"/>
        </a:p>
      </dgm:t>
    </dgm:pt>
    <dgm:pt modelId="{A84281CB-09D6-4220-B36B-586ED9A93604}" type="sibTrans" cxnId="{4825B8AC-0970-47A9-AA17-089A16E7B61E}">
      <dgm:prSet/>
      <dgm:spPr/>
      <dgm:t>
        <a:bodyPr/>
        <a:lstStyle/>
        <a:p>
          <a:endParaRPr lang="es-EC"/>
        </a:p>
      </dgm:t>
    </dgm:pt>
    <dgm:pt modelId="{6855A418-DE73-4F34-8043-910AE0D53AEA}" type="pres">
      <dgm:prSet presAssocID="{FA4128E2-B032-4B33-A538-1868141170D8}" presName="hierChild1" presStyleCnt="0">
        <dgm:presLayoutVars>
          <dgm:chPref val="1"/>
          <dgm:dir/>
          <dgm:animOne val="branch"/>
          <dgm:animLvl val="lvl"/>
          <dgm:resizeHandles/>
        </dgm:presLayoutVars>
      </dgm:prSet>
      <dgm:spPr/>
      <dgm:t>
        <a:bodyPr/>
        <a:lstStyle/>
        <a:p>
          <a:endParaRPr lang="es-EC"/>
        </a:p>
      </dgm:t>
    </dgm:pt>
    <dgm:pt modelId="{582C547B-C98C-47D1-9162-02FBE4A511E0}" type="pres">
      <dgm:prSet presAssocID="{439E180F-41DE-4544-A102-569A46140D8E}" presName="hierRoot1" presStyleCnt="0"/>
      <dgm:spPr/>
    </dgm:pt>
    <dgm:pt modelId="{485CFD51-4EF2-4A9B-BBF7-C71D29A9834E}" type="pres">
      <dgm:prSet presAssocID="{439E180F-41DE-4544-A102-569A46140D8E}" presName="composite" presStyleCnt="0"/>
      <dgm:spPr/>
    </dgm:pt>
    <dgm:pt modelId="{E9BE072F-8E72-4FF0-9415-2E12EBD2F127}" type="pres">
      <dgm:prSet presAssocID="{439E180F-41DE-4544-A102-569A46140D8E}" presName="background" presStyleLbl="node0" presStyleIdx="0" presStyleCnt="1"/>
      <dgm:spPr/>
    </dgm:pt>
    <dgm:pt modelId="{FC86BEF4-B82C-475C-8AE4-EB0ACF21ADC7}" type="pres">
      <dgm:prSet presAssocID="{439E180F-41DE-4544-A102-569A46140D8E}" presName="text" presStyleLbl="fgAcc0" presStyleIdx="0" presStyleCnt="1">
        <dgm:presLayoutVars>
          <dgm:chPref val="3"/>
        </dgm:presLayoutVars>
      </dgm:prSet>
      <dgm:spPr/>
      <dgm:t>
        <a:bodyPr/>
        <a:lstStyle/>
        <a:p>
          <a:endParaRPr lang="es-EC"/>
        </a:p>
      </dgm:t>
    </dgm:pt>
    <dgm:pt modelId="{B4D642A9-A72D-407C-8D7A-06EC53610B6F}" type="pres">
      <dgm:prSet presAssocID="{439E180F-41DE-4544-A102-569A46140D8E}" presName="hierChild2" presStyleCnt="0"/>
      <dgm:spPr/>
    </dgm:pt>
    <dgm:pt modelId="{9080EDC7-E3AD-4CB2-94B5-A497F69D6B20}" type="pres">
      <dgm:prSet presAssocID="{30D48C86-1EB7-430F-8D23-95C9B3A3ED73}" presName="Name10" presStyleLbl="parChTrans1D2" presStyleIdx="0" presStyleCnt="1"/>
      <dgm:spPr/>
      <dgm:t>
        <a:bodyPr/>
        <a:lstStyle/>
        <a:p>
          <a:endParaRPr lang="es-EC"/>
        </a:p>
      </dgm:t>
    </dgm:pt>
    <dgm:pt modelId="{DA1A6E76-40D1-4DAD-8B07-631DF5F73C70}" type="pres">
      <dgm:prSet presAssocID="{967888AB-DBCC-43FD-BFCF-67D0BDA3EDB7}" presName="hierRoot2" presStyleCnt="0"/>
      <dgm:spPr/>
    </dgm:pt>
    <dgm:pt modelId="{D1F9A09F-EC44-4830-A537-A016B1828CD4}" type="pres">
      <dgm:prSet presAssocID="{967888AB-DBCC-43FD-BFCF-67D0BDA3EDB7}" presName="composite2" presStyleCnt="0"/>
      <dgm:spPr/>
    </dgm:pt>
    <dgm:pt modelId="{75C495E4-A803-42B2-8695-A7D3049350F1}" type="pres">
      <dgm:prSet presAssocID="{967888AB-DBCC-43FD-BFCF-67D0BDA3EDB7}" presName="background2" presStyleLbl="asst1" presStyleIdx="0" presStyleCnt="3"/>
      <dgm:spPr/>
    </dgm:pt>
    <dgm:pt modelId="{4AB18101-8DA2-4302-B316-B6788F9C066E}" type="pres">
      <dgm:prSet presAssocID="{967888AB-DBCC-43FD-BFCF-67D0BDA3EDB7}" presName="text2" presStyleLbl="fgAcc2" presStyleIdx="0" presStyleCnt="1">
        <dgm:presLayoutVars>
          <dgm:chPref val="3"/>
        </dgm:presLayoutVars>
      </dgm:prSet>
      <dgm:spPr/>
      <dgm:t>
        <a:bodyPr/>
        <a:lstStyle/>
        <a:p>
          <a:endParaRPr lang="es-EC"/>
        </a:p>
      </dgm:t>
    </dgm:pt>
    <dgm:pt modelId="{35ECBB99-BF72-4771-A16F-F24FD6B3512E}" type="pres">
      <dgm:prSet presAssocID="{967888AB-DBCC-43FD-BFCF-67D0BDA3EDB7}" presName="hierChild3" presStyleCnt="0"/>
      <dgm:spPr/>
    </dgm:pt>
    <dgm:pt modelId="{2414C75C-73C2-4279-8EB5-8A43F9C7AE75}" type="pres">
      <dgm:prSet presAssocID="{599D4A86-B942-4D57-A194-49D21B89A762}" presName="Name17" presStyleLbl="parChTrans1D3" presStyleIdx="0" presStyleCnt="4"/>
      <dgm:spPr/>
      <dgm:t>
        <a:bodyPr/>
        <a:lstStyle/>
        <a:p>
          <a:endParaRPr lang="es-EC"/>
        </a:p>
      </dgm:t>
    </dgm:pt>
    <dgm:pt modelId="{D6491717-F2D6-4D7C-9215-EE28C7D57430}" type="pres">
      <dgm:prSet presAssocID="{260AEA95-E6CB-4077-9573-C4C07359271B}" presName="hierRoot3" presStyleCnt="0"/>
      <dgm:spPr/>
    </dgm:pt>
    <dgm:pt modelId="{B3678272-534E-451A-AD15-F246B59F9627}" type="pres">
      <dgm:prSet presAssocID="{260AEA95-E6CB-4077-9573-C4C07359271B}" presName="composite3" presStyleCnt="0"/>
      <dgm:spPr/>
    </dgm:pt>
    <dgm:pt modelId="{8B987F75-A48F-4C41-AC76-07A1FDD2249D}" type="pres">
      <dgm:prSet presAssocID="{260AEA95-E6CB-4077-9573-C4C07359271B}" presName="background3" presStyleLbl="asst1" presStyleIdx="1" presStyleCnt="3"/>
      <dgm:spPr/>
    </dgm:pt>
    <dgm:pt modelId="{AEA6201A-EBFE-429A-8793-1FD3E4584745}" type="pres">
      <dgm:prSet presAssocID="{260AEA95-E6CB-4077-9573-C4C07359271B}" presName="text3" presStyleLbl="fgAcc3" presStyleIdx="0" presStyleCnt="4">
        <dgm:presLayoutVars>
          <dgm:chPref val="3"/>
        </dgm:presLayoutVars>
      </dgm:prSet>
      <dgm:spPr/>
      <dgm:t>
        <a:bodyPr/>
        <a:lstStyle/>
        <a:p>
          <a:endParaRPr lang="es-EC"/>
        </a:p>
      </dgm:t>
    </dgm:pt>
    <dgm:pt modelId="{5A429729-85EF-4D4E-8481-122478C53EC6}" type="pres">
      <dgm:prSet presAssocID="{260AEA95-E6CB-4077-9573-C4C07359271B}" presName="hierChild4" presStyleCnt="0"/>
      <dgm:spPr/>
    </dgm:pt>
    <dgm:pt modelId="{F1B87C5F-F411-4BC9-AF4D-08C9555A2E1D}" type="pres">
      <dgm:prSet presAssocID="{DCB2FFA9-60F0-49A3-9E2D-058161C65599}" presName="Name23" presStyleLbl="parChTrans1D4" presStyleIdx="0" presStyleCnt="11"/>
      <dgm:spPr/>
      <dgm:t>
        <a:bodyPr/>
        <a:lstStyle/>
        <a:p>
          <a:endParaRPr lang="es-EC"/>
        </a:p>
      </dgm:t>
    </dgm:pt>
    <dgm:pt modelId="{6DAF4D8F-7DA5-4953-842E-3CD555E31E1A}" type="pres">
      <dgm:prSet presAssocID="{85DC3330-CFAE-4CBC-B872-3986E0E6C1A2}" presName="hierRoot4" presStyleCnt="0"/>
      <dgm:spPr/>
    </dgm:pt>
    <dgm:pt modelId="{EDCCBBEF-9228-40CE-849F-C11E53A026FC}" type="pres">
      <dgm:prSet presAssocID="{85DC3330-CFAE-4CBC-B872-3986E0E6C1A2}" presName="composite4" presStyleCnt="0"/>
      <dgm:spPr/>
    </dgm:pt>
    <dgm:pt modelId="{873E85A9-77C5-41EC-BF12-9249A099AAC4}" type="pres">
      <dgm:prSet presAssocID="{85DC3330-CFAE-4CBC-B872-3986E0E6C1A2}" presName="background4" presStyleLbl="node4" presStyleIdx="0" presStyleCnt="11"/>
      <dgm:spPr/>
    </dgm:pt>
    <dgm:pt modelId="{AC6ABF2A-42FC-45CD-9460-BC953F8D6A01}" type="pres">
      <dgm:prSet presAssocID="{85DC3330-CFAE-4CBC-B872-3986E0E6C1A2}" presName="text4" presStyleLbl="fgAcc4" presStyleIdx="0" presStyleCnt="11">
        <dgm:presLayoutVars>
          <dgm:chPref val="3"/>
        </dgm:presLayoutVars>
      </dgm:prSet>
      <dgm:spPr/>
      <dgm:t>
        <a:bodyPr/>
        <a:lstStyle/>
        <a:p>
          <a:endParaRPr lang="es-EC"/>
        </a:p>
      </dgm:t>
    </dgm:pt>
    <dgm:pt modelId="{951FA157-68B7-44E2-BB7D-560FB872DC22}" type="pres">
      <dgm:prSet presAssocID="{85DC3330-CFAE-4CBC-B872-3986E0E6C1A2}" presName="hierChild5" presStyleCnt="0"/>
      <dgm:spPr/>
    </dgm:pt>
    <dgm:pt modelId="{6825BDE4-BA1B-4E7C-A38E-5BEEA4D6C804}" type="pres">
      <dgm:prSet presAssocID="{69071DCC-061D-4620-9C6D-B2B829E78978}" presName="Name17" presStyleLbl="parChTrans1D3" presStyleIdx="1" presStyleCnt="4"/>
      <dgm:spPr/>
      <dgm:t>
        <a:bodyPr/>
        <a:lstStyle/>
        <a:p>
          <a:endParaRPr lang="es-EC"/>
        </a:p>
      </dgm:t>
    </dgm:pt>
    <dgm:pt modelId="{EE9BDBF3-0B26-440A-8752-8BD3C6ACA608}" type="pres">
      <dgm:prSet presAssocID="{57415EC1-278B-4DC0-A9F7-BD611B7CC89D}" presName="hierRoot3" presStyleCnt="0"/>
      <dgm:spPr/>
    </dgm:pt>
    <dgm:pt modelId="{87782D26-C6B4-467A-82B9-285AF9BA7029}" type="pres">
      <dgm:prSet presAssocID="{57415EC1-278B-4DC0-A9F7-BD611B7CC89D}" presName="composite3" presStyleCnt="0"/>
      <dgm:spPr/>
    </dgm:pt>
    <dgm:pt modelId="{D72CFEA3-5D32-4E4C-9C60-620CDCCC82CD}" type="pres">
      <dgm:prSet presAssocID="{57415EC1-278B-4DC0-A9F7-BD611B7CC89D}" presName="background3" presStyleLbl="asst1" presStyleIdx="2" presStyleCnt="3"/>
      <dgm:spPr/>
    </dgm:pt>
    <dgm:pt modelId="{ADC868E0-FD1D-4194-A37A-F408A0A05FFE}" type="pres">
      <dgm:prSet presAssocID="{57415EC1-278B-4DC0-A9F7-BD611B7CC89D}" presName="text3" presStyleLbl="fgAcc3" presStyleIdx="1" presStyleCnt="4">
        <dgm:presLayoutVars>
          <dgm:chPref val="3"/>
        </dgm:presLayoutVars>
      </dgm:prSet>
      <dgm:spPr/>
      <dgm:t>
        <a:bodyPr/>
        <a:lstStyle/>
        <a:p>
          <a:endParaRPr lang="es-EC"/>
        </a:p>
      </dgm:t>
    </dgm:pt>
    <dgm:pt modelId="{19414330-485A-44EE-A5A8-D8A3E995E70E}" type="pres">
      <dgm:prSet presAssocID="{57415EC1-278B-4DC0-A9F7-BD611B7CC89D}" presName="hierChild4" presStyleCnt="0"/>
      <dgm:spPr/>
    </dgm:pt>
    <dgm:pt modelId="{883660BF-5F89-44B6-87C0-C407EAAE1372}" type="pres">
      <dgm:prSet presAssocID="{6D183BEF-4F74-46E1-A396-FF34C03133DB}" presName="Name17" presStyleLbl="parChTrans1D3" presStyleIdx="2" presStyleCnt="4"/>
      <dgm:spPr/>
      <dgm:t>
        <a:bodyPr/>
        <a:lstStyle/>
        <a:p>
          <a:endParaRPr lang="es-EC"/>
        </a:p>
      </dgm:t>
    </dgm:pt>
    <dgm:pt modelId="{9517E5C2-43D0-4B71-9A78-7DA8519A4B6F}" type="pres">
      <dgm:prSet presAssocID="{A6DEE0F1-3785-4B64-A854-B9D79D4E96C3}" presName="hierRoot3" presStyleCnt="0"/>
      <dgm:spPr/>
    </dgm:pt>
    <dgm:pt modelId="{A99B57B8-9515-4B0E-A876-8D25A216C980}" type="pres">
      <dgm:prSet presAssocID="{A6DEE0F1-3785-4B64-A854-B9D79D4E96C3}" presName="composite3" presStyleCnt="0"/>
      <dgm:spPr/>
    </dgm:pt>
    <dgm:pt modelId="{49ECC4E2-3AB6-4DE5-BF7B-F9796FDDD45A}" type="pres">
      <dgm:prSet presAssocID="{A6DEE0F1-3785-4B64-A854-B9D79D4E96C3}" presName="background3" presStyleLbl="node3" presStyleIdx="0" presStyleCnt="2"/>
      <dgm:spPr/>
    </dgm:pt>
    <dgm:pt modelId="{30FADE87-166A-4AF1-8CE0-9414D712A3E0}" type="pres">
      <dgm:prSet presAssocID="{A6DEE0F1-3785-4B64-A854-B9D79D4E96C3}" presName="text3" presStyleLbl="fgAcc3" presStyleIdx="2" presStyleCnt="4">
        <dgm:presLayoutVars>
          <dgm:chPref val="3"/>
        </dgm:presLayoutVars>
      </dgm:prSet>
      <dgm:spPr/>
      <dgm:t>
        <a:bodyPr/>
        <a:lstStyle/>
        <a:p>
          <a:endParaRPr lang="es-EC"/>
        </a:p>
      </dgm:t>
    </dgm:pt>
    <dgm:pt modelId="{C0E18069-DA0F-4774-B832-8C3DC96D7754}" type="pres">
      <dgm:prSet presAssocID="{A6DEE0F1-3785-4B64-A854-B9D79D4E96C3}" presName="hierChild4" presStyleCnt="0"/>
      <dgm:spPr/>
    </dgm:pt>
    <dgm:pt modelId="{C73D87BF-4D83-4B77-A64A-ED8D6B1290BD}" type="pres">
      <dgm:prSet presAssocID="{1B7EEFB2-F57D-4401-9736-19781126D36A}" presName="Name23" presStyleLbl="parChTrans1D4" presStyleIdx="1" presStyleCnt="11"/>
      <dgm:spPr/>
      <dgm:t>
        <a:bodyPr/>
        <a:lstStyle/>
        <a:p>
          <a:endParaRPr lang="es-EC"/>
        </a:p>
      </dgm:t>
    </dgm:pt>
    <dgm:pt modelId="{BC0B3F31-B6ED-4110-8E73-DFB9B41FF7E8}" type="pres">
      <dgm:prSet presAssocID="{B18F33BF-F9D5-479C-A58B-80406C747FEB}" presName="hierRoot4" presStyleCnt="0"/>
      <dgm:spPr/>
    </dgm:pt>
    <dgm:pt modelId="{0DE33291-3F6F-451E-805C-1FAC970D743B}" type="pres">
      <dgm:prSet presAssocID="{B18F33BF-F9D5-479C-A58B-80406C747FEB}" presName="composite4" presStyleCnt="0"/>
      <dgm:spPr/>
    </dgm:pt>
    <dgm:pt modelId="{7E0EAB7E-B61A-483E-9B01-B101D6157D2A}" type="pres">
      <dgm:prSet presAssocID="{B18F33BF-F9D5-479C-A58B-80406C747FEB}" presName="background4" presStyleLbl="node4" presStyleIdx="1" presStyleCnt="11"/>
      <dgm:spPr/>
    </dgm:pt>
    <dgm:pt modelId="{9C8C17E8-B72E-47F9-AC76-D2FEA27ACC31}" type="pres">
      <dgm:prSet presAssocID="{B18F33BF-F9D5-479C-A58B-80406C747FEB}" presName="text4" presStyleLbl="fgAcc4" presStyleIdx="1" presStyleCnt="11">
        <dgm:presLayoutVars>
          <dgm:chPref val="3"/>
        </dgm:presLayoutVars>
      </dgm:prSet>
      <dgm:spPr/>
      <dgm:t>
        <a:bodyPr/>
        <a:lstStyle/>
        <a:p>
          <a:endParaRPr lang="es-EC"/>
        </a:p>
      </dgm:t>
    </dgm:pt>
    <dgm:pt modelId="{2E0DC726-550F-4479-9246-3DFA90FC1BF0}" type="pres">
      <dgm:prSet presAssocID="{B18F33BF-F9D5-479C-A58B-80406C747FEB}" presName="hierChild5" presStyleCnt="0"/>
      <dgm:spPr/>
    </dgm:pt>
    <dgm:pt modelId="{51D4D8E2-ADCF-4DD2-BB9B-23DC1031D1E1}" type="pres">
      <dgm:prSet presAssocID="{E3774A50-A27E-405A-ACEE-8381B4CB11B3}" presName="Name23" presStyleLbl="parChTrans1D4" presStyleIdx="2" presStyleCnt="11"/>
      <dgm:spPr/>
      <dgm:t>
        <a:bodyPr/>
        <a:lstStyle/>
        <a:p>
          <a:endParaRPr lang="es-EC"/>
        </a:p>
      </dgm:t>
    </dgm:pt>
    <dgm:pt modelId="{4F56AA8E-A396-4013-B05F-F611D9770A20}" type="pres">
      <dgm:prSet presAssocID="{1017C66B-174E-4AFE-8812-4D5089A6849E}" presName="hierRoot4" presStyleCnt="0"/>
      <dgm:spPr/>
    </dgm:pt>
    <dgm:pt modelId="{66A3FAA7-F2A0-435F-92D3-12293C0DD3B9}" type="pres">
      <dgm:prSet presAssocID="{1017C66B-174E-4AFE-8812-4D5089A6849E}" presName="composite4" presStyleCnt="0"/>
      <dgm:spPr/>
    </dgm:pt>
    <dgm:pt modelId="{663354C4-311A-46A9-B5E8-CD254B89498F}" type="pres">
      <dgm:prSet presAssocID="{1017C66B-174E-4AFE-8812-4D5089A6849E}" presName="background4" presStyleLbl="node4" presStyleIdx="2" presStyleCnt="11"/>
      <dgm:spPr/>
    </dgm:pt>
    <dgm:pt modelId="{76A9BF9C-7E7C-4FE0-AFD3-A942580B5766}" type="pres">
      <dgm:prSet presAssocID="{1017C66B-174E-4AFE-8812-4D5089A6849E}" presName="text4" presStyleLbl="fgAcc4" presStyleIdx="2" presStyleCnt="11">
        <dgm:presLayoutVars>
          <dgm:chPref val="3"/>
        </dgm:presLayoutVars>
      </dgm:prSet>
      <dgm:spPr/>
      <dgm:t>
        <a:bodyPr/>
        <a:lstStyle/>
        <a:p>
          <a:endParaRPr lang="es-EC"/>
        </a:p>
      </dgm:t>
    </dgm:pt>
    <dgm:pt modelId="{B0F4B132-C961-4D7C-B3F0-A1926B3587A6}" type="pres">
      <dgm:prSet presAssocID="{1017C66B-174E-4AFE-8812-4D5089A6849E}" presName="hierChild5" presStyleCnt="0"/>
      <dgm:spPr/>
    </dgm:pt>
    <dgm:pt modelId="{9E6ABD1F-913B-41B9-B2C4-7561B1330B4F}" type="pres">
      <dgm:prSet presAssocID="{E4BD4E02-785C-4972-9994-D64F0094E0F6}" presName="Name23" presStyleLbl="parChTrans1D4" presStyleIdx="3" presStyleCnt="11"/>
      <dgm:spPr/>
      <dgm:t>
        <a:bodyPr/>
        <a:lstStyle/>
        <a:p>
          <a:endParaRPr lang="es-EC"/>
        </a:p>
      </dgm:t>
    </dgm:pt>
    <dgm:pt modelId="{BC22370E-D934-455A-9735-5377DCDC4C78}" type="pres">
      <dgm:prSet presAssocID="{66805844-EB88-466B-A225-D716393CD34D}" presName="hierRoot4" presStyleCnt="0"/>
      <dgm:spPr/>
    </dgm:pt>
    <dgm:pt modelId="{7BFEFB34-DB9B-42EF-9582-D57AE649F533}" type="pres">
      <dgm:prSet presAssocID="{66805844-EB88-466B-A225-D716393CD34D}" presName="composite4" presStyleCnt="0"/>
      <dgm:spPr/>
    </dgm:pt>
    <dgm:pt modelId="{9D31F51F-F571-4E50-990C-645332BD6BF8}" type="pres">
      <dgm:prSet presAssocID="{66805844-EB88-466B-A225-D716393CD34D}" presName="background4" presStyleLbl="node4" presStyleIdx="3" presStyleCnt="11"/>
      <dgm:spPr/>
    </dgm:pt>
    <dgm:pt modelId="{D91F1A45-8E0C-44EF-9FE0-8B97DED8FC68}" type="pres">
      <dgm:prSet presAssocID="{66805844-EB88-466B-A225-D716393CD34D}" presName="text4" presStyleLbl="fgAcc4" presStyleIdx="3" presStyleCnt="11">
        <dgm:presLayoutVars>
          <dgm:chPref val="3"/>
        </dgm:presLayoutVars>
      </dgm:prSet>
      <dgm:spPr/>
      <dgm:t>
        <a:bodyPr/>
        <a:lstStyle/>
        <a:p>
          <a:endParaRPr lang="es-EC"/>
        </a:p>
      </dgm:t>
    </dgm:pt>
    <dgm:pt modelId="{2A49B36D-5DD2-4C64-B7F4-789E8E3442B0}" type="pres">
      <dgm:prSet presAssocID="{66805844-EB88-466B-A225-D716393CD34D}" presName="hierChild5" presStyleCnt="0"/>
      <dgm:spPr/>
    </dgm:pt>
    <dgm:pt modelId="{3F10B48F-58DE-419E-A221-CC2DED0C26CE}" type="pres">
      <dgm:prSet presAssocID="{ADF8F813-8682-44C9-B26A-764C0192C65F}" presName="Name23" presStyleLbl="parChTrans1D4" presStyleIdx="4" presStyleCnt="11"/>
      <dgm:spPr/>
      <dgm:t>
        <a:bodyPr/>
        <a:lstStyle/>
        <a:p>
          <a:endParaRPr lang="es-EC"/>
        </a:p>
      </dgm:t>
    </dgm:pt>
    <dgm:pt modelId="{811EFD53-A87D-4A8C-AFA7-4BE1DAA2209D}" type="pres">
      <dgm:prSet presAssocID="{47C20C8D-D78A-4ECE-B050-F8D979F2C500}" presName="hierRoot4" presStyleCnt="0"/>
      <dgm:spPr/>
    </dgm:pt>
    <dgm:pt modelId="{05E55986-1ABB-4521-A4AB-2E765C28535F}" type="pres">
      <dgm:prSet presAssocID="{47C20C8D-D78A-4ECE-B050-F8D979F2C500}" presName="composite4" presStyleCnt="0"/>
      <dgm:spPr/>
    </dgm:pt>
    <dgm:pt modelId="{67CC5625-14C8-43E1-895A-8AF4FADA80EB}" type="pres">
      <dgm:prSet presAssocID="{47C20C8D-D78A-4ECE-B050-F8D979F2C500}" presName="background4" presStyleLbl="node4" presStyleIdx="4" presStyleCnt="11"/>
      <dgm:spPr/>
    </dgm:pt>
    <dgm:pt modelId="{5C43FAD0-9A48-4E6E-8AB0-11BC7EB2E7C5}" type="pres">
      <dgm:prSet presAssocID="{47C20C8D-D78A-4ECE-B050-F8D979F2C500}" presName="text4" presStyleLbl="fgAcc4" presStyleIdx="4" presStyleCnt="11">
        <dgm:presLayoutVars>
          <dgm:chPref val="3"/>
        </dgm:presLayoutVars>
      </dgm:prSet>
      <dgm:spPr/>
      <dgm:t>
        <a:bodyPr/>
        <a:lstStyle/>
        <a:p>
          <a:endParaRPr lang="es-EC"/>
        </a:p>
      </dgm:t>
    </dgm:pt>
    <dgm:pt modelId="{582653FB-A44F-4A2D-8F02-1D02A8FA4CBC}" type="pres">
      <dgm:prSet presAssocID="{47C20C8D-D78A-4ECE-B050-F8D979F2C500}" presName="hierChild5" presStyleCnt="0"/>
      <dgm:spPr/>
    </dgm:pt>
    <dgm:pt modelId="{2553F41E-4CDF-47D0-814F-FB177D9B1DFA}" type="pres">
      <dgm:prSet presAssocID="{06A668D5-6115-42EC-944B-0D19FA2320A7}" presName="Name23" presStyleLbl="parChTrans1D4" presStyleIdx="5" presStyleCnt="11"/>
      <dgm:spPr/>
      <dgm:t>
        <a:bodyPr/>
        <a:lstStyle/>
        <a:p>
          <a:endParaRPr lang="es-EC"/>
        </a:p>
      </dgm:t>
    </dgm:pt>
    <dgm:pt modelId="{003F1949-A48A-47ED-B530-2487C6CB1AA2}" type="pres">
      <dgm:prSet presAssocID="{46B3AC6D-484D-44EF-B74B-A3ECCD83B553}" presName="hierRoot4" presStyleCnt="0"/>
      <dgm:spPr/>
    </dgm:pt>
    <dgm:pt modelId="{5D11F4B2-1F0F-41C6-B299-6A40925C4691}" type="pres">
      <dgm:prSet presAssocID="{46B3AC6D-484D-44EF-B74B-A3ECCD83B553}" presName="composite4" presStyleCnt="0"/>
      <dgm:spPr/>
    </dgm:pt>
    <dgm:pt modelId="{030B5BA1-3511-46E0-B6B7-DAEE194A81FF}" type="pres">
      <dgm:prSet presAssocID="{46B3AC6D-484D-44EF-B74B-A3ECCD83B553}" presName="background4" presStyleLbl="node4" presStyleIdx="5" presStyleCnt="11"/>
      <dgm:spPr/>
    </dgm:pt>
    <dgm:pt modelId="{2EA8F9EC-FD8A-4F51-9120-811182E839C9}" type="pres">
      <dgm:prSet presAssocID="{46B3AC6D-484D-44EF-B74B-A3ECCD83B553}" presName="text4" presStyleLbl="fgAcc4" presStyleIdx="5" presStyleCnt="11">
        <dgm:presLayoutVars>
          <dgm:chPref val="3"/>
        </dgm:presLayoutVars>
      </dgm:prSet>
      <dgm:spPr/>
      <dgm:t>
        <a:bodyPr/>
        <a:lstStyle/>
        <a:p>
          <a:endParaRPr lang="es-EC"/>
        </a:p>
      </dgm:t>
    </dgm:pt>
    <dgm:pt modelId="{FA7D6493-E2B5-4C99-BC34-A9E54CB57438}" type="pres">
      <dgm:prSet presAssocID="{46B3AC6D-484D-44EF-B74B-A3ECCD83B553}" presName="hierChild5" presStyleCnt="0"/>
      <dgm:spPr/>
    </dgm:pt>
    <dgm:pt modelId="{E8F92E7A-BCF2-4DFA-9AEF-F94FAF762A90}" type="pres">
      <dgm:prSet presAssocID="{ED3D173C-BD6D-4D2B-88E8-561995D10415}" presName="Name23" presStyleLbl="parChTrans1D4" presStyleIdx="6" presStyleCnt="11"/>
      <dgm:spPr/>
      <dgm:t>
        <a:bodyPr/>
        <a:lstStyle/>
        <a:p>
          <a:endParaRPr lang="es-EC"/>
        </a:p>
      </dgm:t>
    </dgm:pt>
    <dgm:pt modelId="{05BAAB46-5273-4846-B336-B1269EEF997C}" type="pres">
      <dgm:prSet presAssocID="{FE56F47A-9696-4D69-B016-D925BA353342}" presName="hierRoot4" presStyleCnt="0"/>
      <dgm:spPr/>
    </dgm:pt>
    <dgm:pt modelId="{3F2DEFCA-0ABC-4EA3-B91D-3127FA9B68B4}" type="pres">
      <dgm:prSet presAssocID="{FE56F47A-9696-4D69-B016-D925BA353342}" presName="composite4" presStyleCnt="0"/>
      <dgm:spPr/>
    </dgm:pt>
    <dgm:pt modelId="{6DB77EFD-02AE-4A6E-8DC4-21670FA0CD64}" type="pres">
      <dgm:prSet presAssocID="{FE56F47A-9696-4D69-B016-D925BA353342}" presName="background4" presStyleLbl="node4" presStyleIdx="6" presStyleCnt="11"/>
      <dgm:spPr/>
    </dgm:pt>
    <dgm:pt modelId="{1FEAA623-24BA-4030-9AF8-53058F191328}" type="pres">
      <dgm:prSet presAssocID="{FE56F47A-9696-4D69-B016-D925BA353342}" presName="text4" presStyleLbl="fgAcc4" presStyleIdx="6" presStyleCnt="11">
        <dgm:presLayoutVars>
          <dgm:chPref val="3"/>
        </dgm:presLayoutVars>
      </dgm:prSet>
      <dgm:spPr/>
      <dgm:t>
        <a:bodyPr/>
        <a:lstStyle/>
        <a:p>
          <a:endParaRPr lang="es-EC"/>
        </a:p>
      </dgm:t>
    </dgm:pt>
    <dgm:pt modelId="{38394BA5-DD83-4142-8CA1-6C0B7E73599B}" type="pres">
      <dgm:prSet presAssocID="{FE56F47A-9696-4D69-B016-D925BA353342}" presName="hierChild5" presStyleCnt="0"/>
      <dgm:spPr/>
    </dgm:pt>
    <dgm:pt modelId="{DF4E3DE6-A828-4695-AB77-3A761E490A05}" type="pres">
      <dgm:prSet presAssocID="{C622D2D0-FB8A-41A3-8C51-84F7F188208F}" presName="Name23" presStyleLbl="parChTrans1D4" presStyleIdx="7" presStyleCnt="11"/>
      <dgm:spPr/>
      <dgm:t>
        <a:bodyPr/>
        <a:lstStyle/>
        <a:p>
          <a:endParaRPr lang="es-EC"/>
        </a:p>
      </dgm:t>
    </dgm:pt>
    <dgm:pt modelId="{EE1D3D18-C541-4A3F-8E0D-828313E9990D}" type="pres">
      <dgm:prSet presAssocID="{D4640333-9360-4DC9-8C0A-62B82C02D54B}" presName="hierRoot4" presStyleCnt="0"/>
      <dgm:spPr/>
    </dgm:pt>
    <dgm:pt modelId="{51F4906E-69DD-44BF-870F-D8BF6796DFF6}" type="pres">
      <dgm:prSet presAssocID="{D4640333-9360-4DC9-8C0A-62B82C02D54B}" presName="composite4" presStyleCnt="0"/>
      <dgm:spPr/>
    </dgm:pt>
    <dgm:pt modelId="{0F3A5DE4-139E-49EA-8C02-49518354FEEC}" type="pres">
      <dgm:prSet presAssocID="{D4640333-9360-4DC9-8C0A-62B82C02D54B}" presName="background4" presStyleLbl="node4" presStyleIdx="7" presStyleCnt="11"/>
      <dgm:spPr/>
    </dgm:pt>
    <dgm:pt modelId="{A6CC923C-7A98-4F7B-93CC-8786424CCCEC}" type="pres">
      <dgm:prSet presAssocID="{D4640333-9360-4DC9-8C0A-62B82C02D54B}" presName="text4" presStyleLbl="fgAcc4" presStyleIdx="7" presStyleCnt="11">
        <dgm:presLayoutVars>
          <dgm:chPref val="3"/>
        </dgm:presLayoutVars>
      </dgm:prSet>
      <dgm:spPr/>
      <dgm:t>
        <a:bodyPr/>
        <a:lstStyle/>
        <a:p>
          <a:endParaRPr lang="es-EC"/>
        </a:p>
      </dgm:t>
    </dgm:pt>
    <dgm:pt modelId="{840ACFD2-E2CF-488C-BA81-3CD67EDEAE2F}" type="pres">
      <dgm:prSet presAssocID="{D4640333-9360-4DC9-8C0A-62B82C02D54B}" presName="hierChild5" presStyleCnt="0"/>
      <dgm:spPr/>
    </dgm:pt>
    <dgm:pt modelId="{6B06C108-09FB-4E7B-9091-17C899F268CB}" type="pres">
      <dgm:prSet presAssocID="{E3E06421-8558-495B-B346-630D26EE7215}" presName="Name23" presStyleLbl="parChTrans1D4" presStyleIdx="8" presStyleCnt="11"/>
      <dgm:spPr/>
      <dgm:t>
        <a:bodyPr/>
        <a:lstStyle/>
        <a:p>
          <a:endParaRPr lang="es-EC"/>
        </a:p>
      </dgm:t>
    </dgm:pt>
    <dgm:pt modelId="{A510AF8F-C6CD-480D-B0C3-D6813EE066C0}" type="pres">
      <dgm:prSet presAssocID="{E4CD4336-A858-4C34-A320-5B7C2C563B49}" presName="hierRoot4" presStyleCnt="0"/>
      <dgm:spPr/>
    </dgm:pt>
    <dgm:pt modelId="{BFF2C3E5-E056-4F62-B7DE-60E5E2B2959A}" type="pres">
      <dgm:prSet presAssocID="{E4CD4336-A858-4C34-A320-5B7C2C563B49}" presName="composite4" presStyleCnt="0"/>
      <dgm:spPr/>
    </dgm:pt>
    <dgm:pt modelId="{E60E8D4A-388E-4B2F-A62C-A183CCAF9B7A}" type="pres">
      <dgm:prSet presAssocID="{E4CD4336-A858-4C34-A320-5B7C2C563B49}" presName="background4" presStyleLbl="node4" presStyleIdx="8" presStyleCnt="11"/>
      <dgm:spPr/>
    </dgm:pt>
    <dgm:pt modelId="{5255AF28-7F60-43DE-A7CE-97A36DB45AA4}" type="pres">
      <dgm:prSet presAssocID="{E4CD4336-A858-4C34-A320-5B7C2C563B49}" presName="text4" presStyleLbl="fgAcc4" presStyleIdx="8" presStyleCnt="11">
        <dgm:presLayoutVars>
          <dgm:chPref val="3"/>
        </dgm:presLayoutVars>
      </dgm:prSet>
      <dgm:spPr/>
      <dgm:t>
        <a:bodyPr/>
        <a:lstStyle/>
        <a:p>
          <a:endParaRPr lang="es-EC"/>
        </a:p>
      </dgm:t>
    </dgm:pt>
    <dgm:pt modelId="{8CEB88C8-FD3D-42BB-A255-DE4658566CB2}" type="pres">
      <dgm:prSet presAssocID="{E4CD4336-A858-4C34-A320-5B7C2C563B49}" presName="hierChild5" presStyleCnt="0"/>
      <dgm:spPr/>
    </dgm:pt>
    <dgm:pt modelId="{6CB84E0D-656A-4388-85C6-36FC4D36E2A4}" type="pres">
      <dgm:prSet presAssocID="{ECB5EE29-0752-45DD-86AC-FE0631A663B6}" presName="Name23" presStyleLbl="parChTrans1D4" presStyleIdx="9" presStyleCnt="11"/>
      <dgm:spPr/>
      <dgm:t>
        <a:bodyPr/>
        <a:lstStyle/>
        <a:p>
          <a:endParaRPr lang="es-EC"/>
        </a:p>
      </dgm:t>
    </dgm:pt>
    <dgm:pt modelId="{55F872F9-38B0-4CCC-AEA8-69152AA270C0}" type="pres">
      <dgm:prSet presAssocID="{FF0D5458-4BB1-4F97-B74B-4C5F948CE3C8}" presName="hierRoot4" presStyleCnt="0"/>
      <dgm:spPr/>
    </dgm:pt>
    <dgm:pt modelId="{4307D86C-4E23-4BF4-99EE-95ED810F245D}" type="pres">
      <dgm:prSet presAssocID="{FF0D5458-4BB1-4F97-B74B-4C5F948CE3C8}" presName="composite4" presStyleCnt="0"/>
      <dgm:spPr/>
    </dgm:pt>
    <dgm:pt modelId="{F01C1C03-EA5A-424A-82DD-EDEB6190C7CD}" type="pres">
      <dgm:prSet presAssocID="{FF0D5458-4BB1-4F97-B74B-4C5F948CE3C8}" presName="background4" presStyleLbl="node4" presStyleIdx="9" presStyleCnt="11"/>
      <dgm:spPr/>
    </dgm:pt>
    <dgm:pt modelId="{05AC8563-F14F-43DD-B589-41C4732B6F06}" type="pres">
      <dgm:prSet presAssocID="{FF0D5458-4BB1-4F97-B74B-4C5F948CE3C8}" presName="text4" presStyleLbl="fgAcc4" presStyleIdx="9" presStyleCnt="11">
        <dgm:presLayoutVars>
          <dgm:chPref val="3"/>
        </dgm:presLayoutVars>
      </dgm:prSet>
      <dgm:spPr/>
      <dgm:t>
        <a:bodyPr/>
        <a:lstStyle/>
        <a:p>
          <a:endParaRPr lang="es-EC"/>
        </a:p>
      </dgm:t>
    </dgm:pt>
    <dgm:pt modelId="{1639EC63-DC1C-4E83-BD08-5C8603E0AB34}" type="pres">
      <dgm:prSet presAssocID="{FF0D5458-4BB1-4F97-B74B-4C5F948CE3C8}" presName="hierChild5" presStyleCnt="0"/>
      <dgm:spPr/>
    </dgm:pt>
    <dgm:pt modelId="{0CFD76EC-19BC-4F41-8E2C-B5B2DE8C673F}" type="pres">
      <dgm:prSet presAssocID="{EF18735A-7C87-47FB-8396-D7FC84AC06EC}" presName="Name23" presStyleLbl="parChTrans1D4" presStyleIdx="10" presStyleCnt="11"/>
      <dgm:spPr/>
      <dgm:t>
        <a:bodyPr/>
        <a:lstStyle/>
        <a:p>
          <a:endParaRPr lang="es-EC"/>
        </a:p>
      </dgm:t>
    </dgm:pt>
    <dgm:pt modelId="{7094E477-0202-480F-84AE-8248A47460EF}" type="pres">
      <dgm:prSet presAssocID="{C46FFBD1-E788-4619-8CA1-8DAF97B774E1}" presName="hierRoot4" presStyleCnt="0"/>
      <dgm:spPr/>
    </dgm:pt>
    <dgm:pt modelId="{7AA57099-A083-4E75-A740-9F25E9C065F5}" type="pres">
      <dgm:prSet presAssocID="{C46FFBD1-E788-4619-8CA1-8DAF97B774E1}" presName="composite4" presStyleCnt="0"/>
      <dgm:spPr/>
    </dgm:pt>
    <dgm:pt modelId="{FB2B045C-9EE5-4CF4-BB70-C64D705C3402}" type="pres">
      <dgm:prSet presAssocID="{C46FFBD1-E788-4619-8CA1-8DAF97B774E1}" presName="background4" presStyleLbl="node4" presStyleIdx="10" presStyleCnt="11"/>
      <dgm:spPr/>
    </dgm:pt>
    <dgm:pt modelId="{F88E314C-9FD8-4536-AB85-C9964FFB5C17}" type="pres">
      <dgm:prSet presAssocID="{C46FFBD1-E788-4619-8CA1-8DAF97B774E1}" presName="text4" presStyleLbl="fgAcc4" presStyleIdx="10" presStyleCnt="11">
        <dgm:presLayoutVars>
          <dgm:chPref val="3"/>
        </dgm:presLayoutVars>
      </dgm:prSet>
      <dgm:spPr/>
      <dgm:t>
        <a:bodyPr/>
        <a:lstStyle/>
        <a:p>
          <a:endParaRPr lang="es-EC"/>
        </a:p>
      </dgm:t>
    </dgm:pt>
    <dgm:pt modelId="{01C90227-397C-41B9-9F6F-ABDB800C0416}" type="pres">
      <dgm:prSet presAssocID="{C46FFBD1-E788-4619-8CA1-8DAF97B774E1}" presName="hierChild5" presStyleCnt="0"/>
      <dgm:spPr/>
    </dgm:pt>
    <dgm:pt modelId="{7865B5D8-F8AE-4781-98C4-D50A24B0ECA0}" type="pres">
      <dgm:prSet presAssocID="{E13DC3A8-96E2-4AF6-8C3A-662F66E3694D}" presName="Name17" presStyleLbl="parChTrans1D3" presStyleIdx="3" presStyleCnt="4"/>
      <dgm:spPr/>
      <dgm:t>
        <a:bodyPr/>
        <a:lstStyle/>
        <a:p>
          <a:endParaRPr lang="es-EC"/>
        </a:p>
      </dgm:t>
    </dgm:pt>
    <dgm:pt modelId="{8B11BFD0-9BEE-4A37-8AF1-07A32606AAE0}" type="pres">
      <dgm:prSet presAssocID="{8FA587ED-A16F-44A9-913A-2F2CEB5DF52B}" presName="hierRoot3" presStyleCnt="0"/>
      <dgm:spPr/>
    </dgm:pt>
    <dgm:pt modelId="{452302D2-2D28-4B02-8D89-6D7F23874039}" type="pres">
      <dgm:prSet presAssocID="{8FA587ED-A16F-44A9-913A-2F2CEB5DF52B}" presName="composite3" presStyleCnt="0"/>
      <dgm:spPr/>
    </dgm:pt>
    <dgm:pt modelId="{F001E32F-DC24-48B5-BDC1-7EBF9561AE71}" type="pres">
      <dgm:prSet presAssocID="{8FA587ED-A16F-44A9-913A-2F2CEB5DF52B}" presName="background3" presStyleLbl="node3" presStyleIdx="1" presStyleCnt="2"/>
      <dgm:spPr/>
    </dgm:pt>
    <dgm:pt modelId="{A01714AB-5FB9-42F5-9363-2498F6654875}" type="pres">
      <dgm:prSet presAssocID="{8FA587ED-A16F-44A9-913A-2F2CEB5DF52B}" presName="text3" presStyleLbl="fgAcc3" presStyleIdx="3" presStyleCnt="4">
        <dgm:presLayoutVars>
          <dgm:chPref val="3"/>
        </dgm:presLayoutVars>
      </dgm:prSet>
      <dgm:spPr/>
      <dgm:t>
        <a:bodyPr/>
        <a:lstStyle/>
        <a:p>
          <a:endParaRPr lang="es-EC"/>
        </a:p>
      </dgm:t>
    </dgm:pt>
    <dgm:pt modelId="{605C6227-0E52-4B0A-8897-9B5035E57792}" type="pres">
      <dgm:prSet presAssocID="{8FA587ED-A16F-44A9-913A-2F2CEB5DF52B}" presName="hierChild4" presStyleCnt="0"/>
      <dgm:spPr/>
    </dgm:pt>
  </dgm:ptLst>
  <dgm:cxnLst>
    <dgm:cxn modelId="{6E217BC2-7A7A-4002-91CE-562F89717437}" type="presOf" srcId="{DCB2FFA9-60F0-49A3-9E2D-058161C65599}" destId="{F1B87C5F-F411-4BC9-AF4D-08C9555A2E1D}" srcOrd="0" destOrd="0" presId="urn:microsoft.com/office/officeart/2005/8/layout/hierarchy1"/>
    <dgm:cxn modelId="{46F6EA02-9028-4020-9BE5-A07FC63B0593}" type="presOf" srcId="{EF18735A-7C87-47FB-8396-D7FC84AC06EC}" destId="{0CFD76EC-19BC-4F41-8E2C-B5B2DE8C673F}" srcOrd="0" destOrd="0" presId="urn:microsoft.com/office/officeart/2005/8/layout/hierarchy1"/>
    <dgm:cxn modelId="{A6637096-E0CF-4231-A87A-6D98F9002A59}" type="presOf" srcId="{E3774A50-A27E-405A-ACEE-8381B4CB11B3}" destId="{51D4D8E2-ADCF-4DD2-BB9B-23DC1031D1E1}" srcOrd="0" destOrd="0" presId="urn:microsoft.com/office/officeart/2005/8/layout/hierarchy1"/>
    <dgm:cxn modelId="{DA4B612E-3546-4EB0-8B01-7C511C677ADB}" type="presOf" srcId="{ADF8F813-8682-44C9-B26A-764C0192C65F}" destId="{3F10B48F-58DE-419E-A221-CC2DED0C26CE}" srcOrd="0" destOrd="0" presId="urn:microsoft.com/office/officeart/2005/8/layout/hierarchy1"/>
    <dgm:cxn modelId="{7608BE95-487A-4341-BB3E-A27BD7C1A0B2}" type="presOf" srcId="{6D183BEF-4F74-46E1-A396-FF34C03133DB}" destId="{883660BF-5F89-44B6-87C0-C407EAAE1372}" srcOrd="0" destOrd="0" presId="urn:microsoft.com/office/officeart/2005/8/layout/hierarchy1"/>
    <dgm:cxn modelId="{005AF1AE-E6B6-4AE0-B9FA-2D68B6CC90A5}" srcId="{A6DEE0F1-3785-4B64-A854-B9D79D4E96C3}" destId="{FF0D5458-4BB1-4F97-B74B-4C5F948CE3C8}" srcOrd="4" destOrd="0" parTransId="{ECB5EE29-0752-45DD-86AC-FE0631A663B6}" sibTransId="{DA6BB996-FEB1-4D3C-BD67-94057E628D20}"/>
    <dgm:cxn modelId="{AA770B5F-836A-4297-BCDC-3B25CF09D1A1}" type="presOf" srcId="{FA4128E2-B032-4B33-A538-1868141170D8}" destId="{6855A418-DE73-4F34-8043-910AE0D53AEA}" srcOrd="0" destOrd="0" presId="urn:microsoft.com/office/officeart/2005/8/layout/hierarchy1"/>
    <dgm:cxn modelId="{4825B8AC-0970-47A9-AA17-089A16E7B61E}" srcId="{967888AB-DBCC-43FD-BFCF-67D0BDA3EDB7}" destId="{8FA587ED-A16F-44A9-913A-2F2CEB5DF52B}" srcOrd="3" destOrd="0" parTransId="{E13DC3A8-96E2-4AF6-8C3A-662F66E3694D}" sibTransId="{A84281CB-09D6-4220-B36B-586ED9A93604}"/>
    <dgm:cxn modelId="{DB4F2D0D-6B16-4044-91A8-5E64E6151949}" srcId="{967888AB-DBCC-43FD-BFCF-67D0BDA3EDB7}" destId="{260AEA95-E6CB-4077-9573-C4C07359271B}" srcOrd="0" destOrd="0" parTransId="{599D4A86-B942-4D57-A194-49D21B89A762}" sibTransId="{DF64BC79-5931-4ED2-A31E-DCBE818F9313}"/>
    <dgm:cxn modelId="{174B3795-78F9-4F4D-8E7B-0D2DFA347230}" srcId="{439E180F-41DE-4544-A102-569A46140D8E}" destId="{967888AB-DBCC-43FD-BFCF-67D0BDA3EDB7}" srcOrd="0" destOrd="0" parTransId="{30D48C86-1EB7-430F-8D23-95C9B3A3ED73}" sibTransId="{E890611F-3F28-417D-B231-AB6E12B6D66D}"/>
    <dgm:cxn modelId="{4E7F2E0B-01B6-42AC-B5E4-AC1A9C94064F}" srcId="{A6DEE0F1-3785-4B64-A854-B9D79D4E96C3}" destId="{66805844-EB88-466B-A225-D716393CD34D}" srcOrd="1" destOrd="0" parTransId="{E4BD4E02-785C-4972-9994-D64F0094E0F6}" sibTransId="{505783CB-944E-442F-80BD-CBFD22F00689}"/>
    <dgm:cxn modelId="{65DA30BC-D05D-464B-ADF5-C5B099F33155}" type="presOf" srcId="{599D4A86-B942-4D57-A194-49D21B89A762}" destId="{2414C75C-73C2-4279-8EB5-8A43F9C7AE75}" srcOrd="0" destOrd="0" presId="urn:microsoft.com/office/officeart/2005/8/layout/hierarchy1"/>
    <dgm:cxn modelId="{1407B16C-7F0C-488E-A82B-6EB8875D6FFC}" type="presOf" srcId="{66805844-EB88-466B-A225-D716393CD34D}" destId="{D91F1A45-8E0C-44EF-9FE0-8B97DED8FC68}" srcOrd="0" destOrd="0" presId="urn:microsoft.com/office/officeart/2005/8/layout/hierarchy1"/>
    <dgm:cxn modelId="{CE697A8D-8567-4DF6-92A2-E6A245B8E1CB}" srcId="{66805844-EB88-466B-A225-D716393CD34D}" destId="{47C20C8D-D78A-4ECE-B050-F8D979F2C500}" srcOrd="0" destOrd="0" parTransId="{ADF8F813-8682-44C9-B26A-764C0192C65F}" sibTransId="{A9C9AE8A-216F-4F57-89EE-5C78A6097B1F}"/>
    <dgm:cxn modelId="{922E5A17-C101-4F89-A264-46F0A78EC73F}" type="presOf" srcId="{E3E06421-8558-495B-B346-630D26EE7215}" destId="{6B06C108-09FB-4E7B-9091-17C899F268CB}" srcOrd="0" destOrd="0" presId="urn:microsoft.com/office/officeart/2005/8/layout/hierarchy1"/>
    <dgm:cxn modelId="{4DE09C2A-5D49-4475-8BA2-D91C826FA7C9}" type="presOf" srcId="{1B7EEFB2-F57D-4401-9736-19781126D36A}" destId="{C73D87BF-4D83-4B77-A64A-ED8D6B1290BD}" srcOrd="0" destOrd="0" presId="urn:microsoft.com/office/officeart/2005/8/layout/hierarchy1"/>
    <dgm:cxn modelId="{9B9398C9-E531-4727-B123-6681BA411633}" type="presOf" srcId="{1017C66B-174E-4AFE-8812-4D5089A6849E}" destId="{76A9BF9C-7E7C-4FE0-AFD3-A942580B5766}" srcOrd="0" destOrd="0" presId="urn:microsoft.com/office/officeart/2005/8/layout/hierarchy1"/>
    <dgm:cxn modelId="{CA5B2FEB-0CDF-4741-A840-D1E7F2EE55CD}" srcId="{FF0D5458-4BB1-4F97-B74B-4C5F948CE3C8}" destId="{C46FFBD1-E788-4619-8CA1-8DAF97B774E1}" srcOrd="0" destOrd="0" parTransId="{EF18735A-7C87-47FB-8396-D7FC84AC06EC}" sibTransId="{46AAAE6E-B98D-4F75-803D-25C1665DF529}"/>
    <dgm:cxn modelId="{5AE5B931-1AA3-4A07-B3A5-4C40A5E4C6DE}" type="presOf" srcId="{ECB5EE29-0752-45DD-86AC-FE0631A663B6}" destId="{6CB84E0D-656A-4388-85C6-36FC4D36E2A4}" srcOrd="0" destOrd="0" presId="urn:microsoft.com/office/officeart/2005/8/layout/hierarchy1"/>
    <dgm:cxn modelId="{4C55B679-46C3-4B8C-A3C9-E06CD86C2980}" srcId="{967888AB-DBCC-43FD-BFCF-67D0BDA3EDB7}" destId="{A6DEE0F1-3785-4B64-A854-B9D79D4E96C3}" srcOrd="2" destOrd="0" parTransId="{6D183BEF-4F74-46E1-A396-FF34C03133DB}" sibTransId="{418714DC-2D28-4E95-8D00-659F23124AE2}"/>
    <dgm:cxn modelId="{BAD30CE7-17B4-4A31-A281-0B8A941767F2}" type="presOf" srcId="{69071DCC-061D-4620-9C6D-B2B829E78978}" destId="{6825BDE4-BA1B-4E7C-A38E-5BEEA4D6C804}" srcOrd="0" destOrd="0" presId="urn:microsoft.com/office/officeart/2005/8/layout/hierarchy1"/>
    <dgm:cxn modelId="{60A3274E-D177-4D85-A679-604860F8EE59}" type="presOf" srcId="{A6DEE0F1-3785-4B64-A854-B9D79D4E96C3}" destId="{30FADE87-166A-4AF1-8CE0-9414D712A3E0}" srcOrd="0" destOrd="0" presId="urn:microsoft.com/office/officeart/2005/8/layout/hierarchy1"/>
    <dgm:cxn modelId="{D25B4F70-9C01-4CC2-926B-0468ADC6B6B2}" srcId="{A6DEE0F1-3785-4B64-A854-B9D79D4E96C3}" destId="{46B3AC6D-484D-44EF-B74B-A3ECCD83B553}" srcOrd="2" destOrd="0" parTransId="{06A668D5-6115-42EC-944B-0D19FA2320A7}" sibTransId="{DD2CD440-34B1-4EB9-BB20-D98415E98EE1}"/>
    <dgm:cxn modelId="{DE24E137-A5F8-4850-B826-8539EEB97808}" type="presOf" srcId="{B18F33BF-F9D5-479C-A58B-80406C747FEB}" destId="{9C8C17E8-B72E-47F9-AC76-D2FEA27ACC31}" srcOrd="0" destOrd="0" presId="urn:microsoft.com/office/officeart/2005/8/layout/hierarchy1"/>
    <dgm:cxn modelId="{233E8F4E-CF49-4E8A-9177-289D9F720D72}" type="presOf" srcId="{47C20C8D-D78A-4ECE-B050-F8D979F2C500}" destId="{5C43FAD0-9A48-4E6E-8AB0-11BC7EB2E7C5}" srcOrd="0" destOrd="0" presId="urn:microsoft.com/office/officeart/2005/8/layout/hierarchy1"/>
    <dgm:cxn modelId="{04B2F5A9-AED4-44BF-8726-1053FCDD8F32}" srcId="{A6DEE0F1-3785-4B64-A854-B9D79D4E96C3}" destId="{D4640333-9360-4DC9-8C0A-62B82C02D54B}" srcOrd="3" destOrd="0" parTransId="{C622D2D0-FB8A-41A3-8C51-84F7F188208F}" sibTransId="{5ADDA9CF-E866-48CD-B910-55DB1794311D}"/>
    <dgm:cxn modelId="{366EBEE1-35EF-462F-9927-92C265A34CB6}" type="presOf" srcId="{8FA587ED-A16F-44A9-913A-2F2CEB5DF52B}" destId="{A01714AB-5FB9-42F5-9363-2498F6654875}" srcOrd="0" destOrd="0" presId="urn:microsoft.com/office/officeart/2005/8/layout/hierarchy1"/>
    <dgm:cxn modelId="{78F634C8-0532-4A11-B943-DCDA8AA71514}" type="presOf" srcId="{85DC3330-CFAE-4CBC-B872-3986E0E6C1A2}" destId="{AC6ABF2A-42FC-45CD-9460-BC953F8D6A01}" srcOrd="0" destOrd="0" presId="urn:microsoft.com/office/officeart/2005/8/layout/hierarchy1"/>
    <dgm:cxn modelId="{B959DE01-34B3-455B-9BBB-D055B33992B1}" type="presOf" srcId="{FE56F47A-9696-4D69-B016-D925BA353342}" destId="{1FEAA623-24BA-4030-9AF8-53058F191328}" srcOrd="0" destOrd="0" presId="urn:microsoft.com/office/officeart/2005/8/layout/hierarchy1"/>
    <dgm:cxn modelId="{84BEE524-C248-473A-A2F2-31899EE75676}" type="presOf" srcId="{E4BD4E02-785C-4972-9994-D64F0094E0F6}" destId="{9E6ABD1F-913B-41B9-B2C4-7561B1330B4F}" srcOrd="0" destOrd="0" presId="urn:microsoft.com/office/officeart/2005/8/layout/hierarchy1"/>
    <dgm:cxn modelId="{354BFE7C-9012-425A-B4D1-72F6AB531AAC}" type="presOf" srcId="{439E180F-41DE-4544-A102-569A46140D8E}" destId="{FC86BEF4-B82C-475C-8AE4-EB0ACF21ADC7}" srcOrd="0" destOrd="0" presId="urn:microsoft.com/office/officeart/2005/8/layout/hierarchy1"/>
    <dgm:cxn modelId="{AB2C379D-F884-430B-9BB8-23AE7B437D3A}" srcId="{A6DEE0F1-3785-4B64-A854-B9D79D4E96C3}" destId="{B18F33BF-F9D5-479C-A58B-80406C747FEB}" srcOrd="0" destOrd="0" parTransId="{1B7EEFB2-F57D-4401-9736-19781126D36A}" sibTransId="{59A11B72-8423-4DF2-B0A0-24DA4122BBE5}"/>
    <dgm:cxn modelId="{0ED671CE-C1E0-4A1D-AEE0-ACD9C4AC26D5}" srcId="{B18F33BF-F9D5-479C-A58B-80406C747FEB}" destId="{1017C66B-174E-4AFE-8812-4D5089A6849E}" srcOrd="0" destOrd="0" parTransId="{E3774A50-A27E-405A-ACEE-8381B4CB11B3}" sibTransId="{5604701F-4174-490F-96D4-673D99250C3D}"/>
    <dgm:cxn modelId="{6C965444-DA89-472D-994F-6438798270E4}" type="presOf" srcId="{30D48C86-1EB7-430F-8D23-95C9B3A3ED73}" destId="{9080EDC7-E3AD-4CB2-94B5-A497F69D6B20}" srcOrd="0" destOrd="0" presId="urn:microsoft.com/office/officeart/2005/8/layout/hierarchy1"/>
    <dgm:cxn modelId="{4A1E4F66-8DCF-463F-9D9B-2CFC8AF63888}" srcId="{D4640333-9360-4DC9-8C0A-62B82C02D54B}" destId="{E4CD4336-A858-4C34-A320-5B7C2C563B49}" srcOrd="0" destOrd="0" parTransId="{E3E06421-8558-495B-B346-630D26EE7215}" sibTransId="{D1B1D19C-BED0-444E-A77A-D1FAE826FE61}"/>
    <dgm:cxn modelId="{744ED191-EEB6-49A3-8C1F-581828838EC9}" srcId="{46B3AC6D-484D-44EF-B74B-A3ECCD83B553}" destId="{FE56F47A-9696-4D69-B016-D925BA353342}" srcOrd="0" destOrd="0" parTransId="{ED3D173C-BD6D-4D2B-88E8-561995D10415}" sibTransId="{92CB555C-5F4D-4492-92B9-E8CA7CD4ED20}"/>
    <dgm:cxn modelId="{227A21F0-22A2-4D7A-8450-3BDF5257EEDE}" type="presOf" srcId="{E4CD4336-A858-4C34-A320-5B7C2C563B49}" destId="{5255AF28-7F60-43DE-A7CE-97A36DB45AA4}" srcOrd="0" destOrd="0" presId="urn:microsoft.com/office/officeart/2005/8/layout/hierarchy1"/>
    <dgm:cxn modelId="{2587A7B5-CDF9-4A2E-8D1F-898F6F1065DC}" type="presOf" srcId="{D4640333-9360-4DC9-8C0A-62B82C02D54B}" destId="{A6CC923C-7A98-4F7B-93CC-8786424CCCEC}" srcOrd="0" destOrd="0" presId="urn:microsoft.com/office/officeart/2005/8/layout/hierarchy1"/>
    <dgm:cxn modelId="{82895FED-1E98-47C0-81FF-B62915F8F93F}" type="presOf" srcId="{ED3D173C-BD6D-4D2B-88E8-561995D10415}" destId="{E8F92E7A-BCF2-4DFA-9AEF-F94FAF762A90}" srcOrd="0" destOrd="0" presId="urn:microsoft.com/office/officeart/2005/8/layout/hierarchy1"/>
    <dgm:cxn modelId="{8555B17B-7F26-4807-B74A-E00E738CE6F9}" type="presOf" srcId="{967888AB-DBCC-43FD-BFCF-67D0BDA3EDB7}" destId="{4AB18101-8DA2-4302-B316-B6788F9C066E}" srcOrd="0" destOrd="0" presId="urn:microsoft.com/office/officeart/2005/8/layout/hierarchy1"/>
    <dgm:cxn modelId="{554D2830-EF86-46C3-93BB-DE6060429C81}" type="presOf" srcId="{57415EC1-278B-4DC0-A9F7-BD611B7CC89D}" destId="{ADC868E0-FD1D-4194-A37A-F408A0A05FFE}" srcOrd="0" destOrd="0" presId="urn:microsoft.com/office/officeart/2005/8/layout/hierarchy1"/>
    <dgm:cxn modelId="{B17F8678-09F3-4E17-91DB-A1C2A8F5A257}" type="presOf" srcId="{46B3AC6D-484D-44EF-B74B-A3ECCD83B553}" destId="{2EA8F9EC-FD8A-4F51-9120-811182E839C9}" srcOrd="0" destOrd="0" presId="urn:microsoft.com/office/officeart/2005/8/layout/hierarchy1"/>
    <dgm:cxn modelId="{EE0E6E35-E4A4-448D-913F-02FFDC63A5D8}" type="presOf" srcId="{C622D2D0-FB8A-41A3-8C51-84F7F188208F}" destId="{DF4E3DE6-A828-4695-AB77-3A761E490A05}" srcOrd="0" destOrd="0" presId="urn:microsoft.com/office/officeart/2005/8/layout/hierarchy1"/>
    <dgm:cxn modelId="{7CF36302-8706-415C-AD96-578F9CA9F391}" srcId="{FA4128E2-B032-4B33-A538-1868141170D8}" destId="{439E180F-41DE-4544-A102-569A46140D8E}" srcOrd="0" destOrd="0" parTransId="{FC5C000F-961E-4E52-811A-BD355E11C42D}" sibTransId="{1AB92295-28F2-49EF-BF9B-E96C9DEAF0F5}"/>
    <dgm:cxn modelId="{273B04F3-89C7-43C3-8C6E-F2232C2FF095}" srcId="{967888AB-DBCC-43FD-BFCF-67D0BDA3EDB7}" destId="{57415EC1-278B-4DC0-A9F7-BD611B7CC89D}" srcOrd="1" destOrd="0" parTransId="{69071DCC-061D-4620-9C6D-B2B829E78978}" sibTransId="{464996B3-DE98-4917-9A79-50241FC81D3A}"/>
    <dgm:cxn modelId="{22EB7A96-B003-45EB-A2AD-A56845B7B31B}" type="presOf" srcId="{06A668D5-6115-42EC-944B-0D19FA2320A7}" destId="{2553F41E-4CDF-47D0-814F-FB177D9B1DFA}" srcOrd="0" destOrd="0" presId="urn:microsoft.com/office/officeart/2005/8/layout/hierarchy1"/>
    <dgm:cxn modelId="{BCF9B6C1-38AB-4ADE-BBD5-751D45DFCA33}" type="presOf" srcId="{260AEA95-E6CB-4077-9573-C4C07359271B}" destId="{AEA6201A-EBFE-429A-8793-1FD3E4584745}" srcOrd="0" destOrd="0" presId="urn:microsoft.com/office/officeart/2005/8/layout/hierarchy1"/>
    <dgm:cxn modelId="{6732914D-2DB7-440D-A6DA-8D993E9B9FE7}" type="presOf" srcId="{E13DC3A8-96E2-4AF6-8C3A-662F66E3694D}" destId="{7865B5D8-F8AE-4781-98C4-D50A24B0ECA0}" srcOrd="0" destOrd="0" presId="urn:microsoft.com/office/officeart/2005/8/layout/hierarchy1"/>
    <dgm:cxn modelId="{C07E4BA0-AD83-4F6D-BA68-02D878F41FE2}" type="presOf" srcId="{FF0D5458-4BB1-4F97-B74B-4C5F948CE3C8}" destId="{05AC8563-F14F-43DD-B589-41C4732B6F06}" srcOrd="0" destOrd="0" presId="urn:microsoft.com/office/officeart/2005/8/layout/hierarchy1"/>
    <dgm:cxn modelId="{66F9486D-C610-48DF-97E3-F3689C697CE7}" srcId="{260AEA95-E6CB-4077-9573-C4C07359271B}" destId="{85DC3330-CFAE-4CBC-B872-3986E0E6C1A2}" srcOrd="0" destOrd="0" parTransId="{DCB2FFA9-60F0-49A3-9E2D-058161C65599}" sibTransId="{FBD70108-2F0C-4D77-94D8-BAA11C8F56A3}"/>
    <dgm:cxn modelId="{F2E74B30-D4F3-4C57-BAAB-DB3FC95A001E}" type="presOf" srcId="{C46FFBD1-E788-4619-8CA1-8DAF97B774E1}" destId="{F88E314C-9FD8-4536-AB85-C9964FFB5C17}" srcOrd="0" destOrd="0" presId="urn:microsoft.com/office/officeart/2005/8/layout/hierarchy1"/>
    <dgm:cxn modelId="{77859CA0-4088-47AC-BD2F-AE44E34F4AF5}" type="presParOf" srcId="{6855A418-DE73-4F34-8043-910AE0D53AEA}" destId="{582C547B-C98C-47D1-9162-02FBE4A511E0}" srcOrd="0" destOrd="0" presId="urn:microsoft.com/office/officeart/2005/8/layout/hierarchy1"/>
    <dgm:cxn modelId="{9D19E4F7-B46D-411D-8290-7F1320BD92F2}" type="presParOf" srcId="{582C547B-C98C-47D1-9162-02FBE4A511E0}" destId="{485CFD51-4EF2-4A9B-BBF7-C71D29A9834E}" srcOrd="0" destOrd="0" presId="urn:microsoft.com/office/officeart/2005/8/layout/hierarchy1"/>
    <dgm:cxn modelId="{AA79D5CE-DE7E-4B9A-A27C-8AD24FDCEE04}" type="presParOf" srcId="{485CFD51-4EF2-4A9B-BBF7-C71D29A9834E}" destId="{E9BE072F-8E72-4FF0-9415-2E12EBD2F127}" srcOrd="0" destOrd="0" presId="urn:microsoft.com/office/officeart/2005/8/layout/hierarchy1"/>
    <dgm:cxn modelId="{D4DFC436-DE6E-4AEE-B9FA-26632CC9E78B}" type="presParOf" srcId="{485CFD51-4EF2-4A9B-BBF7-C71D29A9834E}" destId="{FC86BEF4-B82C-475C-8AE4-EB0ACF21ADC7}" srcOrd="1" destOrd="0" presId="urn:microsoft.com/office/officeart/2005/8/layout/hierarchy1"/>
    <dgm:cxn modelId="{8936BFA2-F94E-4D46-9544-96F2F3BABDE0}" type="presParOf" srcId="{582C547B-C98C-47D1-9162-02FBE4A511E0}" destId="{B4D642A9-A72D-407C-8D7A-06EC53610B6F}" srcOrd="1" destOrd="0" presId="urn:microsoft.com/office/officeart/2005/8/layout/hierarchy1"/>
    <dgm:cxn modelId="{7A143445-B6D8-400E-992F-BFB71E98FE85}" type="presParOf" srcId="{B4D642A9-A72D-407C-8D7A-06EC53610B6F}" destId="{9080EDC7-E3AD-4CB2-94B5-A497F69D6B20}" srcOrd="0" destOrd="0" presId="urn:microsoft.com/office/officeart/2005/8/layout/hierarchy1"/>
    <dgm:cxn modelId="{A66FC215-F0CB-416C-86D0-B0A210AE6A81}" type="presParOf" srcId="{B4D642A9-A72D-407C-8D7A-06EC53610B6F}" destId="{DA1A6E76-40D1-4DAD-8B07-631DF5F73C70}" srcOrd="1" destOrd="0" presId="urn:microsoft.com/office/officeart/2005/8/layout/hierarchy1"/>
    <dgm:cxn modelId="{E060CD62-578B-47C2-A2EC-F7CE840B4FB7}" type="presParOf" srcId="{DA1A6E76-40D1-4DAD-8B07-631DF5F73C70}" destId="{D1F9A09F-EC44-4830-A537-A016B1828CD4}" srcOrd="0" destOrd="0" presId="urn:microsoft.com/office/officeart/2005/8/layout/hierarchy1"/>
    <dgm:cxn modelId="{9D89DE43-47E6-401B-A18D-57C514B078E9}" type="presParOf" srcId="{D1F9A09F-EC44-4830-A537-A016B1828CD4}" destId="{75C495E4-A803-42B2-8695-A7D3049350F1}" srcOrd="0" destOrd="0" presId="urn:microsoft.com/office/officeart/2005/8/layout/hierarchy1"/>
    <dgm:cxn modelId="{DDB606A8-CFC4-4D57-819F-BA97831A5C0A}" type="presParOf" srcId="{D1F9A09F-EC44-4830-A537-A016B1828CD4}" destId="{4AB18101-8DA2-4302-B316-B6788F9C066E}" srcOrd="1" destOrd="0" presId="urn:microsoft.com/office/officeart/2005/8/layout/hierarchy1"/>
    <dgm:cxn modelId="{E55F7303-6EBA-46EF-9027-234A1CF4BA75}" type="presParOf" srcId="{DA1A6E76-40D1-4DAD-8B07-631DF5F73C70}" destId="{35ECBB99-BF72-4771-A16F-F24FD6B3512E}" srcOrd="1" destOrd="0" presId="urn:microsoft.com/office/officeart/2005/8/layout/hierarchy1"/>
    <dgm:cxn modelId="{7A1CF1AE-26BC-4D4B-8A49-A544499BDA5F}" type="presParOf" srcId="{35ECBB99-BF72-4771-A16F-F24FD6B3512E}" destId="{2414C75C-73C2-4279-8EB5-8A43F9C7AE75}" srcOrd="0" destOrd="0" presId="urn:microsoft.com/office/officeart/2005/8/layout/hierarchy1"/>
    <dgm:cxn modelId="{231B9067-B5C3-4B1E-B120-FFEFFA281A2E}" type="presParOf" srcId="{35ECBB99-BF72-4771-A16F-F24FD6B3512E}" destId="{D6491717-F2D6-4D7C-9215-EE28C7D57430}" srcOrd="1" destOrd="0" presId="urn:microsoft.com/office/officeart/2005/8/layout/hierarchy1"/>
    <dgm:cxn modelId="{B43B9781-EF25-4D06-81A6-398D394D6E6A}" type="presParOf" srcId="{D6491717-F2D6-4D7C-9215-EE28C7D57430}" destId="{B3678272-534E-451A-AD15-F246B59F9627}" srcOrd="0" destOrd="0" presId="urn:microsoft.com/office/officeart/2005/8/layout/hierarchy1"/>
    <dgm:cxn modelId="{249C4EA9-C186-4938-8ED7-55F0DC8C022E}" type="presParOf" srcId="{B3678272-534E-451A-AD15-F246B59F9627}" destId="{8B987F75-A48F-4C41-AC76-07A1FDD2249D}" srcOrd="0" destOrd="0" presId="urn:microsoft.com/office/officeart/2005/8/layout/hierarchy1"/>
    <dgm:cxn modelId="{B14C0658-0474-45CA-A0A3-632E9906368E}" type="presParOf" srcId="{B3678272-534E-451A-AD15-F246B59F9627}" destId="{AEA6201A-EBFE-429A-8793-1FD3E4584745}" srcOrd="1" destOrd="0" presId="urn:microsoft.com/office/officeart/2005/8/layout/hierarchy1"/>
    <dgm:cxn modelId="{832DA39B-1959-407C-A40B-BF5A297AC0E7}" type="presParOf" srcId="{D6491717-F2D6-4D7C-9215-EE28C7D57430}" destId="{5A429729-85EF-4D4E-8481-122478C53EC6}" srcOrd="1" destOrd="0" presId="urn:microsoft.com/office/officeart/2005/8/layout/hierarchy1"/>
    <dgm:cxn modelId="{95009B1A-1658-4C4C-A75C-9C171B81C254}" type="presParOf" srcId="{5A429729-85EF-4D4E-8481-122478C53EC6}" destId="{F1B87C5F-F411-4BC9-AF4D-08C9555A2E1D}" srcOrd="0" destOrd="0" presId="urn:microsoft.com/office/officeart/2005/8/layout/hierarchy1"/>
    <dgm:cxn modelId="{A6C116F7-3CF3-467A-8FEB-D9EFB96379C2}" type="presParOf" srcId="{5A429729-85EF-4D4E-8481-122478C53EC6}" destId="{6DAF4D8F-7DA5-4953-842E-3CD555E31E1A}" srcOrd="1" destOrd="0" presId="urn:microsoft.com/office/officeart/2005/8/layout/hierarchy1"/>
    <dgm:cxn modelId="{C7CFCA05-291B-44F8-B81B-759D722126D7}" type="presParOf" srcId="{6DAF4D8F-7DA5-4953-842E-3CD555E31E1A}" destId="{EDCCBBEF-9228-40CE-849F-C11E53A026FC}" srcOrd="0" destOrd="0" presId="urn:microsoft.com/office/officeart/2005/8/layout/hierarchy1"/>
    <dgm:cxn modelId="{F4569C5C-31B7-4050-8717-13DCE0459B8F}" type="presParOf" srcId="{EDCCBBEF-9228-40CE-849F-C11E53A026FC}" destId="{873E85A9-77C5-41EC-BF12-9249A099AAC4}" srcOrd="0" destOrd="0" presId="urn:microsoft.com/office/officeart/2005/8/layout/hierarchy1"/>
    <dgm:cxn modelId="{FA0765CC-DBCB-4BA6-88EA-8FB9DC949C58}" type="presParOf" srcId="{EDCCBBEF-9228-40CE-849F-C11E53A026FC}" destId="{AC6ABF2A-42FC-45CD-9460-BC953F8D6A01}" srcOrd="1" destOrd="0" presId="urn:microsoft.com/office/officeart/2005/8/layout/hierarchy1"/>
    <dgm:cxn modelId="{42D2FF77-1875-4BA4-92EA-426FE9952875}" type="presParOf" srcId="{6DAF4D8F-7DA5-4953-842E-3CD555E31E1A}" destId="{951FA157-68B7-44E2-BB7D-560FB872DC22}" srcOrd="1" destOrd="0" presId="urn:microsoft.com/office/officeart/2005/8/layout/hierarchy1"/>
    <dgm:cxn modelId="{D817D1D2-F93B-47AD-A379-99299F46E5D8}" type="presParOf" srcId="{35ECBB99-BF72-4771-A16F-F24FD6B3512E}" destId="{6825BDE4-BA1B-4E7C-A38E-5BEEA4D6C804}" srcOrd="2" destOrd="0" presId="urn:microsoft.com/office/officeart/2005/8/layout/hierarchy1"/>
    <dgm:cxn modelId="{E4E9529E-6929-4519-9A89-15F89EC25BB6}" type="presParOf" srcId="{35ECBB99-BF72-4771-A16F-F24FD6B3512E}" destId="{EE9BDBF3-0B26-440A-8752-8BD3C6ACA608}" srcOrd="3" destOrd="0" presId="urn:microsoft.com/office/officeart/2005/8/layout/hierarchy1"/>
    <dgm:cxn modelId="{849AE75E-E317-4E52-BFB7-CA5C3F998B72}" type="presParOf" srcId="{EE9BDBF3-0B26-440A-8752-8BD3C6ACA608}" destId="{87782D26-C6B4-467A-82B9-285AF9BA7029}" srcOrd="0" destOrd="0" presId="urn:microsoft.com/office/officeart/2005/8/layout/hierarchy1"/>
    <dgm:cxn modelId="{D5CCED61-1BFD-434B-878B-4485E044AF4D}" type="presParOf" srcId="{87782D26-C6B4-467A-82B9-285AF9BA7029}" destId="{D72CFEA3-5D32-4E4C-9C60-620CDCCC82CD}" srcOrd="0" destOrd="0" presId="urn:microsoft.com/office/officeart/2005/8/layout/hierarchy1"/>
    <dgm:cxn modelId="{CBE9BD48-2918-48D1-909C-F0261C36AE44}" type="presParOf" srcId="{87782D26-C6B4-467A-82B9-285AF9BA7029}" destId="{ADC868E0-FD1D-4194-A37A-F408A0A05FFE}" srcOrd="1" destOrd="0" presId="urn:microsoft.com/office/officeart/2005/8/layout/hierarchy1"/>
    <dgm:cxn modelId="{D5C01242-83BC-4E4B-A552-F3DCD548F46C}" type="presParOf" srcId="{EE9BDBF3-0B26-440A-8752-8BD3C6ACA608}" destId="{19414330-485A-44EE-A5A8-D8A3E995E70E}" srcOrd="1" destOrd="0" presId="urn:microsoft.com/office/officeart/2005/8/layout/hierarchy1"/>
    <dgm:cxn modelId="{2B8AA745-98E7-4F2F-B135-64280360935C}" type="presParOf" srcId="{35ECBB99-BF72-4771-A16F-F24FD6B3512E}" destId="{883660BF-5F89-44B6-87C0-C407EAAE1372}" srcOrd="4" destOrd="0" presId="urn:microsoft.com/office/officeart/2005/8/layout/hierarchy1"/>
    <dgm:cxn modelId="{EDEBC177-E26A-4F08-AE12-450169775665}" type="presParOf" srcId="{35ECBB99-BF72-4771-A16F-F24FD6B3512E}" destId="{9517E5C2-43D0-4B71-9A78-7DA8519A4B6F}" srcOrd="5" destOrd="0" presId="urn:microsoft.com/office/officeart/2005/8/layout/hierarchy1"/>
    <dgm:cxn modelId="{371267B7-5F6D-4CD7-8185-0DF6A58BEDC8}" type="presParOf" srcId="{9517E5C2-43D0-4B71-9A78-7DA8519A4B6F}" destId="{A99B57B8-9515-4B0E-A876-8D25A216C980}" srcOrd="0" destOrd="0" presId="urn:microsoft.com/office/officeart/2005/8/layout/hierarchy1"/>
    <dgm:cxn modelId="{D279D1C9-5146-4DE0-AEB3-0CE60BC5DC6D}" type="presParOf" srcId="{A99B57B8-9515-4B0E-A876-8D25A216C980}" destId="{49ECC4E2-3AB6-4DE5-BF7B-F9796FDDD45A}" srcOrd="0" destOrd="0" presId="urn:microsoft.com/office/officeart/2005/8/layout/hierarchy1"/>
    <dgm:cxn modelId="{8E7C071E-79B6-467D-B977-A04E02DDCA40}" type="presParOf" srcId="{A99B57B8-9515-4B0E-A876-8D25A216C980}" destId="{30FADE87-166A-4AF1-8CE0-9414D712A3E0}" srcOrd="1" destOrd="0" presId="urn:microsoft.com/office/officeart/2005/8/layout/hierarchy1"/>
    <dgm:cxn modelId="{F6F7AE7B-6E41-46AC-BF93-A28867D4FAE6}" type="presParOf" srcId="{9517E5C2-43D0-4B71-9A78-7DA8519A4B6F}" destId="{C0E18069-DA0F-4774-B832-8C3DC96D7754}" srcOrd="1" destOrd="0" presId="urn:microsoft.com/office/officeart/2005/8/layout/hierarchy1"/>
    <dgm:cxn modelId="{20EAFE63-992A-40F6-87C4-6D80E9644D5D}" type="presParOf" srcId="{C0E18069-DA0F-4774-B832-8C3DC96D7754}" destId="{C73D87BF-4D83-4B77-A64A-ED8D6B1290BD}" srcOrd="0" destOrd="0" presId="urn:microsoft.com/office/officeart/2005/8/layout/hierarchy1"/>
    <dgm:cxn modelId="{0413FBDB-2B91-43F1-ACFA-4C432F9B9C67}" type="presParOf" srcId="{C0E18069-DA0F-4774-B832-8C3DC96D7754}" destId="{BC0B3F31-B6ED-4110-8E73-DFB9B41FF7E8}" srcOrd="1" destOrd="0" presId="urn:microsoft.com/office/officeart/2005/8/layout/hierarchy1"/>
    <dgm:cxn modelId="{96E109F7-D6A4-4FA4-91EA-610E600F3DAD}" type="presParOf" srcId="{BC0B3F31-B6ED-4110-8E73-DFB9B41FF7E8}" destId="{0DE33291-3F6F-451E-805C-1FAC970D743B}" srcOrd="0" destOrd="0" presId="urn:microsoft.com/office/officeart/2005/8/layout/hierarchy1"/>
    <dgm:cxn modelId="{5ED5B530-C664-4DF2-9827-9077AC788464}" type="presParOf" srcId="{0DE33291-3F6F-451E-805C-1FAC970D743B}" destId="{7E0EAB7E-B61A-483E-9B01-B101D6157D2A}" srcOrd="0" destOrd="0" presId="urn:microsoft.com/office/officeart/2005/8/layout/hierarchy1"/>
    <dgm:cxn modelId="{DAA3D87D-C841-4C3E-9EF3-1F8444FDFCFA}" type="presParOf" srcId="{0DE33291-3F6F-451E-805C-1FAC970D743B}" destId="{9C8C17E8-B72E-47F9-AC76-D2FEA27ACC31}" srcOrd="1" destOrd="0" presId="urn:microsoft.com/office/officeart/2005/8/layout/hierarchy1"/>
    <dgm:cxn modelId="{C1D0FBFF-C07D-4709-B222-7E33A432EC09}" type="presParOf" srcId="{BC0B3F31-B6ED-4110-8E73-DFB9B41FF7E8}" destId="{2E0DC726-550F-4479-9246-3DFA90FC1BF0}" srcOrd="1" destOrd="0" presId="urn:microsoft.com/office/officeart/2005/8/layout/hierarchy1"/>
    <dgm:cxn modelId="{CD3679EE-412C-4CD5-BE4C-C6EF75CE5280}" type="presParOf" srcId="{2E0DC726-550F-4479-9246-3DFA90FC1BF0}" destId="{51D4D8E2-ADCF-4DD2-BB9B-23DC1031D1E1}" srcOrd="0" destOrd="0" presId="urn:microsoft.com/office/officeart/2005/8/layout/hierarchy1"/>
    <dgm:cxn modelId="{B3572010-6F03-46DB-96A0-F91FFE204DEC}" type="presParOf" srcId="{2E0DC726-550F-4479-9246-3DFA90FC1BF0}" destId="{4F56AA8E-A396-4013-B05F-F611D9770A20}" srcOrd="1" destOrd="0" presId="urn:microsoft.com/office/officeart/2005/8/layout/hierarchy1"/>
    <dgm:cxn modelId="{F8667422-16FB-4002-895E-915C613B023E}" type="presParOf" srcId="{4F56AA8E-A396-4013-B05F-F611D9770A20}" destId="{66A3FAA7-F2A0-435F-92D3-12293C0DD3B9}" srcOrd="0" destOrd="0" presId="urn:microsoft.com/office/officeart/2005/8/layout/hierarchy1"/>
    <dgm:cxn modelId="{4A3CAE58-2AE6-4D5C-9B81-5EE1368C1514}" type="presParOf" srcId="{66A3FAA7-F2A0-435F-92D3-12293C0DD3B9}" destId="{663354C4-311A-46A9-B5E8-CD254B89498F}" srcOrd="0" destOrd="0" presId="urn:microsoft.com/office/officeart/2005/8/layout/hierarchy1"/>
    <dgm:cxn modelId="{3F7A7DC4-CB71-4D90-9358-FD4AFC8959B4}" type="presParOf" srcId="{66A3FAA7-F2A0-435F-92D3-12293C0DD3B9}" destId="{76A9BF9C-7E7C-4FE0-AFD3-A942580B5766}" srcOrd="1" destOrd="0" presId="urn:microsoft.com/office/officeart/2005/8/layout/hierarchy1"/>
    <dgm:cxn modelId="{E45333AF-7298-4B5F-A39A-306D70D51EAE}" type="presParOf" srcId="{4F56AA8E-A396-4013-B05F-F611D9770A20}" destId="{B0F4B132-C961-4D7C-B3F0-A1926B3587A6}" srcOrd="1" destOrd="0" presId="urn:microsoft.com/office/officeart/2005/8/layout/hierarchy1"/>
    <dgm:cxn modelId="{6F68A203-D1A7-4C87-96A3-5FF1E03B5289}" type="presParOf" srcId="{C0E18069-DA0F-4774-B832-8C3DC96D7754}" destId="{9E6ABD1F-913B-41B9-B2C4-7561B1330B4F}" srcOrd="2" destOrd="0" presId="urn:microsoft.com/office/officeart/2005/8/layout/hierarchy1"/>
    <dgm:cxn modelId="{50959460-89AD-4FFC-92C2-E7C96867EDF5}" type="presParOf" srcId="{C0E18069-DA0F-4774-B832-8C3DC96D7754}" destId="{BC22370E-D934-455A-9735-5377DCDC4C78}" srcOrd="3" destOrd="0" presId="urn:microsoft.com/office/officeart/2005/8/layout/hierarchy1"/>
    <dgm:cxn modelId="{3CCCA484-1868-4AD4-8B80-9AC90FEFFAC8}" type="presParOf" srcId="{BC22370E-D934-455A-9735-5377DCDC4C78}" destId="{7BFEFB34-DB9B-42EF-9582-D57AE649F533}" srcOrd="0" destOrd="0" presId="urn:microsoft.com/office/officeart/2005/8/layout/hierarchy1"/>
    <dgm:cxn modelId="{270AFDD9-BD04-484F-9A38-CF3D8D58FFD5}" type="presParOf" srcId="{7BFEFB34-DB9B-42EF-9582-D57AE649F533}" destId="{9D31F51F-F571-4E50-990C-645332BD6BF8}" srcOrd="0" destOrd="0" presId="urn:microsoft.com/office/officeart/2005/8/layout/hierarchy1"/>
    <dgm:cxn modelId="{D4D5CEA0-8AA2-40FD-98E7-8CA776F658A4}" type="presParOf" srcId="{7BFEFB34-DB9B-42EF-9582-D57AE649F533}" destId="{D91F1A45-8E0C-44EF-9FE0-8B97DED8FC68}" srcOrd="1" destOrd="0" presId="urn:microsoft.com/office/officeart/2005/8/layout/hierarchy1"/>
    <dgm:cxn modelId="{29B10333-B6F4-4F09-A587-3B802C5AED66}" type="presParOf" srcId="{BC22370E-D934-455A-9735-5377DCDC4C78}" destId="{2A49B36D-5DD2-4C64-B7F4-789E8E3442B0}" srcOrd="1" destOrd="0" presId="urn:microsoft.com/office/officeart/2005/8/layout/hierarchy1"/>
    <dgm:cxn modelId="{6F7816B5-512F-40D0-8EE1-BF124ACB90D4}" type="presParOf" srcId="{2A49B36D-5DD2-4C64-B7F4-789E8E3442B0}" destId="{3F10B48F-58DE-419E-A221-CC2DED0C26CE}" srcOrd="0" destOrd="0" presId="urn:microsoft.com/office/officeart/2005/8/layout/hierarchy1"/>
    <dgm:cxn modelId="{BBAD4E54-16D7-4E34-81AF-0D782460D383}" type="presParOf" srcId="{2A49B36D-5DD2-4C64-B7F4-789E8E3442B0}" destId="{811EFD53-A87D-4A8C-AFA7-4BE1DAA2209D}" srcOrd="1" destOrd="0" presId="urn:microsoft.com/office/officeart/2005/8/layout/hierarchy1"/>
    <dgm:cxn modelId="{BCEB15A5-892A-4A23-AEBD-6C8A645ECE1E}" type="presParOf" srcId="{811EFD53-A87D-4A8C-AFA7-4BE1DAA2209D}" destId="{05E55986-1ABB-4521-A4AB-2E765C28535F}" srcOrd="0" destOrd="0" presId="urn:microsoft.com/office/officeart/2005/8/layout/hierarchy1"/>
    <dgm:cxn modelId="{3DCF2DC0-90FD-4300-82C8-FD0E6AF4A2FC}" type="presParOf" srcId="{05E55986-1ABB-4521-A4AB-2E765C28535F}" destId="{67CC5625-14C8-43E1-895A-8AF4FADA80EB}" srcOrd="0" destOrd="0" presId="urn:microsoft.com/office/officeart/2005/8/layout/hierarchy1"/>
    <dgm:cxn modelId="{8C489755-6504-4DC0-92E7-0A757DD163D1}" type="presParOf" srcId="{05E55986-1ABB-4521-A4AB-2E765C28535F}" destId="{5C43FAD0-9A48-4E6E-8AB0-11BC7EB2E7C5}" srcOrd="1" destOrd="0" presId="urn:microsoft.com/office/officeart/2005/8/layout/hierarchy1"/>
    <dgm:cxn modelId="{C094750B-F37B-4943-8EE1-E53EEB8D6621}" type="presParOf" srcId="{811EFD53-A87D-4A8C-AFA7-4BE1DAA2209D}" destId="{582653FB-A44F-4A2D-8F02-1D02A8FA4CBC}" srcOrd="1" destOrd="0" presId="urn:microsoft.com/office/officeart/2005/8/layout/hierarchy1"/>
    <dgm:cxn modelId="{4BEB9891-F339-4A4F-BA35-95B3E42FB2F1}" type="presParOf" srcId="{C0E18069-DA0F-4774-B832-8C3DC96D7754}" destId="{2553F41E-4CDF-47D0-814F-FB177D9B1DFA}" srcOrd="4" destOrd="0" presId="urn:microsoft.com/office/officeart/2005/8/layout/hierarchy1"/>
    <dgm:cxn modelId="{D4192F91-5A22-41E7-8D4E-A4B41B91915B}" type="presParOf" srcId="{C0E18069-DA0F-4774-B832-8C3DC96D7754}" destId="{003F1949-A48A-47ED-B530-2487C6CB1AA2}" srcOrd="5" destOrd="0" presId="urn:microsoft.com/office/officeart/2005/8/layout/hierarchy1"/>
    <dgm:cxn modelId="{90A6C390-D594-42EF-95BC-429174BD8C2D}" type="presParOf" srcId="{003F1949-A48A-47ED-B530-2487C6CB1AA2}" destId="{5D11F4B2-1F0F-41C6-B299-6A40925C4691}" srcOrd="0" destOrd="0" presId="urn:microsoft.com/office/officeart/2005/8/layout/hierarchy1"/>
    <dgm:cxn modelId="{EF206BA0-FAC2-458B-A162-2E747731065F}" type="presParOf" srcId="{5D11F4B2-1F0F-41C6-B299-6A40925C4691}" destId="{030B5BA1-3511-46E0-B6B7-DAEE194A81FF}" srcOrd="0" destOrd="0" presId="urn:microsoft.com/office/officeart/2005/8/layout/hierarchy1"/>
    <dgm:cxn modelId="{2F8432D8-4205-4860-A14B-CCF8A0F4EB6B}" type="presParOf" srcId="{5D11F4B2-1F0F-41C6-B299-6A40925C4691}" destId="{2EA8F9EC-FD8A-4F51-9120-811182E839C9}" srcOrd="1" destOrd="0" presId="urn:microsoft.com/office/officeart/2005/8/layout/hierarchy1"/>
    <dgm:cxn modelId="{DD64B499-B1D0-491E-B0FE-7DEAD8401F66}" type="presParOf" srcId="{003F1949-A48A-47ED-B530-2487C6CB1AA2}" destId="{FA7D6493-E2B5-4C99-BC34-A9E54CB57438}" srcOrd="1" destOrd="0" presId="urn:microsoft.com/office/officeart/2005/8/layout/hierarchy1"/>
    <dgm:cxn modelId="{BDA8A685-CFCA-4079-9BB3-1D10EE6F9C94}" type="presParOf" srcId="{FA7D6493-E2B5-4C99-BC34-A9E54CB57438}" destId="{E8F92E7A-BCF2-4DFA-9AEF-F94FAF762A90}" srcOrd="0" destOrd="0" presId="urn:microsoft.com/office/officeart/2005/8/layout/hierarchy1"/>
    <dgm:cxn modelId="{14F553AE-DF17-44B8-BF84-734E1CDFF778}" type="presParOf" srcId="{FA7D6493-E2B5-4C99-BC34-A9E54CB57438}" destId="{05BAAB46-5273-4846-B336-B1269EEF997C}" srcOrd="1" destOrd="0" presId="urn:microsoft.com/office/officeart/2005/8/layout/hierarchy1"/>
    <dgm:cxn modelId="{7ADE3BA7-9358-4BD8-9D1D-76E797487105}" type="presParOf" srcId="{05BAAB46-5273-4846-B336-B1269EEF997C}" destId="{3F2DEFCA-0ABC-4EA3-B91D-3127FA9B68B4}" srcOrd="0" destOrd="0" presId="urn:microsoft.com/office/officeart/2005/8/layout/hierarchy1"/>
    <dgm:cxn modelId="{D3620BD8-E897-4910-81D2-8023876B550E}" type="presParOf" srcId="{3F2DEFCA-0ABC-4EA3-B91D-3127FA9B68B4}" destId="{6DB77EFD-02AE-4A6E-8DC4-21670FA0CD64}" srcOrd="0" destOrd="0" presId="urn:microsoft.com/office/officeart/2005/8/layout/hierarchy1"/>
    <dgm:cxn modelId="{1FC0EA13-CEB0-4898-B33F-004981D5F9EF}" type="presParOf" srcId="{3F2DEFCA-0ABC-4EA3-B91D-3127FA9B68B4}" destId="{1FEAA623-24BA-4030-9AF8-53058F191328}" srcOrd="1" destOrd="0" presId="urn:microsoft.com/office/officeart/2005/8/layout/hierarchy1"/>
    <dgm:cxn modelId="{BECD609F-0597-4428-98AF-2398FE959500}" type="presParOf" srcId="{05BAAB46-5273-4846-B336-B1269EEF997C}" destId="{38394BA5-DD83-4142-8CA1-6C0B7E73599B}" srcOrd="1" destOrd="0" presId="urn:microsoft.com/office/officeart/2005/8/layout/hierarchy1"/>
    <dgm:cxn modelId="{29150EA3-15BB-4178-AD5A-8CED69884799}" type="presParOf" srcId="{C0E18069-DA0F-4774-B832-8C3DC96D7754}" destId="{DF4E3DE6-A828-4695-AB77-3A761E490A05}" srcOrd="6" destOrd="0" presId="urn:microsoft.com/office/officeart/2005/8/layout/hierarchy1"/>
    <dgm:cxn modelId="{8CE87CFC-CEC3-4A71-A91B-3078A3F9BF38}" type="presParOf" srcId="{C0E18069-DA0F-4774-B832-8C3DC96D7754}" destId="{EE1D3D18-C541-4A3F-8E0D-828313E9990D}" srcOrd="7" destOrd="0" presId="urn:microsoft.com/office/officeart/2005/8/layout/hierarchy1"/>
    <dgm:cxn modelId="{70A74FB9-1630-4B28-AC81-50EAFDBE6948}" type="presParOf" srcId="{EE1D3D18-C541-4A3F-8E0D-828313E9990D}" destId="{51F4906E-69DD-44BF-870F-D8BF6796DFF6}" srcOrd="0" destOrd="0" presId="urn:microsoft.com/office/officeart/2005/8/layout/hierarchy1"/>
    <dgm:cxn modelId="{B4734561-4F0B-4693-87EE-D805AA877231}" type="presParOf" srcId="{51F4906E-69DD-44BF-870F-D8BF6796DFF6}" destId="{0F3A5DE4-139E-49EA-8C02-49518354FEEC}" srcOrd="0" destOrd="0" presId="urn:microsoft.com/office/officeart/2005/8/layout/hierarchy1"/>
    <dgm:cxn modelId="{DCD0F46A-43BC-4EB6-B3A5-7984061AC77E}" type="presParOf" srcId="{51F4906E-69DD-44BF-870F-D8BF6796DFF6}" destId="{A6CC923C-7A98-4F7B-93CC-8786424CCCEC}" srcOrd="1" destOrd="0" presId="urn:microsoft.com/office/officeart/2005/8/layout/hierarchy1"/>
    <dgm:cxn modelId="{3E18F5A8-7E4B-4C19-8A1B-58CA5798CC48}" type="presParOf" srcId="{EE1D3D18-C541-4A3F-8E0D-828313E9990D}" destId="{840ACFD2-E2CF-488C-BA81-3CD67EDEAE2F}" srcOrd="1" destOrd="0" presId="urn:microsoft.com/office/officeart/2005/8/layout/hierarchy1"/>
    <dgm:cxn modelId="{4A798B8A-8823-4634-A8F1-5B7B134EB410}" type="presParOf" srcId="{840ACFD2-E2CF-488C-BA81-3CD67EDEAE2F}" destId="{6B06C108-09FB-4E7B-9091-17C899F268CB}" srcOrd="0" destOrd="0" presId="urn:microsoft.com/office/officeart/2005/8/layout/hierarchy1"/>
    <dgm:cxn modelId="{CD4FA612-1129-42D2-AD8B-A9C15DE05087}" type="presParOf" srcId="{840ACFD2-E2CF-488C-BA81-3CD67EDEAE2F}" destId="{A510AF8F-C6CD-480D-B0C3-D6813EE066C0}" srcOrd="1" destOrd="0" presId="urn:microsoft.com/office/officeart/2005/8/layout/hierarchy1"/>
    <dgm:cxn modelId="{E4EF37EC-7CB5-4BD4-9CB8-AB181EC25CA0}" type="presParOf" srcId="{A510AF8F-C6CD-480D-B0C3-D6813EE066C0}" destId="{BFF2C3E5-E056-4F62-B7DE-60E5E2B2959A}" srcOrd="0" destOrd="0" presId="urn:microsoft.com/office/officeart/2005/8/layout/hierarchy1"/>
    <dgm:cxn modelId="{01E4AB21-0A5C-4657-B4C1-5A34A019EC5F}" type="presParOf" srcId="{BFF2C3E5-E056-4F62-B7DE-60E5E2B2959A}" destId="{E60E8D4A-388E-4B2F-A62C-A183CCAF9B7A}" srcOrd="0" destOrd="0" presId="urn:microsoft.com/office/officeart/2005/8/layout/hierarchy1"/>
    <dgm:cxn modelId="{931D7448-50D0-438D-AD21-CA22E45A2DD3}" type="presParOf" srcId="{BFF2C3E5-E056-4F62-B7DE-60E5E2B2959A}" destId="{5255AF28-7F60-43DE-A7CE-97A36DB45AA4}" srcOrd="1" destOrd="0" presId="urn:microsoft.com/office/officeart/2005/8/layout/hierarchy1"/>
    <dgm:cxn modelId="{AD062233-1559-49A8-8B9C-A9F894F80CF1}" type="presParOf" srcId="{A510AF8F-C6CD-480D-B0C3-D6813EE066C0}" destId="{8CEB88C8-FD3D-42BB-A255-DE4658566CB2}" srcOrd="1" destOrd="0" presId="urn:microsoft.com/office/officeart/2005/8/layout/hierarchy1"/>
    <dgm:cxn modelId="{A6D21826-F2D6-4BD2-A2B9-DD930BDFEDEE}" type="presParOf" srcId="{C0E18069-DA0F-4774-B832-8C3DC96D7754}" destId="{6CB84E0D-656A-4388-85C6-36FC4D36E2A4}" srcOrd="8" destOrd="0" presId="urn:microsoft.com/office/officeart/2005/8/layout/hierarchy1"/>
    <dgm:cxn modelId="{488FF60F-A07E-475E-8FBE-8D7752A3F9E1}" type="presParOf" srcId="{C0E18069-DA0F-4774-B832-8C3DC96D7754}" destId="{55F872F9-38B0-4CCC-AEA8-69152AA270C0}" srcOrd="9" destOrd="0" presId="urn:microsoft.com/office/officeart/2005/8/layout/hierarchy1"/>
    <dgm:cxn modelId="{ED4EAEFA-94EE-4E68-BCAC-EA2182391506}" type="presParOf" srcId="{55F872F9-38B0-4CCC-AEA8-69152AA270C0}" destId="{4307D86C-4E23-4BF4-99EE-95ED810F245D}" srcOrd="0" destOrd="0" presId="urn:microsoft.com/office/officeart/2005/8/layout/hierarchy1"/>
    <dgm:cxn modelId="{012930C4-E7C4-4689-BCDD-D037DB021437}" type="presParOf" srcId="{4307D86C-4E23-4BF4-99EE-95ED810F245D}" destId="{F01C1C03-EA5A-424A-82DD-EDEB6190C7CD}" srcOrd="0" destOrd="0" presId="urn:microsoft.com/office/officeart/2005/8/layout/hierarchy1"/>
    <dgm:cxn modelId="{E0826147-CDD4-4C81-91C5-E36926F0956A}" type="presParOf" srcId="{4307D86C-4E23-4BF4-99EE-95ED810F245D}" destId="{05AC8563-F14F-43DD-B589-41C4732B6F06}" srcOrd="1" destOrd="0" presId="urn:microsoft.com/office/officeart/2005/8/layout/hierarchy1"/>
    <dgm:cxn modelId="{21566982-B31C-405E-BBA9-CD15B833CDA4}" type="presParOf" srcId="{55F872F9-38B0-4CCC-AEA8-69152AA270C0}" destId="{1639EC63-DC1C-4E83-BD08-5C8603E0AB34}" srcOrd="1" destOrd="0" presId="urn:microsoft.com/office/officeart/2005/8/layout/hierarchy1"/>
    <dgm:cxn modelId="{4E6706FE-A1B3-4F47-938A-17009569213D}" type="presParOf" srcId="{1639EC63-DC1C-4E83-BD08-5C8603E0AB34}" destId="{0CFD76EC-19BC-4F41-8E2C-B5B2DE8C673F}" srcOrd="0" destOrd="0" presId="urn:microsoft.com/office/officeart/2005/8/layout/hierarchy1"/>
    <dgm:cxn modelId="{51EC0DAA-807E-477C-86BE-2FAA871968D5}" type="presParOf" srcId="{1639EC63-DC1C-4E83-BD08-5C8603E0AB34}" destId="{7094E477-0202-480F-84AE-8248A47460EF}" srcOrd="1" destOrd="0" presId="urn:microsoft.com/office/officeart/2005/8/layout/hierarchy1"/>
    <dgm:cxn modelId="{CD751FE4-40DA-4622-8016-2EA8E2CBBB4D}" type="presParOf" srcId="{7094E477-0202-480F-84AE-8248A47460EF}" destId="{7AA57099-A083-4E75-A740-9F25E9C065F5}" srcOrd="0" destOrd="0" presId="urn:microsoft.com/office/officeart/2005/8/layout/hierarchy1"/>
    <dgm:cxn modelId="{37D9C812-069F-4525-AC0E-CC317A9DEFC7}" type="presParOf" srcId="{7AA57099-A083-4E75-A740-9F25E9C065F5}" destId="{FB2B045C-9EE5-4CF4-BB70-C64D705C3402}" srcOrd="0" destOrd="0" presId="urn:microsoft.com/office/officeart/2005/8/layout/hierarchy1"/>
    <dgm:cxn modelId="{A8CED333-D8EE-4F7A-9DD6-5C2A91931641}" type="presParOf" srcId="{7AA57099-A083-4E75-A740-9F25E9C065F5}" destId="{F88E314C-9FD8-4536-AB85-C9964FFB5C17}" srcOrd="1" destOrd="0" presId="urn:microsoft.com/office/officeart/2005/8/layout/hierarchy1"/>
    <dgm:cxn modelId="{84742273-9B79-47DF-B3C1-7554B33A1BB1}" type="presParOf" srcId="{7094E477-0202-480F-84AE-8248A47460EF}" destId="{01C90227-397C-41B9-9F6F-ABDB800C0416}" srcOrd="1" destOrd="0" presId="urn:microsoft.com/office/officeart/2005/8/layout/hierarchy1"/>
    <dgm:cxn modelId="{9E10E2E0-2BFF-4EF4-94EE-C9A7086BDAE4}" type="presParOf" srcId="{35ECBB99-BF72-4771-A16F-F24FD6B3512E}" destId="{7865B5D8-F8AE-4781-98C4-D50A24B0ECA0}" srcOrd="6" destOrd="0" presId="urn:microsoft.com/office/officeart/2005/8/layout/hierarchy1"/>
    <dgm:cxn modelId="{99D4C551-979C-486F-8D6A-88AFA05433A3}" type="presParOf" srcId="{35ECBB99-BF72-4771-A16F-F24FD6B3512E}" destId="{8B11BFD0-9BEE-4A37-8AF1-07A32606AAE0}" srcOrd="7" destOrd="0" presId="urn:microsoft.com/office/officeart/2005/8/layout/hierarchy1"/>
    <dgm:cxn modelId="{7CD22D07-B83D-4797-8851-29AE7613848A}" type="presParOf" srcId="{8B11BFD0-9BEE-4A37-8AF1-07A32606AAE0}" destId="{452302D2-2D28-4B02-8D89-6D7F23874039}" srcOrd="0" destOrd="0" presId="urn:microsoft.com/office/officeart/2005/8/layout/hierarchy1"/>
    <dgm:cxn modelId="{F19BED0B-0D3A-4B9B-8550-3AAB545A2C49}" type="presParOf" srcId="{452302D2-2D28-4B02-8D89-6D7F23874039}" destId="{F001E32F-DC24-48B5-BDC1-7EBF9561AE71}" srcOrd="0" destOrd="0" presId="urn:microsoft.com/office/officeart/2005/8/layout/hierarchy1"/>
    <dgm:cxn modelId="{F704A046-CF0B-4880-8683-F6768A31DBE8}" type="presParOf" srcId="{452302D2-2D28-4B02-8D89-6D7F23874039}" destId="{A01714AB-5FB9-42F5-9363-2498F6654875}" srcOrd="1" destOrd="0" presId="urn:microsoft.com/office/officeart/2005/8/layout/hierarchy1"/>
    <dgm:cxn modelId="{4CF57978-DD43-43C1-A0B3-F3C680C13BD3}" type="presParOf" srcId="{8B11BFD0-9BEE-4A37-8AF1-07A32606AAE0}" destId="{605C6227-0E52-4B0A-8897-9B5035E57792}" srcOrd="1" destOrd="0" presId="urn:microsoft.com/office/officeart/2005/8/layout/hierarchy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00DD4F-287E-4523-9F8C-C4D6D518D569}" type="doc">
      <dgm:prSet loTypeId="urn:microsoft.com/office/officeart/2005/8/layout/chevron1" loCatId="process" qsTypeId="urn:microsoft.com/office/officeart/2005/8/quickstyle/simple1" qsCatId="simple" csTypeId="urn:microsoft.com/office/officeart/2005/8/colors/colorful1#1" csCatId="colorful" phldr="1"/>
      <dgm:spPr/>
    </dgm:pt>
    <dgm:pt modelId="{756D7ADA-A5F3-4DD8-B0F3-693FEE9B1C49}">
      <dgm:prSet phldrT="[Texto]" custT="1"/>
      <dgm:spPr/>
      <dgm:t>
        <a:bodyPr/>
        <a:lstStyle/>
        <a:p>
          <a:r>
            <a:rPr lang="es-EC" sz="1400" b="1" i="0"/>
            <a:t>Recepción</a:t>
          </a:r>
        </a:p>
      </dgm:t>
    </dgm:pt>
    <dgm:pt modelId="{FB439E5B-D702-49D5-9950-00671370EBD4}" type="parTrans" cxnId="{DFBDC495-0A52-47E9-A32E-A773E6A9B7B9}">
      <dgm:prSet/>
      <dgm:spPr/>
      <dgm:t>
        <a:bodyPr/>
        <a:lstStyle/>
        <a:p>
          <a:endParaRPr lang="es-EC"/>
        </a:p>
      </dgm:t>
    </dgm:pt>
    <dgm:pt modelId="{9CA3CA5E-E98C-4D80-8ACD-FC42C9D94D91}" type="sibTrans" cxnId="{DFBDC495-0A52-47E9-A32E-A773E6A9B7B9}">
      <dgm:prSet/>
      <dgm:spPr/>
      <dgm:t>
        <a:bodyPr/>
        <a:lstStyle/>
        <a:p>
          <a:endParaRPr lang="es-EC"/>
        </a:p>
      </dgm:t>
    </dgm:pt>
    <dgm:pt modelId="{9979A248-D95C-4E4F-B787-041EEB4B906B}">
      <dgm:prSet phldrT="[Texto]" custT="1"/>
      <dgm:spPr/>
      <dgm:t>
        <a:bodyPr/>
        <a:lstStyle/>
        <a:p>
          <a:r>
            <a:rPr lang="es-EC" sz="1400" b="1" i="0"/>
            <a:t>Almacena- miento</a:t>
          </a:r>
        </a:p>
      </dgm:t>
    </dgm:pt>
    <dgm:pt modelId="{818E6492-7B64-4C9B-8C38-BB3A53ED0B5B}" type="parTrans" cxnId="{9142A70E-64DD-4FFC-A9E4-7FEA816CB764}">
      <dgm:prSet/>
      <dgm:spPr/>
      <dgm:t>
        <a:bodyPr/>
        <a:lstStyle/>
        <a:p>
          <a:endParaRPr lang="es-EC"/>
        </a:p>
      </dgm:t>
    </dgm:pt>
    <dgm:pt modelId="{59B3B5C8-A7CC-451D-B3B2-4EB785A96659}" type="sibTrans" cxnId="{9142A70E-64DD-4FFC-A9E4-7FEA816CB764}">
      <dgm:prSet/>
      <dgm:spPr/>
      <dgm:t>
        <a:bodyPr/>
        <a:lstStyle/>
        <a:p>
          <a:endParaRPr lang="es-EC"/>
        </a:p>
      </dgm:t>
    </dgm:pt>
    <dgm:pt modelId="{EFCA85BB-BAF8-4A7A-96BC-1D0DFB128D84}">
      <dgm:prSet phldrT="[Texto]" custT="1"/>
      <dgm:spPr/>
      <dgm:t>
        <a:bodyPr/>
        <a:lstStyle/>
        <a:p>
          <a:r>
            <a:rPr lang="es-EC" sz="1400" b="1" i="0"/>
            <a:t>Distribución</a:t>
          </a:r>
        </a:p>
      </dgm:t>
    </dgm:pt>
    <dgm:pt modelId="{A4057275-8853-4A81-9263-F4B8516A80CF}" type="parTrans" cxnId="{E51B4363-2967-4773-90B1-3387C21E35CB}">
      <dgm:prSet/>
      <dgm:spPr/>
      <dgm:t>
        <a:bodyPr/>
        <a:lstStyle/>
        <a:p>
          <a:endParaRPr lang="es-EC"/>
        </a:p>
      </dgm:t>
    </dgm:pt>
    <dgm:pt modelId="{D1599490-7AA5-4D72-BCDA-B409860209B4}" type="sibTrans" cxnId="{E51B4363-2967-4773-90B1-3387C21E35CB}">
      <dgm:prSet/>
      <dgm:spPr/>
      <dgm:t>
        <a:bodyPr/>
        <a:lstStyle/>
        <a:p>
          <a:endParaRPr lang="es-EC"/>
        </a:p>
      </dgm:t>
    </dgm:pt>
    <dgm:pt modelId="{732D2D95-85D1-4FE7-A8B9-B7FBB613687A}">
      <dgm:prSet phldrT="[Texto]" custT="1"/>
      <dgm:spPr/>
      <dgm:t>
        <a:bodyPr/>
        <a:lstStyle/>
        <a:p>
          <a:r>
            <a:rPr lang="es-EC" sz="1400" b="1" i="0"/>
            <a:t>Despacho</a:t>
          </a:r>
        </a:p>
      </dgm:t>
    </dgm:pt>
    <dgm:pt modelId="{EF99B4D1-4E02-4A1E-9DC2-45C9AD1B6ED0}" type="parTrans" cxnId="{BCA09FBA-3B9C-406D-9FCF-B78057E22BF4}">
      <dgm:prSet/>
      <dgm:spPr/>
      <dgm:t>
        <a:bodyPr/>
        <a:lstStyle/>
        <a:p>
          <a:endParaRPr lang="es-EC"/>
        </a:p>
      </dgm:t>
    </dgm:pt>
    <dgm:pt modelId="{44C171EF-42B6-420A-9981-15E8C3CD5ADB}" type="sibTrans" cxnId="{BCA09FBA-3B9C-406D-9FCF-B78057E22BF4}">
      <dgm:prSet/>
      <dgm:spPr/>
      <dgm:t>
        <a:bodyPr/>
        <a:lstStyle/>
        <a:p>
          <a:endParaRPr lang="es-EC"/>
        </a:p>
      </dgm:t>
    </dgm:pt>
    <dgm:pt modelId="{B874BFEB-7C54-4B91-BCAD-583DBBB9CF27}" type="pres">
      <dgm:prSet presAssocID="{F500DD4F-287E-4523-9F8C-C4D6D518D569}" presName="Name0" presStyleCnt="0">
        <dgm:presLayoutVars>
          <dgm:dir/>
          <dgm:animLvl val="lvl"/>
          <dgm:resizeHandles val="exact"/>
        </dgm:presLayoutVars>
      </dgm:prSet>
      <dgm:spPr/>
    </dgm:pt>
    <dgm:pt modelId="{398A675A-10BB-4553-828D-53A273050099}" type="pres">
      <dgm:prSet presAssocID="{756D7ADA-A5F3-4DD8-B0F3-693FEE9B1C49}" presName="parTxOnly" presStyleLbl="node1" presStyleIdx="0" presStyleCnt="4">
        <dgm:presLayoutVars>
          <dgm:chMax val="0"/>
          <dgm:chPref val="0"/>
          <dgm:bulletEnabled val="1"/>
        </dgm:presLayoutVars>
      </dgm:prSet>
      <dgm:spPr/>
      <dgm:t>
        <a:bodyPr/>
        <a:lstStyle/>
        <a:p>
          <a:endParaRPr lang="es-EC"/>
        </a:p>
      </dgm:t>
    </dgm:pt>
    <dgm:pt modelId="{E03BE57E-3FE3-420F-BAA4-470835126232}" type="pres">
      <dgm:prSet presAssocID="{9CA3CA5E-E98C-4D80-8ACD-FC42C9D94D91}" presName="parTxOnlySpace" presStyleCnt="0"/>
      <dgm:spPr/>
    </dgm:pt>
    <dgm:pt modelId="{F3830EE8-19A0-49F4-86CF-5FC2A6D5422A}" type="pres">
      <dgm:prSet presAssocID="{9979A248-D95C-4E4F-B787-041EEB4B906B}" presName="parTxOnly" presStyleLbl="node1" presStyleIdx="1" presStyleCnt="4">
        <dgm:presLayoutVars>
          <dgm:chMax val="0"/>
          <dgm:chPref val="0"/>
          <dgm:bulletEnabled val="1"/>
        </dgm:presLayoutVars>
      </dgm:prSet>
      <dgm:spPr/>
      <dgm:t>
        <a:bodyPr/>
        <a:lstStyle/>
        <a:p>
          <a:endParaRPr lang="es-EC"/>
        </a:p>
      </dgm:t>
    </dgm:pt>
    <dgm:pt modelId="{5DBB4084-0580-4C5C-9DF5-68DA49851696}" type="pres">
      <dgm:prSet presAssocID="{59B3B5C8-A7CC-451D-B3B2-4EB785A96659}" presName="parTxOnlySpace" presStyleCnt="0"/>
      <dgm:spPr/>
    </dgm:pt>
    <dgm:pt modelId="{211CFA7E-57EC-4F53-89A2-6513BF998ED0}" type="pres">
      <dgm:prSet presAssocID="{EFCA85BB-BAF8-4A7A-96BC-1D0DFB128D84}" presName="parTxOnly" presStyleLbl="node1" presStyleIdx="2" presStyleCnt="4">
        <dgm:presLayoutVars>
          <dgm:chMax val="0"/>
          <dgm:chPref val="0"/>
          <dgm:bulletEnabled val="1"/>
        </dgm:presLayoutVars>
      </dgm:prSet>
      <dgm:spPr/>
      <dgm:t>
        <a:bodyPr/>
        <a:lstStyle/>
        <a:p>
          <a:endParaRPr lang="es-EC"/>
        </a:p>
      </dgm:t>
    </dgm:pt>
    <dgm:pt modelId="{EAD4E6EB-2DE0-4AA5-BF0C-D903D8362BCC}" type="pres">
      <dgm:prSet presAssocID="{D1599490-7AA5-4D72-BCDA-B409860209B4}" presName="parTxOnlySpace" presStyleCnt="0"/>
      <dgm:spPr/>
    </dgm:pt>
    <dgm:pt modelId="{930FF792-FC7D-44F4-B60A-56AF271736E2}" type="pres">
      <dgm:prSet presAssocID="{732D2D95-85D1-4FE7-A8B9-B7FBB613687A}" presName="parTxOnly" presStyleLbl="node1" presStyleIdx="3" presStyleCnt="4">
        <dgm:presLayoutVars>
          <dgm:chMax val="0"/>
          <dgm:chPref val="0"/>
          <dgm:bulletEnabled val="1"/>
        </dgm:presLayoutVars>
      </dgm:prSet>
      <dgm:spPr/>
      <dgm:t>
        <a:bodyPr/>
        <a:lstStyle/>
        <a:p>
          <a:endParaRPr lang="es-EC"/>
        </a:p>
      </dgm:t>
    </dgm:pt>
  </dgm:ptLst>
  <dgm:cxnLst>
    <dgm:cxn modelId="{F68B02C5-12F9-44B6-9BFC-10988323191B}" type="presOf" srcId="{756D7ADA-A5F3-4DD8-B0F3-693FEE9B1C49}" destId="{398A675A-10BB-4553-828D-53A273050099}" srcOrd="0" destOrd="0" presId="urn:microsoft.com/office/officeart/2005/8/layout/chevron1"/>
    <dgm:cxn modelId="{BCA09FBA-3B9C-406D-9FCF-B78057E22BF4}" srcId="{F500DD4F-287E-4523-9F8C-C4D6D518D569}" destId="{732D2D95-85D1-4FE7-A8B9-B7FBB613687A}" srcOrd="3" destOrd="0" parTransId="{EF99B4D1-4E02-4A1E-9DC2-45C9AD1B6ED0}" sibTransId="{44C171EF-42B6-420A-9981-15E8C3CD5ADB}"/>
    <dgm:cxn modelId="{1B92D077-1F8C-4438-94DF-AFE02B5776B4}" type="presOf" srcId="{F500DD4F-287E-4523-9F8C-C4D6D518D569}" destId="{B874BFEB-7C54-4B91-BCAD-583DBBB9CF27}" srcOrd="0" destOrd="0" presId="urn:microsoft.com/office/officeart/2005/8/layout/chevron1"/>
    <dgm:cxn modelId="{9142A70E-64DD-4FFC-A9E4-7FEA816CB764}" srcId="{F500DD4F-287E-4523-9F8C-C4D6D518D569}" destId="{9979A248-D95C-4E4F-B787-041EEB4B906B}" srcOrd="1" destOrd="0" parTransId="{818E6492-7B64-4C9B-8C38-BB3A53ED0B5B}" sibTransId="{59B3B5C8-A7CC-451D-B3B2-4EB785A96659}"/>
    <dgm:cxn modelId="{20E1131F-D21A-42D1-9DD9-68711192CB11}" type="presOf" srcId="{732D2D95-85D1-4FE7-A8B9-B7FBB613687A}" destId="{930FF792-FC7D-44F4-B60A-56AF271736E2}" srcOrd="0" destOrd="0" presId="urn:microsoft.com/office/officeart/2005/8/layout/chevron1"/>
    <dgm:cxn modelId="{E51B4363-2967-4773-90B1-3387C21E35CB}" srcId="{F500DD4F-287E-4523-9F8C-C4D6D518D569}" destId="{EFCA85BB-BAF8-4A7A-96BC-1D0DFB128D84}" srcOrd="2" destOrd="0" parTransId="{A4057275-8853-4A81-9263-F4B8516A80CF}" sibTransId="{D1599490-7AA5-4D72-BCDA-B409860209B4}"/>
    <dgm:cxn modelId="{8555B25C-22EA-4257-858F-0E066ED9BF5F}" type="presOf" srcId="{EFCA85BB-BAF8-4A7A-96BC-1D0DFB128D84}" destId="{211CFA7E-57EC-4F53-89A2-6513BF998ED0}" srcOrd="0" destOrd="0" presId="urn:microsoft.com/office/officeart/2005/8/layout/chevron1"/>
    <dgm:cxn modelId="{DFBDC495-0A52-47E9-A32E-A773E6A9B7B9}" srcId="{F500DD4F-287E-4523-9F8C-C4D6D518D569}" destId="{756D7ADA-A5F3-4DD8-B0F3-693FEE9B1C49}" srcOrd="0" destOrd="0" parTransId="{FB439E5B-D702-49D5-9950-00671370EBD4}" sibTransId="{9CA3CA5E-E98C-4D80-8ACD-FC42C9D94D91}"/>
    <dgm:cxn modelId="{18426904-B244-49CE-92DA-C0910D2A7536}" type="presOf" srcId="{9979A248-D95C-4E4F-B787-041EEB4B906B}" destId="{F3830EE8-19A0-49F4-86CF-5FC2A6D5422A}" srcOrd="0" destOrd="0" presId="urn:microsoft.com/office/officeart/2005/8/layout/chevron1"/>
    <dgm:cxn modelId="{5826253C-9364-4339-B16C-539C906322EC}" type="presParOf" srcId="{B874BFEB-7C54-4B91-BCAD-583DBBB9CF27}" destId="{398A675A-10BB-4553-828D-53A273050099}" srcOrd="0" destOrd="0" presId="urn:microsoft.com/office/officeart/2005/8/layout/chevron1"/>
    <dgm:cxn modelId="{25571876-3814-4364-8A08-440F1F88EB5D}" type="presParOf" srcId="{B874BFEB-7C54-4B91-BCAD-583DBBB9CF27}" destId="{E03BE57E-3FE3-420F-BAA4-470835126232}" srcOrd="1" destOrd="0" presId="urn:microsoft.com/office/officeart/2005/8/layout/chevron1"/>
    <dgm:cxn modelId="{E302887D-9D13-4B1D-872B-C22031DCB895}" type="presParOf" srcId="{B874BFEB-7C54-4B91-BCAD-583DBBB9CF27}" destId="{F3830EE8-19A0-49F4-86CF-5FC2A6D5422A}" srcOrd="2" destOrd="0" presId="urn:microsoft.com/office/officeart/2005/8/layout/chevron1"/>
    <dgm:cxn modelId="{58AB149C-994D-4534-8A59-DC5EE7C5E673}" type="presParOf" srcId="{B874BFEB-7C54-4B91-BCAD-583DBBB9CF27}" destId="{5DBB4084-0580-4C5C-9DF5-68DA49851696}" srcOrd="3" destOrd="0" presId="urn:microsoft.com/office/officeart/2005/8/layout/chevron1"/>
    <dgm:cxn modelId="{16724501-1B66-4933-A989-ABA77C88EC59}" type="presParOf" srcId="{B874BFEB-7C54-4B91-BCAD-583DBBB9CF27}" destId="{211CFA7E-57EC-4F53-89A2-6513BF998ED0}" srcOrd="4" destOrd="0" presId="urn:microsoft.com/office/officeart/2005/8/layout/chevron1"/>
    <dgm:cxn modelId="{95A29481-76B1-4565-A71B-D39110271767}" type="presParOf" srcId="{B874BFEB-7C54-4B91-BCAD-583DBBB9CF27}" destId="{EAD4E6EB-2DE0-4AA5-BF0C-D903D8362BCC}" srcOrd="5" destOrd="0" presId="urn:microsoft.com/office/officeart/2005/8/layout/chevron1"/>
    <dgm:cxn modelId="{4C986A6D-7A1E-436D-A299-1DCCD47CF172}" type="presParOf" srcId="{B874BFEB-7C54-4B91-BCAD-583DBBB9CF27}" destId="{930FF792-FC7D-44F4-B60A-56AF271736E2}" srcOrd="6" destOrd="0" presId="urn:microsoft.com/office/officeart/2005/8/layout/chevron1"/>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CC552B0-4424-49F8-A7CD-AA30A22F8043}" type="doc">
      <dgm:prSet loTypeId="urn:microsoft.com/office/officeart/2005/8/layout/hProcess4" loCatId="process" qsTypeId="urn:microsoft.com/office/officeart/2005/8/quickstyle/simple1" qsCatId="simple" csTypeId="urn:microsoft.com/office/officeart/2005/8/colors/colorful1#2" csCatId="colorful" phldr="1"/>
      <dgm:spPr/>
      <dgm:t>
        <a:bodyPr/>
        <a:lstStyle/>
        <a:p>
          <a:endParaRPr lang="es-EC"/>
        </a:p>
      </dgm:t>
    </dgm:pt>
    <dgm:pt modelId="{DF2F2E64-4FAF-4DE2-B3BF-73894D477EE3}">
      <dgm:prSet phldrT="[Texto]"/>
      <dgm:spPr/>
      <dgm:t>
        <a:bodyPr/>
        <a:lstStyle/>
        <a:p>
          <a:r>
            <a:rPr lang="es-EC"/>
            <a:t>RECURSO</a:t>
          </a:r>
        </a:p>
      </dgm:t>
    </dgm:pt>
    <dgm:pt modelId="{38921B23-8F9A-4058-87CD-362B4AFB9E26}" type="parTrans" cxnId="{3A35C598-7869-4FA7-9E9C-C99D84F7085E}">
      <dgm:prSet/>
      <dgm:spPr/>
      <dgm:t>
        <a:bodyPr/>
        <a:lstStyle/>
        <a:p>
          <a:endParaRPr lang="es-EC"/>
        </a:p>
      </dgm:t>
    </dgm:pt>
    <dgm:pt modelId="{EDFC2610-D513-4F51-80FC-659C97D53C0B}" type="sibTrans" cxnId="{3A35C598-7869-4FA7-9E9C-C99D84F7085E}">
      <dgm:prSet/>
      <dgm:spPr/>
      <dgm:t>
        <a:bodyPr/>
        <a:lstStyle/>
        <a:p>
          <a:endParaRPr lang="es-EC"/>
        </a:p>
      </dgm:t>
    </dgm:pt>
    <dgm:pt modelId="{AEF155EB-7101-4541-A52E-A0C680589CE8}">
      <dgm:prSet phldrT="[Texto]"/>
      <dgm:spPr/>
      <dgm:t>
        <a:bodyPr/>
        <a:lstStyle/>
        <a:p>
          <a:r>
            <a:rPr lang="es-EC"/>
            <a:t>OBJETO DE COSTO</a:t>
          </a:r>
        </a:p>
      </dgm:t>
    </dgm:pt>
    <dgm:pt modelId="{B9375D1E-3EA0-46C2-ABE4-919EF2285345}" type="parTrans" cxnId="{9B824984-ACFB-4A39-93D3-0CBBB925F90D}">
      <dgm:prSet/>
      <dgm:spPr/>
      <dgm:t>
        <a:bodyPr/>
        <a:lstStyle/>
        <a:p>
          <a:endParaRPr lang="es-EC"/>
        </a:p>
      </dgm:t>
    </dgm:pt>
    <dgm:pt modelId="{3BDCC5EF-19BB-496E-96A8-8891F1A59E83}" type="sibTrans" cxnId="{9B824984-ACFB-4A39-93D3-0CBBB925F90D}">
      <dgm:prSet/>
      <dgm:spPr/>
      <dgm:t>
        <a:bodyPr/>
        <a:lstStyle/>
        <a:p>
          <a:endParaRPr lang="es-EC"/>
        </a:p>
      </dgm:t>
    </dgm:pt>
    <dgm:pt modelId="{C1E85CAD-CB94-4F11-ABC7-BC8398A19E9F}">
      <dgm:prSet phldrT="[Texto]"/>
      <dgm:spPr/>
      <dgm:t>
        <a:bodyPr/>
        <a:lstStyle/>
        <a:p>
          <a:r>
            <a:rPr lang="es-EC"/>
            <a:t>ACTIVIDAD</a:t>
          </a:r>
        </a:p>
      </dgm:t>
    </dgm:pt>
    <dgm:pt modelId="{0F42D0C5-4905-46E7-BFFB-97D74E0D31C8}" type="sibTrans" cxnId="{6FDBBD27-0FC3-4DDB-B8DA-581CF8530D79}">
      <dgm:prSet/>
      <dgm:spPr/>
      <dgm:t>
        <a:bodyPr/>
        <a:lstStyle/>
        <a:p>
          <a:endParaRPr lang="es-EC"/>
        </a:p>
      </dgm:t>
    </dgm:pt>
    <dgm:pt modelId="{A45626D6-26E1-4BC3-8A0D-85EBDA9E7E5C}" type="parTrans" cxnId="{6FDBBD27-0FC3-4DDB-B8DA-581CF8530D79}">
      <dgm:prSet/>
      <dgm:spPr/>
      <dgm:t>
        <a:bodyPr/>
        <a:lstStyle/>
        <a:p>
          <a:endParaRPr lang="es-EC"/>
        </a:p>
      </dgm:t>
    </dgm:pt>
    <dgm:pt modelId="{77DE9DAA-CF2C-4D0B-9417-A1550998FAB2}" type="pres">
      <dgm:prSet presAssocID="{8CC552B0-4424-49F8-A7CD-AA30A22F8043}" presName="Name0" presStyleCnt="0">
        <dgm:presLayoutVars>
          <dgm:dir/>
          <dgm:animLvl val="lvl"/>
          <dgm:resizeHandles val="exact"/>
        </dgm:presLayoutVars>
      </dgm:prSet>
      <dgm:spPr/>
      <dgm:t>
        <a:bodyPr/>
        <a:lstStyle/>
        <a:p>
          <a:endParaRPr lang="es-EC"/>
        </a:p>
      </dgm:t>
    </dgm:pt>
    <dgm:pt modelId="{7B08E4BC-E4F8-47B6-B3EE-CA886BE051B5}" type="pres">
      <dgm:prSet presAssocID="{8CC552B0-4424-49F8-A7CD-AA30A22F8043}" presName="tSp" presStyleCnt="0"/>
      <dgm:spPr/>
    </dgm:pt>
    <dgm:pt modelId="{59E306E8-4A43-482F-B8AF-FA8762A13A49}" type="pres">
      <dgm:prSet presAssocID="{8CC552B0-4424-49F8-A7CD-AA30A22F8043}" presName="bSp" presStyleCnt="0"/>
      <dgm:spPr/>
    </dgm:pt>
    <dgm:pt modelId="{C04AF427-5688-4BC2-89E7-03524CB22BDB}" type="pres">
      <dgm:prSet presAssocID="{8CC552B0-4424-49F8-A7CD-AA30A22F8043}" presName="process" presStyleCnt="0"/>
      <dgm:spPr/>
    </dgm:pt>
    <dgm:pt modelId="{8392DDBB-FFE6-4FFF-B138-91340B6EC781}" type="pres">
      <dgm:prSet presAssocID="{DF2F2E64-4FAF-4DE2-B3BF-73894D477EE3}" presName="composite1" presStyleCnt="0"/>
      <dgm:spPr/>
    </dgm:pt>
    <dgm:pt modelId="{8D0894E3-BBB3-4972-96DA-0FA56324762A}" type="pres">
      <dgm:prSet presAssocID="{DF2F2E64-4FAF-4DE2-B3BF-73894D477EE3}" presName="dummyNode1" presStyleLbl="node1" presStyleIdx="0" presStyleCnt="3"/>
      <dgm:spPr/>
    </dgm:pt>
    <dgm:pt modelId="{8E55449D-1EEA-44C6-9322-AB9CEF9C5C9F}" type="pres">
      <dgm:prSet presAssocID="{DF2F2E64-4FAF-4DE2-B3BF-73894D477EE3}" presName="childNode1" presStyleLbl="bgAcc1" presStyleIdx="0" presStyleCnt="3">
        <dgm:presLayoutVars>
          <dgm:bulletEnabled val="1"/>
        </dgm:presLayoutVars>
      </dgm:prSet>
      <dgm:spPr/>
      <dgm:t>
        <a:bodyPr/>
        <a:lstStyle/>
        <a:p>
          <a:endParaRPr lang="es-EC"/>
        </a:p>
      </dgm:t>
    </dgm:pt>
    <dgm:pt modelId="{BD10CEB1-C1CC-4E96-9F8F-EA19D48D97CF}" type="pres">
      <dgm:prSet presAssocID="{DF2F2E64-4FAF-4DE2-B3BF-73894D477EE3}" presName="childNode1tx" presStyleLbl="bgAcc1" presStyleIdx="0" presStyleCnt="3">
        <dgm:presLayoutVars>
          <dgm:bulletEnabled val="1"/>
        </dgm:presLayoutVars>
      </dgm:prSet>
      <dgm:spPr/>
      <dgm:t>
        <a:bodyPr/>
        <a:lstStyle/>
        <a:p>
          <a:endParaRPr lang="es-EC"/>
        </a:p>
      </dgm:t>
    </dgm:pt>
    <dgm:pt modelId="{00E4AA36-D602-40EF-AD7B-55D1582051A3}" type="pres">
      <dgm:prSet presAssocID="{DF2F2E64-4FAF-4DE2-B3BF-73894D477EE3}" presName="parentNode1" presStyleLbl="node1" presStyleIdx="0" presStyleCnt="3" custLinFactY="-27873" custLinFactNeighborX="-20340" custLinFactNeighborY="-100000">
        <dgm:presLayoutVars>
          <dgm:chMax val="1"/>
          <dgm:bulletEnabled val="1"/>
        </dgm:presLayoutVars>
      </dgm:prSet>
      <dgm:spPr/>
      <dgm:t>
        <a:bodyPr/>
        <a:lstStyle/>
        <a:p>
          <a:endParaRPr lang="es-EC"/>
        </a:p>
      </dgm:t>
    </dgm:pt>
    <dgm:pt modelId="{4D000E2A-81E6-405F-AF50-6198FE8C4BDA}" type="pres">
      <dgm:prSet presAssocID="{DF2F2E64-4FAF-4DE2-B3BF-73894D477EE3}" presName="connSite1" presStyleCnt="0"/>
      <dgm:spPr/>
    </dgm:pt>
    <dgm:pt modelId="{D6E31AEF-762C-482B-AE98-D89BECD8037B}" type="pres">
      <dgm:prSet presAssocID="{EDFC2610-D513-4F51-80FC-659C97D53C0B}" presName="Name9" presStyleLbl="sibTrans2D1" presStyleIdx="0" presStyleCnt="2" custAng="20435811" custLinFactNeighborX="-10054" custLinFactNeighborY="14076"/>
      <dgm:spPr/>
      <dgm:t>
        <a:bodyPr/>
        <a:lstStyle/>
        <a:p>
          <a:endParaRPr lang="es-EC"/>
        </a:p>
      </dgm:t>
    </dgm:pt>
    <dgm:pt modelId="{CD2C2728-1EA8-4B2F-A155-E7C6B1FF7988}" type="pres">
      <dgm:prSet presAssocID="{C1E85CAD-CB94-4F11-ABC7-BC8398A19E9F}" presName="composite2" presStyleCnt="0"/>
      <dgm:spPr/>
    </dgm:pt>
    <dgm:pt modelId="{72794797-B896-4927-B7CF-6BD3CB571FDF}" type="pres">
      <dgm:prSet presAssocID="{C1E85CAD-CB94-4F11-ABC7-BC8398A19E9F}" presName="dummyNode2" presStyleLbl="node1" presStyleIdx="0" presStyleCnt="3"/>
      <dgm:spPr/>
    </dgm:pt>
    <dgm:pt modelId="{29572057-B07F-4A01-B4F0-629A953C5BB1}" type="pres">
      <dgm:prSet presAssocID="{C1E85CAD-CB94-4F11-ABC7-BC8398A19E9F}" presName="childNode2" presStyleLbl="bgAcc1" presStyleIdx="1" presStyleCnt="3">
        <dgm:presLayoutVars>
          <dgm:bulletEnabled val="1"/>
        </dgm:presLayoutVars>
      </dgm:prSet>
      <dgm:spPr/>
      <dgm:t>
        <a:bodyPr/>
        <a:lstStyle/>
        <a:p>
          <a:endParaRPr lang="es-EC"/>
        </a:p>
      </dgm:t>
    </dgm:pt>
    <dgm:pt modelId="{2A9AA7AE-4FF0-4097-BE14-4DAE166609A1}" type="pres">
      <dgm:prSet presAssocID="{C1E85CAD-CB94-4F11-ABC7-BC8398A19E9F}" presName="childNode2tx" presStyleLbl="bgAcc1" presStyleIdx="1" presStyleCnt="3">
        <dgm:presLayoutVars>
          <dgm:bulletEnabled val="1"/>
        </dgm:presLayoutVars>
      </dgm:prSet>
      <dgm:spPr/>
      <dgm:t>
        <a:bodyPr/>
        <a:lstStyle/>
        <a:p>
          <a:endParaRPr lang="es-EC"/>
        </a:p>
      </dgm:t>
    </dgm:pt>
    <dgm:pt modelId="{A536D0D8-6AF6-4FF5-9B1B-DCEF1054E06B}" type="pres">
      <dgm:prSet presAssocID="{C1E85CAD-CB94-4F11-ABC7-BC8398A19E9F}" presName="parentNode2" presStyleLbl="node1" presStyleIdx="1" presStyleCnt="3" custLinFactY="8200" custLinFactNeighborX="-18775" custLinFactNeighborY="100000">
        <dgm:presLayoutVars>
          <dgm:chMax val="0"/>
          <dgm:bulletEnabled val="1"/>
        </dgm:presLayoutVars>
      </dgm:prSet>
      <dgm:spPr/>
      <dgm:t>
        <a:bodyPr/>
        <a:lstStyle/>
        <a:p>
          <a:endParaRPr lang="es-EC"/>
        </a:p>
      </dgm:t>
    </dgm:pt>
    <dgm:pt modelId="{929A978F-6231-43AA-B992-C409AD87E34E}" type="pres">
      <dgm:prSet presAssocID="{C1E85CAD-CB94-4F11-ABC7-BC8398A19E9F}" presName="connSite2" presStyleCnt="0"/>
      <dgm:spPr/>
    </dgm:pt>
    <dgm:pt modelId="{7837739E-FC64-43FE-9655-CC13E2945B37}" type="pres">
      <dgm:prSet presAssocID="{0F42D0C5-4905-46E7-BFFB-97D74E0D31C8}" presName="Name18" presStyleLbl="sibTrans2D1" presStyleIdx="1" presStyleCnt="2" custAng="1183367" custLinFactNeighborX="-3335" custLinFactNeighborY="-8980"/>
      <dgm:spPr/>
      <dgm:t>
        <a:bodyPr/>
        <a:lstStyle/>
        <a:p>
          <a:endParaRPr lang="es-EC"/>
        </a:p>
      </dgm:t>
    </dgm:pt>
    <dgm:pt modelId="{49ED3175-B8B6-48C5-B5B6-EAFD94B4A43F}" type="pres">
      <dgm:prSet presAssocID="{AEF155EB-7101-4541-A52E-A0C680589CE8}" presName="composite1" presStyleCnt="0"/>
      <dgm:spPr/>
    </dgm:pt>
    <dgm:pt modelId="{BC97DF05-486D-45E5-A5CD-DE382A1019EA}" type="pres">
      <dgm:prSet presAssocID="{AEF155EB-7101-4541-A52E-A0C680589CE8}" presName="dummyNode1" presStyleLbl="node1" presStyleIdx="1" presStyleCnt="3"/>
      <dgm:spPr/>
    </dgm:pt>
    <dgm:pt modelId="{D7280295-21A8-4A2D-A604-F09517B17B6D}" type="pres">
      <dgm:prSet presAssocID="{AEF155EB-7101-4541-A52E-A0C680589CE8}" presName="childNode1" presStyleLbl="bgAcc1" presStyleIdx="2" presStyleCnt="3">
        <dgm:presLayoutVars>
          <dgm:bulletEnabled val="1"/>
        </dgm:presLayoutVars>
      </dgm:prSet>
      <dgm:spPr/>
      <dgm:t>
        <a:bodyPr/>
        <a:lstStyle/>
        <a:p>
          <a:endParaRPr lang="es-EC"/>
        </a:p>
      </dgm:t>
    </dgm:pt>
    <dgm:pt modelId="{320E7FD6-26E5-4D8C-87E4-FB507711A2D7}" type="pres">
      <dgm:prSet presAssocID="{AEF155EB-7101-4541-A52E-A0C680589CE8}" presName="childNode1tx" presStyleLbl="bgAcc1" presStyleIdx="2" presStyleCnt="3">
        <dgm:presLayoutVars>
          <dgm:bulletEnabled val="1"/>
        </dgm:presLayoutVars>
      </dgm:prSet>
      <dgm:spPr/>
      <dgm:t>
        <a:bodyPr/>
        <a:lstStyle/>
        <a:p>
          <a:endParaRPr lang="es-EC"/>
        </a:p>
      </dgm:t>
    </dgm:pt>
    <dgm:pt modelId="{07609F72-5E5A-422E-A38B-DDB619822D84}" type="pres">
      <dgm:prSet presAssocID="{AEF155EB-7101-4541-A52E-A0C680589CE8}" presName="parentNode1" presStyleLbl="node1" presStyleIdx="2" presStyleCnt="3" custLinFactY="-25906" custLinFactNeighborX="-17993" custLinFactNeighborY="-100000">
        <dgm:presLayoutVars>
          <dgm:chMax val="1"/>
          <dgm:bulletEnabled val="1"/>
        </dgm:presLayoutVars>
      </dgm:prSet>
      <dgm:spPr/>
      <dgm:t>
        <a:bodyPr/>
        <a:lstStyle/>
        <a:p>
          <a:endParaRPr lang="es-EC"/>
        </a:p>
      </dgm:t>
    </dgm:pt>
    <dgm:pt modelId="{D94B85C1-10A5-41E8-BD09-17C5BD0C8EAA}" type="pres">
      <dgm:prSet presAssocID="{AEF155EB-7101-4541-A52E-A0C680589CE8}" presName="connSite1" presStyleCnt="0"/>
      <dgm:spPr/>
    </dgm:pt>
  </dgm:ptLst>
  <dgm:cxnLst>
    <dgm:cxn modelId="{C0205602-C02B-46C5-BE8B-A7604C2D9063}" type="presOf" srcId="{EDFC2610-D513-4F51-80FC-659C97D53C0B}" destId="{D6E31AEF-762C-482B-AE98-D89BECD8037B}" srcOrd="0" destOrd="0" presId="urn:microsoft.com/office/officeart/2005/8/layout/hProcess4"/>
    <dgm:cxn modelId="{206A4344-7BC2-4BED-8BDE-2674F508BEDD}" type="presOf" srcId="{C1E85CAD-CB94-4F11-ABC7-BC8398A19E9F}" destId="{A536D0D8-6AF6-4FF5-9B1B-DCEF1054E06B}" srcOrd="0" destOrd="0" presId="urn:microsoft.com/office/officeart/2005/8/layout/hProcess4"/>
    <dgm:cxn modelId="{43B22B8D-9B81-4445-825C-F40D4D8CD080}" type="presOf" srcId="{8CC552B0-4424-49F8-A7CD-AA30A22F8043}" destId="{77DE9DAA-CF2C-4D0B-9417-A1550998FAB2}" srcOrd="0" destOrd="0" presId="urn:microsoft.com/office/officeart/2005/8/layout/hProcess4"/>
    <dgm:cxn modelId="{D5924BED-CE87-4201-BDDE-943780D0DC30}" type="presOf" srcId="{0F42D0C5-4905-46E7-BFFB-97D74E0D31C8}" destId="{7837739E-FC64-43FE-9655-CC13E2945B37}" srcOrd="0" destOrd="0" presId="urn:microsoft.com/office/officeart/2005/8/layout/hProcess4"/>
    <dgm:cxn modelId="{6FDBBD27-0FC3-4DDB-B8DA-581CF8530D79}" srcId="{8CC552B0-4424-49F8-A7CD-AA30A22F8043}" destId="{C1E85CAD-CB94-4F11-ABC7-BC8398A19E9F}" srcOrd="1" destOrd="0" parTransId="{A45626D6-26E1-4BC3-8A0D-85EBDA9E7E5C}" sibTransId="{0F42D0C5-4905-46E7-BFFB-97D74E0D31C8}"/>
    <dgm:cxn modelId="{5765D1AE-B232-41A4-B6D5-1B1133DDC658}" type="presOf" srcId="{DF2F2E64-4FAF-4DE2-B3BF-73894D477EE3}" destId="{00E4AA36-D602-40EF-AD7B-55D1582051A3}" srcOrd="0" destOrd="0" presId="urn:microsoft.com/office/officeart/2005/8/layout/hProcess4"/>
    <dgm:cxn modelId="{9B824984-ACFB-4A39-93D3-0CBBB925F90D}" srcId="{8CC552B0-4424-49F8-A7CD-AA30A22F8043}" destId="{AEF155EB-7101-4541-A52E-A0C680589CE8}" srcOrd="2" destOrd="0" parTransId="{B9375D1E-3EA0-46C2-ABE4-919EF2285345}" sibTransId="{3BDCC5EF-19BB-496E-96A8-8891F1A59E83}"/>
    <dgm:cxn modelId="{3A35C598-7869-4FA7-9E9C-C99D84F7085E}" srcId="{8CC552B0-4424-49F8-A7CD-AA30A22F8043}" destId="{DF2F2E64-4FAF-4DE2-B3BF-73894D477EE3}" srcOrd="0" destOrd="0" parTransId="{38921B23-8F9A-4058-87CD-362B4AFB9E26}" sibTransId="{EDFC2610-D513-4F51-80FC-659C97D53C0B}"/>
    <dgm:cxn modelId="{C1548770-19DC-4F9B-9766-98EB565594B0}" type="presOf" srcId="{AEF155EB-7101-4541-A52E-A0C680589CE8}" destId="{07609F72-5E5A-422E-A38B-DDB619822D84}" srcOrd="0" destOrd="0" presId="urn:microsoft.com/office/officeart/2005/8/layout/hProcess4"/>
    <dgm:cxn modelId="{0AB144EB-CF93-44BA-82CF-29060BC7DE1A}" type="presParOf" srcId="{77DE9DAA-CF2C-4D0B-9417-A1550998FAB2}" destId="{7B08E4BC-E4F8-47B6-B3EE-CA886BE051B5}" srcOrd="0" destOrd="0" presId="urn:microsoft.com/office/officeart/2005/8/layout/hProcess4"/>
    <dgm:cxn modelId="{FBA551F3-5A66-4D7B-9345-E33B395EE653}" type="presParOf" srcId="{77DE9DAA-CF2C-4D0B-9417-A1550998FAB2}" destId="{59E306E8-4A43-482F-B8AF-FA8762A13A49}" srcOrd="1" destOrd="0" presId="urn:microsoft.com/office/officeart/2005/8/layout/hProcess4"/>
    <dgm:cxn modelId="{472A7844-9A30-4628-919E-6F785508F212}" type="presParOf" srcId="{77DE9DAA-CF2C-4D0B-9417-A1550998FAB2}" destId="{C04AF427-5688-4BC2-89E7-03524CB22BDB}" srcOrd="2" destOrd="0" presId="urn:microsoft.com/office/officeart/2005/8/layout/hProcess4"/>
    <dgm:cxn modelId="{B7745DA1-3BAE-4296-8EC5-AB4E5667EAE5}" type="presParOf" srcId="{C04AF427-5688-4BC2-89E7-03524CB22BDB}" destId="{8392DDBB-FFE6-4FFF-B138-91340B6EC781}" srcOrd="0" destOrd="0" presId="urn:microsoft.com/office/officeart/2005/8/layout/hProcess4"/>
    <dgm:cxn modelId="{7EE9F3BA-C4CF-4932-9926-7433F51EE243}" type="presParOf" srcId="{8392DDBB-FFE6-4FFF-B138-91340B6EC781}" destId="{8D0894E3-BBB3-4972-96DA-0FA56324762A}" srcOrd="0" destOrd="0" presId="urn:microsoft.com/office/officeart/2005/8/layout/hProcess4"/>
    <dgm:cxn modelId="{93EA834F-0AF4-4D50-8AF2-CC10784981F4}" type="presParOf" srcId="{8392DDBB-FFE6-4FFF-B138-91340B6EC781}" destId="{8E55449D-1EEA-44C6-9322-AB9CEF9C5C9F}" srcOrd="1" destOrd="0" presId="urn:microsoft.com/office/officeart/2005/8/layout/hProcess4"/>
    <dgm:cxn modelId="{A9CA3191-82E6-4DFB-995E-64D0926F379D}" type="presParOf" srcId="{8392DDBB-FFE6-4FFF-B138-91340B6EC781}" destId="{BD10CEB1-C1CC-4E96-9F8F-EA19D48D97CF}" srcOrd="2" destOrd="0" presId="urn:microsoft.com/office/officeart/2005/8/layout/hProcess4"/>
    <dgm:cxn modelId="{56A05BB9-609B-45A3-809A-1AC29E94BEEE}" type="presParOf" srcId="{8392DDBB-FFE6-4FFF-B138-91340B6EC781}" destId="{00E4AA36-D602-40EF-AD7B-55D1582051A3}" srcOrd="3" destOrd="0" presId="urn:microsoft.com/office/officeart/2005/8/layout/hProcess4"/>
    <dgm:cxn modelId="{EF6A2B0B-5D61-4779-A437-184421FCCCEA}" type="presParOf" srcId="{8392DDBB-FFE6-4FFF-B138-91340B6EC781}" destId="{4D000E2A-81E6-405F-AF50-6198FE8C4BDA}" srcOrd="4" destOrd="0" presId="urn:microsoft.com/office/officeart/2005/8/layout/hProcess4"/>
    <dgm:cxn modelId="{B52311DD-F73C-4C82-86A5-21AB8E6F68A9}" type="presParOf" srcId="{C04AF427-5688-4BC2-89E7-03524CB22BDB}" destId="{D6E31AEF-762C-482B-AE98-D89BECD8037B}" srcOrd="1" destOrd="0" presId="urn:microsoft.com/office/officeart/2005/8/layout/hProcess4"/>
    <dgm:cxn modelId="{7447D30D-5611-46C8-A358-A6ECC4A4A21A}" type="presParOf" srcId="{C04AF427-5688-4BC2-89E7-03524CB22BDB}" destId="{CD2C2728-1EA8-4B2F-A155-E7C6B1FF7988}" srcOrd="2" destOrd="0" presId="urn:microsoft.com/office/officeart/2005/8/layout/hProcess4"/>
    <dgm:cxn modelId="{0B43C489-5027-45CD-91F1-ED2D03AD194E}" type="presParOf" srcId="{CD2C2728-1EA8-4B2F-A155-E7C6B1FF7988}" destId="{72794797-B896-4927-B7CF-6BD3CB571FDF}" srcOrd="0" destOrd="0" presId="urn:microsoft.com/office/officeart/2005/8/layout/hProcess4"/>
    <dgm:cxn modelId="{E35FBCBB-0CD9-4845-80C5-6197EA861962}" type="presParOf" srcId="{CD2C2728-1EA8-4B2F-A155-E7C6B1FF7988}" destId="{29572057-B07F-4A01-B4F0-629A953C5BB1}" srcOrd="1" destOrd="0" presId="urn:microsoft.com/office/officeart/2005/8/layout/hProcess4"/>
    <dgm:cxn modelId="{3C0FBAD7-A763-4315-8B89-106949895704}" type="presParOf" srcId="{CD2C2728-1EA8-4B2F-A155-E7C6B1FF7988}" destId="{2A9AA7AE-4FF0-4097-BE14-4DAE166609A1}" srcOrd="2" destOrd="0" presId="urn:microsoft.com/office/officeart/2005/8/layout/hProcess4"/>
    <dgm:cxn modelId="{5250CCDA-809B-43CD-B669-21CA19EB57E3}" type="presParOf" srcId="{CD2C2728-1EA8-4B2F-A155-E7C6B1FF7988}" destId="{A536D0D8-6AF6-4FF5-9B1B-DCEF1054E06B}" srcOrd="3" destOrd="0" presId="urn:microsoft.com/office/officeart/2005/8/layout/hProcess4"/>
    <dgm:cxn modelId="{FBAC1DFA-4C02-43D2-9E14-528AABBB604B}" type="presParOf" srcId="{CD2C2728-1EA8-4B2F-A155-E7C6B1FF7988}" destId="{929A978F-6231-43AA-B992-C409AD87E34E}" srcOrd="4" destOrd="0" presId="urn:microsoft.com/office/officeart/2005/8/layout/hProcess4"/>
    <dgm:cxn modelId="{962D24B0-B771-43ED-A819-B213178A98A8}" type="presParOf" srcId="{C04AF427-5688-4BC2-89E7-03524CB22BDB}" destId="{7837739E-FC64-43FE-9655-CC13E2945B37}" srcOrd="3" destOrd="0" presId="urn:microsoft.com/office/officeart/2005/8/layout/hProcess4"/>
    <dgm:cxn modelId="{E2887D77-7CD3-4285-85E3-08B0918B960B}" type="presParOf" srcId="{C04AF427-5688-4BC2-89E7-03524CB22BDB}" destId="{49ED3175-B8B6-48C5-B5B6-EAFD94B4A43F}" srcOrd="4" destOrd="0" presId="urn:microsoft.com/office/officeart/2005/8/layout/hProcess4"/>
    <dgm:cxn modelId="{2A9DCCB3-E1B7-43D1-B458-6DA5639C2EBB}" type="presParOf" srcId="{49ED3175-B8B6-48C5-B5B6-EAFD94B4A43F}" destId="{BC97DF05-486D-45E5-A5CD-DE382A1019EA}" srcOrd="0" destOrd="0" presId="urn:microsoft.com/office/officeart/2005/8/layout/hProcess4"/>
    <dgm:cxn modelId="{9DDDB221-8F96-4210-B760-7A93A5349036}" type="presParOf" srcId="{49ED3175-B8B6-48C5-B5B6-EAFD94B4A43F}" destId="{D7280295-21A8-4A2D-A604-F09517B17B6D}" srcOrd="1" destOrd="0" presId="urn:microsoft.com/office/officeart/2005/8/layout/hProcess4"/>
    <dgm:cxn modelId="{0BDA49CE-7962-439F-A308-0E0C1B546865}" type="presParOf" srcId="{49ED3175-B8B6-48C5-B5B6-EAFD94B4A43F}" destId="{320E7FD6-26E5-4D8C-87E4-FB507711A2D7}" srcOrd="2" destOrd="0" presId="urn:microsoft.com/office/officeart/2005/8/layout/hProcess4"/>
    <dgm:cxn modelId="{5B765F7A-1DC3-438A-9370-CFF30CCDBB7D}" type="presParOf" srcId="{49ED3175-B8B6-48C5-B5B6-EAFD94B4A43F}" destId="{07609F72-5E5A-422E-A38B-DDB619822D84}" srcOrd="3" destOrd="0" presId="urn:microsoft.com/office/officeart/2005/8/layout/hProcess4"/>
    <dgm:cxn modelId="{A9AEA742-56D6-434C-8504-49D2384C7D3B}" type="presParOf" srcId="{49ED3175-B8B6-48C5-B5B6-EAFD94B4A43F}" destId="{D94B85C1-10A5-41E8-BD09-17C5BD0C8EAA}" srcOrd="4" destOrd="0" presId="urn:microsoft.com/office/officeart/2005/8/layout/hProcess4"/>
  </dgm:cxn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691EDB5-64E1-4F9C-864C-28E3E454095B}"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s-EC"/>
        </a:p>
      </dgm:t>
    </dgm:pt>
    <dgm:pt modelId="{65F014AE-8916-4641-B75D-871F58A11E25}">
      <dgm:prSet phldrT="[Texto]"/>
      <dgm:spPr/>
      <dgm:t>
        <a:bodyPr/>
        <a:lstStyle/>
        <a:p>
          <a:r>
            <a:rPr lang="es-EC"/>
            <a:t>Costo de Ordenar</a:t>
          </a:r>
        </a:p>
      </dgm:t>
    </dgm:pt>
    <dgm:pt modelId="{63E020A6-008E-41F3-9E8C-206B4F2EF503}" type="parTrans" cxnId="{B257DA92-5D82-4CB8-8CEA-E232A2ADD711}">
      <dgm:prSet/>
      <dgm:spPr/>
      <dgm:t>
        <a:bodyPr/>
        <a:lstStyle/>
        <a:p>
          <a:endParaRPr lang="es-EC"/>
        </a:p>
      </dgm:t>
    </dgm:pt>
    <dgm:pt modelId="{6653302B-2538-4824-9D83-CF3E024151BD}" type="sibTrans" cxnId="{B257DA92-5D82-4CB8-8CEA-E232A2ADD711}">
      <dgm:prSet/>
      <dgm:spPr/>
      <dgm:t>
        <a:bodyPr/>
        <a:lstStyle/>
        <a:p>
          <a:endParaRPr lang="es-EC"/>
        </a:p>
      </dgm:t>
    </dgm:pt>
    <dgm:pt modelId="{174FF252-DCFB-46F5-94F4-CA7216447EB9}">
      <dgm:prSet phldrT="[Texto]"/>
      <dgm:spPr/>
      <dgm:t>
        <a:bodyPr/>
        <a:lstStyle/>
        <a:p>
          <a:r>
            <a:rPr lang="es-EC"/>
            <a:t>Costo de Mantener Inventario</a:t>
          </a:r>
        </a:p>
      </dgm:t>
    </dgm:pt>
    <dgm:pt modelId="{CD109C73-45E7-4EED-990D-E4D78D942508}" type="parTrans" cxnId="{BE7E030E-A057-4D97-B6EA-85223F682017}">
      <dgm:prSet/>
      <dgm:spPr/>
      <dgm:t>
        <a:bodyPr/>
        <a:lstStyle/>
        <a:p>
          <a:endParaRPr lang="es-EC"/>
        </a:p>
      </dgm:t>
    </dgm:pt>
    <dgm:pt modelId="{A3EA6A15-9907-4678-91E5-096C2152540E}" type="sibTrans" cxnId="{BE7E030E-A057-4D97-B6EA-85223F682017}">
      <dgm:prSet/>
      <dgm:spPr/>
      <dgm:t>
        <a:bodyPr/>
        <a:lstStyle/>
        <a:p>
          <a:endParaRPr lang="es-EC"/>
        </a:p>
      </dgm:t>
    </dgm:pt>
    <dgm:pt modelId="{41A23A17-2A46-49FC-B1B8-DA9608ED3643}">
      <dgm:prSet phldrT="[Texto]"/>
      <dgm:spPr/>
      <dgm:t>
        <a:bodyPr/>
        <a:lstStyle/>
        <a:p>
          <a:r>
            <a:rPr lang="es-EC"/>
            <a:t>Costo del Capital</a:t>
          </a:r>
        </a:p>
      </dgm:t>
    </dgm:pt>
    <dgm:pt modelId="{06E17113-3542-468A-A7AF-EB3BA0E64F5E}" type="parTrans" cxnId="{1B38986F-7C44-43B2-9F51-90BC4BEF5D0C}">
      <dgm:prSet/>
      <dgm:spPr/>
      <dgm:t>
        <a:bodyPr/>
        <a:lstStyle/>
        <a:p>
          <a:endParaRPr lang="es-EC"/>
        </a:p>
      </dgm:t>
    </dgm:pt>
    <dgm:pt modelId="{21384630-71BA-44DA-B6A8-C390F38F4591}" type="sibTrans" cxnId="{1B38986F-7C44-43B2-9F51-90BC4BEF5D0C}">
      <dgm:prSet/>
      <dgm:spPr/>
      <dgm:t>
        <a:bodyPr/>
        <a:lstStyle/>
        <a:p>
          <a:endParaRPr lang="es-EC"/>
        </a:p>
      </dgm:t>
    </dgm:pt>
    <dgm:pt modelId="{6F4A61E0-919C-4DBF-9F2E-84CECD08E347}">
      <dgm:prSet phldrT="[Texto]"/>
      <dgm:spPr/>
      <dgm:t>
        <a:bodyPr/>
        <a:lstStyle/>
        <a:p>
          <a:r>
            <a:rPr lang="es-EC"/>
            <a:t>Costos de Servicio del Inventario</a:t>
          </a:r>
        </a:p>
      </dgm:t>
    </dgm:pt>
    <dgm:pt modelId="{4F6BE522-0BFC-4797-B647-D868E9AE540D}" type="parTrans" cxnId="{A76F83E7-BC2D-4226-BD81-F0CD7D8211F0}">
      <dgm:prSet/>
      <dgm:spPr/>
      <dgm:t>
        <a:bodyPr/>
        <a:lstStyle/>
        <a:p>
          <a:endParaRPr lang="es-EC"/>
        </a:p>
      </dgm:t>
    </dgm:pt>
    <dgm:pt modelId="{7DC15389-CE26-47EC-BA53-70C61641FDA0}" type="sibTrans" cxnId="{A76F83E7-BC2D-4226-BD81-F0CD7D8211F0}">
      <dgm:prSet/>
      <dgm:spPr/>
      <dgm:t>
        <a:bodyPr/>
        <a:lstStyle/>
        <a:p>
          <a:endParaRPr lang="es-EC"/>
        </a:p>
      </dgm:t>
    </dgm:pt>
    <dgm:pt modelId="{FCC18BE0-3614-4739-A172-305642B2DF84}">
      <dgm:prSet phldrT="[Texto]"/>
      <dgm:spPr/>
      <dgm:t>
        <a:bodyPr/>
        <a:lstStyle/>
        <a:p>
          <a:r>
            <a:rPr lang="es-EC"/>
            <a:t>Costos de Ventas Perdidas</a:t>
          </a:r>
        </a:p>
      </dgm:t>
    </dgm:pt>
    <dgm:pt modelId="{FB178147-FD00-4C20-B24B-359A7D8E573D}" type="parTrans" cxnId="{59935630-3177-4D4B-974C-D9C8532278F5}">
      <dgm:prSet/>
      <dgm:spPr/>
      <dgm:t>
        <a:bodyPr/>
        <a:lstStyle/>
        <a:p>
          <a:endParaRPr lang="es-EC"/>
        </a:p>
      </dgm:t>
    </dgm:pt>
    <dgm:pt modelId="{31AF0241-1693-4314-97F5-F13A07C6FE3E}" type="sibTrans" cxnId="{59935630-3177-4D4B-974C-D9C8532278F5}">
      <dgm:prSet/>
      <dgm:spPr/>
      <dgm:t>
        <a:bodyPr/>
        <a:lstStyle/>
        <a:p>
          <a:endParaRPr lang="es-EC"/>
        </a:p>
      </dgm:t>
    </dgm:pt>
    <dgm:pt modelId="{3D3BE289-7919-4C7F-9E1C-382FCE7B209C}">
      <dgm:prSet phldrT="[Texto]"/>
      <dgm:spPr/>
      <dgm:t>
        <a:bodyPr/>
        <a:lstStyle/>
        <a:p>
          <a:r>
            <a:rPr lang="es-EC"/>
            <a:t>Costos de Almacenaje</a:t>
          </a:r>
        </a:p>
      </dgm:t>
    </dgm:pt>
    <dgm:pt modelId="{6C394D35-BCE5-4857-A357-4F2AA0EC6D0A}" type="parTrans" cxnId="{2F9DA9F0-4C92-4302-AA82-D39E66CC2923}">
      <dgm:prSet/>
      <dgm:spPr/>
      <dgm:t>
        <a:bodyPr/>
        <a:lstStyle/>
        <a:p>
          <a:endParaRPr lang="es-EC"/>
        </a:p>
      </dgm:t>
    </dgm:pt>
    <dgm:pt modelId="{38E9833B-298D-498B-991F-333DDCF51943}" type="sibTrans" cxnId="{2F9DA9F0-4C92-4302-AA82-D39E66CC2923}">
      <dgm:prSet/>
      <dgm:spPr/>
      <dgm:t>
        <a:bodyPr/>
        <a:lstStyle/>
        <a:p>
          <a:endParaRPr lang="es-EC"/>
        </a:p>
      </dgm:t>
    </dgm:pt>
    <dgm:pt modelId="{139DBA85-B1B1-4C75-B1E4-297021FAFFFA}">
      <dgm:prSet phldrT="[Texto]"/>
      <dgm:spPr/>
      <dgm:t>
        <a:bodyPr/>
        <a:lstStyle/>
        <a:p>
          <a:r>
            <a:rPr lang="es-EC"/>
            <a:t>Costo de Riesgos</a:t>
          </a:r>
        </a:p>
      </dgm:t>
    </dgm:pt>
    <dgm:pt modelId="{F5239EE5-1775-4E82-BDBC-B899C37D41B0}" type="parTrans" cxnId="{6D765992-C99B-4754-A214-5EC81975EE22}">
      <dgm:prSet/>
      <dgm:spPr/>
      <dgm:t>
        <a:bodyPr/>
        <a:lstStyle/>
        <a:p>
          <a:endParaRPr lang="es-EC"/>
        </a:p>
      </dgm:t>
    </dgm:pt>
    <dgm:pt modelId="{4438E1DF-45EA-4E14-845B-8D8B815C702C}" type="sibTrans" cxnId="{6D765992-C99B-4754-A214-5EC81975EE22}">
      <dgm:prSet/>
      <dgm:spPr/>
      <dgm:t>
        <a:bodyPr/>
        <a:lstStyle/>
        <a:p>
          <a:endParaRPr lang="es-EC"/>
        </a:p>
      </dgm:t>
    </dgm:pt>
    <dgm:pt modelId="{E9A5B950-F32E-4826-BCB7-2DCB3EAFC3ED}" type="pres">
      <dgm:prSet presAssocID="{B691EDB5-64E1-4F9C-864C-28E3E454095B}" presName="Name0" presStyleCnt="0">
        <dgm:presLayoutVars>
          <dgm:chPref val="3"/>
          <dgm:dir/>
          <dgm:animLvl val="lvl"/>
          <dgm:resizeHandles/>
        </dgm:presLayoutVars>
      </dgm:prSet>
      <dgm:spPr/>
      <dgm:t>
        <a:bodyPr/>
        <a:lstStyle/>
        <a:p>
          <a:endParaRPr lang="es-EC"/>
        </a:p>
      </dgm:t>
    </dgm:pt>
    <dgm:pt modelId="{AA743940-5176-4BEB-9C48-55622781C2D6}" type="pres">
      <dgm:prSet presAssocID="{65F014AE-8916-4641-B75D-871F58A11E25}" presName="horFlow" presStyleCnt="0"/>
      <dgm:spPr/>
    </dgm:pt>
    <dgm:pt modelId="{31D0EEB0-BBDB-4AED-8593-B679B217453E}" type="pres">
      <dgm:prSet presAssocID="{65F014AE-8916-4641-B75D-871F58A11E25}" presName="bigChev" presStyleLbl="node1" presStyleIdx="0" presStyleCnt="3"/>
      <dgm:spPr/>
      <dgm:t>
        <a:bodyPr/>
        <a:lstStyle/>
        <a:p>
          <a:endParaRPr lang="es-EC"/>
        </a:p>
      </dgm:t>
    </dgm:pt>
    <dgm:pt modelId="{7248F7DC-9542-4D26-A77B-FDD7C4937025}" type="pres">
      <dgm:prSet presAssocID="{65F014AE-8916-4641-B75D-871F58A11E25}" presName="vSp" presStyleCnt="0"/>
      <dgm:spPr/>
    </dgm:pt>
    <dgm:pt modelId="{AB8A09A1-2EEF-4A0A-86F3-063A56870601}" type="pres">
      <dgm:prSet presAssocID="{174FF252-DCFB-46F5-94F4-CA7216447EB9}" presName="horFlow" presStyleCnt="0"/>
      <dgm:spPr/>
    </dgm:pt>
    <dgm:pt modelId="{1D5E681A-7172-4441-B785-B078EC9BB186}" type="pres">
      <dgm:prSet presAssocID="{174FF252-DCFB-46F5-94F4-CA7216447EB9}" presName="bigChev" presStyleLbl="node1" presStyleIdx="1" presStyleCnt="3"/>
      <dgm:spPr/>
      <dgm:t>
        <a:bodyPr/>
        <a:lstStyle/>
        <a:p>
          <a:endParaRPr lang="es-EC"/>
        </a:p>
      </dgm:t>
    </dgm:pt>
    <dgm:pt modelId="{0344B545-151D-4D7D-AD5E-C9015F47D2BB}" type="pres">
      <dgm:prSet presAssocID="{06E17113-3542-468A-A7AF-EB3BA0E64F5E}" presName="parTrans" presStyleCnt="0"/>
      <dgm:spPr/>
    </dgm:pt>
    <dgm:pt modelId="{C078DD66-913B-43AC-88A8-BC3A5510E821}" type="pres">
      <dgm:prSet presAssocID="{41A23A17-2A46-49FC-B1B8-DA9608ED3643}" presName="node" presStyleLbl="alignAccFollowNode1" presStyleIdx="0" presStyleCnt="4">
        <dgm:presLayoutVars>
          <dgm:bulletEnabled val="1"/>
        </dgm:presLayoutVars>
      </dgm:prSet>
      <dgm:spPr/>
      <dgm:t>
        <a:bodyPr/>
        <a:lstStyle/>
        <a:p>
          <a:endParaRPr lang="es-EC"/>
        </a:p>
      </dgm:t>
    </dgm:pt>
    <dgm:pt modelId="{A5128A7C-CA70-4D7B-A222-64ECC992E4DF}" type="pres">
      <dgm:prSet presAssocID="{21384630-71BA-44DA-B6A8-C390F38F4591}" presName="sibTrans" presStyleCnt="0"/>
      <dgm:spPr/>
    </dgm:pt>
    <dgm:pt modelId="{EF0D1193-CDF9-43E7-9D78-410433B18AB6}" type="pres">
      <dgm:prSet presAssocID="{6F4A61E0-919C-4DBF-9F2E-84CECD08E347}" presName="node" presStyleLbl="alignAccFollowNode1" presStyleIdx="1" presStyleCnt="4">
        <dgm:presLayoutVars>
          <dgm:bulletEnabled val="1"/>
        </dgm:presLayoutVars>
      </dgm:prSet>
      <dgm:spPr/>
      <dgm:t>
        <a:bodyPr/>
        <a:lstStyle/>
        <a:p>
          <a:endParaRPr lang="es-EC"/>
        </a:p>
      </dgm:t>
    </dgm:pt>
    <dgm:pt modelId="{053037BE-905D-437B-A686-A5F8879605FF}" type="pres">
      <dgm:prSet presAssocID="{7DC15389-CE26-47EC-BA53-70C61641FDA0}" presName="sibTrans" presStyleCnt="0"/>
      <dgm:spPr/>
    </dgm:pt>
    <dgm:pt modelId="{7D470FBF-2E23-4E33-9363-18EA9014A6D5}" type="pres">
      <dgm:prSet presAssocID="{3D3BE289-7919-4C7F-9E1C-382FCE7B209C}" presName="node" presStyleLbl="alignAccFollowNode1" presStyleIdx="2" presStyleCnt="4">
        <dgm:presLayoutVars>
          <dgm:bulletEnabled val="1"/>
        </dgm:presLayoutVars>
      </dgm:prSet>
      <dgm:spPr/>
      <dgm:t>
        <a:bodyPr/>
        <a:lstStyle/>
        <a:p>
          <a:endParaRPr lang="es-EC"/>
        </a:p>
      </dgm:t>
    </dgm:pt>
    <dgm:pt modelId="{B9A42891-749D-43F9-AD16-F7A75551F054}" type="pres">
      <dgm:prSet presAssocID="{38E9833B-298D-498B-991F-333DDCF51943}" presName="sibTrans" presStyleCnt="0"/>
      <dgm:spPr/>
    </dgm:pt>
    <dgm:pt modelId="{6F9DB798-B47E-4CB2-8B8D-37BB91EC30A0}" type="pres">
      <dgm:prSet presAssocID="{139DBA85-B1B1-4C75-B1E4-297021FAFFFA}" presName="node" presStyleLbl="alignAccFollowNode1" presStyleIdx="3" presStyleCnt="4">
        <dgm:presLayoutVars>
          <dgm:bulletEnabled val="1"/>
        </dgm:presLayoutVars>
      </dgm:prSet>
      <dgm:spPr/>
      <dgm:t>
        <a:bodyPr/>
        <a:lstStyle/>
        <a:p>
          <a:endParaRPr lang="es-EC"/>
        </a:p>
      </dgm:t>
    </dgm:pt>
    <dgm:pt modelId="{79A2F555-54E8-4ED5-8419-B308C211FBFB}" type="pres">
      <dgm:prSet presAssocID="{174FF252-DCFB-46F5-94F4-CA7216447EB9}" presName="vSp" presStyleCnt="0"/>
      <dgm:spPr/>
    </dgm:pt>
    <dgm:pt modelId="{299E46BA-7ADF-482F-AACC-BB3A3D346EDE}" type="pres">
      <dgm:prSet presAssocID="{FCC18BE0-3614-4739-A172-305642B2DF84}" presName="horFlow" presStyleCnt="0"/>
      <dgm:spPr/>
    </dgm:pt>
    <dgm:pt modelId="{A7398F62-9181-45E2-A765-1E3BD00D8A7A}" type="pres">
      <dgm:prSet presAssocID="{FCC18BE0-3614-4739-A172-305642B2DF84}" presName="bigChev" presStyleLbl="node1" presStyleIdx="2" presStyleCnt="3"/>
      <dgm:spPr/>
      <dgm:t>
        <a:bodyPr/>
        <a:lstStyle/>
        <a:p>
          <a:endParaRPr lang="es-EC"/>
        </a:p>
      </dgm:t>
    </dgm:pt>
  </dgm:ptLst>
  <dgm:cxnLst>
    <dgm:cxn modelId="{B0E44B57-5488-4D12-9434-F634B4C8ED9D}" type="presOf" srcId="{174FF252-DCFB-46F5-94F4-CA7216447EB9}" destId="{1D5E681A-7172-4441-B785-B078EC9BB186}" srcOrd="0" destOrd="0" presId="urn:microsoft.com/office/officeart/2005/8/layout/lProcess3"/>
    <dgm:cxn modelId="{20082DFF-A082-46CF-AFBD-BAC834F96877}" type="presOf" srcId="{139DBA85-B1B1-4C75-B1E4-297021FAFFFA}" destId="{6F9DB798-B47E-4CB2-8B8D-37BB91EC30A0}" srcOrd="0" destOrd="0" presId="urn:microsoft.com/office/officeart/2005/8/layout/lProcess3"/>
    <dgm:cxn modelId="{F5ABB512-ED14-40F4-9669-2B5BA6CE9130}" type="presOf" srcId="{3D3BE289-7919-4C7F-9E1C-382FCE7B209C}" destId="{7D470FBF-2E23-4E33-9363-18EA9014A6D5}" srcOrd="0" destOrd="0" presId="urn:microsoft.com/office/officeart/2005/8/layout/lProcess3"/>
    <dgm:cxn modelId="{2F9DA9F0-4C92-4302-AA82-D39E66CC2923}" srcId="{174FF252-DCFB-46F5-94F4-CA7216447EB9}" destId="{3D3BE289-7919-4C7F-9E1C-382FCE7B209C}" srcOrd="2" destOrd="0" parTransId="{6C394D35-BCE5-4857-A357-4F2AA0EC6D0A}" sibTransId="{38E9833B-298D-498B-991F-333DDCF51943}"/>
    <dgm:cxn modelId="{4F24C878-D5EA-4472-A174-06111D4DDD9B}" type="presOf" srcId="{6F4A61E0-919C-4DBF-9F2E-84CECD08E347}" destId="{EF0D1193-CDF9-43E7-9D78-410433B18AB6}" srcOrd="0" destOrd="0" presId="urn:microsoft.com/office/officeart/2005/8/layout/lProcess3"/>
    <dgm:cxn modelId="{B257DA92-5D82-4CB8-8CEA-E232A2ADD711}" srcId="{B691EDB5-64E1-4F9C-864C-28E3E454095B}" destId="{65F014AE-8916-4641-B75D-871F58A11E25}" srcOrd="0" destOrd="0" parTransId="{63E020A6-008E-41F3-9E8C-206B4F2EF503}" sibTransId="{6653302B-2538-4824-9D83-CF3E024151BD}"/>
    <dgm:cxn modelId="{59935630-3177-4D4B-974C-D9C8532278F5}" srcId="{B691EDB5-64E1-4F9C-864C-28E3E454095B}" destId="{FCC18BE0-3614-4739-A172-305642B2DF84}" srcOrd="2" destOrd="0" parTransId="{FB178147-FD00-4C20-B24B-359A7D8E573D}" sibTransId="{31AF0241-1693-4314-97F5-F13A07C6FE3E}"/>
    <dgm:cxn modelId="{A76F83E7-BC2D-4226-BD81-F0CD7D8211F0}" srcId="{174FF252-DCFB-46F5-94F4-CA7216447EB9}" destId="{6F4A61E0-919C-4DBF-9F2E-84CECD08E347}" srcOrd="1" destOrd="0" parTransId="{4F6BE522-0BFC-4797-B647-D868E9AE540D}" sibTransId="{7DC15389-CE26-47EC-BA53-70C61641FDA0}"/>
    <dgm:cxn modelId="{18848401-A317-4324-B677-BB3C6D187DBB}" type="presOf" srcId="{B691EDB5-64E1-4F9C-864C-28E3E454095B}" destId="{E9A5B950-F32E-4826-BCB7-2DCB3EAFC3ED}" srcOrd="0" destOrd="0" presId="urn:microsoft.com/office/officeart/2005/8/layout/lProcess3"/>
    <dgm:cxn modelId="{BE7E030E-A057-4D97-B6EA-85223F682017}" srcId="{B691EDB5-64E1-4F9C-864C-28E3E454095B}" destId="{174FF252-DCFB-46F5-94F4-CA7216447EB9}" srcOrd="1" destOrd="0" parTransId="{CD109C73-45E7-4EED-990D-E4D78D942508}" sibTransId="{A3EA6A15-9907-4678-91E5-096C2152540E}"/>
    <dgm:cxn modelId="{6D765992-C99B-4754-A214-5EC81975EE22}" srcId="{174FF252-DCFB-46F5-94F4-CA7216447EB9}" destId="{139DBA85-B1B1-4C75-B1E4-297021FAFFFA}" srcOrd="3" destOrd="0" parTransId="{F5239EE5-1775-4E82-BDBC-B899C37D41B0}" sibTransId="{4438E1DF-45EA-4E14-845B-8D8B815C702C}"/>
    <dgm:cxn modelId="{E5A8F8CD-CB46-4D35-BDB6-FBDE8FA025ED}" type="presOf" srcId="{65F014AE-8916-4641-B75D-871F58A11E25}" destId="{31D0EEB0-BBDB-4AED-8593-B679B217453E}" srcOrd="0" destOrd="0" presId="urn:microsoft.com/office/officeart/2005/8/layout/lProcess3"/>
    <dgm:cxn modelId="{AD375815-733B-4EBE-9449-3A042F234AEE}" type="presOf" srcId="{41A23A17-2A46-49FC-B1B8-DA9608ED3643}" destId="{C078DD66-913B-43AC-88A8-BC3A5510E821}" srcOrd="0" destOrd="0" presId="urn:microsoft.com/office/officeart/2005/8/layout/lProcess3"/>
    <dgm:cxn modelId="{DE631918-77F5-4C33-AEAB-9BF1FF26C654}" type="presOf" srcId="{FCC18BE0-3614-4739-A172-305642B2DF84}" destId="{A7398F62-9181-45E2-A765-1E3BD00D8A7A}" srcOrd="0" destOrd="0" presId="urn:microsoft.com/office/officeart/2005/8/layout/lProcess3"/>
    <dgm:cxn modelId="{1B38986F-7C44-43B2-9F51-90BC4BEF5D0C}" srcId="{174FF252-DCFB-46F5-94F4-CA7216447EB9}" destId="{41A23A17-2A46-49FC-B1B8-DA9608ED3643}" srcOrd="0" destOrd="0" parTransId="{06E17113-3542-468A-A7AF-EB3BA0E64F5E}" sibTransId="{21384630-71BA-44DA-B6A8-C390F38F4591}"/>
    <dgm:cxn modelId="{F58B5656-BA5A-4913-9BCC-CD3882D407CD}" type="presParOf" srcId="{E9A5B950-F32E-4826-BCB7-2DCB3EAFC3ED}" destId="{AA743940-5176-4BEB-9C48-55622781C2D6}" srcOrd="0" destOrd="0" presId="urn:microsoft.com/office/officeart/2005/8/layout/lProcess3"/>
    <dgm:cxn modelId="{F87C66D2-7EAF-4AC9-8565-5E248C6BFB7B}" type="presParOf" srcId="{AA743940-5176-4BEB-9C48-55622781C2D6}" destId="{31D0EEB0-BBDB-4AED-8593-B679B217453E}" srcOrd="0" destOrd="0" presId="urn:microsoft.com/office/officeart/2005/8/layout/lProcess3"/>
    <dgm:cxn modelId="{6E2BD386-F47E-403B-A537-6F333881427B}" type="presParOf" srcId="{E9A5B950-F32E-4826-BCB7-2DCB3EAFC3ED}" destId="{7248F7DC-9542-4D26-A77B-FDD7C4937025}" srcOrd="1" destOrd="0" presId="urn:microsoft.com/office/officeart/2005/8/layout/lProcess3"/>
    <dgm:cxn modelId="{DB6D59CF-BE62-4F4A-AEAA-0F1C09773076}" type="presParOf" srcId="{E9A5B950-F32E-4826-BCB7-2DCB3EAFC3ED}" destId="{AB8A09A1-2EEF-4A0A-86F3-063A56870601}" srcOrd="2" destOrd="0" presId="urn:microsoft.com/office/officeart/2005/8/layout/lProcess3"/>
    <dgm:cxn modelId="{05429CE2-BF6E-419A-8980-51C405AA99DB}" type="presParOf" srcId="{AB8A09A1-2EEF-4A0A-86F3-063A56870601}" destId="{1D5E681A-7172-4441-B785-B078EC9BB186}" srcOrd="0" destOrd="0" presId="urn:microsoft.com/office/officeart/2005/8/layout/lProcess3"/>
    <dgm:cxn modelId="{AB9E6302-DD94-42F8-99E4-2860BD166820}" type="presParOf" srcId="{AB8A09A1-2EEF-4A0A-86F3-063A56870601}" destId="{0344B545-151D-4D7D-AD5E-C9015F47D2BB}" srcOrd="1" destOrd="0" presId="urn:microsoft.com/office/officeart/2005/8/layout/lProcess3"/>
    <dgm:cxn modelId="{B2DA5B31-01E5-48D9-B791-FE1D75917C05}" type="presParOf" srcId="{AB8A09A1-2EEF-4A0A-86F3-063A56870601}" destId="{C078DD66-913B-43AC-88A8-BC3A5510E821}" srcOrd="2" destOrd="0" presId="urn:microsoft.com/office/officeart/2005/8/layout/lProcess3"/>
    <dgm:cxn modelId="{F3D4F4D2-41BA-493F-8D80-572D6FEF3653}" type="presParOf" srcId="{AB8A09A1-2EEF-4A0A-86F3-063A56870601}" destId="{A5128A7C-CA70-4D7B-A222-64ECC992E4DF}" srcOrd="3" destOrd="0" presId="urn:microsoft.com/office/officeart/2005/8/layout/lProcess3"/>
    <dgm:cxn modelId="{EF749B97-8601-44BD-905C-FF69535FDB44}" type="presParOf" srcId="{AB8A09A1-2EEF-4A0A-86F3-063A56870601}" destId="{EF0D1193-CDF9-43E7-9D78-410433B18AB6}" srcOrd="4" destOrd="0" presId="urn:microsoft.com/office/officeart/2005/8/layout/lProcess3"/>
    <dgm:cxn modelId="{2383A146-6336-44D2-8B38-F8C35DA7EB96}" type="presParOf" srcId="{AB8A09A1-2EEF-4A0A-86F3-063A56870601}" destId="{053037BE-905D-437B-A686-A5F8879605FF}" srcOrd="5" destOrd="0" presId="urn:microsoft.com/office/officeart/2005/8/layout/lProcess3"/>
    <dgm:cxn modelId="{8217D121-4357-4989-8EB5-54448968ABC3}" type="presParOf" srcId="{AB8A09A1-2EEF-4A0A-86F3-063A56870601}" destId="{7D470FBF-2E23-4E33-9363-18EA9014A6D5}" srcOrd="6" destOrd="0" presId="urn:microsoft.com/office/officeart/2005/8/layout/lProcess3"/>
    <dgm:cxn modelId="{96D91EC3-EEE7-4CE1-937F-EE6CF30D5D9A}" type="presParOf" srcId="{AB8A09A1-2EEF-4A0A-86F3-063A56870601}" destId="{B9A42891-749D-43F9-AD16-F7A75551F054}" srcOrd="7" destOrd="0" presId="urn:microsoft.com/office/officeart/2005/8/layout/lProcess3"/>
    <dgm:cxn modelId="{C1E646F7-A480-4C44-BE14-B2D5953E04ED}" type="presParOf" srcId="{AB8A09A1-2EEF-4A0A-86F3-063A56870601}" destId="{6F9DB798-B47E-4CB2-8B8D-37BB91EC30A0}" srcOrd="8" destOrd="0" presId="urn:microsoft.com/office/officeart/2005/8/layout/lProcess3"/>
    <dgm:cxn modelId="{3D52A35F-B709-4380-BEB1-FFB24432B464}" type="presParOf" srcId="{E9A5B950-F32E-4826-BCB7-2DCB3EAFC3ED}" destId="{79A2F555-54E8-4ED5-8419-B308C211FBFB}" srcOrd="3" destOrd="0" presId="urn:microsoft.com/office/officeart/2005/8/layout/lProcess3"/>
    <dgm:cxn modelId="{E323681A-E421-4D54-85EE-B7F219A7BA40}" type="presParOf" srcId="{E9A5B950-F32E-4826-BCB7-2DCB3EAFC3ED}" destId="{299E46BA-7ADF-482F-AACC-BB3A3D346EDE}" srcOrd="4" destOrd="0" presId="urn:microsoft.com/office/officeart/2005/8/layout/lProcess3"/>
    <dgm:cxn modelId="{FB178232-78C9-4D40-BC7D-BC7E3248727B}" type="presParOf" srcId="{299E46BA-7ADF-482F-AACC-BB3A3D346EDE}" destId="{A7398F62-9181-45E2-A765-1E3BD00D8A7A}" srcOrd="0" destOrd="0" presId="urn:microsoft.com/office/officeart/2005/8/layout/lProcess3"/>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865C7B8-6A03-42EA-80A1-1819A75A3155}"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s-EC"/>
        </a:p>
      </dgm:t>
    </dgm:pt>
    <dgm:pt modelId="{0CBB52AE-C3F6-4FB0-BEF9-988DF97446B6}">
      <dgm:prSet phldrT="[Texto]"/>
      <dgm:spPr/>
      <dgm:t>
        <a:bodyPr/>
        <a:lstStyle/>
        <a:p>
          <a:r>
            <a:rPr lang="es-EC"/>
            <a:t>Costo del Capital</a:t>
          </a:r>
        </a:p>
      </dgm:t>
    </dgm:pt>
    <dgm:pt modelId="{D3930AC8-EABD-4BA9-BB65-2C5D8E0D656E}" type="parTrans" cxnId="{764BA5F2-EE8A-4DA3-9039-894248AC519C}">
      <dgm:prSet/>
      <dgm:spPr/>
      <dgm:t>
        <a:bodyPr/>
        <a:lstStyle/>
        <a:p>
          <a:endParaRPr lang="es-EC"/>
        </a:p>
      </dgm:t>
    </dgm:pt>
    <dgm:pt modelId="{A266F7EC-0D6A-4FE1-B7AA-0EBBE83E9B34}" type="sibTrans" cxnId="{764BA5F2-EE8A-4DA3-9039-894248AC519C}">
      <dgm:prSet/>
      <dgm:spPr/>
      <dgm:t>
        <a:bodyPr/>
        <a:lstStyle/>
        <a:p>
          <a:endParaRPr lang="es-EC"/>
        </a:p>
      </dgm:t>
    </dgm:pt>
    <dgm:pt modelId="{A6BA34B5-0928-4473-9B0D-6D98D98BBE61}">
      <dgm:prSet phldrT="[Texto]"/>
      <dgm:spPr/>
      <dgm:t>
        <a:bodyPr/>
        <a:lstStyle/>
        <a:p>
          <a:r>
            <a:rPr lang="es-EC"/>
            <a:t>Inversión del Inventario (COC)</a:t>
          </a:r>
        </a:p>
      </dgm:t>
    </dgm:pt>
    <dgm:pt modelId="{FCFC5CB8-5765-4A31-BC44-E7244798C664}" type="parTrans" cxnId="{C4D6AE0E-D4E3-425B-B61E-3415A5D9B8A8}">
      <dgm:prSet/>
      <dgm:spPr/>
      <dgm:t>
        <a:bodyPr/>
        <a:lstStyle/>
        <a:p>
          <a:endParaRPr lang="es-EC"/>
        </a:p>
      </dgm:t>
    </dgm:pt>
    <dgm:pt modelId="{2C7644BB-E5B7-498F-B351-3E213BFF9769}" type="sibTrans" cxnId="{C4D6AE0E-D4E3-425B-B61E-3415A5D9B8A8}">
      <dgm:prSet/>
      <dgm:spPr/>
      <dgm:t>
        <a:bodyPr/>
        <a:lstStyle/>
        <a:p>
          <a:endParaRPr lang="es-EC"/>
        </a:p>
      </dgm:t>
    </dgm:pt>
    <dgm:pt modelId="{E47750CD-4BC8-4715-8ECE-042BCFCA810E}">
      <dgm:prSet phldrT="[Texto]"/>
      <dgm:spPr/>
      <dgm:t>
        <a:bodyPr/>
        <a:lstStyle/>
        <a:p>
          <a:r>
            <a:rPr lang="es-EC"/>
            <a:t>Costos de Servicio del Inventario</a:t>
          </a:r>
        </a:p>
      </dgm:t>
    </dgm:pt>
    <dgm:pt modelId="{3239B885-8753-407E-AA8E-9261862A7B31}" type="parTrans" cxnId="{77466C6F-ECF5-47EE-9635-F2B93BCA35FC}">
      <dgm:prSet/>
      <dgm:spPr/>
      <dgm:t>
        <a:bodyPr/>
        <a:lstStyle/>
        <a:p>
          <a:endParaRPr lang="es-EC"/>
        </a:p>
      </dgm:t>
    </dgm:pt>
    <dgm:pt modelId="{A268E6F4-ED5B-494A-9329-A77C80808CF1}" type="sibTrans" cxnId="{77466C6F-ECF5-47EE-9635-F2B93BCA35FC}">
      <dgm:prSet/>
      <dgm:spPr/>
      <dgm:t>
        <a:bodyPr/>
        <a:lstStyle/>
        <a:p>
          <a:endParaRPr lang="es-EC"/>
        </a:p>
      </dgm:t>
    </dgm:pt>
    <dgm:pt modelId="{136BD279-9AAE-4E07-803F-F0CE9B7000B9}">
      <dgm:prSet phldrT="[Texto]"/>
      <dgm:spPr/>
      <dgm:t>
        <a:bodyPr/>
        <a:lstStyle/>
        <a:p>
          <a:r>
            <a:rPr lang="es-EC"/>
            <a:t>Seguros</a:t>
          </a:r>
        </a:p>
      </dgm:t>
    </dgm:pt>
    <dgm:pt modelId="{07DD72C1-EABE-497F-ADC4-63DDB6A6D6F4}" type="parTrans" cxnId="{D5F45BF9-1651-492E-910F-BAD6DF88F951}">
      <dgm:prSet/>
      <dgm:spPr/>
      <dgm:t>
        <a:bodyPr/>
        <a:lstStyle/>
        <a:p>
          <a:endParaRPr lang="es-EC"/>
        </a:p>
      </dgm:t>
    </dgm:pt>
    <dgm:pt modelId="{A73363F3-3434-4B5C-ABB6-C7138EB6A37A}" type="sibTrans" cxnId="{D5F45BF9-1651-492E-910F-BAD6DF88F951}">
      <dgm:prSet/>
      <dgm:spPr/>
      <dgm:t>
        <a:bodyPr/>
        <a:lstStyle/>
        <a:p>
          <a:endParaRPr lang="es-EC"/>
        </a:p>
      </dgm:t>
    </dgm:pt>
    <dgm:pt modelId="{C702A661-EE2B-45EB-AC18-B683CC6ED39B}">
      <dgm:prSet phldrT="[Texto]"/>
      <dgm:spPr/>
      <dgm:t>
        <a:bodyPr/>
        <a:lstStyle/>
        <a:p>
          <a:r>
            <a:rPr lang="es-EC"/>
            <a:t>Impuestos</a:t>
          </a:r>
        </a:p>
      </dgm:t>
    </dgm:pt>
    <dgm:pt modelId="{28C0E960-15DC-4FD6-9D3D-24ACEAE5FDD8}" type="parTrans" cxnId="{C656C277-900C-45FC-A3F1-0731D7FA312B}">
      <dgm:prSet/>
      <dgm:spPr/>
      <dgm:t>
        <a:bodyPr/>
        <a:lstStyle/>
        <a:p>
          <a:endParaRPr lang="es-EC"/>
        </a:p>
      </dgm:t>
    </dgm:pt>
    <dgm:pt modelId="{76C6CF5F-ECA7-4065-A7D4-9776FA6FF0AD}" type="sibTrans" cxnId="{C656C277-900C-45FC-A3F1-0731D7FA312B}">
      <dgm:prSet/>
      <dgm:spPr/>
      <dgm:t>
        <a:bodyPr/>
        <a:lstStyle/>
        <a:p>
          <a:endParaRPr lang="es-EC"/>
        </a:p>
      </dgm:t>
    </dgm:pt>
    <dgm:pt modelId="{6EE9B489-1C6A-442B-A8FE-2BDE19BFAF94}">
      <dgm:prSet phldrT="[Texto]"/>
      <dgm:spPr/>
      <dgm:t>
        <a:bodyPr/>
        <a:lstStyle/>
        <a:p>
          <a:r>
            <a:rPr lang="es-EC"/>
            <a:t>Costos de Almacenaje</a:t>
          </a:r>
        </a:p>
      </dgm:t>
    </dgm:pt>
    <dgm:pt modelId="{C0EF3A74-7CE7-4625-A259-5AD852C4F2FF}" type="parTrans" cxnId="{C4A74E57-A212-49A8-B5B7-1A41FC970940}">
      <dgm:prSet/>
      <dgm:spPr/>
      <dgm:t>
        <a:bodyPr/>
        <a:lstStyle/>
        <a:p>
          <a:endParaRPr lang="es-EC"/>
        </a:p>
      </dgm:t>
    </dgm:pt>
    <dgm:pt modelId="{C8AED5FF-796B-4B8D-9127-0CF86FE1A0CD}" type="sibTrans" cxnId="{C4A74E57-A212-49A8-B5B7-1A41FC970940}">
      <dgm:prSet/>
      <dgm:spPr/>
      <dgm:t>
        <a:bodyPr/>
        <a:lstStyle/>
        <a:p>
          <a:endParaRPr lang="es-EC"/>
        </a:p>
      </dgm:t>
    </dgm:pt>
    <dgm:pt modelId="{CF8CC56B-426D-474B-B508-D51D8071D3C6}">
      <dgm:prSet phldrT="[Texto]"/>
      <dgm:spPr/>
      <dgm:t>
        <a:bodyPr/>
        <a:lstStyle/>
        <a:p>
          <a:r>
            <a:rPr lang="es-EC"/>
            <a:t>Arriendo</a:t>
          </a:r>
        </a:p>
      </dgm:t>
    </dgm:pt>
    <dgm:pt modelId="{D64CFE04-6F81-4EF2-88AE-A4C3F67EEECA}" type="parTrans" cxnId="{B48A554C-014E-4751-99B4-E9C60DD80951}">
      <dgm:prSet/>
      <dgm:spPr/>
      <dgm:t>
        <a:bodyPr/>
        <a:lstStyle/>
        <a:p>
          <a:endParaRPr lang="es-EC"/>
        </a:p>
      </dgm:t>
    </dgm:pt>
    <dgm:pt modelId="{5399CC8E-774D-4B5B-9CE7-70386B6B2A16}" type="sibTrans" cxnId="{B48A554C-014E-4751-99B4-E9C60DD80951}">
      <dgm:prSet/>
      <dgm:spPr/>
      <dgm:t>
        <a:bodyPr/>
        <a:lstStyle/>
        <a:p>
          <a:endParaRPr lang="es-EC"/>
        </a:p>
      </dgm:t>
    </dgm:pt>
    <dgm:pt modelId="{146B9DAD-48C3-4E35-8445-577C38D4B293}">
      <dgm:prSet phldrT="[Texto]"/>
      <dgm:spPr/>
      <dgm:t>
        <a:bodyPr/>
        <a:lstStyle/>
        <a:p>
          <a:r>
            <a:rPr lang="es-EC"/>
            <a:t>Costo de Oportunidad</a:t>
          </a:r>
        </a:p>
      </dgm:t>
    </dgm:pt>
    <dgm:pt modelId="{502631A5-DF4C-4388-B3DE-2EEB87D26189}" type="parTrans" cxnId="{F9788F0B-C0A7-4C1D-88A7-757F7613E0D0}">
      <dgm:prSet/>
      <dgm:spPr/>
      <dgm:t>
        <a:bodyPr/>
        <a:lstStyle/>
        <a:p>
          <a:endParaRPr lang="es-EC"/>
        </a:p>
      </dgm:t>
    </dgm:pt>
    <dgm:pt modelId="{9F1853AB-4900-402C-A723-8F2F30E943AA}" type="sibTrans" cxnId="{F9788F0B-C0A7-4C1D-88A7-757F7613E0D0}">
      <dgm:prSet/>
      <dgm:spPr/>
      <dgm:t>
        <a:bodyPr/>
        <a:lstStyle/>
        <a:p>
          <a:endParaRPr lang="es-EC"/>
        </a:p>
      </dgm:t>
    </dgm:pt>
    <dgm:pt modelId="{19D8881C-7761-4D81-8929-F115504F40AF}">
      <dgm:prSet phldrT="[Texto]"/>
      <dgm:spPr/>
      <dgm:t>
        <a:bodyPr/>
        <a:lstStyle/>
        <a:p>
          <a:r>
            <a:rPr lang="es-EC"/>
            <a:t>Costo de Riesgos</a:t>
          </a:r>
        </a:p>
      </dgm:t>
    </dgm:pt>
    <dgm:pt modelId="{D43935C0-A995-4877-896C-04806638EFB6}" type="parTrans" cxnId="{B4B6DD70-E13B-47A7-94B2-E25E8AD038BF}">
      <dgm:prSet/>
      <dgm:spPr/>
      <dgm:t>
        <a:bodyPr/>
        <a:lstStyle/>
        <a:p>
          <a:endParaRPr lang="es-ES"/>
        </a:p>
      </dgm:t>
    </dgm:pt>
    <dgm:pt modelId="{6F44BEFB-CF5A-4D9B-852B-C428B49D7EC2}" type="sibTrans" cxnId="{B4B6DD70-E13B-47A7-94B2-E25E8AD038BF}">
      <dgm:prSet/>
      <dgm:spPr/>
      <dgm:t>
        <a:bodyPr/>
        <a:lstStyle/>
        <a:p>
          <a:endParaRPr lang="es-ES"/>
        </a:p>
      </dgm:t>
    </dgm:pt>
    <dgm:pt modelId="{A2948FF6-151F-4A07-B233-29CE86C3AF29}">
      <dgm:prSet phldrT="[Texto]"/>
      <dgm:spPr/>
      <dgm:t>
        <a:bodyPr/>
        <a:lstStyle/>
        <a:p>
          <a:r>
            <a:rPr lang="es-EC"/>
            <a:t>Merma</a:t>
          </a:r>
        </a:p>
      </dgm:t>
    </dgm:pt>
    <dgm:pt modelId="{6D963BF4-8EEB-4876-98A9-9ECCDAD4E12A}" type="parTrans" cxnId="{3CEA5EC0-5BBA-4FCD-B3B0-B7C9F78E10A0}">
      <dgm:prSet/>
      <dgm:spPr/>
      <dgm:t>
        <a:bodyPr/>
        <a:lstStyle/>
        <a:p>
          <a:endParaRPr lang="es-ES"/>
        </a:p>
      </dgm:t>
    </dgm:pt>
    <dgm:pt modelId="{ABF395CA-1977-4839-8C42-926313739F25}" type="sibTrans" cxnId="{3CEA5EC0-5BBA-4FCD-B3B0-B7C9F78E10A0}">
      <dgm:prSet/>
      <dgm:spPr/>
      <dgm:t>
        <a:bodyPr/>
        <a:lstStyle/>
        <a:p>
          <a:endParaRPr lang="es-ES"/>
        </a:p>
      </dgm:t>
    </dgm:pt>
    <dgm:pt modelId="{DD35DB4E-F783-4FE3-B856-B37E611DE10D}">
      <dgm:prSet phldrT="[Texto]"/>
      <dgm:spPr/>
      <dgm:t>
        <a:bodyPr/>
        <a:lstStyle/>
        <a:p>
          <a:r>
            <a:rPr lang="es-EC"/>
            <a:t>Pérdida o Robo</a:t>
          </a:r>
        </a:p>
      </dgm:t>
    </dgm:pt>
    <dgm:pt modelId="{7B8DEB74-C159-4C39-92FF-4F78784C5D06}" type="parTrans" cxnId="{139A7F88-4747-43A1-9CE1-2C7A838E3C62}">
      <dgm:prSet/>
      <dgm:spPr/>
      <dgm:t>
        <a:bodyPr/>
        <a:lstStyle/>
        <a:p>
          <a:endParaRPr lang="es-ES"/>
        </a:p>
      </dgm:t>
    </dgm:pt>
    <dgm:pt modelId="{04B49C7B-E7F3-462E-872A-6F1AF3C1AAFF}" type="sibTrans" cxnId="{139A7F88-4747-43A1-9CE1-2C7A838E3C62}">
      <dgm:prSet/>
      <dgm:spPr/>
      <dgm:t>
        <a:bodyPr/>
        <a:lstStyle/>
        <a:p>
          <a:endParaRPr lang="es-ES"/>
        </a:p>
      </dgm:t>
    </dgm:pt>
    <dgm:pt modelId="{5B3E3596-546F-4458-9D57-D6FC1F65BADE}">
      <dgm:prSet phldrT="[Texto]"/>
      <dgm:spPr/>
      <dgm:t>
        <a:bodyPr/>
        <a:lstStyle/>
        <a:p>
          <a:r>
            <a:rPr lang="es-EC"/>
            <a:t>Costos de Reubicación</a:t>
          </a:r>
        </a:p>
      </dgm:t>
    </dgm:pt>
    <dgm:pt modelId="{B0D2D742-908F-4B16-9413-F79443F02E8A}" type="parTrans" cxnId="{AD766EE4-071D-49F7-9B9E-6F6905661E7A}">
      <dgm:prSet/>
      <dgm:spPr/>
      <dgm:t>
        <a:bodyPr/>
        <a:lstStyle/>
        <a:p>
          <a:endParaRPr lang="es-ES"/>
        </a:p>
      </dgm:t>
    </dgm:pt>
    <dgm:pt modelId="{16A1D91D-B76D-4B5E-81C6-4942E46DF8A6}" type="sibTrans" cxnId="{AD766EE4-071D-49F7-9B9E-6F6905661E7A}">
      <dgm:prSet/>
      <dgm:spPr/>
      <dgm:t>
        <a:bodyPr/>
        <a:lstStyle/>
        <a:p>
          <a:endParaRPr lang="es-ES"/>
        </a:p>
      </dgm:t>
    </dgm:pt>
    <dgm:pt modelId="{99E6ADB5-C149-412E-BFC4-0CDE42B98C6A}">
      <dgm:prSet phldrT="[Texto]"/>
      <dgm:spPr/>
      <dgm:t>
        <a:bodyPr/>
        <a:lstStyle/>
        <a:p>
          <a:r>
            <a:rPr lang="es-EC"/>
            <a:t>Obsolescencia y Exceso</a:t>
          </a:r>
        </a:p>
      </dgm:t>
    </dgm:pt>
    <dgm:pt modelId="{35AEC8CC-BB93-4659-BC45-EEF5F71C0E38}" type="parTrans" cxnId="{3BBE1975-C879-4A00-90D1-945156F47558}">
      <dgm:prSet/>
      <dgm:spPr/>
      <dgm:t>
        <a:bodyPr/>
        <a:lstStyle/>
        <a:p>
          <a:endParaRPr lang="es-ES"/>
        </a:p>
      </dgm:t>
    </dgm:pt>
    <dgm:pt modelId="{07F29672-CE70-4FB2-BA14-CBD1989539E0}" type="sibTrans" cxnId="{3BBE1975-C879-4A00-90D1-945156F47558}">
      <dgm:prSet/>
      <dgm:spPr/>
      <dgm:t>
        <a:bodyPr/>
        <a:lstStyle/>
        <a:p>
          <a:endParaRPr lang="es-ES"/>
        </a:p>
      </dgm:t>
    </dgm:pt>
    <dgm:pt modelId="{E1F741EC-EE76-458D-A89C-904CCED65EEB}" type="pres">
      <dgm:prSet presAssocID="{6865C7B8-6A03-42EA-80A1-1819A75A3155}" presName="theList" presStyleCnt="0">
        <dgm:presLayoutVars>
          <dgm:dir/>
          <dgm:animLvl val="lvl"/>
          <dgm:resizeHandles val="exact"/>
        </dgm:presLayoutVars>
      </dgm:prSet>
      <dgm:spPr/>
      <dgm:t>
        <a:bodyPr/>
        <a:lstStyle/>
        <a:p>
          <a:endParaRPr lang="es-EC"/>
        </a:p>
      </dgm:t>
    </dgm:pt>
    <dgm:pt modelId="{D4BE8891-BBF3-4749-B01E-49F659E8E28C}" type="pres">
      <dgm:prSet presAssocID="{0CBB52AE-C3F6-4FB0-BEF9-988DF97446B6}" presName="compNode" presStyleCnt="0"/>
      <dgm:spPr/>
    </dgm:pt>
    <dgm:pt modelId="{AD9E6FE8-B81F-4CFF-903D-BDECD542F633}" type="pres">
      <dgm:prSet presAssocID="{0CBB52AE-C3F6-4FB0-BEF9-988DF97446B6}" presName="aNode" presStyleLbl="bgShp" presStyleIdx="0" presStyleCnt="4"/>
      <dgm:spPr/>
      <dgm:t>
        <a:bodyPr/>
        <a:lstStyle/>
        <a:p>
          <a:endParaRPr lang="es-EC"/>
        </a:p>
      </dgm:t>
    </dgm:pt>
    <dgm:pt modelId="{1D871711-B4EA-4A7B-98B1-6EE24C679BBB}" type="pres">
      <dgm:prSet presAssocID="{0CBB52AE-C3F6-4FB0-BEF9-988DF97446B6}" presName="textNode" presStyleLbl="bgShp" presStyleIdx="0" presStyleCnt="4"/>
      <dgm:spPr/>
      <dgm:t>
        <a:bodyPr/>
        <a:lstStyle/>
        <a:p>
          <a:endParaRPr lang="es-EC"/>
        </a:p>
      </dgm:t>
    </dgm:pt>
    <dgm:pt modelId="{5DD204C1-36AD-4952-8230-88E175311DB9}" type="pres">
      <dgm:prSet presAssocID="{0CBB52AE-C3F6-4FB0-BEF9-988DF97446B6}" presName="compChildNode" presStyleCnt="0"/>
      <dgm:spPr/>
    </dgm:pt>
    <dgm:pt modelId="{F2E30A18-4C3A-4290-B239-031F444FE3EF}" type="pres">
      <dgm:prSet presAssocID="{0CBB52AE-C3F6-4FB0-BEF9-988DF97446B6}" presName="theInnerList" presStyleCnt="0"/>
      <dgm:spPr/>
    </dgm:pt>
    <dgm:pt modelId="{1152B291-84F8-42AC-B793-C804DEF00DA9}" type="pres">
      <dgm:prSet presAssocID="{A6BA34B5-0928-4473-9B0D-6D98D98BBE61}" presName="childNode" presStyleLbl="node1" presStyleIdx="0" presStyleCnt="9">
        <dgm:presLayoutVars>
          <dgm:bulletEnabled val="1"/>
        </dgm:presLayoutVars>
      </dgm:prSet>
      <dgm:spPr/>
      <dgm:t>
        <a:bodyPr/>
        <a:lstStyle/>
        <a:p>
          <a:endParaRPr lang="es-EC"/>
        </a:p>
      </dgm:t>
    </dgm:pt>
    <dgm:pt modelId="{D279BF28-9952-429A-9D03-08155E8AE5E7}" type="pres">
      <dgm:prSet presAssocID="{0CBB52AE-C3F6-4FB0-BEF9-988DF97446B6}" presName="aSpace" presStyleCnt="0"/>
      <dgm:spPr/>
    </dgm:pt>
    <dgm:pt modelId="{A471B4A6-FFE7-4509-8E0F-C165004F0B1A}" type="pres">
      <dgm:prSet presAssocID="{E47750CD-4BC8-4715-8ECE-042BCFCA810E}" presName="compNode" presStyleCnt="0"/>
      <dgm:spPr/>
    </dgm:pt>
    <dgm:pt modelId="{C14DD918-0486-4711-9D66-035D08C9B6A0}" type="pres">
      <dgm:prSet presAssocID="{E47750CD-4BC8-4715-8ECE-042BCFCA810E}" presName="aNode" presStyleLbl="bgShp" presStyleIdx="1" presStyleCnt="4"/>
      <dgm:spPr/>
      <dgm:t>
        <a:bodyPr/>
        <a:lstStyle/>
        <a:p>
          <a:endParaRPr lang="es-EC"/>
        </a:p>
      </dgm:t>
    </dgm:pt>
    <dgm:pt modelId="{F61DCEF1-CB23-4F17-837E-C3C3521228EA}" type="pres">
      <dgm:prSet presAssocID="{E47750CD-4BC8-4715-8ECE-042BCFCA810E}" presName="textNode" presStyleLbl="bgShp" presStyleIdx="1" presStyleCnt="4"/>
      <dgm:spPr/>
      <dgm:t>
        <a:bodyPr/>
        <a:lstStyle/>
        <a:p>
          <a:endParaRPr lang="es-EC"/>
        </a:p>
      </dgm:t>
    </dgm:pt>
    <dgm:pt modelId="{CAB97A78-B00F-46F4-A5C5-2CB7B10EB225}" type="pres">
      <dgm:prSet presAssocID="{E47750CD-4BC8-4715-8ECE-042BCFCA810E}" presName="compChildNode" presStyleCnt="0"/>
      <dgm:spPr/>
    </dgm:pt>
    <dgm:pt modelId="{BB3E070D-29D8-43B2-92F0-CB592F353C1C}" type="pres">
      <dgm:prSet presAssocID="{E47750CD-4BC8-4715-8ECE-042BCFCA810E}" presName="theInnerList" presStyleCnt="0"/>
      <dgm:spPr/>
    </dgm:pt>
    <dgm:pt modelId="{384A6057-82E8-4295-B7D9-BE032391D480}" type="pres">
      <dgm:prSet presAssocID="{136BD279-9AAE-4E07-803F-F0CE9B7000B9}" presName="childNode" presStyleLbl="node1" presStyleIdx="1" presStyleCnt="9">
        <dgm:presLayoutVars>
          <dgm:bulletEnabled val="1"/>
        </dgm:presLayoutVars>
      </dgm:prSet>
      <dgm:spPr/>
      <dgm:t>
        <a:bodyPr/>
        <a:lstStyle/>
        <a:p>
          <a:endParaRPr lang="es-EC"/>
        </a:p>
      </dgm:t>
    </dgm:pt>
    <dgm:pt modelId="{811FFA29-4431-4E31-8E94-EE4E68D25E90}" type="pres">
      <dgm:prSet presAssocID="{136BD279-9AAE-4E07-803F-F0CE9B7000B9}" presName="aSpace2" presStyleCnt="0"/>
      <dgm:spPr/>
    </dgm:pt>
    <dgm:pt modelId="{D8DC8CF0-B84C-4E66-B566-5968AA2AE606}" type="pres">
      <dgm:prSet presAssocID="{C702A661-EE2B-45EB-AC18-B683CC6ED39B}" presName="childNode" presStyleLbl="node1" presStyleIdx="2" presStyleCnt="9">
        <dgm:presLayoutVars>
          <dgm:bulletEnabled val="1"/>
        </dgm:presLayoutVars>
      </dgm:prSet>
      <dgm:spPr/>
      <dgm:t>
        <a:bodyPr/>
        <a:lstStyle/>
        <a:p>
          <a:endParaRPr lang="es-EC"/>
        </a:p>
      </dgm:t>
    </dgm:pt>
    <dgm:pt modelId="{E1D5C465-64BC-4040-A4CD-E876070C601D}" type="pres">
      <dgm:prSet presAssocID="{E47750CD-4BC8-4715-8ECE-042BCFCA810E}" presName="aSpace" presStyleCnt="0"/>
      <dgm:spPr/>
    </dgm:pt>
    <dgm:pt modelId="{4A201FB7-2560-4A66-8168-CF9B71B8189B}" type="pres">
      <dgm:prSet presAssocID="{6EE9B489-1C6A-442B-A8FE-2BDE19BFAF94}" presName="compNode" presStyleCnt="0"/>
      <dgm:spPr/>
    </dgm:pt>
    <dgm:pt modelId="{E69BDB85-C68F-4EFD-BB08-40E6FC005881}" type="pres">
      <dgm:prSet presAssocID="{6EE9B489-1C6A-442B-A8FE-2BDE19BFAF94}" presName="aNode" presStyleLbl="bgShp" presStyleIdx="2" presStyleCnt="4"/>
      <dgm:spPr/>
      <dgm:t>
        <a:bodyPr/>
        <a:lstStyle/>
        <a:p>
          <a:endParaRPr lang="es-EC"/>
        </a:p>
      </dgm:t>
    </dgm:pt>
    <dgm:pt modelId="{8D6891BC-0961-4E4D-B863-C11BF9401FF9}" type="pres">
      <dgm:prSet presAssocID="{6EE9B489-1C6A-442B-A8FE-2BDE19BFAF94}" presName="textNode" presStyleLbl="bgShp" presStyleIdx="2" presStyleCnt="4"/>
      <dgm:spPr/>
      <dgm:t>
        <a:bodyPr/>
        <a:lstStyle/>
        <a:p>
          <a:endParaRPr lang="es-EC"/>
        </a:p>
      </dgm:t>
    </dgm:pt>
    <dgm:pt modelId="{E36F99EA-6CDF-43C5-97F9-B4EAD5C74598}" type="pres">
      <dgm:prSet presAssocID="{6EE9B489-1C6A-442B-A8FE-2BDE19BFAF94}" presName="compChildNode" presStyleCnt="0"/>
      <dgm:spPr/>
    </dgm:pt>
    <dgm:pt modelId="{E3D949FD-C213-49C0-9FBA-D6918B36B8A9}" type="pres">
      <dgm:prSet presAssocID="{6EE9B489-1C6A-442B-A8FE-2BDE19BFAF94}" presName="theInnerList" presStyleCnt="0"/>
      <dgm:spPr/>
    </dgm:pt>
    <dgm:pt modelId="{03942C51-947D-4DB0-8ADE-1639C45DC1C5}" type="pres">
      <dgm:prSet presAssocID="{CF8CC56B-426D-474B-B508-D51D8071D3C6}" presName="childNode" presStyleLbl="node1" presStyleIdx="3" presStyleCnt="9">
        <dgm:presLayoutVars>
          <dgm:bulletEnabled val="1"/>
        </dgm:presLayoutVars>
      </dgm:prSet>
      <dgm:spPr/>
      <dgm:t>
        <a:bodyPr/>
        <a:lstStyle/>
        <a:p>
          <a:endParaRPr lang="es-EC"/>
        </a:p>
      </dgm:t>
    </dgm:pt>
    <dgm:pt modelId="{CDA42A93-7DD5-452E-B620-66ACEE17B19A}" type="pres">
      <dgm:prSet presAssocID="{CF8CC56B-426D-474B-B508-D51D8071D3C6}" presName="aSpace2" presStyleCnt="0"/>
      <dgm:spPr/>
    </dgm:pt>
    <dgm:pt modelId="{5626885B-392B-4C91-A870-2B1E26D464B6}" type="pres">
      <dgm:prSet presAssocID="{146B9DAD-48C3-4E35-8445-577C38D4B293}" presName="childNode" presStyleLbl="node1" presStyleIdx="4" presStyleCnt="9">
        <dgm:presLayoutVars>
          <dgm:bulletEnabled val="1"/>
        </dgm:presLayoutVars>
      </dgm:prSet>
      <dgm:spPr/>
      <dgm:t>
        <a:bodyPr/>
        <a:lstStyle/>
        <a:p>
          <a:endParaRPr lang="es-EC"/>
        </a:p>
      </dgm:t>
    </dgm:pt>
    <dgm:pt modelId="{AA18843C-DF62-44B1-ABB0-C8893B5C5B47}" type="pres">
      <dgm:prSet presAssocID="{6EE9B489-1C6A-442B-A8FE-2BDE19BFAF94}" presName="aSpace" presStyleCnt="0"/>
      <dgm:spPr/>
    </dgm:pt>
    <dgm:pt modelId="{0F920D2B-1410-47CA-B290-7011F28D90D1}" type="pres">
      <dgm:prSet presAssocID="{19D8881C-7761-4D81-8929-F115504F40AF}" presName="compNode" presStyleCnt="0"/>
      <dgm:spPr/>
    </dgm:pt>
    <dgm:pt modelId="{51BB84C5-7D21-49A5-B5B8-D5121DFD2CE3}" type="pres">
      <dgm:prSet presAssocID="{19D8881C-7761-4D81-8929-F115504F40AF}" presName="aNode" presStyleLbl="bgShp" presStyleIdx="3" presStyleCnt="4"/>
      <dgm:spPr/>
      <dgm:t>
        <a:bodyPr/>
        <a:lstStyle/>
        <a:p>
          <a:endParaRPr lang="es-EC"/>
        </a:p>
      </dgm:t>
    </dgm:pt>
    <dgm:pt modelId="{DEAF3187-5534-4AED-AD94-0DEFE2B3C3B1}" type="pres">
      <dgm:prSet presAssocID="{19D8881C-7761-4D81-8929-F115504F40AF}" presName="textNode" presStyleLbl="bgShp" presStyleIdx="3" presStyleCnt="4"/>
      <dgm:spPr/>
      <dgm:t>
        <a:bodyPr/>
        <a:lstStyle/>
        <a:p>
          <a:endParaRPr lang="es-EC"/>
        </a:p>
      </dgm:t>
    </dgm:pt>
    <dgm:pt modelId="{56157C54-0D67-4661-ABE6-B8358BB284BE}" type="pres">
      <dgm:prSet presAssocID="{19D8881C-7761-4D81-8929-F115504F40AF}" presName="compChildNode" presStyleCnt="0"/>
      <dgm:spPr/>
    </dgm:pt>
    <dgm:pt modelId="{D4AB31B4-CA0D-417C-96F6-74BE95FD4416}" type="pres">
      <dgm:prSet presAssocID="{19D8881C-7761-4D81-8929-F115504F40AF}" presName="theInnerList" presStyleCnt="0"/>
      <dgm:spPr/>
    </dgm:pt>
    <dgm:pt modelId="{AB93DDA8-0FEE-43DA-9A4A-2C71B59B1F2E}" type="pres">
      <dgm:prSet presAssocID="{A2948FF6-151F-4A07-B233-29CE86C3AF29}" presName="childNode" presStyleLbl="node1" presStyleIdx="5" presStyleCnt="9">
        <dgm:presLayoutVars>
          <dgm:bulletEnabled val="1"/>
        </dgm:presLayoutVars>
      </dgm:prSet>
      <dgm:spPr/>
      <dgm:t>
        <a:bodyPr/>
        <a:lstStyle/>
        <a:p>
          <a:endParaRPr lang="es-EC"/>
        </a:p>
      </dgm:t>
    </dgm:pt>
    <dgm:pt modelId="{9CBEC55F-324A-4ADD-B81F-671CF66B09DA}" type="pres">
      <dgm:prSet presAssocID="{A2948FF6-151F-4A07-B233-29CE86C3AF29}" presName="aSpace2" presStyleCnt="0"/>
      <dgm:spPr/>
    </dgm:pt>
    <dgm:pt modelId="{4FDF1F33-2164-46F4-948E-363BE87A2FA8}" type="pres">
      <dgm:prSet presAssocID="{DD35DB4E-F783-4FE3-B856-B37E611DE10D}" presName="childNode" presStyleLbl="node1" presStyleIdx="6" presStyleCnt="9">
        <dgm:presLayoutVars>
          <dgm:bulletEnabled val="1"/>
        </dgm:presLayoutVars>
      </dgm:prSet>
      <dgm:spPr/>
      <dgm:t>
        <a:bodyPr/>
        <a:lstStyle/>
        <a:p>
          <a:endParaRPr lang="es-EC"/>
        </a:p>
      </dgm:t>
    </dgm:pt>
    <dgm:pt modelId="{72AF3B61-92FA-4218-81DC-127F93AC54C9}" type="pres">
      <dgm:prSet presAssocID="{DD35DB4E-F783-4FE3-B856-B37E611DE10D}" presName="aSpace2" presStyleCnt="0"/>
      <dgm:spPr/>
    </dgm:pt>
    <dgm:pt modelId="{3B7EAEB7-E317-4768-B369-2B262674E51E}" type="pres">
      <dgm:prSet presAssocID="{5B3E3596-546F-4458-9D57-D6FC1F65BADE}" presName="childNode" presStyleLbl="node1" presStyleIdx="7" presStyleCnt="9">
        <dgm:presLayoutVars>
          <dgm:bulletEnabled val="1"/>
        </dgm:presLayoutVars>
      </dgm:prSet>
      <dgm:spPr/>
      <dgm:t>
        <a:bodyPr/>
        <a:lstStyle/>
        <a:p>
          <a:endParaRPr lang="es-EC"/>
        </a:p>
      </dgm:t>
    </dgm:pt>
    <dgm:pt modelId="{138846BC-5E41-4107-AF09-52591B5C6415}" type="pres">
      <dgm:prSet presAssocID="{5B3E3596-546F-4458-9D57-D6FC1F65BADE}" presName="aSpace2" presStyleCnt="0"/>
      <dgm:spPr/>
    </dgm:pt>
    <dgm:pt modelId="{3A40A6C4-BB2D-4EF7-9061-BCD2E87726D0}" type="pres">
      <dgm:prSet presAssocID="{99E6ADB5-C149-412E-BFC4-0CDE42B98C6A}" presName="childNode" presStyleLbl="node1" presStyleIdx="8" presStyleCnt="9">
        <dgm:presLayoutVars>
          <dgm:bulletEnabled val="1"/>
        </dgm:presLayoutVars>
      </dgm:prSet>
      <dgm:spPr/>
      <dgm:t>
        <a:bodyPr/>
        <a:lstStyle/>
        <a:p>
          <a:endParaRPr lang="es-EC"/>
        </a:p>
      </dgm:t>
    </dgm:pt>
  </dgm:ptLst>
  <dgm:cxnLst>
    <dgm:cxn modelId="{93BEC2FE-7806-4AB4-B4DA-98CBEDCF0C13}" type="presOf" srcId="{0CBB52AE-C3F6-4FB0-BEF9-988DF97446B6}" destId="{AD9E6FE8-B81F-4CFF-903D-BDECD542F633}" srcOrd="0" destOrd="0" presId="urn:microsoft.com/office/officeart/2005/8/layout/lProcess2"/>
    <dgm:cxn modelId="{C656C277-900C-45FC-A3F1-0731D7FA312B}" srcId="{E47750CD-4BC8-4715-8ECE-042BCFCA810E}" destId="{C702A661-EE2B-45EB-AC18-B683CC6ED39B}" srcOrd="1" destOrd="0" parTransId="{28C0E960-15DC-4FD6-9D3D-24ACEAE5FDD8}" sibTransId="{76C6CF5F-ECA7-4065-A7D4-9776FA6FF0AD}"/>
    <dgm:cxn modelId="{A966E80A-DCFB-4F28-9137-5908F83054AF}" type="presOf" srcId="{E47750CD-4BC8-4715-8ECE-042BCFCA810E}" destId="{C14DD918-0486-4711-9D66-035D08C9B6A0}" srcOrd="0" destOrd="0" presId="urn:microsoft.com/office/officeart/2005/8/layout/lProcess2"/>
    <dgm:cxn modelId="{B48A554C-014E-4751-99B4-E9C60DD80951}" srcId="{6EE9B489-1C6A-442B-A8FE-2BDE19BFAF94}" destId="{CF8CC56B-426D-474B-B508-D51D8071D3C6}" srcOrd="0" destOrd="0" parTransId="{D64CFE04-6F81-4EF2-88AE-A4C3F67EEECA}" sibTransId="{5399CC8E-774D-4B5B-9CE7-70386B6B2A16}"/>
    <dgm:cxn modelId="{C34C816F-0B00-4B41-9640-5D73B25421BC}" type="presOf" srcId="{6EE9B489-1C6A-442B-A8FE-2BDE19BFAF94}" destId="{8D6891BC-0961-4E4D-B863-C11BF9401FF9}" srcOrd="1" destOrd="0" presId="urn:microsoft.com/office/officeart/2005/8/layout/lProcess2"/>
    <dgm:cxn modelId="{77466C6F-ECF5-47EE-9635-F2B93BCA35FC}" srcId="{6865C7B8-6A03-42EA-80A1-1819A75A3155}" destId="{E47750CD-4BC8-4715-8ECE-042BCFCA810E}" srcOrd="1" destOrd="0" parTransId="{3239B885-8753-407E-AA8E-9261862A7B31}" sibTransId="{A268E6F4-ED5B-494A-9329-A77C80808CF1}"/>
    <dgm:cxn modelId="{C4D6AE0E-D4E3-425B-B61E-3415A5D9B8A8}" srcId="{0CBB52AE-C3F6-4FB0-BEF9-988DF97446B6}" destId="{A6BA34B5-0928-4473-9B0D-6D98D98BBE61}" srcOrd="0" destOrd="0" parTransId="{FCFC5CB8-5765-4A31-BC44-E7244798C664}" sibTransId="{2C7644BB-E5B7-498F-B351-3E213BFF9769}"/>
    <dgm:cxn modelId="{33FFF77C-5F26-468A-A3AD-49EDCF438A9C}" type="presOf" srcId="{E47750CD-4BC8-4715-8ECE-042BCFCA810E}" destId="{F61DCEF1-CB23-4F17-837E-C3C3521228EA}" srcOrd="1" destOrd="0" presId="urn:microsoft.com/office/officeart/2005/8/layout/lProcess2"/>
    <dgm:cxn modelId="{4A0F64D9-EE39-4863-8035-483568F2469B}" type="presOf" srcId="{5B3E3596-546F-4458-9D57-D6FC1F65BADE}" destId="{3B7EAEB7-E317-4768-B369-2B262674E51E}" srcOrd="0" destOrd="0" presId="urn:microsoft.com/office/officeart/2005/8/layout/lProcess2"/>
    <dgm:cxn modelId="{C4A74E57-A212-49A8-B5B7-1A41FC970940}" srcId="{6865C7B8-6A03-42EA-80A1-1819A75A3155}" destId="{6EE9B489-1C6A-442B-A8FE-2BDE19BFAF94}" srcOrd="2" destOrd="0" parTransId="{C0EF3A74-7CE7-4625-A259-5AD852C4F2FF}" sibTransId="{C8AED5FF-796B-4B8D-9127-0CF86FE1A0CD}"/>
    <dgm:cxn modelId="{3BBE1975-C879-4A00-90D1-945156F47558}" srcId="{19D8881C-7761-4D81-8929-F115504F40AF}" destId="{99E6ADB5-C149-412E-BFC4-0CDE42B98C6A}" srcOrd="3" destOrd="0" parTransId="{35AEC8CC-BB93-4659-BC45-EEF5F71C0E38}" sibTransId="{07F29672-CE70-4FB2-BA14-CBD1989539E0}"/>
    <dgm:cxn modelId="{529320BB-3889-41E6-ADC7-F466AF9CDF9F}" type="presOf" srcId="{99E6ADB5-C149-412E-BFC4-0CDE42B98C6A}" destId="{3A40A6C4-BB2D-4EF7-9061-BCD2E87726D0}" srcOrd="0" destOrd="0" presId="urn:microsoft.com/office/officeart/2005/8/layout/lProcess2"/>
    <dgm:cxn modelId="{16F9C0F9-ADB6-4A69-B4C3-C0F113114913}" type="presOf" srcId="{A2948FF6-151F-4A07-B233-29CE86C3AF29}" destId="{AB93DDA8-0FEE-43DA-9A4A-2C71B59B1F2E}" srcOrd="0" destOrd="0" presId="urn:microsoft.com/office/officeart/2005/8/layout/lProcess2"/>
    <dgm:cxn modelId="{06F3BDC3-98DB-4CE3-B3BA-E6E1350879E9}" type="presOf" srcId="{CF8CC56B-426D-474B-B508-D51D8071D3C6}" destId="{03942C51-947D-4DB0-8ADE-1639C45DC1C5}" srcOrd="0" destOrd="0" presId="urn:microsoft.com/office/officeart/2005/8/layout/lProcess2"/>
    <dgm:cxn modelId="{56538601-32EA-4850-B2F6-C342CE101944}" type="presOf" srcId="{DD35DB4E-F783-4FE3-B856-B37E611DE10D}" destId="{4FDF1F33-2164-46F4-948E-363BE87A2FA8}" srcOrd="0" destOrd="0" presId="urn:microsoft.com/office/officeart/2005/8/layout/lProcess2"/>
    <dgm:cxn modelId="{D5F45BF9-1651-492E-910F-BAD6DF88F951}" srcId="{E47750CD-4BC8-4715-8ECE-042BCFCA810E}" destId="{136BD279-9AAE-4E07-803F-F0CE9B7000B9}" srcOrd="0" destOrd="0" parTransId="{07DD72C1-EABE-497F-ADC4-63DDB6A6D6F4}" sibTransId="{A73363F3-3434-4B5C-ABB6-C7138EB6A37A}"/>
    <dgm:cxn modelId="{ED2A778B-2B58-4B09-B94F-DA3C40304954}" type="presOf" srcId="{136BD279-9AAE-4E07-803F-F0CE9B7000B9}" destId="{384A6057-82E8-4295-B7D9-BE032391D480}" srcOrd="0" destOrd="0" presId="urn:microsoft.com/office/officeart/2005/8/layout/lProcess2"/>
    <dgm:cxn modelId="{B4B6DD70-E13B-47A7-94B2-E25E8AD038BF}" srcId="{6865C7B8-6A03-42EA-80A1-1819A75A3155}" destId="{19D8881C-7761-4D81-8929-F115504F40AF}" srcOrd="3" destOrd="0" parTransId="{D43935C0-A995-4877-896C-04806638EFB6}" sibTransId="{6F44BEFB-CF5A-4D9B-852B-C428B49D7EC2}"/>
    <dgm:cxn modelId="{1D7A01DF-8DCC-43AF-8C7C-DD0D5D1613AB}" type="presOf" srcId="{A6BA34B5-0928-4473-9B0D-6D98D98BBE61}" destId="{1152B291-84F8-42AC-B793-C804DEF00DA9}" srcOrd="0" destOrd="0" presId="urn:microsoft.com/office/officeart/2005/8/layout/lProcess2"/>
    <dgm:cxn modelId="{25ADC5A9-AF17-4057-8124-6C6D6EA10B89}" type="presOf" srcId="{146B9DAD-48C3-4E35-8445-577C38D4B293}" destId="{5626885B-392B-4C91-A870-2B1E26D464B6}" srcOrd="0" destOrd="0" presId="urn:microsoft.com/office/officeart/2005/8/layout/lProcess2"/>
    <dgm:cxn modelId="{BA548359-76F9-427A-B355-A4A4B63306DE}" type="presOf" srcId="{C702A661-EE2B-45EB-AC18-B683CC6ED39B}" destId="{D8DC8CF0-B84C-4E66-B566-5968AA2AE606}" srcOrd="0" destOrd="0" presId="urn:microsoft.com/office/officeart/2005/8/layout/lProcess2"/>
    <dgm:cxn modelId="{24FBEE39-4827-4C92-A10B-24D7FA58F514}" type="presOf" srcId="{19D8881C-7761-4D81-8929-F115504F40AF}" destId="{51BB84C5-7D21-49A5-B5B8-D5121DFD2CE3}" srcOrd="0" destOrd="0" presId="urn:microsoft.com/office/officeart/2005/8/layout/lProcess2"/>
    <dgm:cxn modelId="{764BA5F2-EE8A-4DA3-9039-894248AC519C}" srcId="{6865C7B8-6A03-42EA-80A1-1819A75A3155}" destId="{0CBB52AE-C3F6-4FB0-BEF9-988DF97446B6}" srcOrd="0" destOrd="0" parTransId="{D3930AC8-EABD-4BA9-BB65-2C5D8E0D656E}" sibTransId="{A266F7EC-0D6A-4FE1-B7AA-0EBBE83E9B34}"/>
    <dgm:cxn modelId="{139A7F88-4747-43A1-9CE1-2C7A838E3C62}" srcId="{19D8881C-7761-4D81-8929-F115504F40AF}" destId="{DD35DB4E-F783-4FE3-B856-B37E611DE10D}" srcOrd="1" destOrd="0" parTransId="{7B8DEB74-C159-4C39-92FF-4F78784C5D06}" sibTransId="{04B49C7B-E7F3-462E-872A-6F1AF3C1AAFF}"/>
    <dgm:cxn modelId="{3CEA5EC0-5BBA-4FCD-B3B0-B7C9F78E10A0}" srcId="{19D8881C-7761-4D81-8929-F115504F40AF}" destId="{A2948FF6-151F-4A07-B233-29CE86C3AF29}" srcOrd="0" destOrd="0" parTransId="{6D963BF4-8EEB-4876-98A9-9ECCDAD4E12A}" sibTransId="{ABF395CA-1977-4839-8C42-926313739F25}"/>
    <dgm:cxn modelId="{1CE4469B-2374-448C-AF95-9A50AE05A86A}" type="presOf" srcId="{6EE9B489-1C6A-442B-A8FE-2BDE19BFAF94}" destId="{E69BDB85-C68F-4EFD-BB08-40E6FC005881}" srcOrd="0" destOrd="0" presId="urn:microsoft.com/office/officeart/2005/8/layout/lProcess2"/>
    <dgm:cxn modelId="{FD1F5D7B-8D71-4F86-B048-B64DE44C3CC3}" type="presOf" srcId="{6865C7B8-6A03-42EA-80A1-1819A75A3155}" destId="{E1F741EC-EE76-458D-A89C-904CCED65EEB}" srcOrd="0" destOrd="0" presId="urn:microsoft.com/office/officeart/2005/8/layout/lProcess2"/>
    <dgm:cxn modelId="{F9788F0B-C0A7-4C1D-88A7-757F7613E0D0}" srcId="{6EE9B489-1C6A-442B-A8FE-2BDE19BFAF94}" destId="{146B9DAD-48C3-4E35-8445-577C38D4B293}" srcOrd="1" destOrd="0" parTransId="{502631A5-DF4C-4388-B3DE-2EEB87D26189}" sibTransId="{9F1853AB-4900-402C-A723-8F2F30E943AA}"/>
    <dgm:cxn modelId="{0EF921C8-402E-4D62-8EB7-F525D2060443}" type="presOf" srcId="{19D8881C-7761-4D81-8929-F115504F40AF}" destId="{DEAF3187-5534-4AED-AD94-0DEFE2B3C3B1}" srcOrd="1" destOrd="0" presId="urn:microsoft.com/office/officeart/2005/8/layout/lProcess2"/>
    <dgm:cxn modelId="{AD766EE4-071D-49F7-9B9E-6F6905661E7A}" srcId="{19D8881C-7761-4D81-8929-F115504F40AF}" destId="{5B3E3596-546F-4458-9D57-D6FC1F65BADE}" srcOrd="2" destOrd="0" parTransId="{B0D2D742-908F-4B16-9413-F79443F02E8A}" sibTransId="{16A1D91D-B76D-4B5E-81C6-4942E46DF8A6}"/>
    <dgm:cxn modelId="{E837314B-82A8-4742-BE52-1E9945F7866C}" type="presOf" srcId="{0CBB52AE-C3F6-4FB0-BEF9-988DF97446B6}" destId="{1D871711-B4EA-4A7B-98B1-6EE24C679BBB}" srcOrd="1" destOrd="0" presId="urn:microsoft.com/office/officeart/2005/8/layout/lProcess2"/>
    <dgm:cxn modelId="{6BFE5B3A-4CB5-4446-B531-2798A767CCA5}" type="presParOf" srcId="{E1F741EC-EE76-458D-A89C-904CCED65EEB}" destId="{D4BE8891-BBF3-4749-B01E-49F659E8E28C}" srcOrd="0" destOrd="0" presId="urn:microsoft.com/office/officeart/2005/8/layout/lProcess2"/>
    <dgm:cxn modelId="{253AB154-87E9-40AE-87B0-B57E0901B2D9}" type="presParOf" srcId="{D4BE8891-BBF3-4749-B01E-49F659E8E28C}" destId="{AD9E6FE8-B81F-4CFF-903D-BDECD542F633}" srcOrd="0" destOrd="0" presId="urn:microsoft.com/office/officeart/2005/8/layout/lProcess2"/>
    <dgm:cxn modelId="{40B6B8BD-9AFB-4122-9C12-A3224E65CFB0}" type="presParOf" srcId="{D4BE8891-BBF3-4749-B01E-49F659E8E28C}" destId="{1D871711-B4EA-4A7B-98B1-6EE24C679BBB}" srcOrd="1" destOrd="0" presId="urn:microsoft.com/office/officeart/2005/8/layout/lProcess2"/>
    <dgm:cxn modelId="{31E86806-AE8F-48C7-B9D9-EE5B6E343DC8}" type="presParOf" srcId="{D4BE8891-BBF3-4749-B01E-49F659E8E28C}" destId="{5DD204C1-36AD-4952-8230-88E175311DB9}" srcOrd="2" destOrd="0" presId="urn:microsoft.com/office/officeart/2005/8/layout/lProcess2"/>
    <dgm:cxn modelId="{26853D5C-0720-419B-92CF-C578FB9D125D}" type="presParOf" srcId="{5DD204C1-36AD-4952-8230-88E175311DB9}" destId="{F2E30A18-4C3A-4290-B239-031F444FE3EF}" srcOrd="0" destOrd="0" presId="urn:microsoft.com/office/officeart/2005/8/layout/lProcess2"/>
    <dgm:cxn modelId="{43D65C68-F83B-4291-8DFF-B3B21698461A}" type="presParOf" srcId="{F2E30A18-4C3A-4290-B239-031F444FE3EF}" destId="{1152B291-84F8-42AC-B793-C804DEF00DA9}" srcOrd="0" destOrd="0" presId="urn:microsoft.com/office/officeart/2005/8/layout/lProcess2"/>
    <dgm:cxn modelId="{4995215C-F16D-4E4F-B2C0-D51A31A874D2}" type="presParOf" srcId="{E1F741EC-EE76-458D-A89C-904CCED65EEB}" destId="{D279BF28-9952-429A-9D03-08155E8AE5E7}" srcOrd="1" destOrd="0" presId="urn:microsoft.com/office/officeart/2005/8/layout/lProcess2"/>
    <dgm:cxn modelId="{01BB71C2-16E3-40CD-9966-1BC72E7B1398}" type="presParOf" srcId="{E1F741EC-EE76-458D-A89C-904CCED65EEB}" destId="{A471B4A6-FFE7-4509-8E0F-C165004F0B1A}" srcOrd="2" destOrd="0" presId="urn:microsoft.com/office/officeart/2005/8/layout/lProcess2"/>
    <dgm:cxn modelId="{7760AAED-FD8E-481B-BFEC-1F461759DFAD}" type="presParOf" srcId="{A471B4A6-FFE7-4509-8E0F-C165004F0B1A}" destId="{C14DD918-0486-4711-9D66-035D08C9B6A0}" srcOrd="0" destOrd="0" presId="urn:microsoft.com/office/officeart/2005/8/layout/lProcess2"/>
    <dgm:cxn modelId="{A8CC1424-1CD0-4C00-8CC0-55C4EC0B1E8E}" type="presParOf" srcId="{A471B4A6-FFE7-4509-8E0F-C165004F0B1A}" destId="{F61DCEF1-CB23-4F17-837E-C3C3521228EA}" srcOrd="1" destOrd="0" presId="urn:microsoft.com/office/officeart/2005/8/layout/lProcess2"/>
    <dgm:cxn modelId="{39CBA973-29F8-42A7-A11B-119DA71B01BE}" type="presParOf" srcId="{A471B4A6-FFE7-4509-8E0F-C165004F0B1A}" destId="{CAB97A78-B00F-46F4-A5C5-2CB7B10EB225}" srcOrd="2" destOrd="0" presId="urn:microsoft.com/office/officeart/2005/8/layout/lProcess2"/>
    <dgm:cxn modelId="{CA0EC49C-D650-4955-A7D5-C8F4A5B05A8C}" type="presParOf" srcId="{CAB97A78-B00F-46F4-A5C5-2CB7B10EB225}" destId="{BB3E070D-29D8-43B2-92F0-CB592F353C1C}" srcOrd="0" destOrd="0" presId="urn:microsoft.com/office/officeart/2005/8/layout/lProcess2"/>
    <dgm:cxn modelId="{AE30CF3C-9EDB-4130-B333-25AD5361D5C5}" type="presParOf" srcId="{BB3E070D-29D8-43B2-92F0-CB592F353C1C}" destId="{384A6057-82E8-4295-B7D9-BE032391D480}" srcOrd="0" destOrd="0" presId="urn:microsoft.com/office/officeart/2005/8/layout/lProcess2"/>
    <dgm:cxn modelId="{6B777343-F1A0-4A3F-A7B3-95284A7D219D}" type="presParOf" srcId="{BB3E070D-29D8-43B2-92F0-CB592F353C1C}" destId="{811FFA29-4431-4E31-8E94-EE4E68D25E90}" srcOrd="1" destOrd="0" presId="urn:microsoft.com/office/officeart/2005/8/layout/lProcess2"/>
    <dgm:cxn modelId="{EAAA2485-FD60-4284-BBBE-FA59967A7DD3}" type="presParOf" srcId="{BB3E070D-29D8-43B2-92F0-CB592F353C1C}" destId="{D8DC8CF0-B84C-4E66-B566-5968AA2AE606}" srcOrd="2" destOrd="0" presId="urn:microsoft.com/office/officeart/2005/8/layout/lProcess2"/>
    <dgm:cxn modelId="{714A9992-2479-4045-B762-62301EA9B9AE}" type="presParOf" srcId="{E1F741EC-EE76-458D-A89C-904CCED65EEB}" destId="{E1D5C465-64BC-4040-A4CD-E876070C601D}" srcOrd="3" destOrd="0" presId="urn:microsoft.com/office/officeart/2005/8/layout/lProcess2"/>
    <dgm:cxn modelId="{F05CA02C-20DE-459D-BC89-35C5EC00807A}" type="presParOf" srcId="{E1F741EC-EE76-458D-A89C-904CCED65EEB}" destId="{4A201FB7-2560-4A66-8168-CF9B71B8189B}" srcOrd="4" destOrd="0" presId="urn:microsoft.com/office/officeart/2005/8/layout/lProcess2"/>
    <dgm:cxn modelId="{02A845CA-B9CD-43FE-9F20-8E3F958F9623}" type="presParOf" srcId="{4A201FB7-2560-4A66-8168-CF9B71B8189B}" destId="{E69BDB85-C68F-4EFD-BB08-40E6FC005881}" srcOrd="0" destOrd="0" presId="urn:microsoft.com/office/officeart/2005/8/layout/lProcess2"/>
    <dgm:cxn modelId="{356F98E5-04E9-4F9A-9D71-7E58C8317495}" type="presParOf" srcId="{4A201FB7-2560-4A66-8168-CF9B71B8189B}" destId="{8D6891BC-0961-4E4D-B863-C11BF9401FF9}" srcOrd="1" destOrd="0" presId="urn:microsoft.com/office/officeart/2005/8/layout/lProcess2"/>
    <dgm:cxn modelId="{417C45C0-34B6-4F5C-BCEE-E6111C221C2C}" type="presParOf" srcId="{4A201FB7-2560-4A66-8168-CF9B71B8189B}" destId="{E36F99EA-6CDF-43C5-97F9-B4EAD5C74598}" srcOrd="2" destOrd="0" presId="urn:microsoft.com/office/officeart/2005/8/layout/lProcess2"/>
    <dgm:cxn modelId="{7E933764-A8A6-489E-A2B5-492F5B31AAF1}" type="presParOf" srcId="{E36F99EA-6CDF-43C5-97F9-B4EAD5C74598}" destId="{E3D949FD-C213-49C0-9FBA-D6918B36B8A9}" srcOrd="0" destOrd="0" presId="urn:microsoft.com/office/officeart/2005/8/layout/lProcess2"/>
    <dgm:cxn modelId="{01044165-AA3C-4BF9-9CEF-16DBD83BFC36}" type="presParOf" srcId="{E3D949FD-C213-49C0-9FBA-D6918B36B8A9}" destId="{03942C51-947D-4DB0-8ADE-1639C45DC1C5}" srcOrd="0" destOrd="0" presId="urn:microsoft.com/office/officeart/2005/8/layout/lProcess2"/>
    <dgm:cxn modelId="{37A751E4-7B92-4D9B-A090-82641F89311E}" type="presParOf" srcId="{E3D949FD-C213-49C0-9FBA-D6918B36B8A9}" destId="{CDA42A93-7DD5-452E-B620-66ACEE17B19A}" srcOrd="1" destOrd="0" presId="urn:microsoft.com/office/officeart/2005/8/layout/lProcess2"/>
    <dgm:cxn modelId="{6918665D-9F5C-424B-80BC-536D06C7A3DA}" type="presParOf" srcId="{E3D949FD-C213-49C0-9FBA-D6918B36B8A9}" destId="{5626885B-392B-4C91-A870-2B1E26D464B6}" srcOrd="2" destOrd="0" presId="urn:microsoft.com/office/officeart/2005/8/layout/lProcess2"/>
    <dgm:cxn modelId="{2AC75CF9-4320-42E4-99E9-B1571D1D517A}" type="presParOf" srcId="{E1F741EC-EE76-458D-A89C-904CCED65EEB}" destId="{AA18843C-DF62-44B1-ABB0-C8893B5C5B47}" srcOrd="5" destOrd="0" presId="urn:microsoft.com/office/officeart/2005/8/layout/lProcess2"/>
    <dgm:cxn modelId="{63A1E8C0-65FB-4B10-923E-DB43BA105AD8}" type="presParOf" srcId="{E1F741EC-EE76-458D-A89C-904CCED65EEB}" destId="{0F920D2B-1410-47CA-B290-7011F28D90D1}" srcOrd="6" destOrd="0" presId="urn:microsoft.com/office/officeart/2005/8/layout/lProcess2"/>
    <dgm:cxn modelId="{98704B0F-8984-40DC-8AC9-677C879E60E2}" type="presParOf" srcId="{0F920D2B-1410-47CA-B290-7011F28D90D1}" destId="{51BB84C5-7D21-49A5-B5B8-D5121DFD2CE3}" srcOrd="0" destOrd="0" presId="urn:microsoft.com/office/officeart/2005/8/layout/lProcess2"/>
    <dgm:cxn modelId="{7A4ED426-F119-4246-9A2A-6E7B86319856}" type="presParOf" srcId="{0F920D2B-1410-47CA-B290-7011F28D90D1}" destId="{DEAF3187-5534-4AED-AD94-0DEFE2B3C3B1}" srcOrd="1" destOrd="0" presId="urn:microsoft.com/office/officeart/2005/8/layout/lProcess2"/>
    <dgm:cxn modelId="{9C5785D6-11B7-4465-A92B-041A23291F73}" type="presParOf" srcId="{0F920D2B-1410-47CA-B290-7011F28D90D1}" destId="{56157C54-0D67-4661-ABE6-B8358BB284BE}" srcOrd="2" destOrd="0" presId="urn:microsoft.com/office/officeart/2005/8/layout/lProcess2"/>
    <dgm:cxn modelId="{A4E0B8F5-C6F5-4984-ADEC-C0536C1EA99A}" type="presParOf" srcId="{56157C54-0D67-4661-ABE6-B8358BB284BE}" destId="{D4AB31B4-CA0D-417C-96F6-74BE95FD4416}" srcOrd="0" destOrd="0" presId="urn:microsoft.com/office/officeart/2005/8/layout/lProcess2"/>
    <dgm:cxn modelId="{30A8CA0D-D777-433F-9E8D-7A5BA36CD873}" type="presParOf" srcId="{D4AB31B4-CA0D-417C-96F6-74BE95FD4416}" destId="{AB93DDA8-0FEE-43DA-9A4A-2C71B59B1F2E}" srcOrd="0" destOrd="0" presId="urn:microsoft.com/office/officeart/2005/8/layout/lProcess2"/>
    <dgm:cxn modelId="{FC6EC5FD-ECCF-4496-A062-563961AE0FE3}" type="presParOf" srcId="{D4AB31B4-CA0D-417C-96F6-74BE95FD4416}" destId="{9CBEC55F-324A-4ADD-B81F-671CF66B09DA}" srcOrd="1" destOrd="0" presId="urn:microsoft.com/office/officeart/2005/8/layout/lProcess2"/>
    <dgm:cxn modelId="{363CF417-5695-4A2D-AFCD-2AC831757CF2}" type="presParOf" srcId="{D4AB31B4-CA0D-417C-96F6-74BE95FD4416}" destId="{4FDF1F33-2164-46F4-948E-363BE87A2FA8}" srcOrd="2" destOrd="0" presId="urn:microsoft.com/office/officeart/2005/8/layout/lProcess2"/>
    <dgm:cxn modelId="{7BBA8F25-06E1-4226-BBE6-C46B91468922}" type="presParOf" srcId="{D4AB31B4-CA0D-417C-96F6-74BE95FD4416}" destId="{72AF3B61-92FA-4218-81DC-127F93AC54C9}" srcOrd="3" destOrd="0" presId="urn:microsoft.com/office/officeart/2005/8/layout/lProcess2"/>
    <dgm:cxn modelId="{7958AE1A-AEC3-42EC-8B30-CC0C387919C0}" type="presParOf" srcId="{D4AB31B4-CA0D-417C-96F6-74BE95FD4416}" destId="{3B7EAEB7-E317-4768-B369-2B262674E51E}" srcOrd="4" destOrd="0" presId="urn:microsoft.com/office/officeart/2005/8/layout/lProcess2"/>
    <dgm:cxn modelId="{1E5E0753-5F11-47BD-BA38-30B9CCF12911}" type="presParOf" srcId="{D4AB31B4-CA0D-417C-96F6-74BE95FD4416}" destId="{138846BC-5E41-4107-AF09-52591B5C6415}" srcOrd="5" destOrd="0" presId="urn:microsoft.com/office/officeart/2005/8/layout/lProcess2"/>
    <dgm:cxn modelId="{C98E5DF7-EAF2-4B71-9CD0-D2CDB661CA4C}" type="presParOf" srcId="{D4AB31B4-CA0D-417C-96F6-74BE95FD4416}" destId="{3A40A6C4-BB2D-4EF7-9061-BCD2E87726D0}" srcOrd="6" destOrd="0" presId="urn:microsoft.com/office/officeart/2005/8/layout/lProcess2"/>
  </dgm:cxnLst>
  <dgm:bg/>
  <dgm:whole/>
  <dgm:extLst>
    <a:ext uri="http://schemas.microsoft.com/office/drawing/2008/diagram">
      <dsp:dataModelExt xmlns:dsp="http://schemas.microsoft.com/office/drawing/2008/diagram" xmlns="" relId="rId6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865B5D8-F8AE-4781-98C4-D50A24B0ECA0}">
      <dsp:nvSpPr>
        <dsp:cNvPr id="0" name=""/>
        <dsp:cNvSpPr/>
      </dsp:nvSpPr>
      <dsp:spPr>
        <a:xfrm>
          <a:off x="2111658" y="993783"/>
          <a:ext cx="1555450" cy="185063"/>
        </a:xfrm>
        <a:custGeom>
          <a:avLst/>
          <a:gdLst/>
          <a:ahLst/>
          <a:cxnLst/>
          <a:rect l="0" t="0" r="0" b="0"/>
          <a:pathLst>
            <a:path>
              <a:moveTo>
                <a:pt x="0" y="0"/>
              </a:moveTo>
              <a:lnTo>
                <a:pt x="0" y="126115"/>
              </a:lnTo>
              <a:lnTo>
                <a:pt x="1555450" y="126115"/>
              </a:lnTo>
              <a:lnTo>
                <a:pt x="1555450" y="1850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FD76EC-19BC-4F41-8E2C-B5B2DE8C673F}">
      <dsp:nvSpPr>
        <dsp:cNvPr id="0" name=""/>
        <dsp:cNvSpPr/>
      </dsp:nvSpPr>
      <dsp:spPr>
        <a:xfrm>
          <a:off x="4399114" y="2172037"/>
          <a:ext cx="91440" cy="185063"/>
        </a:xfrm>
        <a:custGeom>
          <a:avLst/>
          <a:gdLst/>
          <a:ahLst/>
          <a:cxnLst/>
          <a:rect l="0" t="0" r="0" b="0"/>
          <a:pathLst>
            <a:path>
              <a:moveTo>
                <a:pt x="45720" y="0"/>
              </a:moveTo>
              <a:lnTo>
                <a:pt x="45720" y="1850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B84E0D-656A-4388-85C6-36FC4D36E2A4}">
      <dsp:nvSpPr>
        <dsp:cNvPr id="0" name=""/>
        <dsp:cNvSpPr/>
      </dsp:nvSpPr>
      <dsp:spPr>
        <a:xfrm>
          <a:off x="2889384" y="1582910"/>
          <a:ext cx="1555450" cy="185063"/>
        </a:xfrm>
        <a:custGeom>
          <a:avLst/>
          <a:gdLst/>
          <a:ahLst/>
          <a:cxnLst/>
          <a:rect l="0" t="0" r="0" b="0"/>
          <a:pathLst>
            <a:path>
              <a:moveTo>
                <a:pt x="0" y="0"/>
              </a:moveTo>
              <a:lnTo>
                <a:pt x="0" y="126115"/>
              </a:lnTo>
              <a:lnTo>
                <a:pt x="1555450" y="126115"/>
              </a:lnTo>
              <a:lnTo>
                <a:pt x="1555450" y="1850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6C108-09FB-4E7B-9091-17C899F268CB}">
      <dsp:nvSpPr>
        <dsp:cNvPr id="0" name=""/>
        <dsp:cNvSpPr/>
      </dsp:nvSpPr>
      <dsp:spPr>
        <a:xfrm>
          <a:off x="3621389" y="2172037"/>
          <a:ext cx="91440" cy="185063"/>
        </a:xfrm>
        <a:custGeom>
          <a:avLst/>
          <a:gdLst/>
          <a:ahLst/>
          <a:cxnLst/>
          <a:rect l="0" t="0" r="0" b="0"/>
          <a:pathLst>
            <a:path>
              <a:moveTo>
                <a:pt x="45720" y="0"/>
              </a:moveTo>
              <a:lnTo>
                <a:pt x="45720" y="1850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4E3DE6-A828-4695-AB77-3A761E490A05}">
      <dsp:nvSpPr>
        <dsp:cNvPr id="0" name=""/>
        <dsp:cNvSpPr/>
      </dsp:nvSpPr>
      <dsp:spPr>
        <a:xfrm>
          <a:off x="2889384" y="1582910"/>
          <a:ext cx="777725" cy="185063"/>
        </a:xfrm>
        <a:custGeom>
          <a:avLst/>
          <a:gdLst/>
          <a:ahLst/>
          <a:cxnLst/>
          <a:rect l="0" t="0" r="0" b="0"/>
          <a:pathLst>
            <a:path>
              <a:moveTo>
                <a:pt x="0" y="0"/>
              </a:moveTo>
              <a:lnTo>
                <a:pt x="0" y="126115"/>
              </a:lnTo>
              <a:lnTo>
                <a:pt x="777725" y="126115"/>
              </a:lnTo>
              <a:lnTo>
                <a:pt x="777725" y="1850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F92E7A-BCF2-4DFA-9AEF-F94FAF762A90}">
      <dsp:nvSpPr>
        <dsp:cNvPr id="0" name=""/>
        <dsp:cNvSpPr/>
      </dsp:nvSpPr>
      <dsp:spPr>
        <a:xfrm>
          <a:off x="2843664" y="2172037"/>
          <a:ext cx="91440" cy="185063"/>
        </a:xfrm>
        <a:custGeom>
          <a:avLst/>
          <a:gdLst/>
          <a:ahLst/>
          <a:cxnLst/>
          <a:rect l="0" t="0" r="0" b="0"/>
          <a:pathLst>
            <a:path>
              <a:moveTo>
                <a:pt x="45720" y="0"/>
              </a:moveTo>
              <a:lnTo>
                <a:pt x="45720" y="1850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53F41E-4CDF-47D0-814F-FB177D9B1DFA}">
      <dsp:nvSpPr>
        <dsp:cNvPr id="0" name=""/>
        <dsp:cNvSpPr/>
      </dsp:nvSpPr>
      <dsp:spPr>
        <a:xfrm>
          <a:off x="2843664" y="1582910"/>
          <a:ext cx="91440" cy="185063"/>
        </a:xfrm>
        <a:custGeom>
          <a:avLst/>
          <a:gdLst/>
          <a:ahLst/>
          <a:cxnLst/>
          <a:rect l="0" t="0" r="0" b="0"/>
          <a:pathLst>
            <a:path>
              <a:moveTo>
                <a:pt x="45720" y="0"/>
              </a:moveTo>
              <a:lnTo>
                <a:pt x="45720" y="1850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10B48F-58DE-419E-A221-CC2DED0C26CE}">
      <dsp:nvSpPr>
        <dsp:cNvPr id="0" name=""/>
        <dsp:cNvSpPr/>
      </dsp:nvSpPr>
      <dsp:spPr>
        <a:xfrm>
          <a:off x="2065938" y="2172037"/>
          <a:ext cx="91440" cy="185063"/>
        </a:xfrm>
        <a:custGeom>
          <a:avLst/>
          <a:gdLst/>
          <a:ahLst/>
          <a:cxnLst/>
          <a:rect l="0" t="0" r="0" b="0"/>
          <a:pathLst>
            <a:path>
              <a:moveTo>
                <a:pt x="45720" y="0"/>
              </a:moveTo>
              <a:lnTo>
                <a:pt x="45720" y="1850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6ABD1F-913B-41B9-B2C4-7561B1330B4F}">
      <dsp:nvSpPr>
        <dsp:cNvPr id="0" name=""/>
        <dsp:cNvSpPr/>
      </dsp:nvSpPr>
      <dsp:spPr>
        <a:xfrm>
          <a:off x="2111658" y="1582910"/>
          <a:ext cx="777725" cy="185063"/>
        </a:xfrm>
        <a:custGeom>
          <a:avLst/>
          <a:gdLst/>
          <a:ahLst/>
          <a:cxnLst/>
          <a:rect l="0" t="0" r="0" b="0"/>
          <a:pathLst>
            <a:path>
              <a:moveTo>
                <a:pt x="777725" y="0"/>
              </a:moveTo>
              <a:lnTo>
                <a:pt x="777725" y="126115"/>
              </a:lnTo>
              <a:lnTo>
                <a:pt x="0" y="126115"/>
              </a:lnTo>
              <a:lnTo>
                <a:pt x="0" y="1850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D4D8E2-ADCF-4DD2-BB9B-23DC1031D1E1}">
      <dsp:nvSpPr>
        <dsp:cNvPr id="0" name=""/>
        <dsp:cNvSpPr/>
      </dsp:nvSpPr>
      <dsp:spPr>
        <a:xfrm>
          <a:off x="1288213" y="2172037"/>
          <a:ext cx="91440" cy="185063"/>
        </a:xfrm>
        <a:custGeom>
          <a:avLst/>
          <a:gdLst/>
          <a:ahLst/>
          <a:cxnLst/>
          <a:rect l="0" t="0" r="0" b="0"/>
          <a:pathLst>
            <a:path>
              <a:moveTo>
                <a:pt x="45720" y="0"/>
              </a:moveTo>
              <a:lnTo>
                <a:pt x="45720" y="1850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3D87BF-4D83-4B77-A64A-ED8D6B1290BD}">
      <dsp:nvSpPr>
        <dsp:cNvPr id="0" name=""/>
        <dsp:cNvSpPr/>
      </dsp:nvSpPr>
      <dsp:spPr>
        <a:xfrm>
          <a:off x="1333933" y="1582910"/>
          <a:ext cx="1555450" cy="185063"/>
        </a:xfrm>
        <a:custGeom>
          <a:avLst/>
          <a:gdLst/>
          <a:ahLst/>
          <a:cxnLst/>
          <a:rect l="0" t="0" r="0" b="0"/>
          <a:pathLst>
            <a:path>
              <a:moveTo>
                <a:pt x="1555450" y="0"/>
              </a:moveTo>
              <a:lnTo>
                <a:pt x="1555450" y="126115"/>
              </a:lnTo>
              <a:lnTo>
                <a:pt x="0" y="126115"/>
              </a:lnTo>
              <a:lnTo>
                <a:pt x="0" y="1850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3660BF-5F89-44B6-87C0-C407EAAE1372}">
      <dsp:nvSpPr>
        <dsp:cNvPr id="0" name=""/>
        <dsp:cNvSpPr/>
      </dsp:nvSpPr>
      <dsp:spPr>
        <a:xfrm>
          <a:off x="2111658" y="993783"/>
          <a:ext cx="777725" cy="185063"/>
        </a:xfrm>
        <a:custGeom>
          <a:avLst/>
          <a:gdLst/>
          <a:ahLst/>
          <a:cxnLst/>
          <a:rect l="0" t="0" r="0" b="0"/>
          <a:pathLst>
            <a:path>
              <a:moveTo>
                <a:pt x="0" y="0"/>
              </a:moveTo>
              <a:lnTo>
                <a:pt x="0" y="126115"/>
              </a:lnTo>
              <a:lnTo>
                <a:pt x="777725" y="126115"/>
              </a:lnTo>
              <a:lnTo>
                <a:pt x="777725" y="1850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25BDE4-BA1B-4E7C-A38E-5BEEA4D6C804}">
      <dsp:nvSpPr>
        <dsp:cNvPr id="0" name=""/>
        <dsp:cNvSpPr/>
      </dsp:nvSpPr>
      <dsp:spPr>
        <a:xfrm>
          <a:off x="1333933" y="993783"/>
          <a:ext cx="777725" cy="185063"/>
        </a:xfrm>
        <a:custGeom>
          <a:avLst/>
          <a:gdLst/>
          <a:ahLst/>
          <a:cxnLst/>
          <a:rect l="0" t="0" r="0" b="0"/>
          <a:pathLst>
            <a:path>
              <a:moveTo>
                <a:pt x="777725" y="0"/>
              </a:moveTo>
              <a:lnTo>
                <a:pt x="777725" y="126115"/>
              </a:lnTo>
              <a:lnTo>
                <a:pt x="0" y="126115"/>
              </a:lnTo>
              <a:lnTo>
                <a:pt x="0" y="1850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B87C5F-F411-4BC9-AF4D-08C9555A2E1D}">
      <dsp:nvSpPr>
        <dsp:cNvPr id="0" name=""/>
        <dsp:cNvSpPr/>
      </dsp:nvSpPr>
      <dsp:spPr>
        <a:xfrm>
          <a:off x="510487" y="1582910"/>
          <a:ext cx="91440" cy="185063"/>
        </a:xfrm>
        <a:custGeom>
          <a:avLst/>
          <a:gdLst/>
          <a:ahLst/>
          <a:cxnLst/>
          <a:rect l="0" t="0" r="0" b="0"/>
          <a:pathLst>
            <a:path>
              <a:moveTo>
                <a:pt x="45720" y="0"/>
              </a:moveTo>
              <a:lnTo>
                <a:pt x="45720" y="1850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14C75C-73C2-4279-8EB5-8A43F9C7AE75}">
      <dsp:nvSpPr>
        <dsp:cNvPr id="0" name=""/>
        <dsp:cNvSpPr/>
      </dsp:nvSpPr>
      <dsp:spPr>
        <a:xfrm>
          <a:off x="556207" y="993783"/>
          <a:ext cx="1555450" cy="185063"/>
        </a:xfrm>
        <a:custGeom>
          <a:avLst/>
          <a:gdLst/>
          <a:ahLst/>
          <a:cxnLst/>
          <a:rect l="0" t="0" r="0" b="0"/>
          <a:pathLst>
            <a:path>
              <a:moveTo>
                <a:pt x="1555450" y="0"/>
              </a:moveTo>
              <a:lnTo>
                <a:pt x="1555450" y="126115"/>
              </a:lnTo>
              <a:lnTo>
                <a:pt x="0" y="126115"/>
              </a:lnTo>
              <a:lnTo>
                <a:pt x="0" y="1850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80EDC7-E3AD-4CB2-94B5-A497F69D6B20}">
      <dsp:nvSpPr>
        <dsp:cNvPr id="0" name=""/>
        <dsp:cNvSpPr/>
      </dsp:nvSpPr>
      <dsp:spPr>
        <a:xfrm>
          <a:off x="2065938" y="404656"/>
          <a:ext cx="91440" cy="185063"/>
        </a:xfrm>
        <a:custGeom>
          <a:avLst/>
          <a:gdLst/>
          <a:ahLst/>
          <a:cxnLst/>
          <a:rect l="0" t="0" r="0" b="0"/>
          <a:pathLst>
            <a:path>
              <a:moveTo>
                <a:pt x="45720" y="0"/>
              </a:moveTo>
              <a:lnTo>
                <a:pt x="45720" y="1850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BE072F-8E72-4FF0-9415-2E12EBD2F127}">
      <dsp:nvSpPr>
        <dsp:cNvPr id="0" name=""/>
        <dsp:cNvSpPr/>
      </dsp:nvSpPr>
      <dsp:spPr>
        <a:xfrm>
          <a:off x="1793498" y="593"/>
          <a:ext cx="636320" cy="4040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86BEF4-B82C-475C-8AE4-EB0ACF21ADC7}">
      <dsp:nvSpPr>
        <dsp:cNvPr id="0" name=""/>
        <dsp:cNvSpPr/>
      </dsp:nvSpPr>
      <dsp:spPr>
        <a:xfrm>
          <a:off x="1864200" y="67760"/>
          <a:ext cx="636320" cy="4040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s-EC" sz="650" kern="1200"/>
            <a:t>Gerente General</a:t>
          </a:r>
        </a:p>
      </dsp:txBody>
      <dsp:txXfrm>
        <a:off x="1864200" y="67760"/>
        <a:ext cx="636320" cy="404063"/>
      </dsp:txXfrm>
    </dsp:sp>
    <dsp:sp modelId="{75C495E4-A803-42B2-8695-A7D3049350F1}">
      <dsp:nvSpPr>
        <dsp:cNvPr id="0" name=""/>
        <dsp:cNvSpPr/>
      </dsp:nvSpPr>
      <dsp:spPr>
        <a:xfrm>
          <a:off x="1793498" y="589720"/>
          <a:ext cx="636320" cy="4040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B18101-8DA2-4302-B316-B6788F9C066E}">
      <dsp:nvSpPr>
        <dsp:cNvPr id="0" name=""/>
        <dsp:cNvSpPr/>
      </dsp:nvSpPr>
      <dsp:spPr>
        <a:xfrm>
          <a:off x="1864200" y="656887"/>
          <a:ext cx="636320" cy="4040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s-EC" sz="650" kern="1200"/>
            <a:t>Supervisora General</a:t>
          </a:r>
        </a:p>
      </dsp:txBody>
      <dsp:txXfrm>
        <a:off x="1864200" y="656887"/>
        <a:ext cx="636320" cy="404063"/>
      </dsp:txXfrm>
    </dsp:sp>
    <dsp:sp modelId="{8B987F75-A48F-4C41-AC76-07A1FDD2249D}">
      <dsp:nvSpPr>
        <dsp:cNvPr id="0" name=""/>
        <dsp:cNvSpPr/>
      </dsp:nvSpPr>
      <dsp:spPr>
        <a:xfrm>
          <a:off x="238047" y="1178847"/>
          <a:ext cx="636320" cy="4040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A6201A-EBFE-429A-8793-1FD3E4584745}">
      <dsp:nvSpPr>
        <dsp:cNvPr id="0" name=""/>
        <dsp:cNvSpPr/>
      </dsp:nvSpPr>
      <dsp:spPr>
        <a:xfrm>
          <a:off x="308749" y="1246014"/>
          <a:ext cx="636320" cy="4040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s-EC" sz="650" kern="1200"/>
            <a:t>Departamento Administrativo y Financiero</a:t>
          </a:r>
        </a:p>
      </dsp:txBody>
      <dsp:txXfrm>
        <a:off x="308749" y="1246014"/>
        <a:ext cx="636320" cy="404063"/>
      </dsp:txXfrm>
    </dsp:sp>
    <dsp:sp modelId="{873E85A9-77C5-41EC-BF12-9249A099AAC4}">
      <dsp:nvSpPr>
        <dsp:cNvPr id="0" name=""/>
        <dsp:cNvSpPr/>
      </dsp:nvSpPr>
      <dsp:spPr>
        <a:xfrm>
          <a:off x="238047" y="1767974"/>
          <a:ext cx="636320" cy="4040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6ABF2A-42FC-45CD-9460-BC953F8D6A01}">
      <dsp:nvSpPr>
        <dsp:cNvPr id="0" name=""/>
        <dsp:cNvSpPr/>
      </dsp:nvSpPr>
      <dsp:spPr>
        <a:xfrm>
          <a:off x="308749" y="1835141"/>
          <a:ext cx="636320" cy="4040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s-EC" sz="650" kern="1200"/>
            <a:t>Contadora General</a:t>
          </a:r>
        </a:p>
      </dsp:txBody>
      <dsp:txXfrm>
        <a:off x="308749" y="1835141"/>
        <a:ext cx="636320" cy="404063"/>
      </dsp:txXfrm>
    </dsp:sp>
    <dsp:sp modelId="{D72CFEA3-5D32-4E4C-9C60-620CDCCC82CD}">
      <dsp:nvSpPr>
        <dsp:cNvPr id="0" name=""/>
        <dsp:cNvSpPr/>
      </dsp:nvSpPr>
      <dsp:spPr>
        <a:xfrm>
          <a:off x="1015772" y="1178847"/>
          <a:ext cx="636320" cy="4040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C868E0-FD1D-4194-A37A-F408A0A05FFE}">
      <dsp:nvSpPr>
        <dsp:cNvPr id="0" name=""/>
        <dsp:cNvSpPr/>
      </dsp:nvSpPr>
      <dsp:spPr>
        <a:xfrm>
          <a:off x="1086475" y="1246014"/>
          <a:ext cx="636320" cy="4040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s-EC" sz="650" kern="1200"/>
            <a:t>Departamento Compras</a:t>
          </a:r>
        </a:p>
      </dsp:txBody>
      <dsp:txXfrm>
        <a:off x="1086475" y="1246014"/>
        <a:ext cx="636320" cy="404063"/>
      </dsp:txXfrm>
    </dsp:sp>
    <dsp:sp modelId="{49ECC4E2-3AB6-4DE5-BF7B-F9796FDDD45A}">
      <dsp:nvSpPr>
        <dsp:cNvPr id="0" name=""/>
        <dsp:cNvSpPr/>
      </dsp:nvSpPr>
      <dsp:spPr>
        <a:xfrm>
          <a:off x="2571223" y="1178847"/>
          <a:ext cx="636320" cy="4040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FADE87-166A-4AF1-8CE0-9414D712A3E0}">
      <dsp:nvSpPr>
        <dsp:cNvPr id="0" name=""/>
        <dsp:cNvSpPr/>
      </dsp:nvSpPr>
      <dsp:spPr>
        <a:xfrm>
          <a:off x="2641925" y="1246014"/>
          <a:ext cx="636320" cy="4040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s-EC" sz="650" kern="1200"/>
            <a:t>Departamento de Ventas</a:t>
          </a:r>
        </a:p>
      </dsp:txBody>
      <dsp:txXfrm>
        <a:off x="2641925" y="1246014"/>
        <a:ext cx="636320" cy="404063"/>
      </dsp:txXfrm>
    </dsp:sp>
    <dsp:sp modelId="{7E0EAB7E-B61A-483E-9B01-B101D6157D2A}">
      <dsp:nvSpPr>
        <dsp:cNvPr id="0" name=""/>
        <dsp:cNvSpPr/>
      </dsp:nvSpPr>
      <dsp:spPr>
        <a:xfrm>
          <a:off x="1015772" y="1767974"/>
          <a:ext cx="636320" cy="4040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8C17E8-B72E-47F9-AC76-D2FEA27ACC31}">
      <dsp:nvSpPr>
        <dsp:cNvPr id="0" name=""/>
        <dsp:cNvSpPr/>
      </dsp:nvSpPr>
      <dsp:spPr>
        <a:xfrm>
          <a:off x="1086475" y="1835141"/>
          <a:ext cx="636320" cy="4040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s-EC" sz="650" kern="1200"/>
            <a:t>Jefe Sucursal 1</a:t>
          </a:r>
        </a:p>
      </dsp:txBody>
      <dsp:txXfrm>
        <a:off x="1086475" y="1835141"/>
        <a:ext cx="636320" cy="404063"/>
      </dsp:txXfrm>
    </dsp:sp>
    <dsp:sp modelId="{663354C4-311A-46A9-B5E8-CD254B89498F}">
      <dsp:nvSpPr>
        <dsp:cNvPr id="0" name=""/>
        <dsp:cNvSpPr/>
      </dsp:nvSpPr>
      <dsp:spPr>
        <a:xfrm>
          <a:off x="1015772" y="2357100"/>
          <a:ext cx="636320" cy="4040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A9BF9C-7E7C-4FE0-AFD3-A942580B5766}">
      <dsp:nvSpPr>
        <dsp:cNvPr id="0" name=""/>
        <dsp:cNvSpPr/>
      </dsp:nvSpPr>
      <dsp:spPr>
        <a:xfrm>
          <a:off x="1086475" y="2424268"/>
          <a:ext cx="636320" cy="4040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s-EC" sz="650" kern="1200"/>
            <a:t>Ayudante</a:t>
          </a:r>
        </a:p>
      </dsp:txBody>
      <dsp:txXfrm>
        <a:off x="1086475" y="2424268"/>
        <a:ext cx="636320" cy="404063"/>
      </dsp:txXfrm>
    </dsp:sp>
    <dsp:sp modelId="{9D31F51F-F571-4E50-990C-645332BD6BF8}">
      <dsp:nvSpPr>
        <dsp:cNvPr id="0" name=""/>
        <dsp:cNvSpPr/>
      </dsp:nvSpPr>
      <dsp:spPr>
        <a:xfrm>
          <a:off x="1793498" y="1767974"/>
          <a:ext cx="636320" cy="4040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1F1A45-8E0C-44EF-9FE0-8B97DED8FC68}">
      <dsp:nvSpPr>
        <dsp:cNvPr id="0" name=""/>
        <dsp:cNvSpPr/>
      </dsp:nvSpPr>
      <dsp:spPr>
        <a:xfrm>
          <a:off x="1864200" y="1835141"/>
          <a:ext cx="636320" cy="4040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s-EC" sz="650" kern="1200"/>
            <a:t>Jefe Sucursal 2</a:t>
          </a:r>
        </a:p>
      </dsp:txBody>
      <dsp:txXfrm>
        <a:off x="1864200" y="1835141"/>
        <a:ext cx="636320" cy="404063"/>
      </dsp:txXfrm>
    </dsp:sp>
    <dsp:sp modelId="{67CC5625-14C8-43E1-895A-8AF4FADA80EB}">
      <dsp:nvSpPr>
        <dsp:cNvPr id="0" name=""/>
        <dsp:cNvSpPr/>
      </dsp:nvSpPr>
      <dsp:spPr>
        <a:xfrm>
          <a:off x="1793498" y="2357100"/>
          <a:ext cx="636320" cy="4040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43FAD0-9A48-4E6E-8AB0-11BC7EB2E7C5}">
      <dsp:nvSpPr>
        <dsp:cNvPr id="0" name=""/>
        <dsp:cNvSpPr/>
      </dsp:nvSpPr>
      <dsp:spPr>
        <a:xfrm>
          <a:off x="1864200" y="2424268"/>
          <a:ext cx="636320" cy="4040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s-EC" sz="650" kern="1200"/>
            <a:t>Ayudante</a:t>
          </a:r>
        </a:p>
      </dsp:txBody>
      <dsp:txXfrm>
        <a:off x="1864200" y="2424268"/>
        <a:ext cx="636320" cy="404063"/>
      </dsp:txXfrm>
    </dsp:sp>
    <dsp:sp modelId="{030B5BA1-3511-46E0-B6B7-DAEE194A81FF}">
      <dsp:nvSpPr>
        <dsp:cNvPr id="0" name=""/>
        <dsp:cNvSpPr/>
      </dsp:nvSpPr>
      <dsp:spPr>
        <a:xfrm>
          <a:off x="2571223" y="1767974"/>
          <a:ext cx="636320" cy="4040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A8F9EC-FD8A-4F51-9120-811182E839C9}">
      <dsp:nvSpPr>
        <dsp:cNvPr id="0" name=""/>
        <dsp:cNvSpPr/>
      </dsp:nvSpPr>
      <dsp:spPr>
        <a:xfrm>
          <a:off x="2641925" y="1835141"/>
          <a:ext cx="636320" cy="4040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s-EC" sz="650" kern="1200"/>
            <a:t>Jefe Sucursal 3</a:t>
          </a:r>
        </a:p>
      </dsp:txBody>
      <dsp:txXfrm>
        <a:off x="2641925" y="1835141"/>
        <a:ext cx="636320" cy="404063"/>
      </dsp:txXfrm>
    </dsp:sp>
    <dsp:sp modelId="{6DB77EFD-02AE-4A6E-8DC4-21670FA0CD64}">
      <dsp:nvSpPr>
        <dsp:cNvPr id="0" name=""/>
        <dsp:cNvSpPr/>
      </dsp:nvSpPr>
      <dsp:spPr>
        <a:xfrm>
          <a:off x="2571223" y="2357100"/>
          <a:ext cx="636320" cy="4040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EAA623-24BA-4030-9AF8-53058F191328}">
      <dsp:nvSpPr>
        <dsp:cNvPr id="0" name=""/>
        <dsp:cNvSpPr/>
      </dsp:nvSpPr>
      <dsp:spPr>
        <a:xfrm>
          <a:off x="2641925" y="2424268"/>
          <a:ext cx="636320" cy="4040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s-EC" sz="650" kern="1200"/>
            <a:t>Ayudante</a:t>
          </a:r>
        </a:p>
      </dsp:txBody>
      <dsp:txXfrm>
        <a:off x="2641925" y="2424268"/>
        <a:ext cx="636320" cy="404063"/>
      </dsp:txXfrm>
    </dsp:sp>
    <dsp:sp modelId="{0F3A5DE4-139E-49EA-8C02-49518354FEEC}">
      <dsp:nvSpPr>
        <dsp:cNvPr id="0" name=""/>
        <dsp:cNvSpPr/>
      </dsp:nvSpPr>
      <dsp:spPr>
        <a:xfrm>
          <a:off x="3348949" y="1767974"/>
          <a:ext cx="636320" cy="4040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CC923C-7A98-4F7B-93CC-8786424CCCEC}">
      <dsp:nvSpPr>
        <dsp:cNvPr id="0" name=""/>
        <dsp:cNvSpPr/>
      </dsp:nvSpPr>
      <dsp:spPr>
        <a:xfrm>
          <a:off x="3419651" y="1835141"/>
          <a:ext cx="636320" cy="4040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s-EC" sz="650" kern="1200"/>
            <a:t>Jefe Sucursal 5</a:t>
          </a:r>
        </a:p>
      </dsp:txBody>
      <dsp:txXfrm>
        <a:off x="3419651" y="1835141"/>
        <a:ext cx="636320" cy="404063"/>
      </dsp:txXfrm>
    </dsp:sp>
    <dsp:sp modelId="{E60E8D4A-388E-4B2F-A62C-A183CCAF9B7A}">
      <dsp:nvSpPr>
        <dsp:cNvPr id="0" name=""/>
        <dsp:cNvSpPr/>
      </dsp:nvSpPr>
      <dsp:spPr>
        <a:xfrm>
          <a:off x="3348949" y="2357100"/>
          <a:ext cx="636320" cy="4040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55AF28-7F60-43DE-A7CE-97A36DB45AA4}">
      <dsp:nvSpPr>
        <dsp:cNvPr id="0" name=""/>
        <dsp:cNvSpPr/>
      </dsp:nvSpPr>
      <dsp:spPr>
        <a:xfrm>
          <a:off x="3419651" y="2424268"/>
          <a:ext cx="636320" cy="4040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s-EC" sz="650" kern="1200"/>
            <a:t>Ayudante</a:t>
          </a:r>
        </a:p>
      </dsp:txBody>
      <dsp:txXfrm>
        <a:off x="3419651" y="2424268"/>
        <a:ext cx="636320" cy="404063"/>
      </dsp:txXfrm>
    </dsp:sp>
    <dsp:sp modelId="{F01C1C03-EA5A-424A-82DD-EDEB6190C7CD}">
      <dsp:nvSpPr>
        <dsp:cNvPr id="0" name=""/>
        <dsp:cNvSpPr/>
      </dsp:nvSpPr>
      <dsp:spPr>
        <a:xfrm>
          <a:off x="4126674" y="1767974"/>
          <a:ext cx="636320" cy="4040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AC8563-F14F-43DD-B589-41C4732B6F06}">
      <dsp:nvSpPr>
        <dsp:cNvPr id="0" name=""/>
        <dsp:cNvSpPr/>
      </dsp:nvSpPr>
      <dsp:spPr>
        <a:xfrm>
          <a:off x="4197376" y="1835141"/>
          <a:ext cx="636320" cy="4040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s-EC" sz="650" kern="1200"/>
            <a:t>Jefe Sucursal 7</a:t>
          </a:r>
        </a:p>
      </dsp:txBody>
      <dsp:txXfrm>
        <a:off x="4197376" y="1835141"/>
        <a:ext cx="636320" cy="404063"/>
      </dsp:txXfrm>
    </dsp:sp>
    <dsp:sp modelId="{FB2B045C-9EE5-4CF4-BB70-C64D705C3402}">
      <dsp:nvSpPr>
        <dsp:cNvPr id="0" name=""/>
        <dsp:cNvSpPr/>
      </dsp:nvSpPr>
      <dsp:spPr>
        <a:xfrm>
          <a:off x="4126674" y="2357100"/>
          <a:ext cx="636320" cy="4040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8E314C-9FD8-4536-AB85-C9964FFB5C17}">
      <dsp:nvSpPr>
        <dsp:cNvPr id="0" name=""/>
        <dsp:cNvSpPr/>
      </dsp:nvSpPr>
      <dsp:spPr>
        <a:xfrm>
          <a:off x="4197376" y="2424268"/>
          <a:ext cx="636320" cy="4040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s-EC" sz="650" kern="1200"/>
            <a:t>Ayudante</a:t>
          </a:r>
        </a:p>
      </dsp:txBody>
      <dsp:txXfrm>
        <a:off x="4197376" y="2424268"/>
        <a:ext cx="636320" cy="404063"/>
      </dsp:txXfrm>
    </dsp:sp>
    <dsp:sp modelId="{F001E32F-DC24-48B5-BDC1-7EBF9561AE71}">
      <dsp:nvSpPr>
        <dsp:cNvPr id="0" name=""/>
        <dsp:cNvSpPr/>
      </dsp:nvSpPr>
      <dsp:spPr>
        <a:xfrm>
          <a:off x="3348949" y="1178847"/>
          <a:ext cx="636320" cy="4040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1714AB-5FB9-42F5-9363-2498F6654875}">
      <dsp:nvSpPr>
        <dsp:cNvPr id="0" name=""/>
        <dsp:cNvSpPr/>
      </dsp:nvSpPr>
      <dsp:spPr>
        <a:xfrm>
          <a:off x="3419651" y="1246014"/>
          <a:ext cx="636320" cy="4040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288925">
            <a:lnSpc>
              <a:spcPct val="90000"/>
            </a:lnSpc>
            <a:spcBef>
              <a:spcPct val="0"/>
            </a:spcBef>
            <a:spcAft>
              <a:spcPct val="35000"/>
            </a:spcAft>
          </a:pPr>
          <a:r>
            <a:rPr lang="es-EC" sz="650" kern="1200"/>
            <a:t>Departamento de Bodega</a:t>
          </a:r>
        </a:p>
      </dsp:txBody>
      <dsp:txXfrm>
        <a:off x="3419651" y="1246014"/>
        <a:ext cx="636320" cy="40406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8A675A-10BB-4553-828D-53A273050099}">
      <dsp:nvSpPr>
        <dsp:cNvPr id="0" name=""/>
        <dsp:cNvSpPr/>
      </dsp:nvSpPr>
      <dsp:spPr>
        <a:xfrm>
          <a:off x="2805" y="1153890"/>
          <a:ext cx="1632836" cy="653134"/>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es-EC" sz="1400" b="1" i="0" kern="1200"/>
            <a:t>Recepción</a:t>
          </a:r>
        </a:p>
      </dsp:txBody>
      <dsp:txXfrm>
        <a:off x="2805" y="1153890"/>
        <a:ext cx="1632836" cy="653134"/>
      </dsp:txXfrm>
    </dsp:sp>
    <dsp:sp modelId="{F3830EE8-19A0-49F4-86CF-5FC2A6D5422A}">
      <dsp:nvSpPr>
        <dsp:cNvPr id="0" name=""/>
        <dsp:cNvSpPr/>
      </dsp:nvSpPr>
      <dsp:spPr>
        <a:xfrm>
          <a:off x="1472357" y="1153890"/>
          <a:ext cx="1632836" cy="653134"/>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es-EC" sz="1400" b="1" i="0" kern="1200"/>
            <a:t>Almacena- miento</a:t>
          </a:r>
        </a:p>
      </dsp:txBody>
      <dsp:txXfrm>
        <a:off x="1472357" y="1153890"/>
        <a:ext cx="1632836" cy="653134"/>
      </dsp:txXfrm>
    </dsp:sp>
    <dsp:sp modelId="{211CFA7E-57EC-4F53-89A2-6513BF998ED0}">
      <dsp:nvSpPr>
        <dsp:cNvPr id="0" name=""/>
        <dsp:cNvSpPr/>
      </dsp:nvSpPr>
      <dsp:spPr>
        <a:xfrm>
          <a:off x="2941910" y="1153890"/>
          <a:ext cx="1632836" cy="653134"/>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es-EC" sz="1400" b="1" i="0" kern="1200"/>
            <a:t>Distribución</a:t>
          </a:r>
        </a:p>
      </dsp:txBody>
      <dsp:txXfrm>
        <a:off x="2941910" y="1153890"/>
        <a:ext cx="1632836" cy="653134"/>
      </dsp:txXfrm>
    </dsp:sp>
    <dsp:sp modelId="{930FF792-FC7D-44F4-B60A-56AF271736E2}">
      <dsp:nvSpPr>
        <dsp:cNvPr id="0" name=""/>
        <dsp:cNvSpPr/>
      </dsp:nvSpPr>
      <dsp:spPr>
        <a:xfrm>
          <a:off x="4411463" y="1153890"/>
          <a:ext cx="1632836" cy="653134"/>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es-EC" sz="1400" b="1" i="0" kern="1200"/>
            <a:t>Despacho</a:t>
          </a:r>
        </a:p>
      </dsp:txBody>
      <dsp:txXfrm>
        <a:off x="4411463" y="1153890"/>
        <a:ext cx="1632836" cy="65313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E55449D-1EEA-44C6-9322-AB9CEF9C5C9F}">
      <dsp:nvSpPr>
        <dsp:cNvPr id="0" name=""/>
        <dsp:cNvSpPr/>
      </dsp:nvSpPr>
      <dsp:spPr>
        <a:xfrm>
          <a:off x="2598" y="902346"/>
          <a:ext cx="1398866" cy="115377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E31AEF-762C-482B-AE98-D89BECD8037B}">
      <dsp:nvSpPr>
        <dsp:cNvPr id="0" name=""/>
        <dsp:cNvSpPr/>
      </dsp:nvSpPr>
      <dsp:spPr>
        <a:xfrm rot="20435811">
          <a:off x="436127" y="873860"/>
          <a:ext cx="1935052" cy="1935052"/>
        </a:xfrm>
        <a:prstGeom prst="leftCircularArrow">
          <a:avLst>
            <a:gd name="adj1" fmla="val 2190"/>
            <a:gd name="adj2" fmla="val 263564"/>
            <a:gd name="adj3" fmla="val 3433149"/>
            <a:gd name="adj4" fmla="val 10418563"/>
            <a:gd name="adj5" fmla="val 2555"/>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E4AA36-D602-40EF-AD7B-55D1582051A3}">
      <dsp:nvSpPr>
        <dsp:cNvPr id="0" name=""/>
        <dsp:cNvSpPr/>
      </dsp:nvSpPr>
      <dsp:spPr>
        <a:xfrm>
          <a:off x="60542" y="1176583"/>
          <a:ext cx="1243437" cy="49447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s-EC" sz="1500" kern="1200"/>
            <a:t>RECURSO</a:t>
          </a:r>
        </a:p>
      </dsp:txBody>
      <dsp:txXfrm>
        <a:off x="60542" y="1176583"/>
        <a:ext cx="1243437" cy="494473"/>
      </dsp:txXfrm>
    </dsp:sp>
    <dsp:sp modelId="{29572057-B07F-4A01-B4F0-629A953C5BB1}">
      <dsp:nvSpPr>
        <dsp:cNvPr id="0" name=""/>
        <dsp:cNvSpPr/>
      </dsp:nvSpPr>
      <dsp:spPr>
        <a:xfrm>
          <a:off x="1758724" y="902346"/>
          <a:ext cx="1398866" cy="115377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837739E-FC64-43FE-9655-CC13E2945B37}">
      <dsp:nvSpPr>
        <dsp:cNvPr id="0" name=""/>
        <dsp:cNvSpPr/>
      </dsp:nvSpPr>
      <dsp:spPr>
        <a:xfrm rot="1183367">
          <a:off x="2325289" y="175316"/>
          <a:ext cx="2041554" cy="2041554"/>
        </a:xfrm>
        <a:prstGeom prst="circularArrow">
          <a:avLst>
            <a:gd name="adj1" fmla="val 2076"/>
            <a:gd name="adj2" fmla="val 249161"/>
            <a:gd name="adj3" fmla="val 18471615"/>
            <a:gd name="adj4" fmla="val 11471797"/>
            <a:gd name="adj5" fmla="val 2422"/>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36D0D8-6AF6-4FF5-9B1B-DCEF1054E06B}">
      <dsp:nvSpPr>
        <dsp:cNvPr id="0" name=""/>
        <dsp:cNvSpPr/>
      </dsp:nvSpPr>
      <dsp:spPr>
        <a:xfrm>
          <a:off x="1836128" y="1190130"/>
          <a:ext cx="1243437" cy="494473"/>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s-EC" sz="1500" kern="1200"/>
            <a:t>ACTIVIDAD</a:t>
          </a:r>
        </a:p>
      </dsp:txBody>
      <dsp:txXfrm>
        <a:off x="1836128" y="1190130"/>
        <a:ext cx="1243437" cy="494473"/>
      </dsp:txXfrm>
    </dsp:sp>
    <dsp:sp modelId="{D7280295-21A8-4A2D-A604-F09517B17B6D}">
      <dsp:nvSpPr>
        <dsp:cNvPr id="0" name=""/>
        <dsp:cNvSpPr/>
      </dsp:nvSpPr>
      <dsp:spPr>
        <a:xfrm>
          <a:off x="3514850" y="902346"/>
          <a:ext cx="1398866" cy="115377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609F72-5E5A-422E-A38B-DDB619822D84}">
      <dsp:nvSpPr>
        <dsp:cNvPr id="0" name=""/>
        <dsp:cNvSpPr/>
      </dsp:nvSpPr>
      <dsp:spPr>
        <a:xfrm>
          <a:off x="3601977" y="1186309"/>
          <a:ext cx="1243437" cy="494473"/>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s-EC" sz="1500" kern="1200"/>
            <a:t>OBJETO DE COSTO</a:t>
          </a:r>
        </a:p>
      </dsp:txBody>
      <dsp:txXfrm>
        <a:off x="3601977" y="1186309"/>
        <a:ext cx="1243437" cy="494473"/>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1D0EEB0-BBDB-4AED-8593-B679B217453E}">
      <dsp:nvSpPr>
        <dsp:cNvPr id="0" name=""/>
        <dsp:cNvSpPr/>
      </dsp:nvSpPr>
      <dsp:spPr>
        <a:xfrm>
          <a:off x="654" y="206452"/>
          <a:ext cx="1306101" cy="52244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EC" sz="1200" kern="1200"/>
            <a:t>Costo de Ordenar</a:t>
          </a:r>
        </a:p>
      </dsp:txBody>
      <dsp:txXfrm>
        <a:off x="654" y="206452"/>
        <a:ext cx="1306101" cy="522440"/>
      </dsp:txXfrm>
    </dsp:sp>
    <dsp:sp modelId="{1D5E681A-7172-4441-B785-B078EC9BB186}">
      <dsp:nvSpPr>
        <dsp:cNvPr id="0" name=""/>
        <dsp:cNvSpPr/>
      </dsp:nvSpPr>
      <dsp:spPr>
        <a:xfrm>
          <a:off x="654" y="802035"/>
          <a:ext cx="1306101" cy="52244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EC" sz="1200" kern="1200"/>
            <a:t>Costo de Mantener Inventario</a:t>
          </a:r>
        </a:p>
      </dsp:txBody>
      <dsp:txXfrm>
        <a:off x="654" y="802035"/>
        <a:ext cx="1306101" cy="522440"/>
      </dsp:txXfrm>
    </dsp:sp>
    <dsp:sp modelId="{C078DD66-913B-43AC-88A8-BC3A5510E821}">
      <dsp:nvSpPr>
        <dsp:cNvPr id="0" name=""/>
        <dsp:cNvSpPr/>
      </dsp:nvSpPr>
      <dsp:spPr>
        <a:xfrm>
          <a:off x="1136962" y="846442"/>
          <a:ext cx="1084064" cy="433625"/>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s-EC" sz="1000" kern="1200"/>
            <a:t>Costo del Capital</a:t>
          </a:r>
        </a:p>
      </dsp:txBody>
      <dsp:txXfrm>
        <a:off x="1136962" y="846442"/>
        <a:ext cx="1084064" cy="433625"/>
      </dsp:txXfrm>
    </dsp:sp>
    <dsp:sp modelId="{EF0D1193-CDF9-43E7-9D78-410433B18AB6}">
      <dsp:nvSpPr>
        <dsp:cNvPr id="0" name=""/>
        <dsp:cNvSpPr/>
      </dsp:nvSpPr>
      <dsp:spPr>
        <a:xfrm>
          <a:off x="2069258" y="846442"/>
          <a:ext cx="1084064" cy="433625"/>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s-EC" sz="1000" kern="1200"/>
            <a:t>Costos de Servicio del Inventario</a:t>
          </a:r>
        </a:p>
      </dsp:txBody>
      <dsp:txXfrm>
        <a:off x="2069258" y="846442"/>
        <a:ext cx="1084064" cy="433625"/>
      </dsp:txXfrm>
    </dsp:sp>
    <dsp:sp modelId="{7D470FBF-2E23-4E33-9363-18EA9014A6D5}">
      <dsp:nvSpPr>
        <dsp:cNvPr id="0" name=""/>
        <dsp:cNvSpPr/>
      </dsp:nvSpPr>
      <dsp:spPr>
        <a:xfrm>
          <a:off x="3001553" y="846442"/>
          <a:ext cx="1084064" cy="433625"/>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s-EC" sz="1000" kern="1200"/>
            <a:t>Costos de Almacenaje</a:t>
          </a:r>
        </a:p>
      </dsp:txBody>
      <dsp:txXfrm>
        <a:off x="3001553" y="846442"/>
        <a:ext cx="1084064" cy="433625"/>
      </dsp:txXfrm>
    </dsp:sp>
    <dsp:sp modelId="{6F9DB798-B47E-4CB2-8B8D-37BB91EC30A0}">
      <dsp:nvSpPr>
        <dsp:cNvPr id="0" name=""/>
        <dsp:cNvSpPr/>
      </dsp:nvSpPr>
      <dsp:spPr>
        <a:xfrm>
          <a:off x="3933849" y="846442"/>
          <a:ext cx="1084064" cy="433625"/>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s-EC" sz="1000" kern="1200"/>
            <a:t>Costo de Riesgos</a:t>
          </a:r>
        </a:p>
      </dsp:txBody>
      <dsp:txXfrm>
        <a:off x="3933849" y="846442"/>
        <a:ext cx="1084064" cy="433625"/>
      </dsp:txXfrm>
    </dsp:sp>
    <dsp:sp modelId="{A7398F62-9181-45E2-A765-1E3BD00D8A7A}">
      <dsp:nvSpPr>
        <dsp:cNvPr id="0" name=""/>
        <dsp:cNvSpPr/>
      </dsp:nvSpPr>
      <dsp:spPr>
        <a:xfrm>
          <a:off x="654" y="1397617"/>
          <a:ext cx="1306101" cy="52244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EC" sz="1200" kern="1200"/>
            <a:t>Costos de Ventas Perdidas</a:t>
          </a:r>
        </a:p>
      </dsp:txBody>
      <dsp:txXfrm>
        <a:off x="654" y="1397617"/>
        <a:ext cx="1306101" cy="52244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9E6FE8-B81F-4CFF-903D-BDECD542F633}">
      <dsp:nvSpPr>
        <dsp:cNvPr id="0" name=""/>
        <dsp:cNvSpPr/>
      </dsp:nvSpPr>
      <dsp:spPr>
        <a:xfrm>
          <a:off x="1245" y="0"/>
          <a:ext cx="1222469" cy="306217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EC" sz="1800" kern="1200"/>
            <a:t>Costo del Capital</a:t>
          </a:r>
        </a:p>
      </dsp:txBody>
      <dsp:txXfrm>
        <a:off x="1245" y="0"/>
        <a:ext cx="1222469" cy="918653"/>
      </dsp:txXfrm>
    </dsp:sp>
    <dsp:sp modelId="{1152B291-84F8-42AC-B793-C804DEF00DA9}">
      <dsp:nvSpPr>
        <dsp:cNvPr id="0" name=""/>
        <dsp:cNvSpPr/>
      </dsp:nvSpPr>
      <dsp:spPr>
        <a:xfrm>
          <a:off x="123492" y="918653"/>
          <a:ext cx="977975" cy="1990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C" sz="1200" kern="1200"/>
            <a:t>Inversión del Inventario (COC)</a:t>
          </a:r>
        </a:p>
      </dsp:txBody>
      <dsp:txXfrm>
        <a:off x="123492" y="918653"/>
        <a:ext cx="977975" cy="1990415"/>
      </dsp:txXfrm>
    </dsp:sp>
    <dsp:sp modelId="{C14DD918-0486-4711-9D66-035D08C9B6A0}">
      <dsp:nvSpPr>
        <dsp:cNvPr id="0" name=""/>
        <dsp:cNvSpPr/>
      </dsp:nvSpPr>
      <dsp:spPr>
        <a:xfrm>
          <a:off x="1315400" y="0"/>
          <a:ext cx="1222469" cy="306217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EC" sz="1800" kern="1200"/>
            <a:t>Costos de Servicio del Inventario</a:t>
          </a:r>
        </a:p>
      </dsp:txBody>
      <dsp:txXfrm>
        <a:off x="1315400" y="0"/>
        <a:ext cx="1222469" cy="918653"/>
      </dsp:txXfrm>
    </dsp:sp>
    <dsp:sp modelId="{384A6057-82E8-4295-B7D9-BE032391D480}">
      <dsp:nvSpPr>
        <dsp:cNvPr id="0" name=""/>
        <dsp:cNvSpPr/>
      </dsp:nvSpPr>
      <dsp:spPr>
        <a:xfrm>
          <a:off x="1437647" y="919550"/>
          <a:ext cx="977975" cy="9232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C" sz="1200" kern="1200"/>
            <a:t>Seguros</a:t>
          </a:r>
        </a:p>
      </dsp:txBody>
      <dsp:txXfrm>
        <a:off x="1437647" y="919550"/>
        <a:ext cx="977975" cy="923288"/>
      </dsp:txXfrm>
    </dsp:sp>
    <dsp:sp modelId="{D8DC8CF0-B84C-4E66-B566-5968AA2AE606}">
      <dsp:nvSpPr>
        <dsp:cNvPr id="0" name=""/>
        <dsp:cNvSpPr/>
      </dsp:nvSpPr>
      <dsp:spPr>
        <a:xfrm>
          <a:off x="1437647" y="1984882"/>
          <a:ext cx="977975" cy="9232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C" sz="1200" kern="1200"/>
            <a:t>Impuestos</a:t>
          </a:r>
        </a:p>
      </dsp:txBody>
      <dsp:txXfrm>
        <a:off x="1437647" y="1984882"/>
        <a:ext cx="977975" cy="923288"/>
      </dsp:txXfrm>
    </dsp:sp>
    <dsp:sp modelId="{E69BDB85-C68F-4EFD-BB08-40E6FC005881}">
      <dsp:nvSpPr>
        <dsp:cNvPr id="0" name=""/>
        <dsp:cNvSpPr/>
      </dsp:nvSpPr>
      <dsp:spPr>
        <a:xfrm>
          <a:off x="2629554" y="0"/>
          <a:ext cx="1222469" cy="306217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EC" sz="1800" kern="1200"/>
            <a:t>Costos de Almacenaje</a:t>
          </a:r>
        </a:p>
      </dsp:txBody>
      <dsp:txXfrm>
        <a:off x="2629554" y="0"/>
        <a:ext cx="1222469" cy="918653"/>
      </dsp:txXfrm>
    </dsp:sp>
    <dsp:sp modelId="{03942C51-947D-4DB0-8ADE-1639C45DC1C5}">
      <dsp:nvSpPr>
        <dsp:cNvPr id="0" name=""/>
        <dsp:cNvSpPr/>
      </dsp:nvSpPr>
      <dsp:spPr>
        <a:xfrm>
          <a:off x="2751801" y="919550"/>
          <a:ext cx="977975" cy="9232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C" sz="1200" kern="1200"/>
            <a:t>Arriendo</a:t>
          </a:r>
        </a:p>
      </dsp:txBody>
      <dsp:txXfrm>
        <a:off x="2751801" y="919550"/>
        <a:ext cx="977975" cy="923288"/>
      </dsp:txXfrm>
    </dsp:sp>
    <dsp:sp modelId="{5626885B-392B-4C91-A870-2B1E26D464B6}">
      <dsp:nvSpPr>
        <dsp:cNvPr id="0" name=""/>
        <dsp:cNvSpPr/>
      </dsp:nvSpPr>
      <dsp:spPr>
        <a:xfrm>
          <a:off x="2751801" y="1984882"/>
          <a:ext cx="977975" cy="9232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C" sz="1200" kern="1200"/>
            <a:t>Costo de Oportunidad</a:t>
          </a:r>
        </a:p>
      </dsp:txBody>
      <dsp:txXfrm>
        <a:off x="2751801" y="1984882"/>
        <a:ext cx="977975" cy="923288"/>
      </dsp:txXfrm>
    </dsp:sp>
    <dsp:sp modelId="{51BB84C5-7D21-49A5-B5B8-D5121DFD2CE3}">
      <dsp:nvSpPr>
        <dsp:cNvPr id="0" name=""/>
        <dsp:cNvSpPr/>
      </dsp:nvSpPr>
      <dsp:spPr>
        <a:xfrm>
          <a:off x="3943708" y="0"/>
          <a:ext cx="1222469" cy="306217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EC" sz="1800" kern="1200"/>
            <a:t>Costo de Riesgos</a:t>
          </a:r>
        </a:p>
      </dsp:txBody>
      <dsp:txXfrm>
        <a:off x="3943708" y="0"/>
        <a:ext cx="1222469" cy="918653"/>
      </dsp:txXfrm>
    </dsp:sp>
    <dsp:sp modelId="{AB93DDA8-0FEE-43DA-9A4A-2C71B59B1F2E}">
      <dsp:nvSpPr>
        <dsp:cNvPr id="0" name=""/>
        <dsp:cNvSpPr/>
      </dsp:nvSpPr>
      <dsp:spPr>
        <a:xfrm>
          <a:off x="4065955" y="918727"/>
          <a:ext cx="977975" cy="446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C" sz="1200" kern="1200"/>
            <a:t>Merma</a:t>
          </a:r>
        </a:p>
      </dsp:txBody>
      <dsp:txXfrm>
        <a:off x="4065955" y="918727"/>
        <a:ext cx="977975" cy="446093"/>
      </dsp:txXfrm>
    </dsp:sp>
    <dsp:sp modelId="{4FDF1F33-2164-46F4-948E-363BE87A2FA8}">
      <dsp:nvSpPr>
        <dsp:cNvPr id="0" name=""/>
        <dsp:cNvSpPr/>
      </dsp:nvSpPr>
      <dsp:spPr>
        <a:xfrm>
          <a:off x="4065955" y="1433451"/>
          <a:ext cx="977975" cy="446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C" sz="1200" kern="1200"/>
            <a:t>Pérdida o Robo</a:t>
          </a:r>
        </a:p>
      </dsp:txBody>
      <dsp:txXfrm>
        <a:off x="4065955" y="1433451"/>
        <a:ext cx="977975" cy="446093"/>
      </dsp:txXfrm>
    </dsp:sp>
    <dsp:sp modelId="{3B7EAEB7-E317-4768-B369-2B262674E51E}">
      <dsp:nvSpPr>
        <dsp:cNvPr id="0" name=""/>
        <dsp:cNvSpPr/>
      </dsp:nvSpPr>
      <dsp:spPr>
        <a:xfrm>
          <a:off x="4065955" y="1948175"/>
          <a:ext cx="977975" cy="446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C" sz="1200" kern="1200"/>
            <a:t>Costos de Reubicación</a:t>
          </a:r>
        </a:p>
      </dsp:txBody>
      <dsp:txXfrm>
        <a:off x="4065955" y="1948175"/>
        <a:ext cx="977975" cy="446093"/>
      </dsp:txXfrm>
    </dsp:sp>
    <dsp:sp modelId="{3A40A6C4-BB2D-4EF7-9061-BCD2E87726D0}">
      <dsp:nvSpPr>
        <dsp:cNvPr id="0" name=""/>
        <dsp:cNvSpPr/>
      </dsp:nvSpPr>
      <dsp:spPr>
        <a:xfrm>
          <a:off x="4065955" y="2462899"/>
          <a:ext cx="977975" cy="446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C" sz="1200" kern="1200"/>
            <a:t>Obsolescencia y Exceso</a:t>
          </a:r>
        </a:p>
      </dsp:txBody>
      <dsp:txXfrm>
        <a:off x="4065955" y="2462899"/>
        <a:ext cx="977975" cy="4460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xmlns:b="http://schemas.openxmlformats.org/officeDocument/2006/bibliography" xmlns="http://schemas.openxmlformats.org/officeDocument/2006/bibliography">
    <b:Tag>MarcadorDePosición1</b:Tag>
    <b:RefOrder>1</b:RefOrder>
  </b:Source>
  <b:Source>
    <b:Tag>Edg</b:Tag>
    <b:SourceType>InternetSite</b:SourceType>
    <b:Guid>{15AA2274-02F1-4B75-81FA-099C8B7A2403}</b:Guid>
    <b:Author>
      <b:Author>
        <b:NameList>
          <b:Person>
            <b:Last>Canelo</b:Last>
            <b:First>Edgar</b:First>
            <b:Middle>Tovar</b:Middle>
          </b:Person>
        </b:NameList>
      </b:Author>
    </b:Author>
    <b:Title>http://www.monografias.com/</b:Title>
    <b:URL>http://www.monografias.com/trabajos82/control-interno-inventarios/control-interno-inventarios2.shtml</b:URL>
    <b:RefOrder>2</b:RefOrder>
  </b:Source>
  <b:Source>
    <b:Tag>htt</b:Tag>
    <b:SourceType>InternetSite</b:SourceType>
    <b:Guid>{BB5B964F-6324-4196-A758-913B53BD0CB1}</b:Guid>
    <b:URL>http://www.enciclopediadetareas.net/2010/08/que-son-los-inventarios.html</b:URL>
    <b:RefOrder>3</b:RefOrder>
  </b:Source>
</b:Sources>
</file>

<file path=customXml/itemProps1.xml><?xml version="1.0" encoding="utf-8"?>
<ds:datastoreItem xmlns:ds="http://schemas.openxmlformats.org/officeDocument/2006/customXml" ds:itemID="{A55D3552-F539-4000-BC78-4EBFE801E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222</Pages>
  <Words>25139</Words>
  <Characters>138268</Characters>
  <Application>Microsoft Office Word</Application>
  <DocSecurity>0</DocSecurity>
  <Lines>1152</Lines>
  <Paragraphs>326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Granda y Rodríguez</dc:creator>
  <cp:keywords>TESIS ABC</cp:keywords>
  <cp:lastModifiedBy>Sr. Fernando Torres</cp:lastModifiedBy>
  <cp:revision>2</cp:revision>
  <cp:lastPrinted>2013-09-26T23:22:00Z</cp:lastPrinted>
  <dcterms:created xsi:type="dcterms:W3CDTF">2013-10-02T23:36:00Z</dcterms:created>
  <dcterms:modified xsi:type="dcterms:W3CDTF">2013-10-02T23:36:00Z</dcterms:modified>
</cp:coreProperties>
</file>