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1B" w:rsidRDefault="00FE521B" w:rsidP="00FE521B">
      <w:pPr>
        <w:rPr>
          <w:b/>
          <w:lang w:val="es-MX"/>
        </w:rPr>
      </w:pPr>
    </w:p>
    <w:p w:rsidR="008626B0" w:rsidRDefault="008626B0" w:rsidP="00FE521B">
      <w:pPr>
        <w:rPr>
          <w:b/>
          <w:lang w:val="es-MX"/>
        </w:rPr>
      </w:pPr>
    </w:p>
    <w:p w:rsidR="00CA24E2" w:rsidRDefault="00162A35" w:rsidP="00FE521B">
      <w:pPr>
        <w:rPr>
          <w:b/>
          <w:lang w:val="es-MX"/>
        </w:rPr>
      </w:pPr>
      <w:r>
        <w:rPr>
          <w:b/>
          <w:lang w:val="es-MX"/>
        </w:rPr>
        <w:t>Nombre:</w:t>
      </w:r>
      <w:r w:rsidR="008626B0">
        <w:rPr>
          <w:b/>
          <w:lang w:val="es-MX"/>
        </w:rPr>
        <w:tab/>
        <w:t>_______________________________________________________</w:t>
      </w:r>
    </w:p>
    <w:p w:rsidR="004C0293" w:rsidRDefault="004C0293" w:rsidP="00FE521B">
      <w:pPr>
        <w:rPr>
          <w:lang w:val="es-MX"/>
        </w:rPr>
      </w:pPr>
    </w:p>
    <w:p w:rsidR="004C0293" w:rsidRDefault="004C0293" w:rsidP="00FE521B">
      <w:pPr>
        <w:rPr>
          <w:lang w:val="es-MX"/>
        </w:rPr>
      </w:pPr>
    </w:p>
    <w:p w:rsidR="004C0293" w:rsidRDefault="004C0293" w:rsidP="004C0293">
      <w:pPr>
        <w:pStyle w:val="Sangradetextonormal"/>
        <w:tabs>
          <w:tab w:val="num" w:pos="360"/>
        </w:tabs>
        <w:ind w:left="0"/>
      </w:pPr>
    </w:p>
    <w:p w:rsidR="004C0293" w:rsidRPr="008626B0" w:rsidRDefault="00D65E9B" w:rsidP="004C0293">
      <w:pPr>
        <w:pStyle w:val="Sangradetextonormal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¿</w:t>
      </w:r>
      <w:r w:rsidR="004C0293">
        <w:t xml:space="preserve">Cuáles son las categorías para </w:t>
      </w:r>
      <w:r w:rsidR="004C0293" w:rsidRPr="00C367DF">
        <w:rPr>
          <w:b/>
        </w:rPr>
        <w:t>c</w:t>
      </w:r>
      <w:r w:rsidRPr="00C367DF">
        <w:rPr>
          <w:b/>
        </w:rPr>
        <w:t>alificar</w:t>
      </w:r>
      <w:r>
        <w:t xml:space="preserve"> los créditos bancarios?, </w:t>
      </w:r>
      <w:r w:rsidR="008626B0">
        <w:t xml:space="preserve"> </w:t>
      </w:r>
      <w:r w:rsidR="004C0293" w:rsidRPr="009F7CA8">
        <w:rPr>
          <w:b/>
        </w:rPr>
        <w:t xml:space="preserve">(Vale </w:t>
      </w:r>
      <w:r w:rsidR="008626B0">
        <w:rPr>
          <w:b/>
        </w:rPr>
        <w:t>5</w:t>
      </w:r>
      <w:r w:rsidR="00151799">
        <w:rPr>
          <w:b/>
        </w:rPr>
        <w:t xml:space="preserve"> </w:t>
      </w:r>
      <w:r w:rsidR="004C0293" w:rsidRPr="009F7CA8">
        <w:rPr>
          <w:b/>
        </w:rPr>
        <w:t>puntos).</w:t>
      </w:r>
    </w:p>
    <w:p w:rsidR="008626B0" w:rsidRDefault="008626B0" w:rsidP="008626B0">
      <w:pPr>
        <w:pStyle w:val="Sangradetextonormal"/>
        <w:rPr>
          <w:b/>
        </w:rPr>
      </w:pPr>
    </w:p>
    <w:p w:rsidR="008626B0" w:rsidRPr="008626B0" w:rsidRDefault="008626B0" w:rsidP="008626B0">
      <w:pPr>
        <w:pStyle w:val="Sangradetextonormal"/>
      </w:pPr>
    </w:p>
    <w:p w:rsidR="00FA735C" w:rsidRPr="004C0293" w:rsidRDefault="00FA735C" w:rsidP="001F41B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lang w:val="es-MX"/>
        </w:rPr>
      </w:pPr>
      <w:r>
        <w:rPr>
          <w:lang w:val="es-MX"/>
        </w:rPr>
        <w:t xml:space="preserve">En abril </w:t>
      </w:r>
      <w:r w:rsidR="00151799">
        <w:rPr>
          <w:lang w:val="es-MX"/>
        </w:rPr>
        <w:t>20</w:t>
      </w:r>
      <w:r>
        <w:rPr>
          <w:lang w:val="es-MX"/>
        </w:rPr>
        <w:t>.</w:t>
      </w:r>
      <w:r w:rsidR="00C367DF">
        <w:rPr>
          <w:lang w:val="es-MX"/>
        </w:rPr>
        <w:t>2010</w:t>
      </w:r>
      <w:r>
        <w:rPr>
          <w:lang w:val="es-MX"/>
        </w:rPr>
        <w:t xml:space="preserve">, el Sr. </w:t>
      </w:r>
      <w:r w:rsidR="004C0293">
        <w:rPr>
          <w:lang w:val="es-MX"/>
        </w:rPr>
        <w:t>XYZ</w:t>
      </w:r>
      <w:r>
        <w:rPr>
          <w:lang w:val="es-MX"/>
        </w:rPr>
        <w:t>, solicita un sobregiro contratado por $</w:t>
      </w:r>
      <w:r w:rsidR="00151799">
        <w:rPr>
          <w:lang w:val="es-MX"/>
        </w:rPr>
        <w:t>8</w:t>
      </w:r>
      <w:r>
        <w:rPr>
          <w:lang w:val="es-MX"/>
        </w:rPr>
        <w:t>.000 a 60 días al 1</w:t>
      </w:r>
      <w:r w:rsidR="00151799">
        <w:rPr>
          <w:lang w:val="es-MX"/>
        </w:rPr>
        <w:t>5</w:t>
      </w:r>
      <w:r>
        <w:rPr>
          <w:lang w:val="es-MX"/>
        </w:rPr>
        <w:t xml:space="preserve">% de interés anual.  El sobregiro fue utilizado en abril </w:t>
      </w:r>
      <w:r w:rsidR="00151799">
        <w:rPr>
          <w:lang w:val="es-MX"/>
        </w:rPr>
        <w:t>2</w:t>
      </w:r>
      <w:r>
        <w:rPr>
          <w:lang w:val="es-MX"/>
        </w:rPr>
        <w:t>7.</w:t>
      </w:r>
      <w:r w:rsidR="00C367DF">
        <w:rPr>
          <w:lang w:val="es-MX"/>
        </w:rPr>
        <w:t>2010</w:t>
      </w:r>
      <w:r>
        <w:rPr>
          <w:lang w:val="es-MX"/>
        </w:rPr>
        <w:t xml:space="preserve"> por $7</w:t>
      </w:r>
      <w:r w:rsidR="00F52911">
        <w:rPr>
          <w:lang w:val="es-MX"/>
        </w:rPr>
        <w:t>.</w:t>
      </w:r>
      <w:r>
        <w:rPr>
          <w:lang w:val="es-MX"/>
        </w:rPr>
        <w:t>800, el cual fue cancelado en mayo 30.</w:t>
      </w:r>
      <w:r w:rsidR="00C367DF">
        <w:rPr>
          <w:lang w:val="es-MX"/>
        </w:rPr>
        <w:t>2010</w:t>
      </w:r>
      <w:r>
        <w:rPr>
          <w:lang w:val="es-MX"/>
        </w:rPr>
        <w:t>.  Realice todo el proceso contable</w:t>
      </w:r>
      <w:r w:rsidR="00312665">
        <w:rPr>
          <w:lang w:val="es-MX"/>
        </w:rPr>
        <w:t>.</w:t>
      </w:r>
      <w:r>
        <w:rPr>
          <w:lang w:val="es-MX"/>
        </w:rPr>
        <w:t xml:space="preserve">  </w:t>
      </w:r>
      <w:r w:rsidRPr="009F7CA8">
        <w:rPr>
          <w:b/>
          <w:lang w:val="es-MX"/>
        </w:rPr>
        <w:t xml:space="preserve">(Vale </w:t>
      </w:r>
      <w:r w:rsidR="00F03178">
        <w:rPr>
          <w:b/>
          <w:lang w:val="es-MX"/>
        </w:rPr>
        <w:t>2</w:t>
      </w:r>
      <w:r w:rsidR="00C367DF">
        <w:rPr>
          <w:b/>
          <w:lang w:val="es-MX"/>
        </w:rPr>
        <w:t>5</w:t>
      </w:r>
      <w:r w:rsidR="00151799">
        <w:rPr>
          <w:b/>
          <w:lang w:val="es-MX"/>
        </w:rPr>
        <w:t xml:space="preserve"> </w:t>
      </w:r>
      <w:r w:rsidRPr="009F7CA8">
        <w:rPr>
          <w:b/>
          <w:lang w:val="es-MX"/>
        </w:rPr>
        <w:t>puntos)</w:t>
      </w:r>
      <w:r w:rsidR="008E1C71" w:rsidRPr="009F7CA8">
        <w:rPr>
          <w:b/>
          <w:lang w:val="es-MX"/>
        </w:rPr>
        <w:t>.</w:t>
      </w:r>
    </w:p>
    <w:p w:rsidR="004C0293" w:rsidRPr="004C0293" w:rsidRDefault="004C0293" w:rsidP="004C0293">
      <w:pPr>
        <w:jc w:val="both"/>
        <w:rPr>
          <w:lang w:val="es-MX"/>
        </w:rPr>
      </w:pPr>
    </w:p>
    <w:p w:rsidR="004C0293" w:rsidRPr="004C0293" w:rsidRDefault="004C0293" w:rsidP="004C0293">
      <w:pPr>
        <w:jc w:val="both"/>
        <w:rPr>
          <w:lang w:val="es-MX"/>
        </w:rPr>
      </w:pPr>
    </w:p>
    <w:p w:rsidR="004C0293" w:rsidRDefault="004C0293" w:rsidP="004C02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lang w:val="es-ES_tradnl"/>
        </w:rPr>
      </w:pPr>
      <w:r>
        <w:rPr>
          <w:lang w:val="es-ES_tradnl"/>
        </w:rPr>
        <w:t>En Agosto</w:t>
      </w:r>
      <w:r w:rsidRPr="004C0293">
        <w:rPr>
          <w:lang w:val="es-ES_tradnl"/>
        </w:rPr>
        <w:t xml:space="preserve"> 1</w:t>
      </w:r>
      <w:r>
        <w:rPr>
          <w:lang w:val="es-ES_tradnl"/>
        </w:rPr>
        <w:t>2</w:t>
      </w:r>
      <w:r w:rsidR="00312665">
        <w:rPr>
          <w:lang w:val="es-ES_tradnl"/>
        </w:rPr>
        <w:t>.</w:t>
      </w:r>
      <w:r w:rsidR="00C367DF">
        <w:rPr>
          <w:lang w:val="es-ES_tradnl"/>
        </w:rPr>
        <w:t>2009</w:t>
      </w:r>
      <w:r w:rsidRPr="004C0293">
        <w:rPr>
          <w:lang w:val="es-ES_tradnl"/>
        </w:rPr>
        <w:t xml:space="preserve"> el Banco ABC concede un préstamo con tabla de amortización </w:t>
      </w:r>
      <w:r>
        <w:rPr>
          <w:lang w:val="es-ES_tradnl"/>
        </w:rPr>
        <w:t xml:space="preserve">por $30.000 </w:t>
      </w:r>
      <w:r w:rsidRPr="004C0293">
        <w:rPr>
          <w:lang w:val="es-ES_tradnl"/>
        </w:rPr>
        <w:t>con dividendos f</w:t>
      </w:r>
      <w:r>
        <w:rPr>
          <w:lang w:val="es-ES_tradnl"/>
        </w:rPr>
        <w:t>ijos mensuales al 17</w:t>
      </w:r>
      <w:r w:rsidRPr="004C0293">
        <w:rPr>
          <w:lang w:val="es-ES_tradnl"/>
        </w:rPr>
        <w:t>% a 6 meses</w:t>
      </w:r>
      <w:r>
        <w:rPr>
          <w:lang w:val="es-ES_tradnl"/>
        </w:rPr>
        <w:t xml:space="preserve"> plazo</w:t>
      </w:r>
      <w:r w:rsidR="00F7215E">
        <w:rPr>
          <w:lang w:val="es-ES_tradnl"/>
        </w:rPr>
        <w:t>, a la empresa XYZ</w:t>
      </w:r>
      <w:r>
        <w:rPr>
          <w:lang w:val="es-ES_tradnl"/>
        </w:rPr>
        <w:t>.</w:t>
      </w:r>
      <w:r w:rsidR="00312665">
        <w:rPr>
          <w:lang w:val="es-ES_tradnl"/>
        </w:rPr>
        <w:t xml:space="preserve"> </w:t>
      </w:r>
      <w:r w:rsidR="00312665" w:rsidRPr="009F7CA8">
        <w:rPr>
          <w:b/>
          <w:lang w:val="es-MX"/>
        </w:rPr>
        <w:t xml:space="preserve">(Vale </w:t>
      </w:r>
      <w:r w:rsidR="005839A9">
        <w:rPr>
          <w:b/>
          <w:lang w:val="es-MX"/>
        </w:rPr>
        <w:t>7</w:t>
      </w:r>
      <w:r w:rsidR="00F03178">
        <w:rPr>
          <w:b/>
          <w:lang w:val="es-MX"/>
        </w:rPr>
        <w:t>0</w:t>
      </w:r>
      <w:r w:rsidR="00312665">
        <w:rPr>
          <w:b/>
          <w:lang w:val="es-MX"/>
        </w:rPr>
        <w:t xml:space="preserve"> </w:t>
      </w:r>
      <w:r w:rsidR="00312665" w:rsidRPr="009F7CA8">
        <w:rPr>
          <w:b/>
          <w:lang w:val="es-MX"/>
        </w:rPr>
        <w:t>puntos)</w:t>
      </w:r>
      <w:r w:rsidR="00312665">
        <w:rPr>
          <w:b/>
          <w:lang w:val="es-MX"/>
        </w:rPr>
        <w:t>.</w:t>
      </w:r>
    </w:p>
    <w:p w:rsidR="00F7215E" w:rsidRDefault="00F7215E" w:rsidP="00F7215E">
      <w:pPr>
        <w:ind w:left="360"/>
        <w:jc w:val="both"/>
        <w:rPr>
          <w:lang w:val="es-MX"/>
        </w:rPr>
      </w:pPr>
      <w:r w:rsidRPr="00F7215E">
        <w:rPr>
          <w:u w:val="single"/>
          <w:lang w:val="es-MX"/>
        </w:rPr>
        <w:t>Datos adicionales</w:t>
      </w:r>
      <w:r>
        <w:rPr>
          <w:lang w:val="es-MX"/>
        </w:rPr>
        <w:t>:</w:t>
      </w:r>
    </w:p>
    <w:p w:rsidR="00F7215E" w:rsidRDefault="00F7215E" w:rsidP="00F7215E">
      <w:pPr>
        <w:ind w:left="708"/>
        <w:jc w:val="both"/>
        <w:rPr>
          <w:lang w:val="es-MX"/>
        </w:rPr>
      </w:pPr>
      <w:r>
        <w:rPr>
          <w:lang w:val="es-MX"/>
        </w:rPr>
        <w:t>El cliente paga:</w:t>
      </w:r>
    </w:p>
    <w:p w:rsidR="00F7215E" w:rsidRDefault="00F7215E" w:rsidP="00F7215E">
      <w:pPr>
        <w:ind w:left="708"/>
        <w:jc w:val="both"/>
        <w:rPr>
          <w:lang w:val="es-MX"/>
        </w:rPr>
      </w:pPr>
      <w:r>
        <w:rPr>
          <w:lang w:val="es-MX"/>
        </w:rPr>
        <w:t>-</w:t>
      </w:r>
      <w:r>
        <w:rPr>
          <w:lang w:val="es-MX"/>
        </w:rPr>
        <w:tab/>
        <w:t>sus dividendos en efectivo.</w:t>
      </w:r>
    </w:p>
    <w:p w:rsidR="00F7215E" w:rsidRDefault="00F7215E" w:rsidP="00F7215E">
      <w:pPr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>sus 3 primeros dividendos al vencimiento.</w:t>
      </w:r>
    </w:p>
    <w:p w:rsidR="00F7215E" w:rsidRDefault="00F7215E" w:rsidP="00F7215E">
      <w:pPr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>su 4to. Dividendo el 30 de diciembre 200</w:t>
      </w:r>
      <w:r w:rsidR="00C367DF">
        <w:rPr>
          <w:lang w:val="es-MX"/>
        </w:rPr>
        <w:t>9</w:t>
      </w:r>
    </w:p>
    <w:p w:rsidR="00F7215E" w:rsidRDefault="00F7215E" w:rsidP="00F7215E">
      <w:pPr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>su 5to. Dividendo el 11 de febrero 20</w:t>
      </w:r>
      <w:r w:rsidR="00C367DF">
        <w:rPr>
          <w:lang w:val="es-MX"/>
        </w:rPr>
        <w:t>10</w:t>
      </w:r>
      <w:r>
        <w:rPr>
          <w:lang w:val="es-MX"/>
        </w:rPr>
        <w:t>.</w:t>
      </w:r>
    </w:p>
    <w:p w:rsidR="00F7215E" w:rsidRDefault="00F7215E" w:rsidP="00F7215E">
      <w:pPr>
        <w:numPr>
          <w:ilvl w:val="0"/>
          <w:numId w:val="7"/>
        </w:numPr>
        <w:jc w:val="both"/>
        <w:rPr>
          <w:lang w:val="es-MX"/>
        </w:rPr>
      </w:pPr>
      <w:r>
        <w:rPr>
          <w:lang w:val="es-MX"/>
        </w:rPr>
        <w:t>su 6to. Dividendo el 12 de febrero 20</w:t>
      </w:r>
      <w:r w:rsidR="00C367DF">
        <w:rPr>
          <w:lang w:val="es-MX"/>
        </w:rPr>
        <w:t>10</w:t>
      </w:r>
      <w:r>
        <w:rPr>
          <w:lang w:val="es-MX"/>
        </w:rPr>
        <w:t>.</w:t>
      </w:r>
    </w:p>
    <w:p w:rsidR="004C0293" w:rsidRPr="00F7215E" w:rsidRDefault="004C0293" w:rsidP="004C0293">
      <w:pPr>
        <w:jc w:val="both"/>
        <w:rPr>
          <w:lang w:val="es-MX"/>
        </w:rPr>
      </w:pPr>
    </w:p>
    <w:p w:rsidR="004C0293" w:rsidRPr="00F7215E" w:rsidRDefault="004C0293" w:rsidP="004C0293">
      <w:pPr>
        <w:ind w:left="360"/>
        <w:jc w:val="both"/>
        <w:rPr>
          <w:u w:val="single"/>
          <w:lang w:val="es-ES_tradnl"/>
        </w:rPr>
      </w:pPr>
      <w:r w:rsidRPr="00BE3D1B">
        <w:rPr>
          <w:b/>
          <w:u w:val="single"/>
          <w:lang w:val="es-ES_tradnl"/>
        </w:rPr>
        <w:t>Se requiere</w:t>
      </w:r>
      <w:r w:rsidRPr="00F7215E">
        <w:rPr>
          <w:u w:val="single"/>
          <w:lang w:val="es-ES_tradnl"/>
        </w:rPr>
        <w:t>:</w:t>
      </w:r>
    </w:p>
    <w:p w:rsidR="00F7215E" w:rsidRDefault="00F7215E" w:rsidP="004C0293">
      <w:pPr>
        <w:ind w:left="360"/>
        <w:jc w:val="both"/>
        <w:rPr>
          <w:lang w:val="es-ES_tradnl"/>
        </w:rPr>
      </w:pPr>
      <w:r>
        <w:rPr>
          <w:lang w:val="es-ES_tradnl"/>
        </w:rPr>
        <w:tab/>
        <w:t xml:space="preserve">Tabla de amortización </w:t>
      </w:r>
      <w:r w:rsidRPr="00F7215E">
        <w:rPr>
          <w:b/>
          <w:lang w:val="es-ES_tradnl"/>
        </w:rPr>
        <w:t xml:space="preserve">(Vale </w:t>
      </w:r>
      <w:r w:rsidR="005839A9">
        <w:rPr>
          <w:b/>
          <w:lang w:val="es-ES_tradnl"/>
        </w:rPr>
        <w:t>2</w:t>
      </w:r>
      <w:r w:rsidRPr="00F7215E">
        <w:rPr>
          <w:b/>
          <w:lang w:val="es-ES_tradnl"/>
        </w:rPr>
        <w:t>0 puntos)</w:t>
      </w:r>
    </w:p>
    <w:p w:rsidR="00F7215E" w:rsidRDefault="00C367DF" w:rsidP="004C0293">
      <w:pPr>
        <w:ind w:left="360"/>
        <w:jc w:val="both"/>
        <w:rPr>
          <w:lang w:val="es-ES_tradnl"/>
        </w:rPr>
      </w:pPr>
      <w:r>
        <w:rPr>
          <w:lang w:val="es-ES_tradnl"/>
        </w:rPr>
        <w:tab/>
        <w:t xml:space="preserve">Cuadro de apropiación. (T contable cuenta 1603) </w:t>
      </w:r>
      <w:r w:rsidR="00F7215E" w:rsidRPr="00F7215E">
        <w:rPr>
          <w:b/>
          <w:lang w:val="es-ES_tradnl"/>
        </w:rPr>
        <w:t>(Vale 6 puntos)</w:t>
      </w:r>
    </w:p>
    <w:p w:rsidR="00F7215E" w:rsidRPr="00BE3D1B" w:rsidRDefault="00F7215E" w:rsidP="004C0293">
      <w:pPr>
        <w:ind w:left="360"/>
        <w:jc w:val="both"/>
        <w:rPr>
          <w:u w:val="single"/>
          <w:lang w:val="es-ES_tradnl"/>
        </w:rPr>
      </w:pPr>
      <w:r>
        <w:rPr>
          <w:lang w:val="es-ES_tradnl"/>
        </w:rPr>
        <w:tab/>
      </w:r>
      <w:r w:rsidRPr="00BE3D1B">
        <w:rPr>
          <w:u w:val="single"/>
          <w:lang w:val="es-ES_tradnl"/>
        </w:rPr>
        <w:t xml:space="preserve">Registro contables </w:t>
      </w:r>
      <w:r w:rsidRPr="00BE3D1B">
        <w:rPr>
          <w:b/>
          <w:u w:val="single"/>
          <w:lang w:val="es-ES_tradnl"/>
        </w:rPr>
        <w:t xml:space="preserve">(Vale </w:t>
      </w:r>
      <w:r w:rsidR="005839A9">
        <w:rPr>
          <w:b/>
          <w:u w:val="single"/>
          <w:lang w:val="es-ES_tradnl"/>
        </w:rPr>
        <w:t>4</w:t>
      </w:r>
      <w:r w:rsidRPr="00BE3D1B">
        <w:rPr>
          <w:b/>
          <w:u w:val="single"/>
          <w:lang w:val="es-ES_tradnl"/>
        </w:rPr>
        <w:t>4 puntos)</w:t>
      </w:r>
    </w:p>
    <w:p w:rsidR="004C0293" w:rsidRDefault="00BE3D1B" w:rsidP="004C0293">
      <w:pPr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>P</w:t>
      </w:r>
      <w:r w:rsidR="00F7215E">
        <w:rPr>
          <w:lang w:val="es-ES_tradnl"/>
        </w:rPr>
        <w:t>or la</w:t>
      </w:r>
      <w:r w:rsidR="004C0293">
        <w:rPr>
          <w:lang w:val="es-ES_tradnl"/>
        </w:rPr>
        <w:t>s apropiaciones de octubre y noviembre.</w:t>
      </w:r>
    </w:p>
    <w:p w:rsidR="00312665" w:rsidRDefault="00BE3D1B" w:rsidP="004C0293">
      <w:pPr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>Por el</w:t>
      </w:r>
      <w:r w:rsidR="00F7215E">
        <w:rPr>
          <w:lang w:val="es-ES_tradnl"/>
        </w:rPr>
        <w:t xml:space="preserve"> cobro del cuarto</w:t>
      </w:r>
      <w:r w:rsidR="00312665">
        <w:rPr>
          <w:lang w:val="es-ES_tradnl"/>
        </w:rPr>
        <w:t xml:space="preserve"> dividendo.</w:t>
      </w:r>
    </w:p>
    <w:p w:rsidR="004C0293" w:rsidRDefault="00BE3D1B" w:rsidP="004C0293">
      <w:pPr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>T</w:t>
      </w:r>
      <w:r w:rsidR="00F7215E">
        <w:rPr>
          <w:lang w:val="es-ES_tradnl"/>
        </w:rPr>
        <w:t xml:space="preserve">raspaso a cartera </w:t>
      </w:r>
      <w:r w:rsidR="00AA2570">
        <w:rPr>
          <w:lang w:val="es-ES_tradnl"/>
        </w:rPr>
        <w:t>vencida</w:t>
      </w:r>
      <w:r w:rsidR="00F7215E">
        <w:rPr>
          <w:lang w:val="es-ES_tradnl"/>
        </w:rPr>
        <w:t xml:space="preserve"> y que no devenga intereses en los dividendos que corresponda</w:t>
      </w:r>
      <w:r w:rsidR="004C0293">
        <w:rPr>
          <w:lang w:val="es-ES_tradnl"/>
        </w:rPr>
        <w:t>.</w:t>
      </w:r>
    </w:p>
    <w:p w:rsidR="00AA2570" w:rsidRDefault="00AA2570" w:rsidP="004C0293">
      <w:pPr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>En caso de existir reversos de intereses contabilizarlos.</w:t>
      </w:r>
    </w:p>
    <w:p w:rsidR="00AA2570" w:rsidRPr="004C0293" w:rsidRDefault="00BE3D1B" w:rsidP="004C0293">
      <w:pPr>
        <w:numPr>
          <w:ilvl w:val="1"/>
          <w:numId w:val="4"/>
        </w:numPr>
        <w:jc w:val="both"/>
        <w:rPr>
          <w:lang w:val="es-ES_tradnl"/>
        </w:rPr>
      </w:pPr>
      <w:r>
        <w:rPr>
          <w:lang w:val="es-ES_tradnl"/>
        </w:rPr>
        <w:t>E</w:t>
      </w:r>
      <w:r w:rsidR="00F7215E">
        <w:rPr>
          <w:lang w:val="es-ES_tradnl"/>
        </w:rPr>
        <w:t>l cobro del quinto dividendo y todos los asientos complementarios a dicha fecha.</w:t>
      </w:r>
    </w:p>
    <w:p w:rsidR="00F26277" w:rsidRDefault="00F26277" w:rsidP="00C00F6E">
      <w:pPr>
        <w:pStyle w:val="Sangradetextonormal"/>
        <w:tabs>
          <w:tab w:val="num" w:pos="360"/>
        </w:tabs>
        <w:ind w:left="0"/>
      </w:pPr>
    </w:p>
    <w:p w:rsidR="008134C5" w:rsidRDefault="008134C5" w:rsidP="00C00F6E">
      <w:pPr>
        <w:pStyle w:val="Sangradetextonormal"/>
        <w:tabs>
          <w:tab w:val="num" w:pos="360"/>
        </w:tabs>
        <w:ind w:left="0"/>
      </w:pPr>
    </w:p>
    <w:p w:rsidR="00CF23EC" w:rsidRDefault="00CF23EC" w:rsidP="00C00F6E">
      <w:pPr>
        <w:pStyle w:val="Sangradetextonormal"/>
        <w:tabs>
          <w:tab w:val="num" w:pos="360"/>
        </w:tabs>
        <w:ind w:left="0"/>
      </w:pPr>
    </w:p>
    <w:p w:rsidR="00FE521B" w:rsidRDefault="00FE521B" w:rsidP="00CF23EC">
      <w:pPr>
        <w:pStyle w:val="Sangradetextonormal"/>
        <w:ind w:left="0"/>
      </w:pPr>
    </w:p>
    <w:p w:rsidR="008E1C71" w:rsidRPr="00FA735C" w:rsidRDefault="008E1C71">
      <w:pPr>
        <w:rPr>
          <w:lang w:val="es-MX"/>
        </w:rPr>
      </w:pPr>
    </w:p>
    <w:sectPr w:rsidR="008E1C71" w:rsidRPr="00FA735C" w:rsidSect="00FC6B9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45F" w:rsidRDefault="00DA045F">
      <w:r>
        <w:separator/>
      </w:r>
    </w:p>
  </w:endnote>
  <w:endnote w:type="continuationSeparator" w:id="0">
    <w:p w:rsidR="00DA045F" w:rsidRDefault="00DA0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45F" w:rsidRDefault="00DA045F">
      <w:r>
        <w:separator/>
      </w:r>
    </w:p>
  </w:footnote>
  <w:footnote w:type="continuationSeparator" w:id="0">
    <w:p w:rsidR="00DA045F" w:rsidRDefault="00DA04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FA" w:rsidRDefault="00C367DF" w:rsidP="00103146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-97155</wp:posOffset>
          </wp:positionV>
          <wp:extent cx="800100" cy="657225"/>
          <wp:effectExtent l="19050" t="0" r="0" b="0"/>
          <wp:wrapTight wrapText="bothSides">
            <wp:wrapPolygon edited="0">
              <wp:start x="-514" y="0"/>
              <wp:lineTo x="-514" y="21287"/>
              <wp:lineTo x="21600" y="21287"/>
              <wp:lineTo x="21600" y="0"/>
              <wp:lineTo x="-514" y="0"/>
            </wp:wrapPolygon>
          </wp:wrapTight>
          <wp:docPr id="2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36195</wp:posOffset>
          </wp:positionV>
          <wp:extent cx="1257300" cy="32258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16FA">
      <w:t>Escuela Superior Politécnica del Litoral</w:t>
    </w:r>
  </w:p>
  <w:p w:rsidR="000616FA" w:rsidRDefault="000616FA" w:rsidP="00103146">
    <w:pPr>
      <w:pStyle w:val="Encabezado"/>
      <w:jc w:val="center"/>
    </w:pPr>
    <w:r>
      <w:t>Instituto de Ciencias Matemáticas</w:t>
    </w:r>
  </w:p>
  <w:p w:rsidR="000616FA" w:rsidRDefault="000616FA" w:rsidP="00103146">
    <w:pPr>
      <w:pStyle w:val="Encabezado"/>
      <w:jc w:val="center"/>
    </w:pPr>
    <w:r>
      <w:t>Ingeniería en Auditoría y Cont</w:t>
    </w:r>
    <w:r w:rsidR="00C367DF">
      <w:t>aduría Pública Autorizada</w:t>
    </w:r>
  </w:p>
  <w:p w:rsidR="000616FA" w:rsidRDefault="005839A9" w:rsidP="00103146">
    <w:pPr>
      <w:pStyle w:val="Encabezado"/>
      <w:jc w:val="center"/>
    </w:pPr>
    <w:r>
      <w:t>Examen de Mejoramiento</w:t>
    </w:r>
    <w:r w:rsidR="000616FA">
      <w:t xml:space="preserve"> de Contabilidad de S</w:t>
    </w:r>
    <w:r w:rsidR="00C122C1">
      <w:t>istemas Financieros – Término I</w:t>
    </w:r>
  </w:p>
  <w:p w:rsidR="000616FA" w:rsidRDefault="000616FA" w:rsidP="00103146">
    <w:pPr>
      <w:pStyle w:val="Encabezado"/>
    </w:pPr>
    <w:r>
      <w:t>1</w:t>
    </w:r>
    <w:r w:rsidR="00C122C1">
      <w:t>4</w:t>
    </w:r>
    <w:r>
      <w:t xml:space="preserve"> de </w:t>
    </w:r>
    <w:r w:rsidR="00C367DF">
      <w:t>Septiembre</w:t>
    </w:r>
    <w:r>
      <w:t xml:space="preserve"> del 20</w:t>
    </w:r>
    <w:r w:rsidR="00C122C1">
      <w:t>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C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B2600"/>
    <w:multiLevelType w:val="hybridMultilevel"/>
    <w:tmpl w:val="5156B05E"/>
    <w:lvl w:ilvl="0" w:tplc="4D144B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90100"/>
    <w:multiLevelType w:val="hybridMultilevel"/>
    <w:tmpl w:val="84787C4C"/>
    <w:lvl w:ilvl="0" w:tplc="359E3A2E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5BF7C1C"/>
    <w:multiLevelType w:val="hybridMultilevel"/>
    <w:tmpl w:val="0054FD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2C9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675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CC947CD"/>
    <w:multiLevelType w:val="hybridMultilevel"/>
    <w:tmpl w:val="80ACC9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732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70B84"/>
    <w:rsid w:val="000079CE"/>
    <w:rsid w:val="000616FA"/>
    <w:rsid w:val="00100D3D"/>
    <w:rsid w:val="00103146"/>
    <w:rsid w:val="00151799"/>
    <w:rsid w:val="00162A35"/>
    <w:rsid w:val="001A0C3E"/>
    <w:rsid w:val="001A555B"/>
    <w:rsid w:val="001F41B3"/>
    <w:rsid w:val="0021044A"/>
    <w:rsid w:val="00280013"/>
    <w:rsid w:val="00312665"/>
    <w:rsid w:val="003B5DF2"/>
    <w:rsid w:val="004031AC"/>
    <w:rsid w:val="004C0293"/>
    <w:rsid w:val="005839A9"/>
    <w:rsid w:val="005853B5"/>
    <w:rsid w:val="005A17FC"/>
    <w:rsid w:val="00683B1E"/>
    <w:rsid w:val="006B3AF7"/>
    <w:rsid w:val="006B4F6B"/>
    <w:rsid w:val="007766B1"/>
    <w:rsid w:val="007D2B6E"/>
    <w:rsid w:val="008134C5"/>
    <w:rsid w:val="00855075"/>
    <w:rsid w:val="00861B74"/>
    <w:rsid w:val="008626B0"/>
    <w:rsid w:val="008D56DA"/>
    <w:rsid w:val="008E1C71"/>
    <w:rsid w:val="00945E5E"/>
    <w:rsid w:val="009B63F3"/>
    <w:rsid w:val="009F7CA8"/>
    <w:rsid w:val="00AA2570"/>
    <w:rsid w:val="00B21BB2"/>
    <w:rsid w:val="00BE3D1B"/>
    <w:rsid w:val="00C00F6E"/>
    <w:rsid w:val="00C122C1"/>
    <w:rsid w:val="00C30E12"/>
    <w:rsid w:val="00C367DF"/>
    <w:rsid w:val="00C45808"/>
    <w:rsid w:val="00C879C9"/>
    <w:rsid w:val="00CA24E2"/>
    <w:rsid w:val="00CF23EC"/>
    <w:rsid w:val="00D65E9B"/>
    <w:rsid w:val="00D70B84"/>
    <w:rsid w:val="00D71754"/>
    <w:rsid w:val="00D81291"/>
    <w:rsid w:val="00DA045F"/>
    <w:rsid w:val="00DB0A7C"/>
    <w:rsid w:val="00DF6FF8"/>
    <w:rsid w:val="00E93851"/>
    <w:rsid w:val="00E94D2F"/>
    <w:rsid w:val="00EC4CEF"/>
    <w:rsid w:val="00EF46F3"/>
    <w:rsid w:val="00F03178"/>
    <w:rsid w:val="00F26277"/>
    <w:rsid w:val="00F373A4"/>
    <w:rsid w:val="00F52911"/>
    <w:rsid w:val="00F7215E"/>
    <w:rsid w:val="00FA735C"/>
    <w:rsid w:val="00FC1441"/>
    <w:rsid w:val="00FC6B99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6B99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E1C71"/>
    <w:pPr>
      <w:ind w:left="426"/>
      <w:jc w:val="both"/>
    </w:pPr>
    <w:rPr>
      <w:szCs w:val="20"/>
      <w:lang w:val="es-MX"/>
    </w:rPr>
  </w:style>
  <w:style w:type="table" w:styleId="Tablaconcuadrcula">
    <w:name w:val="Table Grid"/>
    <w:basedOn w:val="Tablanormal"/>
    <w:rsid w:val="00DF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031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0314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0314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marzo 30</vt:lpstr>
    </vt:vector>
  </TitlesOfParts>
  <Company>bg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marzo 30</dc:title>
  <dc:creator>pramirez</dc:creator>
  <cp:lastModifiedBy>asalcedo</cp:lastModifiedBy>
  <cp:revision>2</cp:revision>
  <cp:lastPrinted>2008-02-13T21:00:00Z</cp:lastPrinted>
  <dcterms:created xsi:type="dcterms:W3CDTF">2012-09-17T03:27:00Z</dcterms:created>
  <dcterms:modified xsi:type="dcterms:W3CDTF">2012-09-17T03:27:00Z</dcterms:modified>
</cp:coreProperties>
</file>