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Default="0046159C" w:rsidP="0046159C">
      <w:pPr>
        <w:spacing w:after="0"/>
        <w:jc w:val="center"/>
        <w:rPr>
          <w:b/>
        </w:rPr>
      </w:pPr>
      <w:r w:rsidRPr="0046159C">
        <w:rPr>
          <w:b/>
        </w:rPr>
        <w:t>ESCUELA SUPERIOR POLITECNICA DEL LITORAL</w:t>
      </w:r>
    </w:p>
    <w:p w:rsidR="0046159C" w:rsidRDefault="0046159C" w:rsidP="0046159C">
      <w:pPr>
        <w:spacing w:after="0"/>
        <w:jc w:val="center"/>
        <w:rPr>
          <w:b/>
        </w:rPr>
      </w:pPr>
      <w:r>
        <w:rPr>
          <w:b/>
        </w:rPr>
        <w:t>IAPI – FIMCP</w:t>
      </w:r>
    </w:p>
    <w:p w:rsidR="0046159C" w:rsidRDefault="0046159C" w:rsidP="0046159C">
      <w:pPr>
        <w:spacing w:after="0"/>
        <w:jc w:val="center"/>
        <w:rPr>
          <w:b/>
        </w:rPr>
      </w:pPr>
      <w:r>
        <w:rPr>
          <w:b/>
        </w:rPr>
        <w:t>EXAMEN DE MEJORAMIENTO DE CONTABILIDAD</w:t>
      </w:r>
    </w:p>
    <w:p w:rsidR="0046159C" w:rsidRDefault="0046159C" w:rsidP="0046159C">
      <w:pPr>
        <w:spacing w:after="0"/>
        <w:jc w:val="center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</w:t>
      </w: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PREGUNTA TEORICA (VALE 20 PUNTOS)</w:t>
      </w: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Cual de la siguientes cuentas se debe cerrar: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Utilidad neta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Depreciación de maquinaria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Efectivo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Retiro de accionistas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Inversiones</w:t>
      </w:r>
    </w:p>
    <w:p w:rsidR="0046159C" w:rsidRDefault="0046159C" w:rsidP="0046159C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El RUC es: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Un número de identificación otorgado por el SRI a todo ecuatoriano mayor a 18 años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Una codificación que otorga la Super de Cía para que las empresas puedan trabajar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El punto de partida para todo proceso tributario</w:t>
      </w:r>
    </w:p>
    <w:p w:rsid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 w:rsidRPr="0046159C">
        <w:t>Un número de identificación de 10 dígitos otorgado por el SRI a personas naturales o jurídicas</w:t>
      </w:r>
    </w:p>
    <w:p w:rsidR="0046159C" w:rsidRDefault="0046159C" w:rsidP="0046159C">
      <w:pPr>
        <w:pStyle w:val="Prrafodelista"/>
        <w:numPr>
          <w:ilvl w:val="1"/>
          <w:numId w:val="2"/>
        </w:numPr>
        <w:spacing w:after="0"/>
        <w:jc w:val="both"/>
      </w:pPr>
      <w:r>
        <w:t>Un permiso otorgado por el SRI para poder trabajar</w:t>
      </w:r>
    </w:p>
    <w:p w:rsidR="0046159C" w:rsidRPr="0046159C" w:rsidRDefault="0046159C" w:rsidP="0046159C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46159C">
        <w:rPr>
          <w:rFonts w:cstheme="minorHAnsi"/>
          <w:b/>
        </w:rPr>
        <w:t>Una persona natural está obligada a llevar contabilidad si: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 xml:space="preserve">Tiene ingresos mayores a $ 100.000, capitales propio mayor a $60.000, costos y gastos mayores a $80.000. 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 xml:space="preserve">Tiene ingresos mayores a $ 80.000, capitales propio mayor a $100.000, costos y gastos mayores a $60.000. 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 xml:space="preserve">Tiene ingresos mayores a $ 60.000, capitales propio mayor a $80.000, costos y gastos mayores a $60.000. 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 xml:space="preserve">Tiene ingresos mayores a $ 100.000, capitales propio mayor a $100.000, costos y gastos mayores a $100.000. 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 xml:space="preserve">Tiene ingresos mayores a $ 80.000, capitales propio mayor a $60.000, costos y gastos mayores a $100.000. </w:t>
      </w:r>
    </w:p>
    <w:p w:rsidR="0046159C" w:rsidRPr="0046159C" w:rsidRDefault="0046159C" w:rsidP="0046159C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46159C">
        <w:rPr>
          <w:rFonts w:cstheme="minorHAnsi"/>
          <w:b/>
        </w:rPr>
        <w:t>Sociedad Bemz S.A. tiene impuesto a la renta del año 2011 por $13,670; posee RUC # 0934658721001. Entonces su fecha máxima de pago es: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>22 de marzo del 2011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>22 de marzo del 2012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>22 de abril del 2011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>22 de abril del 2012</w:t>
      </w:r>
    </w:p>
    <w:p w:rsidR="0046159C" w:rsidRPr="0046159C" w:rsidRDefault="0046159C" w:rsidP="0046159C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 w:rsidRPr="0046159C">
        <w:rPr>
          <w:rFonts w:cstheme="minorHAnsi"/>
        </w:rPr>
        <w:t>31 de diciembre del 2011</w:t>
      </w:r>
    </w:p>
    <w:p w:rsidR="0046159C" w:rsidRPr="0046159C" w:rsidRDefault="0046159C" w:rsidP="0046159C">
      <w:pPr>
        <w:pStyle w:val="Prrafodelista"/>
        <w:spacing w:after="0"/>
        <w:jc w:val="both"/>
        <w:rPr>
          <w:b/>
        </w:rPr>
      </w:pPr>
    </w:p>
    <w:p w:rsidR="0046159C" w:rsidRDefault="0046159C" w:rsidP="0046159C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lastRenderedPageBreak/>
        <w:t>Asientos de cierre (Vale 20 puntos)</w:t>
      </w:r>
    </w:p>
    <w:p w:rsidR="0046159C" w:rsidRPr="0046159C" w:rsidRDefault="0046159C" w:rsidP="0046159C">
      <w:pPr>
        <w:spacing w:after="0"/>
        <w:jc w:val="both"/>
        <w:rPr>
          <w:b/>
        </w:rPr>
      </w:pPr>
    </w:p>
    <w:p w:rsidR="0046159C" w:rsidRPr="0046159C" w:rsidRDefault="0046159C" w:rsidP="0046159C">
      <w:pPr>
        <w:spacing w:line="360" w:lineRule="auto"/>
        <w:jc w:val="both"/>
        <w:rPr>
          <w:rFonts w:ascii="Arial" w:hAnsi="Arial" w:cs="Arial"/>
          <w:sz w:val="18"/>
        </w:rPr>
      </w:pPr>
      <w:r w:rsidRPr="0046159C">
        <w:rPr>
          <w:rFonts w:ascii="Arial" w:hAnsi="Arial" w:cs="Arial"/>
          <w:sz w:val="18"/>
        </w:rPr>
        <w:t xml:space="preserve">Rosita González inicio su negocio el 4 de mayo del 2012, es la propietaria de la Importadora insumos médicos Ortiz, González es licenciada en enfermería y carece de conocimientos contables, sin embargo a elaborado los Estados financieros al 31 de diciembre del 2012, para ser presentado a la Super de Cía.  González está pensando en cerrar el negocio, puesto que la utilidad del ejercicio le resulta muy baja. </w:t>
      </w:r>
    </w:p>
    <w:p w:rsidR="0046159C" w:rsidRPr="0046159C" w:rsidRDefault="0046159C" w:rsidP="0046159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</w:rPr>
      </w:pPr>
      <w:r w:rsidRPr="0046159C">
        <w:rPr>
          <w:rFonts w:ascii="Arial" w:hAnsi="Arial" w:cs="Arial"/>
          <w:sz w:val="18"/>
        </w:rPr>
        <w:t xml:space="preserve">Elabore los asientos de cierre correspondientes </w:t>
      </w:r>
    </w:p>
    <w:p w:rsidR="0046159C" w:rsidRPr="0046159C" w:rsidRDefault="0046159C" w:rsidP="0046159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</w:rPr>
      </w:pPr>
      <w:r w:rsidRPr="0046159C">
        <w:rPr>
          <w:rFonts w:ascii="Arial" w:hAnsi="Arial" w:cs="Arial"/>
          <w:sz w:val="18"/>
        </w:rPr>
        <w:t xml:space="preserve">Encuentre el nuevo y real saldo de la Utilidad acumulada. </w:t>
      </w:r>
    </w:p>
    <w:p w:rsidR="0046159C" w:rsidRPr="0046159C" w:rsidRDefault="0046159C" w:rsidP="0046159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</w:rPr>
      </w:pPr>
      <w:r w:rsidRPr="0046159C">
        <w:rPr>
          <w:rFonts w:ascii="Arial" w:hAnsi="Arial" w:cs="Arial"/>
          <w:sz w:val="18"/>
        </w:rPr>
        <w:t>Indique si es aconsejable en base a la utilidad obtenida que el negocio continúe o no.</w:t>
      </w:r>
    </w:p>
    <w:p w:rsidR="0046159C" w:rsidRPr="0046159C" w:rsidRDefault="0046159C" w:rsidP="00E7391D">
      <w:pPr>
        <w:spacing w:line="360" w:lineRule="auto"/>
        <w:jc w:val="both"/>
        <w:rPr>
          <w:rFonts w:ascii="Arial" w:hAnsi="Arial" w:cs="Arial"/>
          <w:sz w:val="18"/>
        </w:rPr>
      </w:pPr>
      <w:r w:rsidRPr="0046159C">
        <w:rPr>
          <w:rFonts w:ascii="Arial" w:hAnsi="Arial" w:cs="Arial"/>
          <w:noProof/>
          <w:sz w:val="18"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342265</wp:posOffset>
            </wp:positionV>
            <wp:extent cx="6534150" cy="401002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9C" w:rsidRPr="0046159C" w:rsidRDefault="0046159C" w:rsidP="0046159C">
      <w:pPr>
        <w:spacing w:line="360" w:lineRule="auto"/>
        <w:jc w:val="center"/>
        <w:rPr>
          <w:rFonts w:ascii="Arial" w:hAnsi="Arial" w:cs="Arial"/>
          <w:sz w:val="18"/>
        </w:rPr>
      </w:pPr>
    </w:p>
    <w:p w:rsidR="0046159C" w:rsidRPr="0046159C" w:rsidRDefault="0046159C" w:rsidP="0046159C">
      <w:pPr>
        <w:spacing w:line="360" w:lineRule="auto"/>
        <w:jc w:val="center"/>
        <w:rPr>
          <w:rFonts w:ascii="Arial" w:hAnsi="Arial" w:cs="Arial"/>
          <w:sz w:val="18"/>
        </w:rPr>
      </w:pPr>
    </w:p>
    <w:p w:rsidR="0046159C" w:rsidRDefault="0046159C" w:rsidP="0046159C">
      <w:pPr>
        <w:spacing w:line="360" w:lineRule="auto"/>
        <w:jc w:val="center"/>
        <w:rPr>
          <w:rFonts w:ascii="Arial" w:hAnsi="Arial" w:cs="Arial"/>
        </w:rPr>
      </w:pPr>
    </w:p>
    <w:p w:rsidR="0046159C" w:rsidRDefault="0046159C" w:rsidP="0046159C">
      <w:pPr>
        <w:spacing w:line="360" w:lineRule="auto"/>
        <w:jc w:val="center"/>
        <w:rPr>
          <w:rFonts w:ascii="Arial" w:hAnsi="Arial" w:cs="Arial"/>
        </w:rPr>
      </w:pPr>
    </w:p>
    <w:p w:rsidR="0046159C" w:rsidRDefault="0046159C" w:rsidP="0046159C">
      <w:pPr>
        <w:spacing w:line="360" w:lineRule="auto"/>
        <w:rPr>
          <w:rFonts w:ascii="Arial" w:hAnsi="Arial" w:cs="Arial"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46159C" w:rsidRDefault="0046159C" w:rsidP="0046159C">
      <w:pPr>
        <w:spacing w:after="0"/>
        <w:jc w:val="both"/>
        <w:rPr>
          <w:b/>
        </w:rPr>
      </w:pPr>
    </w:p>
    <w:p w:rsidR="00E7391D" w:rsidRDefault="00E7391D" w:rsidP="00E7391D">
      <w:pPr>
        <w:pStyle w:val="Prrafodelista"/>
        <w:spacing w:after="0"/>
        <w:jc w:val="both"/>
        <w:rPr>
          <w:b/>
        </w:rPr>
      </w:pPr>
    </w:p>
    <w:p w:rsidR="0046159C" w:rsidRDefault="0046159C" w:rsidP="0046159C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Impuesto a la Renta de personas naturales (Vale 20 puntos)</w:t>
      </w:r>
    </w:p>
    <w:p w:rsidR="0046159C" w:rsidRDefault="0046159C" w:rsidP="0046159C">
      <w:pPr>
        <w:spacing w:after="0"/>
        <w:jc w:val="both"/>
      </w:pPr>
      <w:r>
        <w:t>El Dr. Gregorio Ávila Lozano, posee numero de RUC 0914378539001 soltero de 45 años de edad presenta la siguiente información para el ejercicio fiscal del 2012</w:t>
      </w:r>
    </w:p>
    <w:p w:rsidR="0046159C" w:rsidRDefault="0046159C" w:rsidP="0046159C">
      <w:pPr>
        <w:spacing w:after="0"/>
        <w:jc w:val="both"/>
      </w:pPr>
    </w:p>
    <w:p w:rsidR="0046159C" w:rsidRDefault="0046159C" w:rsidP="0046159C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Labora como asesor de presidencia de Electroquil y percibe sueldo mensual de $1800, adicionalmente horas extras promedio mensuales de $500. En abril del 2012 recibió utilidad de empleados por $14,000. Y en Diciembre del 2012, recibió un bono de empleado del año de $5.000.  El Dr. Ávila presento un resumen de los gastos que </w:t>
      </w:r>
      <w:r w:rsidR="00E7391D">
        <w:t>él</w:t>
      </w:r>
      <w:r>
        <w:t xml:space="preserve"> consideraba como deducibles.</w:t>
      </w:r>
    </w:p>
    <w:tbl>
      <w:tblPr>
        <w:tblStyle w:val="Tablaconcuadrcula"/>
        <w:tblW w:w="0" w:type="auto"/>
        <w:tblLook w:val="04A0"/>
      </w:tblPr>
      <w:tblGrid>
        <w:gridCol w:w="4077"/>
        <w:gridCol w:w="3544"/>
        <w:gridCol w:w="1357"/>
      </w:tblGrid>
      <w:tr w:rsidR="004C186D" w:rsidRPr="004C186D" w:rsidTr="004C186D">
        <w:tc>
          <w:tcPr>
            <w:tcW w:w="4077" w:type="dxa"/>
          </w:tcPr>
          <w:p w:rsidR="004C186D" w:rsidRPr="004C186D" w:rsidRDefault="004C186D" w:rsidP="004C186D">
            <w:pPr>
              <w:jc w:val="center"/>
              <w:rPr>
                <w:b/>
              </w:rPr>
            </w:pPr>
            <w:r w:rsidRPr="004C186D">
              <w:rPr>
                <w:b/>
              </w:rPr>
              <w:t>Rubro</w:t>
            </w:r>
          </w:p>
        </w:tc>
        <w:tc>
          <w:tcPr>
            <w:tcW w:w="3544" w:type="dxa"/>
          </w:tcPr>
          <w:p w:rsidR="004C186D" w:rsidRPr="004C186D" w:rsidRDefault="004C186D" w:rsidP="004C186D">
            <w:pPr>
              <w:jc w:val="center"/>
              <w:rPr>
                <w:b/>
              </w:rPr>
            </w:pPr>
            <w:r w:rsidRPr="004C186D">
              <w:rPr>
                <w:b/>
              </w:rPr>
              <w:t>Documento</w:t>
            </w:r>
          </w:p>
        </w:tc>
        <w:tc>
          <w:tcPr>
            <w:tcW w:w="1357" w:type="dxa"/>
          </w:tcPr>
          <w:p w:rsidR="004C186D" w:rsidRPr="004C186D" w:rsidRDefault="004C186D" w:rsidP="004C186D">
            <w:pPr>
              <w:jc w:val="center"/>
              <w:rPr>
                <w:b/>
              </w:rPr>
            </w:pPr>
            <w:r w:rsidRPr="004C186D">
              <w:rPr>
                <w:b/>
              </w:rPr>
              <w:t>Valor anual</w:t>
            </w:r>
          </w:p>
        </w:tc>
      </w:tr>
      <w:tr w:rsidR="004C186D" w:rsidTr="004C186D">
        <w:tc>
          <w:tcPr>
            <w:tcW w:w="4077" w:type="dxa"/>
          </w:tcPr>
          <w:p w:rsidR="004C186D" w:rsidRDefault="004C186D" w:rsidP="0046159C">
            <w:pPr>
              <w:jc w:val="both"/>
            </w:pPr>
            <w:r>
              <w:t xml:space="preserve">Ropa comprada en Eta </w:t>
            </w:r>
            <w:proofErr w:type="spellStart"/>
            <w:r>
              <w:t>Fashion</w:t>
            </w:r>
            <w:proofErr w:type="spellEnd"/>
          </w:p>
        </w:tc>
        <w:tc>
          <w:tcPr>
            <w:tcW w:w="3544" w:type="dxa"/>
          </w:tcPr>
          <w:p w:rsidR="004C186D" w:rsidRDefault="004C186D" w:rsidP="004C186D">
            <w:pPr>
              <w:jc w:val="both"/>
            </w:pPr>
            <w:r>
              <w:t>Nota de venta autorizada a nombre del Dr. Ávila</w:t>
            </w:r>
          </w:p>
        </w:tc>
        <w:tc>
          <w:tcPr>
            <w:tcW w:w="1357" w:type="dxa"/>
          </w:tcPr>
          <w:p w:rsidR="004C186D" w:rsidRDefault="004C186D" w:rsidP="0046159C">
            <w:pPr>
              <w:jc w:val="both"/>
            </w:pPr>
            <w:r>
              <w:t>$ 1600</w:t>
            </w:r>
          </w:p>
        </w:tc>
      </w:tr>
      <w:tr w:rsidR="004C186D" w:rsidTr="004C186D">
        <w:tc>
          <w:tcPr>
            <w:tcW w:w="4077" w:type="dxa"/>
          </w:tcPr>
          <w:p w:rsidR="004C186D" w:rsidRDefault="004C186D" w:rsidP="0046159C">
            <w:pPr>
              <w:jc w:val="both"/>
            </w:pPr>
            <w:r>
              <w:t xml:space="preserve">Seguro médico Salud </w:t>
            </w:r>
          </w:p>
        </w:tc>
        <w:tc>
          <w:tcPr>
            <w:tcW w:w="3544" w:type="dxa"/>
          </w:tcPr>
          <w:p w:rsidR="004C186D" w:rsidRDefault="004C186D" w:rsidP="0046159C">
            <w:pPr>
              <w:jc w:val="both"/>
            </w:pPr>
            <w:r>
              <w:t>Factura a nombre del Dr. Ávila</w:t>
            </w:r>
          </w:p>
        </w:tc>
        <w:tc>
          <w:tcPr>
            <w:tcW w:w="1357" w:type="dxa"/>
          </w:tcPr>
          <w:p w:rsidR="004C186D" w:rsidRDefault="004C186D" w:rsidP="0046159C">
            <w:pPr>
              <w:jc w:val="both"/>
            </w:pPr>
            <w:r>
              <w:t>$ 500</w:t>
            </w:r>
          </w:p>
        </w:tc>
      </w:tr>
      <w:tr w:rsidR="004C186D" w:rsidTr="004C186D">
        <w:tc>
          <w:tcPr>
            <w:tcW w:w="4077" w:type="dxa"/>
          </w:tcPr>
          <w:p w:rsidR="004C186D" w:rsidRDefault="004C186D" w:rsidP="0046159C">
            <w:pPr>
              <w:jc w:val="both"/>
            </w:pPr>
            <w:r>
              <w:t xml:space="preserve">Boletos aéreos Gquil – </w:t>
            </w:r>
            <w:proofErr w:type="spellStart"/>
            <w:r>
              <w:t>Uio</w:t>
            </w:r>
            <w:proofErr w:type="spellEnd"/>
            <w:r>
              <w:t xml:space="preserve"> - Gquil</w:t>
            </w:r>
          </w:p>
        </w:tc>
        <w:tc>
          <w:tcPr>
            <w:tcW w:w="3544" w:type="dxa"/>
          </w:tcPr>
          <w:p w:rsidR="004C186D" w:rsidRDefault="004C186D" w:rsidP="00C22DEC">
            <w:pPr>
              <w:jc w:val="both"/>
            </w:pPr>
            <w:r>
              <w:t>Factura a nombre del Dr. Ávila</w:t>
            </w:r>
          </w:p>
        </w:tc>
        <w:tc>
          <w:tcPr>
            <w:tcW w:w="1357" w:type="dxa"/>
          </w:tcPr>
          <w:p w:rsidR="004C186D" w:rsidRDefault="004C186D" w:rsidP="0046159C">
            <w:pPr>
              <w:jc w:val="both"/>
            </w:pPr>
            <w:r>
              <w:t>$ 700</w:t>
            </w:r>
          </w:p>
        </w:tc>
      </w:tr>
      <w:tr w:rsidR="004C186D" w:rsidTr="004C186D">
        <w:tc>
          <w:tcPr>
            <w:tcW w:w="4077" w:type="dxa"/>
          </w:tcPr>
          <w:p w:rsidR="004C186D" w:rsidRDefault="004C186D" w:rsidP="0046159C">
            <w:pPr>
              <w:jc w:val="both"/>
            </w:pPr>
            <w:r>
              <w:t>Medicinas</w:t>
            </w:r>
          </w:p>
        </w:tc>
        <w:tc>
          <w:tcPr>
            <w:tcW w:w="3544" w:type="dxa"/>
          </w:tcPr>
          <w:p w:rsidR="004C186D" w:rsidRDefault="004C186D" w:rsidP="004C186D">
            <w:pPr>
              <w:jc w:val="both"/>
            </w:pPr>
            <w:r>
              <w:t>Nota de venta autorizada a nombre de consumidor final</w:t>
            </w:r>
          </w:p>
        </w:tc>
        <w:tc>
          <w:tcPr>
            <w:tcW w:w="1357" w:type="dxa"/>
          </w:tcPr>
          <w:p w:rsidR="004C186D" w:rsidRDefault="004C186D" w:rsidP="0046159C">
            <w:pPr>
              <w:jc w:val="both"/>
            </w:pPr>
            <w:r>
              <w:t>$ 150</w:t>
            </w:r>
          </w:p>
        </w:tc>
      </w:tr>
      <w:tr w:rsidR="004C186D" w:rsidTr="004C186D">
        <w:tc>
          <w:tcPr>
            <w:tcW w:w="4077" w:type="dxa"/>
          </w:tcPr>
          <w:p w:rsidR="004C186D" w:rsidRDefault="004C186D" w:rsidP="0046159C">
            <w:pPr>
              <w:jc w:val="both"/>
            </w:pPr>
            <w:r>
              <w:t>Alimentación adquirida en Mi Comisariato</w:t>
            </w:r>
          </w:p>
        </w:tc>
        <w:tc>
          <w:tcPr>
            <w:tcW w:w="3544" w:type="dxa"/>
          </w:tcPr>
          <w:p w:rsidR="004C186D" w:rsidRDefault="004C186D" w:rsidP="00C22DEC">
            <w:pPr>
              <w:jc w:val="both"/>
            </w:pPr>
            <w:r>
              <w:t>Factura a nombre del Dr. Ávila</w:t>
            </w:r>
          </w:p>
        </w:tc>
        <w:tc>
          <w:tcPr>
            <w:tcW w:w="1357" w:type="dxa"/>
          </w:tcPr>
          <w:p w:rsidR="004C186D" w:rsidRDefault="004C186D" w:rsidP="0046159C">
            <w:pPr>
              <w:jc w:val="both"/>
            </w:pPr>
            <w:r>
              <w:t>$ 4200</w:t>
            </w:r>
          </w:p>
        </w:tc>
      </w:tr>
      <w:tr w:rsidR="004C186D" w:rsidTr="004C186D">
        <w:tc>
          <w:tcPr>
            <w:tcW w:w="4077" w:type="dxa"/>
          </w:tcPr>
          <w:p w:rsidR="004C186D" w:rsidRDefault="004C186D" w:rsidP="0046159C">
            <w:pPr>
              <w:jc w:val="both"/>
            </w:pPr>
            <w:r>
              <w:t>Planilla de pago de vivienda del IESS</w:t>
            </w:r>
          </w:p>
        </w:tc>
        <w:tc>
          <w:tcPr>
            <w:tcW w:w="3544" w:type="dxa"/>
          </w:tcPr>
          <w:p w:rsidR="004C186D" w:rsidRDefault="004C186D" w:rsidP="0046159C">
            <w:pPr>
              <w:jc w:val="both"/>
            </w:pPr>
            <w:r>
              <w:t>Factura a nombre del Dr. Ávila</w:t>
            </w:r>
          </w:p>
        </w:tc>
        <w:tc>
          <w:tcPr>
            <w:tcW w:w="1357" w:type="dxa"/>
          </w:tcPr>
          <w:p w:rsidR="004C186D" w:rsidRDefault="004C186D" w:rsidP="0046159C">
            <w:pPr>
              <w:jc w:val="both"/>
            </w:pPr>
            <w:r>
              <w:t>$ 5000 *</w:t>
            </w:r>
          </w:p>
        </w:tc>
      </w:tr>
    </w:tbl>
    <w:p w:rsidR="0046159C" w:rsidRDefault="004C186D" w:rsidP="004C186D">
      <w:pPr>
        <w:spacing w:after="0"/>
        <w:jc w:val="both"/>
      </w:pPr>
      <w:r>
        <w:t>(*) Se conoce que el 30% del pago de la vivienda son intereses.</w:t>
      </w:r>
    </w:p>
    <w:p w:rsidR="004C186D" w:rsidRPr="0046159C" w:rsidRDefault="004C186D" w:rsidP="004C186D">
      <w:pPr>
        <w:spacing w:after="0"/>
        <w:jc w:val="both"/>
      </w:pPr>
    </w:p>
    <w:p w:rsidR="0046159C" w:rsidRDefault="004C186D" w:rsidP="004C186D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Posee un negocio de copias y venta de insumos de oficina en </w:t>
      </w:r>
      <w:proofErr w:type="spellStart"/>
      <w:r>
        <w:t>Boyaca</w:t>
      </w:r>
      <w:proofErr w:type="spellEnd"/>
      <w:r>
        <w:t xml:space="preserve"> y Clemente Ballén, recibió ingresos promedios mensuales de $1500, de los cuales el 78% son gastos. Se conoce también que el 90% de los ingresos provienen de ventas a diversas compañías del sector comercial y bancario de la ciudad de Guayaquil</w:t>
      </w:r>
    </w:p>
    <w:p w:rsidR="004C186D" w:rsidRDefault="004C186D" w:rsidP="004C186D">
      <w:pPr>
        <w:pStyle w:val="Prrafodelista"/>
        <w:spacing w:after="0"/>
        <w:jc w:val="both"/>
      </w:pPr>
    </w:p>
    <w:p w:rsidR="004C186D" w:rsidRDefault="004C186D" w:rsidP="004C186D">
      <w:pPr>
        <w:pStyle w:val="Prrafodelista"/>
        <w:spacing w:after="0"/>
        <w:jc w:val="both"/>
      </w:pPr>
      <w:r>
        <w:t>¿Calcule el Impuesto a la renta causado e impuesto a pagar del año 2012? Considerando la tabla a continuación</w:t>
      </w:r>
    </w:p>
    <w:p w:rsidR="004C186D" w:rsidRDefault="00E7391D" w:rsidP="004C186D">
      <w:pPr>
        <w:pStyle w:val="Prrafodelista"/>
        <w:spacing w:after="0"/>
        <w:jc w:val="center"/>
      </w:pPr>
      <w:r>
        <w:rPr>
          <w:rFonts w:ascii="Tahoma" w:hAnsi="Tahoma" w:cs="Tahoma"/>
          <w:noProof/>
          <w:lang w:eastAsia="es-EC"/>
        </w:rPr>
        <w:drawing>
          <wp:inline distT="0" distB="0" distL="0" distR="0">
            <wp:extent cx="3133725" cy="2585824"/>
            <wp:effectExtent l="19050" t="0" r="9525" b="0"/>
            <wp:docPr id="4" name="Imagen 4" descr="TABLA DE 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A DE 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8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6D" w:rsidRDefault="004C186D" w:rsidP="004C186D">
      <w:pPr>
        <w:pStyle w:val="Prrafodelista"/>
        <w:spacing w:after="0"/>
        <w:jc w:val="both"/>
      </w:pPr>
      <w:r>
        <w:t>Si el Dr. Ávila paga su Impuesto a la renta el 28 de noviembre del 2013. ¿Cuánto seria el valor de multa (3% mensual) y mora (1,021% mensual) a pagar?</w:t>
      </w:r>
    </w:p>
    <w:p w:rsidR="00E7391D" w:rsidRPr="004C186D" w:rsidRDefault="00E7391D" w:rsidP="004C186D">
      <w:pPr>
        <w:pStyle w:val="Prrafodelista"/>
        <w:spacing w:after="0"/>
        <w:jc w:val="both"/>
      </w:pPr>
    </w:p>
    <w:p w:rsidR="0046159C" w:rsidRDefault="0046159C" w:rsidP="0046159C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Libro Diario y ajustes (20 puntos)</w:t>
      </w:r>
    </w:p>
    <w:p w:rsidR="00E7391D" w:rsidRPr="00E7391D" w:rsidRDefault="00E7391D" w:rsidP="00E7391D">
      <w:pPr>
        <w:pStyle w:val="Prrafodelista"/>
        <w:spacing w:after="0"/>
        <w:jc w:val="both"/>
      </w:pPr>
      <w:r w:rsidRPr="00E7391D">
        <w:t>Consorcio</w:t>
      </w:r>
      <w:r>
        <w:t xml:space="preserve"> Miraflores (CE) presente el resumen de las transacciones realizadas en el mes de septiembre del 2012</w:t>
      </w:r>
    </w:p>
    <w:p w:rsidR="00E7391D" w:rsidRPr="00E7391D" w:rsidRDefault="00E7391D" w:rsidP="00E7391D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851"/>
        <w:gridCol w:w="8237"/>
      </w:tblGrid>
      <w:tr w:rsidR="00E7391D" w:rsidTr="00B832E1">
        <w:tc>
          <w:tcPr>
            <w:tcW w:w="851" w:type="dxa"/>
          </w:tcPr>
          <w:p w:rsidR="00E7391D" w:rsidRPr="00E7391D" w:rsidRDefault="00E7391D" w:rsidP="00E7391D">
            <w:pPr>
              <w:pStyle w:val="Prrafodelista"/>
              <w:ind w:left="0"/>
              <w:jc w:val="both"/>
              <w:rPr>
                <w:b/>
              </w:rPr>
            </w:pPr>
            <w:r w:rsidRPr="00E7391D">
              <w:rPr>
                <w:b/>
              </w:rPr>
              <w:t>Sep. 1</w:t>
            </w:r>
          </w:p>
        </w:tc>
        <w:tc>
          <w:tcPr>
            <w:tcW w:w="8237" w:type="dxa"/>
          </w:tcPr>
          <w:p w:rsidR="00E7391D" w:rsidRPr="00E7391D" w:rsidRDefault="00E7391D" w:rsidP="00E7391D">
            <w:pPr>
              <w:pStyle w:val="Prrafodelista"/>
              <w:ind w:left="0"/>
              <w:jc w:val="both"/>
            </w:pPr>
            <w:r w:rsidRPr="00E7391D">
              <w:t>Se</w:t>
            </w:r>
            <w:r w:rsidR="00FF2AD8">
              <w:t xml:space="preserve"> compra insumos de oficinas a Juan Marcet (CE) por $140, se cancela 90% en efectivo y la diferencia  a 30 días plazos. Por pago en efectivo, se recibe un descuento del 5%.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5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>Se contrata a la Lcda. Karla Haro como asistente contable, la Srta. Haro inicia sus labores el 6 de sept. Se le pacta un sueldo de $310 mensuales.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8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>Se vende a la Sra. Lilibeth Guerra  $500 en mercadería, nos cancelan el 75% en efectivo y la diferencia se acuerda cobrar en 45 días plazos. El costo de esta venta es $380.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10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 xml:space="preserve">Se cancela a la Agencia de Publicidad De Maruri $400 por un plan promocional que se realizará en el mes de Octubre. 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15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 xml:space="preserve">Se cancela el 40% del sueldo a la Srta. Haro (tomar en cuenta solo el tiempo trabajado, la </w:t>
            </w:r>
            <w:proofErr w:type="spellStart"/>
            <w:r>
              <w:t>Srta</w:t>
            </w:r>
            <w:proofErr w:type="spellEnd"/>
            <w:r>
              <w:t xml:space="preserve"> Haro factura como profesional)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18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>Se recibió $10000 del Banco del Pichincha a 6 meses plazos, con una tasa anual de 12%. Tanto los intereses como el préstamo se cancelarán al finalizar el crédito.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27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>Se contrata a la Ing. Mariana Bauer para que dicte un curso sobre Manejo de Inventario  y se cancela  $500</w:t>
            </w:r>
          </w:p>
        </w:tc>
      </w:tr>
      <w:tr w:rsidR="00E7391D" w:rsidTr="00B832E1">
        <w:tc>
          <w:tcPr>
            <w:tcW w:w="851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30</w:t>
            </w:r>
          </w:p>
        </w:tc>
        <w:tc>
          <w:tcPr>
            <w:tcW w:w="8237" w:type="dxa"/>
          </w:tcPr>
          <w:p w:rsidR="00E7391D" w:rsidRPr="00E7391D" w:rsidRDefault="00FF2AD8" w:rsidP="00E7391D">
            <w:pPr>
              <w:pStyle w:val="Prrafodelista"/>
              <w:ind w:left="0"/>
              <w:jc w:val="both"/>
            </w:pPr>
            <w:r>
              <w:t>Se cancela sueldo a la Srta. Haro; Se recibe planillas de agua ($50); luz (70); teléfono (100). El contador decide pagar dichas facturas el 4 de octubre.</w:t>
            </w:r>
          </w:p>
        </w:tc>
      </w:tr>
    </w:tbl>
    <w:p w:rsidR="00B832E1" w:rsidRDefault="00B832E1" w:rsidP="00E7391D">
      <w:pPr>
        <w:pStyle w:val="Prrafodelista"/>
        <w:spacing w:after="0"/>
        <w:jc w:val="both"/>
      </w:pPr>
    </w:p>
    <w:p w:rsidR="00FF2AD8" w:rsidRDefault="00FF2AD8" w:rsidP="00E7391D">
      <w:pPr>
        <w:pStyle w:val="Prrafodelista"/>
        <w:spacing w:after="0"/>
        <w:jc w:val="both"/>
      </w:pPr>
      <w:r w:rsidRPr="00FF2AD8">
        <w:t>Se conoce que</w:t>
      </w:r>
      <w:r>
        <w:t>:</w:t>
      </w:r>
    </w:p>
    <w:p w:rsidR="00E7391D" w:rsidRDefault="00FF2AD8" w:rsidP="00E7391D">
      <w:pPr>
        <w:pStyle w:val="Prrafodelista"/>
        <w:spacing w:after="0"/>
        <w:jc w:val="both"/>
      </w:pPr>
      <w:r>
        <w:t>E</w:t>
      </w:r>
      <w:r w:rsidRPr="00FF2AD8">
        <w:t>l saldo de suministros al 30 de septiembre es el 10% de la última compra.</w:t>
      </w:r>
    </w:p>
    <w:p w:rsidR="00FF2AD8" w:rsidRDefault="00FF2AD8" w:rsidP="00E7391D">
      <w:pPr>
        <w:pStyle w:val="Prrafodelista"/>
        <w:spacing w:after="0"/>
        <w:jc w:val="both"/>
      </w:pPr>
      <w:r>
        <w:t>Se había recibido por parte de De Maruri el 25% del plan promocional</w:t>
      </w:r>
    </w:p>
    <w:p w:rsidR="00FF2AD8" w:rsidRDefault="00FF2AD8" w:rsidP="00E7391D">
      <w:pPr>
        <w:pStyle w:val="Prrafodelista"/>
        <w:spacing w:after="0"/>
        <w:jc w:val="both"/>
      </w:pPr>
    </w:p>
    <w:p w:rsidR="00FF2AD8" w:rsidRPr="00FF2AD8" w:rsidRDefault="00FF2AD8" w:rsidP="00FF2AD8">
      <w:pPr>
        <w:pStyle w:val="Prrafodelista"/>
        <w:numPr>
          <w:ilvl w:val="2"/>
          <w:numId w:val="2"/>
        </w:numPr>
        <w:spacing w:after="0"/>
        <w:jc w:val="both"/>
      </w:pPr>
      <w:r>
        <w:t>Realizar el libro diario y los ajustes correspondientes.</w:t>
      </w:r>
    </w:p>
    <w:p w:rsidR="00FF2AD8" w:rsidRDefault="00FF2AD8" w:rsidP="00E7391D">
      <w:pPr>
        <w:pStyle w:val="Prrafodelista"/>
        <w:spacing w:after="0"/>
        <w:jc w:val="both"/>
        <w:rPr>
          <w:b/>
        </w:rPr>
      </w:pPr>
    </w:p>
    <w:p w:rsidR="0046159C" w:rsidRDefault="0046159C" w:rsidP="0046159C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Anticipo de Impuesto a la Renta (20 puntos)</w:t>
      </w:r>
    </w:p>
    <w:p w:rsidR="0046159C" w:rsidRPr="00B832E1" w:rsidRDefault="00FF2AD8" w:rsidP="0046159C">
      <w:pPr>
        <w:pStyle w:val="Prrafodelista"/>
        <w:spacing w:after="0"/>
        <w:jc w:val="both"/>
      </w:pPr>
      <w:r w:rsidRPr="00B832E1">
        <w:t>Importadora Ortega presenta la siguiente información del año 2011.</w:t>
      </w:r>
    </w:p>
    <w:tbl>
      <w:tblPr>
        <w:tblW w:w="645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471"/>
        <w:gridCol w:w="2982"/>
      </w:tblGrid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Activos totales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8.855.000,00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Patrimonio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    995.500,00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Pasivos totales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7.859.500,00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Ventas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4.875.000,00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Costo de ventas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2.130.000,00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Gastos operativos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    600.000,00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Gastos no operativos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    230.000,00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Otros ingresos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    170.000,00 </w:t>
            </w:r>
          </w:p>
        </w:tc>
      </w:tr>
      <w:tr w:rsidR="00FF2AD8" w:rsidRPr="00FF2AD8" w:rsidTr="00FF2AD8">
        <w:trPr>
          <w:trHeight w:val="396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RFIR</w:t>
            </w:r>
            <w:r w:rsidR="00B832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 xml:space="preserve">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D8" w:rsidRPr="00FF2AD8" w:rsidRDefault="00FF2AD8" w:rsidP="00FF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</w:pPr>
            <w:r w:rsidRPr="00FF2A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C"/>
              </w:rPr>
              <w:t xml:space="preserve"> $              78.000,00 </w:t>
            </w:r>
          </w:p>
        </w:tc>
      </w:tr>
    </w:tbl>
    <w:p w:rsidR="00FF2AD8" w:rsidRDefault="00FF2AD8" w:rsidP="0046159C">
      <w:pPr>
        <w:pStyle w:val="Prrafodelista"/>
        <w:spacing w:after="0"/>
        <w:jc w:val="both"/>
        <w:rPr>
          <w:b/>
        </w:rPr>
      </w:pPr>
    </w:p>
    <w:p w:rsidR="0046159C" w:rsidRDefault="0046159C" w:rsidP="0046159C">
      <w:pPr>
        <w:pStyle w:val="Prrafodelista"/>
        <w:spacing w:after="0"/>
        <w:jc w:val="both"/>
        <w:rPr>
          <w:b/>
        </w:rPr>
      </w:pPr>
    </w:p>
    <w:p w:rsidR="0046159C" w:rsidRDefault="00B832E1" w:rsidP="00B832E1">
      <w:pPr>
        <w:pStyle w:val="Prrafodelista"/>
        <w:numPr>
          <w:ilvl w:val="1"/>
          <w:numId w:val="1"/>
        </w:numPr>
        <w:spacing w:after="0"/>
        <w:jc w:val="both"/>
        <w:rPr>
          <w:b/>
        </w:rPr>
      </w:pPr>
      <w:r>
        <w:rPr>
          <w:b/>
        </w:rPr>
        <w:t>Encontrar el anticipo determinado del año 2012</w:t>
      </w:r>
    </w:p>
    <w:p w:rsidR="00B832E1" w:rsidRDefault="00B832E1" w:rsidP="00B832E1">
      <w:pPr>
        <w:pStyle w:val="Prrafodelista"/>
        <w:numPr>
          <w:ilvl w:val="1"/>
          <w:numId w:val="1"/>
        </w:numPr>
        <w:spacing w:after="0"/>
        <w:jc w:val="both"/>
        <w:rPr>
          <w:b/>
        </w:rPr>
      </w:pPr>
      <w:r>
        <w:rPr>
          <w:b/>
        </w:rPr>
        <w:t>Encontrar el anticipo a pagar del año 2012</w:t>
      </w:r>
    </w:p>
    <w:p w:rsidR="00B832E1" w:rsidRPr="00B832E1" w:rsidRDefault="00B832E1" w:rsidP="00B832E1">
      <w:pPr>
        <w:spacing w:after="0"/>
        <w:ind w:left="1080"/>
        <w:jc w:val="both"/>
        <w:rPr>
          <w:b/>
        </w:rPr>
      </w:pPr>
    </w:p>
    <w:sectPr w:rsidR="00B832E1" w:rsidRPr="00B832E1" w:rsidSect="00CA5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E41EF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DFCD5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0A7D"/>
    <w:multiLevelType w:val="hybridMultilevel"/>
    <w:tmpl w:val="0456B26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BD0"/>
    <w:multiLevelType w:val="hybridMultilevel"/>
    <w:tmpl w:val="072464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25FB2"/>
    <w:multiLevelType w:val="hybridMultilevel"/>
    <w:tmpl w:val="4F3C09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626CB"/>
    <w:multiLevelType w:val="hybridMultilevel"/>
    <w:tmpl w:val="BDD666DA"/>
    <w:lvl w:ilvl="0" w:tplc="A5262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57E8C36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159C"/>
    <w:rsid w:val="002C22C5"/>
    <w:rsid w:val="00320C37"/>
    <w:rsid w:val="0046159C"/>
    <w:rsid w:val="004C186D"/>
    <w:rsid w:val="0066240E"/>
    <w:rsid w:val="00B832E1"/>
    <w:rsid w:val="00CA51BA"/>
    <w:rsid w:val="00E7391D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5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2</cp:revision>
  <dcterms:created xsi:type="dcterms:W3CDTF">2012-09-13T02:49:00Z</dcterms:created>
  <dcterms:modified xsi:type="dcterms:W3CDTF">2012-09-13T11:50:00Z</dcterms:modified>
</cp:coreProperties>
</file>