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D46C5E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D46C5E">
        <w:rPr>
          <w:b/>
          <w:sz w:val="24"/>
          <w:szCs w:val="24"/>
        </w:rPr>
        <w:t>EXAMEN</w:t>
      </w:r>
      <w:r w:rsidR="00B065F8" w:rsidRPr="00D46C5E">
        <w:rPr>
          <w:b/>
          <w:sz w:val="24"/>
          <w:szCs w:val="24"/>
        </w:rPr>
        <w:t xml:space="preserve"> DE E</w:t>
      </w:r>
      <w:r w:rsidR="003867C7">
        <w:rPr>
          <w:b/>
          <w:sz w:val="24"/>
          <w:szCs w:val="24"/>
        </w:rPr>
        <w:t>CONOMETRIA I</w:t>
      </w:r>
    </w:p>
    <w:p w:rsidR="007E31D1" w:rsidRPr="00D46C5E" w:rsidRDefault="003867C7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PRIMER PARCIAL SEMESTRE II 2012-2013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D65D14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D65D14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3867C7" w:rsidRDefault="003867C7" w:rsidP="003867C7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Defina los siguientes conceptos (</w:t>
      </w:r>
      <w:r w:rsidRPr="003867C7">
        <w:rPr>
          <w:rFonts w:cstheme="minorHAnsi"/>
          <w:b/>
          <w:i/>
          <w:sz w:val="24"/>
          <w:szCs w:val="24"/>
        </w:rPr>
        <w:t>2pts cada uno</w:t>
      </w:r>
      <w:r>
        <w:rPr>
          <w:rFonts w:cstheme="minorHAnsi"/>
          <w:sz w:val="24"/>
          <w:szCs w:val="24"/>
        </w:rPr>
        <w:t>) :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3827"/>
        <w:gridCol w:w="4359"/>
      </w:tblGrid>
      <w:tr w:rsidR="003867C7" w:rsidTr="003867C7">
        <w:tc>
          <w:tcPr>
            <w:tcW w:w="3827" w:type="dxa"/>
          </w:tcPr>
          <w:p w:rsidR="003867C7" w:rsidRDefault="003867C7" w:rsidP="003867C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Estimador</w:t>
            </w:r>
          </w:p>
        </w:tc>
        <w:tc>
          <w:tcPr>
            <w:tcW w:w="4359" w:type="dxa"/>
          </w:tcPr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67C7" w:rsidTr="003867C7">
        <w:tc>
          <w:tcPr>
            <w:tcW w:w="3827" w:type="dxa"/>
          </w:tcPr>
          <w:p w:rsidR="003867C7" w:rsidRDefault="003867C7" w:rsidP="003867C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Recta de Regresión Muestral</w:t>
            </w:r>
          </w:p>
        </w:tc>
        <w:tc>
          <w:tcPr>
            <w:tcW w:w="4359" w:type="dxa"/>
          </w:tcPr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67C7" w:rsidTr="003867C7">
        <w:tc>
          <w:tcPr>
            <w:tcW w:w="3827" w:type="dxa"/>
          </w:tcPr>
          <w:p w:rsidR="003867C7" w:rsidRDefault="003867C7" w:rsidP="003867C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Recta de Regresión Poblacional</w:t>
            </w:r>
          </w:p>
        </w:tc>
        <w:tc>
          <w:tcPr>
            <w:tcW w:w="4359" w:type="dxa"/>
          </w:tcPr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67C7" w:rsidTr="003867C7">
        <w:tc>
          <w:tcPr>
            <w:tcW w:w="3827" w:type="dxa"/>
          </w:tcPr>
          <w:p w:rsidR="003867C7" w:rsidRDefault="003867C7" w:rsidP="003867C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Linealidad en parámetros</w:t>
            </w:r>
          </w:p>
        </w:tc>
        <w:tc>
          <w:tcPr>
            <w:tcW w:w="4359" w:type="dxa"/>
          </w:tcPr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67C7" w:rsidTr="003867C7">
        <w:tc>
          <w:tcPr>
            <w:tcW w:w="3827" w:type="dxa"/>
          </w:tcPr>
          <w:p w:rsidR="003867C7" w:rsidRDefault="003867C7" w:rsidP="003867C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Mejor estimador Lineal Insesgado</w:t>
            </w:r>
          </w:p>
        </w:tc>
        <w:tc>
          <w:tcPr>
            <w:tcW w:w="4359" w:type="dxa"/>
          </w:tcPr>
          <w:p w:rsidR="003867C7" w:rsidRDefault="003867C7" w:rsidP="003867C7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867C7" w:rsidRDefault="003867C7" w:rsidP="003867C7">
      <w:pPr>
        <w:pStyle w:val="Prrafodelista"/>
        <w:spacing w:line="360" w:lineRule="auto"/>
        <w:ind w:left="1440"/>
        <w:jc w:val="both"/>
        <w:rPr>
          <w:rFonts w:cstheme="minorHAnsi"/>
          <w:sz w:val="24"/>
          <w:szCs w:val="24"/>
        </w:rPr>
      </w:pPr>
    </w:p>
    <w:p w:rsidR="003867C7" w:rsidRDefault="003867C7" w:rsidP="005D6CB3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 la variable “</w:t>
      </w:r>
      <w:r w:rsidR="005D6CB3" w:rsidRPr="005D6CB3">
        <w:rPr>
          <w:rFonts w:cstheme="minorHAnsi"/>
          <w:b/>
          <w:i/>
          <w:sz w:val="24"/>
          <w:szCs w:val="24"/>
        </w:rPr>
        <w:t>ñ</w:t>
      </w:r>
      <w:r w:rsidRPr="005D6CB3">
        <w:rPr>
          <w:rFonts w:cstheme="minorHAnsi"/>
          <w:b/>
          <w:i/>
          <w:sz w:val="24"/>
          <w:szCs w:val="24"/>
        </w:rPr>
        <w:t>iños</w:t>
      </w:r>
      <w:r>
        <w:rPr>
          <w:rFonts w:cstheme="minorHAnsi"/>
          <w:sz w:val="24"/>
          <w:szCs w:val="24"/>
        </w:rPr>
        <w:t>”, el número de bebés nacidos de una determinada mujer, y sea la variable “</w:t>
      </w:r>
      <w:r w:rsidRPr="005D6CB3">
        <w:rPr>
          <w:rFonts w:cstheme="minorHAnsi"/>
          <w:b/>
          <w:i/>
          <w:sz w:val="24"/>
          <w:szCs w:val="24"/>
        </w:rPr>
        <w:t>educación</w:t>
      </w:r>
      <w:r>
        <w:rPr>
          <w:rFonts w:cstheme="minorHAnsi"/>
          <w:sz w:val="24"/>
          <w:szCs w:val="24"/>
        </w:rPr>
        <w:t xml:space="preserve">” aquella que denota los años de educación de la madre. Un modelo sencillo sobre fertilidad y años de educación se puede escribir como:  </w:t>
      </w:r>
    </w:p>
    <w:p w:rsidR="003867C7" w:rsidRDefault="003867C7" w:rsidP="003867C7">
      <w:pPr>
        <w:spacing w:line="360" w:lineRule="auto"/>
        <w:ind w:left="360"/>
        <w:jc w:val="center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niños=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Educacion+u</m:t>
          </m:r>
        </m:oMath>
      </m:oMathPara>
    </w:p>
    <w:p w:rsidR="003867C7" w:rsidRDefault="003867C7" w:rsidP="005D6CB3">
      <w:pPr>
        <w:spacing w:line="240" w:lineRule="auto"/>
        <w:ind w:left="360" w:firstLine="348"/>
        <w:contextualSpacing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Donde </w:t>
      </w:r>
      <w:r w:rsidRPr="005D6CB3">
        <w:rPr>
          <w:rFonts w:eastAsiaTheme="minorEastAsia" w:cstheme="minorHAnsi"/>
          <w:i/>
          <w:sz w:val="24"/>
          <w:szCs w:val="24"/>
        </w:rPr>
        <w:t>u</w:t>
      </w:r>
      <w:r>
        <w:rPr>
          <w:rFonts w:eastAsiaTheme="minorEastAsia" w:cstheme="minorHAnsi"/>
          <w:sz w:val="24"/>
          <w:szCs w:val="24"/>
        </w:rPr>
        <w:t xml:space="preserve"> es la variable que denota el error.</w:t>
      </w:r>
    </w:p>
    <w:p w:rsidR="003867C7" w:rsidRDefault="00F86982" w:rsidP="005D6CB3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(5 pts) </w:t>
      </w:r>
      <w:r w:rsidR="003867C7">
        <w:rPr>
          <w:rFonts w:cstheme="minorHAnsi"/>
          <w:sz w:val="24"/>
          <w:szCs w:val="24"/>
        </w:rPr>
        <w:t xml:space="preserve">Qué clase de factores están contenidos en </w:t>
      </w:r>
      <w:r w:rsidR="003867C7" w:rsidRPr="005D6CB3">
        <w:rPr>
          <w:rFonts w:cstheme="minorHAnsi"/>
          <w:i/>
          <w:sz w:val="24"/>
          <w:szCs w:val="24"/>
        </w:rPr>
        <w:t>u</w:t>
      </w:r>
      <w:r w:rsidR="003867C7">
        <w:rPr>
          <w:rFonts w:cstheme="minorHAnsi"/>
          <w:sz w:val="24"/>
          <w:szCs w:val="24"/>
        </w:rPr>
        <w:t xml:space="preserve">? Están estos </w:t>
      </w:r>
      <w:r>
        <w:rPr>
          <w:rFonts w:cstheme="minorHAnsi"/>
          <w:sz w:val="24"/>
          <w:szCs w:val="24"/>
        </w:rPr>
        <w:t xml:space="preserve">(5 pts) </w:t>
      </w:r>
      <w:r w:rsidR="003867C7">
        <w:rPr>
          <w:rFonts w:cstheme="minorHAnsi"/>
          <w:sz w:val="24"/>
          <w:szCs w:val="24"/>
        </w:rPr>
        <w:t>correlacionados con el nivel de educación?</w:t>
      </w:r>
    </w:p>
    <w:p w:rsidR="003867C7" w:rsidRDefault="003867C7" w:rsidP="005D6CB3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867C7">
        <w:rPr>
          <w:rFonts w:cstheme="minorHAnsi"/>
          <w:sz w:val="24"/>
          <w:szCs w:val="24"/>
        </w:rPr>
        <w:t xml:space="preserve">Podría un </w:t>
      </w:r>
      <w:r w:rsidR="005D6CB3">
        <w:rPr>
          <w:rFonts w:cstheme="minorHAnsi"/>
          <w:sz w:val="24"/>
          <w:szCs w:val="24"/>
        </w:rPr>
        <w:t>análisis</w:t>
      </w:r>
      <w:r w:rsidRPr="003867C7">
        <w:rPr>
          <w:rFonts w:cstheme="minorHAnsi"/>
          <w:sz w:val="24"/>
          <w:szCs w:val="24"/>
        </w:rPr>
        <w:t xml:space="preserve"> regresión lineal simple</w:t>
      </w:r>
      <w:r w:rsidR="005D6CB3">
        <w:rPr>
          <w:rFonts w:cstheme="minorHAnsi"/>
          <w:sz w:val="24"/>
          <w:szCs w:val="24"/>
        </w:rPr>
        <w:t xml:space="preserve"> descubrir el </w:t>
      </w:r>
      <w:r w:rsidR="005D6CB3" w:rsidRPr="005D6CB3">
        <w:rPr>
          <w:rFonts w:cstheme="minorHAnsi"/>
          <w:i/>
          <w:sz w:val="24"/>
          <w:szCs w:val="24"/>
        </w:rPr>
        <w:t>ceteris paribus</w:t>
      </w:r>
      <w:r w:rsidR="005D6CB3">
        <w:rPr>
          <w:rFonts w:cstheme="minorHAnsi"/>
          <w:sz w:val="24"/>
          <w:szCs w:val="24"/>
        </w:rPr>
        <w:t xml:space="preserve"> de la educación sobre la fertilidad? Explique.</w:t>
      </w:r>
    </w:p>
    <w:p w:rsidR="005D6CB3" w:rsidRDefault="005D6CB3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D6CB3" w:rsidRDefault="005D6CB3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D6CB3" w:rsidRDefault="005D6CB3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D6CB3" w:rsidRDefault="005D6CB3" w:rsidP="005D6CB3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función lineal de consumo</w:t>
      </w:r>
    </w:p>
    <w:p w:rsidR="005D6CB3" w:rsidRDefault="005D6CB3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D6CB3" w:rsidRDefault="005D6CB3" w:rsidP="005D6CB3">
      <w:pPr>
        <w:pStyle w:val="Prrafodelista"/>
        <w:spacing w:line="240" w:lineRule="auto"/>
        <w:jc w:val="center"/>
        <w:rPr>
          <w:rFonts w:eastAsiaTheme="minorEastAsia"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cons</m:t>
              </m:r>
            </m:e>
          </m:acc>
          <m:r>
            <w:rPr>
              <w:rFonts w:ascii="Cambria Math" w:hAnsi="Cambria Math" w:cstheme="minorHAnsi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 w:cstheme="minorHAnsi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theme="minorHAnsi"/>
              <w:sz w:val="24"/>
              <w:szCs w:val="24"/>
            </w:rPr>
            <m:t>ing</m:t>
          </m:r>
        </m:oMath>
      </m:oMathPara>
    </w:p>
    <w:p w:rsidR="005D6CB3" w:rsidRDefault="005D6CB3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D6CB3" w:rsidRDefault="00F86982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Donde </w:t>
      </w:r>
      <w:r w:rsidRPr="00F86982">
        <w:rPr>
          <w:rFonts w:cstheme="minorHAnsi"/>
          <w:b/>
          <w:i/>
          <w:sz w:val="24"/>
          <w:szCs w:val="24"/>
        </w:rPr>
        <w:t>cons</w:t>
      </w:r>
      <w:r>
        <w:rPr>
          <w:rFonts w:cstheme="minorHAnsi"/>
          <w:sz w:val="24"/>
          <w:szCs w:val="24"/>
        </w:rPr>
        <w:t xml:space="preserve"> denota consumo e </w:t>
      </w:r>
      <w:r w:rsidRPr="00F86982">
        <w:rPr>
          <w:rFonts w:cstheme="minorHAnsi"/>
          <w:b/>
          <w:i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ingreso, l</w:t>
      </w:r>
      <w:r w:rsidR="005D6CB3">
        <w:rPr>
          <w:rFonts w:cstheme="minorHAnsi"/>
          <w:sz w:val="24"/>
          <w:szCs w:val="24"/>
        </w:rPr>
        <w:t xml:space="preserve">a propensión marginal a consumir (estimada) MPC es simplemente la pendiente, mientras la propensión promedio a consumir (APC) es </w:t>
      </w:r>
    </w:p>
    <w:p w:rsidR="005536F1" w:rsidRDefault="005536F1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D6CB3" w:rsidRDefault="005D6CB3" w:rsidP="005D6CB3">
      <w:pPr>
        <w:pStyle w:val="Prrafodelista"/>
        <w:spacing w:line="240" w:lineRule="auto"/>
        <w:jc w:val="both"/>
        <w:rPr>
          <w:rFonts w:eastAsiaTheme="minorEastAsia"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cons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ing</m:t>
                  </m:r>
                </m:den>
              </m:f>
            </m:e>
          </m:acc>
          <m:r>
            <w:rPr>
              <w:rFonts w:ascii="Cambria Math" w:hAnsi="Cambria Math" w:cstheme="minorHAnsi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ing</m:t>
                  </m:r>
                </m:den>
              </m:f>
            </m:e>
          </m:acc>
          <m:r>
            <w:rPr>
              <w:rFonts w:ascii="Cambria Math" w:hAnsi="Cambria Math" w:cstheme="minorHAnsi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e>
          </m:acc>
        </m:oMath>
      </m:oMathPara>
    </w:p>
    <w:p w:rsidR="00F86982" w:rsidRDefault="00F86982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D6CB3" w:rsidRDefault="005D6CB3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Usando las observaciones de 100 familias sobre su ingreso anual y consumo (ambas medidas en dólares) se obtuvo la siguiente ecuación:</w:t>
      </w:r>
    </w:p>
    <w:p w:rsidR="005D6CB3" w:rsidRDefault="005D6CB3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D6CB3" w:rsidRDefault="005D6CB3" w:rsidP="005D6CB3">
      <w:pPr>
        <w:pStyle w:val="Prrafodelista"/>
        <w:spacing w:line="240" w:lineRule="auto"/>
        <w:jc w:val="center"/>
        <w:rPr>
          <w:rFonts w:eastAsiaTheme="minorEastAsia"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cons</m:t>
              </m:r>
            </m:e>
          </m:acc>
          <m:r>
            <w:rPr>
              <w:rFonts w:ascii="Cambria Math" w:hAnsi="Cambria Math" w:cstheme="minorHAnsi"/>
              <w:sz w:val="24"/>
              <w:szCs w:val="24"/>
            </w:rPr>
            <m:t>=-124.8+0.853 ing</m:t>
          </m:r>
        </m:oMath>
      </m:oMathPara>
    </w:p>
    <w:p w:rsidR="005D6CB3" w:rsidRDefault="005D6CB3" w:rsidP="005D6CB3">
      <w:pPr>
        <w:pStyle w:val="Prrafodelista"/>
        <w:spacing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N = 100;  R</w:t>
      </w:r>
      <w:r w:rsidRPr="005D6CB3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 xml:space="preserve"> = 0.692</w:t>
      </w:r>
    </w:p>
    <w:p w:rsidR="005536F1" w:rsidRDefault="005536F1" w:rsidP="005D6CB3">
      <w:pPr>
        <w:pStyle w:val="Prrafodelista"/>
        <w:spacing w:line="240" w:lineRule="auto"/>
        <w:jc w:val="center"/>
        <w:rPr>
          <w:rFonts w:eastAsiaTheme="minorEastAsia" w:cstheme="minorHAnsi"/>
          <w:sz w:val="24"/>
          <w:szCs w:val="24"/>
        </w:rPr>
      </w:pPr>
    </w:p>
    <w:p w:rsidR="005D6CB3" w:rsidRDefault="00F86982" w:rsidP="005D6CB3">
      <w:pPr>
        <w:pStyle w:val="Prrafodelista"/>
        <w:numPr>
          <w:ilvl w:val="0"/>
          <w:numId w:val="8"/>
        </w:numPr>
        <w:spacing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(5 pts) </w:t>
      </w:r>
      <w:r w:rsidR="005D6CB3">
        <w:rPr>
          <w:rFonts w:eastAsiaTheme="minorEastAsia" w:cstheme="minorHAnsi"/>
          <w:sz w:val="24"/>
          <w:szCs w:val="24"/>
        </w:rPr>
        <w:t>Interprete el intercepto y comente el signo de la magnitud</w:t>
      </w:r>
    </w:p>
    <w:p w:rsidR="005D6CB3" w:rsidRDefault="00F86982" w:rsidP="005D6CB3">
      <w:pPr>
        <w:pStyle w:val="Prrafodelista"/>
        <w:numPr>
          <w:ilvl w:val="0"/>
          <w:numId w:val="8"/>
        </w:numPr>
        <w:spacing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(5 pts) Cuál es el consumo predicho cuando el ingreso es del $30.000?</w:t>
      </w:r>
    </w:p>
    <w:p w:rsidR="00F86982" w:rsidRDefault="00F86982" w:rsidP="005D6CB3">
      <w:pPr>
        <w:pStyle w:val="Prrafodelista"/>
        <w:numPr>
          <w:ilvl w:val="0"/>
          <w:numId w:val="8"/>
        </w:numPr>
        <w:spacing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(5 pts) Con la variable</w:t>
      </w:r>
      <w:r w:rsidRPr="00F86982">
        <w:rPr>
          <w:rFonts w:eastAsiaTheme="minorEastAsia" w:cstheme="minorHAnsi"/>
          <w:i/>
          <w:sz w:val="24"/>
          <w:szCs w:val="24"/>
        </w:rPr>
        <w:t xml:space="preserve"> ing</w:t>
      </w:r>
      <w:r>
        <w:rPr>
          <w:rFonts w:eastAsiaTheme="minorEastAsia" w:cstheme="minorHAnsi"/>
          <w:sz w:val="24"/>
          <w:szCs w:val="24"/>
        </w:rPr>
        <w:t xml:space="preserve"> en el eje de las x, grafique las MPC estimada y la APC</w:t>
      </w:r>
    </w:p>
    <w:p w:rsidR="005D6CB3" w:rsidRDefault="005D6CB3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5536F1" w:rsidRDefault="005536F1" w:rsidP="005D6CB3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F86982" w:rsidRPr="00B35E99" w:rsidRDefault="00F86982" w:rsidP="00F86982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Considere el modelo de regresión lineal simple estándar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eastAsiaTheme="minorEastAsia" w:hAnsi="Cambria Math" w:cstheme="minorHAnsi"/>
            <w:sz w:val="24"/>
            <w:szCs w:val="24"/>
          </w:rPr>
          <m:t>+u</m:t>
        </m:r>
      </m:oMath>
      <w:r>
        <w:rPr>
          <w:rFonts w:eastAsiaTheme="minorEastAsia" w:cstheme="minorHAnsi"/>
          <w:sz w:val="24"/>
          <w:szCs w:val="24"/>
        </w:rPr>
        <w:t xml:space="preserve"> bajo los supuestos clásicos. Los estimadores Mínimos Cuadrados Ordinarios (MCO)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sub>
            </m:sSub>
          </m:e>
        </m:acc>
      </m:oMath>
      <w:r>
        <w:rPr>
          <w:rFonts w:eastAsiaTheme="minorEastAsia" w:cstheme="minorHAnsi"/>
          <w:sz w:val="24"/>
          <w:szCs w:val="24"/>
        </w:rPr>
        <w:t xml:space="preserve"> y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eastAsiaTheme="minorEastAsia" w:cstheme="minorHAnsi"/>
          <w:sz w:val="24"/>
          <w:szCs w:val="24"/>
        </w:rPr>
        <w:t xml:space="preserve">son insesgados con respecto a sus respectivos parámetros poblacionales (Ayuda: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E(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β)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=β</m:t>
        </m:r>
      </m:oMath>
      <w:r>
        <w:rPr>
          <w:rFonts w:eastAsiaTheme="minorEastAsia" w:cstheme="minorHAnsi"/>
          <w:sz w:val="24"/>
          <w:szCs w:val="24"/>
        </w:rPr>
        <w:t xml:space="preserve">). Sea ahora </w:t>
      </w:r>
      <m:oMath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B35E99">
        <w:rPr>
          <w:rFonts w:eastAsiaTheme="minorEastAsia" w:cstheme="minorHAnsi"/>
          <w:sz w:val="24"/>
          <w:szCs w:val="24"/>
        </w:rPr>
        <w:t xml:space="preserve">el estimador de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</m:oMath>
      <w:r w:rsidR="00B35E99">
        <w:rPr>
          <w:rFonts w:eastAsiaTheme="minorEastAsia" w:cstheme="minorHAnsi"/>
          <w:sz w:val="24"/>
          <w:szCs w:val="24"/>
        </w:rPr>
        <w:t>obtenido asumiendo que el intercepto es cero 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=0)</m:t>
        </m:r>
      </m:oMath>
      <w:r w:rsidR="00B35E99">
        <w:rPr>
          <w:rFonts w:eastAsiaTheme="minorEastAsia" w:cstheme="minorHAnsi"/>
          <w:sz w:val="24"/>
          <w:szCs w:val="24"/>
        </w:rPr>
        <w:t>.</w:t>
      </w:r>
    </w:p>
    <w:p w:rsidR="00B35E99" w:rsidRPr="00B35E99" w:rsidRDefault="00B35E99" w:rsidP="00B35E99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B35E99" w:rsidRPr="007B5E1E" w:rsidRDefault="007B5E1E" w:rsidP="00B35E99">
      <w:pPr>
        <w:pStyle w:val="Prrafodelista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(5 pts) </w:t>
      </w:r>
      <w:r w:rsidR="00B35E99" w:rsidRPr="007B5E1E">
        <w:rPr>
          <w:rFonts w:cstheme="minorHAnsi"/>
          <w:sz w:val="24"/>
          <w:szCs w:val="24"/>
        </w:rPr>
        <w:t xml:space="preserve">Encuentre </w:t>
      </w:r>
      <m:oMath>
        <m:r>
          <w:rPr>
            <w:rFonts w:ascii="Cambria Math" w:hAnsi="Cambria Math" w:cstheme="minorHAnsi"/>
            <w:sz w:val="24"/>
            <w:szCs w:val="24"/>
          </w:rPr>
          <m:t>E(</m:t>
        </m:r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  <w:r w:rsidRPr="007B5E1E">
        <w:rPr>
          <w:rFonts w:eastAsiaTheme="minorEastAsia" w:cstheme="minorHAnsi"/>
          <w:sz w:val="24"/>
          <w:szCs w:val="24"/>
        </w:rPr>
        <w:t xml:space="preserve"> en términos de </w:t>
      </w:r>
      <w:r w:rsidRPr="005536F1">
        <w:rPr>
          <w:rFonts w:eastAsiaTheme="minorEastAsia" w:cstheme="minorHAnsi"/>
          <w:i/>
          <w:sz w:val="24"/>
          <w:szCs w:val="24"/>
        </w:rPr>
        <w:t>x</w:t>
      </w:r>
      <w:r w:rsidRPr="005536F1">
        <w:rPr>
          <w:rFonts w:eastAsiaTheme="minorEastAsia" w:cstheme="minorHAnsi"/>
          <w:sz w:val="24"/>
          <w:szCs w:val="24"/>
          <w:vertAlign w:val="subscript"/>
        </w:rPr>
        <w:t>i</w:t>
      </w:r>
      <w:r w:rsidRPr="007B5E1E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y</w:t>
      </w:r>
      <w:r w:rsidRPr="007B5E1E">
        <w:rPr>
          <w:rFonts w:eastAsiaTheme="minorEastAsia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. Verifique que </w:t>
      </w:r>
      <m:oMath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eastAsiaTheme="minorEastAsia" w:cstheme="minorHAnsi"/>
          <w:sz w:val="24"/>
          <w:szCs w:val="24"/>
        </w:rPr>
        <w:t>es insesgado.</w:t>
      </w:r>
    </w:p>
    <w:p w:rsidR="007B5E1E" w:rsidRPr="007B5E1E" w:rsidRDefault="007B5E1E" w:rsidP="00B35E99">
      <w:pPr>
        <w:pStyle w:val="Prrafodelista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(5 pts) </w:t>
      </w:r>
      <w:r>
        <w:rPr>
          <w:rFonts w:eastAsiaTheme="minorEastAsia" w:cstheme="minorHAnsi"/>
          <w:sz w:val="24"/>
          <w:szCs w:val="24"/>
        </w:rPr>
        <w:t xml:space="preserve">Encuentre la varianza de </w:t>
      </w:r>
      <m:oMath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eastAsiaTheme="minorEastAsia" w:cstheme="minorHAnsi"/>
          <w:sz w:val="24"/>
          <w:szCs w:val="24"/>
        </w:rPr>
        <w:t>.</w:t>
      </w:r>
    </w:p>
    <w:p w:rsidR="007B5E1E" w:rsidRPr="007B5E1E" w:rsidRDefault="007B5E1E" w:rsidP="00B35E99">
      <w:pPr>
        <w:pStyle w:val="Prrafodelista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(10 pts) Muestre que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Var(</m:t>
        </m:r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)≤Var(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)</m:t>
            </m:r>
          </m:e>
        </m:acc>
      </m:oMath>
    </w:p>
    <w:p w:rsidR="007B5E1E" w:rsidRPr="007B5E1E" w:rsidRDefault="007B5E1E" w:rsidP="00B35E99">
      <w:pPr>
        <w:pStyle w:val="Prrafodelista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(5 pts) </w:t>
      </w:r>
      <w:r>
        <w:rPr>
          <w:rFonts w:eastAsiaTheme="minorEastAsia" w:cstheme="minorHAnsi"/>
          <w:sz w:val="24"/>
          <w:szCs w:val="24"/>
        </w:rPr>
        <w:t xml:space="preserve">Comente las propiedades entre </w:t>
      </w:r>
      <m:oMath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eastAsiaTheme="minorEastAsia" w:cstheme="minorHAnsi"/>
          <w:sz w:val="24"/>
          <w:szCs w:val="24"/>
        </w:rPr>
        <w:t xml:space="preserve"> y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</w:p>
    <w:sectPr w:rsidR="007B5E1E" w:rsidRPr="007B5E1E" w:rsidSect="002747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C7" w:rsidRDefault="00F022C7" w:rsidP="00B065F8">
      <w:pPr>
        <w:spacing w:after="0" w:line="240" w:lineRule="auto"/>
      </w:pPr>
      <w:r>
        <w:separator/>
      </w:r>
    </w:p>
  </w:endnote>
  <w:endnote w:type="continuationSeparator" w:id="1">
    <w:p w:rsidR="00F022C7" w:rsidRDefault="00F022C7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46C5E">
      <w:rPr>
        <w:i/>
        <w:color w:val="0070C0"/>
        <w:lang w:val="es-MX"/>
      </w:rPr>
      <w:t>Juan Carlos Campuzano S.</w:t>
    </w:r>
    <w:r>
      <w:rPr>
        <w:lang w:val="es-MX"/>
      </w:rPr>
      <w:tab/>
    </w:r>
    <w:r>
      <w:rPr>
        <w:lang w:val="es-MX"/>
      </w:rPr>
      <w:tab/>
    </w:r>
    <w:r w:rsidR="00D65D14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D65D14" w:rsidRPr="00B065F8">
      <w:rPr>
        <w:color w:val="0070C0"/>
        <w:lang w:val="es-MX"/>
      </w:rPr>
      <w:fldChar w:fldCharType="separate"/>
    </w:r>
    <w:r w:rsidR="005536F1" w:rsidRPr="005536F1">
      <w:rPr>
        <w:noProof/>
        <w:color w:val="0070C0"/>
      </w:rPr>
      <w:t>1</w:t>
    </w:r>
    <w:r w:rsidR="00D65D14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D65D14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D65D14" w:rsidRPr="00B065F8">
      <w:rPr>
        <w:color w:val="0070C0"/>
        <w:lang w:val="es-MX"/>
      </w:rPr>
      <w:fldChar w:fldCharType="separate"/>
    </w:r>
    <w:r w:rsidR="005536F1" w:rsidRPr="005536F1">
      <w:rPr>
        <w:noProof/>
        <w:color w:val="0070C0"/>
      </w:rPr>
      <w:t>1</w:t>
    </w:r>
    <w:r w:rsidR="00D65D14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7B5E1E">
      <w:rPr>
        <w:color w:val="0070C0"/>
        <w:lang w:val="es-MX"/>
      </w:rPr>
      <w:t>06</w:t>
    </w:r>
    <w:r w:rsidR="00D46C5E">
      <w:rPr>
        <w:color w:val="0070C0"/>
        <w:lang w:val="es-MX"/>
      </w:rPr>
      <w:t>-</w:t>
    </w:r>
    <w:r w:rsidR="007B5E1E">
      <w:rPr>
        <w:color w:val="0070C0"/>
        <w:lang w:val="es-MX"/>
      </w:rPr>
      <w:t>12</w:t>
    </w:r>
    <w:r w:rsidR="00D46C5E">
      <w:rPr>
        <w:color w:val="0070C0"/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C7" w:rsidRDefault="00F022C7" w:rsidP="00B065F8">
      <w:pPr>
        <w:spacing w:after="0" w:line="240" w:lineRule="auto"/>
      </w:pPr>
      <w:r>
        <w:separator/>
      </w:r>
    </w:p>
  </w:footnote>
  <w:footnote w:type="continuationSeparator" w:id="1">
    <w:p w:rsidR="00F022C7" w:rsidRDefault="00F022C7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C9"/>
    <w:multiLevelType w:val="hybridMultilevel"/>
    <w:tmpl w:val="7C16E72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50252"/>
    <w:multiLevelType w:val="hybridMultilevel"/>
    <w:tmpl w:val="2DA6C3BE"/>
    <w:lvl w:ilvl="0" w:tplc="900CB87E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233AD"/>
    <w:multiLevelType w:val="multilevel"/>
    <w:tmpl w:val="1A546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05C565C"/>
    <w:multiLevelType w:val="hybridMultilevel"/>
    <w:tmpl w:val="09DA3A3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5036B"/>
    <w:multiLevelType w:val="hybridMultilevel"/>
    <w:tmpl w:val="225EC560"/>
    <w:lvl w:ilvl="0" w:tplc="CABE8D82">
      <w:start w:val="1"/>
      <w:numFmt w:val="upp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3E594D"/>
    <w:multiLevelType w:val="hybridMultilevel"/>
    <w:tmpl w:val="54F6CAC2"/>
    <w:lvl w:ilvl="0" w:tplc="35FA25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82582D"/>
    <w:multiLevelType w:val="hybridMultilevel"/>
    <w:tmpl w:val="978EC2AE"/>
    <w:lvl w:ilvl="0" w:tplc="8152CE08">
      <w:start w:val="1"/>
      <w:numFmt w:val="lowerRoman"/>
      <w:lvlText w:val="%1)"/>
      <w:lvlJc w:val="left"/>
      <w:pPr>
        <w:ind w:left="2136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36305"/>
    <w:multiLevelType w:val="hybridMultilevel"/>
    <w:tmpl w:val="A5760DE6"/>
    <w:lvl w:ilvl="0" w:tplc="AA8C5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40868"/>
    <w:rsid w:val="00083E39"/>
    <w:rsid w:val="000A1E0D"/>
    <w:rsid w:val="000B5D3E"/>
    <w:rsid w:val="001A7C49"/>
    <w:rsid w:val="002320BE"/>
    <w:rsid w:val="00257CE4"/>
    <w:rsid w:val="00274772"/>
    <w:rsid w:val="00363AFE"/>
    <w:rsid w:val="003867C7"/>
    <w:rsid w:val="004034B8"/>
    <w:rsid w:val="00515670"/>
    <w:rsid w:val="00540369"/>
    <w:rsid w:val="005536F1"/>
    <w:rsid w:val="0055641E"/>
    <w:rsid w:val="00590B78"/>
    <w:rsid w:val="005D6CB3"/>
    <w:rsid w:val="005E032C"/>
    <w:rsid w:val="005F1BF4"/>
    <w:rsid w:val="00766004"/>
    <w:rsid w:val="007B5E1E"/>
    <w:rsid w:val="007E31D1"/>
    <w:rsid w:val="0090396A"/>
    <w:rsid w:val="00951C4D"/>
    <w:rsid w:val="00A7585C"/>
    <w:rsid w:val="00B065F8"/>
    <w:rsid w:val="00B35E99"/>
    <w:rsid w:val="00D46C5E"/>
    <w:rsid w:val="00D65D14"/>
    <w:rsid w:val="00D868F2"/>
    <w:rsid w:val="00E94D53"/>
    <w:rsid w:val="00F022C7"/>
    <w:rsid w:val="00F40F03"/>
    <w:rsid w:val="00F638C4"/>
    <w:rsid w:val="00F8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  <w:style w:type="table" w:styleId="Tablaconcuadrcula">
    <w:name w:val="Table Grid"/>
    <w:basedOn w:val="Tablanormal"/>
    <w:uiPriority w:val="59"/>
    <w:rsid w:val="00040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jccs010607</cp:lastModifiedBy>
  <cp:revision>5</cp:revision>
  <cp:lastPrinted>2012-01-23T18:10:00Z</cp:lastPrinted>
  <dcterms:created xsi:type="dcterms:W3CDTF">2012-12-06T12:30:00Z</dcterms:created>
  <dcterms:modified xsi:type="dcterms:W3CDTF">2012-12-06T13:05:00Z</dcterms:modified>
</cp:coreProperties>
</file>