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33" w:rsidRPr="00A15958" w:rsidRDefault="00E07A3C" w:rsidP="00A15958">
      <w:pPr>
        <w:spacing w:line="240" w:lineRule="auto"/>
        <w:contextualSpacing/>
        <w:jc w:val="center"/>
        <w:rPr>
          <w:b/>
        </w:rPr>
      </w:pPr>
      <w:r w:rsidRPr="00A15958">
        <w:rPr>
          <w:b/>
        </w:rPr>
        <w:t>ESCUELA SUPERIOR POLITÉCNICA DEL LITORAL</w:t>
      </w:r>
    </w:p>
    <w:p w:rsidR="00E07A3C" w:rsidRPr="00A15958" w:rsidRDefault="00E07A3C" w:rsidP="00A15958">
      <w:pPr>
        <w:spacing w:line="240" w:lineRule="auto"/>
        <w:contextualSpacing/>
        <w:jc w:val="center"/>
        <w:rPr>
          <w:b/>
        </w:rPr>
      </w:pPr>
      <w:r w:rsidRPr="00A15958">
        <w:rPr>
          <w:b/>
        </w:rPr>
        <w:t>FACULTAD DE CIENCIAS SOCIALES Y HUMANÍSTICAS</w:t>
      </w:r>
    </w:p>
    <w:p w:rsidR="00E07A3C" w:rsidRPr="00A15958" w:rsidRDefault="00E07A3C" w:rsidP="00A15958">
      <w:pPr>
        <w:spacing w:line="240" w:lineRule="auto"/>
        <w:contextualSpacing/>
        <w:jc w:val="center"/>
        <w:rPr>
          <w:b/>
        </w:rPr>
      </w:pPr>
      <w:r w:rsidRPr="00A15958">
        <w:rPr>
          <w:b/>
        </w:rPr>
        <w:t>COMERCIO EXTERIOR</w:t>
      </w:r>
    </w:p>
    <w:p w:rsidR="00E07A3C" w:rsidRPr="00A15958" w:rsidRDefault="00E07A3C" w:rsidP="00A15958">
      <w:pPr>
        <w:spacing w:line="240" w:lineRule="auto"/>
        <w:contextualSpacing/>
        <w:jc w:val="center"/>
        <w:rPr>
          <w:b/>
        </w:rPr>
      </w:pPr>
      <w:r w:rsidRPr="00A15958">
        <w:rPr>
          <w:b/>
        </w:rPr>
        <w:t>EXAMEN FINAL</w:t>
      </w:r>
    </w:p>
    <w:p w:rsidR="00E07A3C" w:rsidRDefault="00E07A3C"/>
    <w:p w:rsidR="00E07A3C" w:rsidRPr="00A15958" w:rsidRDefault="00E07A3C" w:rsidP="00A15958">
      <w:pPr>
        <w:spacing w:line="240" w:lineRule="auto"/>
        <w:contextualSpacing/>
        <w:rPr>
          <w:b/>
        </w:rPr>
      </w:pPr>
      <w:r w:rsidRPr="00A15958">
        <w:rPr>
          <w:b/>
        </w:rPr>
        <w:t>Nombre:…………………………………………….                                              Fecha: 23 de Agosto del 2013.</w:t>
      </w:r>
    </w:p>
    <w:p w:rsidR="00E07A3C" w:rsidRDefault="00E07A3C" w:rsidP="00A15958">
      <w:pPr>
        <w:spacing w:line="240" w:lineRule="auto"/>
        <w:contextualSpacing/>
        <w:rPr>
          <w:b/>
        </w:rPr>
      </w:pPr>
      <w:r w:rsidRPr="00A15958">
        <w:rPr>
          <w:b/>
        </w:rPr>
        <w:t xml:space="preserve">Profesor: Econ. Felipe Álvarez O. </w:t>
      </w:r>
      <w:proofErr w:type="spellStart"/>
      <w:r w:rsidRPr="00A15958">
        <w:rPr>
          <w:b/>
        </w:rPr>
        <w:t>M.Sc</w:t>
      </w:r>
      <w:proofErr w:type="spellEnd"/>
      <w:r w:rsidRPr="00A15958">
        <w:rPr>
          <w:b/>
        </w:rPr>
        <w:t>.</w:t>
      </w:r>
    </w:p>
    <w:p w:rsidR="00A15958" w:rsidRDefault="00A15958" w:rsidP="00A15958">
      <w:pPr>
        <w:spacing w:line="240" w:lineRule="auto"/>
        <w:contextualSpacing/>
        <w:rPr>
          <w:b/>
        </w:rPr>
      </w:pPr>
    </w:p>
    <w:p w:rsidR="00A15958" w:rsidRDefault="00A15958" w:rsidP="00A15958">
      <w:pPr>
        <w:spacing w:line="240" w:lineRule="auto"/>
        <w:contextualSpacing/>
        <w:rPr>
          <w:b/>
        </w:rPr>
      </w:pPr>
      <w:r>
        <w:rPr>
          <w:b/>
        </w:rPr>
        <w:t>“Como estudiante de la Facultad de Ciencias Sociales y Humanísticas me comprometo a luchar contra Mediocridad, por eso, no copio ni dejo copiar en el presente Examen”.</w:t>
      </w:r>
    </w:p>
    <w:p w:rsidR="00A15958" w:rsidRDefault="00A15958" w:rsidP="00A15958">
      <w:pPr>
        <w:spacing w:line="240" w:lineRule="auto"/>
        <w:contextualSpacing/>
        <w:rPr>
          <w:b/>
        </w:rPr>
      </w:pPr>
    </w:p>
    <w:p w:rsidR="00A15958" w:rsidRDefault="00A15958" w:rsidP="00A15958">
      <w:pPr>
        <w:spacing w:line="240" w:lineRule="auto"/>
        <w:contextualSpacing/>
        <w:rPr>
          <w:b/>
        </w:rPr>
      </w:pPr>
      <w:r>
        <w:rPr>
          <w:b/>
        </w:rPr>
        <w:t>Firma:……………………………………………………………       Cédula:……………………………………………………..</w:t>
      </w:r>
    </w:p>
    <w:p w:rsidR="00A15958" w:rsidRPr="00A15958" w:rsidRDefault="00A15958" w:rsidP="00A15958">
      <w:pPr>
        <w:spacing w:line="240" w:lineRule="auto"/>
        <w:contextualSpacing/>
        <w:rPr>
          <w:b/>
        </w:rPr>
      </w:pPr>
    </w:p>
    <w:p w:rsidR="00E07A3C" w:rsidRDefault="00E07A3C">
      <w:r w:rsidRPr="00A15958">
        <w:rPr>
          <w:b/>
          <w:u w:val="single"/>
        </w:rPr>
        <w:t>Parte I</w:t>
      </w:r>
      <w:r w:rsidRPr="00A15958">
        <w:rPr>
          <w:b/>
        </w:rPr>
        <w:t>.-  Para cada uno de los siguientes enunciados, conteste Verdadero o Falso</w:t>
      </w:r>
      <w:r>
        <w:t>.</w:t>
      </w:r>
    </w:p>
    <w:tbl>
      <w:tblPr>
        <w:tblStyle w:val="Tablaconcuadrcula"/>
        <w:tblW w:w="0" w:type="auto"/>
        <w:tblLook w:val="04A0" w:firstRow="1" w:lastRow="0" w:firstColumn="1" w:lastColumn="0" w:noHBand="0" w:noVBand="1"/>
      </w:tblPr>
      <w:tblGrid>
        <w:gridCol w:w="8188"/>
        <w:gridCol w:w="790"/>
      </w:tblGrid>
      <w:tr w:rsidR="00E07A3C" w:rsidTr="00E07A3C">
        <w:tc>
          <w:tcPr>
            <w:tcW w:w="8188" w:type="dxa"/>
          </w:tcPr>
          <w:p w:rsidR="00E07A3C" w:rsidRPr="00A15958" w:rsidRDefault="00E07A3C" w:rsidP="00E07A3C">
            <w:pPr>
              <w:jc w:val="center"/>
              <w:rPr>
                <w:b/>
              </w:rPr>
            </w:pPr>
            <w:r w:rsidRPr="00A15958">
              <w:rPr>
                <w:b/>
              </w:rPr>
              <w:t>Enunciado</w:t>
            </w:r>
          </w:p>
        </w:tc>
        <w:tc>
          <w:tcPr>
            <w:tcW w:w="790" w:type="dxa"/>
          </w:tcPr>
          <w:p w:rsidR="00E07A3C" w:rsidRPr="00A15958" w:rsidRDefault="00E07A3C">
            <w:pPr>
              <w:rPr>
                <w:b/>
              </w:rPr>
            </w:pPr>
            <w:r w:rsidRPr="00A15958">
              <w:rPr>
                <w:b/>
              </w:rPr>
              <w:t>V/F</w:t>
            </w:r>
          </w:p>
        </w:tc>
      </w:tr>
      <w:tr w:rsidR="00E07A3C" w:rsidTr="00E07A3C">
        <w:tc>
          <w:tcPr>
            <w:tcW w:w="8188" w:type="dxa"/>
          </w:tcPr>
          <w:p w:rsidR="00E07A3C" w:rsidRDefault="008E3F5C" w:rsidP="008E3F5C">
            <w:pPr>
              <w:pStyle w:val="Prrafodelista"/>
              <w:numPr>
                <w:ilvl w:val="0"/>
                <w:numId w:val="1"/>
              </w:numPr>
            </w:pPr>
            <w:r>
              <w:t xml:space="preserve">Los </w:t>
            </w:r>
            <w:proofErr w:type="spellStart"/>
            <w:r>
              <w:t>Incoterms</w:t>
            </w:r>
            <w:proofErr w:type="spellEnd"/>
            <w:r>
              <w:t xml:space="preserve"> indican en qué lugar se hará entrega de la mercadería.</w:t>
            </w:r>
          </w:p>
        </w:tc>
        <w:tc>
          <w:tcPr>
            <w:tcW w:w="790" w:type="dxa"/>
          </w:tcPr>
          <w:p w:rsidR="00E07A3C" w:rsidRDefault="00E07A3C" w:rsidP="00DF5E07">
            <w:pPr>
              <w:jc w:val="center"/>
            </w:pPr>
          </w:p>
        </w:tc>
      </w:tr>
      <w:tr w:rsidR="00E07A3C" w:rsidTr="00E07A3C">
        <w:tc>
          <w:tcPr>
            <w:tcW w:w="8188" w:type="dxa"/>
          </w:tcPr>
          <w:p w:rsidR="00E07A3C" w:rsidRDefault="008E3F5C" w:rsidP="008E3F5C">
            <w:pPr>
              <w:pStyle w:val="Prrafodelista"/>
              <w:numPr>
                <w:ilvl w:val="0"/>
                <w:numId w:val="1"/>
              </w:numPr>
            </w:pPr>
            <w:r>
              <w:t>Si una mercadería que se comercializa a precios FAS, es dañada por la</w:t>
            </w:r>
            <w:r w:rsidR="00A15958">
              <w:t>s</w:t>
            </w:r>
            <w:r>
              <w:t xml:space="preserve"> ratas dentro del buque en el puerto de destino, entonces los gastos asociados con esta eventualidad corren por parte del exportador.</w:t>
            </w:r>
          </w:p>
        </w:tc>
        <w:tc>
          <w:tcPr>
            <w:tcW w:w="790" w:type="dxa"/>
          </w:tcPr>
          <w:p w:rsidR="00E07A3C" w:rsidRDefault="00E07A3C" w:rsidP="00DF5E07">
            <w:pPr>
              <w:jc w:val="center"/>
            </w:pPr>
          </w:p>
        </w:tc>
      </w:tr>
      <w:tr w:rsidR="00E07A3C" w:rsidTr="00E07A3C">
        <w:tc>
          <w:tcPr>
            <w:tcW w:w="8188" w:type="dxa"/>
          </w:tcPr>
          <w:p w:rsidR="00E07A3C" w:rsidRDefault="008E3F5C" w:rsidP="008E3F5C">
            <w:pPr>
              <w:pStyle w:val="Prrafodelista"/>
              <w:numPr>
                <w:ilvl w:val="0"/>
                <w:numId w:val="1"/>
              </w:numPr>
            </w:pPr>
            <w:r>
              <w:t>Si una mercadería que se comercializa a precios CIF, es dañada durante su trayecto en el buque desde el puerto de destino hasta el puerto de origen, entonces, los gastos asociados con dicha eventualidad corren por parte del exportador.</w:t>
            </w:r>
          </w:p>
        </w:tc>
        <w:tc>
          <w:tcPr>
            <w:tcW w:w="790" w:type="dxa"/>
          </w:tcPr>
          <w:p w:rsidR="00E07A3C" w:rsidRDefault="00E07A3C" w:rsidP="00DF5E07">
            <w:pPr>
              <w:jc w:val="center"/>
            </w:pPr>
          </w:p>
        </w:tc>
      </w:tr>
      <w:tr w:rsidR="00E07A3C" w:rsidTr="00E07A3C">
        <w:tc>
          <w:tcPr>
            <w:tcW w:w="8188" w:type="dxa"/>
          </w:tcPr>
          <w:p w:rsidR="00E07A3C" w:rsidRDefault="008E3F5C" w:rsidP="008E3F5C">
            <w:pPr>
              <w:pStyle w:val="Prrafodelista"/>
              <w:numPr>
                <w:ilvl w:val="0"/>
                <w:numId w:val="1"/>
              </w:numPr>
            </w:pPr>
            <w:r>
              <w:t>Si una mercadería (mangos) que se comercializa a precios DES, es dañada por ratas una vez que ha sido desembarcada en el puerto de destino, entonces los gastos asociados con dicha eventualidad corren por parte del exportador.</w:t>
            </w:r>
          </w:p>
        </w:tc>
        <w:tc>
          <w:tcPr>
            <w:tcW w:w="790" w:type="dxa"/>
          </w:tcPr>
          <w:p w:rsidR="00E07A3C" w:rsidRDefault="00E07A3C" w:rsidP="007E0C30"/>
        </w:tc>
      </w:tr>
      <w:tr w:rsidR="00E07A3C" w:rsidTr="00E07A3C">
        <w:tc>
          <w:tcPr>
            <w:tcW w:w="8188" w:type="dxa"/>
          </w:tcPr>
          <w:p w:rsidR="00E07A3C" w:rsidRDefault="008E3F5C" w:rsidP="008E3F5C">
            <w:pPr>
              <w:pStyle w:val="Prrafodelista"/>
              <w:numPr>
                <w:ilvl w:val="0"/>
                <w:numId w:val="1"/>
              </w:numPr>
            </w:pPr>
            <w:r>
              <w:t xml:space="preserve">Si una mercadería que se comercializa a precios DDU, es retenida en la terminal de destino, por </w:t>
            </w:r>
            <w:r w:rsidR="002F65C3">
              <w:t xml:space="preserve">atrasos </w:t>
            </w:r>
            <w:r w:rsidR="00DF5E07">
              <w:t xml:space="preserve">en los trámites de </w:t>
            </w:r>
            <w:proofErr w:type="spellStart"/>
            <w:r w:rsidR="00DF5E07">
              <w:t>desa</w:t>
            </w:r>
            <w:r w:rsidR="002F65C3">
              <w:t>duanización</w:t>
            </w:r>
            <w:proofErr w:type="spellEnd"/>
            <w:r w:rsidR="002F65C3">
              <w:t>, entonces los gastos asociados a al almacenamiento de dicha mercadería,</w:t>
            </w:r>
            <w:r w:rsidR="00DF5E07">
              <w:t xml:space="preserve"> corren por cuenta del exportador.</w:t>
            </w:r>
          </w:p>
        </w:tc>
        <w:tc>
          <w:tcPr>
            <w:tcW w:w="790" w:type="dxa"/>
          </w:tcPr>
          <w:p w:rsidR="00E07A3C" w:rsidRDefault="00E07A3C" w:rsidP="00DF5E07">
            <w:pPr>
              <w:jc w:val="center"/>
            </w:pPr>
          </w:p>
        </w:tc>
      </w:tr>
      <w:tr w:rsidR="00E07A3C" w:rsidTr="00E07A3C">
        <w:tc>
          <w:tcPr>
            <w:tcW w:w="8188" w:type="dxa"/>
          </w:tcPr>
          <w:p w:rsidR="00E07A3C" w:rsidRDefault="00DF5E07" w:rsidP="00DF5E07">
            <w:pPr>
              <w:pStyle w:val="Prrafodelista"/>
              <w:numPr>
                <w:ilvl w:val="0"/>
                <w:numId w:val="1"/>
              </w:numPr>
            </w:pPr>
            <w:r>
              <w:t>La Nomenclatura se puede definir como un sistema ordenado  de descripción y codificación para la clasificación de mercancías transportables.</w:t>
            </w:r>
          </w:p>
        </w:tc>
        <w:tc>
          <w:tcPr>
            <w:tcW w:w="790" w:type="dxa"/>
          </w:tcPr>
          <w:p w:rsidR="00E07A3C" w:rsidRDefault="00E07A3C" w:rsidP="00DF5E07">
            <w:pPr>
              <w:jc w:val="center"/>
            </w:pPr>
          </w:p>
        </w:tc>
      </w:tr>
      <w:tr w:rsidR="00E07A3C" w:rsidTr="00E07A3C">
        <w:tc>
          <w:tcPr>
            <w:tcW w:w="8188" w:type="dxa"/>
          </w:tcPr>
          <w:p w:rsidR="00E07A3C" w:rsidRDefault="00DF5E07" w:rsidP="00DF5E07">
            <w:pPr>
              <w:pStyle w:val="Prrafodelista"/>
              <w:numPr>
                <w:ilvl w:val="0"/>
                <w:numId w:val="1"/>
              </w:numPr>
            </w:pPr>
            <w:r>
              <w:t>La Nomenclatura arancelaria, ayuda, entre otras cosas, a conocer los flujos de comercio para determinados productos.</w:t>
            </w:r>
          </w:p>
        </w:tc>
        <w:tc>
          <w:tcPr>
            <w:tcW w:w="790" w:type="dxa"/>
          </w:tcPr>
          <w:p w:rsidR="00E07A3C" w:rsidRDefault="00E07A3C" w:rsidP="00DF5E07">
            <w:pPr>
              <w:jc w:val="center"/>
            </w:pPr>
          </w:p>
        </w:tc>
      </w:tr>
      <w:tr w:rsidR="00DF5E07" w:rsidTr="00E07A3C">
        <w:tc>
          <w:tcPr>
            <w:tcW w:w="8188" w:type="dxa"/>
          </w:tcPr>
          <w:p w:rsidR="00DF5E07" w:rsidRDefault="00DF5E07" w:rsidP="00DF5E07">
            <w:pPr>
              <w:pStyle w:val="Prrafodelista"/>
              <w:numPr>
                <w:ilvl w:val="0"/>
                <w:numId w:val="1"/>
              </w:numPr>
            </w:pPr>
            <w:r>
              <w:t>El cheque personal es considerado como uno de los medios de pago más seguros al momento de realizar transacciones de compra-venta internacional.</w:t>
            </w:r>
          </w:p>
        </w:tc>
        <w:tc>
          <w:tcPr>
            <w:tcW w:w="790" w:type="dxa"/>
          </w:tcPr>
          <w:p w:rsidR="00DF5E07" w:rsidRDefault="00DF5E07" w:rsidP="00DF5E07">
            <w:pPr>
              <w:jc w:val="center"/>
            </w:pPr>
          </w:p>
        </w:tc>
      </w:tr>
      <w:tr w:rsidR="00DF5E07" w:rsidTr="00E07A3C">
        <w:tc>
          <w:tcPr>
            <w:tcW w:w="8188" w:type="dxa"/>
          </w:tcPr>
          <w:p w:rsidR="00DF5E07" w:rsidRDefault="00DF5E07" w:rsidP="00DF5E07">
            <w:pPr>
              <w:pStyle w:val="Prrafodelista"/>
              <w:numPr>
                <w:ilvl w:val="0"/>
                <w:numId w:val="1"/>
              </w:numPr>
            </w:pPr>
            <w:r>
              <w:t>Si el exportador, tiene un mínimo nivel de confianza en el importador, entonces se recomendaría que utilice una Carta de Crédito Comercial como medio de pago internacional.</w:t>
            </w:r>
          </w:p>
        </w:tc>
        <w:tc>
          <w:tcPr>
            <w:tcW w:w="790" w:type="dxa"/>
          </w:tcPr>
          <w:p w:rsidR="00DF5E07" w:rsidRDefault="00DF5E07" w:rsidP="00DF5E07">
            <w:pPr>
              <w:jc w:val="center"/>
            </w:pPr>
          </w:p>
        </w:tc>
      </w:tr>
      <w:tr w:rsidR="00DF5E07" w:rsidTr="00E07A3C">
        <w:tc>
          <w:tcPr>
            <w:tcW w:w="8188" w:type="dxa"/>
          </w:tcPr>
          <w:p w:rsidR="00DF5E07" w:rsidRDefault="00DF5E07" w:rsidP="00DF5E07">
            <w:pPr>
              <w:pStyle w:val="Prrafodelista"/>
              <w:numPr>
                <w:ilvl w:val="0"/>
                <w:numId w:val="1"/>
              </w:numPr>
            </w:pPr>
            <w:r>
              <w:t>La orden de pago documentaria implica una seguridad de cobro media para el exportador.</w:t>
            </w:r>
          </w:p>
        </w:tc>
        <w:tc>
          <w:tcPr>
            <w:tcW w:w="790" w:type="dxa"/>
          </w:tcPr>
          <w:p w:rsidR="00DF5E07" w:rsidRDefault="00DF5E07" w:rsidP="00DF5E07">
            <w:pPr>
              <w:jc w:val="center"/>
            </w:pPr>
          </w:p>
        </w:tc>
      </w:tr>
      <w:tr w:rsidR="00DF5E07" w:rsidTr="00E07A3C">
        <w:tc>
          <w:tcPr>
            <w:tcW w:w="8188" w:type="dxa"/>
          </w:tcPr>
          <w:p w:rsidR="00DF5E07" w:rsidRDefault="00DF5E07" w:rsidP="00DF5E07">
            <w:pPr>
              <w:pStyle w:val="Prrafodelista"/>
              <w:numPr>
                <w:ilvl w:val="0"/>
                <w:numId w:val="1"/>
              </w:numPr>
            </w:pPr>
            <w:r>
              <w:t>La remesa simple implica una seguridad de cobro mínima para el exportador.</w:t>
            </w:r>
          </w:p>
        </w:tc>
        <w:tc>
          <w:tcPr>
            <w:tcW w:w="790" w:type="dxa"/>
          </w:tcPr>
          <w:p w:rsidR="00DF5E07" w:rsidRDefault="00DF5E07" w:rsidP="00DF5E07">
            <w:pPr>
              <w:jc w:val="center"/>
            </w:pPr>
          </w:p>
        </w:tc>
      </w:tr>
      <w:tr w:rsidR="00DF5E07" w:rsidTr="00E07A3C">
        <w:tc>
          <w:tcPr>
            <w:tcW w:w="8188" w:type="dxa"/>
          </w:tcPr>
          <w:p w:rsidR="00DF5E07" w:rsidRDefault="00DF5E07" w:rsidP="00DF5E07">
            <w:pPr>
              <w:pStyle w:val="Prrafodelista"/>
              <w:numPr>
                <w:ilvl w:val="0"/>
                <w:numId w:val="1"/>
              </w:numPr>
            </w:pPr>
            <w:r>
              <w:t>Para el caso mercaderías que son transportadas en barco, la base imponible para el arancel ADVALOREM en Ecuador es el valor FOB de la mercadería.</w:t>
            </w:r>
          </w:p>
        </w:tc>
        <w:tc>
          <w:tcPr>
            <w:tcW w:w="790" w:type="dxa"/>
          </w:tcPr>
          <w:p w:rsidR="00DF5E07" w:rsidRDefault="00DF5E07" w:rsidP="00DF5E07">
            <w:pPr>
              <w:jc w:val="center"/>
            </w:pPr>
          </w:p>
        </w:tc>
      </w:tr>
      <w:tr w:rsidR="00DF5E07" w:rsidTr="00E07A3C">
        <w:tc>
          <w:tcPr>
            <w:tcW w:w="8188" w:type="dxa"/>
          </w:tcPr>
          <w:p w:rsidR="00DF5E07" w:rsidRDefault="00DF5E07" w:rsidP="00DF5E07">
            <w:pPr>
              <w:pStyle w:val="Prrafodelista"/>
              <w:numPr>
                <w:ilvl w:val="0"/>
                <w:numId w:val="1"/>
              </w:numPr>
            </w:pPr>
            <w:r>
              <w:t>Se dice que el FODINFA es una tasa destinada a un fondo de desarrollo infantil, la misma que es del 0,05% del valor CIF de la mercadería.</w:t>
            </w:r>
          </w:p>
        </w:tc>
        <w:tc>
          <w:tcPr>
            <w:tcW w:w="790" w:type="dxa"/>
          </w:tcPr>
          <w:p w:rsidR="00DF5E07" w:rsidRDefault="00DF5E07" w:rsidP="00DF5E07">
            <w:pPr>
              <w:jc w:val="center"/>
            </w:pPr>
          </w:p>
        </w:tc>
      </w:tr>
      <w:tr w:rsidR="00DF5E07" w:rsidTr="00E07A3C">
        <w:tc>
          <w:tcPr>
            <w:tcW w:w="8188" w:type="dxa"/>
          </w:tcPr>
          <w:p w:rsidR="00DF5E07" w:rsidRDefault="00DF5E07" w:rsidP="00DF5E07">
            <w:pPr>
              <w:pStyle w:val="Prrafodelista"/>
              <w:numPr>
                <w:ilvl w:val="0"/>
                <w:numId w:val="1"/>
              </w:numPr>
            </w:pPr>
            <w:r>
              <w:lastRenderedPageBreak/>
              <w:t xml:space="preserve">La Salvaguardia se puede definir como un impuesto creado para proteger a la industria nacional. </w:t>
            </w:r>
          </w:p>
        </w:tc>
        <w:tc>
          <w:tcPr>
            <w:tcW w:w="790" w:type="dxa"/>
          </w:tcPr>
          <w:p w:rsidR="00DF5E07" w:rsidRDefault="00DF5E07" w:rsidP="00DF5E07">
            <w:pPr>
              <w:jc w:val="center"/>
            </w:pPr>
            <w:bookmarkStart w:id="0" w:name="_GoBack"/>
            <w:bookmarkEnd w:id="0"/>
          </w:p>
        </w:tc>
      </w:tr>
      <w:tr w:rsidR="00DF5E07" w:rsidTr="00E07A3C">
        <w:tc>
          <w:tcPr>
            <w:tcW w:w="8188" w:type="dxa"/>
          </w:tcPr>
          <w:p w:rsidR="00DF5E07" w:rsidRDefault="000151F8" w:rsidP="00DF5E07">
            <w:pPr>
              <w:pStyle w:val="Prrafodelista"/>
              <w:numPr>
                <w:ilvl w:val="0"/>
                <w:numId w:val="1"/>
              </w:numPr>
            </w:pPr>
            <w:r>
              <w:t>Según la NANDINA los vehículos de turismo pagan un Arancel ADVALOREM del 25% de su valor CIF.</w:t>
            </w:r>
          </w:p>
        </w:tc>
        <w:tc>
          <w:tcPr>
            <w:tcW w:w="790" w:type="dxa"/>
          </w:tcPr>
          <w:p w:rsidR="00DF5E07" w:rsidRDefault="00DF5E07" w:rsidP="00DF5E07">
            <w:pPr>
              <w:jc w:val="center"/>
            </w:pPr>
          </w:p>
        </w:tc>
      </w:tr>
      <w:tr w:rsidR="000151F8" w:rsidTr="00E07A3C">
        <w:tc>
          <w:tcPr>
            <w:tcW w:w="8188" w:type="dxa"/>
          </w:tcPr>
          <w:p w:rsidR="000151F8" w:rsidRDefault="00764FD5" w:rsidP="00DF5E07">
            <w:pPr>
              <w:pStyle w:val="Prrafodelista"/>
              <w:numPr>
                <w:ilvl w:val="0"/>
                <w:numId w:val="1"/>
              </w:numPr>
            </w:pPr>
            <w:r>
              <w:t xml:space="preserve">En lo que a las Nomenclaturas arancelarias se refiere, las Seccione  incluyen a los capítulos, los capítulos a las partidas y las partidas a las </w:t>
            </w:r>
            <w:proofErr w:type="spellStart"/>
            <w:r>
              <w:t>subpartidas</w:t>
            </w:r>
            <w:proofErr w:type="spellEnd"/>
            <w:r>
              <w:t>.</w:t>
            </w:r>
          </w:p>
        </w:tc>
        <w:tc>
          <w:tcPr>
            <w:tcW w:w="790" w:type="dxa"/>
          </w:tcPr>
          <w:p w:rsidR="000151F8" w:rsidRDefault="000151F8" w:rsidP="00DF5E07">
            <w:pPr>
              <w:jc w:val="center"/>
            </w:pPr>
          </w:p>
        </w:tc>
      </w:tr>
      <w:tr w:rsidR="000151F8" w:rsidTr="00E07A3C">
        <w:tc>
          <w:tcPr>
            <w:tcW w:w="8188" w:type="dxa"/>
          </w:tcPr>
          <w:p w:rsidR="000151F8" w:rsidRDefault="00764FD5" w:rsidP="00DF5E07">
            <w:pPr>
              <w:pStyle w:val="Prrafodelista"/>
              <w:numPr>
                <w:ilvl w:val="0"/>
                <w:numId w:val="1"/>
              </w:numPr>
            </w:pPr>
            <w:r>
              <w:t>El Sistema</w:t>
            </w:r>
            <w:r w:rsidR="00AC5410">
              <w:t xml:space="preserve"> Armonizado es una  Nomenclatura multipropósito que ayuda a determinar, entre otras cosas, reglas de origen, tarifas de flete.</w:t>
            </w:r>
          </w:p>
        </w:tc>
        <w:tc>
          <w:tcPr>
            <w:tcW w:w="790" w:type="dxa"/>
          </w:tcPr>
          <w:p w:rsidR="000151F8" w:rsidRDefault="000151F8" w:rsidP="00DF5E07">
            <w:pPr>
              <w:jc w:val="center"/>
            </w:pPr>
          </w:p>
        </w:tc>
      </w:tr>
      <w:tr w:rsidR="000151F8" w:rsidTr="00E07A3C">
        <w:tc>
          <w:tcPr>
            <w:tcW w:w="8188" w:type="dxa"/>
          </w:tcPr>
          <w:p w:rsidR="000151F8" w:rsidRDefault="00AC5410" w:rsidP="00DF5E07">
            <w:pPr>
              <w:pStyle w:val="Prrafodelista"/>
              <w:numPr>
                <w:ilvl w:val="0"/>
                <w:numId w:val="1"/>
              </w:numPr>
            </w:pPr>
            <w:r>
              <w:t>INCOTERMS como FOB, FAS, CIF y CFR sólo aplican para aquella mercadería que se transporta en barco.</w:t>
            </w:r>
          </w:p>
        </w:tc>
        <w:tc>
          <w:tcPr>
            <w:tcW w:w="790" w:type="dxa"/>
          </w:tcPr>
          <w:p w:rsidR="000151F8" w:rsidRDefault="000151F8" w:rsidP="00DF5E07">
            <w:pPr>
              <w:jc w:val="center"/>
            </w:pPr>
          </w:p>
        </w:tc>
      </w:tr>
      <w:tr w:rsidR="000151F8" w:rsidTr="00E07A3C">
        <w:tc>
          <w:tcPr>
            <w:tcW w:w="8188" w:type="dxa"/>
          </w:tcPr>
          <w:p w:rsidR="000151F8" w:rsidRDefault="00AC5410" w:rsidP="00DF5E07">
            <w:pPr>
              <w:pStyle w:val="Prrafodelista"/>
              <w:numPr>
                <w:ilvl w:val="0"/>
                <w:numId w:val="1"/>
              </w:numPr>
            </w:pPr>
            <w:r>
              <w:t>Cuando una mercadería se vende a precios EXW, el exportador asume todos los gastos y riesgos asociados a la movilización y manipulación de la mercadería.</w:t>
            </w:r>
          </w:p>
        </w:tc>
        <w:tc>
          <w:tcPr>
            <w:tcW w:w="790" w:type="dxa"/>
          </w:tcPr>
          <w:p w:rsidR="000151F8" w:rsidRDefault="000151F8" w:rsidP="00DF5E07">
            <w:pPr>
              <w:jc w:val="center"/>
            </w:pPr>
          </w:p>
        </w:tc>
      </w:tr>
      <w:tr w:rsidR="000151F8" w:rsidTr="00E07A3C">
        <w:tc>
          <w:tcPr>
            <w:tcW w:w="8188" w:type="dxa"/>
          </w:tcPr>
          <w:p w:rsidR="000151F8" w:rsidRDefault="00AC5410" w:rsidP="00DF5E07">
            <w:pPr>
              <w:pStyle w:val="Prrafodelista"/>
              <w:numPr>
                <w:ilvl w:val="0"/>
                <w:numId w:val="1"/>
              </w:numPr>
            </w:pPr>
            <w:r>
              <w:t>Cuando una mercadería se vende a precios DDP, el importador asume todos los gastos y riesgos asociados a la movilización y manipulación de la mercadería.</w:t>
            </w:r>
          </w:p>
        </w:tc>
        <w:tc>
          <w:tcPr>
            <w:tcW w:w="790" w:type="dxa"/>
          </w:tcPr>
          <w:p w:rsidR="000151F8" w:rsidRDefault="000151F8" w:rsidP="00DF5E07">
            <w:pPr>
              <w:jc w:val="center"/>
            </w:pPr>
          </w:p>
        </w:tc>
      </w:tr>
    </w:tbl>
    <w:p w:rsidR="00E07A3C" w:rsidRDefault="00E07A3C"/>
    <w:sectPr w:rsidR="00E07A3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F30" w:rsidRDefault="00396F30" w:rsidP="00A15958">
      <w:pPr>
        <w:spacing w:after="0" w:line="240" w:lineRule="auto"/>
      </w:pPr>
      <w:r>
        <w:separator/>
      </w:r>
    </w:p>
  </w:endnote>
  <w:endnote w:type="continuationSeparator" w:id="0">
    <w:p w:rsidR="00396F30" w:rsidRDefault="00396F30" w:rsidP="00A1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58" w:rsidRDefault="00A15958">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Econ. Felipe Álvarez Ordóñez </w:t>
    </w:r>
    <w:proofErr w:type="spellStart"/>
    <w:r>
      <w:rPr>
        <w:rFonts w:asciiTheme="majorHAnsi" w:eastAsiaTheme="majorEastAsia" w:hAnsiTheme="majorHAnsi" w:cstheme="majorBidi"/>
      </w:rPr>
      <w:t>M.Sc</w:t>
    </w:r>
    <w:proofErr w:type="spellEnd"/>
    <w:r>
      <w:rPr>
        <w:rFonts w:asciiTheme="majorHAnsi" w:eastAsiaTheme="majorEastAsia" w:hAnsiTheme="majorHAnsi" w:cstheme="majorBidi"/>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7E0C30" w:rsidRPr="007E0C30">
      <w:rPr>
        <w:rFonts w:asciiTheme="majorHAnsi" w:eastAsiaTheme="majorEastAsia" w:hAnsiTheme="majorHAnsi" w:cstheme="majorBidi"/>
        <w:noProof/>
        <w:lang w:val="es-ES"/>
      </w:rPr>
      <w:t>1</w:t>
    </w:r>
    <w:r>
      <w:rPr>
        <w:rFonts w:asciiTheme="majorHAnsi" w:eastAsiaTheme="majorEastAsia" w:hAnsiTheme="majorHAnsi" w:cstheme="majorBidi"/>
      </w:rPr>
      <w:fldChar w:fldCharType="end"/>
    </w:r>
  </w:p>
  <w:p w:rsidR="00A15958" w:rsidRDefault="00A159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F30" w:rsidRDefault="00396F30" w:rsidP="00A15958">
      <w:pPr>
        <w:spacing w:after="0" w:line="240" w:lineRule="auto"/>
      </w:pPr>
      <w:r>
        <w:separator/>
      </w:r>
    </w:p>
  </w:footnote>
  <w:footnote w:type="continuationSeparator" w:id="0">
    <w:p w:rsidR="00396F30" w:rsidRDefault="00396F30" w:rsidP="00A15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58" w:rsidRDefault="00A15958">
    <w:pPr>
      <w:pStyle w:val="Encabezado"/>
    </w:pPr>
    <w:r>
      <w:t>Comercio Exterior</w:t>
    </w:r>
  </w:p>
  <w:p w:rsidR="00A15958" w:rsidRDefault="00A159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50E85"/>
    <w:multiLevelType w:val="hybridMultilevel"/>
    <w:tmpl w:val="D8D4C67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A3C"/>
    <w:rsid w:val="000009BC"/>
    <w:rsid w:val="00001A95"/>
    <w:rsid w:val="000024CE"/>
    <w:rsid w:val="000034C9"/>
    <w:rsid w:val="000039FF"/>
    <w:rsid w:val="000046FD"/>
    <w:rsid w:val="00004A14"/>
    <w:rsid w:val="00006D0B"/>
    <w:rsid w:val="0001328B"/>
    <w:rsid w:val="00013C67"/>
    <w:rsid w:val="00014827"/>
    <w:rsid w:val="000151F8"/>
    <w:rsid w:val="00016111"/>
    <w:rsid w:val="00017014"/>
    <w:rsid w:val="00017BCF"/>
    <w:rsid w:val="00020FF5"/>
    <w:rsid w:val="00021567"/>
    <w:rsid w:val="000218CB"/>
    <w:rsid w:val="00022D55"/>
    <w:rsid w:val="00030362"/>
    <w:rsid w:val="000328A0"/>
    <w:rsid w:val="00033CA0"/>
    <w:rsid w:val="00035AF4"/>
    <w:rsid w:val="00036813"/>
    <w:rsid w:val="00037543"/>
    <w:rsid w:val="00040726"/>
    <w:rsid w:val="00052AC9"/>
    <w:rsid w:val="00052F48"/>
    <w:rsid w:val="0005349A"/>
    <w:rsid w:val="000543CB"/>
    <w:rsid w:val="00054AB9"/>
    <w:rsid w:val="00056978"/>
    <w:rsid w:val="00060642"/>
    <w:rsid w:val="00060B56"/>
    <w:rsid w:val="00063BD9"/>
    <w:rsid w:val="00065A79"/>
    <w:rsid w:val="000677C9"/>
    <w:rsid w:val="00067A2D"/>
    <w:rsid w:val="00071810"/>
    <w:rsid w:val="00071BA9"/>
    <w:rsid w:val="0007233B"/>
    <w:rsid w:val="00072392"/>
    <w:rsid w:val="00076484"/>
    <w:rsid w:val="00076824"/>
    <w:rsid w:val="00076E84"/>
    <w:rsid w:val="00076EB7"/>
    <w:rsid w:val="0008238F"/>
    <w:rsid w:val="0008246B"/>
    <w:rsid w:val="000827D3"/>
    <w:rsid w:val="000878F9"/>
    <w:rsid w:val="00090A3F"/>
    <w:rsid w:val="00090BD7"/>
    <w:rsid w:val="00091C33"/>
    <w:rsid w:val="000A200E"/>
    <w:rsid w:val="000A271D"/>
    <w:rsid w:val="000A5B6E"/>
    <w:rsid w:val="000A66CA"/>
    <w:rsid w:val="000B02FF"/>
    <w:rsid w:val="000B2723"/>
    <w:rsid w:val="000B5D81"/>
    <w:rsid w:val="000B6A63"/>
    <w:rsid w:val="000B6C0D"/>
    <w:rsid w:val="000C04E7"/>
    <w:rsid w:val="000C0D05"/>
    <w:rsid w:val="000C1E24"/>
    <w:rsid w:val="000C3BB2"/>
    <w:rsid w:val="000C790E"/>
    <w:rsid w:val="000D2451"/>
    <w:rsid w:val="000D2BCC"/>
    <w:rsid w:val="000D6007"/>
    <w:rsid w:val="000D6B0E"/>
    <w:rsid w:val="000E3A57"/>
    <w:rsid w:val="000E3C57"/>
    <w:rsid w:val="000E4492"/>
    <w:rsid w:val="000E53C1"/>
    <w:rsid w:val="000E57A5"/>
    <w:rsid w:val="000E607F"/>
    <w:rsid w:val="000E78FC"/>
    <w:rsid w:val="000F08AA"/>
    <w:rsid w:val="000F3D15"/>
    <w:rsid w:val="000F4664"/>
    <w:rsid w:val="000F560A"/>
    <w:rsid w:val="001008BE"/>
    <w:rsid w:val="00101FFA"/>
    <w:rsid w:val="00104148"/>
    <w:rsid w:val="00104682"/>
    <w:rsid w:val="00107FE8"/>
    <w:rsid w:val="00112036"/>
    <w:rsid w:val="00112338"/>
    <w:rsid w:val="00112A93"/>
    <w:rsid w:val="00116242"/>
    <w:rsid w:val="00117B5C"/>
    <w:rsid w:val="00122025"/>
    <w:rsid w:val="00123D79"/>
    <w:rsid w:val="0012584F"/>
    <w:rsid w:val="0012659F"/>
    <w:rsid w:val="00130B07"/>
    <w:rsid w:val="00132F34"/>
    <w:rsid w:val="00133E8E"/>
    <w:rsid w:val="00135533"/>
    <w:rsid w:val="00137D92"/>
    <w:rsid w:val="00143662"/>
    <w:rsid w:val="00143F35"/>
    <w:rsid w:val="00147762"/>
    <w:rsid w:val="00150E5A"/>
    <w:rsid w:val="00157B1A"/>
    <w:rsid w:val="00160A3E"/>
    <w:rsid w:val="00161045"/>
    <w:rsid w:val="00161C01"/>
    <w:rsid w:val="00161E2B"/>
    <w:rsid w:val="0016249B"/>
    <w:rsid w:val="0016358B"/>
    <w:rsid w:val="0017207C"/>
    <w:rsid w:val="0017283E"/>
    <w:rsid w:val="0017622D"/>
    <w:rsid w:val="00176A2B"/>
    <w:rsid w:val="0017762B"/>
    <w:rsid w:val="00182CFC"/>
    <w:rsid w:val="00185F1B"/>
    <w:rsid w:val="001873FC"/>
    <w:rsid w:val="001874AE"/>
    <w:rsid w:val="001916C8"/>
    <w:rsid w:val="001951E6"/>
    <w:rsid w:val="001974DE"/>
    <w:rsid w:val="001A0EBD"/>
    <w:rsid w:val="001A49B5"/>
    <w:rsid w:val="001A5A60"/>
    <w:rsid w:val="001A6BF2"/>
    <w:rsid w:val="001A7820"/>
    <w:rsid w:val="001B373A"/>
    <w:rsid w:val="001B40B5"/>
    <w:rsid w:val="001B420D"/>
    <w:rsid w:val="001B42F0"/>
    <w:rsid w:val="001B5169"/>
    <w:rsid w:val="001C5D69"/>
    <w:rsid w:val="001C5E47"/>
    <w:rsid w:val="001C70E3"/>
    <w:rsid w:val="001D0791"/>
    <w:rsid w:val="001D1421"/>
    <w:rsid w:val="001D20F8"/>
    <w:rsid w:val="001D3C93"/>
    <w:rsid w:val="001D48E2"/>
    <w:rsid w:val="001D4E42"/>
    <w:rsid w:val="001D5637"/>
    <w:rsid w:val="001D6207"/>
    <w:rsid w:val="001E2998"/>
    <w:rsid w:val="001E29B5"/>
    <w:rsid w:val="001E2CED"/>
    <w:rsid w:val="001E35B1"/>
    <w:rsid w:val="001E35FB"/>
    <w:rsid w:val="001E38CA"/>
    <w:rsid w:val="001E4021"/>
    <w:rsid w:val="001E6453"/>
    <w:rsid w:val="001E70A3"/>
    <w:rsid w:val="001F1690"/>
    <w:rsid w:val="001F1906"/>
    <w:rsid w:val="001F2D9B"/>
    <w:rsid w:val="002002B3"/>
    <w:rsid w:val="00202ADC"/>
    <w:rsid w:val="00203E16"/>
    <w:rsid w:val="0020677A"/>
    <w:rsid w:val="00207D75"/>
    <w:rsid w:val="002106C5"/>
    <w:rsid w:val="00211A30"/>
    <w:rsid w:val="0021209E"/>
    <w:rsid w:val="0021303B"/>
    <w:rsid w:val="0021342B"/>
    <w:rsid w:val="00213DE2"/>
    <w:rsid w:val="002220F9"/>
    <w:rsid w:val="00223796"/>
    <w:rsid w:val="002240C8"/>
    <w:rsid w:val="002317DC"/>
    <w:rsid w:val="00231B74"/>
    <w:rsid w:val="00232AAF"/>
    <w:rsid w:val="00235563"/>
    <w:rsid w:val="002366C4"/>
    <w:rsid w:val="00237F83"/>
    <w:rsid w:val="00242060"/>
    <w:rsid w:val="00242948"/>
    <w:rsid w:val="00245EA8"/>
    <w:rsid w:val="002501EF"/>
    <w:rsid w:val="002578B5"/>
    <w:rsid w:val="00263026"/>
    <w:rsid w:val="0026379E"/>
    <w:rsid w:val="00263F0A"/>
    <w:rsid w:val="00265944"/>
    <w:rsid w:val="00266603"/>
    <w:rsid w:val="00266785"/>
    <w:rsid w:val="00266BD8"/>
    <w:rsid w:val="00272DC0"/>
    <w:rsid w:val="00273C6A"/>
    <w:rsid w:val="00275D4D"/>
    <w:rsid w:val="002773CA"/>
    <w:rsid w:val="00277B6A"/>
    <w:rsid w:val="00280F3B"/>
    <w:rsid w:val="002826A2"/>
    <w:rsid w:val="00284881"/>
    <w:rsid w:val="00285B3F"/>
    <w:rsid w:val="00287549"/>
    <w:rsid w:val="002876F2"/>
    <w:rsid w:val="002969A1"/>
    <w:rsid w:val="00296EB7"/>
    <w:rsid w:val="002974B9"/>
    <w:rsid w:val="002A73D3"/>
    <w:rsid w:val="002A751E"/>
    <w:rsid w:val="002A779E"/>
    <w:rsid w:val="002A7CC6"/>
    <w:rsid w:val="002B40C2"/>
    <w:rsid w:val="002B4309"/>
    <w:rsid w:val="002B45D5"/>
    <w:rsid w:val="002C2247"/>
    <w:rsid w:val="002C2934"/>
    <w:rsid w:val="002C6F15"/>
    <w:rsid w:val="002C7BE8"/>
    <w:rsid w:val="002D0709"/>
    <w:rsid w:val="002D1B5F"/>
    <w:rsid w:val="002D45D8"/>
    <w:rsid w:val="002D5A28"/>
    <w:rsid w:val="002E02F6"/>
    <w:rsid w:val="002E0ADB"/>
    <w:rsid w:val="002E2C06"/>
    <w:rsid w:val="002E3B26"/>
    <w:rsid w:val="002E4819"/>
    <w:rsid w:val="002E6E0D"/>
    <w:rsid w:val="002F1B0D"/>
    <w:rsid w:val="002F1DC6"/>
    <w:rsid w:val="002F2221"/>
    <w:rsid w:val="002F406D"/>
    <w:rsid w:val="002F4141"/>
    <w:rsid w:val="002F65C3"/>
    <w:rsid w:val="002F66C9"/>
    <w:rsid w:val="00300334"/>
    <w:rsid w:val="00302B79"/>
    <w:rsid w:val="00303069"/>
    <w:rsid w:val="00303322"/>
    <w:rsid w:val="003038CC"/>
    <w:rsid w:val="00304B62"/>
    <w:rsid w:val="00305776"/>
    <w:rsid w:val="00306300"/>
    <w:rsid w:val="0030799B"/>
    <w:rsid w:val="0031402F"/>
    <w:rsid w:val="0031770A"/>
    <w:rsid w:val="003217CA"/>
    <w:rsid w:val="00322E22"/>
    <w:rsid w:val="003259E6"/>
    <w:rsid w:val="003273C9"/>
    <w:rsid w:val="00332FF1"/>
    <w:rsid w:val="00334159"/>
    <w:rsid w:val="00336A31"/>
    <w:rsid w:val="0033747A"/>
    <w:rsid w:val="00337B23"/>
    <w:rsid w:val="00337DC2"/>
    <w:rsid w:val="00342BC5"/>
    <w:rsid w:val="00344225"/>
    <w:rsid w:val="003444EE"/>
    <w:rsid w:val="00344566"/>
    <w:rsid w:val="0034459C"/>
    <w:rsid w:val="00344FD9"/>
    <w:rsid w:val="003479B7"/>
    <w:rsid w:val="00347D7B"/>
    <w:rsid w:val="00353273"/>
    <w:rsid w:val="00360419"/>
    <w:rsid w:val="00360AED"/>
    <w:rsid w:val="00360E8F"/>
    <w:rsid w:val="00363640"/>
    <w:rsid w:val="00364521"/>
    <w:rsid w:val="0036457E"/>
    <w:rsid w:val="003654B6"/>
    <w:rsid w:val="003732A6"/>
    <w:rsid w:val="00376AEC"/>
    <w:rsid w:val="00376D3E"/>
    <w:rsid w:val="003771AC"/>
    <w:rsid w:val="00383C63"/>
    <w:rsid w:val="00390944"/>
    <w:rsid w:val="00391B58"/>
    <w:rsid w:val="00396F30"/>
    <w:rsid w:val="003A24FF"/>
    <w:rsid w:val="003A2654"/>
    <w:rsid w:val="003A7096"/>
    <w:rsid w:val="003B0740"/>
    <w:rsid w:val="003B0964"/>
    <w:rsid w:val="003B2250"/>
    <w:rsid w:val="003B6409"/>
    <w:rsid w:val="003B7609"/>
    <w:rsid w:val="003C1F8D"/>
    <w:rsid w:val="003C47B6"/>
    <w:rsid w:val="003C5809"/>
    <w:rsid w:val="003D55E8"/>
    <w:rsid w:val="003D59AE"/>
    <w:rsid w:val="003D66F2"/>
    <w:rsid w:val="003D7946"/>
    <w:rsid w:val="003E02E6"/>
    <w:rsid w:val="003E0756"/>
    <w:rsid w:val="003E1327"/>
    <w:rsid w:val="003E4BDB"/>
    <w:rsid w:val="003E4D07"/>
    <w:rsid w:val="003F672B"/>
    <w:rsid w:val="004027A4"/>
    <w:rsid w:val="004033AC"/>
    <w:rsid w:val="00403528"/>
    <w:rsid w:val="00404143"/>
    <w:rsid w:val="004045DF"/>
    <w:rsid w:val="004066C2"/>
    <w:rsid w:val="00406F6C"/>
    <w:rsid w:val="00420444"/>
    <w:rsid w:val="004222B6"/>
    <w:rsid w:val="004237FC"/>
    <w:rsid w:val="00423C2B"/>
    <w:rsid w:val="00426A99"/>
    <w:rsid w:val="004270EE"/>
    <w:rsid w:val="00427BF4"/>
    <w:rsid w:val="0043021E"/>
    <w:rsid w:val="00430361"/>
    <w:rsid w:val="0043127F"/>
    <w:rsid w:val="004312A1"/>
    <w:rsid w:val="0043197D"/>
    <w:rsid w:val="00432F63"/>
    <w:rsid w:val="00435EA6"/>
    <w:rsid w:val="00441547"/>
    <w:rsid w:val="00442D64"/>
    <w:rsid w:val="004430D0"/>
    <w:rsid w:val="00443324"/>
    <w:rsid w:val="00447498"/>
    <w:rsid w:val="00447A96"/>
    <w:rsid w:val="00450EEF"/>
    <w:rsid w:val="00450FFF"/>
    <w:rsid w:val="0045130F"/>
    <w:rsid w:val="004536C2"/>
    <w:rsid w:val="004604F2"/>
    <w:rsid w:val="00463756"/>
    <w:rsid w:val="00464C11"/>
    <w:rsid w:val="00471BFD"/>
    <w:rsid w:val="00475B69"/>
    <w:rsid w:val="00475FFB"/>
    <w:rsid w:val="004778D6"/>
    <w:rsid w:val="00477E01"/>
    <w:rsid w:val="0048028C"/>
    <w:rsid w:val="004821D4"/>
    <w:rsid w:val="004836B4"/>
    <w:rsid w:val="0048469D"/>
    <w:rsid w:val="004852EF"/>
    <w:rsid w:val="00491033"/>
    <w:rsid w:val="00492860"/>
    <w:rsid w:val="00494154"/>
    <w:rsid w:val="004953FE"/>
    <w:rsid w:val="0049626B"/>
    <w:rsid w:val="00496D7D"/>
    <w:rsid w:val="004A32D0"/>
    <w:rsid w:val="004A5359"/>
    <w:rsid w:val="004B453C"/>
    <w:rsid w:val="004B6BC0"/>
    <w:rsid w:val="004C5CE1"/>
    <w:rsid w:val="004D1D3D"/>
    <w:rsid w:val="004D4AFB"/>
    <w:rsid w:val="004D53DC"/>
    <w:rsid w:val="004D5F34"/>
    <w:rsid w:val="004D69F6"/>
    <w:rsid w:val="004D7255"/>
    <w:rsid w:val="004D73C8"/>
    <w:rsid w:val="004E094B"/>
    <w:rsid w:val="004E1A63"/>
    <w:rsid w:val="004E50A4"/>
    <w:rsid w:val="004E6C51"/>
    <w:rsid w:val="004E70FE"/>
    <w:rsid w:val="004F12B0"/>
    <w:rsid w:val="004F574A"/>
    <w:rsid w:val="004F61E6"/>
    <w:rsid w:val="004F7514"/>
    <w:rsid w:val="005012F1"/>
    <w:rsid w:val="005028E9"/>
    <w:rsid w:val="00503BF5"/>
    <w:rsid w:val="005077E5"/>
    <w:rsid w:val="00507C50"/>
    <w:rsid w:val="00510C91"/>
    <w:rsid w:val="00510D3D"/>
    <w:rsid w:val="0051337D"/>
    <w:rsid w:val="00515D0D"/>
    <w:rsid w:val="00516DE1"/>
    <w:rsid w:val="00520ABB"/>
    <w:rsid w:val="00521DFE"/>
    <w:rsid w:val="00523795"/>
    <w:rsid w:val="0052451F"/>
    <w:rsid w:val="005272FC"/>
    <w:rsid w:val="00530D02"/>
    <w:rsid w:val="00532499"/>
    <w:rsid w:val="0053428B"/>
    <w:rsid w:val="00536AF8"/>
    <w:rsid w:val="00541DED"/>
    <w:rsid w:val="00543103"/>
    <w:rsid w:val="00544773"/>
    <w:rsid w:val="005472CF"/>
    <w:rsid w:val="0055176B"/>
    <w:rsid w:val="0055450D"/>
    <w:rsid w:val="005554D5"/>
    <w:rsid w:val="00555DD4"/>
    <w:rsid w:val="005646A1"/>
    <w:rsid w:val="0056527A"/>
    <w:rsid w:val="0056649B"/>
    <w:rsid w:val="00566C9B"/>
    <w:rsid w:val="00566DA3"/>
    <w:rsid w:val="00572AB9"/>
    <w:rsid w:val="00572B27"/>
    <w:rsid w:val="00572B85"/>
    <w:rsid w:val="0057463C"/>
    <w:rsid w:val="00577A41"/>
    <w:rsid w:val="00577C14"/>
    <w:rsid w:val="00577DE8"/>
    <w:rsid w:val="00580411"/>
    <w:rsid w:val="005825B6"/>
    <w:rsid w:val="00582611"/>
    <w:rsid w:val="00582FE0"/>
    <w:rsid w:val="005856CB"/>
    <w:rsid w:val="00585E0E"/>
    <w:rsid w:val="00586C84"/>
    <w:rsid w:val="0059190D"/>
    <w:rsid w:val="005929D5"/>
    <w:rsid w:val="005932D4"/>
    <w:rsid w:val="00595DB0"/>
    <w:rsid w:val="005966F2"/>
    <w:rsid w:val="0059749D"/>
    <w:rsid w:val="005A3393"/>
    <w:rsid w:val="005A3712"/>
    <w:rsid w:val="005A3788"/>
    <w:rsid w:val="005A7022"/>
    <w:rsid w:val="005A70DD"/>
    <w:rsid w:val="005B3DBE"/>
    <w:rsid w:val="005B4780"/>
    <w:rsid w:val="005B5D21"/>
    <w:rsid w:val="005B6000"/>
    <w:rsid w:val="005C2730"/>
    <w:rsid w:val="005C3AE0"/>
    <w:rsid w:val="005C6AF0"/>
    <w:rsid w:val="005C6B5B"/>
    <w:rsid w:val="005D2F76"/>
    <w:rsid w:val="005D6A40"/>
    <w:rsid w:val="005D6FAE"/>
    <w:rsid w:val="005E0A41"/>
    <w:rsid w:val="005E0F49"/>
    <w:rsid w:val="005E1391"/>
    <w:rsid w:val="005E5C93"/>
    <w:rsid w:val="005E60CF"/>
    <w:rsid w:val="005E6DDE"/>
    <w:rsid w:val="005F2C00"/>
    <w:rsid w:val="005F320E"/>
    <w:rsid w:val="005F3E68"/>
    <w:rsid w:val="0060013C"/>
    <w:rsid w:val="006128C0"/>
    <w:rsid w:val="00612A83"/>
    <w:rsid w:val="00613298"/>
    <w:rsid w:val="00614236"/>
    <w:rsid w:val="0061435C"/>
    <w:rsid w:val="00614D18"/>
    <w:rsid w:val="00625C1C"/>
    <w:rsid w:val="00626FF2"/>
    <w:rsid w:val="00627DD2"/>
    <w:rsid w:val="00631898"/>
    <w:rsid w:val="00634AC0"/>
    <w:rsid w:val="00642E82"/>
    <w:rsid w:val="0064467F"/>
    <w:rsid w:val="00645923"/>
    <w:rsid w:val="006464D6"/>
    <w:rsid w:val="00647F45"/>
    <w:rsid w:val="006504A8"/>
    <w:rsid w:val="00650656"/>
    <w:rsid w:val="00650F87"/>
    <w:rsid w:val="00651489"/>
    <w:rsid w:val="006518A0"/>
    <w:rsid w:val="0065308A"/>
    <w:rsid w:val="00653FD9"/>
    <w:rsid w:val="00654D00"/>
    <w:rsid w:val="00656FFA"/>
    <w:rsid w:val="006606F7"/>
    <w:rsid w:val="00670601"/>
    <w:rsid w:val="006718AB"/>
    <w:rsid w:val="006736A6"/>
    <w:rsid w:val="00673D34"/>
    <w:rsid w:val="00675245"/>
    <w:rsid w:val="006769AD"/>
    <w:rsid w:val="0068058F"/>
    <w:rsid w:val="00680CE6"/>
    <w:rsid w:val="006816F4"/>
    <w:rsid w:val="00683A89"/>
    <w:rsid w:val="006843FD"/>
    <w:rsid w:val="00687117"/>
    <w:rsid w:val="00693068"/>
    <w:rsid w:val="00693EA5"/>
    <w:rsid w:val="00694E9C"/>
    <w:rsid w:val="006970C4"/>
    <w:rsid w:val="006A12C8"/>
    <w:rsid w:val="006A1FD5"/>
    <w:rsid w:val="006B092C"/>
    <w:rsid w:val="006B14B0"/>
    <w:rsid w:val="006B418D"/>
    <w:rsid w:val="006C166A"/>
    <w:rsid w:val="006C2AEA"/>
    <w:rsid w:val="006D0197"/>
    <w:rsid w:val="006D1C89"/>
    <w:rsid w:val="006D2F8F"/>
    <w:rsid w:val="006D365D"/>
    <w:rsid w:val="006D7510"/>
    <w:rsid w:val="006D7EA6"/>
    <w:rsid w:val="006E3BF1"/>
    <w:rsid w:val="006E5F21"/>
    <w:rsid w:val="006E6443"/>
    <w:rsid w:val="006F0EDE"/>
    <w:rsid w:val="006F3E6F"/>
    <w:rsid w:val="006F4109"/>
    <w:rsid w:val="006F498A"/>
    <w:rsid w:val="006F7991"/>
    <w:rsid w:val="007029D7"/>
    <w:rsid w:val="007046CB"/>
    <w:rsid w:val="00705417"/>
    <w:rsid w:val="00706568"/>
    <w:rsid w:val="0070676A"/>
    <w:rsid w:val="0070795D"/>
    <w:rsid w:val="00710B9A"/>
    <w:rsid w:val="00712440"/>
    <w:rsid w:val="00712D34"/>
    <w:rsid w:val="00712FC8"/>
    <w:rsid w:val="00714A53"/>
    <w:rsid w:val="00714C7C"/>
    <w:rsid w:val="00720874"/>
    <w:rsid w:val="00720EBC"/>
    <w:rsid w:val="007252B4"/>
    <w:rsid w:val="00725CD7"/>
    <w:rsid w:val="00726583"/>
    <w:rsid w:val="00726F26"/>
    <w:rsid w:val="00726F37"/>
    <w:rsid w:val="0073195A"/>
    <w:rsid w:val="007329C1"/>
    <w:rsid w:val="00736E66"/>
    <w:rsid w:val="00737D7F"/>
    <w:rsid w:val="007407A7"/>
    <w:rsid w:val="00741F92"/>
    <w:rsid w:val="00743166"/>
    <w:rsid w:val="00745498"/>
    <w:rsid w:val="00745B1B"/>
    <w:rsid w:val="00745FC5"/>
    <w:rsid w:val="0074612F"/>
    <w:rsid w:val="0074751C"/>
    <w:rsid w:val="00747591"/>
    <w:rsid w:val="00750B46"/>
    <w:rsid w:val="00751E1D"/>
    <w:rsid w:val="007521AD"/>
    <w:rsid w:val="00753F65"/>
    <w:rsid w:val="00755D5C"/>
    <w:rsid w:val="007568BC"/>
    <w:rsid w:val="00756C9A"/>
    <w:rsid w:val="00756F1D"/>
    <w:rsid w:val="007608A6"/>
    <w:rsid w:val="00763628"/>
    <w:rsid w:val="00764FD5"/>
    <w:rsid w:val="007660DB"/>
    <w:rsid w:val="00767E91"/>
    <w:rsid w:val="00774F09"/>
    <w:rsid w:val="007769BB"/>
    <w:rsid w:val="00776C5D"/>
    <w:rsid w:val="00777A6C"/>
    <w:rsid w:val="00780EEB"/>
    <w:rsid w:val="007810FC"/>
    <w:rsid w:val="0078194A"/>
    <w:rsid w:val="007831B8"/>
    <w:rsid w:val="00785763"/>
    <w:rsid w:val="00791B04"/>
    <w:rsid w:val="00794CF3"/>
    <w:rsid w:val="007969A1"/>
    <w:rsid w:val="007A1112"/>
    <w:rsid w:val="007A161F"/>
    <w:rsid w:val="007A5C89"/>
    <w:rsid w:val="007B353D"/>
    <w:rsid w:val="007B4558"/>
    <w:rsid w:val="007B5144"/>
    <w:rsid w:val="007B5A11"/>
    <w:rsid w:val="007C4D28"/>
    <w:rsid w:val="007C5095"/>
    <w:rsid w:val="007C5667"/>
    <w:rsid w:val="007D2F63"/>
    <w:rsid w:val="007D47BC"/>
    <w:rsid w:val="007D72D9"/>
    <w:rsid w:val="007E0C30"/>
    <w:rsid w:val="007E556D"/>
    <w:rsid w:val="007E5EB5"/>
    <w:rsid w:val="007E6E88"/>
    <w:rsid w:val="007F1AD3"/>
    <w:rsid w:val="007F1E16"/>
    <w:rsid w:val="007F31FD"/>
    <w:rsid w:val="00802511"/>
    <w:rsid w:val="00803D26"/>
    <w:rsid w:val="00805815"/>
    <w:rsid w:val="00810155"/>
    <w:rsid w:val="008108E0"/>
    <w:rsid w:val="00810D1B"/>
    <w:rsid w:val="008163A3"/>
    <w:rsid w:val="0081736D"/>
    <w:rsid w:val="00817CC6"/>
    <w:rsid w:val="0082031B"/>
    <w:rsid w:val="0082056D"/>
    <w:rsid w:val="00821C77"/>
    <w:rsid w:val="00821DD5"/>
    <w:rsid w:val="008248B1"/>
    <w:rsid w:val="008259FB"/>
    <w:rsid w:val="008262FF"/>
    <w:rsid w:val="008273AF"/>
    <w:rsid w:val="0082742F"/>
    <w:rsid w:val="00831AB1"/>
    <w:rsid w:val="008364BB"/>
    <w:rsid w:val="008428B2"/>
    <w:rsid w:val="00843510"/>
    <w:rsid w:val="0084632D"/>
    <w:rsid w:val="0084675A"/>
    <w:rsid w:val="00847C02"/>
    <w:rsid w:val="00855915"/>
    <w:rsid w:val="008568A3"/>
    <w:rsid w:val="00861082"/>
    <w:rsid w:val="00862DFD"/>
    <w:rsid w:val="0086451D"/>
    <w:rsid w:val="00865486"/>
    <w:rsid w:val="00865604"/>
    <w:rsid w:val="00866DB0"/>
    <w:rsid w:val="00866DC3"/>
    <w:rsid w:val="008674A5"/>
    <w:rsid w:val="00867F0E"/>
    <w:rsid w:val="00870B04"/>
    <w:rsid w:val="00872DB0"/>
    <w:rsid w:val="00873F25"/>
    <w:rsid w:val="00875780"/>
    <w:rsid w:val="00876833"/>
    <w:rsid w:val="0087782D"/>
    <w:rsid w:val="00880E7A"/>
    <w:rsid w:val="00884885"/>
    <w:rsid w:val="00887DAF"/>
    <w:rsid w:val="00890C77"/>
    <w:rsid w:val="00892A89"/>
    <w:rsid w:val="0089324B"/>
    <w:rsid w:val="00895766"/>
    <w:rsid w:val="00897373"/>
    <w:rsid w:val="008975AE"/>
    <w:rsid w:val="00897D2D"/>
    <w:rsid w:val="008A1CD9"/>
    <w:rsid w:val="008A20DD"/>
    <w:rsid w:val="008A3A61"/>
    <w:rsid w:val="008A47CA"/>
    <w:rsid w:val="008A5FC8"/>
    <w:rsid w:val="008A7C48"/>
    <w:rsid w:val="008B150E"/>
    <w:rsid w:val="008B4C99"/>
    <w:rsid w:val="008C1745"/>
    <w:rsid w:val="008C2096"/>
    <w:rsid w:val="008C5646"/>
    <w:rsid w:val="008C5CCC"/>
    <w:rsid w:val="008C6126"/>
    <w:rsid w:val="008D1D5D"/>
    <w:rsid w:val="008D4A2B"/>
    <w:rsid w:val="008D76B8"/>
    <w:rsid w:val="008D7E49"/>
    <w:rsid w:val="008E0361"/>
    <w:rsid w:val="008E0696"/>
    <w:rsid w:val="008E13D3"/>
    <w:rsid w:val="008E3F5C"/>
    <w:rsid w:val="008E4C31"/>
    <w:rsid w:val="008E7663"/>
    <w:rsid w:val="008F1169"/>
    <w:rsid w:val="008F3822"/>
    <w:rsid w:val="008F4A74"/>
    <w:rsid w:val="008F5D26"/>
    <w:rsid w:val="008F65A8"/>
    <w:rsid w:val="00900F5F"/>
    <w:rsid w:val="009016A3"/>
    <w:rsid w:val="00904023"/>
    <w:rsid w:val="009049B8"/>
    <w:rsid w:val="00905A26"/>
    <w:rsid w:val="009065A0"/>
    <w:rsid w:val="00906833"/>
    <w:rsid w:val="0091072E"/>
    <w:rsid w:val="009117CD"/>
    <w:rsid w:val="0091444A"/>
    <w:rsid w:val="00914AAC"/>
    <w:rsid w:val="00925274"/>
    <w:rsid w:val="00927069"/>
    <w:rsid w:val="00927994"/>
    <w:rsid w:val="009304EA"/>
    <w:rsid w:val="009354CC"/>
    <w:rsid w:val="00941B2B"/>
    <w:rsid w:val="00941BE1"/>
    <w:rsid w:val="00943E05"/>
    <w:rsid w:val="009440C3"/>
    <w:rsid w:val="0094474A"/>
    <w:rsid w:val="00944AEB"/>
    <w:rsid w:val="00945CA0"/>
    <w:rsid w:val="00946C4A"/>
    <w:rsid w:val="00950F01"/>
    <w:rsid w:val="00952ED4"/>
    <w:rsid w:val="00962FAA"/>
    <w:rsid w:val="00963014"/>
    <w:rsid w:val="00963CAD"/>
    <w:rsid w:val="00965A7C"/>
    <w:rsid w:val="00965BF7"/>
    <w:rsid w:val="00966858"/>
    <w:rsid w:val="009706DE"/>
    <w:rsid w:val="0097289B"/>
    <w:rsid w:val="00972925"/>
    <w:rsid w:val="009730D9"/>
    <w:rsid w:val="00975269"/>
    <w:rsid w:val="009755D5"/>
    <w:rsid w:val="00977E12"/>
    <w:rsid w:val="009844D5"/>
    <w:rsid w:val="009858BC"/>
    <w:rsid w:val="00991DB8"/>
    <w:rsid w:val="00993E75"/>
    <w:rsid w:val="00994174"/>
    <w:rsid w:val="009951E5"/>
    <w:rsid w:val="009957E0"/>
    <w:rsid w:val="00996D0E"/>
    <w:rsid w:val="009A0D91"/>
    <w:rsid w:val="009A113D"/>
    <w:rsid w:val="009A122B"/>
    <w:rsid w:val="009A20C5"/>
    <w:rsid w:val="009A2D2C"/>
    <w:rsid w:val="009A3CFA"/>
    <w:rsid w:val="009A61F1"/>
    <w:rsid w:val="009A7AD2"/>
    <w:rsid w:val="009B0A13"/>
    <w:rsid w:val="009B0DC4"/>
    <w:rsid w:val="009B7F94"/>
    <w:rsid w:val="009C0733"/>
    <w:rsid w:val="009C29A6"/>
    <w:rsid w:val="009C327C"/>
    <w:rsid w:val="009C6962"/>
    <w:rsid w:val="009D2409"/>
    <w:rsid w:val="009E0512"/>
    <w:rsid w:val="009E1C28"/>
    <w:rsid w:val="009E21BA"/>
    <w:rsid w:val="009E45AE"/>
    <w:rsid w:val="009E61E5"/>
    <w:rsid w:val="009F2654"/>
    <w:rsid w:val="009F321C"/>
    <w:rsid w:val="009F3614"/>
    <w:rsid w:val="009F53E8"/>
    <w:rsid w:val="00A003A2"/>
    <w:rsid w:val="00A00CC9"/>
    <w:rsid w:val="00A067B1"/>
    <w:rsid w:val="00A06D51"/>
    <w:rsid w:val="00A10978"/>
    <w:rsid w:val="00A11E4C"/>
    <w:rsid w:val="00A12456"/>
    <w:rsid w:val="00A12605"/>
    <w:rsid w:val="00A15958"/>
    <w:rsid w:val="00A17129"/>
    <w:rsid w:val="00A2159D"/>
    <w:rsid w:val="00A22FA1"/>
    <w:rsid w:val="00A25920"/>
    <w:rsid w:val="00A259E8"/>
    <w:rsid w:val="00A30640"/>
    <w:rsid w:val="00A336FC"/>
    <w:rsid w:val="00A35B7A"/>
    <w:rsid w:val="00A35E9B"/>
    <w:rsid w:val="00A366DD"/>
    <w:rsid w:val="00A418D6"/>
    <w:rsid w:val="00A422D5"/>
    <w:rsid w:val="00A427D9"/>
    <w:rsid w:val="00A55263"/>
    <w:rsid w:val="00A55461"/>
    <w:rsid w:val="00A6359B"/>
    <w:rsid w:val="00A63C83"/>
    <w:rsid w:val="00A65509"/>
    <w:rsid w:val="00A657D0"/>
    <w:rsid w:val="00A65AD5"/>
    <w:rsid w:val="00A70CAB"/>
    <w:rsid w:val="00A71800"/>
    <w:rsid w:val="00A71AD0"/>
    <w:rsid w:val="00A73A54"/>
    <w:rsid w:val="00A76965"/>
    <w:rsid w:val="00A77F30"/>
    <w:rsid w:val="00A803E5"/>
    <w:rsid w:val="00A835BA"/>
    <w:rsid w:val="00A85AEB"/>
    <w:rsid w:val="00A87F60"/>
    <w:rsid w:val="00A932B9"/>
    <w:rsid w:val="00A932D7"/>
    <w:rsid w:val="00A95630"/>
    <w:rsid w:val="00AA2401"/>
    <w:rsid w:val="00AA2FA7"/>
    <w:rsid w:val="00AA6120"/>
    <w:rsid w:val="00AB2101"/>
    <w:rsid w:val="00AB458A"/>
    <w:rsid w:val="00AB5DB4"/>
    <w:rsid w:val="00AB5F56"/>
    <w:rsid w:val="00AB7785"/>
    <w:rsid w:val="00AB78E4"/>
    <w:rsid w:val="00AC3007"/>
    <w:rsid w:val="00AC4817"/>
    <w:rsid w:val="00AC5410"/>
    <w:rsid w:val="00AC550D"/>
    <w:rsid w:val="00AC6FB7"/>
    <w:rsid w:val="00AC7590"/>
    <w:rsid w:val="00AD072F"/>
    <w:rsid w:val="00AD0D31"/>
    <w:rsid w:val="00AD7B85"/>
    <w:rsid w:val="00AE0383"/>
    <w:rsid w:val="00AE2C01"/>
    <w:rsid w:val="00AE3A1A"/>
    <w:rsid w:val="00AE3F05"/>
    <w:rsid w:val="00AE76E3"/>
    <w:rsid w:val="00AF04B4"/>
    <w:rsid w:val="00AF1ED9"/>
    <w:rsid w:val="00B0242A"/>
    <w:rsid w:val="00B05631"/>
    <w:rsid w:val="00B103E4"/>
    <w:rsid w:val="00B11B33"/>
    <w:rsid w:val="00B13800"/>
    <w:rsid w:val="00B13AA7"/>
    <w:rsid w:val="00B15DB9"/>
    <w:rsid w:val="00B2022D"/>
    <w:rsid w:val="00B212C4"/>
    <w:rsid w:val="00B24D3E"/>
    <w:rsid w:val="00B2583A"/>
    <w:rsid w:val="00B2680E"/>
    <w:rsid w:val="00B274E9"/>
    <w:rsid w:val="00B303B3"/>
    <w:rsid w:val="00B3169A"/>
    <w:rsid w:val="00B31AB4"/>
    <w:rsid w:val="00B3647B"/>
    <w:rsid w:val="00B37231"/>
    <w:rsid w:val="00B37293"/>
    <w:rsid w:val="00B40C99"/>
    <w:rsid w:val="00B41A77"/>
    <w:rsid w:val="00B43364"/>
    <w:rsid w:val="00B44E37"/>
    <w:rsid w:val="00B52913"/>
    <w:rsid w:val="00B54BDE"/>
    <w:rsid w:val="00B55C10"/>
    <w:rsid w:val="00B57DCF"/>
    <w:rsid w:val="00B626FF"/>
    <w:rsid w:val="00B6277F"/>
    <w:rsid w:val="00B64225"/>
    <w:rsid w:val="00B72AE5"/>
    <w:rsid w:val="00B74218"/>
    <w:rsid w:val="00B7547E"/>
    <w:rsid w:val="00B76335"/>
    <w:rsid w:val="00B82DE2"/>
    <w:rsid w:val="00B8354F"/>
    <w:rsid w:val="00B84F63"/>
    <w:rsid w:val="00B85088"/>
    <w:rsid w:val="00B8603A"/>
    <w:rsid w:val="00B86970"/>
    <w:rsid w:val="00B87561"/>
    <w:rsid w:val="00B87C53"/>
    <w:rsid w:val="00B93D85"/>
    <w:rsid w:val="00BA11EF"/>
    <w:rsid w:val="00BA1684"/>
    <w:rsid w:val="00BA2552"/>
    <w:rsid w:val="00BA3184"/>
    <w:rsid w:val="00BA4A9D"/>
    <w:rsid w:val="00BB1390"/>
    <w:rsid w:val="00BB423E"/>
    <w:rsid w:val="00BB5493"/>
    <w:rsid w:val="00BB59CC"/>
    <w:rsid w:val="00BB6610"/>
    <w:rsid w:val="00BC35C5"/>
    <w:rsid w:val="00BC430A"/>
    <w:rsid w:val="00BC614F"/>
    <w:rsid w:val="00BD03E7"/>
    <w:rsid w:val="00BD05E4"/>
    <w:rsid w:val="00BD1329"/>
    <w:rsid w:val="00BD342D"/>
    <w:rsid w:val="00BD3C47"/>
    <w:rsid w:val="00BD4043"/>
    <w:rsid w:val="00BD520B"/>
    <w:rsid w:val="00BD5DFB"/>
    <w:rsid w:val="00BD72B8"/>
    <w:rsid w:val="00BD767C"/>
    <w:rsid w:val="00BF03BF"/>
    <w:rsid w:val="00BF0C3A"/>
    <w:rsid w:val="00BF0C86"/>
    <w:rsid w:val="00C0081B"/>
    <w:rsid w:val="00C02B90"/>
    <w:rsid w:val="00C02D3D"/>
    <w:rsid w:val="00C03C60"/>
    <w:rsid w:val="00C06A00"/>
    <w:rsid w:val="00C07C0F"/>
    <w:rsid w:val="00C10EAC"/>
    <w:rsid w:val="00C14E13"/>
    <w:rsid w:val="00C173D4"/>
    <w:rsid w:val="00C206D8"/>
    <w:rsid w:val="00C20721"/>
    <w:rsid w:val="00C20725"/>
    <w:rsid w:val="00C20A58"/>
    <w:rsid w:val="00C2427E"/>
    <w:rsid w:val="00C2500A"/>
    <w:rsid w:val="00C251D6"/>
    <w:rsid w:val="00C25236"/>
    <w:rsid w:val="00C25433"/>
    <w:rsid w:val="00C26AD3"/>
    <w:rsid w:val="00C30469"/>
    <w:rsid w:val="00C33E08"/>
    <w:rsid w:val="00C346FE"/>
    <w:rsid w:val="00C352ED"/>
    <w:rsid w:val="00C42648"/>
    <w:rsid w:val="00C42AC0"/>
    <w:rsid w:val="00C43981"/>
    <w:rsid w:val="00C43D20"/>
    <w:rsid w:val="00C52331"/>
    <w:rsid w:val="00C52D70"/>
    <w:rsid w:val="00C55D3C"/>
    <w:rsid w:val="00C5653F"/>
    <w:rsid w:val="00C61C8A"/>
    <w:rsid w:val="00C61CAE"/>
    <w:rsid w:val="00C631C0"/>
    <w:rsid w:val="00C63A33"/>
    <w:rsid w:val="00C640E0"/>
    <w:rsid w:val="00C70DC1"/>
    <w:rsid w:val="00C743F1"/>
    <w:rsid w:val="00C8214F"/>
    <w:rsid w:val="00C84FA3"/>
    <w:rsid w:val="00C85B08"/>
    <w:rsid w:val="00C8670B"/>
    <w:rsid w:val="00C87B23"/>
    <w:rsid w:val="00C90628"/>
    <w:rsid w:val="00C92B32"/>
    <w:rsid w:val="00C9693E"/>
    <w:rsid w:val="00C97298"/>
    <w:rsid w:val="00CA0DE5"/>
    <w:rsid w:val="00CA31AE"/>
    <w:rsid w:val="00CA365F"/>
    <w:rsid w:val="00CA7A48"/>
    <w:rsid w:val="00CB0181"/>
    <w:rsid w:val="00CB0A26"/>
    <w:rsid w:val="00CB23BF"/>
    <w:rsid w:val="00CB572F"/>
    <w:rsid w:val="00CC0523"/>
    <w:rsid w:val="00CC35D9"/>
    <w:rsid w:val="00CC3E71"/>
    <w:rsid w:val="00CC56F2"/>
    <w:rsid w:val="00CD4B23"/>
    <w:rsid w:val="00CD4DD9"/>
    <w:rsid w:val="00CD6014"/>
    <w:rsid w:val="00CD6CE4"/>
    <w:rsid w:val="00CE0CDC"/>
    <w:rsid w:val="00CE21DC"/>
    <w:rsid w:val="00CE650E"/>
    <w:rsid w:val="00CE69CA"/>
    <w:rsid w:val="00CF0C44"/>
    <w:rsid w:val="00CF1ED1"/>
    <w:rsid w:val="00CF39E0"/>
    <w:rsid w:val="00CF4532"/>
    <w:rsid w:val="00D00E33"/>
    <w:rsid w:val="00D01199"/>
    <w:rsid w:val="00D013EC"/>
    <w:rsid w:val="00D05B9F"/>
    <w:rsid w:val="00D06830"/>
    <w:rsid w:val="00D162C7"/>
    <w:rsid w:val="00D20406"/>
    <w:rsid w:val="00D21B2A"/>
    <w:rsid w:val="00D2407A"/>
    <w:rsid w:val="00D250EF"/>
    <w:rsid w:val="00D25305"/>
    <w:rsid w:val="00D2590B"/>
    <w:rsid w:val="00D27242"/>
    <w:rsid w:val="00D303D3"/>
    <w:rsid w:val="00D345EB"/>
    <w:rsid w:val="00D34A5E"/>
    <w:rsid w:val="00D35FB6"/>
    <w:rsid w:val="00D36926"/>
    <w:rsid w:val="00D36E5B"/>
    <w:rsid w:val="00D37920"/>
    <w:rsid w:val="00D41BA1"/>
    <w:rsid w:val="00D4254B"/>
    <w:rsid w:val="00D45F63"/>
    <w:rsid w:val="00D4617A"/>
    <w:rsid w:val="00D4665D"/>
    <w:rsid w:val="00D50B2F"/>
    <w:rsid w:val="00D524F4"/>
    <w:rsid w:val="00D52FE0"/>
    <w:rsid w:val="00D5703F"/>
    <w:rsid w:val="00D6116E"/>
    <w:rsid w:val="00D62300"/>
    <w:rsid w:val="00D649FB"/>
    <w:rsid w:val="00D674D8"/>
    <w:rsid w:val="00D67ACB"/>
    <w:rsid w:val="00D70557"/>
    <w:rsid w:val="00D712F8"/>
    <w:rsid w:val="00D72DF2"/>
    <w:rsid w:val="00D73282"/>
    <w:rsid w:val="00D74E05"/>
    <w:rsid w:val="00D8016C"/>
    <w:rsid w:val="00D85181"/>
    <w:rsid w:val="00D90A12"/>
    <w:rsid w:val="00D93BE8"/>
    <w:rsid w:val="00D9550C"/>
    <w:rsid w:val="00D95EDB"/>
    <w:rsid w:val="00D975B4"/>
    <w:rsid w:val="00DA13E3"/>
    <w:rsid w:val="00DA2BC9"/>
    <w:rsid w:val="00DA37F8"/>
    <w:rsid w:val="00DA5CAF"/>
    <w:rsid w:val="00DB02BA"/>
    <w:rsid w:val="00DB0E58"/>
    <w:rsid w:val="00DB19F7"/>
    <w:rsid w:val="00DB1A6B"/>
    <w:rsid w:val="00DB1D6C"/>
    <w:rsid w:val="00DB33AD"/>
    <w:rsid w:val="00DC3291"/>
    <w:rsid w:val="00DC42E0"/>
    <w:rsid w:val="00DC624D"/>
    <w:rsid w:val="00DC6C43"/>
    <w:rsid w:val="00DC7875"/>
    <w:rsid w:val="00DD09F7"/>
    <w:rsid w:val="00DD19D8"/>
    <w:rsid w:val="00DD3FFE"/>
    <w:rsid w:val="00DD64BB"/>
    <w:rsid w:val="00DD7732"/>
    <w:rsid w:val="00DD7D57"/>
    <w:rsid w:val="00DE05BA"/>
    <w:rsid w:val="00DE07A3"/>
    <w:rsid w:val="00DE1C01"/>
    <w:rsid w:val="00DE5CE8"/>
    <w:rsid w:val="00DE61DD"/>
    <w:rsid w:val="00DF094C"/>
    <w:rsid w:val="00DF2AA6"/>
    <w:rsid w:val="00DF4FDB"/>
    <w:rsid w:val="00DF5E07"/>
    <w:rsid w:val="00E014BB"/>
    <w:rsid w:val="00E03F58"/>
    <w:rsid w:val="00E059A5"/>
    <w:rsid w:val="00E07A3C"/>
    <w:rsid w:val="00E10CF7"/>
    <w:rsid w:val="00E12265"/>
    <w:rsid w:val="00E17449"/>
    <w:rsid w:val="00E21C90"/>
    <w:rsid w:val="00E2284F"/>
    <w:rsid w:val="00E244D3"/>
    <w:rsid w:val="00E34AD7"/>
    <w:rsid w:val="00E40D35"/>
    <w:rsid w:val="00E410E9"/>
    <w:rsid w:val="00E41F9D"/>
    <w:rsid w:val="00E4343B"/>
    <w:rsid w:val="00E44945"/>
    <w:rsid w:val="00E50267"/>
    <w:rsid w:val="00E516C9"/>
    <w:rsid w:val="00E534CC"/>
    <w:rsid w:val="00E544E8"/>
    <w:rsid w:val="00E54C3D"/>
    <w:rsid w:val="00E55B6C"/>
    <w:rsid w:val="00E57925"/>
    <w:rsid w:val="00E57B64"/>
    <w:rsid w:val="00E60431"/>
    <w:rsid w:val="00E609E3"/>
    <w:rsid w:val="00E6534D"/>
    <w:rsid w:val="00E662B6"/>
    <w:rsid w:val="00E7066E"/>
    <w:rsid w:val="00E76283"/>
    <w:rsid w:val="00E7644B"/>
    <w:rsid w:val="00E76EEA"/>
    <w:rsid w:val="00E77A46"/>
    <w:rsid w:val="00E81E85"/>
    <w:rsid w:val="00E840BE"/>
    <w:rsid w:val="00E845C4"/>
    <w:rsid w:val="00E85CA8"/>
    <w:rsid w:val="00E90452"/>
    <w:rsid w:val="00E936C7"/>
    <w:rsid w:val="00E94657"/>
    <w:rsid w:val="00EA1FB7"/>
    <w:rsid w:val="00EA56C3"/>
    <w:rsid w:val="00EA68AA"/>
    <w:rsid w:val="00EB1F59"/>
    <w:rsid w:val="00EB2BC1"/>
    <w:rsid w:val="00EB2CD5"/>
    <w:rsid w:val="00EB3C8C"/>
    <w:rsid w:val="00EB5B2D"/>
    <w:rsid w:val="00EB7FDC"/>
    <w:rsid w:val="00EC3EB3"/>
    <w:rsid w:val="00EC4396"/>
    <w:rsid w:val="00EC52EA"/>
    <w:rsid w:val="00EC61D8"/>
    <w:rsid w:val="00EC6313"/>
    <w:rsid w:val="00ED0C24"/>
    <w:rsid w:val="00ED15FB"/>
    <w:rsid w:val="00ED1ACA"/>
    <w:rsid w:val="00ED5D62"/>
    <w:rsid w:val="00ED6993"/>
    <w:rsid w:val="00ED6F0B"/>
    <w:rsid w:val="00EE09B2"/>
    <w:rsid w:val="00EE257D"/>
    <w:rsid w:val="00EE3D27"/>
    <w:rsid w:val="00EE5192"/>
    <w:rsid w:val="00EE579D"/>
    <w:rsid w:val="00EE6CD3"/>
    <w:rsid w:val="00EE77CC"/>
    <w:rsid w:val="00EF1801"/>
    <w:rsid w:val="00EF510D"/>
    <w:rsid w:val="00EF647C"/>
    <w:rsid w:val="00EF71E8"/>
    <w:rsid w:val="00F0137E"/>
    <w:rsid w:val="00F020C9"/>
    <w:rsid w:val="00F02B03"/>
    <w:rsid w:val="00F060E6"/>
    <w:rsid w:val="00F0615A"/>
    <w:rsid w:val="00F061AA"/>
    <w:rsid w:val="00F06DED"/>
    <w:rsid w:val="00F07CCA"/>
    <w:rsid w:val="00F12376"/>
    <w:rsid w:val="00F12B4E"/>
    <w:rsid w:val="00F12B81"/>
    <w:rsid w:val="00F150E6"/>
    <w:rsid w:val="00F1518F"/>
    <w:rsid w:val="00F15931"/>
    <w:rsid w:val="00F16C70"/>
    <w:rsid w:val="00F210D1"/>
    <w:rsid w:val="00F217BA"/>
    <w:rsid w:val="00F2261F"/>
    <w:rsid w:val="00F25323"/>
    <w:rsid w:val="00F26491"/>
    <w:rsid w:val="00F3105A"/>
    <w:rsid w:val="00F3529E"/>
    <w:rsid w:val="00F377CB"/>
    <w:rsid w:val="00F40082"/>
    <w:rsid w:val="00F404AE"/>
    <w:rsid w:val="00F4189A"/>
    <w:rsid w:val="00F42651"/>
    <w:rsid w:val="00F44421"/>
    <w:rsid w:val="00F444B5"/>
    <w:rsid w:val="00F4477E"/>
    <w:rsid w:val="00F531E9"/>
    <w:rsid w:val="00F53999"/>
    <w:rsid w:val="00F5551C"/>
    <w:rsid w:val="00F57FFD"/>
    <w:rsid w:val="00F628F3"/>
    <w:rsid w:val="00F62BF4"/>
    <w:rsid w:val="00F641E7"/>
    <w:rsid w:val="00F667BB"/>
    <w:rsid w:val="00F7454E"/>
    <w:rsid w:val="00F76089"/>
    <w:rsid w:val="00F76ED4"/>
    <w:rsid w:val="00F822DB"/>
    <w:rsid w:val="00F82A95"/>
    <w:rsid w:val="00F85966"/>
    <w:rsid w:val="00F86382"/>
    <w:rsid w:val="00F902DB"/>
    <w:rsid w:val="00F90AA3"/>
    <w:rsid w:val="00F9178E"/>
    <w:rsid w:val="00F945FA"/>
    <w:rsid w:val="00F94B09"/>
    <w:rsid w:val="00F96BEE"/>
    <w:rsid w:val="00F96C2E"/>
    <w:rsid w:val="00FA0055"/>
    <w:rsid w:val="00FA291A"/>
    <w:rsid w:val="00FA3A6F"/>
    <w:rsid w:val="00FA455F"/>
    <w:rsid w:val="00FA563B"/>
    <w:rsid w:val="00FA743E"/>
    <w:rsid w:val="00FB00ED"/>
    <w:rsid w:val="00FB1B7C"/>
    <w:rsid w:val="00FB2C25"/>
    <w:rsid w:val="00FB3C58"/>
    <w:rsid w:val="00FB50E6"/>
    <w:rsid w:val="00FB62C6"/>
    <w:rsid w:val="00FB6367"/>
    <w:rsid w:val="00FB7FC3"/>
    <w:rsid w:val="00FC5234"/>
    <w:rsid w:val="00FC52F5"/>
    <w:rsid w:val="00FC5DAB"/>
    <w:rsid w:val="00FC7586"/>
    <w:rsid w:val="00FC7BA3"/>
    <w:rsid w:val="00FD06EF"/>
    <w:rsid w:val="00FD4996"/>
    <w:rsid w:val="00FD5A0B"/>
    <w:rsid w:val="00FE504A"/>
    <w:rsid w:val="00FE5197"/>
    <w:rsid w:val="00FE7B3D"/>
    <w:rsid w:val="00FF568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07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E3F5C"/>
    <w:pPr>
      <w:ind w:left="720"/>
      <w:contextualSpacing/>
    </w:pPr>
  </w:style>
  <w:style w:type="paragraph" w:styleId="Encabezado">
    <w:name w:val="header"/>
    <w:basedOn w:val="Normal"/>
    <w:link w:val="EncabezadoCar"/>
    <w:uiPriority w:val="99"/>
    <w:unhideWhenUsed/>
    <w:rsid w:val="00A159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5958"/>
  </w:style>
  <w:style w:type="paragraph" w:styleId="Piedepgina">
    <w:name w:val="footer"/>
    <w:basedOn w:val="Normal"/>
    <w:link w:val="PiedepginaCar"/>
    <w:uiPriority w:val="99"/>
    <w:unhideWhenUsed/>
    <w:rsid w:val="00A159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5958"/>
  </w:style>
  <w:style w:type="paragraph" w:styleId="Textodeglobo">
    <w:name w:val="Balloon Text"/>
    <w:basedOn w:val="Normal"/>
    <w:link w:val="TextodegloboCar"/>
    <w:uiPriority w:val="99"/>
    <w:semiHidden/>
    <w:unhideWhenUsed/>
    <w:rsid w:val="00A159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07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E3F5C"/>
    <w:pPr>
      <w:ind w:left="720"/>
      <w:contextualSpacing/>
    </w:pPr>
  </w:style>
  <w:style w:type="paragraph" w:styleId="Encabezado">
    <w:name w:val="header"/>
    <w:basedOn w:val="Normal"/>
    <w:link w:val="EncabezadoCar"/>
    <w:uiPriority w:val="99"/>
    <w:unhideWhenUsed/>
    <w:rsid w:val="00A159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5958"/>
  </w:style>
  <w:style w:type="paragraph" w:styleId="Piedepgina">
    <w:name w:val="footer"/>
    <w:basedOn w:val="Normal"/>
    <w:link w:val="PiedepginaCar"/>
    <w:uiPriority w:val="99"/>
    <w:unhideWhenUsed/>
    <w:rsid w:val="00A159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5958"/>
  </w:style>
  <w:style w:type="paragraph" w:styleId="Textodeglobo">
    <w:name w:val="Balloon Text"/>
    <w:basedOn w:val="Normal"/>
    <w:link w:val="TextodegloboCar"/>
    <w:uiPriority w:val="99"/>
    <w:semiHidden/>
    <w:unhideWhenUsed/>
    <w:rsid w:val="00A159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543</Words>
  <Characters>2988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2013-08-23T20:00:00Z</dcterms:created>
  <dcterms:modified xsi:type="dcterms:W3CDTF">2013-08-26T02:00:00Z</dcterms:modified>
</cp:coreProperties>
</file>