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3" w:rsidRPr="007A3688" w:rsidRDefault="00842F94" w:rsidP="00951D53">
      <w:pPr>
        <w:spacing w:line="240" w:lineRule="auto"/>
        <w:contextualSpacing/>
        <w:jc w:val="center"/>
        <w:rPr>
          <w:b/>
          <w:sz w:val="18"/>
          <w:szCs w:val="18"/>
        </w:rPr>
      </w:pPr>
      <w:r w:rsidRPr="007A3688">
        <w:rPr>
          <w:b/>
          <w:sz w:val="18"/>
          <w:szCs w:val="18"/>
        </w:rPr>
        <w:t>ESCUELA SUPERIOR POLITÉCNICA DEL LITORAL</w:t>
      </w:r>
    </w:p>
    <w:p w:rsidR="00842F94" w:rsidRPr="007A3688" w:rsidRDefault="00842F94" w:rsidP="00951D53">
      <w:pPr>
        <w:spacing w:line="240" w:lineRule="auto"/>
        <w:contextualSpacing/>
        <w:jc w:val="center"/>
        <w:rPr>
          <w:b/>
          <w:sz w:val="18"/>
          <w:szCs w:val="18"/>
        </w:rPr>
      </w:pPr>
      <w:r w:rsidRPr="007A3688">
        <w:rPr>
          <w:b/>
          <w:sz w:val="18"/>
          <w:szCs w:val="18"/>
        </w:rPr>
        <w:t>FACULTAD DE CIENCIAS SOCIALES Y HUMANÍSITICAS</w:t>
      </w:r>
    </w:p>
    <w:p w:rsidR="00842F94" w:rsidRPr="007A3688" w:rsidRDefault="00842F94" w:rsidP="00951D53">
      <w:pPr>
        <w:spacing w:line="240" w:lineRule="auto"/>
        <w:contextualSpacing/>
        <w:jc w:val="center"/>
        <w:rPr>
          <w:b/>
          <w:sz w:val="18"/>
          <w:szCs w:val="18"/>
        </w:rPr>
      </w:pPr>
      <w:r w:rsidRPr="007A3688">
        <w:rPr>
          <w:b/>
          <w:sz w:val="18"/>
          <w:szCs w:val="18"/>
        </w:rPr>
        <w:t>COMERCIO EXTERIOR</w:t>
      </w:r>
    </w:p>
    <w:p w:rsidR="00842F94" w:rsidRPr="007A3688" w:rsidRDefault="00842F94" w:rsidP="00951D53">
      <w:pPr>
        <w:spacing w:line="240" w:lineRule="auto"/>
        <w:contextualSpacing/>
        <w:jc w:val="center"/>
        <w:rPr>
          <w:b/>
          <w:sz w:val="18"/>
          <w:szCs w:val="18"/>
        </w:rPr>
      </w:pPr>
      <w:r w:rsidRPr="007A3688">
        <w:rPr>
          <w:b/>
          <w:sz w:val="18"/>
          <w:szCs w:val="18"/>
        </w:rPr>
        <w:t>EXAMEN FINAL</w:t>
      </w:r>
    </w:p>
    <w:p w:rsidR="00842F94" w:rsidRPr="007A3688" w:rsidRDefault="00842F94" w:rsidP="00951D53">
      <w:pPr>
        <w:spacing w:line="240" w:lineRule="auto"/>
        <w:contextualSpacing/>
        <w:rPr>
          <w:b/>
          <w:sz w:val="18"/>
          <w:szCs w:val="18"/>
        </w:rPr>
      </w:pPr>
      <w:r w:rsidRPr="007A3688">
        <w:rPr>
          <w:b/>
          <w:sz w:val="18"/>
          <w:szCs w:val="18"/>
        </w:rPr>
        <w:t xml:space="preserve">Nombre:………………………………………………                            </w:t>
      </w:r>
      <w:r w:rsidR="00951D53" w:rsidRPr="007A3688">
        <w:rPr>
          <w:b/>
          <w:sz w:val="18"/>
          <w:szCs w:val="18"/>
        </w:rPr>
        <w:t xml:space="preserve">                              </w:t>
      </w:r>
      <w:r w:rsidR="007A3688">
        <w:rPr>
          <w:b/>
          <w:sz w:val="18"/>
          <w:szCs w:val="18"/>
        </w:rPr>
        <w:t xml:space="preserve">                              </w:t>
      </w:r>
      <w:r w:rsidR="00951D53" w:rsidRPr="007A3688">
        <w:rPr>
          <w:b/>
          <w:sz w:val="18"/>
          <w:szCs w:val="18"/>
        </w:rPr>
        <w:t xml:space="preserve"> </w:t>
      </w:r>
      <w:r w:rsidRPr="007A3688">
        <w:rPr>
          <w:b/>
          <w:sz w:val="18"/>
          <w:szCs w:val="18"/>
        </w:rPr>
        <w:t>Fecha: 12/Febrero/2014.</w:t>
      </w:r>
    </w:p>
    <w:p w:rsidR="00842F94" w:rsidRPr="007A3688" w:rsidRDefault="00842F94" w:rsidP="00951D53">
      <w:pPr>
        <w:spacing w:line="240" w:lineRule="auto"/>
        <w:contextualSpacing/>
        <w:rPr>
          <w:b/>
          <w:sz w:val="18"/>
          <w:szCs w:val="18"/>
        </w:rPr>
      </w:pPr>
      <w:r w:rsidRPr="007A3688">
        <w:rPr>
          <w:b/>
          <w:sz w:val="18"/>
          <w:szCs w:val="18"/>
        </w:rPr>
        <w:t>Profesor: Felipe David Álvarez Ordóñez</w:t>
      </w:r>
    </w:p>
    <w:p w:rsidR="00951D53" w:rsidRPr="007A3688" w:rsidRDefault="00951D53" w:rsidP="00951D53">
      <w:pPr>
        <w:spacing w:line="240" w:lineRule="auto"/>
        <w:contextualSpacing/>
        <w:rPr>
          <w:b/>
          <w:sz w:val="18"/>
          <w:szCs w:val="18"/>
        </w:rPr>
      </w:pPr>
    </w:p>
    <w:p w:rsidR="00D7484D" w:rsidRPr="007A3688" w:rsidRDefault="00D7484D" w:rsidP="00D7484D">
      <w:pPr>
        <w:jc w:val="center"/>
        <w:rPr>
          <w:b/>
          <w:sz w:val="18"/>
          <w:szCs w:val="18"/>
        </w:rPr>
      </w:pPr>
      <w:r w:rsidRPr="007A3688">
        <w:rPr>
          <w:b/>
          <w:sz w:val="18"/>
          <w:szCs w:val="18"/>
        </w:rPr>
        <w:t>“Como estudiante de la ESPOL, me comprometo a combatir la Mediocridad, por esa razón no copio ni dejo copar en el presente Examen”.</w:t>
      </w:r>
    </w:p>
    <w:p w:rsidR="00D7484D" w:rsidRPr="007A3688" w:rsidRDefault="00D7484D" w:rsidP="00842F94">
      <w:pPr>
        <w:rPr>
          <w:b/>
          <w:sz w:val="18"/>
          <w:szCs w:val="18"/>
        </w:rPr>
      </w:pPr>
      <w:r w:rsidRPr="007A3688">
        <w:rPr>
          <w:b/>
          <w:sz w:val="18"/>
          <w:szCs w:val="18"/>
        </w:rPr>
        <w:t xml:space="preserve">Firma del Estudiante:………………………………………………   </w:t>
      </w:r>
      <w:r w:rsidR="007A3688">
        <w:rPr>
          <w:b/>
          <w:sz w:val="18"/>
          <w:szCs w:val="18"/>
        </w:rPr>
        <w:t xml:space="preserve">                                          </w:t>
      </w:r>
      <w:r w:rsidRPr="007A3688">
        <w:rPr>
          <w:b/>
          <w:sz w:val="18"/>
          <w:szCs w:val="18"/>
        </w:rPr>
        <w:t>No. de Matrícula:…………………………………..</w:t>
      </w:r>
    </w:p>
    <w:p w:rsidR="00842F94" w:rsidRPr="007A3688" w:rsidRDefault="00D7484D" w:rsidP="00842F94">
      <w:pPr>
        <w:rPr>
          <w:b/>
          <w:sz w:val="18"/>
          <w:szCs w:val="18"/>
        </w:rPr>
      </w:pPr>
      <w:r w:rsidRPr="007A3688">
        <w:rPr>
          <w:b/>
          <w:sz w:val="18"/>
          <w:szCs w:val="18"/>
          <w:u w:val="single"/>
        </w:rPr>
        <w:t>Parte I</w:t>
      </w:r>
      <w:r w:rsidRPr="007A3688">
        <w:rPr>
          <w:b/>
          <w:sz w:val="18"/>
          <w:szCs w:val="18"/>
        </w:rPr>
        <w:t xml:space="preserve">: </w:t>
      </w:r>
      <w:r w:rsidR="00842F94" w:rsidRPr="007A3688">
        <w:rPr>
          <w:b/>
          <w:sz w:val="18"/>
          <w:szCs w:val="18"/>
        </w:rPr>
        <w:t>Para cada uno de los siguientes en enunciados, conteste Verdadero</w:t>
      </w:r>
      <w:r w:rsidR="00951D53" w:rsidRPr="007A3688">
        <w:rPr>
          <w:b/>
          <w:sz w:val="18"/>
          <w:szCs w:val="18"/>
        </w:rPr>
        <w:t xml:space="preserve"> (V) o Falso (F)</w:t>
      </w:r>
    </w:p>
    <w:tbl>
      <w:tblPr>
        <w:tblStyle w:val="Tablaconcuadrcula"/>
        <w:tblW w:w="0" w:type="auto"/>
        <w:tblLayout w:type="fixed"/>
        <w:tblLook w:val="04A0" w:firstRow="1" w:lastRow="0" w:firstColumn="1" w:lastColumn="0" w:noHBand="0" w:noVBand="1"/>
      </w:tblPr>
      <w:tblGrid>
        <w:gridCol w:w="8472"/>
        <w:gridCol w:w="506"/>
      </w:tblGrid>
      <w:tr w:rsidR="00842F94" w:rsidRPr="007A3688" w:rsidTr="00951D53">
        <w:tc>
          <w:tcPr>
            <w:tcW w:w="8472" w:type="dxa"/>
          </w:tcPr>
          <w:p w:rsidR="00842F94" w:rsidRPr="007A3688" w:rsidRDefault="00842F94" w:rsidP="00F91A4E">
            <w:pPr>
              <w:jc w:val="center"/>
              <w:rPr>
                <w:b/>
                <w:sz w:val="18"/>
                <w:szCs w:val="18"/>
              </w:rPr>
            </w:pPr>
            <w:r w:rsidRPr="007A3688">
              <w:rPr>
                <w:b/>
                <w:sz w:val="18"/>
                <w:szCs w:val="18"/>
              </w:rPr>
              <w:t>Enunciado</w:t>
            </w:r>
          </w:p>
        </w:tc>
        <w:tc>
          <w:tcPr>
            <w:tcW w:w="506" w:type="dxa"/>
          </w:tcPr>
          <w:p w:rsidR="00842F94" w:rsidRPr="007A3688" w:rsidRDefault="00842F94" w:rsidP="00F91A4E">
            <w:pPr>
              <w:jc w:val="center"/>
              <w:rPr>
                <w:b/>
                <w:sz w:val="18"/>
                <w:szCs w:val="18"/>
              </w:rPr>
            </w:pPr>
            <w:r w:rsidRPr="007A3688">
              <w:rPr>
                <w:b/>
                <w:sz w:val="18"/>
                <w:szCs w:val="18"/>
              </w:rPr>
              <w:t>V/F</w:t>
            </w:r>
          </w:p>
        </w:tc>
      </w:tr>
      <w:tr w:rsidR="00842F94" w:rsidRPr="007A3688" w:rsidTr="00951D53">
        <w:tc>
          <w:tcPr>
            <w:tcW w:w="8472" w:type="dxa"/>
          </w:tcPr>
          <w:p w:rsidR="00842F94" w:rsidRPr="007A3688" w:rsidRDefault="00842F94" w:rsidP="00951D53">
            <w:pPr>
              <w:pStyle w:val="Prrafodelista"/>
              <w:numPr>
                <w:ilvl w:val="0"/>
                <w:numId w:val="1"/>
              </w:numPr>
              <w:jc w:val="both"/>
              <w:rPr>
                <w:sz w:val="18"/>
                <w:szCs w:val="18"/>
              </w:rPr>
            </w:pPr>
            <w:r w:rsidRPr="007A3688">
              <w:rPr>
                <w:sz w:val="18"/>
                <w:szCs w:val="18"/>
              </w:rPr>
              <w:t>La carta de crédito comercial es el instrumento de pago que se recomienda utilizar cuando el exportador tiene una confianza absoluta en el importador.</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687D6F" w:rsidP="00951D53">
            <w:pPr>
              <w:pStyle w:val="Prrafodelista"/>
              <w:numPr>
                <w:ilvl w:val="0"/>
                <w:numId w:val="1"/>
              </w:numPr>
              <w:jc w:val="both"/>
              <w:rPr>
                <w:sz w:val="18"/>
                <w:szCs w:val="18"/>
              </w:rPr>
            </w:pPr>
            <w:r w:rsidRPr="007A3688">
              <w:rPr>
                <w:sz w:val="18"/>
                <w:szCs w:val="18"/>
              </w:rPr>
              <w:t>Si un importador siempre ha pag</w:t>
            </w:r>
            <w:r w:rsidR="00842F94" w:rsidRPr="007A3688">
              <w:rPr>
                <w:sz w:val="18"/>
                <w:szCs w:val="18"/>
              </w:rPr>
              <w:t>ado de manera oportuna las compras realizadas a un exportador, se recomienda entonces que el exportador ese un instrumento de pago como la remesa documentaria por ejemplo.</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687D6F" w:rsidP="00951D53">
            <w:pPr>
              <w:pStyle w:val="Prrafodelista"/>
              <w:numPr>
                <w:ilvl w:val="0"/>
                <w:numId w:val="1"/>
              </w:numPr>
              <w:jc w:val="both"/>
              <w:rPr>
                <w:sz w:val="18"/>
                <w:szCs w:val="18"/>
              </w:rPr>
            </w:pPr>
            <w:r w:rsidRPr="007A3688">
              <w:rPr>
                <w:sz w:val="18"/>
                <w:szCs w:val="18"/>
              </w:rPr>
              <w:t>La nomenclatura  constituye una herramienta fundamental en el comercio, que permite: conocer requisitos que una mercadería deba e cumplir para ingresar a un mercado, conocer posibles preferencias arancelarias negociadas con otros países y para conocer los flujos de comercio para determinados productos.</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687D6F" w:rsidP="00951D53">
            <w:pPr>
              <w:pStyle w:val="Prrafodelista"/>
              <w:numPr>
                <w:ilvl w:val="0"/>
                <w:numId w:val="1"/>
              </w:numPr>
              <w:jc w:val="both"/>
              <w:rPr>
                <w:sz w:val="18"/>
                <w:szCs w:val="18"/>
              </w:rPr>
            </w:pPr>
            <w:r w:rsidRPr="007A3688">
              <w:rPr>
                <w:sz w:val="18"/>
                <w:szCs w:val="18"/>
              </w:rPr>
              <w:t>Toda mercadería importada que ingrese al mercado ecuatoriano debe de pagar IVA.</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687D6F" w:rsidP="00951D53">
            <w:pPr>
              <w:pStyle w:val="Prrafodelista"/>
              <w:numPr>
                <w:ilvl w:val="0"/>
                <w:numId w:val="1"/>
              </w:numPr>
              <w:jc w:val="both"/>
              <w:rPr>
                <w:sz w:val="18"/>
                <w:szCs w:val="18"/>
              </w:rPr>
            </w:pPr>
            <w:r w:rsidRPr="007A3688">
              <w:rPr>
                <w:sz w:val="18"/>
                <w:szCs w:val="18"/>
              </w:rPr>
              <w:t>Mercaderías como: tabaco, cerveza importada y computadoras personales, deben de pagar IVA e ICE al momento de ingresar al Ecuador.</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8A7FD0" w:rsidP="00951D53">
            <w:pPr>
              <w:pStyle w:val="Prrafodelista"/>
              <w:numPr>
                <w:ilvl w:val="0"/>
                <w:numId w:val="1"/>
              </w:numPr>
              <w:jc w:val="both"/>
              <w:rPr>
                <w:sz w:val="18"/>
                <w:szCs w:val="18"/>
              </w:rPr>
            </w:pPr>
            <w:r w:rsidRPr="007A3688">
              <w:rPr>
                <w:sz w:val="18"/>
                <w:szCs w:val="18"/>
              </w:rPr>
              <w:t>La salvaguardia es un impuesto que se establece con el fin de proteger una determinada industria local frente a bienes importados.</w:t>
            </w:r>
          </w:p>
        </w:tc>
        <w:tc>
          <w:tcPr>
            <w:tcW w:w="506" w:type="dxa"/>
          </w:tcPr>
          <w:p w:rsidR="00842F94" w:rsidRPr="007A3688" w:rsidRDefault="00842F94" w:rsidP="00842F94">
            <w:pPr>
              <w:rPr>
                <w:sz w:val="18"/>
                <w:szCs w:val="18"/>
              </w:rPr>
            </w:pPr>
          </w:p>
        </w:tc>
      </w:tr>
      <w:tr w:rsidR="00842F94" w:rsidRPr="007A3688" w:rsidTr="00951D53">
        <w:tc>
          <w:tcPr>
            <w:tcW w:w="8472" w:type="dxa"/>
          </w:tcPr>
          <w:p w:rsidR="00842F94" w:rsidRPr="007A3688" w:rsidRDefault="004D42FB" w:rsidP="00951D53">
            <w:pPr>
              <w:pStyle w:val="Prrafodelista"/>
              <w:numPr>
                <w:ilvl w:val="0"/>
                <w:numId w:val="1"/>
              </w:numPr>
              <w:jc w:val="both"/>
              <w:rPr>
                <w:sz w:val="18"/>
                <w:szCs w:val="18"/>
              </w:rPr>
            </w:pPr>
            <w:r w:rsidRPr="007A3688">
              <w:rPr>
                <w:sz w:val="18"/>
                <w:szCs w:val="18"/>
              </w:rPr>
              <w:t xml:space="preserve">Si por cada galón de cerveza importada que ingresa al Ecuador se debe de pagar $0,25. Entonces se puede decir que dicho valor es un ejemplo de arancel </w:t>
            </w:r>
            <w:proofErr w:type="spellStart"/>
            <w:r w:rsidRPr="007A3688">
              <w:rPr>
                <w:sz w:val="18"/>
                <w:szCs w:val="18"/>
              </w:rPr>
              <w:t>advalorem</w:t>
            </w:r>
            <w:proofErr w:type="spellEnd"/>
            <w:r w:rsidRPr="007A3688">
              <w:rPr>
                <w:sz w:val="18"/>
                <w:szCs w:val="18"/>
              </w:rPr>
              <w:t>.</w:t>
            </w:r>
          </w:p>
        </w:tc>
        <w:tc>
          <w:tcPr>
            <w:tcW w:w="506" w:type="dxa"/>
          </w:tcPr>
          <w:p w:rsidR="00842F94" w:rsidRPr="007A3688" w:rsidRDefault="00842F94" w:rsidP="00842F94">
            <w:pPr>
              <w:rPr>
                <w:sz w:val="18"/>
                <w:szCs w:val="18"/>
              </w:rPr>
            </w:pPr>
          </w:p>
        </w:tc>
      </w:tr>
      <w:tr w:rsidR="004D42FB" w:rsidRPr="007A3688" w:rsidTr="00951D53">
        <w:tc>
          <w:tcPr>
            <w:tcW w:w="8472" w:type="dxa"/>
          </w:tcPr>
          <w:p w:rsidR="004D42FB" w:rsidRPr="007A3688" w:rsidRDefault="004D42FB" w:rsidP="00951D53">
            <w:pPr>
              <w:pStyle w:val="Prrafodelista"/>
              <w:numPr>
                <w:ilvl w:val="0"/>
                <w:numId w:val="1"/>
              </w:numPr>
              <w:jc w:val="both"/>
              <w:rPr>
                <w:sz w:val="18"/>
                <w:szCs w:val="18"/>
              </w:rPr>
            </w:pPr>
            <w:r w:rsidRPr="007A3688">
              <w:rPr>
                <w:sz w:val="18"/>
                <w:szCs w:val="18"/>
              </w:rPr>
              <w:t>Considerando el potencial turístico que ti</w:t>
            </w:r>
            <w:r w:rsidR="00F91A4E" w:rsidRPr="007A3688">
              <w:rPr>
                <w:sz w:val="18"/>
                <w:szCs w:val="18"/>
              </w:rPr>
              <w:t>ene el Ecuador, el COMEX ha esta</w:t>
            </w:r>
            <w:r w:rsidRPr="007A3688">
              <w:rPr>
                <w:sz w:val="18"/>
                <w:szCs w:val="18"/>
              </w:rPr>
              <w:t xml:space="preserve">blecido que todo vehículo </w:t>
            </w:r>
            <w:r w:rsidR="00F91A4E" w:rsidRPr="007A3688">
              <w:rPr>
                <w:sz w:val="18"/>
                <w:szCs w:val="18"/>
              </w:rPr>
              <w:t>d</w:t>
            </w:r>
            <w:r w:rsidRPr="007A3688">
              <w:rPr>
                <w:sz w:val="18"/>
                <w:szCs w:val="18"/>
              </w:rPr>
              <w:t>e turismo</w:t>
            </w:r>
            <w:r w:rsidR="002D1D71" w:rsidRPr="007A3688">
              <w:rPr>
                <w:sz w:val="18"/>
                <w:szCs w:val="18"/>
              </w:rPr>
              <w:t xml:space="preserve"> paga un arancel </w:t>
            </w:r>
            <w:proofErr w:type="spellStart"/>
            <w:r w:rsidR="002D1D71" w:rsidRPr="007A3688">
              <w:rPr>
                <w:sz w:val="18"/>
                <w:szCs w:val="18"/>
              </w:rPr>
              <w:t>ad</w:t>
            </w:r>
            <w:r w:rsidRPr="007A3688">
              <w:rPr>
                <w:sz w:val="18"/>
                <w:szCs w:val="18"/>
              </w:rPr>
              <w:t>valorem</w:t>
            </w:r>
            <w:proofErr w:type="spellEnd"/>
            <w:r w:rsidRPr="007A3688">
              <w:rPr>
                <w:sz w:val="18"/>
                <w:szCs w:val="18"/>
              </w:rPr>
              <w:t xml:space="preserve"> del 0% con respecto a su valor CIF.</w:t>
            </w:r>
          </w:p>
        </w:tc>
        <w:tc>
          <w:tcPr>
            <w:tcW w:w="506" w:type="dxa"/>
          </w:tcPr>
          <w:p w:rsidR="004D42FB" w:rsidRPr="007A3688" w:rsidRDefault="004D42FB" w:rsidP="00842F94">
            <w:pPr>
              <w:rPr>
                <w:sz w:val="18"/>
                <w:szCs w:val="18"/>
              </w:rPr>
            </w:pPr>
          </w:p>
        </w:tc>
      </w:tr>
      <w:tr w:rsidR="004D42FB" w:rsidRPr="007A3688" w:rsidTr="00951D53">
        <w:tc>
          <w:tcPr>
            <w:tcW w:w="8472" w:type="dxa"/>
          </w:tcPr>
          <w:p w:rsidR="004D42FB" w:rsidRPr="007A3688" w:rsidRDefault="00F91A4E" w:rsidP="00951D53">
            <w:pPr>
              <w:pStyle w:val="Prrafodelista"/>
              <w:numPr>
                <w:ilvl w:val="0"/>
                <w:numId w:val="1"/>
              </w:numPr>
              <w:jc w:val="both"/>
              <w:rPr>
                <w:sz w:val="18"/>
                <w:szCs w:val="18"/>
              </w:rPr>
            </w:pPr>
            <w:r w:rsidRPr="007A3688">
              <w:rPr>
                <w:sz w:val="18"/>
                <w:szCs w:val="18"/>
              </w:rPr>
              <w:t>Las cajas de banano han sufrido un significativo deterioro justo antes de ser desembarcadas  en el muelle de destino. Si la mercadería se negoció a precios “DES”, entonces, el exportador tendría que asumir dicho riesgo.</w:t>
            </w:r>
          </w:p>
        </w:tc>
        <w:tc>
          <w:tcPr>
            <w:tcW w:w="506" w:type="dxa"/>
          </w:tcPr>
          <w:p w:rsidR="004D42FB" w:rsidRPr="007A3688" w:rsidRDefault="004D42FB" w:rsidP="00842F94">
            <w:pPr>
              <w:rPr>
                <w:sz w:val="18"/>
                <w:szCs w:val="18"/>
              </w:rPr>
            </w:pPr>
          </w:p>
        </w:tc>
      </w:tr>
      <w:tr w:rsidR="004D42FB" w:rsidRPr="007A3688" w:rsidTr="00951D53">
        <w:tc>
          <w:tcPr>
            <w:tcW w:w="8472" w:type="dxa"/>
          </w:tcPr>
          <w:p w:rsidR="004D42FB" w:rsidRPr="007A3688" w:rsidRDefault="00E76DAD" w:rsidP="00951D53">
            <w:pPr>
              <w:pStyle w:val="Prrafodelista"/>
              <w:numPr>
                <w:ilvl w:val="0"/>
                <w:numId w:val="1"/>
              </w:numPr>
              <w:jc w:val="both"/>
              <w:rPr>
                <w:sz w:val="18"/>
                <w:szCs w:val="18"/>
              </w:rPr>
            </w:pPr>
            <w:r w:rsidRPr="007A3688">
              <w:rPr>
                <w:sz w:val="18"/>
                <w:szCs w:val="18"/>
              </w:rPr>
              <w:t xml:space="preserve">Una mercadería ha sufrido retrasos en el proceso de </w:t>
            </w:r>
            <w:proofErr w:type="spellStart"/>
            <w:r w:rsidRPr="007A3688">
              <w:rPr>
                <w:sz w:val="18"/>
                <w:szCs w:val="18"/>
              </w:rPr>
              <w:t>desaduanización</w:t>
            </w:r>
            <w:proofErr w:type="spellEnd"/>
            <w:r w:rsidRPr="007A3688">
              <w:rPr>
                <w:sz w:val="18"/>
                <w:szCs w:val="18"/>
              </w:rPr>
              <w:t xml:space="preserve"> debido a la demora por parte del importador en el pago de los respectivos tributos aduaneros. Si la mercadería se negoció a precios “DDU”, entonces la entrega de la mercancía por parte del exportador, se verá afectada también. </w:t>
            </w:r>
          </w:p>
          <w:p w:rsidR="00D7484D" w:rsidRPr="007A3688" w:rsidRDefault="00D7484D" w:rsidP="00D7484D">
            <w:pPr>
              <w:jc w:val="both"/>
              <w:rPr>
                <w:sz w:val="18"/>
                <w:szCs w:val="18"/>
              </w:rPr>
            </w:pPr>
          </w:p>
          <w:p w:rsidR="00D7484D" w:rsidRPr="007A3688" w:rsidRDefault="00D7484D" w:rsidP="00D7484D">
            <w:pPr>
              <w:jc w:val="both"/>
              <w:rPr>
                <w:sz w:val="18"/>
                <w:szCs w:val="18"/>
              </w:rPr>
            </w:pPr>
          </w:p>
        </w:tc>
        <w:tc>
          <w:tcPr>
            <w:tcW w:w="506" w:type="dxa"/>
          </w:tcPr>
          <w:p w:rsidR="004D42FB" w:rsidRPr="007A3688" w:rsidRDefault="004D42FB" w:rsidP="00842F94">
            <w:pPr>
              <w:rPr>
                <w:sz w:val="18"/>
                <w:szCs w:val="18"/>
              </w:rPr>
            </w:pPr>
          </w:p>
        </w:tc>
      </w:tr>
      <w:tr w:rsidR="007C58CD" w:rsidRPr="007A3688" w:rsidTr="00951D53">
        <w:tc>
          <w:tcPr>
            <w:tcW w:w="8472" w:type="dxa"/>
          </w:tcPr>
          <w:p w:rsidR="007C58CD" w:rsidRPr="007A3688" w:rsidRDefault="007C58CD" w:rsidP="00951D53">
            <w:pPr>
              <w:pStyle w:val="Prrafodelista"/>
              <w:numPr>
                <w:ilvl w:val="0"/>
                <w:numId w:val="1"/>
              </w:numPr>
              <w:jc w:val="both"/>
              <w:rPr>
                <w:sz w:val="18"/>
                <w:szCs w:val="18"/>
              </w:rPr>
            </w:pPr>
            <w:r w:rsidRPr="007A3688">
              <w:rPr>
                <w:sz w:val="18"/>
                <w:szCs w:val="18"/>
              </w:rPr>
              <w:t>La Nomenclatura usada por los países miembros de la Comunidad Andina (CAN) es conocida como la NANDINA, mientras que la Nomenclatura utilizada por los país</w:t>
            </w:r>
            <w:r w:rsidR="00C33925" w:rsidRPr="007A3688">
              <w:rPr>
                <w:sz w:val="18"/>
                <w:szCs w:val="18"/>
              </w:rPr>
              <w:t>es</w:t>
            </w:r>
            <w:r w:rsidRPr="007A3688">
              <w:rPr>
                <w:sz w:val="18"/>
                <w:szCs w:val="18"/>
              </w:rPr>
              <w:t xml:space="preserve"> miembros de la ALADI es conocida como NCM.</w:t>
            </w:r>
          </w:p>
          <w:p w:rsidR="00951D53" w:rsidRPr="007A3688" w:rsidRDefault="00951D53" w:rsidP="00951D53">
            <w:pPr>
              <w:pStyle w:val="Prrafodelista"/>
              <w:jc w:val="both"/>
              <w:rPr>
                <w:sz w:val="18"/>
                <w:szCs w:val="18"/>
              </w:rPr>
            </w:pPr>
          </w:p>
        </w:tc>
        <w:tc>
          <w:tcPr>
            <w:tcW w:w="506" w:type="dxa"/>
          </w:tcPr>
          <w:p w:rsidR="007C58CD" w:rsidRPr="007A3688" w:rsidRDefault="007C58CD" w:rsidP="00842F94">
            <w:pPr>
              <w:rPr>
                <w:sz w:val="18"/>
                <w:szCs w:val="18"/>
              </w:rPr>
            </w:pPr>
          </w:p>
        </w:tc>
      </w:tr>
      <w:tr w:rsidR="007C58CD" w:rsidRPr="007A3688" w:rsidTr="00951D53">
        <w:tc>
          <w:tcPr>
            <w:tcW w:w="8472" w:type="dxa"/>
          </w:tcPr>
          <w:p w:rsidR="007C58CD" w:rsidRPr="007A3688" w:rsidRDefault="00C33925" w:rsidP="00951D53">
            <w:pPr>
              <w:pStyle w:val="Prrafodelista"/>
              <w:numPr>
                <w:ilvl w:val="0"/>
                <w:numId w:val="1"/>
              </w:numPr>
              <w:jc w:val="both"/>
              <w:rPr>
                <w:sz w:val="18"/>
                <w:szCs w:val="18"/>
              </w:rPr>
            </w:pPr>
            <w:r w:rsidRPr="007A3688">
              <w:rPr>
                <w:sz w:val="18"/>
                <w:szCs w:val="18"/>
              </w:rPr>
              <w:t xml:space="preserve">En Ecuador lo que a la importación de mercadería, transportaba vía marítima, se refiere, la base imponible para el cálculo del IVA es: </w:t>
            </w:r>
            <w:proofErr w:type="spellStart"/>
            <w:r w:rsidRPr="007A3688">
              <w:rPr>
                <w:sz w:val="18"/>
                <w:szCs w:val="18"/>
              </w:rPr>
              <w:t>CIF+Advalorem+FODINFA</w:t>
            </w:r>
            <w:proofErr w:type="spellEnd"/>
            <w:r w:rsidRPr="007A3688">
              <w:rPr>
                <w:sz w:val="18"/>
                <w:szCs w:val="18"/>
              </w:rPr>
              <w:t>+(Salvaguardia-ICE)</w:t>
            </w:r>
          </w:p>
        </w:tc>
        <w:tc>
          <w:tcPr>
            <w:tcW w:w="506" w:type="dxa"/>
          </w:tcPr>
          <w:p w:rsidR="007C58CD" w:rsidRPr="007A3688" w:rsidRDefault="007C58CD" w:rsidP="00842F94">
            <w:pPr>
              <w:rPr>
                <w:sz w:val="18"/>
                <w:szCs w:val="18"/>
              </w:rPr>
            </w:pPr>
          </w:p>
        </w:tc>
      </w:tr>
      <w:tr w:rsidR="007C58CD" w:rsidRPr="007A3688" w:rsidTr="00951D53">
        <w:tc>
          <w:tcPr>
            <w:tcW w:w="8472" w:type="dxa"/>
          </w:tcPr>
          <w:p w:rsidR="007C58CD" w:rsidRPr="007A3688" w:rsidRDefault="00C33925" w:rsidP="00951D53">
            <w:pPr>
              <w:pStyle w:val="Prrafodelista"/>
              <w:numPr>
                <w:ilvl w:val="0"/>
                <w:numId w:val="1"/>
              </w:numPr>
              <w:jc w:val="both"/>
              <w:rPr>
                <w:sz w:val="18"/>
                <w:szCs w:val="18"/>
              </w:rPr>
            </w:pPr>
            <w:r w:rsidRPr="007A3688">
              <w:rPr>
                <w:sz w:val="18"/>
                <w:szCs w:val="18"/>
              </w:rPr>
              <w:t>Suponiendo que una mercadería, transportada vía marítima, deba de pagar ICE para ingresar al Ecuador, entonces la base imponible para el cálculo de dicho tributo es: (CIF+ADVALOREM+FODINFA)*1,25%</w:t>
            </w:r>
          </w:p>
        </w:tc>
        <w:tc>
          <w:tcPr>
            <w:tcW w:w="506" w:type="dxa"/>
          </w:tcPr>
          <w:p w:rsidR="007C58CD" w:rsidRPr="007A3688" w:rsidRDefault="007C58CD" w:rsidP="00842F94">
            <w:pPr>
              <w:rPr>
                <w:sz w:val="18"/>
                <w:szCs w:val="18"/>
              </w:rPr>
            </w:pPr>
          </w:p>
        </w:tc>
      </w:tr>
      <w:tr w:rsidR="007C58CD" w:rsidRPr="007A3688" w:rsidTr="00951D53">
        <w:tc>
          <w:tcPr>
            <w:tcW w:w="8472" w:type="dxa"/>
          </w:tcPr>
          <w:p w:rsidR="007C58CD" w:rsidRPr="007A3688" w:rsidRDefault="00C33925" w:rsidP="00951D53">
            <w:pPr>
              <w:pStyle w:val="Prrafodelista"/>
              <w:numPr>
                <w:ilvl w:val="0"/>
                <w:numId w:val="1"/>
              </w:numPr>
              <w:jc w:val="both"/>
              <w:rPr>
                <w:sz w:val="18"/>
                <w:szCs w:val="18"/>
              </w:rPr>
            </w:pPr>
            <w:r w:rsidRPr="007A3688">
              <w:rPr>
                <w:sz w:val="18"/>
                <w:szCs w:val="18"/>
              </w:rPr>
              <w:t>Son ejemplos de medios de pago simples: Cheque Personal, cheque bancario, carta de crédito y remesa simple.</w:t>
            </w:r>
          </w:p>
        </w:tc>
        <w:tc>
          <w:tcPr>
            <w:tcW w:w="506" w:type="dxa"/>
          </w:tcPr>
          <w:p w:rsidR="007C58CD" w:rsidRPr="007A3688" w:rsidRDefault="007C58CD" w:rsidP="00842F94">
            <w:pPr>
              <w:rPr>
                <w:sz w:val="18"/>
                <w:szCs w:val="18"/>
              </w:rPr>
            </w:pPr>
          </w:p>
        </w:tc>
      </w:tr>
      <w:tr w:rsidR="004D42FB" w:rsidRPr="007A3688" w:rsidTr="00951D53">
        <w:tc>
          <w:tcPr>
            <w:tcW w:w="8472" w:type="dxa"/>
          </w:tcPr>
          <w:p w:rsidR="004D42FB" w:rsidRPr="007A3688" w:rsidRDefault="00E76DAD" w:rsidP="00951D53">
            <w:pPr>
              <w:pStyle w:val="Prrafodelista"/>
              <w:numPr>
                <w:ilvl w:val="0"/>
                <w:numId w:val="1"/>
              </w:numPr>
              <w:jc w:val="both"/>
              <w:rPr>
                <w:sz w:val="18"/>
                <w:szCs w:val="18"/>
              </w:rPr>
            </w:pPr>
            <w:r w:rsidRPr="007A3688">
              <w:rPr>
                <w:sz w:val="18"/>
                <w:szCs w:val="18"/>
              </w:rPr>
              <w:t>Cuando una mercadería se negocia a precios DDP, entonces el exportador asume todos los riesgos y costos hasta dejar la mercadería en la fábrica del importador.</w:t>
            </w:r>
          </w:p>
        </w:tc>
        <w:tc>
          <w:tcPr>
            <w:tcW w:w="506" w:type="dxa"/>
          </w:tcPr>
          <w:p w:rsidR="004D42FB" w:rsidRPr="007A3688" w:rsidRDefault="004D42FB" w:rsidP="00842F94">
            <w:pPr>
              <w:rPr>
                <w:sz w:val="18"/>
                <w:szCs w:val="18"/>
              </w:rPr>
            </w:pPr>
          </w:p>
        </w:tc>
      </w:tr>
      <w:tr w:rsidR="007C58CD" w:rsidRPr="007A3688" w:rsidTr="00951D53">
        <w:tc>
          <w:tcPr>
            <w:tcW w:w="8472" w:type="dxa"/>
          </w:tcPr>
          <w:p w:rsidR="007C58CD" w:rsidRDefault="00951D53" w:rsidP="00951D53">
            <w:pPr>
              <w:pStyle w:val="Prrafodelista"/>
              <w:numPr>
                <w:ilvl w:val="0"/>
                <w:numId w:val="1"/>
              </w:numPr>
              <w:jc w:val="both"/>
              <w:rPr>
                <w:sz w:val="18"/>
                <w:szCs w:val="18"/>
              </w:rPr>
            </w:pPr>
            <w:r w:rsidRPr="007A3688">
              <w:rPr>
                <w:sz w:val="18"/>
                <w:szCs w:val="18"/>
              </w:rPr>
              <w:t>EL FODINFA es una tasa destinada a un fondo de desarrollo infantil, la misma que es del 0,5% y aplica a la importación sólo de bienes de consumo suntuario.</w:t>
            </w:r>
          </w:p>
          <w:p w:rsidR="007A3688" w:rsidRPr="007A3688" w:rsidRDefault="007A3688" w:rsidP="007A3688">
            <w:pPr>
              <w:jc w:val="both"/>
              <w:rPr>
                <w:sz w:val="18"/>
                <w:szCs w:val="18"/>
              </w:rPr>
            </w:pPr>
          </w:p>
        </w:tc>
        <w:tc>
          <w:tcPr>
            <w:tcW w:w="506" w:type="dxa"/>
          </w:tcPr>
          <w:p w:rsidR="007C58CD" w:rsidRPr="007A3688" w:rsidRDefault="007C58CD" w:rsidP="00842F94">
            <w:pPr>
              <w:rPr>
                <w:sz w:val="18"/>
                <w:szCs w:val="18"/>
              </w:rPr>
            </w:pPr>
          </w:p>
        </w:tc>
      </w:tr>
      <w:tr w:rsidR="007C58CD" w:rsidRPr="007A3688" w:rsidTr="00951D53">
        <w:tc>
          <w:tcPr>
            <w:tcW w:w="8472" w:type="dxa"/>
          </w:tcPr>
          <w:p w:rsidR="007C58CD" w:rsidRPr="007A3688" w:rsidRDefault="00951D53" w:rsidP="00951D53">
            <w:pPr>
              <w:pStyle w:val="Prrafodelista"/>
              <w:numPr>
                <w:ilvl w:val="0"/>
                <w:numId w:val="1"/>
              </w:numPr>
              <w:jc w:val="both"/>
              <w:rPr>
                <w:sz w:val="18"/>
                <w:szCs w:val="18"/>
              </w:rPr>
            </w:pPr>
            <w:r w:rsidRPr="007A3688">
              <w:rPr>
                <w:sz w:val="18"/>
                <w:szCs w:val="18"/>
              </w:rPr>
              <w:lastRenderedPageBreak/>
              <w:t>La selección del instrumento de pago, al igual que en el caso del INCOTERM, depende en la práctica de quién tenga mayor poder de negociación (exportador o importador).</w:t>
            </w:r>
          </w:p>
        </w:tc>
        <w:tc>
          <w:tcPr>
            <w:tcW w:w="506" w:type="dxa"/>
          </w:tcPr>
          <w:p w:rsidR="007C58CD" w:rsidRPr="007A3688" w:rsidRDefault="007C58CD" w:rsidP="00842F94">
            <w:pPr>
              <w:rPr>
                <w:sz w:val="18"/>
                <w:szCs w:val="18"/>
              </w:rPr>
            </w:pPr>
          </w:p>
        </w:tc>
      </w:tr>
      <w:tr w:rsidR="007C58CD" w:rsidRPr="007A3688" w:rsidTr="00951D53">
        <w:tc>
          <w:tcPr>
            <w:tcW w:w="8472" w:type="dxa"/>
          </w:tcPr>
          <w:p w:rsidR="007C58CD" w:rsidRPr="007A3688" w:rsidRDefault="00951D53" w:rsidP="00951D53">
            <w:pPr>
              <w:pStyle w:val="Prrafodelista"/>
              <w:numPr>
                <w:ilvl w:val="0"/>
                <w:numId w:val="1"/>
              </w:numPr>
              <w:jc w:val="both"/>
              <w:rPr>
                <w:sz w:val="18"/>
                <w:szCs w:val="18"/>
              </w:rPr>
            </w:pPr>
            <w:r w:rsidRPr="007A3688">
              <w:rPr>
                <w:sz w:val="18"/>
                <w:szCs w:val="18"/>
              </w:rPr>
              <w:t>Los INCOTERMS se definen como un conjunto de reglas internacionales de interpretación de las condiciones de entrega de la mercancía de los contrato de compraventa internacional, establecidos por la Organización Mundial de Comercio (OMC).</w:t>
            </w:r>
          </w:p>
        </w:tc>
        <w:tc>
          <w:tcPr>
            <w:tcW w:w="506" w:type="dxa"/>
          </w:tcPr>
          <w:p w:rsidR="007C58CD" w:rsidRPr="007A3688" w:rsidRDefault="007C58CD" w:rsidP="00842F94">
            <w:pPr>
              <w:rPr>
                <w:sz w:val="18"/>
                <w:szCs w:val="18"/>
              </w:rPr>
            </w:pPr>
          </w:p>
        </w:tc>
      </w:tr>
      <w:tr w:rsidR="006E6DE8" w:rsidRPr="007A3688" w:rsidTr="00951D53">
        <w:tc>
          <w:tcPr>
            <w:tcW w:w="8472" w:type="dxa"/>
          </w:tcPr>
          <w:p w:rsidR="006E6DE8" w:rsidRPr="007A3688" w:rsidRDefault="006E6DE8" w:rsidP="00951D53">
            <w:pPr>
              <w:pStyle w:val="Prrafodelista"/>
              <w:numPr>
                <w:ilvl w:val="0"/>
                <w:numId w:val="1"/>
              </w:numPr>
              <w:jc w:val="both"/>
              <w:rPr>
                <w:sz w:val="18"/>
                <w:szCs w:val="18"/>
              </w:rPr>
            </w:pPr>
            <w:r w:rsidRPr="007A3688">
              <w:rPr>
                <w:sz w:val="18"/>
                <w:szCs w:val="18"/>
              </w:rPr>
              <w:t>Al momento de seleccionar el instrumento de pago más adecuado</w:t>
            </w:r>
            <w:r w:rsidR="002D1D71" w:rsidRPr="007A3688">
              <w:rPr>
                <w:sz w:val="18"/>
                <w:szCs w:val="18"/>
              </w:rPr>
              <w:t xml:space="preserve"> para liquidar una transacción de compraventa</w:t>
            </w:r>
            <w:r w:rsidRPr="007A3688">
              <w:rPr>
                <w:sz w:val="18"/>
                <w:szCs w:val="18"/>
              </w:rPr>
              <w:t>, el exportador debe de considerar aspectos tales como: Solvencia del impor</w:t>
            </w:r>
            <w:r w:rsidR="002D1D71" w:rsidRPr="007A3688">
              <w:rPr>
                <w:sz w:val="18"/>
                <w:szCs w:val="18"/>
              </w:rPr>
              <w:t xml:space="preserve">tador, seriedad del importador y </w:t>
            </w:r>
            <w:r w:rsidRPr="007A3688">
              <w:rPr>
                <w:sz w:val="18"/>
                <w:szCs w:val="18"/>
              </w:rPr>
              <w:t>credibilidad de las instituciones financieras</w:t>
            </w:r>
          </w:p>
        </w:tc>
        <w:tc>
          <w:tcPr>
            <w:tcW w:w="506" w:type="dxa"/>
          </w:tcPr>
          <w:p w:rsidR="006E6DE8" w:rsidRPr="007A3688" w:rsidRDefault="006E6DE8" w:rsidP="00842F94">
            <w:pPr>
              <w:rPr>
                <w:sz w:val="18"/>
                <w:szCs w:val="18"/>
              </w:rPr>
            </w:pPr>
          </w:p>
        </w:tc>
      </w:tr>
      <w:tr w:rsidR="006E6DE8" w:rsidRPr="007A3688" w:rsidTr="00951D53">
        <w:tc>
          <w:tcPr>
            <w:tcW w:w="8472" w:type="dxa"/>
          </w:tcPr>
          <w:p w:rsidR="006E6DE8" w:rsidRPr="007A3688" w:rsidRDefault="00D7484D" w:rsidP="00951D53">
            <w:pPr>
              <w:pStyle w:val="Prrafodelista"/>
              <w:numPr>
                <w:ilvl w:val="0"/>
                <w:numId w:val="1"/>
              </w:numPr>
              <w:jc w:val="both"/>
              <w:rPr>
                <w:sz w:val="18"/>
                <w:szCs w:val="18"/>
              </w:rPr>
            </w:pPr>
            <w:r w:rsidRPr="007A3688">
              <w:rPr>
                <w:sz w:val="18"/>
                <w:szCs w:val="18"/>
              </w:rPr>
              <w:t>Bajo precios DAF, la mercadería es situada en frontera en el punto de destino pactado entre las partes en la frontera del país aduanero de importación.</w:t>
            </w:r>
          </w:p>
        </w:tc>
        <w:tc>
          <w:tcPr>
            <w:tcW w:w="506" w:type="dxa"/>
          </w:tcPr>
          <w:p w:rsidR="006E6DE8" w:rsidRPr="007A3688" w:rsidRDefault="006E6DE8" w:rsidP="00842F94">
            <w:pPr>
              <w:rPr>
                <w:sz w:val="18"/>
                <w:szCs w:val="18"/>
              </w:rPr>
            </w:pPr>
            <w:bookmarkStart w:id="0" w:name="_GoBack"/>
            <w:bookmarkEnd w:id="0"/>
          </w:p>
        </w:tc>
      </w:tr>
    </w:tbl>
    <w:p w:rsidR="00842F94" w:rsidRPr="007A3688" w:rsidRDefault="00842F94" w:rsidP="00842F94">
      <w:pPr>
        <w:rPr>
          <w:sz w:val="18"/>
          <w:szCs w:val="18"/>
        </w:rPr>
      </w:pPr>
    </w:p>
    <w:p w:rsidR="00D7484D" w:rsidRPr="007A3688" w:rsidRDefault="00D7484D" w:rsidP="00842F94">
      <w:pPr>
        <w:rPr>
          <w:b/>
          <w:sz w:val="18"/>
          <w:szCs w:val="18"/>
        </w:rPr>
      </w:pPr>
      <w:r w:rsidRPr="007A3688">
        <w:rPr>
          <w:b/>
          <w:sz w:val="18"/>
          <w:szCs w:val="18"/>
          <w:u w:val="single"/>
        </w:rPr>
        <w:t>Parte II</w:t>
      </w:r>
      <w:r w:rsidRPr="007A3688">
        <w:rPr>
          <w:b/>
          <w:sz w:val="18"/>
          <w:szCs w:val="18"/>
        </w:rPr>
        <w:t>: Ejercicios</w:t>
      </w:r>
    </w:p>
    <w:p w:rsidR="00D7484D" w:rsidRPr="007A3688" w:rsidRDefault="007A3688" w:rsidP="007A3688">
      <w:pPr>
        <w:jc w:val="both"/>
        <w:rPr>
          <w:sz w:val="18"/>
          <w:szCs w:val="18"/>
        </w:rPr>
      </w:pPr>
      <w:r w:rsidRPr="007A3688">
        <w:rPr>
          <w:b/>
          <w:sz w:val="18"/>
          <w:szCs w:val="18"/>
        </w:rPr>
        <w:t>Ejercicio 1:</w:t>
      </w:r>
      <w:r w:rsidRPr="007A3688">
        <w:rPr>
          <w:sz w:val="18"/>
          <w:szCs w:val="18"/>
        </w:rPr>
        <w:t xml:space="preserve"> La Conces</w:t>
      </w:r>
      <w:r w:rsidR="00D7484D" w:rsidRPr="007A3688">
        <w:rPr>
          <w:sz w:val="18"/>
          <w:szCs w:val="18"/>
        </w:rPr>
        <w:t xml:space="preserve">ionaria “Movimientos y Transporte S.A” pretende realizar la importación de 1 </w:t>
      </w:r>
      <w:r w:rsidRPr="007A3688">
        <w:rPr>
          <w:sz w:val="18"/>
          <w:szCs w:val="18"/>
        </w:rPr>
        <w:t>vehículo</w:t>
      </w:r>
      <w:r w:rsidR="00D7484D" w:rsidRPr="007A3688">
        <w:rPr>
          <w:sz w:val="18"/>
          <w:szCs w:val="18"/>
        </w:rPr>
        <w:t xml:space="preserve">, TOYOTA </w:t>
      </w:r>
      <w:proofErr w:type="spellStart"/>
      <w:r w:rsidR="00D7484D" w:rsidRPr="007A3688">
        <w:rPr>
          <w:sz w:val="18"/>
          <w:szCs w:val="18"/>
        </w:rPr>
        <w:t>Fortuner</w:t>
      </w:r>
      <w:proofErr w:type="spellEnd"/>
      <w:r w:rsidR="00D7484D" w:rsidRPr="007A3688">
        <w:rPr>
          <w:sz w:val="18"/>
          <w:szCs w:val="18"/>
        </w:rPr>
        <w:t xml:space="preserve"> 4x4, edición especial, desde Japón hacia Guayaquil. El valor FOB de cada vehículo es de $20,000, mientras que el transporte y seguro internacional ascienden a $1,500 y $200 respectivamente.</w:t>
      </w:r>
      <w:r w:rsidRPr="007A3688">
        <w:rPr>
          <w:sz w:val="18"/>
          <w:szCs w:val="18"/>
        </w:rPr>
        <w:t xml:space="preserve"> </w:t>
      </w:r>
    </w:p>
    <w:p w:rsidR="007A3688" w:rsidRPr="007A3688" w:rsidRDefault="004B57BD" w:rsidP="007A3688">
      <w:pPr>
        <w:jc w:val="both"/>
        <w:rPr>
          <w:sz w:val="18"/>
          <w:szCs w:val="18"/>
        </w:rPr>
      </w:pPr>
      <w:r w:rsidRPr="007A3688">
        <w:rPr>
          <w:noProof/>
          <w:sz w:val="18"/>
          <w:szCs w:val="18"/>
          <w:lang w:eastAsia="es-EC"/>
        </w:rPr>
        <w:drawing>
          <wp:anchor distT="0" distB="0" distL="114300" distR="114300" simplePos="0" relativeHeight="251658240" behindDoc="0" locked="0" layoutInCell="1" allowOverlap="1" wp14:anchorId="06CE80A3" wp14:editId="3B29905B">
            <wp:simplePos x="0" y="0"/>
            <wp:positionH relativeFrom="column">
              <wp:posOffset>1621790</wp:posOffset>
            </wp:positionH>
            <wp:positionV relativeFrom="paragraph">
              <wp:posOffset>289560</wp:posOffset>
            </wp:positionV>
            <wp:extent cx="2051050" cy="1311275"/>
            <wp:effectExtent l="0" t="0" r="6350" b="3175"/>
            <wp:wrapSquare wrapText="bothSides"/>
            <wp:docPr id="1229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050" cy="13112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7A3688" w:rsidRPr="007A3688">
        <w:rPr>
          <w:sz w:val="18"/>
          <w:szCs w:val="18"/>
        </w:rPr>
        <w:t>Por otro lado, según información proporcionada, los siguientes artículos pagan ICE, así:</w:t>
      </w:r>
    </w:p>
    <w:p w:rsidR="007A3688" w:rsidRPr="007A3688" w:rsidRDefault="007A3688" w:rsidP="007A3688">
      <w:pPr>
        <w:jc w:val="both"/>
        <w:rPr>
          <w:sz w:val="18"/>
          <w:szCs w:val="18"/>
        </w:rPr>
      </w:pPr>
    </w:p>
    <w:p w:rsidR="00D7484D" w:rsidRPr="007A3688" w:rsidRDefault="00D7484D" w:rsidP="00842F94">
      <w:pPr>
        <w:rPr>
          <w:sz w:val="18"/>
          <w:szCs w:val="18"/>
        </w:rPr>
      </w:pPr>
    </w:p>
    <w:p w:rsidR="007A3688" w:rsidRPr="007A3688" w:rsidRDefault="007A3688" w:rsidP="00D7484D">
      <w:pPr>
        <w:rPr>
          <w:b/>
          <w:bCs/>
          <w:sz w:val="18"/>
          <w:szCs w:val="18"/>
          <w:lang w:val="es-ES"/>
        </w:rPr>
      </w:pPr>
    </w:p>
    <w:p w:rsidR="007A3688" w:rsidRPr="007A3688" w:rsidRDefault="007A3688" w:rsidP="00D7484D">
      <w:pPr>
        <w:rPr>
          <w:b/>
          <w:bCs/>
          <w:sz w:val="18"/>
          <w:szCs w:val="18"/>
          <w:lang w:val="es-ES"/>
        </w:rPr>
      </w:pPr>
    </w:p>
    <w:p w:rsidR="007A3688" w:rsidRDefault="007A3688" w:rsidP="007A3688">
      <w:pPr>
        <w:jc w:val="both"/>
        <w:rPr>
          <w:bCs/>
          <w:sz w:val="18"/>
          <w:szCs w:val="18"/>
          <w:lang w:val="es-ES"/>
        </w:rPr>
      </w:pPr>
    </w:p>
    <w:p w:rsidR="007A3688" w:rsidRPr="007A3688" w:rsidRDefault="007A3688" w:rsidP="007A3688">
      <w:pPr>
        <w:jc w:val="both"/>
        <w:rPr>
          <w:bCs/>
          <w:sz w:val="18"/>
          <w:szCs w:val="18"/>
          <w:lang w:val="es-ES"/>
        </w:rPr>
      </w:pPr>
      <w:r w:rsidRPr="007A3688">
        <w:rPr>
          <w:bCs/>
          <w:sz w:val="18"/>
          <w:szCs w:val="18"/>
          <w:lang w:val="es-ES"/>
        </w:rPr>
        <w:t>Además, el cuadro adjunto muestra el %Ad-</w:t>
      </w:r>
      <w:proofErr w:type="spellStart"/>
      <w:r w:rsidRPr="007A3688">
        <w:rPr>
          <w:bCs/>
          <w:sz w:val="18"/>
          <w:szCs w:val="18"/>
          <w:lang w:val="es-ES"/>
        </w:rPr>
        <w:t>Valorem</w:t>
      </w:r>
      <w:proofErr w:type="spellEnd"/>
      <w:r w:rsidRPr="007A3688">
        <w:rPr>
          <w:bCs/>
          <w:sz w:val="18"/>
          <w:szCs w:val="18"/>
          <w:lang w:val="es-ES"/>
        </w:rPr>
        <w:t xml:space="preserve"> que deben de pagar los bienes  en función de la categoría a la </w:t>
      </w:r>
      <w:r>
        <w:rPr>
          <w:bCs/>
          <w:sz w:val="18"/>
          <w:szCs w:val="18"/>
          <w:lang w:val="es-ES"/>
        </w:rPr>
        <w:t xml:space="preserve">que </w:t>
      </w:r>
      <w:r w:rsidRPr="007A3688">
        <w:rPr>
          <w:bCs/>
          <w:sz w:val="18"/>
          <w:szCs w:val="18"/>
          <w:lang w:val="es-ES"/>
        </w:rPr>
        <w:t>pertenecen, así:</w:t>
      </w:r>
    </w:p>
    <w:tbl>
      <w:tblPr>
        <w:tblW w:w="3640" w:type="dxa"/>
        <w:tblInd w:w="2597" w:type="dxa"/>
        <w:tblCellMar>
          <w:left w:w="70" w:type="dxa"/>
          <w:right w:w="70" w:type="dxa"/>
        </w:tblCellMar>
        <w:tblLook w:val="04A0" w:firstRow="1" w:lastRow="0" w:firstColumn="1" w:lastColumn="0" w:noHBand="0" w:noVBand="1"/>
      </w:tblPr>
      <w:tblGrid>
        <w:gridCol w:w="2440"/>
        <w:gridCol w:w="1200"/>
      </w:tblGrid>
      <w:tr w:rsidR="007A3688" w:rsidRPr="007A3688" w:rsidTr="007A3688">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rPr>
                <w:rFonts w:eastAsia="Times New Roman" w:cs="Times New Roman"/>
                <w:color w:val="000000"/>
                <w:sz w:val="18"/>
                <w:szCs w:val="18"/>
                <w:lang w:eastAsia="es-EC"/>
              </w:rPr>
            </w:pPr>
            <w:r w:rsidRPr="007A3688">
              <w:rPr>
                <w:rFonts w:eastAsia="Times New Roman" w:cs="Times New Roman"/>
                <w:color w:val="000000"/>
                <w:sz w:val="18"/>
                <w:szCs w:val="18"/>
                <w:lang w:eastAsia="es-EC"/>
              </w:rPr>
              <w:t>Materias Primas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jc w:val="center"/>
              <w:rPr>
                <w:rFonts w:eastAsia="Times New Roman" w:cs="Times New Roman"/>
                <w:color w:val="000000"/>
                <w:sz w:val="18"/>
                <w:szCs w:val="18"/>
                <w:lang w:eastAsia="es-EC"/>
              </w:rPr>
            </w:pPr>
            <w:r w:rsidRPr="007A3688">
              <w:rPr>
                <w:rFonts w:eastAsia="Times New Roman" w:cs="Times New Roman"/>
                <w:color w:val="000000"/>
                <w:sz w:val="18"/>
                <w:szCs w:val="18"/>
                <w:lang w:eastAsia="es-EC"/>
              </w:rPr>
              <w:t>0%</w:t>
            </w:r>
          </w:p>
        </w:tc>
      </w:tr>
      <w:tr w:rsidR="007A3688" w:rsidRPr="007A3688" w:rsidTr="007A36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rPr>
                <w:rFonts w:eastAsia="Times New Roman" w:cs="Times New Roman"/>
                <w:color w:val="000000"/>
                <w:sz w:val="18"/>
                <w:szCs w:val="18"/>
                <w:lang w:eastAsia="es-EC"/>
              </w:rPr>
            </w:pPr>
            <w:r w:rsidRPr="007A3688">
              <w:rPr>
                <w:rFonts w:eastAsia="Times New Roman" w:cs="Times New Roman"/>
                <w:color w:val="000000"/>
                <w:sz w:val="18"/>
                <w:szCs w:val="18"/>
                <w:lang w:eastAsia="es-EC"/>
              </w:rPr>
              <w:t>Bienes Intermedios</w:t>
            </w:r>
          </w:p>
        </w:tc>
        <w:tc>
          <w:tcPr>
            <w:tcW w:w="1200" w:type="dxa"/>
            <w:tcBorders>
              <w:top w:val="nil"/>
              <w:left w:val="nil"/>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jc w:val="center"/>
              <w:rPr>
                <w:rFonts w:eastAsia="Times New Roman" w:cs="Times New Roman"/>
                <w:color w:val="000000"/>
                <w:sz w:val="18"/>
                <w:szCs w:val="18"/>
                <w:lang w:eastAsia="es-EC"/>
              </w:rPr>
            </w:pPr>
            <w:r w:rsidRPr="007A3688">
              <w:rPr>
                <w:rFonts w:eastAsia="Times New Roman" w:cs="Times New Roman"/>
                <w:color w:val="000000"/>
                <w:sz w:val="18"/>
                <w:szCs w:val="18"/>
                <w:lang w:eastAsia="es-EC"/>
              </w:rPr>
              <w:t>5%</w:t>
            </w:r>
          </w:p>
        </w:tc>
      </w:tr>
      <w:tr w:rsidR="007A3688" w:rsidRPr="007A3688" w:rsidTr="007A36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rPr>
                <w:rFonts w:eastAsia="Times New Roman" w:cs="Times New Roman"/>
                <w:color w:val="000000"/>
                <w:sz w:val="18"/>
                <w:szCs w:val="18"/>
                <w:lang w:eastAsia="es-EC"/>
              </w:rPr>
            </w:pPr>
            <w:r w:rsidRPr="007A3688">
              <w:rPr>
                <w:rFonts w:eastAsia="Times New Roman" w:cs="Times New Roman"/>
                <w:color w:val="000000"/>
                <w:sz w:val="18"/>
                <w:szCs w:val="18"/>
                <w:lang w:eastAsia="es-EC"/>
              </w:rPr>
              <w:t xml:space="preserve">Bienes </w:t>
            </w:r>
            <w:proofErr w:type="spellStart"/>
            <w:r w:rsidRPr="007A3688">
              <w:rPr>
                <w:rFonts w:eastAsia="Times New Roman" w:cs="Times New Roman"/>
                <w:color w:val="000000"/>
                <w:sz w:val="18"/>
                <w:szCs w:val="18"/>
                <w:lang w:eastAsia="es-EC"/>
              </w:rPr>
              <w:t>Semi</w:t>
            </w:r>
            <w:proofErr w:type="spellEnd"/>
            <w:r w:rsidRPr="007A3688">
              <w:rPr>
                <w:rFonts w:eastAsia="Times New Roman" w:cs="Times New Roman"/>
                <w:color w:val="000000"/>
                <w:sz w:val="18"/>
                <w:szCs w:val="18"/>
                <w:lang w:eastAsia="es-EC"/>
              </w:rPr>
              <w:t>-elaborados</w:t>
            </w:r>
          </w:p>
        </w:tc>
        <w:tc>
          <w:tcPr>
            <w:tcW w:w="1200" w:type="dxa"/>
            <w:tcBorders>
              <w:top w:val="nil"/>
              <w:left w:val="nil"/>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jc w:val="center"/>
              <w:rPr>
                <w:rFonts w:eastAsia="Times New Roman" w:cs="Times New Roman"/>
                <w:color w:val="000000"/>
                <w:sz w:val="18"/>
                <w:szCs w:val="18"/>
                <w:lang w:eastAsia="es-EC"/>
              </w:rPr>
            </w:pPr>
            <w:r w:rsidRPr="007A3688">
              <w:rPr>
                <w:rFonts w:eastAsia="Times New Roman" w:cs="Times New Roman"/>
                <w:color w:val="000000"/>
                <w:sz w:val="18"/>
                <w:szCs w:val="18"/>
                <w:lang w:eastAsia="es-EC"/>
              </w:rPr>
              <w:t>10%</w:t>
            </w:r>
          </w:p>
        </w:tc>
      </w:tr>
      <w:tr w:rsidR="007A3688" w:rsidRPr="007A3688" w:rsidTr="007A36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rPr>
                <w:rFonts w:eastAsia="Times New Roman" w:cs="Times New Roman"/>
                <w:color w:val="000000"/>
                <w:sz w:val="18"/>
                <w:szCs w:val="18"/>
                <w:lang w:eastAsia="es-EC"/>
              </w:rPr>
            </w:pPr>
            <w:r w:rsidRPr="007A3688">
              <w:rPr>
                <w:rFonts w:eastAsia="Times New Roman" w:cs="Times New Roman"/>
                <w:color w:val="000000"/>
                <w:sz w:val="18"/>
                <w:szCs w:val="18"/>
                <w:lang w:eastAsia="es-EC"/>
              </w:rPr>
              <w:t>Bienes Finales</w:t>
            </w:r>
          </w:p>
        </w:tc>
        <w:tc>
          <w:tcPr>
            <w:tcW w:w="1200" w:type="dxa"/>
            <w:tcBorders>
              <w:top w:val="nil"/>
              <w:left w:val="nil"/>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jc w:val="center"/>
              <w:rPr>
                <w:rFonts w:eastAsia="Times New Roman" w:cs="Times New Roman"/>
                <w:color w:val="000000"/>
                <w:sz w:val="18"/>
                <w:szCs w:val="18"/>
                <w:lang w:eastAsia="es-EC"/>
              </w:rPr>
            </w:pPr>
            <w:r w:rsidRPr="007A3688">
              <w:rPr>
                <w:rFonts w:eastAsia="Times New Roman" w:cs="Times New Roman"/>
                <w:color w:val="000000"/>
                <w:sz w:val="18"/>
                <w:szCs w:val="18"/>
                <w:lang w:eastAsia="es-EC"/>
              </w:rPr>
              <w:t>20%</w:t>
            </w:r>
          </w:p>
        </w:tc>
      </w:tr>
      <w:tr w:rsidR="007A3688" w:rsidRPr="007A3688" w:rsidTr="007A3688">
        <w:trPr>
          <w:trHeight w:val="30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rPr>
                <w:rFonts w:eastAsia="Times New Roman" w:cs="Times New Roman"/>
                <w:color w:val="000000"/>
                <w:sz w:val="18"/>
                <w:szCs w:val="18"/>
                <w:lang w:eastAsia="es-EC"/>
              </w:rPr>
            </w:pPr>
            <w:r w:rsidRPr="007A3688">
              <w:rPr>
                <w:rFonts w:eastAsia="Times New Roman" w:cs="Times New Roman"/>
                <w:color w:val="000000"/>
                <w:sz w:val="18"/>
                <w:szCs w:val="18"/>
                <w:lang w:eastAsia="es-EC"/>
              </w:rPr>
              <w:t>Vehículos de Turismo</w:t>
            </w:r>
          </w:p>
        </w:tc>
        <w:tc>
          <w:tcPr>
            <w:tcW w:w="1200" w:type="dxa"/>
            <w:tcBorders>
              <w:top w:val="nil"/>
              <w:left w:val="nil"/>
              <w:bottom w:val="single" w:sz="4" w:space="0" w:color="auto"/>
              <w:right w:val="single" w:sz="4" w:space="0" w:color="auto"/>
            </w:tcBorders>
            <w:shd w:val="clear" w:color="auto" w:fill="auto"/>
            <w:noWrap/>
            <w:vAlign w:val="bottom"/>
            <w:hideMark/>
          </w:tcPr>
          <w:p w:rsidR="007A3688" w:rsidRPr="007A3688" w:rsidRDefault="007A3688" w:rsidP="007A3688">
            <w:pPr>
              <w:spacing w:after="0" w:line="240" w:lineRule="auto"/>
              <w:jc w:val="center"/>
              <w:rPr>
                <w:rFonts w:eastAsia="Times New Roman" w:cs="Times New Roman"/>
                <w:color w:val="000000"/>
                <w:sz w:val="18"/>
                <w:szCs w:val="18"/>
                <w:lang w:eastAsia="es-EC"/>
              </w:rPr>
            </w:pPr>
            <w:r w:rsidRPr="007A3688">
              <w:rPr>
                <w:rFonts w:eastAsia="Times New Roman" w:cs="Times New Roman"/>
                <w:color w:val="000000"/>
                <w:sz w:val="18"/>
                <w:szCs w:val="18"/>
                <w:lang w:eastAsia="es-EC"/>
              </w:rPr>
              <w:t>35%</w:t>
            </w:r>
          </w:p>
        </w:tc>
      </w:tr>
    </w:tbl>
    <w:p w:rsidR="007A3688" w:rsidRPr="007A3688" w:rsidRDefault="007A3688" w:rsidP="00D7484D">
      <w:pPr>
        <w:rPr>
          <w:b/>
          <w:bCs/>
          <w:sz w:val="18"/>
          <w:szCs w:val="18"/>
          <w:lang w:val="es-ES"/>
        </w:rPr>
      </w:pPr>
    </w:p>
    <w:p w:rsidR="00D7484D" w:rsidRPr="007A3688" w:rsidRDefault="007A3688" w:rsidP="007A3688">
      <w:pPr>
        <w:jc w:val="both"/>
        <w:rPr>
          <w:sz w:val="18"/>
          <w:szCs w:val="18"/>
        </w:rPr>
      </w:pPr>
      <w:r w:rsidRPr="007A3688">
        <w:rPr>
          <w:sz w:val="18"/>
          <w:szCs w:val="18"/>
        </w:rPr>
        <w:t>Considerando que este bien, paga IVA 12%, determine:</w:t>
      </w:r>
    </w:p>
    <w:p w:rsidR="007A3688" w:rsidRPr="007A3688" w:rsidRDefault="007A3688" w:rsidP="007A3688">
      <w:pPr>
        <w:pStyle w:val="Prrafodelista"/>
        <w:numPr>
          <w:ilvl w:val="0"/>
          <w:numId w:val="3"/>
        </w:numPr>
        <w:jc w:val="both"/>
        <w:rPr>
          <w:sz w:val="18"/>
          <w:szCs w:val="18"/>
        </w:rPr>
      </w:pPr>
      <w:r w:rsidRPr="007A3688">
        <w:rPr>
          <w:sz w:val="18"/>
          <w:szCs w:val="18"/>
        </w:rPr>
        <w:t>El valor CIF del vehículo.</w:t>
      </w:r>
    </w:p>
    <w:p w:rsidR="007A3688" w:rsidRPr="007A3688" w:rsidRDefault="007A3688" w:rsidP="007A3688">
      <w:pPr>
        <w:pStyle w:val="Prrafodelista"/>
        <w:numPr>
          <w:ilvl w:val="0"/>
          <w:numId w:val="3"/>
        </w:numPr>
        <w:jc w:val="both"/>
        <w:rPr>
          <w:sz w:val="18"/>
          <w:szCs w:val="18"/>
        </w:rPr>
      </w:pPr>
      <w:r w:rsidRPr="007A3688">
        <w:rPr>
          <w:sz w:val="18"/>
          <w:szCs w:val="18"/>
        </w:rPr>
        <w:t>El monto de cada uno de los tributos que la importación de este vehículo debería de pagar.</w:t>
      </w:r>
    </w:p>
    <w:p w:rsidR="007A3688" w:rsidRPr="007A3688" w:rsidRDefault="007A3688" w:rsidP="007A3688">
      <w:pPr>
        <w:pStyle w:val="Prrafodelista"/>
        <w:numPr>
          <w:ilvl w:val="0"/>
          <w:numId w:val="3"/>
        </w:numPr>
        <w:jc w:val="both"/>
        <w:rPr>
          <w:sz w:val="18"/>
          <w:szCs w:val="18"/>
        </w:rPr>
      </w:pPr>
      <w:r w:rsidRPr="007A3688">
        <w:rPr>
          <w:sz w:val="18"/>
          <w:szCs w:val="18"/>
        </w:rPr>
        <w:t>El total de tributos a pagar.</w:t>
      </w:r>
    </w:p>
    <w:p w:rsidR="007A3688" w:rsidRPr="007A3688" w:rsidRDefault="007A3688" w:rsidP="007A3688">
      <w:pPr>
        <w:pStyle w:val="Prrafodelista"/>
        <w:numPr>
          <w:ilvl w:val="0"/>
          <w:numId w:val="3"/>
        </w:numPr>
        <w:jc w:val="both"/>
        <w:rPr>
          <w:sz w:val="18"/>
          <w:szCs w:val="18"/>
        </w:rPr>
      </w:pPr>
      <w:r w:rsidRPr="007A3688">
        <w:rPr>
          <w:sz w:val="18"/>
          <w:szCs w:val="18"/>
        </w:rPr>
        <w:t>El valor del vehículo (incluyendo impuestos)</w:t>
      </w:r>
    </w:p>
    <w:p w:rsidR="004B57BD" w:rsidRPr="004B57BD" w:rsidRDefault="004B57BD" w:rsidP="004B57BD">
      <w:pPr>
        <w:jc w:val="both"/>
        <w:rPr>
          <w:b/>
          <w:sz w:val="18"/>
          <w:szCs w:val="18"/>
          <w:lang w:val="es-ES"/>
        </w:rPr>
      </w:pPr>
      <w:r w:rsidRPr="004B57BD">
        <w:rPr>
          <w:b/>
          <w:sz w:val="18"/>
          <w:szCs w:val="18"/>
        </w:rPr>
        <w:t>Ejercicio 2:</w:t>
      </w:r>
      <w:r w:rsidRPr="004B57BD">
        <w:rPr>
          <w:sz w:val="18"/>
          <w:szCs w:val="18"/>
        </w:rPr>
        <w:t xml:space="preserve"> </w:t>
      </w:r>
      <w:r w:rsidRPr="004B57BD">
        <w:rPr>
          <w:sz w:val="18"/>
          <w:szCs w:val="18"/>
          <w:lang w:val="es-ES"/>
        </w:rPr>
        <w:t>En función de los datos presentados a continuación, calcule el valor FOB, CFR y CIF (en  dólares)</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 xml:space="preserve">Producto: Mermelada en botella de </w:t>
      </w:r>
      <w:proofErr w:type="spellStart"/>
      <w:r w:rsidRPr="004B57BD">
        <w:rPr>
          <w:sz w:val="18"/>
          <w:szCs w:val="18"/>
          <w:lang w:val="es-ES"/>
        </w:rPr>
        <w:t>pett</w:t>
      </w:r>
      <w:proofErr w:type="spellEnd"/>
      <w:r w:rsidRPr="004B57BD">
        <w:rPr>
          <w:sz w:val="18"/>
          <w:szCs w:val="18"/>
          <w:lang w:val="es-ES"/>
        </w:rPr>
        <w:t xml:space="preserve"> de 250 ml </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Embalaje: Cajas de cartón para 12 botellas</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Valor botella: USD 0,80 c/u</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Valor caja: USD 0.10 C/u</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Planta del vendedor: Babahoyo, Ecuador</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Puerto de Embarque: Guayaquil, Ecuador</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lastRenderedPageBreak/>
        <w:t xml:space="preserve">Puerto de destino: </w:t>
      </w:r>
      <w:proofErr w:type="spellStart"/>
      <w:r w:rsidRPr="004B57BD">
        <w:rPr>
          <w:sz w:val="18"/>
          <w:szCs w:val="18"/>
          <w:lang w:val="es-ES"/>
        </w:rPr>
        <w:t>Valparaiso</w:t>
      </w:r>
      <w:proofErr w:type="spellEnd"/>
      <w:r w:rsidRPr="004B57BD">
        <w:rPr>
          <w:sz w:val="18"/>
          <w:szCs w:val="18"/>
          <w:lang w:val="es-ES"/>
        </w:rPr>
        <w:t>, Chile</w:t>
      </w:r>
    </w:p>
    <w:p w:rsidR="004B57BD" w:rsidRPr="004B57BD" w:rsidRDefault="004B57BD" w:rsidP="004B57BD">
      <w:pPr>
        <w:pStyle w:val="Prrafodelista"/>
        <w:numPr>
          <w:ilvl w:val="0"/>
          <w:numId w:val="4"/>
        </w:numPr>
        <w:spacing w:line="240" w:lineRule="auto"/>
        <w:jc w:val="both"/>
        <w:rPr>
          <w:sz w:val="18"/>
          <w:szCs w:val="18"/>
          <w:lang w:val="es-ES"/>
        </w:rPr>
      </w:pPr>
      <w:r w:rsidRPr="004B57BD">
        <w:rPr>
          <w:sz w:val="18"/>
          <w:szCs w:val="18"/>
          <w:lang w:val="es-ES"/>
        </w:rPr>
        <w:t>Requerimientos Comprador: Paleta Americana de 1 tonelada</w:t>
      </w:r>
    </w:p>
    <w:p w:rsidR="004B57BD" w:rsidRPr="004B57BD" w:rsidRDefault="004B57BD" w:rsidP="004B57BD">
      <w:pPr>
        <w:spacing w:line="240" w:lineRule="auto"/>
        <w:contextualSpacing/>
        <w:jc w:val="both"/>
        <w:rPr>
          <w:b/>
          <w:sz w:val="18"/>
          <w:szCs w:val="18"/>
          <w:lang w:val="es-ES"/>
        </w:rPr>
      </w:pPr>
    </w:p>
    <w:p w:rsidR="004B57BD" w:rsidRPr="004B57BD" w:rsidRDefault="004B57BD" w:rsidP="004B57BD">
      <w:pPr>
        <w:spacing w:line="240" w:lineRule="auto"/>
        <w:contextualSpacing/>
        <w:rPr>
          <w:sz w:val="18"/>
          <w:szCs w:val="18"/>
          <w:lang w:val="es-ES"/>
        </w:rPr>
      </w:pPr>
      <w:r w:rsidRPr="004B57BD">
        <w:rPr>
          <w:sz w:val="18"/>
          <w:szCs w:val="18"/>
          <w:lang w:val="es-ES"/>
        </w:rPr>
        <w:t>Se sabe que los costos locales asociados con la movilización y manipulación de la mercadería vienen dados por:</w:t>
      </w:r>
    </w:p>
    <w:p w:rsidR="004B57BD" w:rsidRPr="004B57BD" w:rsidRDefault="004B57BD" w:rsidP="004B57BD">
      <w:pPr>
        <w:pStyle w:val="Prrafodelista"/>
        <w:numPr>
          <w:ilvl w:val="0"/>
          <w:numId w:val="5"/>
        </w:numPr>
        <w:spacing w:line="240" w:lineRule="auto"/>
        <w:rPr>
          <w:sz w:val="18"/>
          <w:szCs w:val="18"/>
          <w:lang w:val="es-ES"/>
        </w:rPr>
      </w:pPr>
      <w:r w:rsidRPr="004B57BD">
        <w:rPr>
          <w:sz w:val="18"/>
          <w:szCs w:val="18"/>
          <w:lang w:val="es-ES"/>
        </w:rPr>
        <w:br/>
        <w:t xml:space="preserve">Pallets: USD 4 por paleta (Total cajas por contenedor 2000, en cada </w:t>
      </w:r>
      <w:proofErr w:type="spellStart"/>
      <w:r w:rsidRPr="004B57BD">
        <w:rPr>
          <w:sz w:val="18"/>
          <w:szCs w:val="18"/>
          <w:lang w:val="es-ES"/>
        </w:rPr>
        <w:t>palett</w:t>
      </w:r>
      <w:proofErr w:type="spellEnd"/>
      <w:r w:rsidRPr="004B57BD">
        <w:rPr>
          <w:sz w:val="18"/>
          <w:szCs w:val="18"/>
          <w:lang w:val="es-ES"/>
        </w:rPr>
        <w:t xml:space="preserve"> entran 40 cajas)</w:t>
      </w:r>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 xml:space="preserve">Mano de obra </w:t>
      </w:r>
      <w:proofErr w:type="spellStart"/>
      <w:r w:rsidRPr="004B57BD">
        <w:rPr>
          <w:sz w:val="18"/>
          <w:szCs w:val="18"/>
          <w:lang w:val="es-ES"/>
        </w:rPr>
        <w:t>paletizado</w:t>
      </w:r>
      <w:proofErr w:type="spellEnd"/>
      <w:r w:rsidRPr="004B57BD">
        <w:rPr>
          <w:sz w:val="18"/>
          <w:szCs w:val="18"/>
          <w:lang w:val="es-ES"/>
        </w:rPr>
        <w:t xml:space="preserve"> y carga: USD 20 por contenedor</w:t>
      </w:r>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Flete planta del vendedor-puerto de embarque: USD 100 por contenedor</w:t>
      </w:r>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 xml:space="preserve">Contenedores a usar: 1 de </w:t>
      </w:r>
      <w:smartTag w:uri="urn:schemas-microsoft-com:office:smarttags" w:element="metricconverter">
        <w:smartTagPr>
          <w:attr w:name="ProductID" w:val="20”"/>
        </w:smartTagPr>
        <w:r w:rsidRPr="004B57BD">
          <w:rPr>
            <w:sz w:val="18"/>
            <w:szCs w:val="18"/>
            <w:lang w:val="es-ES"/>
          </w:rPr>
          <w:t>20”</w:t>
        </w:r>
      </w:smartTag>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Agente de Aduana de Ecuador: 2% del FOB</w:t>
      </w:r>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Gastos del puerto: USD 300</w:t>
      </w:r>
    </w:p>
    <w:p w:rsidR="004B57BD" w:rsidRPr="004B57BD" w:rsidRDefault="004B57BD" w:rsidP="004B57BD">
      <w:pPr>
        <w:pStyle w:val="Prrafodelista"/>
        <w:numPr>
          <w:ilvl w:val="0"/>
          <w:numId w:val="5"/>
        </w:numPr>
        <w:spacing w:line="240" w:lineRule="auto"/>
        <w:jc w:val="both"/>
        <w:rPr>
          <w:sz w:val="18"/>
          <w:szCs w:val="18"/>
          <w:lang w:val="es-ES"/>
        </w:rPr>
      </w:pPr>
      <w:r w:rsidRPr="004B57BD">
        <w:rPr>
          <w:sz w:val="18"/>
          <w:szCs w:val="18"/>
          <w:lang w:val="es-ES"/>
        </w:rPr>
        <w:t>Gastos Administrativos: USD 50</w:t>
      </w:r>
    </w:p>
    <w:p w:rsidR="004B57BD" w:rsidRPr="004B57BD" w:rsidRDefault="004B57BD" w:rsidP="004B57BD">
      <w:pPr>
        <w:spacing w:line="240" w:lineRule="auto"/>
        <w:contextualSpacing/>
        <w:jc w:val="both"/>
        <w:rPr>
          <w:b/>
          <w:sz w:val="18"/>
          <w:szCs w:val="18"/>
          <w:lang w:val="es-ES"/>
        </w:rPr>
      </w:pPr>
    </w:p>
    <w:p w:rsidR="004B57BD" w:rsidRPr="004B57BD" w:rsidRDefault="004B57BD" w:rsidP="004B57BD">
      <w:pPr>
        <w:spacing w:line="240" w:lineRule="auto"/>
        <w:contextualSpacing/>
        <w:rPr>
          <w:sz w:val="18"/>
          <w:szCs w:val="18"/>
          <w:lang w:val="es-ES"/>
        </w:rPr>
      </w:pPr>
      <w:r w:rsidRPr="004B57BD">
        <w:rPr>
          <w:sz w:val="18"/>
          <w:szCs w:val="18"/>
          <w:lang w:val="es-ES"/>
        </w:rPr>
        <w:t>Por otro lado, los costes internacionales son:</w:t>
      </w:r>
    </w:p>
    <w:p w:rsidR="004B57BD" w:rsidRPr="004B57BD" w:rsidRDefault="004B57BD" w:rsidP="004B57BD">
      <w:pPr>
        <w:spacing w:line="240" w:lineRule="auto"/>
        <w:contextualSpacing/>
        <w:rPr>
          <w:b/>
          <w:sz w:val="18"/>
          <w:szCs w:val="18"/>
          <w:lang w:val="es-ES"/>
        </w:rPr>
      </w:pPr>
    </w:p>
    <w:p w:rsidR="004B57BD" w:rsidRPr="004B57BD" w:rsidRDefault="004B57BD" w:rsidP="004B57BD">
      <w:pPr>
        <w:pStyle w:val="Prrafodelista"/>
        <w:numPr>
          <w:ilvl w:val="0"/>
          <w:numId w:val="6"/>
        </w:numPr>
        <w:spacing w:line="240" w:lineRule="auto"/>
        <w:rPr>
          <w:sz w:val="18"/>
          <w:szCs w:val="18"/>
          <w:lang w:val="es-ES"/>
        </w:rPr>
      </w:pPr>
      <w:r w:rsidRPr="004B57BD">
        <w:rPr>
          <w:sz w:val="18"/>
          <w:szCs w:val="18"/>
          <w:lang w:val="es-ES"/>
        </w:rPr>
        <w:t>Flete: USD 2000</w:t>
      </w:r>
    </w:p>
    <w:p w:rsidR="004B57BD" w:rsidRPr="004B57BD" w:rsidRDefault="004B57BD" w:rsidP="004B57BD">
      <w:pPr>
        <w:pStyle w:val="Prrafodelista"/>
        <w:numPr>
          <w:ilvl w:val="0"/>
          <w:numId w:val="6"/>
        </w:numPr>
        <w:spacing w:line="240" w:lineRule="auto"/>
        <w:rPr>
          <w:sz w:val="18"/>
          <w:szCs w:val="18"/>
          <w:lang w:val="es-ES"/>
        </w:rPr>
      </w:pPr>
      <w:r w:rsidRPr="004B57BD">
        <w:rPr>
          <w:sz w:val="18"/>
          <w:szCs w:val="18"/>
          <w:lang w:val="es-ES"/>
        </w:rPr>
        <w:t>Seguro: 0,8% sobre el 110% del CFR</w:t>
      </w:r>
    </w:p>
    <w:p w:rsidR="007A3688" w:rsidRPr="004B57BD" w:rsidRDefault="007A3688" w:rsidP="00842F94">
      <w:pPr>
        <w:rPr>
          <w:lang w:val="es-ES"/>
        </w:rPr>
      </w:pPr>
    </w:p>
    <w:sectPr w:rsidR="007A3688" w:rsidRPr="004B57BD">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CE" w:rsidRDefault="00A60ECE" w:rsidP="00AC4754">
      <w:pPr>
        <w:spacing w:after="0" w:line="240" w:lineRule="auto"/>
      </w:pPr>
      <w:r>
        <w:separator/>
      </w:r>
    </w:p>
  </w:endnote>
  <w:endnote w:type="continuationSeparator" w:id="0">
    <w:p w:rsidR="00A60ECE" w:rsidRDefault="00A60ECE" w:rsidP="00AC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864392"/>
      <w:docPartObj>
        <w:docPartGallery w:val="Page Numbers (Bottom of Page)"/>
        <w:docPartUnique/>
      </w:docPartObj>
    </w:sdtPr>
    <w:sdtContent>
      <w:p w:rsidR="00AC4754" w:rsidRDefault="00AC4754" w:rsidP="00AC4754">
        <w:pPr>
          <w:pStyle w:val="Piedepgina"/>
        </w:pPr>
        <w:r>
          <w:t xml:space="preserve">Felipe David Álvarez Ordóñez </w:t>
        </w:r>
        <w:proofErr w:type="spellStart"/>
        <w:r>
          <w:t>M.Sc</w:t>
        </w:r>
        <w:proofErr w:type="spellEnd"/>
        <w:r>
          <w:t xml:space="preserve">.                                                                                                             </w:t>
        </w:r>
        <w:r>
          <w:fldChar w:fldCharType="begin"/>
        </w:r>
        <w:r>
          <w:instrText>PAGE   \* MERGEFORMAT</w:instrText>
        </w:r>
        <w:r>
          <w:fldChar w:fldCharType="separate"/>
        </w:r>
        <w:r w:rsidR="00C00206" w:rsidRPr="00C00206">
          <w:rPr>
            <w:noProof/>
            <w:lang w:val="es-ES"/>
          </w:rPr>
          <w:t>3</w:t>
        </w:r>
        <w:r>
          <w:fldChar w:fldCharType="end"/>
        </w:r>
      </w:p>
    </w:sdtContent>
  </w:sdt>
  <w:p w:rsidR="00AC4754" w:rsidRDefault="00AC47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CE" w:rsidRDefault="00A60ECE" w:rsidP="00AC4754">
      <w:pPr>
        <w:spacing w:after="0" w:line="240" w:lineRule="auto"/>
      </w:pPr>
      <w:r>
        <w:separator/>
      </w:r>
    </w:p>
  </w:footnote>
  <w:footnote w:type="continuationSeparator" w:id="0">
    <w:p w:rsidR="00A60ECE" w:rsidRDefault="00A60ECE" w:rsidP="00AC4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54" w:rsidRDefault="00AC4754">
    <w:pPr>
      <w:pStyle w:val="Encabezado"/>
    </w:pPr>
    <w:r>
      <w:t>Facultad de Ciencias Sociales y Humanísticas                                       Examen Final Comercio Exterior</w:t>
    </w:r>
  </w:p>
  <w:p w:rsidR="00AC4754" w:rsidRDefault="00AC4754">
    <w:pPr>
      <w:pStyle w:val="Encabezado"/>
    </w:pPr>
    <w:r>
      <w:t>ESPOL                                                                                                                                      12/febrero/2014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75pt;height:8.75pt" o:bullet="t">
        <v:imagedata r:id="rId1" o:title="art930C"/>
      </v:shape>
    </w:pict>
  </w:numPicBullet>
  <w:abstractNum w:abstractNumId="0">
    <w:nsid w:val="03075C7D"/>
    <w:multiLevelType w:val="hybridMultilevel"/>
    <w:tmpl w:val="BD60929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8D42FBD"/>
    <w:multiLevelType w:val="hybridMultilevel"/>
    <w:tmpl w:val="3BFA39C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DB92E6F"/>
    <w:multiLevelType w:val="hybridMultilevel"/>
    <w:tmpl w:val="377A9F26"/>
    <w:lvl w:ilvl="0" w:tplc="F236920A">
      <w:start w:val="1"/>
      <w:numFmt w:val="bullet"/>
      <w:lvlText w:val=""/>
      <w:lvlPicBulletId w:val="0"/>
      <w:lvlJc w:val="left"/>
      <w:pPr>
        <w:tabs>
          <w:tab w:val="num" w:pos="720"/>
        </w:tabs>
        <w:ind w:left="720" w:hanging="360"/>
      </w:pPr>
      <w:rPr>
        <w:rFonts w:ascii="Symbol" w:hAnsi="Symbol" w:hint="default"/>
      </w:rPr>
    </w:lvl>
    <w:lvl w:ilvl="1" w:tplc="100A9EA6" w:tentative="1">
      <w:start w:val="1"/>
      <w:numFmt w:val="bullet"/>
      <w:lvlText w:val=""/>
      <w:lvlPicBulletId w:val="0"/>
      <w:lvlJc w:val="left"/>
      <w:pPr>
        <w:tabs>
          <w:tab w:val="num" w:pos="1440"/>
        </w:tabs>
        <w:ind w:left="1440" w:hanging="360"/>
      </w:pPr>
      <w:rPr>
        <w:rFonts w:ascii="Symbol" w:hAnsi="Symbol" w:hint="default"/>
      </w:rPr>
    </w:lvl>
    <w:lvl w:ilvl="2" w:tplc="B9822C76" w:tentative="1">
      <w:start w:val="1"/>
      <w:numFmt w:val="bullet"/>
      <w:lvlText w:val=""/>
      <w:lvlPicBulletId w:val="0"/>
      <w:lvlJc w:val="left"/>
      <w:pPr>
        <w:tabs>
          <w:tab w:val="num" w:pos="2160"/>
        </w:tabs>
        <w:ind w:left="2160" w:hanging="360"/>
      </w:pPr>
      <w:rPr>
        <w:rFonts w:ascii="Symbol" w:hAnsi="Symbol" w:hint="default"/>
      </w:rPr>
    </w:lvl>
    <w:lvl w:ilvl="3" w:tplc="2FAAD2C8">
      <w:start w:val="1"/>
      <w:numFmt w:val="bullet"/>
      <w:lvlText w:val=""/>
      <w:lvlPicBulletId w:val="0"/>
      <w:lvlJc w:val="left"/>
      <w:pPr>
        <w:tabs>
          <w:tab w:val="num" w:pos="2880"/>
        </w:tabs>
        <w:ind w:left="2880" w:hanging="360"/>
      </w:pPr>
      <w:rPr>
        <w:rFonts w:ascii="Symbol" w:hAnsi="Symbol" w:hint="default"/>
      </w:rPr>
    </w:lvl>
    <w:lvl w:ilvl="4" w:tplc="C9987C5E" w:tentative="1">
      <w:start w:val="1"/>
      <w:numFmt w:val="bullet"/>
      <w:lvlText w:val=""/>
      <w:lvlPicBulletId w:val="0"/>
      <w:lvlJc w:val="left"/>
      <w:pPr>
        <w:tabs>
          <w:tab w:val="num" w:pos="3600"/>
        </w:tabs>
        <w:ind w:left="3600" w:hanging="360"/>
      </w:pPr>
      <w:rPr>
        <w:rFonts w:ascii="Symbol" w:hAnsi="Symbol" w:hint="default"/>
      </w:rPr>
    </w:lvl>
    <w:lvl w:ilvl="5" w:tplc="7E203220" w:tentative="1">
      <w:start w:val="1"/>
      <w:numFmt w:val="bullet"/>
      <w:lvlText w:val=""/>
      <w:lvlPicBulletId w:val="0"/>
      <w:lvlJc w:val="left"/>
      <w:pPr>
        <w:tabs>
          <w:tab w:val="num" w:pos="4320"/>
        </w:tabs>
        <w:ind w:left="4320" w:hanging="360"/>
      </w:pPr>
      <w:rPr>
        <w:rFonts w:ascii="Symbol" w:hAnsi="Symbol" w:hint="default"/>
      </w:rPr>
    </w:lvl>
    <w:lvl w:ilvl="6" w:tplc="6C7AF032" w:tentative="1">
      <w:start w:val="1"/>
      <w:numFmt w:val="bullet"/>
      <w:lvlText w:val=""/>
      <w:lvlPicBulletId w:val="0"/>
      <w:lvlJc w:val="left"/>
      <w:pPr>
        <w:tabs>
          <w:tab w:val="num" w:pos="5040"/>
        </w:tabs>
        <w:ind w:left="5040" w:hanging="360"/>
      </w:pPr>
      <w:rPr>
        <w:rFonts w:ascii="Symbol" w:hAnsi="Symbol" w:hint="default"/>
      </w:rPr>
    </w:lvl>
    <w:lvl w:ilvl="7" w:tplc="4C222D9E" w:tentative="1">
      <w:start w:val="1"/>
      <w:numFmt w:val="bullet"/>
      <w:lvlText w:val=""/>
      <w:lvlPicBulletId w:val="0"/>
      <w:lvlJc w:val="left"/>
      <w:pPr>
        <w:tabs>
          <w:tab w:val="num" w:pos="5760"/>
        </w:tabs>
        <w:ind w:left="5760" w:hanging="360"/>
      </w:pPr>
      <w:rPr>
        <w:rFonts w:ascii="Symbol" w:hAnsi="Symbol" w:hint="default"/>
      </w:rPr>
    </w:lvl>
    <w:lvl w:ilvl="8" w:tplc="759C738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D7450D7"/>
    <w:multiLevelType w:val="hybridMultilevel"/>
    <w:tmpl w:val="005659B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7E3F77D5"/>
    <w:multiLevelType w:val="hybridMultilevel"/>
    <w:tmpl w:val="0B1EDD9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F1C2E3D"/>
    <w:multiLevelType w:val="hybridMultilevel"/>
    <w:tmpl w:val="53D21B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F94"/>
    <w:rsid w:val="000009BC"/>
    <w:rsid w:val="00001A95"/>
    <w:rsid w:val="000024CE"/>
    <w:rsid w:val="000034C9"/>
    <w:rsid w:val="000039FF"/>
    <w:rsid w:val="000046FD"/>
    <w:rsid w:val="00004A14"/>
    <w:rsid w:val="00006B1A"/>
    <w:rsid w:val="00006D0B"/>
    <w:rsid w:val="0001328B"/>
    <w:rsid w:val="00013C67"/>
    <w:rsid w:val="00014827"/>
    <w:rsid w:val="00016111"/>
    <w:rsid w:val="00017014"/>
    <w:rsid w:val="000173D8"/>
    <w:rsid w:val="00017BCF"/>
    <w:rsid w:val="00020FF5"/>
    <w:rsid w:val="00021567"/>
    <w:rsid w:val="000218CB"/>
    <w:rsid w:val="00022D55"/>
    <w:rsid w:val="00026091"/>
    <w:rsid w:val="000272DD"/>
    <w:rsid w:val="0002779E"/>
    <w:rsid w:val="00030362"/>
    <w:rsid w:val="000328A0"/>
    <w:rsid w:val="00033CA0"/>
    <w:rsid w:val="00035AF4"/>
    <w:rsid w:val="00036813"/>
    <w:rsid w:val="00037543"/>
    <w:rsid w:val="00040726"/>
    <w:rsid w:val="00046E3E"/>
    <w:rsid w:val="00052AC9"/>
    <w:rsid w:val="00052F48"/>
    <w:rsid w:val="0005349A"/>
    <w:rsid w:val="0005388F"/>
    <w:rsid w:val="000543CB"/>
    <w:rsid w:val="00054AB9"/>
    <w:rsid w:val="00055069"/>
    <w:rsid w:val="00056978"/>
    <w:rsid w:val="00060642"/>
    <w:rsid w:val="00060B56"/>
    <w:rsid w:val="00061D1D"/>
    <w:rsid w:val="0006375D"/>
    <w:rsid w:val="00063BD9"/>
    <w:rsid w:val="00065A79"/>
    <w:rsid w:val="000677C9"/>
    <w:rsid w:val="00067A2D"/>
    <w:rsid w:val="00071810"/>
    <w:rsid w:val="00071BA9"/>
    <w:rsid w:val="0007233B"/>
    <w:rsid w:val="00072392"/>
    <w:rsid w:val="000737FB"/>
    <w:rsid w:val="00076484"/>
    <w:rsid w:val="00076824"/>
    <w:rsid w:val="00076E84"/>
    <w:rsid w:val="00076EB7"/>
    <w:rsid w:val="0008238F"/>
    <w:rsid w:val="0008246B"/>
    <w:rsid w:val="000827D3"/>
    <w:rsid w:val="000837C8"/>
    <w:rsid w:val="000878F9"/>
    <w:rsid w:val="000879BD"/>
    <w:rsid w:val="00090A3F"/>
    <w:rsid w:val="00090BD7"/>
    <w:rsid w:val="00090E0B"/>
    <w:rsid w:val="0009161C"/>
    <w:rsid w:val="00091C33"/>
    <w:rsid w:val="000A0462"/>
    <w:rsid w:val="000A200E"/>
    <w:rsid w:val="000A238F"/>
    <w:rsid w:val="000A271D"/>
    <w:rsid w:val="000A2988"/>
    <w:rsid w:val="000A5B6E"/>
    <w:rsid w:val="000A66CA"/>
    <w:rsid w:val="000B02FF"/>
    <w:rsid w:val="000B2723"/>
    <w:rsid w:val="000B3178"/>
    <w:rsid w:val="000B5D81"/>
    <w:rsid w:val="000B6A63"/>
    <w:rsid w:val="000B6C0D"/>
    <w:rsid w:val="000C04E7"/>
    <w:rsid w:val="000C0D05"/>
    <w:rsid w:val="000C1E24"/>
    <w:rsid w:val="000C36F0"/>
    <w:rsid w:val="000C3BB2"/>
    <w:rsid w:val="000C4F5F"/>
    <w:rsid w:val="000C790E"/>
    <w:rsid w:val="000D2451"/>
    <w:rsid w:val="000D2BCC"/>
    <w:rsid w:val="000D6007"/>
    <w:rsid w:val="000D6B0E"/>
    <w:rsid w:val="000E3759"/>
    <w:rsid w:val="000E3A57"/>
    <w:rsid w:val="000E3C57"/>
    <w:rsid w:val="000E4492"/>
    <w:rsid w:val="000E53C1"/>
    <w:rsid w:val="000E57A5"/>
    <w:rsid w:val="000E607F"/>
    <w:rsid w:val="000E78FC"/>
    <w:rsid w:val="000F021F"/>
    <w:rsid w:val="000F08AA"/>
    <w:rsid w:val="000F3D15"/>
    <w:rsid w:val="000F4664"/>
    <w:rsid w:val="000F560A"/>
    <w:rsid w:val="001008BE"/>
    <w:rsid w:val="00101FFA"/>
    <w:rsid w:val="00104148"/>
    <w:rsid w:val="00104682"/>
    <w:rsid w:val="00107FE8"/>
    <w:rsid w:val="00112036"/>
    <w:rsid w:val="00112338"/>
    <w:rsid w:val="00112A93"/>
    <w:rsid w:val="00116242"/>
    <w:rsid w:val="00117B5C"/>
    <w:rsid w:val="00117ED7"/>
    <w:rsid w:val="00122025"/>
    <w:rsid w:val="00123D79"/>
    <w:rsid w:val="0012584F"/>
    <w:rsid w:val="0012659F"/>
    <w:rsid w:val="00130B07"/>
    <w:rsid w:val="001314FA"/>
    <w:rsid w:val="00132F34"/>
    <w:rsid w:val="00133E8E"/>
    <w:rsid w:val="00135533"/>
    <w:rsid w:val="00137D92"/>
    <w:rsid w:val="00137F14"/>
    <w:rsid w:val="00143662"/>
    <w:rsid w:val="00143F35"/>
    <w:rsid w:val="00147762"/>
    <w:rsid w:val="00150E5A"/>
    <w:rsid w:val="00157B1A"/>
    <w:rsid w:val="00160A3E"/>
    <w:rsid w:val="00161045"/>
    <w:rsid w:val="001614A0"/>
    <w:rsid w:val="00161C01"/>
    <w:rsid w:val="00161E2B"/>
    <w:rsid w:val="0016249B"/>
    <w:rsid w:val="0016358B"/>
    <w:rsid w:val="0017207C"/>
    <w:rsid w:val="0017283E"/>
    <w:rsid w:val="0017622D"/>
    <w:rsid w:val="00176A2B"/>
    <w:rsid w:val="0017762B"/>
    <w:rsid w:val="0018147C"/>
    <w:rsid w:val="00182CFC"/>
    <w:rsid w:val="00185F1B"/>
    <w:rsid w:val="001873FC"/>
    <w:rsid w:val="001874AE"/>
    <w:rsid w:val="001916C8"/>
    <w:rsid w:val="001951E6"/>
    <w:rsid w:val="001953E2"/>
    <w:rsid w:val="001974DE"/>
    <w:rsid w:val="001A0EBD"/>
    <w:rsid w:val="001A49B5"/>
    <w:rsid w:val="001A5A60"/>
    <w:rsid w:val="001A6BF2"/>
    <w:rsid w:val="001A7820"/>
    <w:rsid w:val="001B373A"/>
    <w:rsid w:val="001B40B5"/>
    <w:rsid w:val="001B420D"/>
    <w:rsid w:val="001B42F0"/>
    <w:rsid w:val="001B5169"/>
    <w:rsid w:val="001C5D69"/>
    <w:rsid w:val="001C5E47"/>
    <w:rsid w:val="001C70E3"/>
    <w:rsid w:val="001D0791"/>
    <w:rsid w:val="001D1421"/>
    <w:rsid w:val="001D20F8"/>
    <w:rsid w:val="001D3C93"/>
    <w:rsid w:val="001D48E2"/>
    <w:rsid w:val="001D4E42"/>
    <w:rsid w:val="001D5637"/>
    <w:rsid w:val="001D6207"/>
    <w:rsid w:val="001E1E72"/>
    <w:rsid w:val="001E2998"/>
    <w:rsid w:val="001E29B5"/>
    <w:rsid w:val="001E2CED"/>
    <w:rsid w:val="001E35B1"/>
    <w:rsid w:val="001E35FB"/>
    <w:rsid w:val="001E38CA"/>
    <w:rsid w:val="001E4021"/>
    <w:rsid w:val="001E6453"/>
    <w:rsid w:val="001E70A3"/>
    <w:rsid w:val="001F1690"/>
    <w:rsid w:val="001F1906"/>
    <w:rsid w:val="001F2D9B"/>
    <w:rsid w:val="002002B3"/>
    <w:rsid w:val="002020B2"/>
    <w:rsid w:val="00202ADC"/>
    <w:rsid w:val="00203E16"/>
    <w:rsid w:val="0020677A"/>
    <w:rsid w:val="00207D75"/>
    <w:rsid w:val="002106C5"/>
    <w:rsid w:val="002115D8"/>
    <w:rsid w:val="00211A30"/>
    <w:rsid w:val="0021209E"/>
    <w:rsid w:val="00212DDA"/>
    <w:rsid w:val="0021303B"/>
    <w:rsid w:val="0021342B"/>
    <w:rsid w:val="00213DE2"/>
    <w:rsid w:val="002141F8"/>
    <w:rsid w:val="00220626"/>
    <w:rsid w:val="002220F9"/>
    <w:rsid w:val="00223796"/>
    <w:rsid w:val="002240C8"/>
    <w:rsid w:val="00224FCE"/>
    <w:rsid w:val="002317DC"/>
    <w:rsid w:val="002318A6"/>
    <w:rsid w:val="00231B74"/>
    <w:rsid w:val="00232AAF"/>
    <w:rsid w:val="00235563"/>
    <w:rsid w:val="002366C4"/>
    <w:rsid w:val="00237F83"/>
    <w:rsid w:val="00242060"/>
    <w:rsid w:val="00242948"/>
    <w:rsid w:val="002453D2"/>
    <w:rsid w:val="00245EA8"/>
    <w:rsid w:val="002501EF"/>
    <w:rsid w:val="00250B50"/>
    <w:rsid w:val="00252602"/>
    <w:rsid w:val="00255010"/>
    <w:rsid w:val="002578B5"/>
    <w:rsid w:val="00261506"/>
    <w:rsid w:val="0026150E"/>
    <w:rsid w:val="00263026"/>
    <w:rsid w:val="0026379E"/>
    <w:rsid w:val="00263F0A"/>
    <w:rsid w:val="00265944"/>
    <w:rsid w:val="00266603"/>
    <w:rsid w:val="00266785"/>
    <w:rsid w:val="00266BD8"/>
    <w:rsid w:val="00272DC0"/>
    <w:rsid w:val="00273C6A"/>
    <w:rsid w:val="00275D4D"/>
    <w:rsid w:val="002773CA"/>
    <w:rsid w:val="00277B6A"/>
    <w:rsid w:val="00280F3B"/>
    <w:rsid w:val="002826A2"/>
    <w:rsid w:val="00284881"/>
    <w:rsid w:val="00285B3F"/>
    <w:rsid w:val="00287549"/>
    <w:rsid w:val="002876F2"/>
    <w:rsid w:val="002969A1"/>
    <w:rsid w:val="00296EB7"/>
    <w:rsid w:val="002974B9"/>
    <w:rsid w:val="002A6375"/>
    <w:rsid w:val="002A73D3"/>
    <w:rsid w:val="002A751E"/>
    <w:rsid w:val="002A779E"/>
    <w:rsid w:val="002A7CC6"/>
    <w:rsid w:val="002B1D1D"/>
    <w:rsid w:val="002B40C2"/>
    <w:rsid w:val="002B4309"/>
    <w:rsid w:val="002B45D5"/>
    <w:rsid w:val="002B4D3E"/>
    <w:rsid w:val="002C2247"/>
    <w:rsid w:val="002C24B9"/>
    <w:rsid w:val="002C2934"/>
    <w:rsid w:val="002C6F15"/>
    <w:rsid w:val="002C7BE8"/>
    <w:rsid w:val="002D0709"/>
    <w:rsid w:val="002D1B5F"/>
    <w:rsid w:val="002D1D71"/>
    <w:rsid w:val="002D24AD"/>
    <w:rsid w:val="002D45D8"/>
    <w:rsid w:val="002D5A28"/>
    <w:rsid w:val="002E02F6"/>
    <w:rsid w:val="002E0ADB"/>
    <w:rsid w:val="002E2C06"/>
    <w:rsid w:val="002E3B26"/>
    <w:rsid w:val="002E4819"/>
    <w:rsid w:val="002E5A7B"/>
    <w:rsid w:val="002E6E0D"/>
    <w:rsid w:val="002F1B0D"/>
    <w:rsid w:val="002F1DC6"/>
    <w:rsid w:val="002F2221"/>
    <w:rsid w:val="002F248B"/>
    <w:rsid w:val="002F406D"/>
    <w:rsid w:val="002F4141"/>
    <w:rsid w:val="002F66C9"/>
    <w:rsid w:val="00300334"/>
    <w:rsid w:val="00301EF4"/>
    <w:rsid w:val="00302B79"/>
    <w:rsid w:val="00303069"/>
    <w:rsid w:val="00303322"/>
    <w:rsid w:val="003038CC"/>
    <w:rsid w:val="00304B62"/>
    <w:rsid w:val="00305776"/>
    <w:rsid w:val="00306300"/>
    <w:rsid w:val="0030799B"/>
    <w:rsid w:val="0031402F"/>
    <w:rsid w:val="0031770A"/>
    <w:rsid w:val="003217CA"/>
    <w:rsid w:val="00322E22"/>
    <w:rsid w:val="003259E6"/>
    <w:rsid w:val="003273C9"/>
    <w:rsid w:val="00332FF1"/>
    <w:rsid w:val="00334159"/>
    <w:rsid w:val="0033564C"/>
    <w:rsid w:val="00336A31"/>
    <w:rsid w:val="0033747A"/>
    <w:rsid w:val="00337B23"/>
    <w:rsid w:val="00337DC2"/>
    <w:rsid w:val="00341AEB"/>
    <w:rsid w:val="00342BC5"/>
    <w:rsid w:val="00344225"/>
    <w:rsid w:val="003444EE"/>
    <w:rsid w:val="00344566"/>
    <w:rsid w:val="0034459C"/>
    <w:rsid w:val="00344FD9"/>
    <w:rsid w:val="00346EED"/>
    <w:rsid w:val="003479B7"/>
    <w:rsid w:val="00347D7B"/>
    <w:rsid w:val="00353273"/>
    <w:rsid w:val="00354314"/>
    <w:rsid w:val="003566AC"/>
    <w:rsid w:val="003602EB"/>
    <w:rsid w:val="00360419"/>
    <w:rsid w:val="0036097B"/>
    <w:rsid w:val="00360AED"/>
    <w:rsid w:val="00360E8F"/>
    <w:rsid w:val="00361FE6"/>
    <w:rsid w:val="00363640"/>
    <w:rsid w:val="003640C9"/>
    <w:rsid w:val="00364521"/>
    <w:rsid w:val="0036457E"/>
    <w:rsid w:val="003654B6"/>
    <w:rsid w:val="0037213F"/>
    <w:rsid w:val="003729F6"/>
    <w:rsid w:val="003732A6"/>
    <w:rsid w:val="00376AEC"/>
    <w:rsid w:val="00376D3E"/>
    <w:rsid w:val="003771AC"/>
    <w:rsid w:val="00383C63"/>
    <w:rsid w:val="00390944"/>
    <w:rsid w:val="00391B58"/>
    <w:rsid w:val="003A24FF"/>
    <w:rsid w:val="003A2654"/>
    <w:rsid w:val="003A7096"/>
    <w:rsid w:val="003B0740"/>
    <w:rsid w:val="003B0964"/>
    <w:rsid w:val="003B2250"/>
    <w:rsid w:val="003B6409"/>
    <w:rsid w:val="003B7609"/>
    <w:rsid w:val="003C0AC6"/>
    <w:rsid w:val="003C1F8D"/>
    <w:rsid w:val="003C47B6"/>
    <w:rsid w:val="003C5809"/>
    <w:rsid w:val="003D55E8"/>
    <w:rsid w:val="003D59AE"/>
    <w:rsid w:val="003D66F2"/>
    <w:rsid w:val="003D7946"/>
    <w:rsid w:val="003E02E6"/>
    <w:rsid w:val="003E0756"/>
    <w:rsid w:val="003E1327"/>
    <w:rsid w:val="003E2229"/>
    <w:rsid w:val="003E4BDB"/>
    <w:rsid w:val="003E4D07"/>
    <w:rsid w:val="003F2FFC"/>
    <w:rsid w:val="003F672B"/>
    <w:rsid w:val="00401FFC"/>
    <w:rsid w:val="004027A4"/>
    <w:rsid w:val="004033AC"/>
    <w:rsid w:val="00403528"/>
    <w:rsid w:val="00404143"/>
    <w:rsid w:val="004045DF"/>
    <w:rsid w:val="004066C2"/>
    <w:rsid w:val="00406F6C"/>
    <w:rsid w:val="004127CB"/>
    <w:rsid w:val="00420444"/>
    <w:rsid w:val="004222B6"/>
    <w:rsid w:val="00422E8D"/>
    <w:rsid w:val="004237FC"/>
    <w:rsid w:val="00423C2B"/>
    <w:rsid w:val="004240E2"/>
    <w:rsid w:val="004259C6"/>
    <w:rsid w:val="00426A99"/>
    <w:rsid w:val="004270EE"/>
    <w:rsid w:val="00427BF4"/>
    <w:rsid w:val="0043021E"/>
    <w:rsid w:val="00430361"/>
    <w:rsid w:val="00430884"/>
    <w:rsid w:val="0043127F"/>
    <w:rsid w:val="004312A1"/>
    <w:rsid w:val="0043197D"/>
    <w:rsid w:val="00432F63"/>
    <w:rsid w:val="00435EA6"/>
    <w:rsid w:val="00441547"/>
    <w:rsid w:val="00442D64"/>
    <w:rsid w:val="004430D0"/>
    <w:rsid w:val="00443324"/>
    <w:rsid w:val="00447498"/>
    <w:rsid w:val="00447A96"/>
    <w:rsid w:val="00450EEF"/>
    <w:rsid w:val="00450FFF"/>
    <w:rsid w:val="0045130F"/>
    <w:rsid w:val="004536C2"/>
    <w:rsid w:val="00454FD6"/>
    <w:rsid w:val="0045690B"/>
    <w:rsid w:val="004604F2"/>
    <w:rsid w:val="00463756"/>
    <w:rsid w:val="00464C11"/>
    <w:rsid w:val="00471BFD"/>
    <w:rsid w:val="004756E3"/>
    <w:rsid w:val="00475B69"/>
    <w:rsid w:val="00475FFB"/>
    <w:rsid w:val="004778D6"/>
    <w:rsid w:val="00477E01"/>
    <w:rsid w:val="0048028C"/>
    <w:rsid w:val="004821D4"/>
    <w:rsid w:val="00482657"/>
    <w:rsid w:val="004836B4"/>
    <w:rsid w:val="0048469D"/>
    <w:rsid w:val="004852EF"/>
    <w:rsid w:val="00485CCD"/>
    <w:rsid w:val="00486830"/>
    <w:rsid w:val="00491033"/>
    <w:rsid w:val="00492860"/>
    <w:rsid w:val="00494154"/>
    <w:rsid w:val="004951DE"/>
    <w:rsid w:val="004953FE"/>
    <w:rsid w:val="0049626B"/>
    <w:rsid w:val="00496D7D"/>
    <w:rsid w:val="004A32D0"/>
    <w:rsid w:val="004A5359"/>
    <w:rsid w:val="004A5CA6"/>
    <w:rsid w:val="004A73BB"/>
    <w:rsid w:val="004B0117"/>
    <w:rsid w:val="004B453C"/>
    <w:rsid w:val="004B57BD"/>
    <w:rsid w:val="004B6BC0"/>
    <w:rsid w:val="004B6D63"/>
    <w:rsid w:val="004B7A31"/>
    <w:rsid w:val="004C11FE"/>
    <w:rsid w:val="004C5CE1"/>
    <w:rsid w:val="004D1D3D"/>
    <w:rsid w:val="004D42FB"/>
    <w:rsid w:val="004D4AFB"/>
    <w:rsid w:val="004D53DC"/>
    <w:rsid w:val="004D5F34"/>
    <w:rsid w:val="004D69F6"/>
    <w:rsid w:val="004D7255"/>
    <w:rsid w:val="004D73C8"/>
    <w:rsid w:val="004E0211"/>
    <w:rsid w:val="004E094B"/>
    <w:rsid w:val="004E1A63"/>
    <w:rsid w:val="004E50A4"/>
    <w:rsid w:val="004E6B08"/>
    <w:rsid w:val="004E6C51"/>
    <w:rsid w:val="004E70FE"/>
    <w:rsid w:val="004F12B0"/>
    <w:rsid w:val="004F1758"/>
    <w:rsid w:val="004F3669"/>
    <w:rsid w:val="004F574A"/>
    <w:rsid w:val="004F61E6"/>
    <w:rsid w:val="004F7514"/>
    <w:rsid w:val="005012F1"/>
    <w:rsid w:val="005028E9"/>
    <w:rsid w:val="0050346C"/>
    <w:rsid w:val="00503BF5"/>
    <w:rsid w:val="005077E5"/>
    <w:rsid w:val="00507C50"/>
    <w:rsid w:val="00510C91"/>
    <w:rsid w:val="00510D3D"/>
    <w:rsid w:val="00511EAD"/>
    <w:rsid w:val="0051337D"/>
    <w:rsid w:val="00513B93"/>
    <w:rsid w:val="00514893"/>
    <w:rsid w:val="00515D0D"/>
    <w:rsid w:val="00515F02"/>
    <w:rsid w:val="00516DE1"/>
    <w:rsid w:val="00520ABB"/>
    <w:rsid w:val="00521DFE"/>
    <w:rsid w:val="00523795"/>
    <w:rsid w:val="0052451F"/>
    <w:rsid w:val="005272FC"/>
    <w:rsid w:val="00530D02"/>
    <w:rsid w:val="00532499"/>
    <w:rsid w:val="0053428B"/>
    <w:rsid w:val="00536AF8"/>
    <w:rsid w:val="00541DED"/>
    <w:rsid w:val="00543103"/>
    <w:rsid w:val="00544773"/>
    <w:rsid w:val="005472CF"/>
    <w:rsid w:val="00550A34"/>
    <w:rsid w:val="0055176B"/>
    <w:rsid w:val="0055450D"/>
    <w:rsid w:val="005554D5"/>
    <w:rsid w:val="00555DD4"/>
    <w:rsid w:val="00555E8C"/>
    <w:rsid w:val="005646A1"/>
    <w:rsid w:val="0056514B"/>
    <w:rsid w:val="0056527A"/>
    <w:rsid w:val="0056561F"/>
    <w:rsid w:val="0056649B"/>
    <w:rsid w:val="00566C9B"/>
    <w:rsid w:val="00566DA3"/>
    <w:rsid w:val="00572AB9"/>
    <w:rsid w:val="00572B27"/>
    <w:rsid w:val="00572B85"/>
    <w:rsid w:val="0057463C"/>
    <w:rsid w:val="00574E5B"/>
    <w:rsid w:val="00577A41"/>
    <w:rsid w:val="00577C14"/>
    <w:rsid w:val="00577DE8"/>
    <w:rsid w:val="00580411"/>
    <w:rsid w:val="005807E9"/>
    <w:rsid w:val="005825B6"/>
    <w:rsid w:val="00582611"/>
    <w:rsid w:val="00582FE0"/>
    <w:rsid w:val="005856CB"/>
    <w:rsid w:val="00585E0E"/>
    <w:rsid w:val="00586C84"/>
    <w:rsid w:val="0059190D"/>
    <w:rsid w:val="005929D5"/>
    <w:rsid w:val="005932D4"/>
    <w:rsid w:val="0059381B"/>
    <w:rsid w:val="00595DB0"/>
    <w:rsid w:val="005966F2"/>
    <w:rsid w:val="00596A79"/>
    <w:rsid w:val="0059749D"/>
    <w:rsid w:val="005A3393"/>
    <w:rsid w:val="005A3712"/>
    <w:rsid w:val="005A3788"/>
    <w:rsid w:val="005A40EB"/>
    <w:rsid w:val="005A7022"/>
    <w:rsid w:val="005A70DD"/>
    <w:rsid w:val="005B1136"/>
    <w:rsid w:val="005B3DBE"/>
    <w:rsid w:val="005B4780"/>
    <w:rsid w:val="005B5D21"/>
    <w:rsid w:val="005B6000"/>
    <w:rsid w:val="005C2730"/>
    <w:rsid w:val="005C319E"/>
    <w:rsid w:val="005C3AE0"/>
    <w:rsid w:val="005C52C5"/>
    <w:rsid w:val="005C6AF0"/>
    <w:rsid w:val="005C6B5B"/>
    <w:rsid w:val="005D2F76"/>
    <w:rsid w:val="005D6A40"/>
    <w:rsid w:val="005D6FAE"/>
    <w:rsid w:val="005E0A41"/>
    <w:rsid w:val="005E0F49"/>
    <w:rsid w:val="005E1391"/>
    <w:rsid w:val="005E2C50"/>
    <w:rsid w:val="005E4CCD"/>
    <w:rsid w:val="005E574F"/>
    <w:rsid w:val="005E5C93"/>
    <w:rsid w:val="005E60CF"/>
    <w:rsid w:val="005E6DDE"/>
    <w:rsid w:val="005F28C9"/>
    <w:rsid w:val="005F2C00"/>
    <w:rsid w:val="005F320E"/>
    <w:rsid w:val="005F3CF2"/>
    <w:rsid w:val="005F3E68"/>
    <w:rsid w:val="005F6A31"/>
    <w:rsid w:val="0060013C"/>
    <w:rsid w:val="00600734"/>
    <w:rsid w:val="00603E8F"/>
    <w:rsid w:val="006110A0"/>
    <w:rsid w:val="006128C0"/>
    <w:rsid w:val="00612A83"/>
    <w:rsid w:val="00613298"/>
    <w:rsid w:val="00614236"/>
    <w:rsid w:val="0061435C"/>
    <w:rsid w:val="00614D18"/>
    <w:rsid w:val="00625C1C"/>
    <w:rsid w:val="00626FF2"/>
    <w:rsid w:val="00627DD2"/>
    <w:rsid w:val="00631898"/>
    <w:rsid w:val="00634AC0"/>
    <w:rsid w:val="00642410"/>
    <w:rsid w:val="00642E82"/>
    <w:rsid w:val="0064467F"/>
    <w:rsid w:val="006453D7"/>
    <w:rsid w:val="00645923"/>
    <w:rsid w:val="006464D6"/>
    <w:rsid w:val="00646587"/>
    <w:rsid w:val="00647F45"/>
    <w:rsid w:val="006504A8"/>
    <w:rsid w:val="00650656"/>
    <w:rsid w:val="00650D8F"/>
    <w:rsid w:val="00650F87"/>
    <w:rsid w:val="00651489"/>
    <w:rsid w:val="006518A0"/>
    <w:rsid w:val="0065308A"/>
    <w:rsid w:val="00653FD9"/>
    <w:rsid w:val="00654D00"/>
    <w:rsid w:val="00656FFA"/>
    <w:rsid w:val="006606F7"/>
    <w:rsid w:val="0067014D"/>
    <w:rsid w:val="00670601"/>
    <w:rsid w:val="006718AB"/>
    <w:rsid w:val="006736A6"/>
    <w:rsid w:val="00673D34"/>
    <w:rsid w:val="00675245"/>
    <w:rsid w:val="006769AD"/>
    <w:rsid w:val="0068058F"/>
    <w:rsid w:val="00680CE6"/>
    <w:rsid w:val="006816F4"/>
    <w:rsid w:val="00683A89"/>
    <w:rsid w:val="006843FD"/>
    <w:rsid w:val="0068672A"/>
    <w:rsid w:val="00687117"/>
    <w:rsid w:val="00687D6F"/>
    <w:rsid w:val="00693068"/>
    <w:rsid w:val="00693EA5"/>
    <w:rsid w:val="00694E9C"/>
    <w:rsid w:val="006970C4"/>
    <w:rsid w:val="006A12C8"/>
    <w:rsid w:val="006A1FD5"/>
    <w:rsid w:val="006A27D3"/>
    <w:rsid w:val="006A3432"/>
    <w:rsid w:val="006B092C"/>
    <w:rsid w:val="006B14B0"/>
    <w:rsid w:val="006B418D"/>
    <w:rsid w:val="006B41C9"/>
    <w:rsid w:val="006C166A"/>
    <w:rsid w:val="006C2AEA"/>
    <w:rsid w:val="006C6533"/>
    <w:rsid w:val="006D0197"/>
    <w:rsid w:val="006D1C89"/>
    <w:rsid w:val="006D2F8F"/>
    <w:rsid w:val="006D365D"/>
    <w:rsid w:val="006D7510"/>
    <w:rsid w:val="006D7EA6"/>
    <w:rsid w:val="006E3BF1"/>
    <w:rsid w:val="006E5F21"/>
    <w:rsid w:val="006E6443"/>
    <w:rsid w:val="006E6DE8"/>
    <w:rsid w:val="006F0EDE"/>
    <w:rsid w:val="006F3E6F"/>
    <w:rsid w:val="006F4109"/>
    <w:rsid w:val="006F498A"/>
    <w:rsid w:val="006F7991"/>
    <w:rsid w:val="007029D7"/>
    <w:rsid w:val="007046CB"/>
    <w:rsid w:val="007053FA"/>
    <w:rsid w:val="00705417"/>
    <w:rsid w:val="00706568"/>
    <w:rsid w:val="0070676A"/>
    <w:rsid w:val="0070795D"/>
    <w:rsid w:val="00710B9A"/>
    <w:rsid w:val="00712440"/>
    <w:rsid w:val="00712D34"/>
    <w:rsid w:val="00712FC8"/>
    <w:rsid w:val="00714A53"/>
    <w:rsid w:val="00714C7C"/>
    <w:rsid w:val="007174F2"/>
    <w:rsid w:val="00720874"/>
    <w:rsid w:val="00720EBC"/>
    <w:rsid w:val="007252B4"/>
    <w:rsid w:val="00725CD7"/>
    <w:rsid w:val="00726583"/>
    <w:rsid w:val="00726F26"/>
    <w:rsid w:val="00726F37"/>
    <w:rsid w:val="0073195A"/>
    <w:rsid w:val="00731FD0"/>
    <w:rsid w:val="007329C1"/>
    <w:rsid w:val="00734F2B"/>
    <w:rsid w:val="00736E66"/>
    <w:rsid w:val="00737D7F"/>
    <w:rsid w:val="007407A7"/>
    <w:rsid w:val="00741BDC"/>
    <w:rsid w:val="00741F92"/>
    <w:rsid w:val="00743166"/>
    <w:rsid w:val="00744C3A"/>
    <w:rsid w:val="00745498"/>
    <w:rsid w:val="00745B1B"/>
    <w:rsid w:val="00745FC5"/>
    <w:rsid w:val="0074612F"/>
    <w:rsid w:val="0074751C"/>
    <w:rsid w:val="00747591"/>
    <w:rsid w:val="00750B46"/>
    <w:rsid w:val="00751E1D"/>
    <w:rsid w:val="007521AD"/>
    <w:rsid w:val="00752305"/>
    <w:rsid w:val="00753F65"/>
    <w:rsid w:val="00755D5C"/>
    <w:rsid w:val="007568BC"/>
    <w:rsid w:val="00756C9A"/>
    <w:rsid w:val="00756F1D"/>
    <w:rsid w:val="007608A6"/>
    <w:rsid w:val="00763628"/>
    <w:rsid w:val="007660DB"/>
    <w:rsid w:val="00767E91"/>
    <w:rsid w:val="0077309B"/>
    <w:rsid w:val="00774F09"/>
    <w:rsid w:val="007769BB"/>
    <w:rsid w:val="00776C5D"/>
    <w:rsid w:val="00777A6C"/>
    <w:rsid w:val="00780EEB"/>
    <w:rsid w:val="007810FC"/>
    <w:rsid w:val="0078194A"/>
    <w:rsid w:val="007831B8"/>
    <w:rsid w:val="00785763"/>
    <w:rsid w:val="00787DEA"/>
    <w:rsid w:val="00791B04"/>
    <w:rsid w:val="0079368E"/>
    <w:rsid w:val="00794CF3"/>
    <w:rsid w:val="007969A1"/>
    <w:rsid w:val="007A1112"/>
    <w:rsid w:val="007A161F"/>
    <w:rsid w:val="007A3688"/>
    <w:rsid w:val="007A4E05"/>
    <w:rsid w:val="007A5C89"/>
    <w:rsid w:val="007B087D"/>
    <w:rsid w:val="007B351F"/>
    <w:rsid w:val="007B353D"/>
    <w:rsid w:val="007B4558"/>
    <w:rsid w:val="007B5144"/>
    <w:rsid w:val="007B56F2"/>
    <w:rsid w:val="007B5A11"/>
    <w:rsid w:val="007B6997"/>
    <w:rsid w:val="007C4D28"/>
    <w:rsid w:val="007C5095"/>
    <w:rsid w:val="007C5667"/>
    <w:rsid w:val="007C58CD"/>
    <w:rsid w:val="007C6B10"/>
    <w:rsid w:val="007C6F53"/>
    <w:rsid w:val="007D2F63"/>
    <w:rsid w:val="007D47BC"/>
    <w:rsid w:val="007D72D9"/>
    <w:rsid w:val="007E556D"/>
    <w:rsid w:val="007E5EB5"/>
    <w:rsid w:val="007E6E88"/>
    <w:rsid w:val="007F1AD3"/>
    <w:rsid w:val="007F1E16"/>
    <w:rsid w:val="007F31FD"/>
    <w:rsid w:val="007F5DCF"/>
    <w:rsid w:val="007F7CD2"/>
    <w:rsid w:val="008005CB"/>
    <w:rsid w:val="00802511"/>
    <w:rsid w:val="00803D26"/>
    <w:rsid w:val="00805815"/>
    <w:rsid w:val="00810155"/>
    <w:rsid w:val="008108E0"/>
    <w:rsid w:val="00810D1B"/>
    <w:rsid w:val="008163A3"/>
    <w:rsid w:val="0081698E"/>
    <w:rsid w:val="0081736D"/>
    <w:rsid w:val="00817CC6"/>
    <w:rsid w:val="0082031B"/>
    <w:rsid w:val="0082056D"/>
    <w:rsid w:val="00821C77"/>
    <w:rsid w:val="00821DD5"/>
    <w:rsid w:val="008248B1"/>
    <w:rsid w:val="008259FB"/>
    <w:rsid w:val="008262FF"/>
    <w:rsid w:val="008273AF"/>
    <w:rsid w:val="0082742F"/>
    <w:rsid w:val="00827502"/>
    <w:rsid w:val="00831AB1"/>
    <w:rsid w:val="008342DC"/>
    <w:rsid w:val="008364BB"/>
    <w:rsid w:val="00836DC6"/>
    <w:rsid w:val="00841D74"/>
    <w:rsid w:val="008428B2"/>
    <w:rsid w:val="00842F94"/>
    <w:rsid w:val="00843510"/>
    <w:rsid w:val="0084632D"/>
    <w:rsid w:val="0084675A"/>
    <w:rsid w:val="0084781C"/>
    <w:rsid w:val="00847C02"/>
    <w:rsid w:val="00855770"/>
    <w:rsid w:val="00855915"/>
    <w:rsid w:val="008568A3"/>
    <w:rsid w:val="00857B4A"/>
    <w:rsid w:val="00861082"/>
    <w:rsid w:val="008612AC"/>
    <w:rsid w:val="00862DFD"/>
    <w:rsid w:val="0086451D"/>
    <w:rsid w:val="00865486"/>
    <w:rsid w:val="00865604"/>
    <w:rsid w:val="00866DB0"/>
    <w:rsid w:val="00866DC3"/>
    <w:rsid w:val="008674A5"/>
    <w:rsid w:val="00867F0E"/>
    <w:rsid w:val="00870B04"/>
    <w:rsid w:val="00872DB0"/>
    <w:rsid w:val="00873F25"/>
    <w:rsid w:val="00875780"/>
    <w:rsid w:val="00876833"/>
    <w:rsid w:val="0087782D"/>
    <w:rsid w:val="00880E7A"/>
    <w:rsid w:val="00884885"/>
    <w:rsid w:val="00887DAF"/>
    <w:rsid w:val="00890C77"/>
    <w:rsid w:val="00892A89"/>
    <w:rsid w:val="0089319B"/>
    <w:rsid w:val="0089324B"/>
    <w:rsid w:val="008936FA"/>
    <w:rsid w:val="00895766"/>
    <w:rsid w:val="00897373"/>
    <w:rsid w:val="008975AE"/>
    <w:rsid w:val="00897D2D"/>
    <w:rsid w:val="008A1CD9"/>
    <w:rsid w:val="008A20DD"/>
    <w:rsid w:val="008A3A61"/>
    <w:rsid w:val="008A47CA"/>
    <w:rsid w:val="008A5FC8"/>
    <w:rsid w:val="008A691D"/>
    <w:rsid w:val="008A7C48"/>
    <w:rsid w:val="008A7FD0"/>
    <w:rsid w:val="008B150E"/>
    <w:rsid w:val="008B41E1"/>
    <w:rsid w:val="008B4C99"/>
    <w:rsid w:val="008C1745"/>
    <w:rsid w:val="008C2096"/>
    <w:rsid w:val="008C5646"/>
    <w:rsid w:val="008C5CCC"/>
    <w:rsid w:val="008C6126"/>
    <w:rsid w:val="008D1947"/>
    <w:rsid w:val="008D1D5D"/>
    <w:rsid w:val="008D4A2B"/>
    <w:rsid w:val="008D54C5"/>
    <w:rsid w:val="008D76B8"/>
    <w:rsid w:val="008D7E49"/>
    <w:rsid w:val="008E0361"/>
    <w:rsid w:val="008E0696"/>
    <w:rsid w:val="008E13D3"/>
    <w:rsid w:val="008E1583"/>
    <w:rsid w:val="008E4C31"/>
    <w:rsid w:val="008E4E62"/>
    <w:rsid w:val="008E6A01"/>
    <w:rsid w:val="008E7663"/>
    <w:rsid w:val="008F1169"/>
    <w:rsid w:val="008F3822"/>
    <w:rsid w:val="008F4A74"/>
    <w:rsid w:val="008F5D26"/>
    <w:rsid w:val="008F65A8"/>
    <w:rsid w:val="00900E74"/>
    <w:rsid w:val="00900F5F"/>
    <w:rsid w:val="009016A3"/>
    <w:rsid w:val="00902491"/>
    <w:rsid w:val="00904023"/>
    <w:rsid w:val="009049B8"/>
    <w:rsid w:val="00905A26"/>
    <w:rsid w:val="009065A0"/>
    <w:rsid w:val="00906833"/>
    <w:rsid w:val="00910506"/>
    <w:rsid w:val="0091072E"/>
    <w:rsid w:val="009117CD"/>
    <w:rsid w:val="009124DC"/>
    <w:rsid w:val="0091444A"/>
    <w:rsid w:val="00914AAC"/>
    <w:rsid w:val="009242C5"/>
    <w:rsid w:val="00925274"/>
    <w:rsid w:val="00927069"/>
    <w:rsid w:val="00927994"/>
    <w:rsid w:val="009304EA"/>
    <w:rsid w:val="00930FC4"/>
    <w:rsid w:val="0093376C"/>
    <w:rsid w:val="009354CC"/>
    <w:rsid w:val="00941B2B"/>
    <w:rsid w:val="00941BE1"/>
    <w:rsid w:val="00942B09"/>
    <w:rsid w:val="00943E05"/>
    <w:rsid w:val="009440C3"/>
    <w:rsid w:val="0094474A"/>
    <w:rsid w:val="00944AEB"/>
    <w:rsid w:val="00945CA0"/>
    <w:rsid w:val="00946C4A"/>
    <w:rsid w:val="00950F01"/>
    <w:rsid w:val="00951D53"/>
    <w:rsid w:val="00951E06"/>
    <w:rsid w:val="00952ED4"/>
    <w:rsid w:val="00962FAA"/>
    <w:rsid w:val="00963014"/>
    <w:rsid w:val="00963CAD"/>
    <w:rsid w:val="00965A7C"/>
    <w:rsid w:val="00965BF7"/>
    <w:rsid w:val="00966858"/>
    <w:rsid w:val="00966950"/>
    <w:rsid w:val="009706DE"/>
    <w:rsid w:val="0097289B"/>
    <w:rsid w:val="00972925"/>
    <w:rsid w:val="009730D9"/>
    <w:rsid w:val="00975269"/>
    <w:rsid w:val="009755D5"/>
    <w:rsid w:val="00977E12"/>
    <w:rsid w:val="009844D5"/>
    <w:rsid w:val="009858BC"/>
    <w:rsid w:val="00991DB8"/>
    <w:rsid w:val="00991E85"/>
    <w:rsid w:val="0099208A"/>
    <w:rsid w:val="00993E75"/>
    <w:rsid w:val="00994174"/>
    <w:rsid w:val="009951E5"/>
    <w:rsid w:val="009957E0"/>
    <w:rsid w:val="00996D0E"/>
    <w:rsid w:val="009A0D91"/>
    <w:rsid w:val="009A113D"/>
    <w:rsid w:val="009A122B"/>
    <w:rsid w:val="009A20C5"/>
    <w:rsid w:val="009A2D2C"/>
    <w:rsid w:val="009A3CFA"/>
    <w:rsid w:val="009A61F1"/>
    <w:rsid w:val="009A7AD2"/>
    <w:rsid w:val="009B0A13"/>
    <w:rsid w:val="009B0DC4"/>
    <w:rsid w:val="009B56E0"/>
    <w:rsid w:val="009B7F94"/>
    <w:rsid w:val="009C0733"/>
    <w:rsid w:val="009C29A6"/>
    <w:rsid w:val="009C327C"/>
    <w:rsid w:val="009C5810"/>
    <w:rsid w:val="009C6962"/>
    <w:rsid w:val="009D2409"/>
    <w:rsid w:val="009D2520"/>
    <w:rsid w:val="009E0512"/>
    <w:rsid w:val="009E0FDB"/>
    <w:rsid w:val="009E1C28"/>
    <w:rsid w:val="009E21BA"/>
    <w:rsid w:val="009E45AE"/>
    <w:rsid w:val="009E61E5"/>
    <w:rsid w:val="009F2654"/>
    <w:rsid w:val="009F321C"/>
    <w:rsid w:val="009F3614"/>
    <w:rsid w:val="009F53E8"/>
    <w:rsid w:val="00A003A2"/>
    <w:rsid w:val="00A00CC9"/>
    <w:rsid w:val="00A067B1"/>
    <w:rsid w:val="00A06D51"/>
    <w:rsid w:val="00A10978"/>
    <w:rsid w:val="00A11E4C"/>
    <w:rsid w:val="00A12456"/>
    <w:rsid w:val="00A12605"/>
    <w:rsid w:val="00A16DFF"/>
    <w:rsid w:val="00A17129"/>
    <w:rsid w:val="00A2159D"/>
    <w:rsid w:val="00A22FA1"/>
    <w:rsid w:val="00A25920"/>
    <w:rsid w:val="00A259E8"/>
    <w:rsid w:val="00A30640"/>
    <w:rsid w:val="00A336FC"/>
    <w:rsid w:val="00A35B7A"/>
    <w:rsid w:val="00A35E9B"/>
    <w:rsid w:val="00A366DD"/>
    <w:rsid w:val="00A418D6"/>
    <w:rsid w:val="00A422D5"/>
    <w:rsid w:val="00A427D9"/>
    <w:rsid w:val="00A50F70"/>
    <w:rsid w:val="00A512E7"/>
    <w:rsid w:val="00A51759"/>
    <w:rsid w:val="00A55263"/>
    <w:rsid w:val="00A55461"/>
    <w:rsid w:val="00A607E4"/>
    <w:rsid w:val="00A60ECE"/>
    <w:rsid w:val="00A6359B"/>
    <w:rsid w:val="00A63762"/>
    <w:rsid w:val="00A63C83"/>
    <w:rsid w:val="00A65509"/>
    <w:rsid w:val="00A657D0"/>
    <w:rsid w:val="00A65AD5"/>
    <w:rsid w:val="00A70CAB"/>
    <w:rsid w:val="00A71800"/>
    <w:rsid w:val="00A71AD0"/>
    <w:rsid w:val="00A73A54"/>
    <w:rsid w:val="00A73D97"/>
    <w:rsid w:val="00A76965"/>
    <w:rsid w:val="00A77172"/>
    <w:rsid w:val="00A77F30"/>
    <w:rsid w:val="00A803E5"/>
    <w:rsid w:val="00A8196C"/>
    <w:rsid w:val="00A835BA"/>
    <w:rsid w:val="00A85AEB"/>
    <w:rsid w:val="00A87F60"/>
    <w:rsid w:val="00A90F31"/>
    <w:rsid w:val="00A932B9"/>
    <w:rsid w:val="00A932D7"/>
    <w:rsid w:val="00A93416"/>
    <w:rsid w:val="00A95630"/>
    <w:rsid w:val="00A97C01"/>
    <w:rsid w:val="00AA082B"/>
    <w:rsid w:val="00AA2401"/>
    <w:rsid w:val="00AA2FA7"/>
    <w:rsid w:val="00AA37EF"/>
    <w:rsid w:val="00AA6120"/>
    <w:rsid w:val="00AB2101"/>
    <w:rsid w:val="00AB458A"/>
    <w:rsid w:val="00AB5DB4"/>
    <w:rsid w:val="00AB5F56"/>
    <w:rsid w:val="00AB7785"/>
    <w:rsid w:val="00AB78E4"/>
    <w:rsid w:val="00AC3007"/>
    <w:rsid w:val="00AC4754"/>
    <w:rsid w:val="00AC4817"/>
    <w:rsid w:val="00AC550D"/>
    <w:rsid w:val="00AC6FB7"/>
    <w:rsid w:val="00AC7590"/>
    <w:rsid w:val="00AD072F"/>
    <w:rsid w:val="00AD0D31"/>
    <w:rsid w:val="00AD0EFC"/>
    <w:rsid w:val="00AD24B1"/>
    <w:rsid w:val="00AD3C94"/>
    <w:rsid w:val="00AD7B85"/>
    <w:rsid w:val="00AE0383"/>
    <w:rsid w:val="00AE2C01"/>
    <w:rsid w:val="00AE3A1A"/>
    <w:rsid w:val="00AE3F05"/>
    <w:rsid w:val="00AE4FAB"/>
    <w:rsid w:val="00AE76E3"/>
    <w:rsid w:val="00AF04B4"/>
    <w:rsid w:val="00AF1ED9"/>
    <w:rsid w:val="00AF484A"/>
    <w:rsid w:val="00B0242A"/>
    <w:rsid w:val="00B04D1C"/>
    <w:rsid w:val="00B05631"/>
    <w:rsid w:val="00B103E4"/>
    <w:rsid w:val="00B11B33"/>
    <w:rsid w:val="00B13800"/>
    <w:rsid w:val="00B13AA7"/>
    <w:rsid w:val="00B13B98"/>
    <w:rsid w:val="00B15DB9"/>
    <w:rsid w:val="00B2022D"/>
    <w:rsid w:val="00B212C4"/>
    <w:rsid w:val="00B21794"/>
    <w:rsid w:val="00B2185C"/>
    <w:rsid w:val="00B24D3E"/>
    <w:rsid w:val="00B2583A"/>
    <w:rsid w:val="00B2680E"/>
    <w:rsid w:val="00B274E9"/>
    <w:rsid w:val="00B303B3"/>
    <w:rsid w:val="00B3169A"/>
    <w:rsid w:val="00B31AB4"/>
    <w:rsid w:val="00B3647B"/>
    <w:rsid w:val="00B3704B"/>
    <w:rsid w:val="00B37231"/>
    <w:rsid w:val="00B37293"/>
    <w:rsid w:val="00B40C99"/>
    <w:rsid w:val="00B41A77"/>
    <w:rsid w:val="00B43364"/>
    <w:rsid w:val="00B44E37"/>
    <w:rsid w:val="00B52913"/>
    <w:rsid w:val="00B54BDE"/>
    <w:rsid w:val="00B55C10"/>
    <w:rsid w:val="00B57DCF"/>
    <w:rsid w:val="00B57F14"/>
    <w:rsid w:val="00B60AC4"/>
    <w:rsid w:val="00B626FF"/>
    <w:rsid w:val="00B6277F"/>
    <w:rsid w:val="00B64225"/>
    <w:rsid w:val="00B65910"/>
    <w:rsid w:val="00B72AE5"/>
    <w:rsid w:val="00B73DE1"/>
    <w:rsid w:val="00B74218"/>
    <w:rsid w:val="00B7547E"/>
    <w:rsid w:val="00B76335"/>
    <w:rsid w:val="00B81FE2"/>
    <w:rsid w:val="00B82DE2"/>
    <w:rsid w:val="00B8354F"/>
    <w:rsid w:val="00B84F63"/>
    <w:rsid w:val="00B85088"/>
    <w:rsid w:val="00B8603A"/>
    <w:rsid w:val="00B86970"/>
    <w:rsid w:val="00B87561"/>
    <w:rsid w:val="00B87C53"/>
    <w:rsid w:val="00B93D85"/>
    <w:rsid w:val="00BA11EF"/>
    <w:rsid w:val="00BA1684"/>
    <w:rsid w:val="00BA2552"/>
    <w:rsid w:val="00BA3184"/>
    <w:rsid w:val="00BA3B22"/>
    <w:rsid w:val="00BA4A9D"/>
    <w:rsid w:val="00BA738F"/>
    <w:rsid w:val="00BB1390"/>
    <w:rsid w:val="00BB423E"/>
    <w:rsid w:val="00BB5493"/>
    <w:rsid w:val="00BB59CC"/>
    <w:rsid w:val="00BB6610"/>
    <w:rsid w:val="00BB6C42"/>
    <w:rsid w:val="00BC1841"/>
    <w:rsid w:val="00BC35C5"/>
    <w:rsid w:val="00BC430A"/>
    <w:rsid w:val="00BC614F"/>
    <w:rsid w:val="00BD03E7"/>
    <w:rsid w:val="00BD05E4"/>
    <w:rsid w:val="00BD1329"/>
    <w:rsid w:val="00BD342D"/>
    <w:rsid w:val="00BD3C47"/>
    <w:rsid w:val="00BD4043"/>
    <w:rsid w:val="00BD520B"/>
    <w:rsid w:val="00BD5DFB"/>
    <w:rsid w:val="00BD72B8"/>
    <w:rsid w:val="00BD767C"/>
    <w:rsid w:val="00BE0277"/>
    <w:rsid w:val="00BF03BF"/>
    <w:rsid w:val="00BF0C3A"/>
    <w:rsid w:val="00BF0C86"/>
    <w:rsid w:val="00C00206"/>
    <w:rsid w:val="00C0081B"/>
    <w:rsid w:val="00C02B90"/>
    <w:rsid w:val="00C02D3D"/>
    <w:rsid w:val="00C033C2"/>
    <w:rsid w:val="00C03C60"/>
    <w:rsid w:val="00C04E89"/>
    <w:rsid w:val="00C06A00"/>
    <w:rsid w:val="00C07C0F"/>
    <w:rsid w:val="00C10B05"/>
    <w:rsid w:val="00C10EAC"/>
    <w:rsid w:val="00C11B5A"/>
    <w:rsid w:val="00C147BE"/>
    <w:rsid w:val="00C14E13"/>
    <w:rsid w:val="00C173D4"/>
    <w:rsid w:val="00C206D8"/>
    <w:rsid w:val="00C20721"/>
    <w:rsid w:val="00C20725"/>
    <w:rsid w:val="00C20A58"/>
    <w:rsid w:val="00C2427E"/>
    <w:rsid w:val="00C2500A"/>
    <w:rsid w:val="00C251D6"/>
    <w:rsid w:val="00C25236"/>
    <w:rsid w:val="00C25433"/>
    <w:rsid w:val="00C2615D"/>
    <w:rsid w:val="00C26AD3"/>
    <w:rsid w:val="00C30469"/>
    <w:rsid w:val="00C33925"/>
    <w:rsid w:val="00C33C0F"/>
    <w:rsid w:val="00C33E08"/>
    <w:rsid w:val="00C346FE"/>
    <w:rsid w:val="00C352ED"/>
    <w:rsid w:val="00C3644E"/>
    <w:rsid w:val="00C42648"/>
    <w:rsid w:val="00C42AC0"/>
    <w:rsid w:val="00C43981"/>
    <w:rsid w:val="00C43D20"/>
    <w:rsid w:val="00C52331"/>
    <w:rsid w:val="00C52D70"/>
    <w:rsid w:val="00C54F13"/>
    <w:rsid w:val="00C55D3C"/>
    <w:rsid w:val="00C5653F"/>
    <w:rsid w:val="00C60C19"/>
    <w:rsid w:val="00C61C8A"/>
    <w:rsid w:val="00C61CAE"/>
    <w:rsid w:val="00C631C0"/>
    <w:rsid w:val="00C63A33"/>
    <w:rsid w:val="00C640E0"/>
    <w:rsid w:val="00C657B1"/>
    <w:rsid w:val="00C70DC1"/>
    <w:rsid w:val="00C743F1"/>
    <w:rsid w:val="00C8214F"/>
    <w:rsid w:val="00C84FA3"/>
    <w:rsid w:val="00C85B08"/>
    <w:rsid w:val="00C8670B"/>
    <w:rsid w:val="00C87B23"/>
    <w:rsid w:val="00C9031C"/>
    <w:rsid w:val="00C90628"/>
    <w:rsid w:val="00C92B32"/>
    <w:rsid w:val="00C93602"/>
    <w:rsid w:val="00C9693E"/>
    <w:rsid w:val="00C97298"/>
    <w:rsid w:val="00CA01F1"/>
    <w:rsid w:val="00CA0DE5"/>
    <w:rsid w:val="00CA31AE"/>
    <w:rsid w:val="00CA365F"/>
    <w:rsid w:val="00CA648D"/>
    <w:rsid w:val="00CA7A48"/>
    <w:rsid w:val="00CB0181"/>
    <w:rsid w:val="00CB0A26"/>
    <w:rsid w:val="00CB23BF"/>
    <w:rsid w:val="00CB572F"/>
    <w:rsid w:val="00CB5EAF"/>
    <w:rsid w:val="00CC0523"/>
    <w:rsid w:val="00CC27AD"/>
    <w:rsid w:val="00CC35D9"/>
    <w:rsid w:val="00CC3E71"/>
    <w:rsid w:val="00CC56F2"/>
    <w:rsid w:val="00CD3F5A"/>
    <w:rsid w:val="00CD4B23"/>
    <w:rsid w:val="00CD4DD9"/>
    <w:rsid w:val="00CD6014"/>
    <w:rsid w:val="00CD6CE4"/>
    <w:rsid w:val="00CE0CDC"/>
    <w:rsid w:val="00CE1CFC"/>
    <w:rsid w:val="00CE21DC"/>
    <w:rsid w:val="00CE290D"/>
    <w:rsid w:val="00CE650E"/>
    <w:rsid w:val="00CE69CA"/>
    <w:rsid w:val="00CF0C44"/>
    <w:rsid w:val="00CF1ED1"/>
    <w:rsid w:val="00CF39E0"/>
    <w:rsid w:val="00CF4532"/>
    <w:rsid w:val="00D00E33"/>
    <w:rsid w:val="00D01199"/>
    <w:rsid w:val="00D013EC"/>
    <w:rsid w:val="00D01A93"/>
    <w:rsid w:val="00D05B9F"/>
    <w:rsid w:val="00D06830"/>
    <w:rsid w:val="00D14FC6"/>
    <w:rsid w:val="00D162C7"/>
    <w:rsid w:val="00D177AA"/>
    <w:rsid w:val="00D20406"/>
    <w:rsid w:val="00D21B2A"/>
    <w:rsid w:val="00D2407A"/>
    <w:rsid w:val="00D250EF"/>
    <w:rsid w:val="00D25305"/>
    <w:rsid w:val="00D2590B"/>
    <w:rsid w:val="00D27242"/>
    <w:rsid w:val="00D273B6"/>
    <w:rsid w:val="00D303D3"/>
    <w:rsid w:val="00D345EB"/>
    <w:rsid w:val="00D34690"/>
    <w:rsid w:val="00D34A5E"/>
    <w:rsid w:val="00D35FB6"/>
    <w:rsid w:val="00D36926"/>
    <w:rsid w:val="00D36E5B"/>
    <w:rsid w:val="00D37920"/>
    <w:rsid w:val="00D40E07"/>
    <w:rsid w:val="00D41BA1"/>
    <w:rsid w:val="00D4254B"/>
    <w:rsid w:val="00D427D0"/>
    <w:rsid w:val="00D42B27"/>
    <w:rsid w:val="00D44F53"/>
    <w:rsid w:val="00D45F63"/>
    <w:rsid w:val="00D4617A"/>
    <w:rsid w:val="00D4665D"/>
    <w:rsid w:val="00D50B2F"/>
    <w:rsid w:val="00D524F4"/>
    <w:rsid w:val="00D52FE0"/>
    <w:rsid w:val="00D5703F"/>
    <w:rsid w:val="00D6116E"/>
    <w:rsid w:val="00D62300"/>
    <w:rsid w:val="00D649FB"/>
    <w:rsid w:val="00D674D8"/>
    <w:rsid w:val="00D67ACB"/>
    <w:rsid w:val="00D70557"/>
    <w:rsid w:val="00D712F8"/>
    <w:rsid w:val="00D72DF2"/>
    <w:rsid w:val="00D73282"/>
    <w:rsid w:val="00D7484D"/>
    <w:rsid w:val="00D74E05"/>
    <w:rsid w:val="00D76049"/>
    <w:rsid w:val="00D76893"/>
    <w:rsid w:val="00D8016C"/>
    <w:rsid w:val="00D85181"/>
    <w:rsid w:val="00D86760"/>
    <w:rsid w:val="00D90A12"/>
    <w:rsid w:val="00D921C0"/>
    <w:rsid w:val="00D93BE8"/>
    <w:rsid w:val="00D9550C"/>
    <w:rsid w:val="00D95EDB"/>
    <w:rsid w:val="00D975B4"/>
    <w:rsid w:val="00DA13E3"/>
    <w:rsid w:val="00DA2BC9"/>
    <w:rsid w:val="00DA37F8"/>
    <w:rsid w:val="00DA5CAF"/>
    <w:rsid w:val="00DA77B7"/>
    <w:rsid w:val="00DB0E58"/>
    <w:rsid w:val="00DB19F7"/>
    <w:rsid w:val="00DB1A6B"/>
    <w:rsid w:val="00DB1CB5"/>
    <w:rsid w:val="00DB1D6C"/>
    <w:rsid w:val="00DB33AD"/>
    <w:rsid w:val="00DB457B"/>
    <w:rsid w:val="00DB7A80"/>
    <w:rsid w:val="00DC3291"/>
    <w:rsid w:val="00DC42E0"/>
    <w:rsid w:val="00DC624D"/>
    <w:rsid w:val="00DC6C43"/>
    <w:rsid w:val="00DC7875"/>
    <w:rsid w:val="00DD0232"/>
    <w:rsid w:val="00DD09F7"/>
    <w:rsid w:val="00DD19D8"/>
    <w:rsid w:val="00DD3FFE"/>
    <w:rsid w:val="00DD469F"/>
    <w:rsid w:val="00DD64BB"/>
    <w:rsid w:val="00DD7732"/>
    <w:rsid w:val="00DD7D57"/>
    <w:rsid w:val="00DE05BA"/>
    <w:rsid w:val="00DE07A3"/>
    <w:rsid w:val="00DE1C01"/>
    <w:rsid w:val="00DE1EAF"/>
    <w:rsid w:val="00DE5CE8"/>
    <w:rsid w:val="00DE61DD"/>
    <w:rsid w:val="00DE6A6C"/>
    <w:rsid w:val="00DF094C"/>
    <w:rsid w:val="00DF2AA6"/>
    <w:rsid w:val="00DF4FDB"/>
    <w:rsid w:val="00DF5322"/>
    <w:rsid w:val="00E014BB"/>
    <w:rsid w:val="00E03F58"/>
    <w:rsid w:val="00E059A5"/>
    <w:rsid w:val="00E0658B"/>
    <w:rsid w:val="00E10CF7"/>
    <w:rsid w:val="00E12265"/>
    <w:rsid w:val="00E1570F"/>
    <w:rsid w:val="00E17449"/>
    <w:rsid w:val="00E21C90"/>
    <w:rsid w:val="00E21EB0"/>
    <w:rsid w:val="00E2284F"/>
    <w:rsid w:val="00E22D3A"/>
    <w:rsid w:val="00E240D2"/>
    <w:rsid w:val="00E244D3"/>
    <w:rsid w:val="00E331DD"/>
    <w:rsid w:val="00E3421F"/>
    <w:rsid w:val="00E34AD7"/>
    <w:rsid w:val="00E40D35"/>
    <w:rsid w:val="00E410E9"/>
    <w:rsid w:val="00E4159B"/>
    <w:rsid w:val="00E41F9D"/>
    <w:rsid w:val="00E4343B"/>
    <w:rsid w:val="00E44945"/>
    <w:rsid w:val="00E50267"/>
    <w:rsid w:val="00E51180"/>
    <w:rsid w:val="00E516C9"/>
    <w:rsid w:val="00E519DF"/>
    <w:rsid w:val="00E534CC"/>
    <w:rsid w:val="00E53CDA"/>
    <w:rsid w:val="00E544E8"/>
    <w:rsid w:val="00E54C3D"/>
    <w:rsid w:val="00E55B6C"/>
    <w:rsid w:val="00E569CC"/>
    <w:rsid w:val="00E57925"/>
    <w:rsid w:val="00E57B64"/>
    <w:rsid w:val="00E57EF8"/>
    <w:rsid w:val="00E57F2C"/>
    <w:rsid w:val="00E60431"/>
    <w:rsid w:val="00E609E3"/>
    <w:rsid w:val="00E617C6"/>
    <w:rsid w:val="00E6534D"/>
    <w:rsid w:val="00E662B6"/>
    <w:rsid w:val="00E6659A"/>
    <w:rsid w:val="00E70571"/>
    <w:rsid w:val="00E7066E"/>
    <w:rsid w:val="00E76283"/>
    <w:rsid w:val="00E7644B"/>
    <w:rsid w:val="00E76DAD"/>
    <w:rsid w:val="00E76EEA"/>
    <w:rsid w:val="00E77A46"/>
    <w:rsid w:val="00E81E85"/>
    <w:rsid w:val="00E840BE"/>
    <w:rsid w:val="00E845C4"/>
    <w:rsid w:val="00E85CA8"/>
    <w:rsid w:val="00E90452"/>
    <w:rsid w:val="00E907C1"/>
    <w:rsid w:val="00E90EAF"/>
    <w:rsid w:val="00E92BE2"/>
    <w:rsid w:val="00E936C7"/>
    <w:rsid w:val="00E94657"/>
    <w:rsid w:val="00E96D3A"/>
    <w:rsid w:val="00EA1FB7"/>
    <w:rsid w:val="00EA22A8"/>
    <w:rsid w:val="00EA2AC7"/>
    <w:rsid w:val="00EA56C3"/>
    <w:rsid w:val="00EA68AA"/>
    <w:rsid w:val="00EB1F59"/>
    <w:rsid w:val="00EB2A80"/>
    <w:rsid w:val="00EB2BA5"/>
    <w:rsid w:val="00EB2BC1"/>
    <w:rsid w:val="00EB2CD5"/>
    <w:rsid w:val="00EB3080"/>
    <w:rsid w:val="00EB3C8C"/>
    <w:rsid w:val="00EB5B2D"/>
    <w:rsid w:val="00EB7FDC"/>
    <w:rsid w:val="00EC06B6"/>
    <w:rsid w:val="00EC3EB3"/>
    <w:rsid w:val="00EC4396"/>
    <w:rsid w:val="00EC52EA"/>
    <w:rsid w:val="00EC61D8"/>
    <w:rsid w:val="00EC6313"/>
    <w:rsid w:val="00ED0C24"/>
    <w:rsid w:val="00ED15FB"/>
    <w:rsid w:val="00ED1ACA"/>
    <w:rsid w:val="00ED5D62"/>
    <w:rsid w:val="00ED6993"/>
    <w:rsid w:val="00ED6F0B"/>
    <w:rsid w:val="00EE09B2"/>
    <w:rsid w:val="00EE257D"/>
    <w:rsid w:val="00EE3D27"/>
    <w:rsid w:val="00EE5192"/>
    <w:rsid w:val="00EE579D"/>
    <w:rsid w:val="00EE6CD3"/>
    <w:rsid w:val="00EE77CC"/>
    <w:rsid w:val="00EF1801"/>
    <w:rsid w:val="00EF510D"/>
    <w:rsid w:val="00EF647C"/>
    <w:rsid w:val="00EF6FB0"/>
    <w:rsid w:val="00EF71E8"/>
    <w:rsid w:val="00F004E1"/>
    <w:rsid w:val="00F0137E"/>
    <w:rsid w:val="00F020C9"/>
    <w:rsid w:val="00F02B03"/>
    <w:rsid w:val="00F060E6"/>
    <w:rsid w:val="00F0615A"/>
    <w:rsid w:val="00F061AA"/>
    <w:rsid w:val="00F06DED"/>
    <w:rsid w:val="00F07CCA"/>
    <w:rsid w:val="00F12376"/>
    <w:rsid w:val="00F12B4E"/>
    <w:rsid w:val="00F12B81"/>
    <w:rsid w:val="00F150E6"/>
    <w:rsid w:val="00F1518F"/>
    <w:rsid w:val="00F151DA"/>
    <w:rsid w:val="00F15931"/>
    <w:rsid w:val="00F16C70"/>
    <w:rsid w:val="00F210D1"/>
    <w:rsid w:val="00F217BA"/>
    <w:rsid w:val="00F2261F"/>
    <w:rsid w:val="00F25323"/>
    <w:rsid w:val="00F25818"/>
    <w:rsid w:val="00F26491"/>
    <w:rsid w:val="00F3105A"/>
    <w:rsid w:val="00F32650"/>
    <w:rsid w:val="00F3529E"/>
    <w:rsid w:val="00F377CB"/>
    <w:rsid w:val="00F40082"/>
    <w:rsid w:val="00F404AE"/>
    <w:rsid w:val="00F4189A"/>
    <w:rsid w:val="00F42651"/>
    <w:rsid w:val="00F44421"/>
    <w:rsid w:val="00F444B5"/>
    <w:rsid w:val="00F4477E"/>
    <w:rsid w:val="00F47A55"/>
    <w:rsid w:val="00F531E9"/>
    <w:rsid w:val="00F53999"/>
    <w:rsid w:val="00F5551C"/>
    <w:rsid w:val="00F563D7"/>
    <w:rsid w:val="00F57FFD"/>
    <w:rsid w:val="00F628F3"/>
    <w:rsid w:val="00F62BF4"/>
    <w:rsid w:val="00F63D73"/>
    <w:rsid w:val="00F641E7"/>
    <w:rsid w:val="00F660A6"/>
    <w:rsid w:val="00F667BB"/>
    <w:rsid w:val="00F7454E"/>
    <w:rsid w:val="00F755E3"/>
    <w:rsid w:val="00F76089"/>
    <w:rsid w:val="00F76E30"/>
    <w:rsid w:val="00F76ED4"/>
    <w:rsid w:val="00F81352"/>
    <w:rsid w:val="00F822DB"/>
    <w:rsid w:val="00F82A95"/>
    <w:rsid w:val="00F85966"/>
    <w:rsid w:val="00F86382"/>
    <w:rsid w:val="00F902DB"/>
    <w:rsid w:val="00F90AA3"/>
    <w:rsid w:val="00F9178E"/>
    <w:rsid w:val="00F91A4E"/>
    <w:rsid w:val="00F93623"/>
    <w:rsid w:val="00F945FA"/>
    <w:rsid w:val="00F94B09"/>
    <w:rsid w:val="00F95336"/>
    <w:rsid w:val="00F96BEE"/>
    <w:rsid w:val="00F96C2E"/>
    <w:rsid w:val="00FA0055"/>
    <w:rsid w:val="00FA291A"/>
    <w:rsid w:val="00FA3A6F"/>
    <w:rsid w:val="00FA455F"/>
    <w:rsid w:val="00FA563B"/>
    <w:rsid w:val="00FA6FF2"/>
    <w:rsid w:val="00FA743E"/>
    <w:rsid w:val="00FB00ED"/>
    <w:rsid w:val="00FB10D1"/>
    <w:rsid w:val="00FB1B7C"/>
    <w:rsid w:val="00FB2C25"/>
    <w:rsid w:val="00FB3C58"/>
    <w:rsid w:val="00FB45D6"/>
    <w:rsid w:val="00FB50E6"/>
    <w:rsid w:val="00FB62C6"/>
    <w:rsid w:val="00FB6367"/>
    <w:rsid w:val="00FB7FC3"/>
    <w:rsid w:val="00FC0662"/>
    <w:rsid w:val="00FC5234"/>
    <w:rsid w:val="00FC52F5"/>
    <w:rsid w:val="00FC5DAB"/>
    <w:rsid w:val="00FC7586"/>
    <w:rsid w:val="00FC7BA3"/>
    <w:rsid w:val="00FD06EF"/>
    <w:rsid w:val="00FD4318"/>
    <w:rsid w:val="00FD4996"/>
    <w:rsid w:val="00FD5A0B"/>
    <w:rsid w:val="00FD62EA"/>
    <w:rsid w:val="00FE14CB"/>
    <w:rsid w:val="00FE28A2"/>
    <w:rsid w:val="00FE2ED6"/>
    <w:rsid w:val="00FE504A"/>
    <w:rsid w:val="00FE5197"/>
    <w:rsid w:val="00FE7B3D"/>
    <w:rsid w:val="00FF5689"/>
    <w:rsid w:val="00FF72EF"/>
    <w:rsid w:val="00FF78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2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58CD"/>
    <w:pPr>
      <w:ind w:left="720"/>
      <w:contextualSpacing/>
    </w:pPr>
  </w:style>
  <w:style w:type="paragraph" w:styleId="Textodeglobo">
    <w:name w:val="Balloon Text"/>
    <w:basedOn w:val="Normal"/>
    <w:link w:val="TextodegloboCar"/>
    <w:uiPriority w:val="99"/>
    <w:semiHidden/>
    <w:unhideWhenUsed/>
    <w:rsid w:val="00D74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84D"/>
    <w:rPr>
      <w:rFonts w:ascii="Tahoma" w:hAnsi="Tahoma" w:cs="Tahoma"/>
      <w:sz w:val="16"/>
      <w:szCs w:val="16"/>
    </w:rPr>
  </w:style>
  <w:style w:type="paragraph" w:styleId="Encabezado">
    <w:name w:val="header"/>
    <w:basedOn w:val="Normal"/>
    <w:link w:val="EncabezadoCar"/>
    <w:uiPriority w:val="99"/>
    <w:unhideWhenUsed/>
    <w:rsid w:val="00AC47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754"/>
  </w:style>
  <w:style w:type="paragraph" w:styleId="Piedepgina">
    <w:name w:val="footer"/>
    <w:basedOn w:val="Normal"/>
    <w:link w:val="PiedepginaCar"/>
    <w:uiPriority w:val="99"/>
    <w:unhideWhenUsed/>
    <w:rsid w:val="00AC4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42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58CD"/>
    <w:pPr>
      <w:ind w:left="720"/>
      <w:contextualSpacing/>
    </w:pPr>
  </w:style>
  <w:style w:type="paragraph" w:styleId="Textodeglobo">
    <w:name w:val="Balloon Text"/>
    <w:basedOn w:val="Normal"/>
    <w:link w:val="TextodegloboCar"/>
    <w:uiPriority w:val="99"/>
    <w:semiHidden/>
    <w:unhideWhenUsed/>
    <w:rsid w:val="00D74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484D"/>
    <w:rPr>
      <w:rFonts w:ascii="Tahoma" w:hAnsi="Tahoma" w:cs="Tahoma"/>
      <w:sz w:val="16"/>
      <w:szCs w:val="16"/>
    </w:rPr>
  </w:style>
  <w:style w:type="paragraph" w:styleId="Encabezado">
    <w:name w:val="header"/>
    <w:basedOn w:val="Normal"/>
    <w:link w:val="EncabezadoCar"/>
    <w:uiPriority w:val="99"/>
    <w:unhideWhenUsed/>
    <w:rsid w:val="00AC47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754"/>
  </w:style>
  <w:style w:type="paragraph" w:styleId="Piedepgina">
    <w:name w:val="footer"/>
    <w:basedOn w:val="Normal"/>
    <w:link w:val="PiedepginaCar"/>
    <w:uiPriority w:val="99"/>
    <w:unhideWhenUsed/>
    <w:rsid w:val="00AC4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2528">
      <w:bodyDiv w:val="1"/>
      <w:marLeft w:val="0"/>
      <w:marRight w:val="0"/>
      <w:marTop w:val="0"/>
      <w:marBottom w:val="0"/>
      <w:divBdr>
        <w:top w:val="none" w:sz="0" w:space="0" w:color="auto"/>
        <w:left w:val="none" w:sz="0" w:space="0" w:color="auto"/>
        <w:bottom w:val="none" w:sz="0" w:space="0" w:color="auto"/>
        <w:right w:val="none" w:sz="0" w:space="0" w:color="auto"/>
      </w:divBdr>
    </w:div>
    <w:div w:id="724329330">
      <w:bodyDiv w:val="1"/>
      <w:marLeft w:val="0"/>
      <w:marRight w:val="0"/>
      <w:marTop w:val="0"/>
      <w:marBottom w:val="0"/>
      <w:divBdr>
        <w:top w:val="none" w:sz="0" w:space="0" w:color="auto"/>
        <w:left w:val="none" w:sz="0" w:space="0" w:color="auto"/>
        <w:bottom w:val="none" w:sz="0" w:space="0" w:color="auto"/>
        <w:right w:val="none" w:sz="0" w:space="0" w:color="auto"/>
      </w:divBdr>
      <w:divsChild>
        <w:div w:id="1430393745">
          <w:marLeft w:val="2160"/>
          <w:marRight w:val="0"/>
          <w:marTop w:val="288"/>
          <w:marBottom w:val="0"/>
          <w:divBdr>
            <w:top w:val="none" w:sz="0" w:space="0" w:color="auto"/>
            <w:left w:val="none" w:sz="0" w:space="0" w:color="auto"/>
            <w:bottom w:val="none" w:sz="0" w:space="0" w:color="auto"/>
            <w:right w:val="none" w:sz="0" w:space="0" w:color="auto"/>
          </w:divBdr>
        </w:div>
        <w:div w:id="1743139142">
          <w:marLeft w:val="2160"/>
          <w:marRight w:val="0"/>
          <w:marTop w:val="312"/>
          <w:marBottom w:val="0"/>
          <w:divBdr>
            <w:top w:val="none" w:sz="0" w:space="0" w:color="auto"/>
            <w:left w:val="none" w:sz="0" w:space="0" w:color="auto"/>
            <w:bottom w:val="none" w:sz="0" w:space="0" w:color="auto"/>
            <w:right w:val="none" w:sz="0" w:space="0" w:color="auto"/>
          </w:divBdr>
        </w:div>
        <w:div w:id="1910846697">
          <w:marLeft w:val="2160"/>
          <w:marRight w:val="0"/>
          <w:marTop w:val="312"/>
          <w:marBottom w:val="0"/>
          <w:divBdr>
            <w:top w:val="none" w:sz="0" w:space="0" w:color="auto"/>
            <w:left w:val="none" w:sz="0" w:space="0" w:color="auto"/>
            <w:bottom w:val="none" w:sz="0" w:space="0" w:color="auto"/>
            <w:right w:val="none" w:sz="0" w:space="0" w:color="auto"/>
          </w:divBdr>
        </w:div>
        <w:div w:id="707294878">
          <w:marLeft w:val="2160"/>
          <w:marRight w:val="0"/>
          <w:marTop w:val="312"/>
          <w:marBottom w:val="0"/>
          <w:divBdr>
            <w:top w:val="none" w:sz="0" w:space="0" w:color="auto"/>
            <w:left w:val="none" w:sz="0" w:space="0" w:color="auto"/>
            <w:bottom w:val="none" w:sz="0" w:space="0" w:color="auto"/>
            <w:right w:val="none" w:sz="0" w:space="0" w:color="auto"/>
          </w:divBdr>
        </w:div>
        <w:div w:id="202254029">
          <w:marLeft w:val="2160"/>
          <w:marRight w:val="0"/>
          <w:marTop w:val="31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7E"/>
    <w:rsid w:val="0059687E"/>
    <w:rsid w:val="00CB65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82742F6ACD47AEBAFC43756D85B404">
    <w:name w:val="9582742F6ACD47AEBAFC43756D85B404"/>
    <w:rsid w:val="00596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82742F6ACD47AEBAFC43756D85B404">
    <w:name w:val="9582742F6ACD47AEBAFC43756D85B404"/>
    <w:rsid w:val="00596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965</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2014-02-11T21:52:00Z</cp:lastPrinted>
  <dcterms:created xsi:type="dcterms:W3CDTF">2014-02-11T18:24:00Z</dcterms:created>
  <dcterms:modified xsi:type="dcterms:W3CDTF">2014-02-11T21:52:00Z</dcterms:modified>
</cp:coreProperties>
</file>