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9C" w:rsidRDefault="00D2259C" w:rsidP="00D2259C">
      <w:pPr>
        <w:spacing w:after="0" w:line="240" w:lineRule="auto"/>
        <w:jc w:val="center"/>
      </w:pPr>
      <w:r>
        <w:t>Examen 1ª Evaluación Instrumentación Industrial – 2T2012</w:t>
      </w:r>
    </w:p>
    <w:p w:rsidR="00D2259C" w:rsidRDefault="00D2259C" w:rsidP="00D2259C">
      <w:pPr>
        <w:spacing w:after="0" w:line="240" w:lineRule="auto"/>
        <w:jc w:val="center"/>
      </w:pPr>
      <w:r>
        <w:t>28/11/2012</w:t>
      </w:r>
    </w:p>
    <w:p w:rsidR="00D170A9" w:rsidRDefault="00D170A9" w:rsidP="00D170A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Marcar alternativas correctas. (10)</w:t>
      </w:r>
    </w:p>
    <w:tbl>
      <w:tblPr>
        <w:tblW w:w="42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2"/>
        <w:gridCol w:w="6917"/>
      </w:tblGrid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1. </w:t>
            </w:r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Qué clases de señales son normalmente usadas para transmitir señales de procesos</w:t>
            </w:r>
            <w:proofErr w:type="gramStart"/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?</w:t>
            </w:r>
            <w:proofErr w:type="gramEnd"/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neum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á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radio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neum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á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electr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electr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radio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9A7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electr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nic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A7CE1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manual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5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40341D" w:rsidP="00D170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2. </w:t>
            </w:r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El rango usual de corriente en la transmisi</w:t>
            </w:r>
            <w:r w:rsidR="00D170A9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ó</w:t>
            </w:r>
            <w:r w:rsidR="009A7C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n de señal es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0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10 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25 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20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mA</w:t>
            </w:r>
            <w:proofErr w:type="spellEnd"/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25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mA</w:t>
            </w:r>
            <w:proofErr w:type="spellEnd"/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6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7CE1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3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11354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En un proceso </w:t>
            </w:r>
            <w:r w:rsidR="00283260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basado en computador para aceptar una señal continua, necesitamos usar.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Otro computador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Un convertidor digital </w:t>
            </w:r>
            <w:r w:rsidR="00FA0F20">
              <w:rPr>
                <w:rFonts w:eastAsia="Times New Roman" w:cstheme="minorHAnsi"/>
                <w:sz w:val="20"/>
                <w:szCs w:val="20"/>
                <w:lang w:eastAsia="es-ES"/>
              </w:rPr>
              <w:t>–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análogo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Una celda de presión diferencial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283260" w:rsidP="002832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 convertidor análogo a digital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7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C43508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4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El dispositivo que incluye un transductor y produce una señal estandarizada   y amplificada se llama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1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F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ilt</w:t>
            </w:r>
            <w:r w:rsidR="00C4350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ransmi</w:t>
            </w:r>
            <w:r w:rsidR="00C4350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so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8F1AAE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Sensor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C435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mplifi</w:t>
            </w:r>
            <w:r w:rsidR="00C4350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cador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8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5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C43508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La habilidad de un instrumento para dar resultados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reproducibles es medido por su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xactitud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stabilidad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ensibilidad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P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recisi</w:t>
            </w:r>
            <w:r w:rsidR="0091405B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ó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29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35E1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6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91405B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La respuesta de tiempo de un sensor es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 tiempo tomado por el sensor para empezar a responder a un cambio en su entrada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La cantidad de tiempo requerido por el sensor para responder completamente a un cambio en la entrada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2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1405B" w:rsidP="00914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El tiempo tomado por el sensor para registrar el 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63.2% </w:t>
            </w: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de su lectura final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El tiempo tomado para reemplazar el sensor cuando falla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0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7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La señal de 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Volta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j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e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que se usa para transmitir medidas de procesos están usualmente en el rango de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10 volts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0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5 volts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5 volts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0 </w:t>
            </w:r>
            <w:proofErr w:type="spellStart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</w:t>
            </w:r>
            <w:proofErr w:type="spellEnd"/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10 volts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pict>
                <v:rect id="_x0000_i1031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8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Una señal análoga es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Una señal continua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Una señal discreta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7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 veces continua, a veces discreta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8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Un tipo especial de señal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2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D2259C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9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. </w:t>
            </w:r>
            <w:r w:rsidR="009A35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Un convertidor 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I-</w:t>
            </w:r>
            <w:r w:rsidR="009A35E1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a-P</w:t>
            </w:r>
            <w:r w:rsidR="0040341D" w:rsidRPr="00F12BB8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39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Toma una señal de entrada y la envía a un proceso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0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9A35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Toma una señal de corriente y la envía a un PC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1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9A35E1" w:rsidP="00E367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Toma una señal de entrada </w:t>
            </w:r>
            <w:r w:rsidR="00E36768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y la envía a un PC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2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E36768" w:rsidP="00E367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Toma una señal de corriente y la convierte a una señal de presión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341D" w:rsidRPr="00F12BB8" w:rsidRDefault="0011698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980">
              <w:rPr>
                <w:rFonts w:eastAsia="Times New Roman" w:cstheme="minorHAnsi"/>
                <w:sz w:val="20"/>
                <w:szCs w:val="20"/>
                <w:lang w:eastAsia="es-ES"/>
              </w:rPr>
              <w:pict>
                <v:rect id="_x0000_i1033" style="width:0;height:1.5pt" o:hralign="center" o:hrstd="t" o:hrnoshade="t" o:hr="t" fillcolor="#150890" stroked="f"/>
              </w:pict>
            </w:r>
          </w:p>
        </w:tc>
      </w:tr>
      <w:tr w:rsidR="0040341D" w:rsidRPr="00F12BB8" w:rsidTr="004034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40341D" w:rsidRPr="00F12BB8" w:rsidRDefault="0040341D" w:rsidP="00D225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C" w:eastAsia="es-ES"/>
              </w:rPr>
            </w:pPr>
            <w:r w:rsidRPr="00F12BB8">
              <w:rPr>
                <w:rFonts w:eastAsia="Times New Roman" w:cstheme="minorHAnsi"/>
                <w:bCs/>
                <w:sz w:val="20"/>
                <w:szCs w:val="20"/>
                <w:lang w:val="es-EC" w:eastAsia="es-ES"/>
              </w:rPr>
              <w:t>1</w:t>
            </w:r>
            <w:r w:rsidR="00D2259C" w:rsidRPr="00F12BB8">
              <w:rPr>
                <w:rFonts w:eastAsia="Times New Roman" w:cstheme="minorHAnsi"/>
                <w:bCs/>
                <w:sz w:val="20"/>
                <w:szCs w:val="20"/>
                <w:lang w:val="es-EC" w:eastAsia="es-ES"/>
              </w:rPr>
              <w:t>0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val="es-EC" w:eastAsia="es-ES"/>
              </w:rPr>
              <w:t xml:space="preserve">. </w:t>
            </w:r>
            <w:r w:rsidR="00D2259C" w:rsidRPr="00F12BB8">
              <w:rPr>
                <w:rFonts w:eastAsia="Times New Roman" w:cstheme="minorHAnsi"/>
                <w:bCs/>
                <w:sz w:val="20"/>
                <w:szCs w:val="20"/>
                <w:lang w:val="es-EC" w:eastAsia="es-ES"/>
              </w:rPr>
              <w:t>Una componente no deseada de una señal es denominada</w:t>
            </w:r>
            <w:r w:rsidRPr="00F12BB8">
              <w:rPr>
                <w:rFonts w:eastAsia="Times New Roman" w:cstheme="minorHAnsi"/>
                <w:bCs/>
                <w:sz w:val="20"/>
                <w:szCs w:val="20"/>
                <w:lang w:val="es-EC" w:eastAsia="es-ES"/>
              </w:rPr>
              <w:t>: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val="es-EC" w:eastAsia="es-ES"/>
              </w:rPr>
              <w:t>   </w:t>
            </w:r>
            <w:hyperlink r:id="rId43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a)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D225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nterferenc</w:t>
            </w:r>
            <w:r w:rsidR="00D2259C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ia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4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b)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D225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D</w:t>
            </w:r>
            <w:r w:rsidR="0040341D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istor</w:t>
            </w:r>
            <w:r w:rsidR="00D2259C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sión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5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c)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R</w:t>
            </w:r>
            <w:r w:rsidR="00D2259C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uido</w:t>
            </w:r>
          </w:p>
        </w:tc>
      </w:tr>
      <w:tr w:rsidR="009A35E1" w:rsidRPr="00F12BB8" w:rsidTr="0040341D">
        <w:trPr>
          <w:tblCellSpacing w:w="0" w:type="dxa"/>
          <w:jc w:val="center"/>
        </w:trPr>
        <w:tc>
          <w:tcPr>
            <w:tcW w:w="0" w:type="auto"/>
            <w:hideMark/>
          </w:tcPr>
          <w:p w:rsidR="0040341D" w:rsidRPr="00F12BB8" w:rsidRDefault="0040341D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   </w:t>
            </w:r>
            <w:hyperlink r:id="rId46" w:history="1">
              <w:r w:rsidRPr="00F12BB8">
                <w:rPr>
                  <w:rFonts w:eastAsia="Times New Roman" w:cstheme="minorHAnsi"/>
                  <w:sz w:val="20"/>
                  <w:szCs w:val="20"/>
                  <w:u w:val="single"/>
                  <w:lang w:eastAsia="es-ES"/>
                </w:rPr>
                <w:t>d)</w:t>
              </w:r>
            </w:hyperlink>
          </w:p>
        </w:tc>
        <w:tc>
          <w:tcPr>
            <w:tcW w:w="0" w:type="auto"/>
            <w:vAlign w:val="center"/>
            <w:hideMark/>
          </w:tcPr>
          <w:p w:rsidR="0040341D" w:rsidRPr="00F12BB8" w:rsidRDefault="00FA0F20" w:rsidP="004034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F</w:t>
            </w:r>
            <w:r w:rsidR="00E31DEF" w:rsidRPr="00F12BB8">
              <w:rPr>
                <w:rFonts w:eastAsia="Times New Roman" w:cstheme="minorHAnsi"/>
                <w:sz w:val="20"/>
                <w:szCs w:val="20"/>
                <w:lang w:eastAsia="es-ES"/>
              </w:rPr>
              <w:t>alsa</w:t>
            </w:r>
          </w:p>
        </w:tc>
      </w:tr>
    </w:tbl>
    <w:p w:rsidR="00BE7753" w:rsidRPr="00F12BB8" w:rsidRDefault="00BE7753" w:rsidP="00BE7753">
      <w:pPr>
        <w:pStyle w:val="Prrafodelista"/>
        <w:rPr>
          <w:rFonts w:cstheme="minorHAnsi"/>
          <w:sz w:val="20"/>
          <w:szCs w:val="20"/>
        </w:rPr>
      </w:pPr>
    </w:p>
    <w:p w:rsidR="00E569DD" w:rsidRPr="00F12BB8" w:rsidRDefault="00AF7D67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>Realizar un diagrama de bloques de un sistema de medidas en el contexto del control de procesos</w:t>
      </w:r>
      <w:r w:rsidR="00D170A9">
        <w:rPr>
          <w:rFonts w:cstheme="minorHAnsi"/>
          <w:sz w:val="20"/>
          <w:szCs w:val="20"/>
        </w:rPr>
        <w:t>.  (5)</w:t>
      </w:r>
    </w:p>
    <w:p w:rsidR="00BE7753" w:rsidRPr="00F12BB8" w:rsidRDefault="00BE7753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>Liste las características estáticas de un instrumento de medición.</w:t>
      </w:r>
      <w:r w:rsidR="00D170A9">
        <w:rPr>
          <w:rFonts w:cstheme="minorHAnsi"/>
          <w:sz w:val="20"/>
          <w:szCs w:val="20"/>
        </w:rPr>
        <w:t xml:space="preserve"> (5)</w:t>
      </w:r>
    </w:p>
    <w:p w:rsidR="00BE7753" w:rsidRPr="00F12BB8" w:rsidRDefault="00BE7753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 xml:space="preserve">Liste los criterios generales a considerar en el </w:t>
      </w:r>
      <w:proofErr w:type="spellStart"/>
      <w:r w:rsidRPr="00F12BB8">
        <w:rPr>
          <w:rFonts w:cstheme="minorHAnsi"/>
          <w:sz w:val="20"/>
          <w:szCs w:val="20"/>
        </w:rPr>
        <w:t>seleccionamiento</w:t>
      </w:r>
      <w:proofErr w:type="spellEnd"/>
      <w:r w:rsidRPr="00F12BB8">
        <w:rPr>
          <w:rFonts w:cstheme="minorHAnsi"/>
          <w:sz w:val="20"/>
          <w:szCs w:val="20"/>
        </w:rPr>
        <w:t xml:space="preserve"> de un transductor.</w:t>
      </w:r>
      <w:r w:rsidR="00D170A9">
        <w:rPr>
          <w:rFonts w:cstheme="minorHAnsi"/>
          <w:sz w:val="20"/>
          <w:szCs w:val="20"/>
        </w:rPr>
        <w:t xml:space="preserve"> (5)</w:t>
      </w:r>
    </w:p>
    <w:p w:rsidR="00BE7753" w:rsidRPr="00F12BB8" w:rsidRDefault="00BE7753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 xml:space="preserve">Describa </w:t>
      </w:r>
      <w:r w:rsidR="00E40986" w:rsidRPr="00F12BB8">
        <w:rPr>
          <w:rFonts w:cstheme="minorHAnsi"/>
          <w:sz w:val="20"/>
          <w:szCs w:val="20"/>
        </w:rPr>
        <w:t xml:space="preserve">la </w:t>
      </w:r>
      <w:r w:rsidRPr="00F12BB8">
        <w:rPr>
          <w:rFonts w:cstheme="minorHAnsi"/>
          <w:sz w:val="20"/>
          <w:szCs w:val="20"/>
        </w:rPr>
        <w:t xml:space="preserve">operación </w:t>
      </w:r>
      <w:r w:rsidR="00A800C1" w:rsidRPr="00F12BB8">
        <w:rPr>
          <w:rFonts w:cstheme="minorHAnsi"/>
          <w:sz w:val="20"/>
          <w:szCs w:val="20"/>
        </w:rPr>
        <w:t xml:space="preserve">y configuración </w:t>
      </w:r>
      <w:r w:rsidRPr="00F12BB8">
        <w:rPr>
          <w:rFonts w:cstheme="minorHAnsi"/>
          <w:sz w:val="20"/>
          <w:szCs w:val="20"/>
        </w:rPr>
        <w:t>del siguiente diagrama</w:t>
      </w:r>
      <w:r w:rsidR="00E40986" w:rsidRPr="00F12BB8">
        <w:rPr>
          <w:rFonts w:cstheme="minorHAnsi"/>
          <w:sz w:val="20"/>
          <w:szCs w:val="20"/>
        </w:rPr>
        <w:t xml:space="preserve"> de instrumentación</w:t>
      </w:r>
      <w:r w:rsidRPr="00F12BB8">
        <w:rPr>
          <w:rFonts w:cstheme="minorHAnsi"/>
          <w:sz w:val="20"/>
          <w:szCs w:val="20"/>
        </w:rPr>
        <w:t>.</w:t>
      </w:r>
      <w:r w:rsidR="00D170A9">
        <w:rPr>
          <w:rFonts w:cstheme="minorHAnsi"/>
          <w:sz w:val="20"/>
          <w:szCs w:val="20"/>
        </w:rPr>
        <w:t xml:space="preserve"> (</w:t>
      </w:r>
      <w:r w:rsidR="000C35C5">
        <w:rPr>
          <w:rFonts w:cstheme="minorHAnsi"/>
          <w:sz w:val="20"/>
          <w:szCs w:val="20"/>
        </w:rPr>
        <w:t>10</w:t>
      </w:r>
      <w:r w:rsidR="00D170A9">
        <w:rPr>
          <w:rFonts w:cstheme="minorHAnsi"/>
          <w:sz w:val="20"/>
          <w:szCs w:val="20"/>
        </w:rPr>
        <w:t>)</w:t>
      </w:r>
    </w:p>
    <w:p w:rsidR="00BE7753" w:rsidRPr="00F12BB8" w:rsidRDefault="00E40986" w:rsidP="00E40986">
      <w:pPr>
        <w:pStyle w:val="Prrafodelista"/>
        <w:rPr>
          <w:rFonts w:cstheme="minorHAnsi"/>
          <w:sz w:val="20"/>
          <w:szCs w:val="20"/>
        </w:rPr>
      </w:pPr>
      <w:r w:rsidRPr="00F12BB8">
        <w:rPr>
          <w:rFonts w:cstheme="minorHAnsi"/>
          <w:noProof/>
          <w:sz w:val="20"/>
          <w:szCs w:val="20"/>
          <w:lang w:val="es-EC" w:eastAsia="es-EC"/>
        </w:rPr>
        <w:drawing>
          <wp:inline distT="0" distB="0" distL="0" distR="0">
            <wp:extent cx="5400040" cy="2870883"/>
            <wp:effectExtent l="1905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86" w:rsidRPr="00F12BB8" w:rsidRDefault="00F12BB8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>Un medidor de posición debe tener una no linealidad de no más de 0.5% cuando maneja una carga de 10 k ohmios. Que tamaño de potenciómetro debería usar?</w:t>
      </w:r>
      <w:r w:rsidR="00D170A9">
        <w:rPr>
          <w:rFonts w:cstheme="minorHAnsi"/>
          <w:sz w:val="20"/>
          <w:szCs w:val="20"/>
        </w:rPr>
        <w:t xml:space="preserve"> (</w:t>
      </w:r>
      <w:r w:rsidR="005662D5">
        <w:rPr>
          <w:rFonts w:cstheme="minorHAnsi"/>
          <w:sz w:val="20"/>
          <w:szCs w:val="20"/>
        </w:rPr>
        <w:t>10</w:t>
      </w:r>
      <w:r w:rsidR="00D170A9">
        <w:rPr>
          <w:rFonts w:cstheme="minorHAnsi"/>
          <w:sz w:val="20"/>
          <w:szCs w:val="20"/>
        </w:rPr>
        <w:t>)</w:t>
      </w:r>
    </w:p>
    <w:p w:rsidR="00F12BB8" w:rsidRDefault="00F12BB8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12BB8">
        <w:rPr>
          <w:rFonts w:cstheme="minorHAnsi"/>
          <w:sz w:val="20"/>
          <w:szCs w:val="20"/>
        </w:rPr>
        <w:t>Describa el principio de operación y las tres leyes que rigen el funcionamiento del termopar</w:t>
      </w:r>
      <w:r w:rsidR="00495236">
        <w:rPr>
          <w:rFonts w:cstheme="minorHAnsi"/>
          <w:sz w:val="20"/>
          <w:szCs w:val="20"/>
        </w:rPr>
        <w:t>.</w:t>
      </w:r>
      <w:r w:rsidR="00D170A9">
        <w:rPr>
          <w:rFonts w:cstheme="minorHAnsi"/>
          <w:sz w:val="20"/>
          <w:szCs w:val="20"/>
        </w:rPr>
        <w:t xml:space="preserve"> (5)</w:t>
      </w:r>
    </w:p>
    <w:p w:rsidR="00306BE6" w:rsidRPr="00F12BB8" w:rsidRDefault="00306BE6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 codificador óptico de posición usado en un robot tiene una relación de engranajes de 10:1 un disco de 72 ranuras y un contador binario de 12 bits.</w:t>
      </w:r>
      <w:r w:rsidR="00A76358">
        <w:rPr>
          <w:rFonts w:cstheme="minorHAnsi"/>
          <w:sz w:val="20"/>
          <w:szCs w:val="20"/>
        </w:rPr>
        <w:t xml:space="preserve"> Se usa el 12º bit para indicar la dirección: 0 el disco gira a la derecha y 1 el disco gira a la izquierda.</w:t>
      </w:r>
      <w:r>
        <w:rPr>
          <w:rFonts w:cstheme="minorHAnsi"/>
          <w:sz w:val="20"/>
          <w:szCs w:val="20"/>
        </w:rPr>
        <w:t xml:space="preserve"> (a) Cuál es el movimiento máximo permisible del eje para que el contador no exceda su rango. (b) </w:t>
      </w:r>
      <w:r w:rsidR="00A76358">
        <w:rPr>
          <w:rFonts w:cstheme="minorHAnsi"/>
          <w:sz w:val="20"/>
          <w:szCs w:val="20"/>
        </w:rPr>
        <w:t xml:space="preserve">Cuál es el movimiento del eje para una salida del </w:t>
      </w:r>
      <w:proofErr w:type="spellStart"/>
      <w:r w:rsidR="00A76358">
        <w:rPr>
          <w:rFonts w:cstheme="minorHAnsi"/>
          <w:sz w:val="20"/>
          <w:szCs w:val="20"/>
        </w:rPr>
        <w:t>encoder</w:t>
      </w:r>
      <w:proofErr w:type="spellEnd"/>
      <w:r w:rsidR="00A76358">
        <w:rPr>
          <w:rFonts w:cstheme="minorHAnsi"/>
          <w:sz w:val="20"/>
          <w:szCs w:val="20"/>
        </w:rPr>
        <w:t xml:space="preserve"> representado por 1011</w:t>
      </w:r>
      <w:r w:rsidR="005662D5">
        <w:rPr>
          <w:rFonts w:cstheme="minorHAnsi"/>
          <w:sz w:val="20"/>
          <w:szCs w:val="20"/>
        </w:rPr>
        <w:t xml:space="preserve"> 1111 0111 (10)</w:t>
      </w:r>
    </w:p>
    <w:p w:rsidR="00F12BB8" w:rsidRDefault="00D170A9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Tarea enviada</w:t>
      </w:r>
      <w:r w:rsidR="00F12BB8" w:rsidRPr="00F12BB8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(10)</w:t>
      </w:r>
    </w:p>
    <w:p w:rsidR="00495236" w:rsidRPr="00F12BB8" w:rsidRDefault="00495236" w:rsidP="00D170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Nota Laboratorio. </w:t>
      </w:r>
      <w:r w:rsidR="00D170A9">
        <w:rPr>
          <w:rFonts w:cstheme="minorHAnsi"/>
          <w:sz w:val="20"/>
          <w:szCs w:val="20"/>
        </w:rPr>
        <w:t>(30)</w:t>
      </w:r>
    </w:p>
    <w:sectPr w:rsidR="00495236" w:rsidRPr="00F12BB8" w:rsidSect="00E56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C8" w:rsidRDefault="00354EC8" w:rsidP="00D2259C">
      <w:pPr>
        <w:spacing w:after="0" w:line="240" w:lineRule="auto"/>
      </w:pPr>
      <w:r>
        <w:separator/>
      </w:r>
    </w:p>
  </w:endnote>
  <w:endnote w:type="continuationSeparator" w:id="0">
    <w:p w:rsidR="00354EC8" w:rsidRDefault="00354EC8" w:rsidP="00D2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C8" w:rsidRDefault="00354EC8" w:rsidP="00D2259C">
      <w:pPr>
        <w:spacing w:after="0" w:line="240" w:lineRule="auto"/>
      </w:pPr>
      <w:r>
        <w:separator/>
      </w:r>
    </w:p>
  </w:footnote>
  <w:footnote w:type="continuationSeparator" w:id="0">
    <w:p w:rsidR="00354EC8" w:rsidRDefault="00354EC8" w:rsidP="00D2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764C"/>
    <w:multiLevelType w:val="hybridMultilevel"/>
    <w:tmpl w:val="0472F3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0E20"/>
    <w:multiLevelType w:val="hybridMultilevel"/>
    <w:tmpl w:val="1520ED40"/>
    <w:lvl w:ilvl="0" w:tplc="CCCEB2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97B"/>
    <w:multiLevelType w:val="hybridMultilevel"/>
    <w:tmpl w:val="1520ED40"/>
    <w:lvl w:ilvl="0" w:tplc="CCCEB2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1D"/>
    <w:rsid w:val="000C35C5"/>
    <w:rsid w:val="000E55CC"/>
    <w:rsid w:val="00113541"/>
    <w:rsid w:val="00116980"/>
    <w:rsid w:val="00283260"/>
    <w:rsid w:val="00306BE6"/>
    <w:rsid w:val="00354EC8"/>
    <w:rsid w:val="003D13F4"/>
    <w:rsid w:val="0040341D"/>
    <w:rsid w:val="00454A1A"/>
    <w:rsid w:val="00495236"/>
    <w:rsid w:val="004B5A66"/>
    <w:rsid w:val="005662D5"/>
    <w:rsid w:val="006732E3"/>
    <w:rsid w:val="008F1AAE"/>
    <w:rsid w:val="0091405B"/>
    <w:rsid w:val="009A35E1"/>
    <w:rsid w:val="009A7CE1"/>
    <w:rsid w:val="00A76358"/>
    <w:rsid w:val="00A800C1"/>
    <w:rsid w:val="00AF7D67"/>
    <w:rsid w:val="00BE7753"/>
    <w:rsid w:val="00BF3D99"/>
    <w:rsid w:val="00C43508"/>
    <w:rsid w:val="00D170A9"/>
    <w:rsid w:val="00D2259C"/>
    <w:rsid w:val="00E31DEF"/>
    <w:rsid w:val="00E36768"/>
    <w:rsid w:val="00E40986"/>
    <w:rsid w:val="00E569DD"/>
    <w:rsid w:val="00EB238F"/>
    <w:rsid w:val="00F12BB8"/>
    <w:rsid w:val="00FA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341D"/>
    <w:rPr>
      <w:color w:val="BA050A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2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259C"/>
  </w:style>
  <w:style w:type="paragraph" w:styleId="Piedepgina">
    <w:name w:val="footer"/>
    <w:basedOn w:val="Normal"/>
    <w:link w:val="PiedepginaCar"/>
    <w:uiPriority w:val="99"/>
    <w:semiHidden/>
    <w:unhideWhenUsed/>
    <w:rsid w:val="00D2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259C"/>
  </w:style>
  <w:style w:type="paragraph" w:styleId="Prrafodelista">
    <w:name w:val="List Paragraph"/>
    <w:basedOn w:val="Normal"/>
    <w:uiPriority w:val="34"/>
    <w:qFormat/>
    <w:rsid w:val="00AF7D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onothing()" TargetMode="External"/><Relationship Id="rId18" Type="http://schemas.openxmlformats.org/officeDocument/2006/relationships/hyperlink" Target="javascript:donothing()" TargetMode="External"/><Relationship Id="rId26" Type="http://schemas.openxmlformats.org/officeDocument/2006/relationships/hyperlink" Target="javascript:donothing()" TargetMode="External"/><Relationship Id="rId39" Type="http://schemas.openxmlformats.org/officeDocument/2006/relationships/hyperlink" Target="javascript:donothing(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donothing()" TargetMode="External"/><Relationship Id="rId34" Type="http://schemas.openxmlformats.org/officeDocument/2006/relationships/hyperlink" Target="javascript:donothing()" TargetMode="External"/><Relationship Id="rId42" Type="http://schemas.openxmlformats.org/officeDocument/2006/relationships/hyperlink" Target="javascript:donothing()" TargetMode="External"/><Relationship Id="rId47" Type="http://schemas.openxmlformats.org/officeDocument/2006/relationships/image" Target="media/image1.emf"/><Relationship Id="rId7" Type="http://schemas.openxmlformats.org/officeDocument/2006/relationships/hyperlink" Target="javascript:donothing()" TargetMode="External"/><Relationship Id="rId12" Type="http://schemas.openxmlformats.org/officeDocument/2006/relationships/hyperlink" Target="javascript:donothing()" TargetMode="External"/><Relationship Id="rId17" Type="http://schemas.openxmlformats.org/officeDocument/2006/relationships/hyperlink" Target="javascript:donothing()" TargetMode="External"/><Relationship Id="rId25" Type="http://schemas.openxmlformats.org/officeDocument/2006/relationships/hyperlink" Target="javascript:donothing()" TargetMode="External"/><Relationship Id="rId33" Type="http://schemas.openxmlformats.org/officeDocument/2006/relationships/hyperlink" Target="javascript:donothing()" TargetMode="External"/><Relationship Id="rId38" Type="http://schemas.openxmlformats.org/officeDocument/2006/relationships/hyperlink" Target="javascript:donothing()" TargetMode="External"/><Relationship Id="rId46" Type="http://schemas.openxmlformats.org/officeDocument/2006/relationships/hyperlink" Target="javascript:donothing(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onothing()" TargetMode="External"/><Relationship Id="rId20" Type="http://schemas.openxmlformats.org/officeDocument/2006/relationships/hyperlink" Target="javascript:donothing()" TargetMode="External"/><Relationship Id="rId29" Type="http://schemas.openxmlformats.org/officeDocument/2006/relationships/hyperlink" Target="javascript:donothing()" TargetMode="External"/><Relationship Id="rId41" Type="http://schemas.openxmlformats.org/officeDocument/2006/relationships/hyperlink" Target="javascript:donothing(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donothing()" TargetMode="External"/><Relationship Id="rId24" Type="http://schemas.openxmlformats.org/officeDocument/2006/relationships/hyperlink" Target="javascript:donothing()" TargetMode="External"/><Relationship Id="rId32" Type="http://schemas.openxmlformats.org/officeDocument/2006/relationships/hyperlink" Target="javascript:donothing()" TargetMode="External"/><Relationship Id="rId37" Type="http://schemas.openxmlformats.org/officeDocument/2006/relationships/hyperlink" Target="javascript:donothing()" TargetMode="External"/><Relationship Id="rId40" Type="http://schemas.openxmlformats.org/officeDocument/2006/relationships/hyperlink" Target="javascript:donothing()" TargetMode="External"/><Relationship Id="rId45" Type="http://schemas.openxmlformats.org/officeDocument/2006/relationships/hyperlink" Target="javascript:donothing(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donothing()" TargetMode="External"/><Relationship Id="rId23" Type="http://schemas.openxmlformats.org/officeDocument/2006/relationships/hyperlink" Target="javascript:donothing()" TargetMode="External"/><Relationship Id="rId28" Type="http://schemas.openxmlformats.org/officeDocument/2006/relationships/hyperlink" Target="javascript:donothing()" TargetMode="External"/><Relationship Id="rId36" Type="http://schemas.openxmlformats.org/officeDocument/2006/relationships/hyperlink" Target="javascript:donothing(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donothing()" TargetMode="External"/><Relationship Id="rId19" Type="http://schemas.openxmlformats.org/officeDocument/2006/relationships/hyperlink" Target="javascript:donothing()" TargetMode="External"/><Relationship Id="rId31" Type="http://schemas.openxmlformats.org/officeDocument/2006/relationships/hyperlink" Target="javascript:donothing()" TargetMode="External"/><Relationship Id="rId44" Type="http://schemas.openxmlformats.org/officeDocument/2006/relationships/hyperlink" Target="javascript:donothing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nothing()" TargetMode="External"/><Relationship Id="rId14" Type="http://schemas.openxmlformats.org/officeDocument/2006/relationships/hyperlink" Target="javascript:donothing()" TargetMode="External"/><Relationship Id="rId22" Type="http://schemas.openxmlformats.org/officeDocument/2006/relationships/hyperlink" Target="javascript:donothing()" TargetMode="External"/><Relationship Id="rId27" Type="http://schemas.openxmlformats.org/officeDocument/2006/relationships/hyperlink" Target="javascript:donothing()" TargetMode="External"/><Relationship Id="rId30" Type="http://schemas.openxmlformats.org/officeDocument/2006/relationships/hyperlink" Target="javascript:donothing()" TargetMode="External"/><Relationship Id="rId35" Type="http://schemas.openxmlformats.org/officeDocument/2006/relationships/hyperlink" Target="javascript:donothing()" TargetMode="External"/><Relationship Id="rId43" Type="http://schemas.openxmlformats.org/officeDocument/2006/relationships/hyperlink" Target="javascript:donothing()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donothing(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Holger</cp:lastModifiedBy>
  <cp:revision>11</cp:revision>
  <cp:lastPrinted>2012-11-28T05:44:00Z</cp:lastPrinted>
  <dcterms:created xsi:type="dcterms:W3CDTF">2012-11-27T18:21:00Z</dcterms:created>
  <dcterms:modified xsi:type="dcterms:W3CDTF">2012-11-28T05:46:00Z</dcterms:modified>
</cp:coreProperties>
</file>