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6B61" w14:textId="77777777" w:rsidR="003E2E6D" w:rsidRDefault="003E2E6D" w:rsidP="00984A50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EXAMEN </w:t>
      </w:r>
      <w:r w:rsidR="00EA3106">
        <w:rPr>
          <w:rFonts w:ascii="TimesNewRoman" w:hAnsi="TimesNewRoman" w:cs="TimesNewRoman"/>
          <w:sz w:val="24"/>
          <w:szCs w:val="24"/>
        </w:rPr>
        <w:t>PARCIAL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="00EA3106">
        <w:rPr>
          <w:rFonts w:ascii="TimesNewRoman" w:hAnsi="TimesNewRoman" w:cs="TimesNewRoman"/>
          <w:sz w:val="24"/>
          <w:szCs w:val="24"/>
        </w:rPr>
        <w:t>II SEMESTRE DEL 2012</w:t>
      </w:r>
    </w:p>
    <w:p w14:paraId="0B2B57F6" w14:textId="77777777" w:rsidR="003E2E6D" w:rsidRDefault="003E2E6D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</w:p>
    <w:p w14:paraId="18DA2541" w14:textId="77777777" w:rsidR="003E2E6D" w:rsidRDefault="003E2E6D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Nombre:</w:t>
      </w:r>
    </w:p>
    <w:p w14:paraId="71730B16" w14:textId="77777777" w:rsidR="003E2E6D" w:rsidRDefault="003E2E6D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</w:p>
    <w:p w14:paraId="11CBF993" w14:textId="4629CF9D" w:rsidR="00FE5F2D" w:rsidRDefault="003E2E6D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TEORIA 1.</w:t>
      </w:r>
      <w:r w:rsidR="00067858">
        <w:rPr>
          <w:rFonts w:ascii="TimesNewRoman" w:hAnsi="TimesNewRoman" w:cs="TimesNewRoman"/>
          <w:sz w:val="24"/>
          <w:szCs w:val="24"/>
        </w:rPr>
        <w:t xml:space="preserve">. </w:t>
      </w:r>
      <w:r w:rsidR="00FE5F2D">
        <w:rPr>
          <w:rFonts w:ascii="TimesNewRoman" w:hAnsi="TimesNewRoman" w:cs="TimesNewRoman"/>
          <w:sz w:val="24"/>
          <w:szCs w:val="24"/>
        </w:rPr>
        <w:t>Seleccione solo las respuestas correctas</w:t>
      </w:r>
      <w:r w:rsidR="00962FBE">
        <w:rPr>
          <w:rFonts w:ascii="TimesNewRoman" w:hAnsi="TimesNewRoman" w:cs="TimesNewRoman"/>
          <w:sz w:val="24"/>
          <w:szCs w:val="24"/>
        </w:rPr>
        <w:t xml:space="preserve"> (una o varias)</w:t>
      </w:r>
      <w:r w:rsidR="00FE5F2D">
        <w:rPr>
          <w:rFonts w:ascii="TimesNewRoman" w:hAnsi="TimesNewRoman" w:cs="TimesNewRoman"/>
          <w:sz w:val="24"/>
          <w:szCs w:val="24"/>
        </w:rPr>
        <w:t xml:space="preserve">. </w:t>
      </w:r>
      <w:r w:rsidR="00FF0FEE">
        <w:rPr>
          <w:rFonts w:ascii="TimesNewRoman" w:hAnsi="TimesNewRoman" w:cs="TimesNewRoman"/>
          <w:sz w:val="24"/>
          <w:szCs w:val="24"/>
        </w:rPr>
        <w:t>Cada pregunta bien contestada tiene un valor de 5 puntos y c</w:t>
      </w:r>
      <w:r w:rsidR="00FE5F2D">
        <w:rPr>
          <w:rFonts w:ascii="TimesNewRoman" w:hAnsi="TimesNewRoman" w:cs="TimesNewRoman"/>
          <w:sz w:val="24"/>
          <w:szCs w:val="24"/>
        </w:rPr>
        <w:t xml:space="preserve">ada respuesta incorrecta </w:t>
      </w:r>
      <w:r w:rsidR="00962FBE">
        <w:rPr>
          <w:rFonts w:ascii="TimesNewRoman" w:hAnsi="TimesNewRoman" w:cs="TimesNewRoman"/>
          <w:sz w:val="24"/>
          <w:szCs w:val="24"/>
        </w:rPr>
        <w:t>son 2</w:t>
      </w:r>
      <w:r w:rsidR="00FE5F2D">
        <w:rPr>
          <w:rFonts w:ascii="TimesNewRoman" w:hAnsi="TimesNewRoman" w:cs="TimesNewRoman"/>
          <w:sz w:val="24"/>
          <w:szCs w:val="24"/>
        </w:rPr>
        <w:t xml:space="preserve"> punto</w:t>
      </w:r>
      <w:r w:rsidR="00962FBE">
        <w:rPr>
          <w:rFonts w:ascii="TimesNewRoman" w:hAnsi="TimesNewRoman" w:cs="TimesNewRoman"/>
          <w:sz w:val="24"/>
          <w:szCs w:val="24"/>
        </w:rPr>
        <w:t>s</w:t>
      </w:r>
      <w:r w:rsidR="00FE5F2D">
        <w:rPr>
          <w:rFonts w:ascii="TimesNewRoman" w:hAnsi="TimesNewRoman" w:cs="TimesNewRoman"/>
          <w:sz w:val="24"/>
          <w:szCs w:val="24"/>
        </w:rPr>
        <w:t xml:space="preserve"> menos.</w:t>
      </w:r>
    </w:p>
    <w:p w14:paraId="59322C35" w14:textId="77777777" w:rsidR="00D1366C" w:rsidRDefault="00D1366C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</w:p>
    <w:p w14:paraId="74D6C2BF" w14:textId="77777777" w:rsidR="00D1366C" w:rsidRPr="00AC3037" w:rsidRDefault="00D1366C" w:rsidP="00984A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 xml:space="preserve">Que determina las propiedades </w:t>
      </w:r>
      <w:r w:rsidR="00FE5F2D" w:rsidRPr="00AC3037">
        <w:rPr>
          <w:rFonts w:ascii="TimesNewRoman" w:hAnsi="TimesNewRoman" w:cs="TimesNewRoman"/>
          <w:sz w:val="24"/>
          <w:szCs w:val="24"/>
        </w:rPr>
        <w:t>de un material?</w:t>
      </w:r>
    </w:p>
    <w:p w14:paraId="6DF9FCE4" w14:textId="77777777" w:rsidR="00FE5F2D" w:rsidRPr="00AC3037" w:rsidRDefault="00FE5F2D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Temperatura</w:t>
      </w:r>
    </w:p>
    <w:p w14:paraId="2A679910" w14:textId="77777777" w:rsidR="00D1366C" w:rsidRDefault="00D1366C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Microestructura</w:t>
      </w:r>
    </w:p>
    <w:p w14:paraId="6367B362" w14:textId="77777777" w:rsidR="003E2E6D" w:rsidRPr="00AC3037" w:rsidRDefault="003E2E6D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Impurezas</w:t>
      </w:r>
    </w:p>
    <w:p w14:paraId="1C5995C3" w14:textId="77777777" w:rsidR="00D1366C" w:rsidRPr="00AC3037" w:rsidRDefault="00FE5F2D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Enlaces atómicos</w:t>
      </w:r>
    </w:p>
    <w:p w14:paraId="33D3278B" w14:textId="77777777" w:rsidR="00FE5F2D" w:rsidRPr="00AC3037" w:rsidRDefault="00FE5F2D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Tiempo</w:t>
      </w:r>
    </w:p>
    <w:p w14:paraId="46A0C0D5" w14:textId="77777777" w:rsidR="00D1366C" w:rsidRDefault="00D1366C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Comportamiento</w:t>
      </w:r>
    </w:p>
    <w:p w14:paraId="20129435" w14:textId="77777777" w:rsidR="00AC3037" w:rsidRPr="00AC3037" w:rsidRDefault="003E2E6D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Direccionalidad del enlace</w:t>
      </w:r>
    </w:p>
    <w:p w14:paraId="03CC6D28" w14:textId="77777777" w:rsidR="00D1366C" w:rsidRDefault="00D1366C" w:rsidP="00984A50">
      <w:pPr>
        <w:autoSpaceDE w:val="0"/>
        <w:autoSpaceDN w:val="0"/>
        <w:adjustRightInd w:val="0"/>
        <w:spacing w:after="0" w:line="240" w:lineRule="atLeast"/>
        <w:rPr>
          <w:rFonts w:ascii="TimesNewRoman" w:hAnsi="TimesNewRoman" w:cs="TimesNewRoman"/>
          <w:sz w:val="24"/>
          <w:szCs w:val="24"/>
        </w:rPr>
      </w:pPr>
    </w:p>
    <w:p w14:paraId="548437F9" w14:textId="77777777" w:rsidR="00EA3106" w:rsidRPr="00AC3037" w:rsidRDefault="00EA3106" w:rsidP="00984A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Los defectos pueden ser creados por: </w:t>
      </w:r>
    </w:p>
    <w:p w14:paraId="6F643E3F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Bombardeo de partículas de altas energías</w:t>
      </w:r>
    </w:p>
    <w:p w14:paraId="73B4DB36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Difusión atómica</w:t>
      </w:r>
    </w:p>
    <w:p w14:paraId="7C4AAF35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Movimiento de dislocaciones.</w:t>
      </w:r>
    </w:p>
    <w:p w14:paraId="5830898D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Procesos de deformación plásticas</w:t>
      </w:r>
    </w:p>
    <w:p w14:paraId="5919C575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Alta dureza en materiales</w:t>
      </w:r>
    </w:p>
    <w:p w14:paraId="4CB8EE2C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Ordenamiento atómico de largo alcance</w:t>
      </w:r>
    </w:p>
    <w:p w14:paraId="6D95F190" w14:textId="77777777" w:rsidR="00EA3106" w:rsidRPr="0052742D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Enlaces no direccionales</w:t>
      </w:r>
    </w:p>
    <w:p w14:paraId="2C610A83" w14:textId="77777777" w:rsidR="00EA3106" w:rsidRPr="00AC3037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Someterlo a altas temperaturas</w:t>
      </w:r>
    </w:p>
    <w:p w14:paraId="21DD1E55" w14:textId="77777777" w:rsidR="00FF0FEE" w:rsidRDefault="00FF0FEE" w:rsidP="00984A50">
      <w:pPr>
        <w:spacing w:after="0" w:line="240" w:lineRule="atLeast"/>
        <w:rPr>
          <w:rFonts w:ascii="TimesNewRoman" w:hAnsi="TimesNewRoman" w:cs="TimesNewRoman"/>
          <w:sz w:val="24"/>
          <w:szCs w:val="24"/>
        </w:rPr>
      </w:pPr>
    </w:p>
    <w:p w14:paraId="3AE15515" w14:textId="77777777" w:rsidR="00EA3106" w:rsidRPr="00AC3037" w:rsidRDefault="00EA3106" w:rsidP="00984A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Las dislocaciones ¿qué papel juegan en los materiales metálicos?.</w:t>
      </w:r>
    </w:p>
    <w:p w14:paraId="7189D4ED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Aumenta resistencia mecánica del material</w:t>
      </w:r>
    </w:p>
    <w:p w14:paraId="4FBA812E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Aumenta fragilidad del material</w:t>
      </w:r>
    </w:p>
    <w:p w14:paraId="40FAAFEE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Facilita el movimiento de los defectos puntuales.</w:t>
      </w:r>
    </w:p>
    <w:p w14:paraId="6C3C1EB7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Permite deformación plástica</w:t>
      </w:r>
    </w:p>
    <w:p w14:paraId="597349D7" w14:textId="77777777" w:rsidR="00EA3106" w:rsidRDefault="00EA3106" w:rsidP="00984A5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Crean poros en los materiales.</w:t>
      </w:r>
    </w:p>
    <w:p w14:paraId="36E4A495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Facilita el ordenamiento atómico de largo alcance</w:t>
      </w:r>
    </w:p>
    <w:p w14:paraId="7C8ABC0C" w14:textId="77777777" w:rsidR="00EA3106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Permite deformación elástica.</w:t>
      </w:r>
    </w:p>
    <w:p w14:paraId="715D02FB" w14:textId="77777777" w:rsidR="00EA3106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Aumenta ductilidad en el material.</w:t>
      </w:r>
    </w:p>
    <w:p w14:paraId="274AE55F" w14:textId="77777777" w:rsidR="00EA3106" w:rsidRDefault="00EA3106" w:rsidP="00984A50">
      <w:p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</w:p>
    <w:p w14:paraId="7F4E45C6" w14:textId="77777777" w:rsidR="00EA3106" w:rsidRDefault="00EA3106" w:rsidP="00984A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nube de cottrel o esfuerzo de fluencia que se presenta en la gráfica σ vs ɛ se produce por presencia de:</w:t>
      </w:r>
    </w:p>
    <w:p w14:paraId="78D7BC14" w14:textId="77777777" w:rsidR="00EA3106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Vacancias.</w:t>
      </w:r>
    </w:p>
    <w:p w14:paraId="075754EA" w14:textId="77777777" w:rsidR="00EA3106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Defecto Schottky y Frenkel</w:t>
      </w:r>
    </w:p>
    <w:p w14:paraId="3C613C0C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Impurezas.</w:t>
      </w:r>
    </w:p>
    <w:p w14:paraId="7949642F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Ruptura de enlaces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0F955863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Dislocaciones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6F6C846F" w14:textId="77777777" w:rsidR="00EA3106" w:rsidRPr="00AC3037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Bordes de grano.</w:t>
      </w:r>
    </w:p>
    <w:p w14:paraId="3121988D" w14:textId="77777777" w:rsidR="00EA3106" w:rsidRDefault="00EA3106" w:rsidP="00984A50">
      <w:pPr>
        <w:pStyle w:val="Prrafodelista"/>
        <w:numPr>
          <w:ilvl w:val="1"/>
          <w:numId w:val="3"/>
        </w:numPr>
        <w:spacing w:after="0" w:line="240" w:lineRule="atLeast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Interacción entre dislocaciones y defectos puntuales.</w:t>
      </w:r>
    </w:p>
    <w:p w14:paraId="70E6275F" w14:textId="77777777" w:rsidR="00EA3106" w:rsidRPr="00AC3037" w:rsidRDefault="00EA3106" w:rsidP="00EA3106">
      <w:pPr>
        <w:pStyle w:val="Prrafodelista"/>
        <w:numPr>
          <w:ilvl w:val="1"/>
          <w:numId w:val="3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Instersticiales</w:t>
      </w:r>
    </w:p>
    <w:p w14:paraId="488152A9" w14:textId="77777777" w:rsidR="00962FBE" w:rsidRPr="00AC3037" w:rsidRDefault="00962FBE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 el punto de tensión máximo</w:t>
      </w:r>
    </w:p>
    <w:p w14:paraId="1D20D5D2" w14:textId="04ED36DA" w:rsidR="003E2E6D" w:rsidRPr="00E77050" w:rsidRDefault="00962FBE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 el esfuerzo de fluencia</w:t>
      </w:r>
    </w:p>
    <w:p w14:paraId="7F05EB49" w14:textId="77777777" w:rsidR="00E864CE" w:rsidRDefault="00E864CE" w:rsidP="00E864CE">
      <w:pPr>
        <w:pStyle w:val="Prrafodelista"/>
        <w:spacing w:after="0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14:paraId="0FB79B74" w14:textId="77777777" w:rsidR="00AC3037" w:rsidRPr="00AC3037" w:rsidRDefault="00AC3037" w:rsidP="00AC3037">
      <w:pPr>
        <w:pStyle w:val="Prrafodelista"/>
        <w:numPr>
          <w:ilvl w:val="0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Indique cuales de los ítems del 1 al 10 corresponde las siguientes definiciones.</w:t>
      </w:r>
    </w:p>
    <w:p w14:paraId="11D37388" w14:textId="77777777" w:rsidR="003E2E6D" w:rsidRDefault="003E2E6D" w:rsidP="00984A50">
      <w:pPr>
        <w:rPr>
          <w:rFonts w:ascii="TimesNewRoman" w:hAnsi="TimesNewRoman" w:cs="TimesNewRoman"/>
          <w:sz w:val="24"/>
          <w:szCs w:val="24"/>
        </w:rPr>
        <w:sectPr w:rsidR="003E2E6D" w:rsidSect="00067858">
          <w:pgSz w:w="12240" w:h="15840"/>
          <w:pgMar w:top="993" w:right="900" w:bottom="993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5"/>
        <w:gridCol w:w="3636"/>
      </w:tblGrid>
      <w:tr w:rsidR="005D671D" w14:paraId="152C7020" w14:textId="77777777" w:rsidTr="0003440E">
        <w:tc>
          <w:tcPr>
            <w:tcW w:w="645" w:type="dxa"/>
          </w:tcPr>
          <w:p w14:paraId="7803D955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(    )</w:t>
            </w:r>
          </w:p>
        </w:tc>
        <w:tc>
          <w:tcPr>
            <w:tcW w:w="3636" w:type="dxa"/>
          </w:tcPr>
          <w:p w14:paraId="46B5832C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Pendiente de la porción lineal del diagrama esfuerzo deformación.</w:t>
            </w:r>
          </w:p>
          <w:p w14:paraId="3C75FB0A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03440E" w14:paraId="0E06FD90" w14:textId="77777777" w:rsidTr="00984A50">
        <w:tc>
          <w:tcPr>
            <w:tcW w:w="645" w:type="dxa"/>
          </w:tcPr>
          <w:p w14:paraId="64D625A8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636" w:type="dxa"/>
          </w:tcPr>
          <w:p w14:paraId="066F9A6B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Mezcla de dos o más materiales, generalmente matriz y carga.</w:t>
            </w:r>
          </w:p>
          <w:p w14:paraId="02839C12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03440E" w14:paraId="2AC0A69F" w14:textId="77777777" w:rsidTr="00984A50">
        <w:tc>
          <w:tcPr>
            <w:tcW w:w="645" w:type="dxa"/>
          </w:tcPr>
          <w:p w14:paraId="3D3A386F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636" w:type="dxa"/>
          </w:tcPr>
          <w:p w14:paraId="7D93D0DD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Si un catión se mueve a un hueco intersticial de cristal iónico, se  crea una vacante conocida como:</w:t>
            </w:r>
          </w:p>
        </w:tc>
      </w:tr>
      <w:tr w:rsidR="0003440E" w14:paraId="63893A88" w14:textId="77777777" w:rsidTr="00984A50">
        <w:tc>
          <w:tcPr>
            <w:tcW w:w="645" w:type="dxa"/>
          </w:tcPr>
          <w:p w14:paraId="3BC4F0D0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636" w:type="dxa"/>
          </w:tcPr>
          <w:p w14:paraId="0D57273E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Los átomos de carbono en el hierro constituyen un tipo de imperfección cristalina conocida como:</w:t>
            </w:r>
          </w:p>
        </w:tc>
      </w:tr>
      <w:tr w:rsidR="0003440E" w14:paraId="3EA4580C" w14:textId="77777777" w:rsidTr="00984A50">
        <w:tc>
          <w:tcPr>
            <w:tcW w:w="645" w:type="dxa"/>
          </w:tcPr>
          <w:p w14:paraId="22975869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2327884B" w14:textId="77777777" w:rsidR="0003440E" w:rsidRDefault="0003440E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41D2A40B" w14:textId="77777777" w:rsidR="00962FBE" w:rsidRDefault="00962FBE" w:rsidP="00962FBE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48EC121D" w14:textId="77777777" w:rsidR="003E2E6D" w:rsidRDefault="003E2E6D" w:rsidP="00962FBE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237FAD64" w14:textId="77777777" w:rsidR="0003440E" w:rsidRDefault="0003440E" w:rsidP="00962FBE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742B9A69" w14:textId="77777777" w:rsidR="003E2E6D" w:rsidRDefault="003E2E6D" w:rsidP="00962FBE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47CF9A1E" w14:textId="77777777" w:rsidR="00907F4F" w:rsidRDefault="00907F4F" w:rsidP="00907F4F">
      <w:pPr>
        <w:spacing w:after="0"/>
        <w:rPr>
          <w:rFonts w:ascii="TimesNewRoman" w:hAnsi="TimesNewRoman" w:cs="TimesNew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4"/>
        <w:gridCol w:w="3057"/>
      </w:tblGrid>
      <w:tr w:rsidR="005D671D" w14:paraId="2550B5F0" w14:textId="77777777" w:rsidTr="00984A50">
        <w:tc>
          <w:tcPr>
            <w:tcW w:w="1290" w:type="dxa"/>
          </w:tcPr>
          <w:p w14:paraId="02584100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00" w:type="dxa"/>
          </w:tcPr>
          <w:p w14:paraId="0EC25726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Impureza intersticial</w:t>
            </w:r>
          </w:p>
          <w:p w14:paraId="5095FE7C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42AB1830" w14:textId="77777777" w:rsidTr="00984A50">
        <w:tc>
          <w:tcPr>
            <w:tcW w:w="1290" w:type="dxa"/>
          </w:tcPr>
          <w:p w14:paraId="24607854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14:paraId="23F4F493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Material compuesto</w:t>
            </w:r>
          </w:p>
          <w:p w14:paraId="07577EE0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336BA082" w14:textId="77777777" w:rsidTr="00984A50">
        <w:tc>
          <w:tcPr>
            <w:tcW w:w="1290" w:type="dxa"/>
          </w:tcPr>
          <w:p w14:paraId="38CBC7D9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14:paraId="7CBEA493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Defecto Sustitucional</w:t>
            </w:r>
          </w:p>
          <w:p w14:paraId="38BC85F3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5667FE47" w14:textId="77777777" w:rsidTr="00984A50">
        <w:tc>
          <w:tcPr>
            <w:tcW w:w="1290" w:type="dxa"/>
          </w:tcPr>
          <w:p w14:paraId="42F95DEA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14:paraId="7394A6CE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Resilencia</w:t>
            </w:r>
          </w:p>
          <w:p w14:paraId="28D03402" w14:textId="77777777" w:rsidR="003E2E6D" w:rsidRDefault="003E2E6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7B1E2D6E" w14:textId="77777777" w:rsidTr="00984A50">
        <w:tc>
          <w:tcPr>
            <w:tcW w:w="1290" w:type="dxa"/>
          </w:tcPr>
          <w:p w14:paraId="6E92C38E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14:paraId="0F650FA8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Modulo de Young</w:t>
            </w:r>
          </w:p>
          <w:p w14:paraId="33165741" w14:textId="77777777" w:rsidR="003E2E6D" w:rsidRDefault="003E2E6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64F63791" w14:textId="77777777" w:rsidTr="00984A50">
        <w:tc>
          <w:tcPr>
            <w:tcW w:w="1290" w:type="dxa"/>
          </w:tcPr>
          <w:p w14:paraId="4FC1C67A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14:paraId="57E8175A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Defecto de Frenkel</w:t>
            </w:r>
          </w:p>
          <w:p w14:paraId="7DD4BA26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0AFF4B49" w14:textId="77777777" w:rsidTr="00984A50">
        <w:tc>
          <w:tcPr>
            <w:tcW w:w="1290" w:type="dxa"/>
          </w:tcPr>
          <w:p w14:paraId="54BEA7F1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14:paraId="313DA277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Material polimerico</w:t>
            </w:r>
          </w:p>
          <w:p w14:paraId="248E87DF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17D1E42B" w14:textId="77777777" w:rsidTr="00984A50">
        <w:tc>
          <w:tcPr>
            <w:tcW w:w="1290" w:type="dxa"/>
          </w:tcPr>
          <w:p w14:paraId="7EF7D7C1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14:paraId="051CF5B6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Resistencia al impacto</w:t>
            </w:r>
          </w:p>
          <w:p w14:paraId="430AFE7D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1EA32ADC" w14:textId="77777777" w:rsidTr="00984A50">
        <w:tc>
          <w:tcPr>
            <w:tcW w:w="1290" w:type="dxa"/>
          </w:tcPr>
          <w:p w14:paraId="6A2B0888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9</w:t>
            </w:r>
          </w:p>
        </w:tc>
        <w:tc>
          <w:tcPr>
            <w:tcW w:w="3200" w:type="dxa"/>
          </w:tcPr>
          <w:p w14:paraId="0FF32B1E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Defecto Schottky</w:t>
            </w:r>
          </w:p>
          <w:p w14:paraId="7EC9CBFA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D671D" w14:paraId="4D10D9C3" w14:textId="77777777" w:rsidTr="00984A50">
        <w:tc>
          <w:tcPr>
            <w:tcW w:w="1290" w:type="dxa"/>
          </w:tcPr>
          <w:p w14:paraId="74B00945" w14:textId="77777777" w:rsidR="005D671D" w:rsidRPr="005D671D" w:rsidRDefault="005D671D" w:rsidP="00984A50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10</w:t>
            </w:r>
          </w:p>
        </w:tc>
        <w:tc>
          <w:tcPr>
            <w:tcW w:w="3200" w:type="dxa"/>
          </w:tcPr>
          <w:p w14:paraId="2060839F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Modulo de resistencia</w:t>
            </w:r>
          </w:p>
          <w:p w14:paraId="31A61F70" w14:textId="77777777" w:rsidR="005D671D" w:rsidRDefault="005D671D" w:rsidP="00984A50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1A7EF206" w14:textId="77777777" w:rsidR="003E2E6D" w:rsidRDefault="003E2E6D" w:rsidP="00907F4F">
      <w:pPr>
        <w:spacing w:after="0"/>
        <w:rPr>
          <w:rFonts w:ascii="TimesNewRoman" w:hAnsi="TimesNewRoman" w:cs="TimesNewRoman"/>
          <w:sz w:val="24"/>
          <w:szCs w:val="24"/>
        </w:rPr>
        <w:sectPr w:rsidR="003E2E6D" w:rsidSect="003E2E6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E62DB36" w14:textId="77777777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00B020E9" w14:textId="77777777" w:rsidR="00F97737" w:rsidRDefault="00F97737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20FBECE9" w14:textId="39D65BFD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TEORIA 2</w:t>
      </w:r>
      <w:r w:rsidR="00E77050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Coloque verdadero (V) o falso (F)  según corresponda. Cada pregunta bien contestada tiene un valor de 5 puntos.</w:t>
      </w:r>
    </w:p>
    <w:p w14:paraId="7BBC79A9" w14:textId="77777777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0894527E" w14:textId="2E1F1F1C" w:rsidR="008D2AF1" w:rsidRDefault="00A63870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  <w:lang w:val="es-ES"/>
        </w:rPr>
        <w:t xml:space="preserve">( </w:t>
      </w:r>
      <w:r w:rsidR="008D2AF1">
        <w:rPr>
          <w:rFonts w:ascii="TimesNewRoman" w:hAnsi="TimesNewRoman" w:cs="TimesNewRoman"/>
          <w:sz w:val="24"/>
          <w:szCs w:val="24"/>
          <w:lang w:val="es-ES"/>
        </w:rPr>
        <w:t xml:space="preserve"> </w:t>
      </w:r>
      <w:r w:rsidR="008D2AF1" w:rsidRPr="00915099">
        <w:rPr>
          <w:rFonts w:ascii="TimesNewRoman" w:hAnsi="TimesNewRoman" w:cs="TimesNewRoman"/>
          <w:sz w:val="24"/>
          <w:szCs w:val="24"/>
          <w:lang w:val="es-ES"/>
        </w:rPr>
        <w:t xml:space="preserve">) </w:t>
      </w:r>
      <w:r w:rsidR="008D2AF1">
        <w:rPr>
          <w:rFonts w:ascii="TimesNewRoman" w:hAnsi="TimesNewRoman" w:cs="TimesNewRoman"/>
          <w:sz w:val="24"/>
          <w:szCs w:val="24"/>
          <w:lang w:val="es-ES"/>
        </w:rPr>
        <w:t xml:space="preserve">Se puede conseguir granos grandes desde un metal fundido mediante el enfriamiento rápido. </w:t>
      </w:r>
    </w:p>
    <w:p w14:paraId="3D2D5642" w14:textId="77777777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   ) La formación de sólidos cristalinos se debe a que l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>os átomos con enlaces no direccionales tienden a ordenarse buscando el máximo número de vecino</w:t>
      </w:r>
      <w:r>
        <w:rPr>
          <w:rFonts w:ascii="TimesNewRoman" w:hAnsi="TimesNewRoman" w:cs="TimesNewRoman"/>
          <w:sz w:val="24"/>
          <w:szCs w:val="24"/>
          <w:lang w:val="es-ES"/>
        </w:rPr>
        <w:t>s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 posible para maximizar el número de uniones por volumen, </w:t>
      </w:r>
      <w:r>
        <w:rPr>
          <w:rFonts w:ascii="TimesNewRoman" w:hAnsi="TimesNewRoman" w:cs="TimesNewRoman"/>
          <w:sz w:val="24"/>
          <w:szCs w:val="24"/>
          <w:lang w:val="es-ES"/>
        </w:rPr>
        <w:t>con el fin de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 minimizar </w:t>
      </w:r>
      <w:r>
        <w:rPr>
          <w:rFonts w:ascii="TimesNewRoman" w:hAnsi="TimesNewRoman" w:cs="TimesNewRoman"/>
          <w:sz w:val="24"/>
          <w:szCs w:val="24"/>
          <w:lang w:val="es-ES"/>
        </w:rPr>
        <w:t>esa energía.</w:t>
      </w:r>
    </w:p>
    <w:p w14:paraId="0F52FB72" w14:textId="58D2A91F" w:rsidR="008D2AF1" w:rsidRPr="00CB1973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  <w:lang w:val="es-ES"/>
        </w:rPr>
        <w:t xml:space="preserve">(  </w:t>
      </w:r>
      <w:r w:rsidR="00A63870">
        <w:rPr>
          <w:rFonts w:ascii="TimesNewRoman" w:hAnsi="TimesNewRoman" w:cs="TimesNewRoman"/>
          <w:sz w:val="24"/>
          <w:szCs w:val="24"/>
          <w:lang w:val="es-ES"/>
        </w:rPr>
        <w:t xml:space="preserve">  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 ) El polimorfismo de un material, es la propiedad de existir solo con un tipo de red cristalina en el estado sólido.</w:t>
      </w:r>
    </w:p>
    <w:p w14:paraId="7D84F33E" w14:textId="66B674EA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(  </w:t>
      </w:r>
      <w:r w:rsidR="00F97737">
        <w:rPr>
          <w:rFonts w:ascii="TimesNewRoman" w:hAnsi="TimesNewRoman" w:cs="TimesNewRoman"/>
          <w:sz w:val="24"/>
          <w:szCs w:val="24"/>
          <w:lang w:val="es-ES"/>
        </w:rPr>
        <w:t xml:space="preserve">  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 )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 La estructura FCC tiene más intersticios que la estructura BCC.</w:t>
      </w:r>
    </w:p>
    <w:p w14:paraId="404CDDAB" w14:textId="21A7D32F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  <w:lang w:val="es-ES"/>
        </w:rPr>
        <w:t xml:space="preserve">( </w:t>
      </w:r>
      <w:r w:rsidR="00A63870">
        <w:rPr>
          <w:rFonts w:ascii="TimesNewRoman" w:hAnsi="TimesNewRoman" w:cs="TimesNewRoman"/>
          <w:sz w:val="24"/>
          <w:szCs w:val="24"/>
          <w:lang w:val="es-ES"/>
        </w:rPr>
        <w:t xml:space="preserve">  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>)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 Un material </w:t>
      </w:r>
      <w:proofErr w:type="spellStart"/>
      <w:r>
        <w:rPr>
          <w:rFonts w:ascii="TimesNewRoman" w:hAnsi="TimesNewRoman" w:cs="TimesNewRoman"/>
          <w:sz w:val="24"/>
          <w:szCs w:val="24"/>
          <w:lang w:val="es-ES"/>
        </w:rPr>
        <w:t>policristalino</w:t>
      </w:r>
      <w:proofErr w:type="spellEnd"/>
      <w:r>
        <w:rPr>
          <w:rFonts w:ascii="TimesNewRoman" w:hAnsi="TimesNewRoman" w:cs="TimesNewRoman"/>
          <w:sz w:val="24"/>
          <w:szCs w:val="24"/>
          <w:lang w:val="es-ES"/>
        </w:rPr>
        <w:t xml:space="preserve"> es cuando un material posee pequeños cristales de diferente composición y/o estructura.</w:t>
      </w:r>
    </w:p>
    <w:p w14:paraId="5FE0C68E" w14:textId="24AEF004" w:rsidR="008D2AF1" w:rsidRPr="00915099" w:rsidRDefault="008D2AF1" w:rsidP="008D2AF1">
      <w:pPr>
        <w:tabs>
          <w:tab w:val="left" w:pos="274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  <w:lang w:val="es-ES"/>
        </w:rPr>
        <w:t xml:space="preserve">( </w:t>
      </w:r>
      <w:r w:rsidRPr="00915099">
        <w:rPr>
          <w:rFonts w:ascii="TimesNewRoman" w:hAnsi="TimesNewRoman" w:cs="TimesNewRoman"/>
          <w:sz w:val="24"/>
          <w:szCs w:val="24"/>
          <w:lang w:val="es-ES"/>
        </w:rPr>
        <w:t xml:space="preserve"> </w:t>
      </w:r>
      <w:r w:rsidR="00A63870">
        <w:rPr>
          <w:rFonts w:ascii="TimesNewRoman" w:hAnsi="TimesNewRoman" w:cs="TimesNewRoman"/>
          <w:sz w:val="24"/>
          <w:szCs w:val="24"/>
          <w:lang w:val="es-ES"/>
        </w:rPr>
        <w:t xml:space="preserve">   </w:t>
      </w:r>
      <w:r w:rsidRPr="00915099">
        <w:rPr>
          <w:rFonts w:ascii="TimesNewRoman" w:hAnsi="TimesNewRoman" w:cs="TimesNewRoman"/>
          <w:sz w:val="24"/>
          <w:szCs w:val="24"/>
          <w:lang w:val="es-ES"/>
        </w:rPr>
        <w:t xml:space="preserve">) 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Un cobre puro </w:t>
      </w:r>
      <w:proofErr w:type="spellStart"/>
      <w:r>
        <w:rPr>
          <w:rFonts w:ascii="TimesNewRoman" w:hAnsi="TimesNewRoman" w:cs="TimesNewRoman"/>
          <w:sz w:val="24"/>
          <w:szCs w:val="24"/>
          <w:lang w:val="es-ES"/>
        </w:rPr>
        <w:t>policristalino</w:t>
      </w:r>
      <w:proofErr w:type="spellEnd"/>
      <w:r>
        <w:rPr>
          <w:rFonts w:ascii="TimesNewRoman" w:hAnsi="TimesNewRoman" w:cs="TimesNewRoman"/>
          <w:sz w:val="24"/>
          <w:szCs w:val="24"/>
          <w:lang w:val="es-ES"/>
        </w:rPr>
        <w:t xml:space="preserve"> tiene mayor resistencia mecánica que un cobre puro </w:t>
      </w:r>
      <w:proofErr w:type="spellStart"/>
      <w:r>
        <w:rPr>
          <w:rFonts w:ascii="TimesNewRoman" w:hAnsi="TimesNewRoman" w:cs="TimesNewRoman"/>
          <w:sz w:val="24"/>
          <w:szCs w:val="24"/>
          <w:lang w:val="es-ES"/>
        </w:rPr>
        <w:t>monocristalino</w:t>
      </w:r>
      <w:proofErr w:type="spellEnd"/>
      <w:r>
        <w:rPr>
          <w:rFonts w:ascii="TimesNewRoman" w:hAnsi="TimesNewRoman" w:cs="TimesNewRoman"/>
          <w:sz w:val="24"/>
          <w:szCs w:val="24"/>
          <w:lang w:val="es-ES"/>
        </w:rPr>
        <w:t>.</w:t>
      </w:r>
    </w:p>
    <w:p w14:paraId="4D2E22D5" w14:textId="73EB111A" w:rsidR="008D2AF1" w:rsidRPr="00915099" w:rsidRDefault="008D2AF1" w:rsidP="008D2AF1">
      <w:pPr>
        <w:tabs>
          <w:tab w:val="left" w:pos="274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  <w:lang w:val="es-ES"/>
        </w:rPr>
        <w:t xml:space="preserve">( </w:t>
      </w:r>
      <w:r w:rsidRPr="00915099">
        <w:rPr>
          <w:rFonts w:ascii="TimesNewRoman" w:hAnsi="TimesNewRoman" w:cs="TimesNewRoman"/>
          <w:sz w:val="24"/>
          <w:szCs w:val="24"/>
          <w:lang w:val="es-ES"/>
        </w:rPr>
        <w:t xml:space="preserve"> )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 Las dislocaciones s</w:t>
      </w:r>
      <w:r w:rsidRPr="0052742D">
        <w:rPr>
          <w:rFonts w:ascii="TimesNewRoman" w:hAnsi="TimesNewRoman" w:cs="TimesNewRoman"/>
          <w:sz w:val="24"/>
          <w:szCs w:val="24"/>
          <w:lang w:val="es-MX"/>
        </w:rPr>
        <w:t xml:space="preserve">e pueden crear durante la cristalización y durante la deformación de los cristales en un </w:t>
      </w:r>
      <w:r>
        <w:rPr>
          <w:rFonts w:ascii="TimesNewRoman" w:hAnsi="TimesNewRoman" w:cs="TimesNewRoman"/>
          <w:sz w:val="24"/>
          <w:szCs w:val="24"/>
          <w:lang w:val="es-MX"/>
        </w:rPr>
        <w:t>material.</w:t>
      </w:r>
    </w:p>
    <w:p w14:paraId="7DFB18C5" w14:textId="23214076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</w:rPr>
        <w:t xml:space="preserve">(  </w:t>
      </w:r>
      <w:r w:rsidR="00F97737">
        <w:rPr>
          <w:rFonts w:ascii="TimesNewRoman" w:hAnsi="TimesNewRoman" w:cs="TimesNewRoman"/>
          <w:sz w:val="24"/>
          <w:szCs w:val="24"/>
        </w:rPr>
        <w:t xml:space="preserve">  </w:t>
      </w:r>
      <w:r w:rsidR="00A6387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) </w:t>
      </w:r>
      <w:r w:rsidRPr="00E015B7">
        <w:rPr>
          <w:rFonts w:ascii="TimesNewRoman" w:hAnsi="TimesNewRoman" w:cs="TimesNewRoman"/>
          <w:sz w:val="24"/>
          <w:szCs w:val="24"/>
          <w:lang w:val="es-ES"/>
        </w:rPr>
        <w:t xml:space="preserve">La identificación 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de compuestos cristalinos por Difracción de Rayos X, </w:t>
      </w:r>
      <w:r w:rsidRPr="00E015B7">
        <w:rPr>
          <w:rFonts w:ascii="TimesNewRoman" w:hAnsi="TimesNewRoman" w:cs="TimesNewRoman"/>
          <w:sz w:val="24"/>
          <w:szCs w:val="24"/>
          <w:lang w:val="es-ES"/>
        </w:rPr>
        <w:t>consiste en comparar los espaciados cristalinos obtenidos (a través de la determinación de la posición de los picos) de la muestra incógnita con los existentes en la base de datos</w:t>
      </w:r>
      <w:r>
        <w:rPr>
          <w:rFonts w:ascii="TimesNewRoman" w:hAnsi="TimesNewRoman" w:cs="TimesNewRoman"/>
          <w:sz w:val="24"/>
          <w:szCs w:val="24"/>
          <w:lang w:val="es-ES"/>
        </w:rPr>
        <w:t>.</w:t>
      </w:r>
    </w:p>
    <w:p w14:paraId="7D2CD53E" w14:textId="4DB2B79F" w:rsidR="008D2AF1" w:rsidRPr="00C801AC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s-ES"/>
        </w:rPr>
      </w:pP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(  </w:t>
      </w:r>
      <w:r>
        <w:rPr>
          <w:rFonts w:ascii="TimesNewRoman" w:hAnsi="TimesNewRoman" w:cs="TimesNewRoman"/>
          <w:sz w:val="24"/>
          <w:szCs w:val="24"/>
          <w:lang w:val="es-ES"/>
        </w:rPr>
        <w:t xml:space="preserve">  </w:t>
      </w:r>
      <w:r w:rsidRPr="00CB1973">
        <w:rPr>
          <w:rFonts w:ascii="TimesNewRoman" w:hAnsi="TimesNewRoman" w:cs="TimesNewRoman"/>
          <w:sz w:val="24"/>
          <w:szCs w:val="24"/>
          <w:lang w:val="es-ES"/>
        </w:rPr>
        <w:t xml:space="preserve">  ) Los metales tiene únicamente ordenamiento de corto alcance entre sus átomos</w:t>
      </w:r>
    </w:p>
    <w:p w14:paraId="3BFDA642" w14:textId="77777777" w:rsidR="008D2AF1" w:rsidRDefault="008D2AF1" w:rsidP="008D2A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5B4B2388" w14:textId="77777777" w:rsidR="00D055AA" w:rsidRDefault="00D055AA" w:rsidP="00B53427"/>
    <w:p w14:paraId="3C515C08" w14:textId="77777777" w:rsidR="00E77050" w:rsidRDefault="00E77050" w:rsidP="00B53427"/>
    <w:p w14:paraId="15F2E7E6" w14:textId="77777777" w:rsidR="00E77050" w:rsidRDefault="00E77050" w:rsidP="00E77050">
      <w:pPr>
        <w:spacing w:after="0"/>
        <w:rPr>
          <w:rFonts w:ascii="TimesNewRoman" w:hAnsi="TimesNewRoman" w:cs="TimesNewRoman"/>
          <w:sz w:val="24"/>
          <w:szCs w:val="24"/>
        </w:rPr>
      </w:pPr>
      <w:r w:rsidRPr="00FD5647">
        <w:rPr>
          <w:rFonts w:ascii="TimesNewRoman" w:hAnsi="TimesNewRoman" w:cs="TimesNewRoman"/>
          <w:sz w:val="24"/>
          <w:szCs w:val="24"/>
        </w:rPr>
        <w:t>PROBLEMA</w:t>
      </w:r>
      <w:r>
        <w:rPr>
          <w:rFonts w:ascii="TimesNewRoman" w:hAnsi="TimesNewRoman" w:cs="TimesNewRoman"/>
          <w:sz w:val="24"/>
          <w:szCs w:val="24"/>
        </w:rPr>
        <w:t xml:space="preserve"> 1</w:t>
      </w:r>
      <w:r w:rsidRPr="00FD5647">
        <w:rPr>
          <w:rFonts w:ascii="TimesNewRoman" w:hAnsi="TimesNewRoman" w:cs="TimesNewRoman"/>
          <w:sz w:val="24"/>
          <w:szCs w:val="24"/>
        </w:rPr>
        <w:t>. (</w:t>
      </w:r>
      <w:r>
        <w:rPr>
          <w:rFonts w:ascii="TimesNewRoman" w:hAnsi="TimesNewRoman" w:cs="TimesNewRoman"/>
          <w:sz w:val="24"/>
          <w:szCs w:val="24"/>
        </w:rPr>
        <w:t>5 puntos</w:t>
      </w:r>
      <w:r w:rsidRPr="00FD5647">
        <w:rPr>
          <w:rFonts w:ascii="TimesNewRoman" w:hAnsi="TimesNewRoman" w:cs="TimesNewRoman"/>
          <w:sz w:val="24"/>
          <w:szCs w:val="24"/>
        </w:rPr>
        <w:t>)</w:t>
      </w:r>
    </w:p>
    <w:p w14:paraId="22B716DB" w14:textId="77777777" w:rsidR="00E77050" w:rsidRPr="00FD5647" w:rsidRDefault="00E77050" w:rsidP="00E77050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64F4A127" w14:textId="77777777" w:rsidR="00E77050" w:rsidRDefault="00E77050" w:rsidP="00E7705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5647">
        <w:rPr>
          <w:rFonts w:ascii="TimesNewRoman" w:hAnsi="TimesNewRoman" w:cs="TimesNewRoman"/>
          <w:sz w:val="24"/>
          <w:szCs w:val="24"/>
        </w:rPr>
        <w:t>Al pasar de 1390 ºC, austenita de un acero (sistema cúbico de caras centradas, FCC, parámetro de red a = 0.365 nm) se transforma en ferríta (sistema cúbico centrado, BCC, parámetro de red a = 0.293 nm). ¿Qué deformación volumétrica ocurre en %, al producirse la transformación?</w:t>
      </w:r>
    </w:p>
    <w:p w14:paraId="1844796C" w14:textId="77777777" w:rsidR="00E77050" w:rsidRDefault="00E77050" w:rsidP="00B53427"/>
    <w:sectPr w:rsidR="00E77050" w:rsidSect="003E2E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467"/>
    <w:multiLevelType w:val="hybridMultilevel"/>
    <w:tmpl w:val="BD7A66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5B6A"/>
    <w:multiLevelType w:val="hybridMultilevel"/>
    <w:tmpl w:val="933043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393A"/>
    <w:multiLevelType w:val="hybridMultilevel"/>
    <w:tmpl w:val="4EBCF2F2"/>
    <w:lvl w:ilvl="0" w:tplc="300A000F">
      <w:start w:val="1"/>
      <w:numFmt w:val="decimal"/>
      <w:lvlText w:val="%1."/>
      <w:lvlJc w:val="left"/>
      <w:pPr>
        <w:ind w:left="1776" w:hanging="360"/>
      </w:pPr>
    </w:lvl>
    <w:lvl w:ilvl="1" w:tplc="300A0019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4D17976"/>
    <w:multiLevelType w:val="hybridMultilevel"/>
    <w:tmpl w:val="5D785B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16C11"/>
    <w:multiLevelType w:val="hybridMultilevel"/>
    <w:tmpl w:val="5D785B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564E"/>
    <w:multiLevelType w:val="hybridMultilevel"/>
    <w:tmpl w:val="6A14E9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7"/>
    <w:rsid w:val="0003440E"/>
    <w:rsid w:val="00067858"/>
    <w:rsid w:val="002625A7"/>
    <w:rsid w:val="00327AB3"/>
    <w:rsid w:val="00352E33"/>
    <w:rsid w:val="003E2E6D"/>
    <w:rsid w:val="003F7DBD"/>
    <w:rsid w:val="005D671D"/>
    <w:rsid w:val="008A3906"/>
    <w:rsid w:val="008B35CF"/>
    <w:rsid w:val="008D2AF1"/>
    <w:rsid w:val="00907F4F"/>
    <w:rsid w:val="00962FBE"/>
    <w:rsid w:val="009728B6"/>
    <w:rsid w:val="00984A50"/>
    <w:rsid w:val="00A63870"/>
    <w:rsid w:val="00AC3037"/>
    <w:rsid w:val="00B17095"/>
    <w:rsid w:val="00B53427"/>
    <w:rsid w:val="00B8680C"/>
    <w:rsid w:val="00BB2F5D"/>
    <w:rsid w:val="00C43DB7"/>
    <w:rsid w:val="00D055AA"/>
    <w:rsid w:val="00D1366C"/>
    <w:rsid w:val="00D14922"/>
    <w:rsid w:val="00E77050"/>
    <w:rsid w:val="00E864CE"/>
    <w:rsid w:val="00EA3106"/>
    <w:rsid w:val="00F97737"/>
    <w:rsid w:val="00FD5647"/>
    <w:rsid w:val="00FD67CD"/>
    <w:rsid w:val="00FE5F2D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30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5F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5F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569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Rodrigo Perugachi</cp:lastModifiedBy>
  <cp:revision>3</cp:revision>
  <dcterms:created xsi:type="dcterms:W3CDTF">2012-12-07T06:02:00Z</dcterms:created>
  <dcterms:modified xsi:type="dcterms:W3CDTF">2012-12-07T12:42:00Z</dcterms:modified>
</cp:coreProperties>
</file>