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92" w:rsidRDefault="00377292" w:rsidP="009E223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377292" w:rsidRDefault="00377292" w:rsidP="009E223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4"/>
        <w:gridCol w:w="4698"/>
        <w:gridCol w:w="2640"/>
      </w:tblGrid>
      <w:tr w:rsidR="00377292" w:rsidTr="007201A1">
        <w:tc>
          <w:tcPr>
            <w:tcW w:w="1951" w:type="dxa"/>
            <w:vAlign w:val="center"/>
          </w:tcPr>
          <w:p w:rsidR="00377292" w:rsidRDefault="00377292" w:rsidP="007201A1">
            <w:pPr>
              <w:jc w:val="center"/>
            </w:pPr>
            <w:r>
              <w:rPr>
                <w:noProof/>
                <w:lang w:val="es-EC" w:eastAsia="es-EC"/>
              </w:rPr>
              <w:drawing>
                <wp:inline distT="0" distB="0" distL="0" distR="0">
                  <wp:extent cx="989463" cy="859809"/>
                  <wp:effectExtent l="0" t="0" r="127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377292" w:rsidRPr="003B4378" w:rsidRDefault="00377292" w:rsidP="007201A1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3B4378">
              <w:rPr>
                <w:b/>
                <w:sz w:val="16"/>
                <w:szCs w:val="16"/>
                <w:lang w:val="es-EC"/>
              </w:rPr>
              <w:t>ESCUELA SUPERIOR POLITÉCNICA DEL LITORAL</w:t>
            </w:r>
          </w:p>
          <w:p w:rsidR="00377292" w:rsidRPr="003B4378" w:rsidRDefault="00377292" w:rsidP="007201A1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3B4378">
              <w:rPr>
                <w:b/>
                <w:sz w:val="16"/>
                <w:szCs w:val="16"/>
                <w:lang w:val="es-EC"/>
              </w:rPr>
              <w:t>FACULTAD DE CIENCIAS NATURALES Y MATEMÁTICAS</w:t>
            </w:r>
          </w:p>
          <w:p w:rsidR="00377292" w:rsidRPr="003B4378" w:rsidRDefault="00377292" w:rsidP="007201A1">
            <w:pPr>
              <w:jc w:val="center"/>
              <w:rPr>
                <w:sz w:val="16"/>
                <w:szCs w:val="16"/>
                <w:lang w:val="es-EC"/>
              </w:rPr>
            </w:pPr>
            <w:r w:rsidRPr="003B4378">
              <w:rPr>
                <w:b/>
                <w:sz w:val="16"/>
                <w:szCs w:val="16"/>
                <w:lang w:val="es-EC"/>
              </w:rPr>
              <w:t>DEPARTAMENTO DE MATEMÁTICAS</w:t>
            </w:r>
          </w:p>
          <w:p w:rsidR="00377292" w:rsidRPr="001B0D8C" w:rsidRDefault="001B0D8C" w:rsidP="007201A1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1B0D8C">
              <w:rPr>
                <w:b/>
                <w:sz w:val="16"/>
                <w:szCs w:val="16"/>
                <w:lang w:val="es-EC"/>
              </w:rPr>
              <w:t xml:space="preserve">PRIMERA </w:t>
            </w:r>
            <w:r w:rsidR="009B79D3" w:rsidRPr="001B0D8C">
              <w:rPr>
                <w:b/>
                <w:sz w:val="16"/>
                <w:szCs w:val="16"/>
                <w:lang w:val="es-EC"/>
              </w:rPr>
              <w:t xml:space="preserve">EVALUACIÓN DE </w:t>
            </w:r>
            <w:r w:rsidR="002020D0" w:rsidRPr="001B0D8C">
              <w:rPr>
                <w:b/>
                <w:sz w:val="16"/>
                <w:szCs w:val="16"/>
                <w:lang w:val="es-EC"/>
              </w:rPr>
              <w:t xml:space="preserve">AUDITORIA OPERACIONAL </w:t>
            </w:r>
            <w:r w:rsidR="009B79D3" w:rsidRPr="001B0D8C">
              <w:rPr>
                <w:b/>
                <w:sz w:val="16"/>
                <w:szCs w:val="16"/>
                <w:lang w:val="es-EC"/>
              </w:rPr>
              <w:t xml:space="preserve"> </w:t>
            </w:r>
          </w:p>
          <w:p w:rsidR="00377292" w:rsidRDefault="001B0D8C" w:rsidP="001B0D8C">
            <w:pPr>
              <w:jc w:val="center"/>
              <w:rPr>
                <w:sz w:val="16"/>
                <w:szCs w:val="16"/>
                <w:lang w:val="es-EC"/>
              </w:rPr>
            </w:pPr>
            <w:r>
              <w:rPr>
                <w:sz w:val="16"/>
                <w:szCs w:val="16"/>
                <w:lang w:val="es-EC"/>
              </w:rPr>
              <w:t xml:space="preserve">DICIEMBRE 11 DE 2014 </w:t>
            </w:r>
          </w:p>
          <w:p w:rsidR="001B0D8C" w:rsidRDefault="001B0D8C" w:rsidP="001B0D8C">
            <w:pPr>
              <w:jc w:val="center"/>
            </w:pPr>
          </w:p>
        </w:tc>
        <w:tc>
          <w:tcPr>
            <w:tcW w:w="2702" w:type="dxa"/>
            <w:vAlign w:val="center"/>
          </w:tcPr>
          <w:p w:rsidR="00377292" w:rsidRDefault="00377292" w:rsidP="007201A1">
            <w:pPr>
              <w:jc w:val="center"/>
            </w:pPr>
            <w:r>
              <w:rPr>
                <w:noProof/>
                <w:lang w:val="es-EC" w:eastAsia="es-EC"/>
              </w:rPr>
              <w:drawing>
                <wp:inline distT="0" distB="0" distL="0" distR="0">
                  <wp:extent cx="1433898" cy="592337"/>
                  <wp:effectExtent l="0" t="0" r="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144" cy="59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057" w:rsidRDefault="00377292" w:rsidP="00377292">
      <w:pPr>
        <w:tabs>
          <w:tab w:val="left" w:leader="dot" w:pos="2268"/>
          <w:tab w:val="left" w:leader="dot" w:pos="8505"/>
          <w:tab w:val="left" w:leader="dot" w:pos="10348"/>
        </w:tabs>
        <w:rPr>
          <w:sz w:val="20"/>
          <w:lang w:val="es-EC"/>
        </w:rPr>
      </w:pPr>
      <w:r w:rsidRPr="00377292">
        <w:rPr>
          <w:sz w:val="20"/>
          <w:lang w:val="es-EC"/>
        </w:rPr>
        <w:t xml:space="preserve"> </w:t>
      </w:r>
    </w:p>
    <w:p w:rsidR="00210057" w:rsidRPr="003B4378" w:rsidRDefault="00210057" w:rsidP="003B4378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jc w:val="center"/>
        <w:rPr>
          <w:rFonts w:asciiTheme="minorHAnsi" w:hAnsiTheme="minorHAnsi"/>
          <w:b/>
          <w:sz w:val="16"/>
          <w:szCs w:val="16"/>
          <w:lang w:val="es-EC"/>
        </w:rPr>
      </w:pPr>
      <w:r w:rsidRPr="003B4378">
        <w:rPr>
          <w:rFonts w:asciiTheme="minorHAnsi" w:hAnsiTheme="minorHAnsi"/>
          <w:b/>
          <w:sz w:val="16"/>
          <w:szCs w:val="16"/>
          <w:lang w:val="es-EC"/>
        </w:rPr>
        <w:t>COMPROMISO DE HONOR</w:t>
      </w:r>
      <w:bookmarkStart w:id="0" w:name="_GoBack"/>
      <w:bookmarkEnd w:id="0"/>
    </w:p>
    <w:p w:rsidR="00210057" w:rsidRPr="003B4378" w:rsidRDefault="00210057" w:rsidP="003B4378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jc w:val="center"/>
        <w:rPr>
          <w:rFonts w:asciiTheme="minorHAnsi" w:hAnsiTheme="minorHAnsi"/>
          <w:b/>
          <w:sz w:val="16"/>
          <w:szCs w:val="16"/>
          <w:lang w:val="es-EC"/>
        </w:rPr>
      </w:pPr>
    </w:p>
    <w:p w:rsidR="00210057" w:rsidRPr="003B4378" w:rsidRDefault="00F56614" w:rsidP="003B4378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inorHAnsi" w:hAnsiTheme="minorHAnsi"/>
          <w:sz w:val="16"/>
          <w:szCs w:val="16"/>
          <w:lang w:val="es-EC"/>
        </w:rPr>
      </w:pPr>
      <w:r w:rsidRPr="00F56614">
        <w:rPr>
          <w:rFonts w:asciiTheme="minorHAnsi" w:hAnsiTheme="minorHAnsi"/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0" type="#_x0000_t202" style="position:absolute;left:0;text-align:left;margin-left:16.55pt;margin-top:4.25pt;width:315.9pt;height:15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qp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" filled="f" stroked="f">
            <v:textbox style="mso-next-textbox:#Text Box 4">
              <w:txbxContent>
                <w:p w:rsidR="00210057" w:rsidRPr="00210057" w:rsidRDefault="00210057" w:rsidP="00210057">
                  <w:pPr>
                    <w:jc w:val="center"/>
                    <w:rPr>
                      <w:b/>
                      <w:i/>
                      <w:sz w:val="10"/>
                      <w:szCs w:val="10"/>
                      <w:lang w:val="es-EC"/>
                    </w:rPr>
                  </w:pPr>
                  <w:r w:rsidRPr="00210057">
                    <w:rPr>
                      <w:b/>
                      <w:i/>
                      <w:sz w:val="10"/>
                      <w:szCs w:val="10"/>
                      <w:lang w:val="es-EC"/>
                    </w:rPr>
                    <w:t>(Escriba aquí sus cuatro nombres)</w:t>
                  </w:r>
                </w:p>
              </w:txbxContent>
            </v:textbox>
          </v:shape>
        </w:pict>
      </w:r>
      <w:r w:rsidR="00210057" w:rsidRPr="003B4378">
        <w:rPr>
          <w:rFonts w:asciiTheme="minorHAnsi" w:hAnsiTheme="minorHAnsi"/>
          <w:sz w:val="16"/>
          <w:szCs w:val="16"/>
          <w:lang w:val="es-EC"/>
        </w:rPr>
        <w:t>Yo, ……………………………………………………………………………………………al</w:t>
      </w:r>
      <w:r w:rsidR="0055663B" w:rsidRPr="003B4378">
        <w:rPr>
          <w:rFonts w:asciiTheme="minorHAnsi" w:hAnsiTheme="minorHAnsi"/>
          <w:sz w:val="16"/>
          <w:szCs w:val="16"/>
          <w:lang w:val="es-EC"/>
        </w:rPr>
        <w:t xml:space="preserve"> f</w:t>
      </w:r>
      <w:r w:rsidR="00210057" w:rsidRPr="003B4378">
        <w:rPr>
          <w:rFonts w:asciiTheme="minorHAnsi" w:hAnsiTheme="minorHAnsi"/>
          <w:sz w:val="16"/>
          <w:szCs w:val="16"/>
          <w:lang w:val="es-EC"/>
        </w:rPr>
        <w:t xml:space="preserve">irmar este compromiso, reconozco que el presente examen está diseñado para ser resuelto de manera individual, que puedo usar una calculadora </w:t>
      </w:r>
      <w:r w:rsidR="00210057" w:rsidRPr="003B4378">
        <w:rPr>
          <w:rFonts w:asciiTheme="minorHAnsi" w:hAnsiTheme="minorHAnsi"/>
          <w:i/>
          <w:sz w:val="16"/>
          <w:szCs w:val="16"/>
          <w:lang w:val="es-EC"/>
        </w:rPr>
        <w:t>ordinaria</w:t>
      </w:r>
      <w:r w:rsidR="00210057" w:rsidRPr="003B4378">
        <w:rPr>
          <w:rFonts w:asciiTheme="minorHAnsi" w:hAnsiTheme="minorHAnsi"/>
          <w:sz w:val="16"/>
          <w:szCs w:val="16"/>
          <w:lang w:val="es-EC"/>
        </w:rPr>
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</w:r>
    </w:p>
    <w:p w:rsidR="00210057" w:rsidRPr="003B4378" w:rsidRDefault="00210057" w:rsidP="003B4378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inorHAnsi" w:hAnsiTheme="minorHAnsi"/>
          <w:b/>
          <w:i/>
          <w:sz w:val="16"/>
          <w:szCs w:val="16"/>
          <w:lang w:val="es-EC"/>
        </w:rPr>
      </w:pPr>
      <w:r w:rsidRPr="003B4378">
        <w:rPr>
          <w:rFonts w:asciiTheme="minorHAnsi" w:hAnsiTheme="minorHAnsi"/>
          <w:b/>
          <w:i/>
          <w:sz w:val="16"/>
          <w:szCs w:val="16"/>
          <w:lang w:val="es-EC"/>
        </w:rPr>
        <w:t>Firmo al pie del presente compromiso, como constancia de haber leído y aceptar la declaración anterior.</w:t>
      </w:r>
    </w:p>
    <w:p w:rsidR="00210057" w:rsidRPr="003B4378" w:rsidRDefault="00210057" w:rsidP="003B4378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inorHAnsi" w:hAnsiTheme="minorHAnsi"/>
          <w:b/>
          <w:i/>
          <w:sz w:val="16"/>
          <w:szCs w:val="16"/>
          <w:lang w:val="es-EC"/>
        </w:rPr>
      </w:pPr>
    </w:p>
    <w:p w:rsidR="00210057" w:rsidRPr="003B4378" w:rsidRDefault="00F56614" w:rsidP="003B4378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inorHAnsi" w:hAnsiTheme="minorHAnsi"/>
          <w:b/>
          <w:i/>
          <w:sz w:val="16"/>
          <w:szCs w:val="16"/>
          <w:lang w:val="es-EC"/>
        </w:rPr>
      </w:pPr>
      <w:r w:rsidRPr="00F56614">
        <w:rPr>
          <w:rFonts w:asciiTheme="minorHAnsi" w:hAnsiTheme="minorHAnsi"/>
          <w:b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31" type="#_x0000_t32" style="position:absolute;left:0;text-align:left;margin-left:27pt;margin-top:10.95pt;width:170.1pt;height:0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ey9vIiQCAABFBAAADgAAAAAAAAAAAAAAAAAuAgAAZHJzL2Uyb0RvYy54&#10;bWxQSwECLQAUAAYACAAAACEAqi/UHt0AAAAIAQAADwAAAAAAAAAAAAAAAAB+BAAAZHJzL2Rvd25y&#10;ZXYueG1sUEsFBgAAAAAEAAQA8wAAAIgFAAAAAA==&#10;"/>
        </w:pict>
      </w:r>
      <w:r w:rsidR="00210057" w:rsidRPr="003B4378">
        <w:rPr>
          <w:rFonts w:asciiTheme="minorHAnsi" w:hAnsiTheme="minorHAnsi"/>
          <w:b/>
          <w:sz w:val="16"/>
          <w:szCs w:val="16"/>
          <w:lang w:val="es-EC"/>
        </w:rPr>
        <w:t xml:space="preserve">Firma                                                                 </w:t>
      </w:r>
      <w:r w:rsidR="00210057" w:rsidRPr="003B4378">
        <w:rPr>
          <w:rFonts w:asciiTheme="minorHAnsi" w:hAnsiTheme="minorHAnsi"/>
          <w:b/>
          <w:i/>
          <w:sz w:val="16"/>
          <w:szCs w:val="16"/>
          <w:lang w:val="es-EC"/>
        </w:rPr>
        <w:t xml:space="preserve">NÚMERO DE MATRÍCULA:…………..…  </w:t>
      </w:r>
      <w:r w:rsidR="0055663B" w:rsidRPr="003B4378">
        <w:rPr>
          <w:rFonts w:asciiTheme="minorHAnsi" w:hAnsiTheme="minorHAnsi"/>
          <w:b/>
          <w:i/>
          <w:sz w:val="16"/>
          <w:szCs w:val="16"/>
          <w:lang w:val="es-EC"/>
        </w:rPr>
        <w:t xml:space="preserve">                </w:t>
      </w:r>
      <w:r w:rsidR="00210057" w:rsidRPr="003B4378">
        <w:rPr>
          <w:rFonts w:asciiTheme="minorHAnsi" w:hAnsiTheme="minorHAnsi"/>
          <w:b/>
          <w:i/>
          <w:sz w:val="16"/>
          <w:szCs w:val="16"/>
          <w:lang w:val="es-EC"/>
        </w:rPr>
        <w:t>PARALELO:…………</w:t>
      </w:r>
    </w:p>
    <w:p w:rsidR="00210057" w:rsidRPr="00162F65" w:rsidRDefault="00210057" w:rsidP="00377292">
      <w:pPr>
        <w:tabs>
          <w:tab w:val="left" w:leader="dot" w:pos="2268"/>
          <w:tab w:val="left" w:leader="dot" w:pos="8505"/>
          <w:tab w:val="left" w:leader="dot" w:pos="10348"/>
        </w:tabs>
        <w:rPr>
          <w:sz w:val="16"/>
          <w:szCs w:val="16"/>
          <w:lang w:val="es-EC"/>
        </w:rPr>
      </w:pPr>
    </w:p>
    <w:p w:rsidR="0048175A" w:rsidRDefault="0048175A" w:rsidP="00F07BB2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S"/>
        </w:rPr>
      </w:pPr>
    </w:p>
    <w:p w:rsidR="0048175A" w:rsidRPr="00C16286" w:rsidRDefault="0048175A" w:rsidP="00C16286">
      <w:pPr>
        <w:ind w:left="-426" w:right="-613"/>
        <w:jc w:val="both"/>
        <w:rPr>
          <w:rFonts w:ascii="Arial" w:hAnsi="Arial" w:cs="Arial"/>
          <w:sz w:val="18"/>
          <w:szCs w:val="18"/>
          <w:lang w:val="es-ES"/>
        </w:rPr>
      </w:pPr>
      <w:r w:rsidRPr="00323507">
        <w:rPr>
          <w:rFonts w:ascii="Arial" w:hAnsi="Arial" w:cs="Arial"/>
          <w:b/>
          <w:sz w:val="18"/>
          <w:szCs w:val="18"/>
          <w:lang w:val="es-ES"/>
        </w:rPr>
        <w:t xml:space="preserve">TEMA 1  </w:t>
      </w:r>
      <w:r w:rsidRPr="00C16286">
        <w:rPr>
          <w:rFonts w:ascii="Arial" w:hAnsi="Arial" w:cs="Arial"/>
          <w:sz w:val="18"/>
          <w:szCs w:val="18"/>
          <w:lang w:val="es-ES"/>
        </w:rPr>
        <w:t>(</w:t>
      </w:r>
      <w:r w:rsidR="00C16286" w:rsidRPr="00C16286">
        <w:rPr>
          <w:rFonts w:ascii="Arial" w:hAnsi="Arial" w:cs="Arial"/>
          <w:sz w:val="18"/>
          <w:szCs w:val="18"/>
          <w:lang w:val="es-ES"/>
        </w:rPr>
        <w:t>5</w:t>
      </w:r>
      <w:r w:rsidR="00012B1A" w:rsidRPr="00C16286">
        <w:rPr>
          <w:rFonts w:ascii="Arial" w:hAnsi="Arial" w:cs="Arial"/>
          <w:sz w:val="18"/>
          <w:szCs w:val="18"/>
          <w:lang w:val="es-ES"/>
        </w:rPr>
        <w:t xml:space="preserve">  </w:t>
      </w:r>
      <w:r w:rsidRPr="00C16286">
        <w:rPr>
          <w:rFonts w:ascii="Arial" w:hAnsi="Arial" w:cs="Arial"/>
          <w:sz w:val="18"/>
          <w:szCs w:val="18"/>
          <w:lang w:val="es-ES"/>
        </w:rPr>
        <w:t>puntos)</w:t>
      </w:r>
    </w:p>
    <w:p w:rsidR="0048175A" w:rsidRPr="00323507" w:rsidRDefault="0048175A" w:rsidP="00C16286">
      <w:pPr>
        <w:ind w:left="-426" w:right="-613"/>
        <w:jc w:val="both"/>
        <w:rPr>
          <w:rFonts w:ascii="Arial" w:hAnsi="Arial" w:cs="Arial"/>
          <w:sz w:val="18"/>
          <w:szCs w:val="18"/>
          <w:lang w:val="es-ES"/>
        </w:rPr>
      </w:pPr>
      <w:r w:rsidRPr="00323507">
        <w:rPr>
          <w:rFonts w:ascii="Arial" w:hAnsi="Arial" w:cs="Arial"/>
          <w:sz w:val="18"/>
          <w:szCs w:val="18"/>
          <w:lang w:val="es-ES"/>
        </w:rPr>
        <w:t xml:space="preserve">Elabore un </w:t>
      </w:r>
      <w:r w:rsidRPr="00323507">
        <w:rPr>
          <w:rFonts w:ascii="Arial" w:hAnsi="Arial" w:cs="Arial"/>
          <w:b/>
          <w:sz w:val="18"/>
          <w:szCs w:val="18"/>
          <w:lang w:val="es-ES"/>
        </w:rPr>
        <w:t>programa de trabajo</w:t>
      </w:r>
      <w:r w:rsidRPr="00323507">
        <w:rPr>
          <w:rFonts w:ascii="Arial" w:hAnsi="Arial" w:cs="Arial"/>
          <w:sz w:val="18"/>
          <w:szCs w:val="18"/>
          <w:lang w:val="es-ES"/>
        </w:rPr>
        <w:t xml:space="preserve"> de una auditoría operacional (fase 1 de planificación) para el departamento de </w:t>
      </w:r>
      <w:r w:rsidR="00323507">
        <w:rPr>
          <w:rFonts w:ascii="Arial" w:hAnsi="Arial" w:cs="Arial"/>
          <w:sz w:val="18"/>
          <w:szCs w:val="18"/>
          <w:lang w:val="es-ES"/>
        </w:rPr>
        <w:t>Compras</w:t>
      </w:r>
      <w:r w:rsidRPr="00323507">
        <w:rPr>
          <w:rFonts w:ascii="Arial" w:hAnsi="Arial" w:cs="Arial"/>
          <w:sz w:val="18"/>
          <w:szCs w:val="18"/>
          <w:lang w:val="es-ES"/>
        </w:rPr>
        <w:t xml:space="preserve">,  considerando los objetivos del mismo así como los procedimientos generales que se aplicarán para dicha revisión </w:t>
      </w:r>
    </w:p>
    <w:p w:rsidR="00C16286" w:rsidRDefault="00C16286" w:rsidP="00C16286">
      <w:pPr>
        <w:ind w:left="-426" w:right="-613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713264" w:rsidRPr="00C16286" w:rsidRDefault="00713264" w:rsidP="00C16286">
      <w:pPr>
        <w:ind w:left="-426" w:right="-613"/>
        <w:jc w:val="both"/>
        <w:rPr>
          <w:rFonts w:ascii="Arial" w:hAnsi="Arial" w:cs="Arial"/>
          <w:b/>
          <w:sz w:val="18"/>
          <w:szCs w:val="18"/>
          <w:lang w:val="es-EC"/>
        </w:rPr>
      </w:pPr>
      <w:r w:rsidRPr="00C16286">
        <w:rPr>
          <w:rFonts w:ascii="Arial" w:hAnsi="Arial" w:cs="Arial"/>
          <w:b/>
          <w:sz w:val="18"/>
          <w:szCs w:val="18"/>
          <w:lang w:val="es-EC"/>
        </w:rPr>
        <w:t>TEMA  2  (</w:t>
      </w:r>
      <w:r w:rsidRPr="00C16286">
        <w:rPr>
          <w:rFonts w:ascii="Arial" w:hAnsi="Arial" w:cs="Arial"/>
          <w:sz w:val="18"/>
          <w:szCs w:val="18"/>
          <w:lang w:val="es-EC"/>
        </w:rPr>
        <w:t>5 puntos)</w:t>
      </w:r>
      <w:r w:rsidRPr="00C16286">
        <w:rPr>
          <w:rFonts w:ascii="Arial" w:hAnsi="Arial" w:cs="Arial"/>
          <w:b/>
          <w:sz w:val="18"/>
          <w:szCs w:val="18"/>
          <w:lang w:val="es-EC"/>
        </w:rPr>
        <w:t xml:space="preserve">  </w:t>
      </w:r>
    </w:p>
    <w:p w:rsidR="00713264" w:rsidRPr="00012B1A" w:rsidRDefault="00713264" w:rsidP="00C16286">
      <w:pPr>
        <w:ind w:left="-426" w:right="-613"/>
        <w:jc w:val="both"/>
        <w:rPr>
          <w:rFonts w:ascii="Verdana" w:hAnsi="Verdana" w:cs="Arial"/>
          <w:b/>
          <w:sz w:val="17"/>
          <w:szCs w:val="17"/>
          <w:lang w:val="es-EC"/>
        </w:rPr>
      </w:pPr>
      <w:r w:rsidRPr="00012B1A">
        <w:rPr>
          <w:rFonts w:ascii="Verdana" w:hAnsi="Verdana" w:cs="Arial"/>
          <w:b/>
          <w:sz w:val="17"/>
          <w:szCs w:val="17"/>
          <w:lang w:val="es-EC"/>
        </w:rPr>
        <w:t>Revise las siguientes preguntas y seleccione las alternativas que correspondan:</w:t>
      </w:r>
    </w:p>
    <w:p w:rsidR="00713264" w:rsidRPr="00AE21EB" w:rsidRDefault="00713264" w:rsidP="00C16286">
      <w:pPr>
        <w:ind w:left="-426" w:right="-613"/>
        <w:jc w:val="both"/>
        <w:rPr>
          <w:rFonts w:asciiTheme="minorHAnsi" w:hAnsiTheme="minorHAnsi" w:cs="Arial"/>
          <w:sz w:val="18"/>
          <w:szCs w:val="18"/>
          <w:lang w:val="es-ES"/>
        </w:rPr>
      </w:pPr>
      <w:r w:rsidRPr="00AE21EB">
        <w:rPr>
          <w:rFonts w:asciiTheme="minorHAnsi" w:hAnsiTheme="minorHAnsi" w:cs="Arial"/>
          <w:sz w:val="18"/>
          <w:szCs w:val="18"/>
          <w:lang w:val="es-ES"/>
        </w:rPr>
        <w:t>Señale cuál de los siguientes enunciados no corresponde a problemas que se pueden detectar a través de la auditoría operacional</w:t>
      </w:r>
    </w:p>
    <w:p w:rsidR="00713264" w:rsidRPr="00AE21EB" w:rsidRDefault="00713264" w:rsidP="00C16286">
      <w:pPr>
        <w:ind w:left="-426" w:right="-613"/>
        <w:jc w:val="both"/>
        <w:rPr>
          <w:rFonts w:asciiTheme="minorHAnsi" w:hAnsiTheme="minorHAnsi" w:cs="Arial"/>
          <w:b/>
          <w:sz w:val="18"/>
          <w:szCs w:val="18"/>
          <w:lang w:val="es-ES"/>
        </w:rPr>
      </w:pPr>
    </w:p>
    <w:p w:rsidR="00713264" w:rsidRPr="00C16286" w:rsidRDefault="00713264" w:rsidP="00C16286">
      <w:pPr>
        <w:pStyle w:val="ListParagraph"/>
        <w:numPr>
          <w:ilvl w:val="0"/>
          <w:numId w:val="8"/>
        </w:numPr>
        <w:ind w:right="-613"/>
        <w:jc w:val="both"/>
        <w:rPr>
          <w:rFonts w:asciiTheme="minorHAnsi" w:hAnsiTheme="minorHAnsi" w:cs="Arial"/>
          <w:sz w:val="18"/>
          <w:szCs w:val="18"/>
        </w:rPr>
      </w:pPr>
      <w:r w:rsidRPr="00C16286">
        <w:rPr>
          <w:rFonts w:asciiTheme="minorHAnsi" w:hAnsiTheme="minorHAnsi" w:cs="Arial"/>
          <w:sz w:val="18"/>
          <w:szCs w:val="18"/>
        </w:rPr>
        <w:t>Costo excesivo de producción</w:t>
      </w:r>
    </w:p>
    <w:p w:rsidR="00713264" w:rsidRPr="00C16286" w:rsidRDefault="00713264" w:rsidP="00C16286">
      <w:pPr>
        <w:pStyle w:val="ListParagraph"/>
        <w:numPr>
          <w:ilvl w:val="0"/>
          <w:numId w:val="8"/>
        </w:numPr>
        <w:ind w:right="-613"/>
        <w:jc w:val="both"/>
        <w:rPr>
          <w:rFonts w:asciiTheme="minorHAnsi" w:hAnsiTheme="minorHAnsi" w:cs="Arial"/>
          <w:sz w:val="18"/>
          <w:szCs w:val="18"/>
        </w:rPr>
      </w:pPr>
      <w:r w:rsidRPr="00C16286">
        <w:rPr>
          <w:rFonts w:asciiTheme="minorHAnsi" w:hAnsiTheme="minorHAnsi" w:cs="Arial"/>
          <w:sz w:val="18"/>
          <w:szCs w:val="18"/>
        </w:rPr>
        <w:t>Falta de estándares</w:t>
      </w:r>
    </w:p>
    <w:p w:rsidR="00713264" w:rsidRPr="00C16286" w:rsidRDefault="00713264" w:rsidP="00C16286">
      <w:pPr>
        <w:pStyle w:val="ListParagraph"/>
        <w:numPr>
          <w:ilvl w:val="0"/>
          <w:numId w:val="8"/>
        </w:numPr>
        <w:ind w:right="-613"/>
        <w:jc w:val="both"/>
        <w:rPr>
          <w:rFonts w:asciiTheme="minorHAnsi" w:hAnsiTheme="minorHAnsi" w:cs="Arial"/>
          <w:sz w:val="18"/>
          <w:szCs w:val="18"/>
        </w:rPr>
      </w:pPr>
      <w:r w:rsidRPr="00C16286">
        <w:rPr>
          <w:rFonts w:asciiTheme="minorHAnsi" w:hAnsiTheme="minorHAnsi" w:cs="Arial"/>
          <w:sz w:val="18"/>
          <w:szCs w:val="18"/>
        </w:rPr>
        <w:t>Deficiencias puntuales en operaciones financieras</w:t>
      </w:r>
    </w:p>
    <w:p w:rsidR="00713264" w:rsidRPr="00C16286" w:rsidRDefault="00713264" w:rsidP="00C16286">
      <w:pPr>
        <w:pStyle w:val="ListParagraph"/>
        <w:numPr>
          <w:ilvl w:val="0"/>
          <w:numId w:val="8"/>
        </w:numPr>
        <w:ind w:right="-613"/>
        <w:jc w:val="both"/>
        <w:rPr>
          <w:rFonts w:asciiTheme="minorHAnsi" w:hAnsiTheme="minorHAnsi" w:cs="Arial"/>
          <w:sz w:val="18"/>
          <w:szCs w:val="18"/>
        </w:rPr>
      </w:pPr>
      <w:r w:rsidRPr="00C16286">
        <w:rPr>
          <w:rFonts w:asciiTheme="minorHAnsi" w:hAnsiTheme="minorHAnsi" w:cs="Arial"/>
          <w:sz w:val="18"/>
          <w:szCs w:val="18"/>
        </w:rPr>
        <w:t>Deficiente calidad en los recursos empleados</w:t>
      </w:r>
    </w:p>
    <w:p w:rsidR="00713264" w:rsidRPr="00C16286" w:rsidRDefault="00713264" w:rsidP="00C16286">
      <w:pPr>
        <w:pStyle w:val="ListParagraph"/>
        <w:numPr>
          <w:ilvl w:val="0"/>
          <w:numId w:val="8"/>
        </w:numPr>
        <w:ind w:right="-613"/>
        <w:jc w:val="both"/>
        <w:rPr>
          <w:rFonts w:asciiTheme="minorHAnsi" w:hAnsiTheme="minorHAnsi" w:cs="Arial"/>
          <w:sz w:val="18"/>
          <w:szCs w:val="18"/>
        </w:rPr>
      </w:pPr>
      <w:r w:rsidRPr="00C16286">
        <w:rPr>
          <w:rFonts w:asciiTheme="minorHAnsi" w:hAnsiTheme="minorHAnsi" w:cs="Arial"/>
          <w:sz w:val="18"/>
          <w:szCs w:val="18"/>
        </w:rPr>
        <w:t>Tareas faltantes, tendientes a mejorar procesos</w:t>
      </w:r>
    </w:p>
    <w:p w:rsidR="00713264" w:rsidRPr="00C16286" w:rsidRDefault="00713264" w:rsidP="00C16286">
      <w:pPr>
        <w:pStyle w:val="ListParagraph"/>
        <w:numPr>
          <w:ilvl w:val="0"/>
          <w:numId w:val="8"/>
        </w:numPr>
        <w:ind w:right="-613"/>
        <w:jc w:val="both"/>
        <w:rPr>
          <w:rFonts w:asciiTheme="minorHAnsi" w:hAnsiTheme="minorHAnsi" w:cs="Arial"/>
          <w:sz w:val="18"/>
          <w:szCs w:val="18"/>
        </w:rPr>
      </w:pPr>
      <w:r w:rsidRPr="00C16286">
        <w:rPr>
          <w:rFonts w:asciiTheme="minorHAnsi" w:hAnsiTheme="minorHAnsi" w:cs="Arial"/>
          <w:sz w:val="18"/>
          <w:szCs w:val="18"/>
        </w:rPr>
        <w:t>Deficiente calidad del producto</w:t>
      </w:r>
    </w:p>
    <w:p w:rsidR="00713264" w:rsidRPr="00C16286" w:rsidRDefault="00713264" w:rsidP="00C16286">
      <w:pPr>
        <w:ind w:left="-426" w:right="-613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713264" w:rsidRPr="00C16286" w:rsidRDefault="00713264" w:rsidP="00C16286">
      <w:pPr>
        <w:ind w:left="-426" w:right="-613"/>
        <w:jc w:val="both"/>
        <w:rPr>
          <w:rFonts w:asciiTheme="minorHAnsi" w:hAnsiTheme="minorHAnsi" w:cs="Arial"/>
          <w:sz w:val="18"/>
          <w:szCs w:val="18"/>
          <w:lang w:val="es-EC"/>
        </w:rPr>
      </w:pPr>
      <w:r w:rsidRPr="00C16286">
        <w:rPr>
          <w:rFonts w:asciiTheme="minorHAnsi" w:hAnsiTheme="minorHAnsi" w:cs="Arial"/>
          <w:sz w:val="18"/>
          <w:szCs w:val="18"/>
          <w:lang w:val="es-EC"/>
        </w:rPr>
        <w:t>En relación con los atributos de un hallazgo, cuál de las siguientes características define mejor el atributo de condición:</w:t>
      </w:r>
    </w:p>
    <w:p w:rsidR="00713264" w:rsidRPr="00C16286" w:rsidRDefault="00713264" w:rsidP="00C16286">
      <w:pPr>
        <w:ind w:left="-426" w:right="-613"/>
        <w:jc w:val="both"/>
        <w:rPr>
          <w:rFonts w:asciiTheme="minorHAnsi" w:hAnsiTheme="minorHAnsi" w:cs="Arial"/>
          <w:sz w:val="18"/>
          <w:szCs w:val="18"/>
          <w:lang w:val="es-EC"/>
        </w:rPr>
      </w:pPr>
    </w:p>
    <w:p w:rsidR="00713264" w:rsidRPr="00C16286" w:rsidRDefault="00713264" w:rsidP="00C16286">
      <w:pPr>
        <w:pStyle w:val="ListParagraph"/>
        <w:numPr>
          <w:ilvl w:val="0"/>
          <w:numId w:val="7"/>
        </w:numPr>
        <w:ind w:right="-613"/>
        <w:jc w:val="both"/>
        <w:rPr>
          <w:rFonts w:asciiTheme="minorHAnsi" w:hAnsiTheme="minorHAnsi" w:cs="Arial"/>
          <w:sz w:val="18"/>
          <w:szCs w:val="18"/>
        </w:rPr>
      </w:pPr>
      <w:r w:rsidRPr="00C16286">
        <w:rPr>
          <w:rFonts w:asciiTheme="minorHAnsi" w:hAnsiTheme="minorHAnsi" w:cs="Arial"/>
          <w:sz w:val="18"/>
          <w:szCs w:val="18"/>
        </w:rPr>
        <w:t xml:space="preserve">Pérdida de ingresos potenciales   </w:t>
      </w:r>
    </w:p>
    <w:p w:rsidR="00713264" w:rsidRPr="00C16286" w:rsidRDefault="00713264" w:rsidP="00C16286">
      <w:pPr>
        <w:pStyle w:val="ListParagraph"/>
        <w:numPr>
          <w:ilvl w:val="0"/>
          <w:numId w:val="7"/>
        </w:numPr>
        <w:ind w:right="-613"/>
        <w:jc w:val="both"/>
        <w:rPr>
          <w:rFonts w:asciiTheme="minorHAnsi" w:hAnsiTheme="minorHAnsi" w:cs="Arial"/>
          <w:sz w:val="18"/>
          <w:szCs w:val="18"/>
        </w:rPr>
      </w:pPr>
      <w:r w:rsidRPr="00C16286">
        <w:rPr>
          <w:rFonts w:asciiTheme="minorHAnsi" w:hAnsiTheme="minorHAnsi" w:cs="Arial"/>
          <w:sz w:val="18"/>
          <w:szCs w:val="18"/>
        </w:rPr>
        <w:t>Uso antieconómico de los recursos humanos y materiales</w:t>
      </w:r>
    </w:p>
    <w:p w:rsidR="00713264" w:rsidRPr="00C16286" w:rsidRDefault="00713264" w:rsidP="00C16286">
      <w:pPr>
        <w:pStyle w:val="ListParagraph"/>
        <w:numPr>
          <w:ilvl w:val="0"/>
          <w:numId w:val="7"/>
        </w:numPr>
        <w:ind w:right="-613"/>
        <w:jc w:val="both"/>
        <w:rPr>
          <w:rFonts w:asciiTheme="minorHAnsi" w:hAnsiTheme="minorHAnsi" w:cs="Arial"/>
          <w:sz w:val="18"/>
          <w:szCs w:val="18"/>
        </w:rPr>
      </w:pPr>
      <w:r w:rsidRPr="00C16286">
        <w:rPr>
          <w:rFonts w:asciiTheme="minorHAnsi" w:hAnsiTheme="minorHAnsi" w:cs="Arial"/>
          <w:sz w:val="18"/>
          <w:szCs w:val="18"/>
        </w:rPr>
        <w:t xml:space="preserve">Negligencia o descuido         </w:t>
      </w:r>
    </w:p>
    <w:p w:rsidR="00713264" w:rsidRPr="00C16286" w:rsidRDefault="00713264" w:rsidP="00C16286">
      <w:pPr>
        <w:pStyle w:val="ListParagraph"/>
        <w:numPr>
          <w:ilvl w:val="0"/>
          <w:numId w:val="7"/>
        </w:numPr>
        <w:ind w:right="-613"/>
        <w:jc w:val="both"/>
        <w:rPr>
          <w:rFonts w:asciiTheme="minorHAnsi" w:hAnsiTheme="minorHAnsi" w:cs="Arial"/>
          <w:sz w:val="18"/>
          <w:szCs w:val="18"/>
        </w:rPr>
      </w:pPr>
      <w:r w:rsidRPr="00C16286">
        <w:rPr>
          <w:rFonts w:asciiTheme="minorHAnsi" w:hAnsiTheme="minorHAnsi" w:cs="Arial"/>
          <w:sz w:val="18"/>
          <w:szCs w:val="18"/>
        </w:rPr>
        <w:t xml:space="preserve">Prácticas generalmente aceptadas      </w:t>
      </w:r>
    </w:p>
    <w:p w:rsidR="00713264" w:rsidRPr="00C16286" w:rsidRDefault="00713264" w:rsidP="00C16286">
      <w:pPr>
        <w:pStyle w:val="ListParagraph"/>
        <w:numPr>
          <w:ilvl w:val="0"/>
          <w:numId w:val="7"/>
        </w:numPr>
        <w:ind w:right="-613"/>
        <w:jc w:val="both"/>
        <w:rPr>
          <w:rFonts w:asciiTheme="minorHAnsi" w:hAnsiTheme="minorHAnsi" w:cs="Arial"/>
          <w:sz w:val="18"/>
          <w:szCs w:val="18"/>
        </w:rPr>
      </w:pPr>
      <w:r w:rsidRPr="00C16286">
        <w:rPr>
          <w:rFonts w:asciiTheme="minorHAnsi" w:hAnsiTheme="minorHAnsi" w:cs="Arial"/>
          <w:sz w:val="18"/>
          <w:szCs w:val="18"/>
        </w:rPr>
        <w:t xml:space="preserve">Comprar mercaderías y servicios que no se necesitan </w:t>
      </w:r>
    </w:p>
    <w:p w:rsidR="00713264" w:rsidRPr="00012B1A" w:rsidRDefault="00713264" w:rsidP="00C16286">
      <w:pPr>
        <w:ind w:left="-426" w:right="-613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48175A" w:rsidRPr="00323507" w:rsidRDefault="0048175A" w:rsidP="00C16286">
      <w:pPr>
        <w:ind w:left="-284" w:right="-613"/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323507">
        <w:rPr>
          <w:rFonts w:ascii="Arial" w:hAnsi="Arial" w:cs="Arial"/>
          <w:b/>
          <w:sz w:val="18"/>
          <w:szCs w:val="18"/>
          <w:lang w:val="es-ES"/>
        </w:rPr>
        <w:t xml:space="preserve">TEMA </w:t>
      </w:r>
      <w:r w:rsidR="00713264">
        <w:rPr>
          <w:rFonts w:ascii="Arial" w:hAnsi="Arial" w:cs="Arial"/>
          <w:b/>
          <w:sz w:val="18"/>
          <w:szCs w:val="18"/>
          <w:lang w:val="es-ES"/>
        </w:rPr>
        <w:t>3</w:t>
      </w:r>
      <w:r w:rsidRPr="00323507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323507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Pr="00323507">
        <w:rPr>
          <w:rFonts w:ascii="Arial" w:hAnsi="Arial" w:cs="Arial"/>
          <w:b/>
          <w:sz w:val="18"/>
          <w:szCs w:val="18"/>
          <w:lang w:val="es-ES"/>
        </w:rPr>
        <w:t>(</w:t>
      </w:r>
      <w:r w:rsidR="00323507" w:rsidRPr="00C16286">
        <w:rPr>
          <w:rFonts w:ascii="Arial" w:hAnsi="Arial" w:cs="Arial"/>
          <w:sz w:val="18"/>
          <w:szCs w:val="18"/>
          <w:lang w:val="es-ES"/>
        </w:rPr>
        <w:t>15</w:t>
      </w:r>
      <w:r w:rsidR="00012B1A" w:rsidRPr="00C16286">
        <w:rPr>
          <w:rFonts w:ascii="Arial" w:hAnsi="Arial" w:cs="Arial"/>
          <w:sz w:val="18"/>
          <w:szCs w:val="18"/>
          <w:lang w:val="es-ES"/>
        </w:rPr>
        <w:t xml:space="preserve"> </w:t>
      </w:r>
      <w:r w:rsidRPr="00C16286">
        <w:rPr>
          <w:rFonts w:ascii="Arial" w:hAnsi="Arial" w:cs="Arial"/>
          <w:sz w:val="18"/>
          <w:szCs w:val="18"/>
          <w:lang w:val="es-ES"/>
        </w:rPr>
        <w:t xml:space="preserve"> puntos)</w:t>
      </w:r>
    </w:p>
    <w:p w:rsidR="0042449F" w:rsidRDefault="00DF5EBC" w:rsidP="00C16286">
      <w:pPr>
        <w:ind w:left="-284" w:right="-613"/>
        <w:jc w:val="both"/>
        <w:rPr>
          <w:rFonts w:ascii="Arial" w:hAnsi="Arial" w:cs="Arial"/>
          <w:sz w:val="20"/>
          <w:szCs w:val="20"/>
          <w:lang w:val="es-ES"/>
        </w:rPr>
      </w:pPr>
      <w:r w:rsidRPr="00323507">
        <w:rPr>
          <w:rFonts w:ascii="Arial" w:hAnsi="Arial" w:cs="Arial"/>
          <w:sz w:val="18"/>
          <w:szCs w:val="18"/>
          <w:lang w:val="es-ES"/>
        </w:rPr>
        <w:t>Siendo muy importante la evaluación del riesgo  en la auditoría operacional,  elabore la matriz de riesgos respectiva para identificar  las debilidades más importantes de control interno que impediría</w:t>
      </w:r>
      <w:r w:rsidR="0042449F" w:rsidRPr="00323507">
        <w:rPr>
          <w:rFonts w:ascii="Arial" w:hAnsi="Arial" w:cs="Arial"/>
          <w:sz w:val="18"/>
          <w:szCs w:val="18"/>
          <w:lang w:val="es-ES"/>
        </w:rPr>
        <w:t>n</w:t>
      </w:r>
      <w:r w:rsidRPr="00323507">
        <w:rPr>
          <w:rFonts w:ascii="Arial" w:hAnsi="Arial" w:cs="Arial"/>
          <w:sz w:val="18"/>
          <w:szCs w:val="18"/>
          <w:lang w:val="es-ES"/>
        </w:rPr>
        <w:t xml:space="preserve"> que </w:t>
      </w:r>
      <w:r w:rsidR="0042449F" w:rsidRPr="00323507">
        <w:rPr>
          <w:rFonts w:ascii="Arial" w:hAnsi="Arial" w:cs="Arial"/>
          <w:sz w:val="18"/>
          <w:szCs w:val="18"/>
          <w:lang w:val="es-ES"/>
        </w:rPr>
        <w:t>un local de venta de pizzas p</w:t>
      </w:r>
      <w:r w:rsidRPr="00323507">
        <w:rPr>
          <w:rFonts w:ascii="Arial" w:hAnsi="Arial" w:cs="Arial"/>
          <w:sz w:val="18"/>
          <w:szCs w:val="18"/>
          <w:lang w:val="es-ES"/>
        </w:rPr>
        <w:t xml:space="preserve">ueda </w:t>
      </w:r>
      <w:r w:rsidR="0042449F" w:rsidRPr="00323507">
        <w:rPr>
          <w:rFonts w:ascii="Arial" w:hAnsi="Arial" w:cs="Arial"/>
          <w:sz w:val="18"/>
          <w:szCs w:val="18"/>
          <w:lang w:val="es-ES"/>
        </w:rPr>
        <w:t xml:space="preserve">cumplir con las entregas del producto a sus clientes sin ningún atraso   </w:t>
      </w:r>
    </w:p>
    <w:p w:rsidR="0048175A" w:rsidRDefault="0048175A" w:rsidP="00012B1A">
      <w:pPr>
        <w:ind w:left="-284" w:right="-943"/>
        <w:jc w:val="both"/>
        <w:rPr>
          <w:rFonts w:ascii="Arial" w:hAnsi="Arial" w:cs="Arial"/>
          <w:sz w:val="20"/>
          <w:szCs w:val="20"/>
          <w:lang w:val="es-ES"/>
        </w:rPr>
      </w:pPr>
    </w:p>
    <w:p w:rsidR="0048175A" w:rsidRPr="00012B1A" w:rsidRDefault="0048175A" w:rsidP="00012B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84" w:right="-801"/>
        <w:jc w:val="both"/>
        <w:rPr>
          <w:rFonts w:ascii="Arial" w:hAnsi="Arial" w:cs="Arial"/>
          <w:b/>
          <w:sz w:val="16"/>
          <w:szCs w:val="16"/>
          <w:lang w:val="es-ES"/>
        </w:rPr>
      </w:pPr>
      <w:r w:rsidRPr="00482CDC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012B1A">
        <w:rPr>
          <w:rFonts w:ascii="Arial" w:hAnsi="Arial" w:cs="Arial"/>
          <w:b/>
          <w:sz w:val="16"/>
          <w:szCs w:val="16"/>
          <w:lang w:val="es-ES"/>
        </w:rPr>
        <w:t xml:space="preserve">IDENTIFICACIÓN DE RIESGOS QUE IMPIDEN CUMPLIR CON EL OBJETIVO DE </w:t>
      </w:r>
      <w:r w:rsidR="0042449F" w:rsidRPr="00012B1A">
        <w:rPr>
          <w:rFonts w:ascii="Arial" w:hAnsi="Arial" w:cs="Arial"/>
          <w:b/>
          <w:sz w:val="16"/>
          <w:szCs w:val="16"/>
          <w:lang w:val="es-ES"/>
        </w:rPr>
        <w:t xml:space="preserve"> ENTREGA </w:t>
      </w:r>
      <w:r w:rsidR="00323507" w:rsidRPr="00012B1A">
        <w:rPr>
          <w:rFonts w:ascii="Arial" w:hAnsi="Arial" w:cs="Arial"/>
          <w:b/>
          <w:sz w:val="16"/>
          <w:szCs w:val="16"/>
          <w:lang w:val="es-ES"/>
        </w:rPr>
        <w:t xml:space="preserve">DE PIZZAS </w:t>
      </w:r>
      <w:r w:rsidR="0042449F" w:rsidRPr="00012B1A">
        <w:rPr>
          <w:rFonts w:ascii="Arial" w:hAnsi="Arial" w:cs="Arial"/>
          <w:b/>
          <w:sz w:val="16"/>
          <w:szCs w:val="16"/>
          <w:lang w:val="es-ES"/>
        </w:rPr>
        <w:t xml:space="preserve">SIN NINGÚN ATRASO </w:t>
      </w:r>
    </w:p>
    <w:tbl>
      <w:tblPr>
        <w:tblStyle w:val="TableGrid"/>
        <w:tblW w:w="10207" w:type="dxa"/>
        <w:tblInd w:w="-176" w:type="dxa"/>
        <w:tblLook w:val="04A0"/>
      </w:tblPr>
      <w:tblGrid>
        <w:gridCol w:w="426"/>
        <w:gridCol w:w="2268"/>
        <w:gridCol w:w="2268"/>
        <w:gridCol w:w="3544"/>
        <w:gridCol w:w="1701"/>
      </w:tblGrid>
      <w:tr w:rsidR="0048175A" w:rsidRPr="00A0167A" w:rsidTr="00012B1A">
        <w:tc>
          <w:tcPr>
            <w:tcW w:w="426" w:type="dxa"/>
          </w:tcPr>
          <w:p w:rsidR="0048175A" w:rsidRPr="00012B1A" w:rsidRDefault="0048175A" w:rsidP="00012B1A">
            <w:pPr>
              <w:tabs>
                <w:tab w:val="left" w:pos="1758"/>
              </w:tabs>
              <w:ind w:left="-284" w:right="-943" w:firstLine="284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12B1A">
              <w:rPr>
                <w:rFonts w:ascii="Arial" w:hAnsi="Arial" w:cs="Arial"/>
                <w:b/>
                <w:sz w:val="16"/>
                <w:szCs w:val="16"/>
                <w:lang w:val="es-ES"/>
              </w:rPr>
              <w:t>#</w:t>
            </w:r>
          </w:p>
        </w:tc>
        <w:tc>
          <w:tcPr>
            <w:tcW w:w="2268" w:type="dxa"/>
          </w:tcPr>
          <w:p w:rsidR="0048175A" w:rsidRPr="00012B1A" w:rsidRDefault="0048175A" w:rsidP="00012B1A">
            <w:pPr>
              <w:tabs>
                <w:tab w:val="left" w:pos="1758"/>
              </w:tabs>
              <w:ind w:left="-284" w:right="-943" w:firstLine="318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12B1A">
              <w:rPr>
                <w:rFonts w:ascii="Arial" w:hAnsi="Arial" w:cs="Arial"/>
                <w:b/>
                <w:sz w:val="16"/>
                <w:szCs w:val="16"/>
                <w:lang w:val="es-ES"/>
              </w:rPr>
              <w:t>DEBILIDAD/RIESGO</w:t>
            </w:r>
          </w:p>
        </w:tc>
        <w:tc>
          <w:tcPr>
            <w:tcW w:w="2268" w:type="dxa"/>
          </w:tcPr>
          <w:p w:rsidR="0048175A" w:rsidRPr="00012B1A" w:rsidRDefault="0048175A" w:rsidP="00012B1A">
            <w:pPr>
              <w:tabs>
                <w:tab w:val="left" w:pos="1560"/>
              </w:tabs>
              <w:ind w:left="-284" w:right="-943" w:firstLine="318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12B1A">
              <w:rPr>
                <w:rFonts w:ascii="Arial" w:hAnsi="Arial" w:cs="Arial"/>
                <w:b/>
                <w:sz w:val="16"/>
                <w:szCs w:val="16"/>
                <w:lang w:val="es-ES"/>
              </w:rPr>
              <w:t>NIVEL DE IMPACTO</w:t>
            </w:r>
          </w:p>
        </w:tc>
        <w:tc>
          <w:tcPr>
            <w:tcW w:w="3544" w:type="dxa"/>
          </w:tcPr>
          <w:p w:rsidR="0048175A" w:rsidRPr="00012B1A" w:rsidRDefault="0048175A" w:rsidP="00012B1A">
            <w:pPr>
              <w:tabs>
                <w:tab w:val="left" w:pos="1560"/>
              </w:tabs>
              <w:ind w:left="-284" w:right="-943" w:firstLine="318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12B1A">
              <w:rPr>
                <w:rFonts w:ascii="Arial" w:hAnsi="Arial" w:cs="Arial"/>
                <w:b/>
                <w:sz w:val="16"/>
                <w:szCs w:val="16"/>
                <w:lang w:val="es-ES"/>
              </w:rPr>
              <w:t>PROBABILIDAD DE OCURRENCIA</w:t>
            </w:r>
          </w:p>
        </w:tc>
        <w:tc>
          <w:tcPr>
            <w:tcW w:w="1701" w:type="dxa"/>
          </w:tcPr>
          <w:p w:rsidR="0048175A" w:rsidRPr="00012B1A" w:rsidRDefault="0048175A" w:rsidP="00012B1A">
            <w:pPr>
              <w:tabs>
                <w:tab w:val="left" w:pos="1560"/>
              </w:tabs>
              <w:ind w:left="-284" w:right="-943" w:firstLine="284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12B1A">
              <w:rPr>
                <w:rFonts w:ascii="Arial" w:hAnsi="Arial" w:cs="Arial"/>
                <w:b/>
                <w:sz w:val="16"/>
                <w:szCs w:val="16"/>
                <w:lang w:val="es-ES"/>
              </w:rPr>
              <w:t>SEVERIDAD</w:t>
            </w:r>
          </w:p>
        </w:tc>
      </w:tr>
      <w:tr w:rsidR="0048175A" w:rsidTr="00012B1A">
        <w:tc>
          <w:tcPr>
            <w:tcW w:w="426" w:type="dxa"/>
          </w:tcPr>
          <w:p w:rsidR="0048175A" w:rsidRDefault="0048175A" w:rsidP="00012B1A">
            <w:pPr>
              <w:tabs>
                <w:tab w:val="left" w:pos="1560"/>
              </w:tabs>
              <w:ind w:left="-284" w:right="-943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268" w:type="dxa"/>
          </w:tcPr>
          <w:p w:rsidR="0048175A" w:rsidRDefault="0048175A" w:rsidP="00012B1A">
            <w:pPr>
              <w:tabs>
                <w:tab w:val="left" w:pos="1560"/>
              </w:tabs>
              <w:ind w:left="-284" w:right="-943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268" w:type="dxa"/>
          </w:tcPr>
          <w:p w:rsidR="0048175A" w:rsidRDefault="0048175A" w:rsidP="00012B1A">
            <w:pPr>
              <w:tabs>
                <w:tab w:val="left" w:pos="1560"/>
              </w:tabs>
              <w:ind w:left="-284" w:right="-943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544" w:type="dxa"/>
          </w:tcPr>
          <w:p w:rsidR="0048175A" w:rsidRDefault="0048175A" w:rsidP="00012B1A">
            <w:pPr>
              <w:tabs>
                <w:tab w:val="left" w:pos="1560"/>
              </w:tabs>
              <w:ind w:left="-284" w:right="-943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701" w:type="dxa"/>
          </w:tcPr>
          <w:p w:rsidR="0048175A" w:rsidRDefault="0048175A" w:rsidP="00012B1A">
            <w:pPr>
              <w:tabs>
                <w:tab w:val="left" w:pos="1560"/>
              </w:tabs>
              <w:ind w:left="-284" w:right="-943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48175A" w:rsidRDefault="0048175A" w:rsidP="00012B1A">
      <w:pPr>
        <w:tabs>
          <w:tab w:val="left" w:pos="1560"/>
        </w:tabs>
        <w:ind w:left="-284" w:right="-943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48175A" w:rsidRPr="00323507" w:rsidRDefault="0048175A" w:rsidP="00C16286">
      <w:pPr>
        <w:tabs>
          <w:tab w:val="left" w:pos="1560"/>
        </w:tabs>
        <w:ind w:left="-426" w:right="-943"/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323507">
        <w:rPr>
          <w:rFonts w:ascii="Arial" w:hAnsi="Arial" w:cs="Arial"/>
          <w:b/>
          <w:sz w:val="18"/>
          <w:szCs w:val="18"/>
          <w:lang w:val="es-ES"/>
        </w:rPr>
        <w:t>SE PIDE:</w:t>
      </w:r>
    </w:p>
    <w:p w:rsidR="0048175A" w:rsidRPr="00323507" w:rsidRDefault="0048175A" w:rsidP="00C16286">
      <w:pPr>
        <w:tabs>
          <w:tab w:val="left" w:pos="1560"/>
        </w:tabs>
        <w:ind w:left="-426" w:right="-943"/>
        <w:jc w:val="both"/>
        <w:rPr>
          <w:rFonts w:ascii="Arial" w:hAnsi="Arial" w:cs="Arial"/>
          <w:sz w:val="18"/>
          <w:szCs w:val="18"/>
          <w:lang w:val="es-ES"/>
        </w:rPr>
      </w:pPr>
      <w:r w:rsidRPr="00323507">
        <w:rPr>
          <w:rFonts w:ascii="Arial" w:hAnsi="Arial" w:cs="Arial"/>
          <w:sz w:val="18"/>
          <w:szCs w:val="18"/>
          <w:lang w:val="es-ES"/>
        </w:rPr>
        <w:t xml:space="preserve">1.  Elabore la matriz de riesgo identificando </w:t>
      </w:r>
      <w:r w:rsidR="00DF5EBC" w:rsidRPr="00323507">
        <w:rPr>
          <w:rFonts w:ascii="Arial" w:hAnsi="Arial" w:cs="Arial"/>
          <w:sz w:val="18"/>
          <w:szCs w:val="18"/>
          <w:lang w:val="es-ES"/>
        </w:rPr>
        <w:t>cinco de l</w:t>
      </w:r>
      <w:r w:rsidR="0042449F" w:rsidRPr="00323507">
        <w:rPr>
          <w:rFonts w:ascii="Arial" w:hAnsi="Arial" w:cs="Arial"/>
          <w:sz w:val="18"/>
          <w:szCs w:val="18"/>
          <w:lang w:val="es-ES"/>
        </w:rPr>
        <w:t xml:space="preserve">as debilidades </w:t>
      </w:r>
      <w:r w:rsidR="00DF5EBC" w:rsidRPr="00323507">
        <w:rPr>
          <w:rFonts w:ascii="Arial" w:hAnsi="Arial" w:cs="Arial"/>
          <w:sz w:val="18"/>
          <w:szCs w:val="18"/>
          <w:lang w:val="es-ES"/>
        </w:rPr>
        <w:t xml:space="preserve"> más importantes </w:t>
      </w:r>
      <w:r w:rsidRPr="00323507">
        <w:rPr>
          <w:rFonts w:ascii="Arial" w:hAnsi="Arial" w:cs="Arial"/>
          <w:sz w:val="18"/>
          <w:szCs w:val="18"/>
          <w:lang w:val="es-ES"/>
        </w:rPr>
        <w:t xml:space="preserve">  </w:t>
      </w:r>
    </w:p>
    <w:p w:rsidR="0048175A" w:rsidRPr="00323507" w:rsidRDefault="0048175A" w:rsidP="00C16286">
      <w:pPr>
        <w:tabs>
          <w:tab w:val="left" w:pos="1560"/>
        </w:tabs>
        <w:ind w:left="-426" w:right="-943"/>
        <w:jc w:val="both"/>
        <w:rPr>
          <w:rFonts w:ascii="Arial" w:hAnsi="Arial" w:cs="Arial"/>
          <w:sz w:val="18"/>
          <w:szCs w:val="18"/>
          <w:lang w:val="es-ES"/>
        </w:rPr>
      </w:pPr>
      <w:r w:rsidRPr="00323507">
        <w:rPr>
          <w:rFonts w:ascii="Arial" w:hAnsi="Arial" w:cs="Arial"/>
          <w:sz w:val="18"/>
          <w:szCs w:val="18"/>
          <w:lang w:val="es-ES"/>
        </w:rPr>
        <w:t>2.  Grafique los riesgos</w:t>
      </w:r>
    </w:p>
    <w:p w:rsidR="0048175A" w:rsidRPr="00323507" w:rsidRDefault="0048175A" w:rsidP="00C16286">
      <w:pPr>
        <w:tabs>
          <w:tab w:val="left" w:pos="1560"/>
        </w:tabs>
        <w:ind w:left="-426" w:right="-943"/>
        <w:jc w:val="both"/>
        <w:rPr>
          <w:rFonts w:ascii="Arial" w:hAnsi="Arial" w:cs="Arial"/>
          <w:sz w:val="18"/>
          <w:szCs w:val="18"/>
          <w:lang w:val="es-ES"/>
        </w:rPr>
      </w:pPr>
      <w:r w:rsidRPr="00323507">
        <w:rPr>
          <w:rFonts w:ascii="Arial" w:hAnsi="Arial" w:cs="Arial"/>
          <w:sz w:val="18"/>
          <w:szCs w:val="18"/>
          <w:lang w:val="es-ES"/>
        </w:rPr>
        <w:t xml:space="preserve">3.  Plan de acción a seguir para cubrir el riesgo de mayor severidad </w:t>
      </w:r>
    </w:p>
    <w:p w:rsidR="00323507" w:rsidRDefault="00323507" w:rsidP="00C16286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S"/>
        </w:rPr>
      </w:pPr>
    </w:p>
    <w:p w:rsidR="00F07BB2" w:rsidRPr="00C16286" w:rsidRDefault="00F07BB2" w:rsidP="00C16286">
      <w:pPr>
        <w:ind w:left="-426" w:right="-755"/>
        <w:jc w:val="both"/>
        <w:rPr>
          <w:rFonts w:asciiTheme="minorHAnsi" w:hAnsiTheme="minorHAnsi" w:cs="Arial"/>
          <w:sz w:val="18"/>
          <w:szCs w:val="18"/>
          <w:lang w:val="es-ES"/>
        </w:rPr>
      </w:pPr>
      <w:r w:rsidRPr="003C412B">
        <w:rPr>
          <w:rFonts w:asciiTheme="minorHAnsi" w:hAnsiTheme="minorHAnsi" w:cs="Arial"/>
          <w:b/>
          <w:sz w:val="18"/>
          <w:szCs w:val="18"/>
          <w:lang w:val="es-ES"/>
        </w:rPr>
        <w:t>TEMA</w:t>
      </w:r>
      <w:r w:rsidR="00012B1A">
        <w:rPr>
          <w:rFonts w:asciiTheme="minorHAnsi" w:hAnsiTheme="minorHAnsi" w:cs="Arial"/>
          <w:b/>
          <w:sz w:val="18"/>
          <w:szCs w:val="18"/>
          <w:lang w:val="es-ES"/>
        </w:rPr>
        <w:t xml:space="preserve"> 4</w:t>
      </w:r>
      <w:r w:rsidRPr="003C412B">
        <w:rPr>
          <w:rFonts w:asciiTheme="minorHAnsi" w:hAnsiTheme="minorHAnsi" w:cs="Arial"/>
          <w:b/>
          <w:sz w:val="18"/>
          <w:szCs w:val="18"/>
          <w:lang w:val="es-ES"/>
        </w:rPr>
        <w:t xml:space="preserve"> </w:t>
      </w:r>
      <w:r>
        <w:rPr>
          <w:rFonts w:asciiTheme="minorHAnsi" w:hAnsiTheme="minorHAnsi" w:cs="Arial"/>
          <w:b/>
          <w:sz w:val="18"/>
          <w:szCs w:val="18"/>
          <w:lang w:val="es-ES"/>
        </w:rPr>
        <w:t xml:space="preserve"> (</w:t>
      </w:r>
      <w:r w:rsidR="00323507" w:rsidRPr="00C16286">
        <w:rPr>
          <w:rFonts w:asciiTheme="minorHAnsi" w:hAnsiTheme="minorHAnsi" w:cs="Arial"/>
          <w:sz w:val="18"/>
          <w:szCs w:val="18"/>
          <w:lang w:val="es-ES"/>
        </w:rPr>
        <w:t>2</w:t>
      </w:r>
      <w:r w:rsidR="00C16286">
        <w:rPr>
          <w:rFonts w:asciiTheme="minorHAnsi" w:hAnsiTheme="minorHAnsi" w:cs="Arial"/>
          <w:sz w:val="18"/>
          <w:szCs w:val="18"/>
          <w:lang w:val="es-ES"/>
        </w:rPr>
        <w:t>5</w:t>
      </w:r>
      <w:r w:rsidRPr="00C16286">
        <w:rPr>
          <w:rFonts w:asciiTheme="minorHAnsi" w:hAnsiTheme="minorHAnsi" w:cs="Arial"/>
          <w:sz w:val="18"/>
          <w:szCs w:val="18"/>
          <w:lang w:val="es-ES"/>
        </w:rPr>
        <w:t xml:space="preserve"> puntos)</w:t>
      </w:r>
    </w:p>
    <w:p w:rsidR="00F07BB2" w:rsidRDefault="00F07BB2" w:rsidP="00C16286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  <w:r>
        <w:rPr>
          <w:rFonts w:asciiTheme="minorHAnsi" w:hAnsiTheme="minorHAnsi" w:cs="Arial"/>
          <w:b/>
          <w:sz w:val="18"/>
          <w:szCs w:val="18"/>
          <w:lang w:val="es-EC"/>
        </w:rPr>
        <w:t>CASO PRÁCTI</w:t>
      </w:r>
      <w:r w:rsidR="00D504CE">
        <w:rPr>
          <w:rFonts w:asciiTheme="minorHAnsi" w:hAnsiTheme="minorHAnsi" w:cs="Arial"/>
          <w:b/>
          <w:sz w:val="18"/>
          <w:szCs w:val="18"/>
          <w:lang w:val="es-EC"/>
        </w:rPr>
        <w:t>C</w:t>
      </w:r>
      <w:r>
        <w:rPr>
          <w:rFonts w:asciiTheme="minorHAnsi" w:hAnsiTheme="minorHAnsi" w:cs="Arial"/>
          <w:b/>
          <w:sz w:val="18"/>
          <w:szCs w:val="18"/>
          <w:lang w:val="es-EC"/>
        </w:rPr>
        <w:t xml:space="preserve">O SOBRE HALLAZGOS </w:t>
      </w:r>
    </w:p>
    <w:p w:rsidR="00F07BB2" w:rsidRPr="00C928EA" w:rsidRDefault="00F07BB2" w:rsidP="00C16286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  <w:r w:rsidRPr="00C928EA">
        <w:rPr>
          <w:rFonts w:asciiTheme="minorHAnsi" w:hAnsiTheme="minorHAnsi" w:cs="Arial"/>
          <w:b/>
          <w:sz w:val="18"/>
          <w:szCs w:val="18"/>
          <w:lang w:val="es-EC"/>
        </w:rPr>
        <w:t xml:space="preserve"> </w:t>
      </w:r>
    </w:p>
    <w:p w:rsidR="001B0D8C" w:rsidRDefault="00D504CE" w:rsidP="00C16286">
      <w:pPr>
        <w:ind w:left="-426" w:right="-330"/>
        <w:jc w:val="both"/>
        <w:rPr>
          <w:rFonts w:asciiTheme="minorHAnsi" w:hAnsiTheme="minorHAnsi" w:cs="Arial"/>
          <w:sz w:val="20"/>
          <w:szCs w:val="20"/>
          <w:lang w:val="es-ES"/>
        </w:rPr>
      </w:pPr>
      <w:r>
        <w:rPr>
          <w:rFonts w:asciiTheme="minorHAnsi" w:hAnsiTheme="minorHAnsi" w:cs="Arial"/>
          <w:sz w:val="20"/>
          <w:szCs w:val="20"/>
          <w:lang w:val="es-ES"/>
        </w:rPr>
        <w:t>Correspondiendo la condición de un hallazgo a la situación actual encontrada por el auditor co</w:t>
      </w:r>
      <w:r w:rsidR="00816BAF">
        <w:rPr>
          <w:rFonts w:asciiTheme="minorHAnsi" w:hAnsiTheme="minorHAnsi" w:cs="Arial"/>
          <w:sz w:val="20"/>
          <w:szCs w:val="20"/>
          <w:lang w:val="es-ES"/>
        </w:rPr>
        <w:t xml:space="preserve">n respecto a la gestión de una </w:t>
      </w:r>
      <w:r>
        <w:rPr>
          <w:rFonts w:asciiTheme="minorHAnsi" w:hAnsiTheme="minorHAnsi" w:cs="Arial"/>
          <w:sz w:val="20"/>
          <w:szCs w:val="20"/>
          <w:lang w:val="es-ES"/>
        </w:rPr>
        <w:t>actividad o transacción, podría decirse que esta condición refleja el grado en que los criterios de eficiencia, eficacia y  economía, están siendo logrados.</w:t>
      </w:r>
    </w:p>
    <w:p w:rsidR="00D504CE" w:rsidRDefault="00D504CE" w:rsidP="00C16286">
      <w:pPr>
        <w:ind w:left="-426" w:right="-330"/>
        <w:jc w:val="both"/>
        <w:rPr>
          <w:rFonts w:asciiTheme="minorHAnsi" w:hAnsiTheme="minorHAnsi" w:cs="Arial"/>
          <w:sz w:val="20"/>
          <w:szCs w:val="20"/>
          <w:lang w:val="es-ES"/>
        </w:rPr>
      </w:pPr>
    </w:p>
    <w:p w:rsidR="00D504CE" w:rsidRDefault="00D504CE" w:rsidP="00C16286">
      <w:pPr>
        <w:ind w:left="-426" w:right="-330"/>
        <w:jc w:val="both"/>
        <w:rPr>
          <w:rFonts w:asciiTheme="minorHAnsi" w:hAnsiTheme="minorHAnsi" w:cs="Arial"/>
          <w:sz w:val="20"/>
          <w:szCs w:val="20"/>
          <w:lang w:val="es-ES"/>
        </w:rPr>
      </w:pPr>
      <w:r>
        <w:rPr>
          <w:rFonts w:asciiTheme="minorHAnsi" w:hAnsiTheme="minorHAnsi" w:cs="Arial"/>
          <w:sz w:val="20"/>
          <w:szCs w:val="20"/>
          <w:lang w:val="es-ES"/>
        </w:rPr>
        <w:t>Acorde con esta enunciado a continuación se expondrá una serie de situaciones observadas por el auditor operacional al llevar a cabo la revisión del proceso de  Recursos Humanos</w:t>
      </w:r>
      <w:r w:rsidR="00816BAF">
        <w:rPr>
          <w:rFonts w:asciiTheme="minorHAnsi" w:hAnsiTheme="minorHAnsi" w:cs="Arial"/>
          <w:sz w:val="20"/>
          <w:szCs w:val="20"/>
          <w:lang w:val="es-ES"/>
        </w:rPr>
        <w:t xml:space="preserve"> en una empresa de fabricación de productos farmacéuticos.</w:t>
      </w:r>
    </w:p>
    <w:p w:rsidR="00816BAF" w:rsidRDefault="00816BAF" w:rsidP="00C16286">
      <w:pPr>
        <w:ind w:left="-426" w:right="-330"/>
        <w:jc w:val="both"/>
        <w:rPr>
          <w:rFonts w:asciiTheme="minorHAnsi" w:hAnsiTheme="minorHAnsi" w:cs="Arial"/>
          <w:sz w:val="20"/>
          <w:szCs w:val="20"/>
          <w:lang w:val="es-ES"/>
        </w:rPr>
      </w:pPr>
    </w:p>
    <w:p w:rsidR="00816BAF" w:rsidRPr="00816BAF" w:rsidRDefault="00816BAF" w:rsidP="00C16286">
      <w:pPr>
        <w:ind w:left="-426" w:right="-330"/>
        <w:jc w:val="both"/>
        <w:rPr>
          <w:rFonts w:asciiTheme="minorHAnsi" w:hAnsiTheme="minorHAnsi" w:cs="Arial"/>
          <w:sz w:val="20"/>
          <w:szCs w:val="20"/>
          <w:lang w:val="es-EC"/>
        </w:rPr>
      </w:pPr>
      <w:r>
        <w:rPr>
          <w:rFonts w:asciiTheme="minorHAnsi" w:hAnsiTheme="minorHAnsi" w:cs="Arial"/>
          <w:sz w:val="20"/>
          <w:szCs w:val="20"/>
          <w:lang w:val="es-EC"/>
        </w:rPr>
        <w:lastRenderedPageBreak/>
        <w:t xml:space="preserve">La empresa </w:t>
      </w:r>
      <w:r w:rsidRPr="00816BAF">
        <w:rPr>
          <w:rFonts w:asciiTheme="minorHAnsi" w:hAnsiTheme="minorHAnsi" w:cs="Arial"/>
          <w:sz w:val="20"/>
          <w:szCs w:val="20"/>
          <w:lang w:val="es-EC"/>
        </w:rPr>
        <w:t xml:space="preserve">cuenta con </w:t>
      </w:r>
      <w:r>
        <w:rPr>
          <w:rFonts w:asciiTheme="minorHAnsi" w:hAnsiTheme="minorHAnsi" w:cs="Arial"/>
          <w:sz w:val="20"/>
          <w:szCs w:val="20"/>
          <w:lang w:val="es-EC"/>
        </w:rPr>
        <w:t>200</w:t>
      </w:r>
      <w:r w:rsidRPr="00816BAF">
        <w:rPr>
          <w:rFonts w:asciiTheme="minorHAnsi" w:hAnsiTheme="minorHAnsi" w:cs="Arial"/>
          <w:sz w:val="20"/>
          <w:szCs w:val="20"/>
          <w:lang w:val="es-EC"/>
        </w:rPr>
        <w:t xml:space="preserve"> empleados por contrato individual y </w:t>
      </w:r>
      <w:r>
        <w:rPr>
          <w:rFonts w:asciiTheme="minorHAnsi" w:hAnsiTheme="minorHAnsi" w:cs="Arial"/>
          <w:sz w:val="20"/>
          <w:szCs w:val="20"/>
          <w:lang w:val="es-EC"/>
        </w:rPr>
        <w:t>1</w:t>
      </w:r>
      <w:r w:rsidRPr="00816BAF">
        <w:rPr>
          <w:rFonts w:asciiTheme="minorHAnsi" w:hAnsiTheme="minorHAnsi" w:cs="Arial"/>
          <w:sz w:val="20"/>
          <w:szCs w:val="20"/>
          <w:lang w:val="es-EC"/>
        </w:rPr>
        <w:t>.000  obreros con contrato colectivo de trabajo, y están situados en la planta y oficinas en el mismo edificio en la ciudad de Guayaquil</w:t>
      </w:r>
    </w:p>
    <w:p w:rsidR="00816BAF" w:rsidRPr="00816BAF" w:rsidRDefault="00816BAF" w:rsidP="00C16286">
      <w:pPr>
        <w:ind w:left="-426" w:right="-330"/>
        <w:jc w:val="both"/>
        <w:rPr>
          <w:rFonts w:asciiTheme="minorHAnsi" w:hAnsiTheme="minorHAnsi" w:cs="Arial"/>
          <w:sz w:val="20"/>
          <w:szCs w:val="20"/>
          <w:lang w:val="es-EC"/>
        </w:rPr>
      </w:pPr>
    </w:p>
    <w:p w:rsidR="00816BAF" w:rsidRPr="00C97A68" w:rsidRDefault="00C97A68" w:rsidP="00C16286">
      <w:pPr>
        <w:ind w:left="-426" w:right="-330"/>
        <w:jc w:val="both"/>
        <w:rPr>
          <w:rFonts w:asciiTheme="minorHAnsi" w:hAnsiTheme="minorHAnsi" w:cs="Arial"/>
          <w:sz w:val="20"/>
          <w:szCs w:val="20"/>
          <w:lang w:val="es-ES"/>
        </w:rPr>
      </w:pPr>
      <w:r w:rsidRPr="00C97A68">
        <w:rPr>
          <w:rFonts w:asciiTheme="minorHAnsi" w:hAnsiTheme="minorHAnsi" w:cs="Arial"/>
          <w:sz w:val="20"/>
          <w:szCs w:val="20"/>
          <w:lang w:val="es-EC" w:eastAsia="es-EC"/>
        </w:rPr>
        <w:t xml:space="preserve">El proceso de Recursos Humanos </w:t>
      </w:r>
      <w:r>
        <w:rPr>
          <w:rFonts w:asciiTheme="minorHAnsi" w:hAnsiTheme="minorHAnsi" w:cs="Arial"/>
          <w:sz w:val="20"/>
          <w:szCs w:val="20"/>
          <w:lang w:val="es-EC" w:eastAsia="es-EC"/>
        </w:rPr>
        <w:t xml:space="preserve"> implica, entre otras</w:t>
      </w:r>
      <w:r w:rsidR="00520955">
        <w:rPr>
          <w:rFonts w:asciiTheme="minorHAnsi" w:hAnsiTheme="minorHAnsi" w:cs="Arial"/>
          <w:sz w:val="20"/>
          <w:szCs w:val="20"/>
          <w:lang w:val="es-EC" w:eastAsia="es-EC"/>
        </w:rPr>
        <w:t xml:space="preserve">, </w:t>
      </w:r>
      <w:r>
        <w:rPr>
          <w:rFonts w:asciiTheme="minorHAnsi" w:hAnsiTheme="minorHAnsi" w:cs="Arial"/>
          <w:sz w:val="20"/>
          <w:szCs w:val="20"/>
          <w:lang w:val="es-EC" w:eastAsia="es-EC"/>
        </w:rPr>
        <w:t xml:space="preserve"> las siguientes funciones: </w:t>
      </w:r>
    </w:p>
    <w:p w:rsidR="00816BAF" w:rsidRPr="00C97A68" w:rsidRDefault="00C97A68" w:rsidP="00C16286">
      <w:pPr>
        <w:ind w:left="-426" w:right="-330"/>
        <w:rPr>
          <w:rFonts w:asciiTheme="minorHAnsi" w:hAnsiTheme="minorHAnsi" w:cs="Arial"/>
          <w:sz w:val="20"/>
          <w:szCs w:val="20"/>
          <w:lang w:val="es-EC"/>
        </w:rPr>
      </w:pPr>
      <w:r w:rsidRPr="00C97A68">
        <w:rPr>
          <w:rFonts w:asciiTheme="minorHAnsi" w:hAnsiTheme="minorHAnsi" w:cs="Arial"/>
          <w:sz w:val="20"/>
          <w:szCs w:val="20"/>
          <w:lang w:val="es-EC"/>
        </w:rPr>
        <w:br/>
      </w:r>
      <w:r w:rsidRPr="00816BAF">
        <w:rPr>
          <w:rFonts w:asciiTheme="minorHAnsi" w:hAnsiTheme="minorHAnsi" w:cs="Arial"/>
          <w:sz w:val="20"/>
          <w:szCs w:val="20"/>
          <w:lang w:val="es-EC" w:eastAsia="es-EC"/>
        </w:rPr>
        <w:t>Reclutamiento, selección y contratación de personal</w:t>
      </w:r>
      <w:r w:rsidRPr="00816BAF">
        <w:rPr>
          <w:rFonts w:asciiTheme="minorHAnsi" w:hAnsiTheme="minorHAnsi" w:cs="Arial"/>
          <w:sz w:val="20"/>
          <w:szCs w:val="20"/>
          <w:lang w:val="es-EC" w:eastAsia="es-EC"/>
        </w:rPr>
        <w:br/>
        <w:t>Elaboración de nómina.</w:t>
      </w:r>
      <w:r w:rsidRPr="00816BAF">
        <w:rPr>
          <w:rFonts w:asciiTheme="minorHAnsi" w:hAnsiTheme="minorHAnsi" w:cs="Arial"/>
          <w:sz w:val="20"/>
          <w:szCs w:val="20"/>
          <w:lang w:val="es-EC" w:eastAsia="es-EC"/>
        </w:rPr>
        <w:br/>
        <w:t>Entrenamiento y desarrollo de personal.</w:t>
      </w:r>
      <w:r w:rsidRPr="00816BAF">
        <w:rPr>
          <w:rFonts w:asciiTheme="minorHAnsi" w:hAnsiTheme="minorHAnsi" w:cs="Arial"/>
          <w:sz w:val="20"/>
          <w:szCs w:val="20"/>
          <w:lang w:val="es-EC" w:eastAsia="es-EC"/>
        </w:rPr>
        <w:br/>
        <w:t>Higiene y seguridad del personal.</w:t>
      </w:r>
      <w:r w:rsidRPr="00816BAF">
        <w:rPr>
          <w:rFonts w:asciiTheme="minorHAnsi" w:hAnsiTheme="minorHAnsi" w:cs="Arial"/>
          <w:sz w:val="20"/>
          <w:szCs w:val="20"/>
          <w:lang w:val="es-EC" w:eastAsia="es-EC"/>
        </w:rPr>
        <w:br/>
        <w:t>Relaciones y eventos sociales</w:t>
      </w:r>
    </w:p>
    <w:p w:rsidR="00816BAF" w:rsidRDefault="00816BAF" w:rsidP="00C16286">
      <w:pPr>
        <w:ind w:left="-426" w:right="-330"/>
        <w:jc w:val="both"/>
        <w:rPr>
          <w:rFonts w:asciiTheme="minorHAnsi" w:hAnsiTheme="minorHAnsi" w:cs="Arial"/>
          <w:sz w:val="20"/>
          <w:szCs w:val="20"/>
          <w:lang w:val="es-ES"/>
        </w:rPr>
      </w:pPr>
    </w:p>
    <w:p w:rsidR="00C97A68" w:rsidRDefault="00C97A68" w:rsidP="00C16286">
      <w:pPr>
        <w:ind w:left="-426"/>
        <w:rPr>
          <w:rFonts w:asciiTheme="minorHAnsi" w:hAnsiTheme="minorHAnsi" w:cs="Arial"/>
          <w:b/>
          <w:sz w:val="20"/>
          <w:szCs w:val="20"/>
          <w:lang w:val="es-EC" w:eastAsia="es-EC"/>
        </w:rPr>
      </w:pPr>
      <w:r w:rsidRPr="00C97A68">
        <w:rPr>
          <w:rFonts w:asciiTheme="minorHAnsi" w:hAnsiTheme="minorHAnsi" w:cs="Arial"/>
          <w:b/>
          <w:sz w:val="20"/>
          <w:szCs w:val="20"/>
          <w:lang w:val="es-EC" w:eastAsia="es-EC"/>
        </w:rPr>
        <w:t xml:space="preserve">Usted como auditor operacional </w:t>
      </w:r>
      <w:r>
        <w:rPr>
          <w:rFonts w:asciiTheme="minorHAnsi" w:hAnsiTheme="minorHAnsi" w:cs="Arial"/>
          <w:b/>
          <w:sz w:val="20"/>
          <w:szCs w:val="20"/>
          <w:lang w:val="es-EC" w:eastAsia="es-EC"/>
        </w:rPr>
        <w:t>durante l</w:t>
      </w:r>
      <w:r w:rsidRPr="00C97A68">
        <w:rPr>
          <w:rFonts w:asciiTheme="minorHAnsi" w:hAnsiTheme="minorHAnsi" w:cs="Arial"/>
          <w:b/>
          <w:sz w:val="20"/>
          <w:szCs w:val="20"/>
          <w:lang w:val="es-EC" w:eastAsia="es-EC"/>
        </w:rPr>
        <w:t xml:space="preserve">a revisión observó </w:t>
      </w:r>
      <w:r>
        <w:rPr>
          <w:rFonts w:asciiTheme="minorHAnsi" w:hAnsiTheme="minorHAnsi" w:cs="Arial"/>
          <w:b/>
          <w:sz w:val="20"/>
          <w:szCs w:val="20"/>
          <w:lang w:val="es-EC" w:eastAsia="es-EC"/>
        </w:rPr>
        <w:t>las siguientes situaciones de interés:</w:t>
      </w:r>
    </w:p>
    <w:p w:rsidR="00C97A68" w:rsidRDefault="00C97A68" w:rsidP="00C16286">
      <w:pPr>
        <w:ind w:left="-426"/>
        <w:rPr>
          <w:rFonts w:asciiTheme="minorHAnsi" w:hAnsiTheme="minorHAnsi" w:cs="Arial"/>
          <w:b/>
          <w:sz w:val="20"/>
          <w:szCs w:val="20"/>
          <w:lang w:val="es-EC" w:eastAsia="es-EC"/>
        </w:rPr>
      </w:pPr>
    </w:p>
    <w:p w:rsidR="00C97A68" w:rsidRPr="00816BAF" w:rsidRDefault="00C97A68" w:rsidP="00C16286">
      <w:pPr>
        <w:ind w:left="-426" w:right="-330"/>
        <w:rPr>
          <w:rFonts w:asciiTheme="minorHAnsi" w:hAnsiTheme="minorHAnsi" w:cs="Arial"/>
          <w:sz w:val="20"/>
          <w:szCs w:val="20"/>
          <w:lang w:val="es-EC" w:eastAsia="es-EC"/>
        </w:rPr>
      </w:pPr>
      <w:r>
        <w:rPr>
          <w:rFonts w:asciiTheme="minorHAnsi" w:hAnsiTheme="minorHAnsi" w:cs="Arial"/>
          <w:sz w:val="20"/>
          <w:szCs w:val="20"/>
          <w:lang w:val="es-EC" w:eastAsia="es-EC"/>
        </w:rPr>
        <w:t xml:space="preserve">1. </w:t>
      </w:r>
      <w:r w:rsidRPr="00816BAF">
        <w:rPr>
          <w:rFonts w:asciiTheme="minorHAnsi" w:hAnsiTheme="minorHAnsi" w:cs="Arial"/>
          <w:sz w:val="20"/>
          <w:szCs w:val="20"/>
          <w:lang w:val="es-EC" w:eastAsia="es-EC"/>
        </w:rPr>
        <w:t xml:space="preserve">El 90% de las contrataciones son urgentes y se solicita a personal en forma verbal o telefónica.  </w:t>
      </w:r>
      <w:r w:rsidRPr="00816BAF">
        <w:rPr>
          <w:rFonts w:asciiTheme="minorHAnsi" w:hAnsiTheme="minorHAnsi" w:cs="Arial"/>
          <w:sz w:val="20"/>
          <w:szCs w:val="20"/>
          <w:lang w:val="es-EC" w:eastAsia="es-EC"/>
        </w:rPr>
        <w:br/>
      </w:r>
      <w:r w:rsidRPr="00816BAF">
        <w:rPr>
          <w:rFonts w:asciiTheme="minorHAnsi" w:hAnsiTheme="minorHAnsi" w:cs="Arial"/>
          <w:sz w:val="20"/>
          <w:szCs w:val="20"/>
          <w:lang w:val="es-EC" w:eastAsia="es-EC"/>
        </w:rPr>
        <w:br/>
      </w:r>
      <w:r>
        <w:rPr>
          <w:rFonts w:asciiTheme="minorHAnsi" w:hAnsiTheme="minorHAnsi" w:cs="Arial"/>
          <w:sz w:val="20"/>
          <w:szCs w:val="20"/>
          <w:lang w:val="es-EC" w:eastAsia="es-EC"/>
        </w:rPr>
        <w:t xml:space="preserve">2.  </w:t>
      </w:r>
      <w:r w:rsidRPr="00816BAF">
        <w:rPr>
          <w:rFonts w:asciiTheme="minorHAnsi" w:hAnsiTheme="minorHAnsi" w:cs="Arial"/>
          <w:sz w:val="20"/>
          <w:szCs w:val="20"/>
          <w:lang w:val="es-EC" w:eastAsia="es-EC"/>
        </w:rPr>
        <w:t>La mayoría del personal contratado es por medio de</w:t>
      </w:r>
      <w:r w:rsidR="00721B22">
        <w:rPr>
          <w:rFonts w:asciiTheme="minorHAnsi" w:hAnsiTheme="minorHAnsi" w:cs="Arial"/>
          <w:sz w:val="20"/>
          <w:szCs w:val="20"/>
          <w:lang w:val="es-EC" w:eastAsia="es-EC"/>
        </w:rPr>
        <w:t xml:space="preserve">l </w:t>
      </w:r>
      <w:r w:rsidRPr="00816BAF">
        <w:rPr>
          <w:rFonts w:asciiTheme="minorHAnsi" w:hAnsiTheme="minorHAnsi" w:cs="Arial"/>
          <w:sz w:val="20"/>
          <w:szCs w:val="20"/>
          <w:lang w:val="es-EC" w:eastAsia="es-EC"/>
        </w:rPr>
        <w:t xml:space="preserve"> periódico o bolsas de trabajo, así como por familiares de empleados y obreros de la Compañía.</w:t>
      </w:r>
      <w:r w:rsidRPr="00816BAF">
        <w:rPr>
          <w:rFonts w:asciiTheme="minorHAnsi" w:hAnsiTheme="minorHAnsi" w:cs="Arial"/>
          <w:sz w:val="20"/>
          <w:szCs w:val="20"/>
          <w:lang w:val="es-EC" w:eastAsia="es-EC"/>
        </w:rPr>
        <w:br/>
      </w:r>
      <w:r w:rsidRPr="00816BAF">
        <w:rPr>
          <w:rFonts w:asciiTheme="minorHAnsi" w:hAnsiTheme="minorHAnsi" w:cs="Arial"/>
          <w:sz w:val="20"/>
          <w:szCs w:val="20"/>
          <w:lang w:val="es-EC" w:eastAsia="es-EC"/>
        </w:rPr>
        <w:br/>
      </w:r>
      <w:r>
        <w:rPr>
          <w:rFonts w:asciiTheme="minorHAnsi" w:hAnsiTheme="minorHAnsi" w:cs="Arial"/>
          <w:sz w:val="20"/>
          <w:szCs w:val="20"/>
          <w:lang w:val="es-EC" w:eastAsia="es-EC"/>
        </w:rPr>
        <w:t xml:space="preserve">3.  </w:t>
      </w:r>
      <w:r w:rsidRPr="00816BAF">
        <w:rPr>
          <w:rFonts w:asciiTheme="minorHAnsi" w:hAnsiTheme="minorHAnsi" w:cs="Arial"/>
          <w:sz w:val="20"/>
          <w:szCs w:val="20"/>
          <w:lang w:val="es-EC" w:eastAsia="es-EC"/>
        </w:rPr>
        <w:t>Los aumentos de sueldo a los empleados se efectúan cuando cada jefe de departamento así lo determina.</w:t>
      </w:r>
      <w:r w:rsidRPr="00816BAF">
        <w:rPr>
          <w:rFonts w:asciiTheme="minorHAnsi" w:hAnsiTheme="minorHAnsi" w:cs="Arial"/>
          <w:sz w:val="20"/>
          <w:szCs w:val="20"/>
          <w:lang w:val="es-EC" w:eastAsia="es-EC"/>
        </w:rPr>
        <w:br/>
      </w:r>
      <w:r w:rsidRPr="00816BAF">
        <w:rPr>
          <w:rFonts w:asciiTheme="minorHAnsi" w:hAnsiTheme="minorHAnsi" w:cs="Arial"/>
          <w:sz w:val="20"/>
          <w:szCs w:val="20"/>
          <w:lang w:val="es-EC" w:eastAsia="es-EC"/>
        </w:rPr>
        <w:br/>
      </w:r>
      <w:r>
        <w:rPr>
          <w:rFonts w:asciiTheme="minorHAnsi" w:hAnsiTheme="minorHAnsi" w:cs="Arial"/>
          <w:sz w:val="20"/>
          <w:szCs w:val="20"/>
          <w:lang w:val="es-EC" w:eastAsia="es-EC"/>
        </w:rPr>
        <w:t xml:space="preserve">4.  </w:t>
      </w:r>
      <w:r w:rsidRPr="00816BAF">
        <w:rPr>
          <w:rFonts w:asciiTheme="minorHAnsi" w:hAnsiTheme="minorHAnsi" w:cs="Arial"/>
          <w:sz w:val="20"/>
          <w:szCs w:val="20"/>
          <w:lang w:val="es-EC" w:eastAsia="es-EC"/>
        </w:rPr>
        <w:t xml:space="preserve">Durante su revisión </w:t>
      </w:r>
      <w:r w:rsidR="00721B22">
        <w:rPr>
          <w:rFonts w:asciiTheme="minorHAnsi" w:hAnsiTheme="minorHAnsi" w:cs="Arial"/>
          <w:sz w:val="20"/>
          <w:szCs w:val="20"/>
          <w:lang w:val="es-EC" w:eastAsia="es-EC"/>
        </w:rPr>
        <w:t>d</w:t>
      </w:r>
      <w:r w:rsidRPr="00816BAF">
        <w:rPr>
          <w:rFonts w:asciiTheme="minorHAnsi" w:hAnsiTheme="minorHAnsi" w:cs="Arial"/>
          <w:sz w:val="20"/>
          <w:szCs w:val="20"/>
          <w:lang w:val="es-EC" w:eastAsia="es-EC"/>
        </w:rPr>
        <w:t>eterminó que existe personal de mejor jerarquía que tiene sueldo superior al jefe de departamento por ser más antiguo en la empresa.</w:t>
      </w:r>
      <w:r w:rsidRPr="00816BAF">
        <w:rPr>
          <w:rFonts w:asciiTheme="minorHAnsi" w:hAnsiTheme="minorHAnsi" w:cs="Arial"/>
          <w:sz w:val="20"/>
          <w:szCs w:val="20"/>
          <w:lang w:val="es-EC" w:eastAsia="es-EC"/>
        </w:rPr>
        <w:br/>
      </w:r>
      <w:r w:rsidRPr="00816BAF">
        <w:rPr>
          <w:rFonts w:asciiTheme="minorHAnsi" w:hAnsiTheme="minorHAnsi" w:cs="Arial"/>
          <w:sz w:val="20"/>
          <w:szCs w:val="20"/>
          <w:lang w:val="es-EC" w:eastAsia="es-EC"/>
        </w:rPr>
        <w:br/>
      </w:r>
      <w:r>
        <w:rPr>
          <w:rFonts w:asciiTheme="minorHAnsi" w:hAnsiTheme="minorHAnsi" w:cs="Arial"/>
          <w:sz w:val="20"/>
          <w:szCs w:val="20"/>
          <w:lang w:val="es-EC" w:eastAsia="es-EC"/>
        </w:rPr>
        <w:t xml:space="preserve">5.  </w:t>
      </w:r>
      <w:r w:rsidRPr="00816BAF">
        <w:rPr>
          <w:rFonts w:asciiTheme="minorHAnsi" w:hAnsiTheme="minorHAnsi" w:cs="Arial"/>
          <w:sz w:val="20"/>
          <w:szCs w:val="20"/>
          <w:lang w:val="es-EC" w:eastAsia="es-EC"/>
        </w:rPr>
        <w:t>Durante la revisión y pláticas con la gerencia de relaciones industriales se determinó  que los cursos de capacitación son para empleados de más de un año de trabajo en la empresa.</w:t>
      </w:r>
      <w:r w:rsidRPr="00816BAF">
        <w:rPr>
          <w:rFonts w:asciiTheme="minorHAnsi" w:hAnsiTheme="minorHAnsi" w:cs="Arial"/>
          <w:sz w:val="20"/>
          <w:szCs w:val="20"/>
          <w:lang w:val="es-EC" w:eastAsia="es-EC"/>
        </w:rPr>
        <w:br/>
      </w:r>
      <w:r w:rsidRPr="00816BAF">
        <w:rPr>
          <w:rFonts w:asciiTheme="minorHAnsi" w:hAnsiTheme="minorHAnsi" w:cs="Arial"/>
          <w:sz w:val="20"/>
          <w:szCs w:val="20"/>
          <w:lang w:val="es-EC" w:eastAsia="es-EC"/>
        </w:rPr>
        <w:br/>
      </w:r>
      <w:r>
        <w:rPr>
          <w:rFonts w:asciiTheme="minorHAnsi" w:hAnsiTheme="minorHAnsi" w:cs="Arial"/>
          <w:sz w:val="20"/>
          <w:szCs w:val="20"/>
          <w:lang w:val="es-EC" w:eastAsia="es-EC"/>
        </w:rPr>
        <w:t xml:space="preserve">6.  </w:t>
      </w:r>
      <w:r w:rsidRPr="00816BAF">
        <w:rPr>
          <w:rFonts w:asciiTheme="minorHAnsi" w:hAnsiTheme="minorHAnsi" w:cs="Arial"/>
          <w:sz w:val="20"/>
          <w:szCs w:val="20"/>
          <w:lang w:val="es-EC" w:eastAsia="es-EC"/>
        </w:rPr>
        <w:t>A los funcionarios y empleados se les paga en efectivo, con cheque o se les deposita en sus cuentas bancarias según les sean más convenientes.</w:t>
      </w:r>
      <w:r w:rsidRPr="00816BAF">
        <w:rPr>
          <w:rFonts w:asciiTheme="minorHAnsi" w:hAnsiTheme="minorHAnsi" w:cs="Arial"/>
          <w:sz w:val="20"/>
          <w:szCs w:val="20"/>
          <w:lang w:val="es-EC" w:eastAsia="es-EC"/>
        </w:rPr>
        <w:br/>
      </w:r>
      <w:r w:rsidRPr="00816BAF">
        <w:rPr>
          <w:rFonts w:asciiTheme="minorHAnsi" w:hAnsiTheme="minorHAnsi" w:cs="Arial"/>
          <w:sz w:val="20"/>
          <w:szCs w:val="20"/>
          <w:lang w:val="es-EC" w:eastAsia="es-EC"/>
        </w:rPr>
        <w:br/>
      </w:r>
      <w:r w:rsidR="00721B22">
        <w:rPr>
          <w:rFonts w:asciiTheme="minorHAnsi" w:hAnsiTheme="minorHAnsi" w:cs="Arial"/>
          <w:sz w:val="20"/>
          <w:szCs w:val="20"/>
          <w:lang w:val="es-EC" w:eastAsia="es-EC"/>
        </w:rPr>
        <w:t xml:space="preserve">7.  </w:t>
      </w:r>
      <w:r w:rsidRPr="00816BAF">
        <w:rPr>
          <w:rFonts w:asciiTheme="minorHAnsi" w:hAnsiTheme="minorHAnsi" w:cs="Arial"/>
          <w:sz w:val="20"/>
          <w:szCs w:val="20"/>
          <w:lang w:val="es-EC" w:eastAsia="es-EC"/>
        </w:rPr>
        <w:t xml:space="preserve">Encontró déficit de obreros en ciertas operaciones de producción, sin embargo el número de obreros de la planta es superior al presupuesto. </w:t>
      </w:r>
    </w:p>
    <w:p w:rsidR="00C97A68" w:rsidRPr="00816BAF" w:rsidRDefault="00C97A68" w:rsidP="00C16286">
      <w:pPr>
        <w:ind w:left="-426"/>
        <w:rPr>
          <w:rFonts w:asciiTheme="minorHAnsi" w:hAnsiTheme="minorHAnsi" w:cs="Arial"/>
          <w:sz w:val="20"/>
          <w:szCs w:val="20"/>
          <w:lang w:val="es-EC" w:eastAsia="es-EC"/>
        </w:rPr>
      </w:pPr>
    </w:p>
    <w:p w:rsidR="00721B22" w:rsidRDefault="00721B22" w:rsidP="00C16286">
      <w:pPr>
        <w:ind w:left="-426" w:right="-330"/>
        <w:rPr>
          <w:rFonts w:asciiTheme="minorHAnsi" w:hAnsiTheme="minorHAnsi" w:cs="Arial"/>
          <w:sz w:val="20"/>
          <w:szCs w:val="20"/>
          <w:lang w:val="es-EC" w:eastAsia="es-EC"/>
        </w:rPr>
      </w:pPr>
      <w:r w:rsidRPr="00816BAF">
        <w:rPr>
          <w:rFonts w:asciiTheme="minorHAnsi" w:hAnsiTheme="minorHAnsi" w:cs="Arial"/>
          <w:b/>
          <w:sz w:val="20"/>
          <w:szCs w:val="20"/>
          <w:lang w:val="es-EC" w:eastAsia="es-EC"/>
        </w:rPr>
        <w:t>SE PIDE:</w:t>
      </w:r>
      <w:r w:rsidRPr="00816BAF">
        <w:rPr>
          <w:rFonts w:asciiTheme="minorHAnsi" w:hAnsiTheme="minorHAnsi" w:cs="Arial"/>
          <w:b/>
          <w:sz w:val="20"/>
          <w:szCs w:val="20"/>
          <w:lang w:val="es-EC" w:eastAsia="es-EC"/>
        </w:rPr>
        <w:br/>
      </w:r>
      <w:r w:rsidRPr="00816BAF">
        <w:rPr>
          <w:rFonts w:asciiTheme="minorHAnsi" w:hAnsiTheme="minorHAnsi" w:cs="Arial"/>
          <w:sz w:val="20"/>
          <w:szCs w:val="20"/>
          <w:lang w:val="es-EC" w:eastAsia="es-EC"/>
        </w:rPr>
        <w:br/>
      </w:r>
      <w:r>
        <w:rPr>
          <w:rFonts w:asciiTheme="minorHAnsi" w:hAnsiTheme="minorHAnsi" w:cs="Arial"/>
          <w:sz w:val="20"/>
          <w:szCs w:val="20"/>
          <w:lang w:val="es-EC" w:eastAsia="es-EC"/>
        </w:rPr>
        <w:t>Por cada una de las situaciones observadas y de conformidad con los atributos de un hallazgo determine</w:t>
      </w:r>
      <w:r w:rsidR="00323507">
        <w:rPr>
          <w:rFonts w:asciiTheme="minorHAnsi" w:hAnsiTheme="minorHAnsi" w:cs="Arial"/>
          <w:sz w:val="20"/>
          <w:szCs w:val="20"/>
          <w:lang w:val="es-EC" w:eastAsia="es-EC"/>
        </w:rPr>
        <w:t xml:space="preserve"> en cinco de los casos presentados</w:t>
      </w:r>
      <w:r>
        <w:rPr>
          <w:rFonts w:asciiTheme="minorHAnsi" w:hAnsiTheme="minorHAnsi" w:cs="Arial"/>
          <w:sz w:val="20"/>
          <w:szCs w:val="20"/>
          <w:lang w:val="es-EC" w:eastAsia="es-EC"/>
        </w:rPr>
        <w:t>:</w:t>
      </w:r>
    </w:p>
    <w:p w:rsidR="00721B22" w:rsidRDefault="00721B22" w:rsidP="00C16286">
      <w:pPr>
        <w:ind w:left="-426" w:right="-330"/>
        <w:rPr>
          <w:rFonts w:asciiTheme="minorHAnsi" w:hAnsiTheme="minorHAnsi" w:cs="Arial"/>
          <w:sz w:val="20"/>
          <w:szCs w:val="20"/>
          <w:lang w:val="es-EC" w:eastAsia="es-EC"/>
        </w:rPr>
      </w:pPr>
    </w:p>
    <w:p w:rsidR="00721B22" w:rsidRDefault="00721B22" w:rsidP="00C16286">
      <w:pPr>
        <w:ind w:left="-426" w:right="-330"/>
        <w:rPr>
          <w:rFonts w:asciiTheme="minorHAnsi" w:hAnsiTheme="minorHAnsi" w:cs="Arial"/>
          <w:sz w:val="20"/>
          <w:szCs w:val="20"/>
          <w:lang w:val="es-EC" w:eastAsia="es-EC"/>
        </w:rPr>
      </w:pPr>
      <w:r>
        <w:rPr>
          <w:rFonts w:asciiTheme="minorHAnsi" w:hAnsiTheme="minorHAnsi" w:cs="Arial"/>
          <w:sz w:val="20"/>
          <w:szCs w:val="20"/>
          <w:lang w:val="es-EC" w:eastAsia="es-EC"/>
        </w:rPr>
        <w:t xml:space="preserve">1.   Condición del hallazgo  </w:t>
      </w:r>
    </w:p>
    <w:p w:rsidR="00721B22" w:rsidRDefault="00721B22" w:rsidP="00C16286">
      <w:pPr>
        <w:ind w:left="-426" w:right="-330"/>
        <w:rPr>
          <w:rFonts w:asciiTheme="minorHAnsi" w:hAnsiTheme="minorHAnsi" w:cs="Arial"/>
          <w:sz w:val="20"/>
          <w:szCs w:val="20"/>
          <w:lang w:val="es-EC" w:eastAsia="es-EC"/>
        </w:rPr>
      </w:pPr>
      <w:r>
        <w:rPr>
          <w:rFonts w:asciiTheme="minorHAnsi" w:hAnsiTheme="minorHAnsi" w:cs="Arial"/>
          <w:sz w:val="20"/>
          <w:szCs w:val="20"/>
          <w:lang w:val="es-EC" w:eastAsia="es-EC"/>
        </w:rPr>
        <w:t xml:space="preserve">2.   Los efectos de cada hallazgo </w:t>
      </w:r>
      <w:r w:rsidRPr="00721B22">
        <w:rPr>
          <w:rFonts w:asciiTheme="minorHAnsi" w:hAnsiTheme="minorHAnsi" w:cs="Arial"/>
          <w:sz w:val="20"/>
          <w:szCs w:val="20"/>
          <w:lang w:val="es-EC" w:eastAsia="es-EC"/>
        </w:rPr>
        <w:t xml:space="preserve">en </w:t>
      </w:r>
      <w:r w:rsidR="00520955">
        <w:rPr>
          <w:rFonts w:asciiTheme="minorHAnsi" w:hAnsiTheme="minorHAnsi" w:cs="Arial"/>
          <w:sz w:val="20"/>
          <w:szCs w:val="20"/>
          <w:lang w:val="es-EC" w:eastAsia="es-EC"/>
        </w:rPr>
        <w:t xml:space="preserve">la empresa </w:t>
      </w:r>
    </w:p>
    <w:p w:rsidR="00721B22" w:rsidRDefault="00721B22" w:rsidP="00C16286">
      <w:pPr>
        <w:ind w:left="-426" w:right="-330"/>
        <w:rPr>
          <w:rFonts w:asciiTheme="minorHAnsi" w:hAnsiTheme="minorHAnsi" w:cs="Arial"/>
          <w:sz w:val="20"/>
          <w:szCs w:val="20"/>
          <w:lang w:val="es-EC" w:eastAsia="es-EC"/>
        </w:rPr>
      </w:pPr>
      <w:r>
        <w:rPr>
          <w:rFonts w:asciiTheme="minorHAnsi" w:hAnsiTheme="minorHAnsi" w:cs="Arial"/>
          <w:sz w:val="20"/>
          <w:szCs w:val="20"/>
          <w:lang w:val="es-EC" w:eastAsia="es-EC"/>
        </w:rPr>
        <w:t xml:space="preserve">3.   Recomendaciones en cada caso </w:t>
      </w:r>
    </w:p>
    <w:p w:rsidR="00721B22" w:rsidRDefault="00721B22" w:rsidP="00C16286">
      <w:pPr>
        <w:ind w:left="-426" w:right="-330"/>
        <w:rPr>
          <w:rFonts w:asciiTheme="minorHAnsi" w:hAnsiTheme="minorHAnsi" w:cs="Arial"/>
          <w:sz w:val="20"/>
          <w:szCs w:val="20"/>
          <w:lang w:val="es-EC" w:eastAsia="es-EC"/>
        </w:rPr>
      </w:pPr>
    </w:p>
    <w:p w:rsidR="00780CF3" w:rsidRPr="003C412B" w:rsidRDefault="00780CF3" w:rsidP="00C16286">
      <w:pPr>
        <w:ind w:left="-426" w:right="-330"/>
        <w:jc w:val="both"/>
        <w:rPr>
          <w:rFonts w:asciiTheme="minorHAnsi" w:hAnsiTheme="minorHAnsi" w:cs="Arial"/>
          <w:b/>
          <w:sz w:val="18"/>
          <w:szCs w:val="18"/>
          <w:lang w:val="es-ES"/>
        </w:rPr>
      </w:pPr>
      <w:r w:rsidRPr="003C412B">
        <w:rPr>
          <w:rFonts w:asciiTheme="minorHAnsi" w:hAnsiTheme="minorHAnsi" w:cs="Arial"/>
          <w:b/>
          <w:sz w:val="18"/>
          <w:szCs w:val="18"/>
          <w:lang w:val="es-ES"/>
        </w:rPr>
        <w:t xml:space="preserve">TEMA </w:t>
      </w:r>
      <w:r w:rsidR="00012B1A">
        <w:rPr>
          <w:rFonts w:asciiTheme="minorHAnsi" w:hAnsiTheme="minorHAnsi" w:cs="Arial"/>
          <w:b/>
          <w:sz w:val="18"/>
          <w:szCs w:val="18"/>
          <w:lang w:val="es-ES"/>
        </w:rPr>
        <w:t>5</w:t>
      </w:r>
      <w:r>
        <w:rPr>
          <w:rFonts w:asciiTheme="minorHAnsi" w:hAnsiTheme="minorHAnsi" w:cs="Arial"/>
          <w:b/>
          <w:sz w:val="18"/>
          <w:szCs w:val="18"/>
          <w:lang w:val="es-ES"/>
        </w:rPr>
        <w:t xml:space="preserve">  (</w:t>
      </w:r>
      <w:r w:rsidR="00012B1A" w:rsidRPr="00C16286">
        <w:rPr>
          <w:rFonts w:asciiTheme="minorHAnsi" w:hAnsiTheme="minorHAnsi" w:cs="Arial"/>
          <w:sz w:val="18"/>
          <w:szCs w:val="18"/>
          <w:lang w:val="es-ES"/>
        </w:rPr>
        <w:t>20</w:t>
      </w:r>
      <w:r w:rsidRPr="00C16286">
        <w:rPr>
          <w:rFonts w:asciiTheme="minorHAnsi" w:hAnsiTheme="minorHAnsi" w:cs="Arial"/>
          <w:sz w:val="18"/>
          <w:szCs w:val="18"/>
          <w:lang w:val="es-ES"/>
        </w:rPr>
        <w:t xml:space="preserve">  puntos)</w:t>
      </w:r>
      <w:r w:rsidRPr="003C412B">
        <w:rPr>
          <w:rFonts w:asciiTheme="minorHAnsi" w:hAnsiTheme="minorHAnsi" w:cs="Arial"/>
          <w:b/>
          <w:sz w:val="18"/>
          <w:szCs w:val="18"/>
          <w:lang w:val="es-ES"/>
        </w:rPr>
        <w:t xml:space="preserve"> </w:t>
      </w:r>
      <w:r>
        <w:rPr>
          <w:rFonts w:asciiTheme="minorHAnsi" w:hAnsiTheme="minorHAnsi" w:cs="Arial"/>
          <w:b/>
          <w:sz w:val="18"/>
          <w:szCs w:val="18"/>
          <w:lang w:val="es-ES"/>
        </w:rPr>
        <w:t xml:space="preserve"> </w:t>
      </w:r>
    </w:p>
    <w:p w:rsidR="00780CF3" w:rsidRDefault="00780CF3" w:rsidP="00C16286">
      <w:pPr>
        <w:ind w:left="-426" w:right="-330"/>
        <w:jc w:val="both"/>
        <w:rPr>
          <w:rFonts w:asciiTheme="minorHAnsi" w:hAnsiTheme="minorHAnsi" w:cs="Arial"/>
          <w:sz w:val="18"/>
          <w:szCs w:val="18"/>
          <w:lang w:val="es-ES_tradnl"/>
        </w:rPr>
      </w:pPr>
      <w:r w:rsidRPr="00780CF3">
        <w:rPr>
          <w:rFonts w:asciiTheme="minorHAnsi" w:hAnsiTheme="minorHAnsi" w:cs="Arial"/>
          <w:sz w:val="18"/>
          <w:szCs w:val="18"/>
          <w:lang w:val="es-EC"/>
        </w:rPr>
        <w:t>Haga un análisis</w:t>
      </w:r>
      <w:r>
        <w:rPr>
          <w:rFonts w:asciiTheme="minorHAnsi" w:hAnsiTheme="minorHAnsi" w:cs="Arial"/>
          <w:sz w:val="18"/>
          <w:szCs w:val="18"/>
          <w:lang w:val="es-EC"/>
        </w:rPr>
        <w:t xml:space="preserve"> relacionado con el número de errores en la atención de pedidos de una empresa que se dedica a la venta de  artículos de oficina.   </w:t>
      </w:r>
      <w:r w:rsidRPr="00780CF3">
        <w:rPr>
          <w:rFonts w:asciiTheme="minorHAnsi" w:hAnsiTheme="minorHAnsi" w:cs="Arial"/>
          <w:sz w:val="18"/>
          <w:szCs w:val="18"/>
          <w:lang w:val="es-EC"/>
        </w:rPr>
        <w:t xml:space="preserve"> </w:t>
      </w:r>
    </w:p>
    <w:tbl>
      <w:tblPr>
        <w:tblStyle w:val="TableGrid"/>
        <w:tblpPr w:leftFromText="141" w:rightFromText="141" w:vertAnchor="text" w:horzAnchor="margin" w:tblpX="-176" w:tblpY="451"/>
        <w:tblW w:w="0" w:type="auto"/>
        <w:tblLook w:val="04A0"/>
      </w:tblPr>
      <w:tblGrid>
        <w:gridCol w:w="1300"/>
        <w:gridCol w:w="1764"/>
      </w:tblGrid>
      <w:tr w:rsidR="00C16286" w:rsidTr="00C16286">
        <w:tc>
          <w:tcPr>
            <w:tcW w:w="1300" w:type="dxa"/>
          </w:tcPr>
          <w:p w:rsidR="00C16286" w:rsidRDefault="00C16286" w:rsidP="00C16286">
            <w:pPr>
              <w:ind w:right="-755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  <w:t>TIPO DE ERROR</w:t>
            </w:r>
          </w:p>
        </w:tc>
        <w:tc>
          <w:tcPr>
            <w:tcW w:w="1764" w:type="dxa"/>
          </w:tcPr>
          <w:p w:rsidR="00C16286" w:rsidRDefault="00C16286" w:rsidP="00C16286">
            <w:pPr>
              <w:ind w:right="-755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  <w:t>NÚMERO DE ERRORES</w:t>
            </w:r>
          </w:p>
        </w:tc>
      </w:tr>
      <w:tr w:rsidR="00C16286" w:rsidTr="00C16286">
        <w:tc>
          <w:tcPr>
            <w:tcW w:w="1300" w:type="dxa"/>
          </w:tcPr>
          <w:p w:rsidR="00C16286" w:rsidRDefault="00C16286" w:rsidP="00C16286">
            <w:pPr>
              <w:ind w:right="-755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  <w:t>A</w:t>
            </w:r>
          </w:p>
        </w:tc>
        <w:tc>
          <w:tcPr>
            <w:tcW w:w="1764" w:type="dxa"/>
          </w:tcPr>
          <w:p w:rsidR="00C16286" w:rsidRDefault="00C16286" w:rsidP="00C16286">
            <w:pPr>
              <w:ind w:right="-755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  <w:t>25</w:t>
            </w:r>
          </w:p>
        </w:tc>
      </w:tr>
      <w:tr w:rsidR="00C16286" w:rsidTr="00C16286">
        <w:tc>
          <w:tcPr>
            <w:tcW w:w="1300" w:type="dxa"/>
          </w:tcPr>
          <w:p w:rsidR="00C16286" w:rsidRDefault="00C16286" w:rsidP="00C16286">
            <w:pPr>
              <w:ind w:right="-755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  <w:t>B</w:t>
            </w:r>
          </w:p>
        </w:tc>
        <w:tc>
          <w:tcPr>
            <w:tcW w:w="1764" w:type="dxa"/>
          </w:tcPr>
          <w:p w:rsidR="00C16286" w:rsidRDefault="00C16286" w:rsidP="00C16286">
            <w:pPr>
              <w:ind w:right="-755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  <w:t>0</w:t>
            </w:r>
          </w:p>
        </w:tc>
      </w:tr>
      <w:tr w:rsidR="00C16286" w:rsidTr="00C16286">
        <w:tc>
          <w:tcPr>
            <w:tcW w:w="1300" w:type="dxa"/>
          </w:tcPr>
          <w:p w:rsidR="00C16286" w:rsidRDefault="00C16286" w:rsidP="00C16286">
            <w:pPr>
              <w:ind w:right="-755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  <w:t>C</w:t>
            </w:r>
          </w:p>
        </w:tc>
        <w:tc>
          <w:tcPr>
            <w:tcW w:w="1764" w:type="dxa"/>
          </w:tcPr>
          <w:p w:rsidR="00C16286" w:rsidRDefault="00C16286" w:rsidP="00C16286">
            <w:pPr>
              <w:ind w:right="-755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  <w:t>32</w:t>
            </w:r>
          </w:p>
        </w:tc>
      </w:tr>
      <w:tr w:rsidR="00C16286" w:rsidTr="00C16286">
        <w:tc>
          <w:tcPr>
            <w:tcW w:w="1300" w:type="dxa"/>
          </w:tcPr>
          <w:p w:rsidR="00C16286" w:rsidRDefault="00C16286" w:rsidP="00C16286">
            <w:pPr>
              <w:ind w:right="-755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  <w:t>D</w:t>
            </w:r>
          </w:p>
        </w:tc>
        <w:tc>
          <w:tcPr>
            <w:tcW w:w="1764" w:type="dxa"/>
          </w:tcPr>
          <w:p w:rsidR="00C16286" w:rsidRDefault="00C16286" w:rsidP="00C16286">
            <w:pPr>
              <w:ind w:right="-755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  <w:t>2</w:t>
            </w:r>
          </w:p>
        </w:tc>
      </w:tr>
      <w:tr w:rsidR="00C16286" w:rsidTr="00C16286">
        <w:tc>
          <w:tcPr>
            <w:tcW w:w="1300" w:type="dxa"/>
          </w:tcPr>
          <w:p w:rsidR="00C16286" w:rsidRDefault="00C16286" w:rsidP="00C16286">
            <w:pPr>
              <w:ind w:right="-755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  <w:t>E</w:t>
            </w:r>
          </w:p>
        </w:tc>
        <w:tc>
          <w:tcPr>
            <w:tcW w:w="1764" w:type="dxa"/>
          </w:tcPr>
          <w:p w:rsidR="00C16286" w:rsidRDefault="00C16286" w:rsidP="00C16286">
            <w:pPr>
              <w:ind w:right="-755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  <w:t>12</w:t>
            </w:r>
          </w:p>
        </w:tc>
      </w:tr>
      <w:tr w:rsidR="00C16286" w:rsidTr="00C16286">
        <w:tc>
          <w:tcPr>
            <w:tcW w:w="1300" w:type="dxa"/>
          </w:tcPr>
          <w:p w:rsidR="00C16286" w:rsidRDefault="00C16286" w:rsidP="00C16286">
            <w:pPr>
              <w:ind w:right="-755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  <w:t>F</w:t>
            </w:r>
          </w:p>
        </w:tc>
        <w:tc>
          <w:tcPr>
            <w:tcW w:w="1764" w:type="dxa"/>
          </w:tcPr>
          <w:p w:rsidR="00C16286" w:rsidRDefault="00C16286" w:rsidP="00C16286">
            <w:pPr>
              <w:ind w:right="-755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  <w:t>8</w:t>
            </w:r>
          </w:p>
        </w:tc>
      </w:tr>
      <w:tr w:rsidR="00C16286" w:rsidTr="00C16286">
        <w:tc>
          <w:tcPr>
            <w:tcW w:w="1300" w:type="dxa"/>
          </w:tcPr>
          <w:p w:rsidR="00C16286" w:rsidRDefault="00C16286" w:rsidP="00C16286">
            <w:pPr>
              <w:ind w:right="-755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  <w:t>G</w:t>
            </w:r>
          </w:p>
        </w:tc>
        <w:tc>
          <w:tcPr>
            <w:tcW w:w="1764" w:type="dxa"/>
          </w:tcPr>
          <w:p w:rsidR="00C16286" w:rsidRDefault="00C16286" w:rsidP="00C16286">
            <w:pPr>
              <w:ind w:right="-755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  <w:t>25</w:t>
            </w:r>
          </w:p>
        </w:tc>
      </w:tr>
      <w:tr w:rsidR="00C16286" w:rsidTr="00C16286">
        <w:tc>
          <w:tcPr>
            <w:tcW w:w="1300" w:type="dxa"/>
          </w:tcPr>
          <w:p w:rsidR="00C16286" w:rsidRDefault="00C16286" w:rsidP="00C16286">
            <w:pPr>
              <w:ind w:right="-755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  <w:t>H</w:t>
            </w:r>
          </w:p>
        </w:tc>
        <w:tc>
          <w:tcPr>
            <w:tcW w:w="1764" w:type="dxa"/>
          </w:tcPr>
          <w:p w:rsidR="00C16286" w:rsidRDefault="00C16286" w:rsidP="00C16286">
            <w:pPr>
              <w:ind w:right="-755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  <w:t>16</w:t>
            </w:r>
          </w:p>
        </w:tc>
      </w:tr>
      <w:tr w:rsidR="00C16286" w:rsidTr="00C16286">
        <w:tc>
          <w:tcPr>
            <w:tcW w:w="1300" w:type="dxa"/>
          </w:tcPr>
          <w:p w:rsidR="00C16286" w:rsidRDefault="00C16286" w:rsidP="00C16286">
            <w:pPr>
              <w:ind w:right="-755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  <w:t>I</w:t>
            </w:r>
          </w:p>
        </w:tc>
        <w:tc>
          <w:tcPr>
            <w:tcW w:w="1764" w:type="dxa"/>
          </w:tcPr>
          <w:p w:rsidR="00C16286" w:rsidRDefault="00C16286" w:rsidP="00C16286">
            <w:pPr>
              <w:ind w:right="-755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  <w:t>3</w:t>
            </w:r>
          </w:p>
        </w:tc>
      </w:tr>
      <w:tr w:rsidR="00C16286" w:rsidTr="00C16286">
        <w:tc>
          <w:tcPr>
            <w:tcW w:w="1300" w:type="dxa"/>
          </w:tcPr>
          <w:p w:rsidR="00C16286" w:rsidRDefault="00C16286" w:rsidP="00C16286">
            <w:pPr>
              <w:ind w:right="-755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  <w:t>J</w:t>
            </w:r>
          </w:p>
        </w:tc>
        <w:tc>
          <w:tcPr>
            <w:tcW w:w="1764" w:type="dxa"/>
          </w:tcPr>
          <w:p w:rsidR="00C16286" w:rsidRDefault="00C16286" w:rsidP="00C16286">
            <w:pPr>
              <w:ind w:right="-755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  <w:t>4</w:t>
            </w:r>
          </w:p>
        </w:tc>
      </w:tr>
    </w:tbl>
    <w:p w:rsidR="00780CF3" w:rsidRPr="00A167C0" w:rsidRDefault="00780CF3" w:rsidP="00780CF3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S_tradnl"/>
        </w:rPr>
      </w:pPr>
    </w:p>
    <w:p w:rsidR="00816BAF" w:rsidRDefault="00816BAF" w:rsidP="00816BAF">
      <w:pPr>
        <w:ind w:left="-426" w:right="-330"/>
        <w:jc w:val="both"/>
        <w:rPr>
          <w:rFonts w:asciiTheme="minorHAnsi" w:hAnsiTheme="minorHAnsi" w:cs="Arial"/>
          <w:sz w:val="20"/>
          <w:szCs w:val="20"/>
          <w:lang w:val="es-ES"/>
        </w:rPr>
      </w:pPr>
    </w:p>
    <w:p w:rsidR="00C16286" w:rsidRDefault="00C16286" w:rsidP="00780CF3">
      <w:pPr>
        <w:ind w:right="-284"/>
        <w:jc w:val="both"/>
        <w:rPr>
          <w:rFonts w:ascii="Arial" w:eastAsiaTheme="minorHAnsi" w:hAnsi="Arial" w:cs="Arial"/>
          <w:b/>
          <w:sz w:val="18"/>
          <w:szCs w:val="18"/>
          <w:lang w:val="es-EC" w:eastAsia="en-US"/>
        </w:rPr>
      </w:pPr>
    </w:p>
    <w:p w:rsidR="00C16286" w:rsidRDefault="00C16286" w:rsidP="00780CF3">
      <w:pPr>
        <w:ind w:right="-284"/>
        <w:jc w:val="both"/>
        <w:rPr>
          <w:rFonts w:ascii="Arial" w:eastAsiaTheme="minorHAnsi" w:hAnsi="Arial" w:cs="Arial"/>
          <w:b/>
          <w:sz w:val="18"/>
          <w:szCs w:val="18"/>
          <w:lang w:val="es-EC" w:eastAsia="en-US"/>
        </w:rPr>
      </w:pPr>
    </w:p>
    <w:p w:rsidR="00C16286" w:rsidRDefault="00C16286" w:rsidP="00780CF3">
      <w:pPr>
        <w:ind w:right="-284"/>
        <w:jc w:val="both"/>
        <w:rPr>
          <w:rFonts w:ascii="Arial" w:eastAsiaTheme="minorHAnsi" w:hAnsi="Arial" w:cs="Arial"/>
          <w:b/>
          <w:sz w:val="18"/>
          <w:szCs w:val="18"/>
          <w:lang w:val="es-EC" w:eastAsia="en-US"/>
        </w:rPr>
      </w:pPr>
    </w:p>
    <w:p w:rsidR="00C16286" w:rsidRDefault="00C16286" w:rsidP="00780CF3">
      <w:pPr>
        <w:ind w:right="-284"/>
        <w:jc w:val="both"/>
        <w:rPr>
          <w:rFonts w:ascii="Arial" w:eastAsiaTheme="minorHAnsi" w:hAnsi="Arial" w:cs="Arial"/>
          <w:b/>
          <w:sz w:val="18"/>
          <w:szCs w:val="18"/>
          <w:lang w:val="es-EC" w:eastAsia="en-US"/>
        </w:rPr>
      </w:pPr>
    </w:p>
    <w:p w:rsidR="00C16286" w:rsidRDefault="00C16286" w:rsidP="00780CF3">
      <w:pPr>
        <w:ind w:right="-284"/>
        <w:jc w:val="both"/>
        <w:rPr>
          <w:rFonts w:ascii="Arial" w:eastAsiaTheme="minorHAnsi" w:hAnsi="Arial" w:cs="Arial"/>
          <w:b/>
          <w:sz w:val="18"/>
          <w:szCs w:val="18"/>
          <w:lang w:val="es-EC" w:eastAsia="en-US"/>
        </w:rPr>
      </w:pPr>
    </w:p>
    <w:p w:rsidR="00C16286" w:rsidRDefault="00C16286" w:rsidP="00780CF3">
      <w:pPr>
        <w:ind w:right="-284"/>
        <w:jc w:val="both"/>
        <w:rPr>
          <w:rFonts w:ascii="Arial" w:eastAsiaTheme="minorHAnsi" w:hAnsi="Arial" w:cs="Arial"/>
          <w:b/>
          <w:sz w:val="18"/>
          <w:szCs w:val="18"/>
          <w:lang w:val="es-EC" w:eastAsia="en-US"/>
        </w:rPr>
      </w:pPr>
    </w:p>
    <w:p w:rsidR="00780CF3" w:rsidRPr="00B47E58" w:rsidRDefault="00780CF3" w:rsidP="00780CF3">
      <w:pPr>
        <w:ind w:right="-284"/>
        <w:jc w:val="both"/>
        <w:rPr>
          <w:rFonts w:ascii="Arial" w:eastAsiaTheme="minorHAnsi" w:hAnsi="Arial" w:cs="Arial"/>
          <w:b/>
          <w:sz w:val="18"/>
          <w:szCs w:val="18"/>
          <w:lang w:val="es-EC" w:eastAsia="en-US"/>
        </w:rPr>
      </w:pPr>
      <w:r w:rsidRPr="00B47E58">
        <w:rPr>
          <w:rFonts w:ascii="Arial" w:eastAsiaTheme="minorHAnsi" w:hAnsi="Arial" w:cs="Arial"/>
          <w:b/>
          <w:sz w:val="18"/>
          <w:szCs w:val="18"/>
          <w:lang w:val="es-EC" w:eastAsia="en-US"/>
        </w:rPr>
        <w:t xml:space="preserve">SE PIDE: </w:t>
      </w:r>
    </w:p>
    <w:p w:rsidR="00780CF3" w:rsidRPr="00B47E58" w:rsidRDefault="00780CF3" w:rsidP="00C16286">
      <w:pPr>
        <w:ind w:right="-613"/>
        <w:jc w:val="both"/>
        <w:rPr>
          <w:rFonts w:ascii="Arial" w:hAnsi="Arial" w:cs="Arial"/>
          <w:bCs/>
          <w:sz w:val="18"/>
          <w:szCs w:val="18"/>
          <w:lang w:val="es-EC" w:eastAsia="en-US"/>
        </w:rPr>
      </w:pPr>
    </w:p>
    <w:p w:rsidR="00780CF3" w:rsidRDefault="00780CF3" w:rsidP="00C16286">
      <w:pPr>
        <w:ind w:right="-330"/>
        <w:jc w:val="both"/>
        <w:rPr>
          <w:rFonts w:ascii="Arial" w:hAnsi="Arial" w:cs="Arial"/>
          <w:bCs/>
          <w:sz w:val="18"/>
          <w:szCs w:val="18"/>
          <w:lang w:val="es-EC" w:eastAsia="en-US"/>
        </w:rPr>
      </w:pPr>
      <w:r w:rsidRPr="00B47E58">
        <w:rPr>
          <w:rFonts w:ascii="Arial" w:hAnsi="Arial" w:cs="Arial"/>
          <w:bCs/>
          <w:sz w:val="18"/>
          <w:szCs w:val="18"/>
          <w:lang w:val="es-EC" w:eastAsia="en-US"/>
        </w:rPr>
        <w:t xml:space="preserve">a) </w:t>
      </w:r>
      <w:r>
        <w:rPr>
          <w:rFonts w:ascii="Arial" w:hAnsi="Arial" w:cs="Arial"/>
          <w:bCs/>
          <w:sz w:val="18"/>
          <w:szCs w:val="18"/>
          <w:lang w:val="es-EC" w:eastAsia="en-US"/>
        </w:rPr>
        <w:t>Elabore la tabla de PARETO con base en los datos proporcionados</w:t>
      </w:r>
      <w:r w:rsidR="0048175A">
        <w:rPr>
          <w:rFonts w:ascii="Arial" w:hAnsi="Arial" w:cs="Arial"/>
          <w:bCs/>
          <w:sz w:val="18"/>
          <w:szCs w:val="18"/>
          <w:lang w:val="es-EC" w:eastAsia="en-US"/>
        </w:rPr>
        <w:t xml:space="preserve"> (todas las columnas)</w:t>
      </w:r>
    </w:p>
    <w:p w:rsidR="0048175A" w:rsidRDefault="00780CF3" w:rsidP="00C16286">
      <w:pPr>
        <w:ind w:right="-613"/>
        <w:jc w:val="both"/>
        <w:rPr>
          <w:rFonts w:ascii="Arial" w:hAnsi="Arial" w:cs="Arial"/>
          <w:sz w:val="18"/>
          <w:szCs w:val="18"/>
          <w:lang w:val="es-EC" w:eastAsia="en-US"/>
        </w:rPr>
      </w:pPr>
      <w:r w:rsidRPr="00F94E93">
        <w:rPr>
          <w:rFonts w:ascii="Arial" w:hAnsi="Arial" w:cs="Arial"/>
          <w:sz w:val="18"/>
          <w:szCs w:val="18"/>
          <w:lang w:val="es-EC" w:eastAsia="en-US"/>
        </w:rPr>
        <w:t>b</w:t>
      </w:r>
      <w:r w:rsidRPr="00B47E58">
        <w:rPr>
          <w:rFonts w:ascii="Arial" w:hAnsi="Arial" w:cs="Arial"/>
          <w:sz w:val="18"/>
          <w:szCs w:val="18"/>
          <w:lang w:val="es-EC" w:eastAsia="en-US"/>
        </w:rPr>
        <w:t>)</w:t>
      </w:r>
      <w:r w:rsidR="00323507">
        <w:rPr>
          <w:rFonts w:ascii="Arial" w:hAnsi="Arial" w:cs="Arial"/>
          <w:sz w:val="18"/>
          <w:szCs w:val="18"/>
          <w:lang w:val="es-EC" w:eastAsia="en-US"/>
        </w:rPr>
        <w:t xml:space="preserve"> Elabore el gráfico de PARETO y </w:t>
      </w:r>
    </w:p>
    <w:p w:rsidR="00780CF3" w:rsidRPr="003E67D5" w:rsidRDefault="0048175A" w:rsidP="00C16286">
      <w:pPr>
        <w:ind w:right="-613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C" w:eastAsia="en-US"/>
        </w:rPr>
        <w:t xml:space="preserve">c) Interprete sus </w:t>
      </w:r>
      <w:r w:rsidR="00780CF3">
        <w:rPr>
          <w:rFonts w:ascii="Arial" w:hAnsi="Arial" w:cs="Arial"/>
          <w:sz w:val="18"/>
          <w:szCs w:val="18"/>
          <w:lang w:val="es-EC" w:eastAsia="en-US"/>
        </w:rPr>
        <w:t xml:space="preserve">resultados </w:t>
      </w:r>
    </w:p>
    <w:p w:rsidR="00816BAF" w:rsidRDefault="0048175A" w:rsidP="00816BAF">
      <w:pPr>
        <w:ind w:left="-426" w:right="-330"/>
        <w:jc w:val="both"/>
        <w:rPr>
          <w:rFonts w:asciiTheme="minorHAnsi" w:hAnsiTheme="minorHAnsi" w:cs="Arial"/>
          <w:sz w:val="20"/>
          <w:szCs w:val="20"/>
          <w:lang w:val="es-ES"/>
        </w:rPr>
      </w:pPr>
      <w:r>
        <w:rPr>
          <w:rFonts w:asciiTheme="minorHAnsi" w:hAnsiTheme="minorHAnsi" w:cs="Arial"/>
          <w:sz w:val="20"/>
          <w:szCs w:val="20"/>
          <w:lang w:val="es-ES"/>
        </w:rPr>
        <w:tab/>
      </w:r>
    </w:p>
    <w:p w:rsidR="00816BAF" w:rsidRDefault="00816BAF" w:rsidP="00816BAF">
      <w:pPr>
        <w:ind w:left="-426" w:right="-330"/>
        <w:jc w:val="both"/>
        <w:rPr>
          <w:rFonts w:asciiTheme="minorHAnsi" w:hAnsiTheme="minorHAnsi" w:cs="Arial"/>
          <w:sz w:val="20"/>
          <w:szCs w:val="20"/>
          <w:lang w:val="es-ES"/>
        </w:rPr>
      </w:pPr>
    </w:p>
    <w:sectPr w:rsidR="00816BAF" w:rsidSect="007D16CC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3183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31D59D0"/>
    <w:multiLevelType w:val="hybridMultilevel"/>
    <w:tmpl w:val="ACD61512"/>
    <w:lvl w:ilvl="0" w:tplc="300A0017">
      <w:start w:val="1"/>
      <w:numFmt w:val="lowerLetter"/>
      <w:lvlText w:val="%1)"/>
      <w:lvlJc w:val="left"/>
      <w:pPr>
        <w:ind w:left="294" w:hanging="360"/>
      </w:pPr>
    </w:lvl>
    <w:lvl w:ilvl="1" w:tplc="300A0019" w:tentative="1">
      <w:start w:val="1"/>
      <w:numFmt w:val="lowerLetter"/>
      <w:lvlText w:val="%2."/>
      <w:lvlJc w:val="left"/>
      <w:pPr>
        <w:ind w:left="1014" w:hanging="360"/>
      </w:pPr>
    </w:lvl>
    <w:lvl w:ilvl="2" w:tplc="300A001B" w:tentative="1">
      <w:start w:val="1"/>
      <w:numFmt w:val="lowerRoman"/>
      <w:lvlText w:val="%3."/>
      <w:lvlJc w:val="right"/>
      <w:pPr>
        <w:ind w:left="1734" w:hanging="180"/>
      </w:pPr>
    </w:lvl>
    <w:lvl w:ilvl="3" w:tplc="300A000F" w:tentative="1">
      <w:start w:val="1"/>
      <w:numFmt w:val="decimal"/>
      <w:lvlText w:val="%4."/>
      <w:lvlJc w:val="left"/>
      <w:pPr>
        <w:ind w:left="2454" w:hanging="360"/>
      </w:pPr>
    </w:lvl>
    <w:lvl w:ilvl="4" w:tplc="300A0019" w:tentative="1">
      <w:start w:val="1"/>
      <w:numFmt w:val="lowerLetter"/>
      <w:lvlText w:val="%5."/>
      <w:lvlJc w:val="left"/>
      <w:pPr>
        <w:ind w:left="3174" w:hanging="360"/>
      </w:pPr>
    </w:lvl>
    <w:lvl w:ilvl="5" w:tplc="300A001B" w:tentative="1">
      <w:start w:val="1"/>
      <w:numFmt w:val="lowerRoman"/>
      <w:lvlText w:val="%6."/>
      <w:lvlJc w:val="right"/>
      <w:pPr>
        <w:ind w:left="3894" w:hanging="180"/>
      </w:pPr>
    </w:lvl>
    <w:lvl w:ilvl="6" w:tplc="300A000F" w:tentative="1">
      <w:start w:val="1"/>
      <w:numFmt w:val="decimal"/>
      <w:lvlText w:val="%7."/>
      <w:lvlJc w:val="left"/>
      <w:pPr>
        <w:ind w:left="4614" w:hanging="360"/>
      </w:pPr>
    </w:lvl>
    <w:lvl w:ilvl="7" w:tplc="300A0019" w:tentative="1">
      <w:start w:val="1"/>
      <w:numFmt w:val="lowerLetter"/>
      <w:lvlText w:val="%8."/>
      <w:lvlJc w:val="left"/>
      <w:pPr>
        <w:ind w:left="5334" w:hanging="360"/>
      </w:pPr>
    </w:lvl>
    <w:lvl w:ilvl="8" w:tplc="30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344D3CF6"/>
    <w:multiLevelType w:val="hybridMultilevel"/>
    <w:tmpl w:val="BC662104"/>
    <w:lvl w:ilvl="0" w:tplc="300A0017">
      <w:start w:val="1"/>
      <w:numFmt w:val="lowerLetter"/>
      <w:lvlText w:val="%1)"/>
      <w:lvlJc w:val="left"/>
      <w:pPr>
        <w:ind w:left="294" w:hanging="360"/>
      </w:pPr>
    </w:lvl>
    <w:lvl w:ilvl="1" w:tplc="300A0019" w:tentative="1">
      <w:start w:val="1"/>
      <w:numFmt w:val="lowerLetter"/>
      <w:lvlText w:val="%2."/>
      <w:lvlJc w:val="left"/>
      <w:pPr>
        <w:ind w:left="1014" w:hanging="360"/>
      </w:pPr>
    </w:lvl>
    <w:lvl w:ilvl="2" w:tplc="300A001B" w:tentative="1">
      <w:start w:val="1"/>
      <w:numFmt w:val="lowerRoman"/>
      <w:lvlText w:val="%3."/>
      <w:lvlJc w:val="right"/>
      <w:pPr>
        <w:ind w:left="1734" w:hanging="180"/>
      </w:pPr>
    </w:lvl>
    <w:lvl w:ilvl="3" w:tplc="300A000F" w:tentative="1">
      <w:start w:val="1"/>
      <w:numFmt w:val="decimal"/>
      <w:lvlText w:val="%4."/>
      <w:lvlJc w:val="left"/>
      <w:pPr>
        <w:ind w:left="2454" w:hanging="360"/>
      </w:pPr>
    </w:lvl>
    <w:lvl w:ilvl="4" w:tplc="300A0019" w:tentative="1">
      <w:start w:val="1"/>
      <w:numFmt w:val="lowerLetter"/>
      <w:lvlText w:val="%5."/>
      <w:lvlJc w:val="left"/>
      <w:pPr>
        <w:ind w:left="3174" w:hanging="360"/>
      </w:pPr>
    </w:lvl>
    <w:lvl w:ilvl="5" w:tplc="300A001B" w:tentative="1">
      <w:start w:val="1"/>
      <w:numFmt w:val="lowerRoman"/>
      <w:lvlText w:val="%6."/>
      <w:lvlJc w:val="right"/>
      <w:pPr>
        <w:ind w:left="3894" w:hanging="180"/>
      </w:pPr>
    </w:lvl>
    <w:lvl w:ilvl="6" w:tplc="300A000F" w:tentative="1">
      <w:start w:val="1"/>
      <w:numFmt w:val="decimal"/>
      <w:lvlText w:val="%7."/>
      <w:lvlJc w:val="left"/>
      <w:pPr>
        <w:ind w:left="4614" w:hanging="360"/>
      </w:pPr>
    </w:lvl>
    <w:lvl w:ilvl="7" w:tplc="300A0019" w:tentative="1">
      <w:start w:val="1"/>
      <w:numFmt w:val="lowerLetter"/>
      <w:lvlText w:val="%8."/>
      <w:lvlJc w:val="left"/>
      <w:pPr>
        <w:ind w:left="5334" w:hanging="360"/>
      </w:pPr>
    </w:lvl>
    <w:lvl w:ilvl="8" w:tplc="30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42E051DA"/>
    <w:multiLevelType w:val="hybridMultilevel"/>
    <w:tmpl w:val="E36C524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C771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539D7496"/>
    <w:multiLevelType w:val="hybridMultilevel"/>
    <w:tmpl w:val="B9AA3894"/>
    <w:lvl w:ilvl="0" w:tplc="DF5EC6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B25A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005D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2B1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66BB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6E24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EA2BF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8037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BE27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20648C"/>
    <w:multiLevelType w:val="hybridMultilevel"/>
    <w:tmpl w:val="131A1DD8"/>
    <w:lvl w:ilvl="0" w:tplc="656E88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C0DE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8093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CE4B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66CE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4E8D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E2A1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209C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961B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AC79B8"/>
    <w:multiLevelType w:val="hybridMultilevel"/>
    <w:tmpl w:val="8EDAE01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E3DBB"/>
    <w:rsid w:val="0001153C"/>
    <w:rsid w:val="00012B1A"/>
    <w:rsid w:val="0002080D"/>
    <w:rsid w:val="00034B4D"/>
    <w:rsid w:val="00040F7E"/>
    <w:rsid w:val="00044650"/>
    <w:rsid w:val="000453FE"/>
    <w:rsid w:val="000652AF"/>
    <w:rsid w:val="00074B20"/>
    <w:rsid w:val="000921DA"/>
    <w:rsid w:val="000A1FAD"/>
    <w:rsid w:val="000C043B"/>
    <w:rsid w:val="000E0A28"/>
    <w:rsid w:val="000F4EED"/>
    <w:rsid w:val="000F5499"/>
    <w:rsid w:val="00110BFE"/>
    <w:rsid w:val="00133373"/>
    <w:rsid w:val="0013703E"/>
    <w:rsid w:val="00137910"/>
    <w:rsid w:val="001532F8"/>
    <w:rsid w:val="00154030"/>
    <w:rsid w:val="00162F65"/>
    <w:rsid w:val="001650F4"/>
    <w:rsid w:val="00187737"/>
    <w:rsid w:val="00192D20"/>
    <w:rsid w:val="001A613D"/>
    <w:rsid w:val="001B0D8C"/>
    <w:rsid w:val="001B29B6"/>
    <w:rsid w:val="001C080F"/>
    <w:rsid w:val="001C0BA6"/>
    <w:rsid w:val="001C62DA"/>
    <w:rsid w:val="001C73CA"/>
    <w:rsid w:val="001D2B73"/>
    <w:rsid w:val="001D5285"/>
    <w:rsid w:val="001D579E"/>
    <w:rsid w:val="001E2E9C"/>
    <w:rsid w:val="001E4832"/>
    <w:rsid w:val="001F2C0A"/>
    <w:rsid w:val="001F6904"/>
    <w:rsid w:val="002020D0"/>
    <w:rsid w:val="00210057"/>
    <w:rsid w:val="00212D7C"/>
    <w:rsid w:val="00220C9E"/>
    <w:rsid w:val="00221483"/>
    <w:rsid w:val="00223669"/>
    <w:rsid w:val="002266AB"/>
    <w:rsid w:val="00236752"/>
    <w:rsid w:val="00240039"/>
    <w:rsid w:val="002421B0"/>
    <w:rsid w:val="00242D5D"/>
    <w:rsid w:val="00270C63"/>
    <w:rsid w:val="00276C96"/>
    <w:rsid w:val="00286FAF"/>
    <w:rsid w:val="00290D44"/>
    <w:rsid w:val="00295279"/>
    <w:rsid w:val="002D1F48"/>
    <w:rsid w:val="002D2AC4"/>
    <w:rsid w:val="002F362C"/>
    <w:rsid w:val="002F4787"/>
    <w:rsid w:val="002F6DE9"/>
    <w:rsid w:val="002F7517"/>
    <w:rsid w:val="003011A2"/>
    <w:rsid w:val="00310F23"/>
    <w:rsid w:val="00315CCE"/>
    <w:rsid w:val="00323507"/>
    <w:rsid w:val="00337362"/>
    <w:rsid w:val="003415D6"/>
    <w:rsid w:val="003425D1"/>
    <w:rsid w:val="00360DBB"/>
    <w:rsid w:val="00361B94"/>
    <w:rsid w:val="003708EC"/>
    <w:rsid w:val="00371C14"/>
    <w:rsid w:val="003766BA"/>
    <w:rsid w:val="00376F36"/>
    <w:rsid w:val="00377292"/>
    <w:rsid w:val="003A0B8B"/>
    <w:rsid w:val="003A113D"/>
    <w:rsid w:val="003A2516"/>
    <w:rsid w:val="003A480D"/>
    <w:rsid w:val="003B4378"/>
    <w:rsid w:val="003C0341"/>
    <w:rsid w:val="003C412B"/>
    <w:rsid w:val="003E0A0A"/>
    <w:rsid w:val="003F0EA3"/>
    <w:rsid w:val="00405E5F"/>
    <w:rsid w:val="00423EE3"/>
    <w:rsid w:val="0042449F"/>
    <w:rsid w:val="00432A36"/>
    <w:rsid w:val="00440916"/>
    <w:rsid w:val="00442864"/>
    <w:rsid w:val="00444B05"/>
    <w:rsid w:val="00446A86"/>
    <w:rsid w:val="004470F5"/>
    <w:rsid w:val="00450122"/>
    <w:rsid w:val="00460413"/>
    <w:rsid w:val="0048175A"/>
    <w:rsid w:val="004A1BD9"/>
    <w:rsid w:val="004B1793"/>
    <w:rsid w:val="004C7878"/>
    <w:rsid w:val="004D7A0E"/>
    <w:rsid w:val="004E1B66"/>
    <w:rsid w:val="004E7375"/>
    <w:rsid w:val="00520955"/>
    <w:rsid w:val="00522302"/>
    <w:rsid w:val="00523A3A"/>
    <w:rsid w:val="00524671"/>
    <w:rsid w:val="00526C75"/>
    <w:rsid w:val="00536477"/>
    <w:rsid w:val="0053792C"/>
    <w:rsid w:val="0055476A"/>
    <w:rsid w:val="0055663B"/>
    <w:rsid w:val="00566404"/>
    <w:rsid w:val="0057070A"/>
    <w:rsid w:val="00570CC9"/>
    <w:rsid w:val="00575BDD"/>
    <w:rsid w:val="00586C5B"/>
    <w:rsid w:val="0059077D"/>
    <w:rsid w:val="0059268A"/>
    <w:rsid w:val="005C13D1"/>
    <w:rsid w:val="005D1944"/>
    <w:rsid w:val="005E7124"/>
    <w:rsid w:val="005F4891"/>
    <w:rsid w:val="005F5F14"/>
    <w:rsid w:val="00600999"/>
    <w:rsid w:val="00617C8F"/>
    <w:rsid w:val="00626BEC"/>
    <w:rsid w:val="0062716C"/>
    <w:rsid w:val="00645C35"/>
    <w:rsid w:val="006503D4"/>
    <w:rsid w:val="00650677"/>
    <w:rsid w:val="00656661"/>
    <w:rsid w:val="006634DD"/>
    <w:rsid w:val="00666B07"/>
    <w:rsid w:val="006733AE"/>
    <w:rsid w:val="006B59B0"/>
    <w:rsid w:val="006B68AC"/>
    <w:rsid w:val="006D3198"/>
    <w:rsid w:val="006D65F9"/>
    <w:rsid w:val="006E0403"/>
    <w:rsid w:val="006E6C57"/>
    <w:rsid w:val="007024F2"/>
    <w:rsid w:val="00712544"/>
    <w:rsid w:val="00713264"/>
    <w:rsid w:val="00713B86"/>
    <w:rsid w:val="00721B22"/>
    <w:rsid w:val="00727817"/>
    <w:rsid w:val="00736832"/>
    <w:rsid w:val="00737ADC"/>
    <w:rsid w:val="007407F0"/>
    <w:rsid w:val="00751027"/>
    <w:rsid w:val="00752130"/>
    <w:rsid w:val="007653F5"/>
    <w:rsid w:val="00771FAA"/>
    <w:rsid w:val="00780BF2"/>
    <w:rsid w:val="00780CF3"/>
    <w:rsid w:val="007875A3"/>
    <w:rsid w:val="00793ECC"/>
    <w:rsid w:val="007A1732"/>
    <w:rsid w:val="007B5B8E"/>
    <w:rsid w:val="007C187A"/>
    <w:rsid w:val="007D16CC"/>
    <w:rsid w:val="007D7308"/>
    <w:rsid w:val="007F16F5"/>
    <w:rsid w:val="007F520D"/>
    <w:rsid w:val="007F787A"/>
    <w:rsid w:val="0080559A"/>
    <w:rsid w:val="008079DB"/>
    <w:rsid w:val="00816BAF"/>
    <w:rsid w:val="00821B66"/>
    <w:rsid w:val="00833129"/>
    <w:rsid w:val="00835831"/>
    <w:rsid w:val="00840C96"/>
    <w:rsid w:val="008573C2"/>
    <w:rsid w:val="00864200"/>
    <w:rsid w:val="00874DFC"/>
    <w:rsid w:val="00890B3C"/>
    <w:rsid w:val="008921D3"/>
    <w:rsid w:val="008A441E"/>
    <w:rsid w:val="008D1AC7"/>
    <w:rsid w:val="008D6080"/>
    <w:rsid w:val="008E0907"/>
    <w:rsid w:val="008E361D"/>
    <w:rsid w:val="008E3997"/>
    <w:rsid w:val="008E3D16"/>
    <w:rsid w:val="008F3992"/>
    <w:rsid w:val="008F572A"/>
    <w:rsid w:val="00901D52"/>
    <w:rsid w:val="0091337B"/>
    <w:rsid w:val="0091585C"/>
    <w:rsid w:val="009250F6"/>
    <w:rsid w:val="00925CE8"/>
    <w:rsid w:val="00930BD4"/>
    <w:rsid w:val="00937235"/>
    <w:rsid w:val="00941D77"/>
    <w:rsid w:val="009735B5"/>
    <w:rsid w:val="0097459A"/>
    <w:rsid w:val="00983997"/>
    <w:rsid w:val="00995E7A"/>
    <w:rsid w:val="009A2570"/>
    <w:rsid w:val="009B79D3"/>
    <w:rsid w:val="009C3840"/>
    <w:rsid w:val="009C5693"/>
    <w:rsid w:val="009C6614"/>
    <w:rsid w:val="009D312D"/>
    <w:rsid w:val="009D67BC"/>
    <w:rsid w:val="009E2238"/>
    <w:rsid w:val="009E3DBB"/>
    <w:rsid w:val="009E5621"/>
    <w:rsid w:val="009E70CD"/>
    <w:rsid w:val="009F4AE7"/>
    <w:rsid w:val="00A15DC6"/>
    <w:rsid w:val="00A167C0"/>
    <w:rsid w:val="00A2089D"/>
    <w:rsid w:val="00A30341"/>
    <w:rsid w:val="00A34857"/>
    <w:rsid w:val="00A41C91"/>
    <w:rsid w:val="00A503F1"/>
    <w:rsid w:val="00A612B5"/>
    <w:rsid w:val="00A62FC9"/>
    <w:rsid w:val="00A657F1"/>
    <w:rsid w:val="00A85270"/>
    <w:rsid w:val="00A93E05"/>
    <w:rsid w:val="00AA1645"/>
    <w:rsid w:val="00AA7B3C"/>
    <w:rsid w:val="00AB786A"/>
    <w:rsid w:val="00AC17F6"/>
    <w:rsid w:val="00AE21EB"/>
    <w:rsid w:val="00AE2266"/>
    <w:rsid w:val="00AF4E48"/>
    <w:rsid w:val="00AF56ED"/>
    <w:rsid w:val="00B01254"/>
    <w:rsid w:val="00B17714"/>
    <w:rsid w:val="00B30F60"/>
    <w:rsid w:val="00B4162E"/>
    <w:rsid w:val="00B550CF"/>
    <w:rsid w:val="00B70E00"/>
    <w:rsid w:val="00B72898"/>
    <w:rsid w:val="00B836FE"/>
    <w:rsid w:val="00B94F55"/>
    <w:rsid w:val="00B95CCE"/>
    <w:rsid w:val="00BA41FC"/>
    <w:rsid w:val="00BB585B"/>
    <w:rsid w:val="00BB6D12"/>
    <w:rsid w:val="00BD0B9E"/>
    <w:rsid w:val="00BD14BF"/>
    <w:rsid w:val="00BD1DED"/>
    <w:rsid w:val="00BD348F"/>
    <w:rsid w:val="00BE1C1F"/>
    <w:rsid w:val="00BE2F6C"/>
    <w:rsid w:val="00BF2FFD"/>
    <w:rsid w:val="00BF581D"/>
    <w:rsid w:val="00C16286"/>
    <w:rsid w:val="00C24039"/>
    <w:rsid w:val="00C36836"/>
    <w:rsid w:val="00C36E73"/>
    <w:rsid w:val="00C44654"/>
    <w:rsid w:val="00C6369C"/>
    <w:rsid w:val="00C74163"/>
    <w:rsid w:val="00C7624E"/>
    <w:rsid w:val="00C82B4D"/>
    <w:rsid w:val="00C92131"/>
    <w:rsid w:val="00C928EA"/>
    <w:rsid w:val="00C94C52"/>
    <w:rsid w:val="00C97804"/>
    <w:rsid w:val="00C97A68"/>
    <w:rsid w:val="00CE387F"/>
    <w:rsid w:val="00CF7A23"/>
    <w:rsid w:val="00D170FF"/>
    <w:rsid w:val="00D22330"/>
    <w:rsid w:val="00D3169A"/>
    <w:rsid w:val="00D36267"/>
    <w:rsid w:val="00D504CE"/>
    <w:rsid w:val="00D567B4"/>
    <w:rsid w:val="00D6086B"/>
    <w:rsid w:val="00D67B8B"/>
    <w:rsid w:val="00D720D5"/>
    <w:rsid w:val="00D74735"/>
    <w:rsid w:val="00D871F8"/>
    <w:rsid w:val="00DA1389"/>
    <w:rsid w:val="00DA3559"/>
    <w:rsid w:val="00DC046B"/>
    <w:rsid w:val="00DC4A16"/>
    <w:rsid w:val="00DE2A29"/>
    <w:rsid w:val="00DF28A8"/>
    <w:rsid w:val="00DF5EBC"/>
    <w:rsid w:val="00E00D2B"/>
    <w:rsid w:val="00E05944"/>
    <w:rsid w:val="00E10105"/>
    <w:rsid w:val="00E14AA6"/>
    <w:rsid w:val="00E205B7"/>
    <w:rsid w:val="00E50830"/>
    <w:rsid w:val="00E5097F"/>
    <w:rsid w:val="00E51CB7"/>
    <w:rsid w:val="00E52A66"/>
    <w:rsid w:val="00E87DF9"/>
    <w:rsid w:val="00E90221"/>
    <w:rsid w:val="00E96E7D"/>
    <w:rsid w:val="00E97EED"/>
    <w:rsid w:val="00EC0171"/>
    <w:rsid w:val="00ED0FCA"/>
    <w:rsid w:val="00ED2938"/>
    <w:rsid w:val="00ED6D43"/>
    <w:rsid w:val="00EE4151"/>
    <w:rsid w:val="00EE7E76"/>
    <w:rsid w:val="00F05780"/>
    <w:rsid w:val="00F07BB2"/>
    <w:rsid w:val="00F2324F"/>
    <w:rsid w:val="00F27B49"/>
    <w:rsid w:val="00F34159"/>
    <w:rsid w:val="00F34D04"/>
    <w:rsid w:val="00F411E2"/>
    <w:rsid w:val="00F56614"/>
    <w:rsid w:val="00F65163"/>
    <w:rsid w:val="00F673E2"/>
    <w:rsid w:val="00F7627A"/>
    <w:rsid w:val="00F859B7"/>
    <w:rsid w:val="00F93870"/>
    <w:rsid w:val="00FA0196"/>
    <w:rsid w:val="00FA4088"/>
    <w:rsid w:val="00FA7F99"/>
    <w:rsid w:val="00FB7F16"/>
    <w:rsid w:val="00FE6440"/>
    <w:rsid w:val="00FF32AD"/>
    <w:rsid w:val="00FF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1AC7"/>
    <w:rPr>
      <w:sz w:val="24"/>
      <w:szCs w:val="24"/>
      <w:lang w:val="en-US" w:eastAsia="es-ES"/>
    </w:rPr>
  </w:style>
  <w:style w:type="paragraph" w:styleId="Heading2">
    <w:name w:val="heading 2"/>
    <w:basedOn w:val="Normal"/>
    <w:next w:val="Normal"/>
    <w:qFormat/>
    <w:rsid w:val="00BD348F"/>
    <w:pPr>
      <w:keepNext/>
      <w:ind w:left="1080"/>
      <w:jc w:val="center"/>
      <w:outlineLvl w:val="1"/>
    </w:pPr>
    <w:rPr>
      <w:rFonts w:ascii="Arial" w:hAnsi="Arial"/>
      <w:b/>
      <w:sz w:val="22"/>
      <w:szCs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D348F"/>
    <w:pPr>
      <w:ind w:left="540" w:right="-856"/>
      <w:jc w:val="center"/>
    </w:pPr>
    <w:rPr>
      <w:rFonts w:ascii="Arial" w:hAnsi="Arial"/>
      <w:b/>
      <w:szCs w:val="20"/>
      <w:lang w:val="es-ES"/>
    </w:rPr>
  </w:style>
  <w:style w:type="table" w:styleId="TableGrid">
    <w:name w:val="Table Grid"/>
    <w:basedOn w:val="TableNormal"/>
    <w:uiPriority w:val="59"/>
    <w:rsid w:val="0073683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77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7292"/>
    <w:rPr>
      <w:rFonts w:ascii="Tahoma" w:hAnsi="Tahoma" w:cs="Tahoma"/>
      <w:sz w:val="16"/>
      <w:szCs w:val="16"/>
      <w:lang w:val="en-US" w:eastAsia="es-ES"/>
    </w:rPr>
  </w:style>
  <w:style w:type="paragraph" w:styleId="ListParagraph">
    <w:name w:val="List Paragraph"/>
    <w:basedOn w:val="Normal"/>
    <w:uiPriority w:val="34"/>
    <w:qFormat/>
    <w:rsid w:val="00F673E2"/>
    <w:pPr>
      <w:ind w:left="720"/>
      <w:contextualSpacing/>
    </w:pPr>
    <w:rPr>
      <w:lang w:val="es-EC" w:eastAsia="es-EC"/>
    </w:rPr>
  </w:style>
  <w:style w:type="paragraph" w:styleId="PlainText">
    <w:name w:val="Plain Text"/>
    <w:basedOn w:val="Normal"/>
    <w:link w:val="PlainTextChar"/>
    <w:uiPriority w:val="99"/>
    <w:unhideWhenUsed/>
    <w:rsid w:val="00A167C0"/>
    <w:rPr>
      <w:rFonts w:ascii="Consolas" w:eastAsiaTheme="minorHAnsi" w:hAnsi="Consolas"/>
      <w:sz w:val="21"/>
      <w:szCs w:val="21"/>
      <w:lang w:val="es-EC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167C0"/>
    <w:rPr>
      <w:rFonts w:ascii="Consolas" w:eastAsiaTheme="minorHAnsi" w:hAnsi="Consolas"/>
      <w:sz w:val="21"/>
      <w:szCs w:val="21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D3169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9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9376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52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8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55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40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6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0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4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97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52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4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68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4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2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1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7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6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5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9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60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6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15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5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2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98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41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22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857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4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E3EC2-3DDE-40A6-A26A-3E77DB4B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880</Words>
  <Characters>4845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ESCUELA SUPERIOR POLITÉCNICA DEL LITORAL</vt:lpstr>
      <vt:lpstr>ESCUELA SUPERIOR POLITÉCNICA DEL LITORAL</vt:lpstr>
    </vt:vector>
  </TitlesOfParts>
  <Company>home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creator>Julio Aguirre</dc:creator>
  <cp:lastModifiedBy>Denisse Aguirre</cp:lastModifiedBy>
  <cp:revision>5</cp:revision>
  <cp:lastPrinted>2014-09-15T02:58:00Z</cp:lastPrinted>
  <dcterms:created xsi:type="dcterms:W3CDTF">2014-12-07T23:09:00Z</dcterms:created>
  <dcterms:modified xsi:type="dcterms:W3CDTF">2014-12-08T02:00:00Z</dcterms:modified>
</cp:coreProperties>
</file>