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760" w:type="dxa"/>
        <w:tblInd w:w="70" w:type="dxa"/>
        <w:tblCellMar>
          <w:left w:w="70" w:type="dxa"/>
          <w:right w:w="70" w:type="dxa"/>
        </w:tblCellMar>
        <w:tblLook w:val="04A0"/>
      </w:tblPr>
      <w:tblGrid>
        <w:gridCol w:w="740"/>
        <w:gridCol w:w="1616"/>
        <w:gridCol w:w="1136"/>
        <w:gridCol w:w="1396"/>
        <w:gridCol w:w="1616"/>
        <w:gridCol w:w="1256"/>
      </w:tblGrid>
      <w:tr w:rsidR="001A24F3" w:rsidRPr="00673D84" w:rsidTr="009E33CF">
        <w:trPr>
          <w:trHeight w:val="154"/>
        </w:trPr>
        <w:tc>
          <w:tcPr>
            <w:tcW w:w="740" w:type="dxa"/>
            <w:tcBorders>
              <w:top w:val="nil"/>
              <w:left w:val="nil"/>
              <w:bottom w:val="nil"/>
              <w:right w:val="nil"/>
            </w:tcBorders>
            <w:shd w:val="clear" w:color="auto" w:fill="auto"/>
            <w:noWrap/>
            <w:vAlign w:val="bottom"/>
            <w:hideMark/>
          </w:tcPr>
          <w:p w:rsidR="001A24F3" w:rsidRPr="00673D84" w:rsidRDefault="001A24F3" w:rsidP="00673D84">
            <w:pPr>
              <w:spacing w:after="0" w:line="240" w:lineRule="auto"/>
              <w:rPr>
                <w:rFonts w:ascii="Arial" w:eastAsia="Times New Roman" w:hAnsi="Arial" w:cs="Arial"/>
                <w:sz w:val="20"/>
                <w:szCs w:val="20"/>
                <w:lang w:eastAsia="es-EC"/>
              </w:rPr>
            </w:pPr>
          </w:p>
        </w:tc>
        <w:tc>
          <w:tcPr>
            <w:tcW w:w="1616" w:type="dxa"/>
            <w:tcBorders>
              <w:top w:val="nil"/>
              <w:left w:val="nil"/>
              <w:bottom w:val="nil"/>
              <w:right w:val="nil"/>
            </w:tcBorders>
            <w:shd w:val="clear" w:color="auto" w:fill="auto"/>
            <w:noWrap/>
            <w:vAlign w:val="bottom"/>
            <w:hideMark/>
          </w:tcPr>
          <w:p w:rsidR="001A24F3" w:rsidRPr="00673D84" w:rsidRDefault="001A24F3" w:rsidP="00673D84">
            <w:pPr>
              <w:spacing w:after="0" w:line="240" w:lineRule="auto"/>
              <w:rPr>
                <w:rFonts w:ascii="Calibri" w:eastAsia="Times New Roman" w:hAnsi="Calibri" w:cs="Arial"/>
                <w:sz w:val="21"/>
                <w:szCs w:val="21"/>
                <w:lang w:eastAsia="es-EC"/>
              </w:rPr>
            </w:pPr>
          </w:p>
        </w:tc>
        <w:tc>
          <w:tcPr>
            <w:tcW w:w="1136" w:type="dxa"/>
            <w:tcBorders>
              <w:top w:val="nil"/>
              <w:left w:val="nil"/>
              <w:bottom w:val="nil"/>
              <w:right w:val="nil"/>
            </w:tcBorders>
            <w:shd w:val="clear" w:color="auto" w:fill="auto"/>
            <w:noWrap/>
            <w:vAlign w:val="bottom"/>
            <w:hideMark/>
          </w:tcPr>
          <w:p w:rsidR="001A24F3" w:rsidRPr="00673D84" w:rsidRDefault="001A24F3" w:rsidP="00673D84">
            <w:pPr>
              <w:spacing w:after="0" w:line="240" w:lineRule="auto"/>
              <w:rPr>
                <w:rFonts w:ascii="Calibri" w:eastAsia="Times New Roman" w:hAnsi="Calibri" w:cs="Arial"/>
                <w:sz w:val="21"/>
                <w:szCs w:val="21"/>
                <w:lang w:eastAsia="es-EC"/>
              </w:rPr>
            </w:pPr>
          </w:p>
        </w:tc>
        <w:tc>
          <w:tcPr>
            <w:tcW w:w="1396" w:type="dxa"/>
            <w:tcBorders>
              <w:top w:val="nil"/>
              <w:left w:val="nil"/>
              <w:bottom w:val="nil"/>
              <w:right w:val="nil"/>
            </w:tcBorders>
            <w:shd w:val="clear" w:color="auto" w:fill="auto"/>
            <w:noWrap/>
            <w:vAlign w:val="bottom"/>
            <w:hideMark/>
          </w:tcPr>
          <w:p w:rsidR="001A24F3" w:rsidRPr="00673D84" w:rsidRDefault="001A24F3" w:rsidP="00673D84">
            <w:pPr>
              <w:spacing w:after="0" w:line="240" w:lineRule="auto"/>
              <w:rPr>
                <w:rFonts w:ascii="Calibri" w:eastAsia="Times New Roman" w:hAnsi="Calibri" w:cs="Arial"/>
                <w:sz w:val="21"/>
                <w:szCs w:val="21"/>
                <w:lang w:eastAsia="es-EC"/>
              </w:rPr>
            </w:pPr>
          </w:p>
        </w:tc>
        <w:tc>
          <w:tcPr>
            <w:tcW w:w="1616" w:type="dxa"/>
            <w:tcBorders>
              <w:top w:val="nil"/>
              <w:left w:val="nil"/>
              <w:bottom w:val="nil"/>
              <w:right w:val="nil"/>
            </w:tcBorders>
            <w:shd w:val="clear" w:color="auto" w:fill="auto"/>
            <w:noWrap/>
            <w:vAlign w:val="bottom"/>
            <w:hideMark/>
          </w:tcPr>
          <w:p w:rsidR="001A24F3" w:rsidRPr="00673D84" w:rsidRDefault="001A24F3" w:rsidP="00673D84">
            <w:pPr>
              <w:spacing w:after="0" w:line="240" w:lineRule="auto"/>
              <w:rPr>
                <w:rFonts w:ascii="Calibri" w:eastAsia="Times New Roman" w:hAnsi="Calibri" w:cs="Arial"/>
                <w:sz w:val="21"/>
                <w:szCs w:val="21"/>
                <w:lang w:eastAsia="es-EC"/>
              </w:rPr>
            </w:pPr>
          </w:p>
        </w:tc>
        <w:tc>
          <w:tcPr>
            <w:tcW w:w="1256" w:type="dxa"/>
            <w:tcBorders>
              <w:top w:val="nil"/>
              <w:left w:val="nil"/>
              <w:bottom w:val="nil"/>
              <w:right w:val="nil"/>
            </w:tcBorders>
            <w:shd w:val="clear" w:color="auto" w:fill="auto"/>
            <w:noWrap/>
            <w:vAlign w:val="bottom"/>
            <w:hideMark/>
          </w:tcPr>
          <w:p w:rsidR="001A24F3" w:rsidRPr="00673D84" w:rsidRDefault="001A24F3" w:rsidP="00673D84">
            <w:pPr>
              <w:spacing w:after="0" w:line="240" w:lineRule="auto"/>
              <w:rPr>
                <w:rFonts w:ascii="Calibri" w:eastAsia="Times New Roman" w:hAnsi="Calibri" w:cs="Arial"/>
                <w:sz w:val="21"/>
                <w:szCs w:val="21"/>
                <w:lang w:eastAsia="es-EC"/>
              </w:rPr>
            </w:pPr>
          </w:p>
        </w:tc>
      </w:tr>
      <w:tr w:rsidR="001A24F3" w:rsidRPr="00673D84" w:rsidTr="009E33CF">
        <w:trPr>
          <w:trHeight w:val="74"/>
        </w:trPr>
        <w:tc>
          <w:tcPr>
            <w:tcW w:w="740" w:type="dxa"/>
            <w:tcBorders>
              <w:top w:val="nil"/>
              <w:left w:val="nil"/>
              <w:bottom w:val="nil"/>
              <w:right w:val="nil"/>
            </w:tcBorders>
            <w:shd w:val="clear" w:color="auto" w:fill="auto"/>
            <w:noWrap/>
            <w:vAlign w:val="bottom"/>
            <w:hideMark/>
          </w:tcPr>
          <w:p w:rsidR="001A24F3" w:rsidRPr="00673D84" w:rsidRDefault="001A24F3" w:rsidP="00673D84">
            <w:pPr>
              <w:spacing w:after="0" w:line="240" w:lineRule="auto"/>
              <w:rPr>
                <w:rFonts w:ascii="Calibri" w:eastAsia="Times New Roman" w:hAnsi="Calibri" w:cs="Arial"/>
                <w:sz w:val="21"/>
                <w:szCs w:val="21"/>
                <w:lang w:eastAsia="es-EC"/>
              </w:rPr>
            </w:pPr>
          </w:p>
        </w:tc>
        <w:tc>
          <w:tcPr>
            <w:tcW w:w="1616" w:type="dxa"/>
            <w:tcBorders>
              <w:top w:val="nil"/>
              <w:left w:val="nil"/>
              <w:bottom w:val="nil"/>
              <w:right w:val="nil"/>
            </w:tcBorders>
            <w:shd w:val="clear" w:color="auto" w:fill="auto"/>
            <w:noWrap/>
            <w:vAlign w:val="bottom"/>
            <w:hideMark/>
          </w:tcPr>
          <w:p w:rsidR="001A24F3" w:rsidRPr="00673D84" w:rsidRDefault="001A24F3" w:rsidP="00673D84">
            <w:pPr>
              <w:spacing w:after="0" w:line="240" w:lineRule="auto"/>
              <w:rPr>
                <w:rFonts w:ascii="Calibri" w:eastAsia="Times New Roman" w:hAnsi="Calibri" w:cs="Arial"/>
                <w:sz w:val="21"/>
                <w:szCs w:val="21"/>
                <w:lang w:eastAsia="es-EC"/>
              </w:rPr>
            </w:pPr>
          </w:p>
        </w:tc>
        <w:tc>
          <w:tcPr>
            <w:tcW w:w="1136" w:type="dxa"/>
            <w:tcBorders>
              <w:top w:val="nil"/>
              <w:left w:val="nil"/>
              <w:bottom w:val="nil"/>
              <w:right w:val="nil"/>
            </w:tcBorders>
            <w:shd w:val="clear" w:color="auto" w:fill="auto"/>
            <w:noWrap/>
            <w:vAlign w:val="bottom"/>
            <w:hideMark/>
          </w:tcPr>
          <w:p w:rsidR="001A24F3" w:rsidRPr="00673D84" w:rsidRDefault="001A24F3" w:rsidP="00673D84">
            <w:pPr>
              <w:spacing w:after="0" w:line="240" w:lineRule="auto"/>
              <w:rPr>
                <w:rFonts w:ascii="Calibri" w:eastAsia="Times New Roman" w:hAnsi="Calibri" w:cs="Arial"/>
                <w:sz w:val="21"/>
                <w:szCs w:val="21"/>
                <w:lang w:eastAsia="es-EC"/>
              </w:rPr>
            </w:pPr>
          </w:p>
        </w:tc>
        <w:tc>
          <w:tcPr>
            <w:tcW w:w="1396" w:type="dxa"/>
            <w:tcBorders>
              <w:top w:val="nil"/>
              <w:left w:val="nil"/>
              <w:bottom w:val="nil"/>
              <w:right w:val="nil"/>
            </w:tcBorders>
            <w:shd w:val="clear" w:color="auto" w:fill="auto"/>
            <w:noWrap/>
            <w:vAlign w:val="bottom"/>
            <w:hideMark/>
          </w:tcPr>
          <w:p w:rsidR="001A24F3" w:rsidRPr="00673D84" w:rsidRDefault="001A24F3" w:rsidP="00673D84">
            <w:pPr>
              <w:spacing w:after="0" w:line="240" w:lineRule="auto"/>
              <w:rPr>
                <w:rFonts w:ascii="Calibri" w:eastAsia="Times New Roman" w:hAnsi="Calibri" w:cs="Arial"/>
                <w:sz w:val="21"/>
                <w:szCs w:val="21"/>
                <w:lang w:eastAsia="es-EC"/>
              </w:rPr>
            </w:pPr>
          </w:p>
        </w:tc>
        <w:tc>
          <w:tcPr>
            <w:tcW w:w="1616" w:type="dxa"/>
            <w:tcBorders>
              <w:top w:val="nil"/>
              <w:left w:val="nil"/>
              <w:bottom w:val="nil"/>
              <w:right w:val="nil"/>
            </w:tcBorders>
            <w:shd w:val="clear" w:color="auto" w:fill="auto"/>
            <w:noWrap/>
            <w:vAlign w:val="bottom"/>
            <w:hideMark/>
          </w:tcPr>
          <w:p w:rsidR="001A24F3" w:rsidRPr="00673D84" w:rsidRDefault="001A24F3" w:rsidP="00673D84">
            <w:pPr>
              <w:spacing w:after="0" w:line="240" w:lineRule="auto"/>
              <w:rPr>
                <w:rFonts w:ascii="Calibri" w:eastAsia="Times New Roman" w:hAnsi="Calibri" w:cs="Arial"/>
                <w:sz w:val="21"/>
                <w:szCs w:val="21"/>
                <w:lang w:eastAsia="es-EC"/>
              </w:rPr>
            </w:pPr>
          </w:p>
        </w:tc>
        <w:tc>
          <w:tcPr>
            <w:tcW w:w="1256" w:type="dxa"/>
            <w:tcBorders>
              <w:top w:val="nil"/>
              <w:left w:val="nil"/>
              <w:bottom w:val="nil"/>
              <w:right w:val="nil"/>
            </w:tcBorders>
            <w:shd w:val="clear" w:color="auto" w:fill="auto"/>
            <w:noWrap/>
            <w:vAlign w:val="bottom"/>
            <w:hideMark/>
          </w:tcPr>
          <w:p w:rsidR="001A24F3" w:rsidRPr="00673D84" w:rsidRDefault="001A24F3" w:rsidP="00673D84">
            <w:pPr>
              <w:spacing w:after="0" w:line="240" w:lineRule="auto"/>
              <w:rPr>
                <w:rFonts w:ascii="Calibri" w:eastAsia="Times New Roman" w:hAnsi="Calibri" w:cs="Arial"/>
                <w:sz w:val="21"/>
                <w:szCs w:val="21"/>
                <w:lang w:eastAsia="es-EC"/>
              </w:rPr>
            </w:pPr>
          </w:p>
        </w:tc>
      </w:tr>
      <w:tr w:rsidR="001A24F3" w:rsidRPr="00673D84" w:rsidTr="001A24F3">
        <w:trPr>
          <w:trHeight w:val="360"/>
        </w:trPr>
        <w:tc>
          <w:tcPr>
            <w:tcW w:w="740" w:type="dxa"/>
            <w:tcBorders>
              <w:top w:val="nil"/>
              <w:left w:val="nil"/>
              <w:bottom w:val="nil"/>
              <w:right w:val="nil"/>
            </w:tcBorders>
            <w:shd w:val="clear" w:color="auto" w:fill="auto"/>
            <w:noWrap/>
            <w:vAlign w:val="bottom"/>
            <w:hideMark/>
          </w:tcPr>
          <w:p w:rsidR="001A24F3" w:rsidRPr="00673D84" w:rsidRDefault="001A24F3" w:rsidP="00673D84">
            <w:pPr>
              <w:spacing w:after="0" w:line="240" w:lineRule="auto"/>
              <w:rPr>
                <w:rFonts w:ascii="Calibri" w:eastAsia="Times New Roman" w:hAnsi="Calibri" w:cs="Arial"/>
                <w:sz w:val="21"/>
                <w:szCs w:val="21"/>
                <w:lang w:eastAsia="es-EC"/>
              </w:rPr>
            </w:pPr>
          </w:p>
        </w:tc>
        <w:tc>
          <w:tcPr>
            <w:tcW w:w="1616" w:type="dxa"/>
            <w:tcBorders>
              <w:top w:val="nil"/>
              <w:left w:val="nil"/>
              <w:bottom w:val="nil"/>
              <w:right w:val="nil"/>
            </w:tcBorders>
            <w:shd w:val="clear" w:color="auto" w:fill="auto"/>
            <w:noWrap/>
            <w:vAlign w:val="bottom"/>
            <w:hideMark/>
          </w:tcPr>
          <w:p w:rsidR="001A24F3" w:rsidRPr="00673D84" w:rsidRDefault="001A24F3" w:rsidP="00673D84">
            <w:pPr>
              <w:spacing w:after="0" w:line="240" w:lineRule="auto"/>
              <w:jc w:val="center"/>
              <w:rPr>
                <w:rFonts w:ascii="Calibri" w:eastAsia="Times New Roman" w:hAnsi="Calibri" w:cs="Arial"/>
                <w:sz w:val="21"/>
                <w:szCs w:val="21"/>
                <w:lang w:eastAsia="es-EC"/>
              </w:rPr>
            </w:pPr>
          </w:p>
        </w:tc>
        <w:tc>
          <w:tcPr>
            <w:tcW w:w="1136" w:type="dxa"/>
            <w:tcBorders>
              <w:top w:val="nil"/>
              <w:left w:val="nil"/>
              <w:bottom w:val="nil"/>
              <w:right w:val="nil"/>
            </w:tcBorders>
            <w:shd w:val="clear" w:color="auto" w:fill="auto"/>
            <w:noWrap/>
            <w:vAlign w:val="bottom"/>
            <w:hideMark/>
          </w:tcPr>
          <w:p w:rsidR="001A24F3" w:rsidRPr="00673D84" w:rsidRDefault="001A24F3" w:rsidP="00673D84">
            <w:pPr>
              <w:spacing w:after="0" w:line="240" w:lineRule="auto"/>
              <w:rPr>
                <w:rFonts w:ascii="Calibri" w:eastAsia="Times New Roman" w:hAnsi="Calibri" w:cs="Arial"/>
                <w:sz w:val="21"/>
                <w:szCs w:val="21"/>
                <w:lang w:eastAsia="es-EC"/>
              </w:rPr>
            </w:pPr>
          </w:p>
        </w:tc>
        <w:tc>
          <w:tcPr>
            <w:tcW w:w="1396" w:type="dxa"/>
            <w:tcBorders>
              <w:top w:val="nil"/>
              <w:left w:val="nil"/>
              <w:bottom w:val="nil"/>
              <w:right w:val="nil"/>
            </w:tcBorders>
            <w:shd w:val="clear" w:color="auto" w:fill="auto"/>
            <w:noWrap/>
            <w:vAlign w:val="bottom"/>
            <w:hideMark/>
          </w:tcPr>
          <w:p w:rsidR="001A24F3" w:rsidRPr="00673D84" w:rsidRDefault="001A24F3" w:rsidP="00673D84">
            <w:pPr>
              <w:spacing w:after="0" w:line="240" w:lineRule="auto"/>
              <w:rPr>
                <w:rFonts w:ascii="Calibri" w:eastAsia="Times New Roman" w:hAnsi="Calibri" w:cs="Arial"/>
                <w:sz w:val="21"/>
                <w:szCs w:val="21"/>
                <w:lang w:eastAsia="es-EC"/>
              </w:rPr>
            </w:pPr>
          </w:p>
        </w:tc>
        <w:tc>
          <w:tcPr>
            <w:tcW w:w="1616" w:type="dxa"/>
            <w:tcBorders>
              <w:top w:val="nil"/>
              <w:left w:val="nil"/>
              <w:bottom w:val="nil"/>
              <w:right w:val="nil"/>
            </w:tcBorders>
            <w:shd w:val="clear" w:color="auto" w:fill="auto"/>
            <w:noWrap/>
            <w:vAlign w:val="bottom"/>
            <w:hideMark/>
          </w:tcPr>
          <w:p w:rsidR="001A24F3" w:rsidRPr="00673D84" w:rsidRDefault="001A24F3" w:rsidP="00673D84">
            <w:pPr>
              <w:spacing w:after="0" w:line="240" w:lineRule="auto"/>
              <w:rPr>
                <w:rFonts w:ascii="Calibri" w:eastAsia="Times New Roman" w:hAnsi="Calibri" w:cs="Arial"/>
                <w:sz w:val="21"/>
                <w:szCs w:val="21"/>
                <w:lang w:eastAsia="es-EC"/>
              </w:rPr>
            </w:pPr>
          </w:p>
        </w:tc>
        <w:tc>
          <w:tcPr>
            <w:tcW w:w="1256" w:type="dxa"/>
            <w:tcBorders>
              <w:top w:val="nil"/>
              <w:left w:val="nil"/>
              <w:bottom w:val="nil"/>
              <w:right w:val="nil"/>
            </w:tcBorders>
            <w:shd w:val="clear" w:color="auto" w:fill="auto"/>
            <w:noWrap/>
            <w:vAlign w:val="bottom"/>
            <w:hideMark/>
          </w:tcPr>
          <w:p w:rsidR="001A24F3" w:rsidRPr="00673D84" w:rsidRDefault="001A24F3" w:rsidP="00673D84">
            <w:pPr>
              <w:spacing w:after="0" w:line="240" w:lineRule="auto"/>
              <w:rPr>
                <w:rFonts w:ascii="Calibri" w:eastAsia="Times New Roman" w:hAnsi="Calibri" w:cs="Arial"/>
                <w:sz w:val="21"/>
                <w:szCs w:val="21"/>
                <w:lang w:eastAsia="es-EC"/>
              </w:rPr>
            </w:pPr>
          </w:p>
        </w:tc>
      </w:tr>
    </w:tbl>
    <w:p w:rsidR="001A24F3" w:rsidRDefault="001A24F3">
      <w:pPr>
        <w:rPr>
          <w:lang w:val="en-US"/>
        </w:rPr>
      </w:pPr>
      <w:r w:rsidRPr="001A24F3">
        <w:drawing>
          <wp:inline distT="0" distB="0" distL="0" distR="0">
            <wp:extent cx="6263005" cy="104394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263005" cy="1043940"/>
                    </a:xfrm>
                    <a:prstGeom prst="rect">
                      <a:avLst/>
                    </a:prstGeom>
                    <a:noFill/>
                    <a:ln w="9525">
                      <a:noFill/>
                      <a:miter lim="800000"/>
                      <a:headEnd/>
                      <a:tailEnd/>
                    </a:ln>
                  </pic:spPr>
                </pic:pic>
              </a:graphicData>
            </a:graphic>
          </wp:inline>
        </w:drawing>
      </w:r>
    </w:p>
    <w:p w:rsidR="00673D84" w:rsidRDefault="00673D84" w:rsidP="00673D84">
      <w:pPr>
        <w:spacing w:after="0" w:line="240" w:lineRule="auto"/>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COMPROMISO DE HONOR</w:t>
      </w:r>
    </w:p>
    <w:p w:rsid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 xml:space="preserve">Yo, .…………………………………………………………………………..…………………… al firmar este compromiso, reconozco que el presente examen está diseñado para ser resuelto de manera individual, que puedo usar una calculadora ordinaria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r w:rsidRPr="00673D84">
        <w:rPr>
          <w:rFonts w:ascii="Calibri" w:eastAsia="Times New Roman" w:hAnsi="Calibri" w:cs="Arial"/>
          <w:color w:val="000000"/>
          <w:sz w:val="24"/>
          <w:szCs w:val="24"/>
          <w:lang w:eastAsia="es-EC"/>
        </w:rPr>
        <w:br/>
        <w:t>Firmo al pie del presente compromiso, como constancia de haber leído y aceptar la declaración anterior.</w:t>
      </w:r>
      <w:r w:rsidRPr="00673D84">
        <w:rPr>
          <w:rFonts w:ascii="Calibri" w:eastAsia="Times New Roman" w:hAnsi="Calibri" w:cs="Arial"/>
          <w:color w:val="000000"/>
          <w:sz w:val="24"/>
          <w:szCs w:val="24"/>
          <w:lang w:eastAsia="es-EC"/>
        </w:rPr>
        <w:br/>
      </w:r>
      <w:r w:rsidRPr="00673D84">
        <w:rPr>
          <w:rFonts w:ascii="Calibri" w:eastAsia="Times New Roman" w:hAnsi="Calibri" w:cs="Arial"/>
          <w:color w:val="000000"/>
          <w:sz w:val="24"/>
          <w:szCs w:val="24"/>
          <w:lang w:eastAsia="es-EC"/>
        </w:rPr>
        <w:br/>
        <w:t xml:space="preserve">                        FIRMA                   NÚMERO DE MATRÍCULA:…………..…… PARALELO:….......</w:t>
      </w:r>
    </w:p>
    <w:p w:rsidR="00673D84" w:rsidRDefault="00673D84" w:rsidP="00673D84">
      <w:pPr>
        <w:spacing w:after="0" w:line="240" w:lineRule="auto"/>
        <w:jc w:val="both"/>
        <w:rPr>
          <w:rFonts w:ascii="Calibri" w:eastAsia="Times New Roman" w:hAnsi="Calibri" w:cs="Arial"/>
          <w:color w:val="000000"/>
          <w:sz w:val="24"/>
          <w:szCs w:val="24"/>
          <w:lang w:eastAsia="es-EC"/>
        </w:rPr>
      </w:pPr>
    </w:p>
    <w:tbl>
      <w:tblPr>
        <w:tblW w:w="9380" w:type="dxa"/>
        <w:tblInd w:w="70" w:type="dxa"/>
        <w:tblCellMar>
          <w:left w:w="70" w:type="dxa"/>
          <w:right w:w="70" w:type="dxa"/>
        </w:tblCellMar>
        <w:tblLook w:val="04A0"/>
      </w:tblPr>
      <w:tblGrid>
        <w:gridCol w:w="600"/>
        <w:gridCol w:w="1840"/>
        <w:gridCol w:w="1600"/>
        <w:gridCol w:w="1120"/>
        <w:gridCol w:w="1380"/>
        <w:gridCol w:w="1600"/>
        <w:gridCol w:w="1240"/>
      </w:tblGrid>
      <w:tr w:rsidR="00673D84" w:rsidRPr="00673D84" w:rsidTr="00673D84">
        <w:trPr>
          <w:trHeight w:val="64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r w:rsidRPr="00673D84">
              <w:rPr>
                <w:rFonts w:ascii="Calibri" w:eastAsia="Times New Roman" w:hAnsi="Calibri" w:cs="Arial"/>
                <w:b/>
                <w:bCs/>
                <w:sz w:val="24"/>
                <w:szCs w:val="24"/>
                <w:lang w:eastAsia="es-EC"/>
              </w:rPr>
              <w:t xml:space="preserve">1.-    </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r w:rsidRPr="00673D84">
              <w:rPr>
                <w:rFonts w:ascii="Calibri" w:eastAsia="Times New Roman" w:hAnsi="Calibri" w:cs="Arial"/>
                <w:b/>
                <w:bCs/>
                <w:sz w:val="24"/>
                <w:szCs w:val="24"/>
                <w:lang w:eastAsia="es-EC"/>
              </w:rPr>
              <w:t>TEORÍA.- ELIJA LA MEJOR RESPUESTA - OBJETIVOS Y PROCEDIMIENTOS DE AUDITORÍA (10 PUNTOS)</w:t>
            </w:r>
          </w:p>
        </w:tc>
      </w:tr>
      <w:tr w:rsidR="00673D84" w:rsidRPr="00673D84" w:rsidTr="00673D84">
        <w:trPr>
          <w:trHeight w:val="720"/>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r w:rsidRPr="00673D84">
              <w:rPr>
                <w:rFonts w:ascii="Calibri" w:eastAsia="Times New Roman" w:hAnsi="Calibri" w:cs="Arial"/>
                <w:b/>
                <w:bCs/>
                <w:color w:val="000000"/>
                <w:sz w:val="24"/>
                <w:szCs w:val="24"/>
                <w:lang w:eastAsia="es-EC"/>
              </w:rPr>
              <w:t>1.-</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Para determinar si todas las ventas se registraron, es decir para alcanzar el objetivo de integridad, los auditores deberán escoger una muestra de las transacciones en:</w:t>
            </w: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a.</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Avisos de Cobros entregados a los clientes morosos.</w:t>
            </w: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b.</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El diario de ventas.</w:t>
            </w: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c.</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El mayor auxiliar de cuentas por cobrar.</w:t>
            </w:r>
          </w:p>
        </w:tc>
      </w:tr>
      <w:tr w:rsidR="00673D84" w:rsidRPr="00673D84" w:rsidTr="00673D84">
        <w:trPr>
          <w:trHeight w:val="630"/>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d.</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 xml:space="preserve"> Comprobantes de Egresos de Bodega y  archivo de Guías de Remisión autorizadas por el Servicio de Rentas Internas por la movilización de la mercadería.</w:t>
            </w: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e.</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Todas las anteriores</w:t>
            </w:r>
          </w:p>
        </w:tc>
      </w:tr>
      <w:tr w:rsidR="00673D84" w:rsidRPr="00673D84" w:rsidTr="00673D84">
        <w:trPr>
          <w:trHeight w:val="75"/>
        </w:trPr>
        <w:tc>
          <w:tcPr>
            <w:tcW w:w="600" w:type="dxa"/>
            <w:tcBorders>
              <w:top w:val="nil"/>
              <w:left w:val="nil"/>
              <w:bottom w:val="nil"/>
              <w:right w:val="nil"/>
            </w:tcBorders>
            <w:shd w:val="clear" w:color="auto" w:fill="auto"/>
            <w:hideMark/>
          </w:tcPr>
          <w:p w:rsidR="009A5542" w:rsidRPr="00673D84" w:rsidRDefault="009A5542" w:rsidP="00673D84">
            <w:pPr>
              <w:spacing w:after="0" w:line="240" w:lineRule="auto"/>
              <w:jc w:val="both"/>
              <w:rPr>
                <w:rFonts w:ascii="Calibri" w:eastAsia="Times New Roman" w:hAnsi="Calibri" w:cs="Arial"/>
                <w:b/>
                <w:bCs/>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r>
      <w:tr w:rsidR="00673D84" w:rsidRPr="00673D84" w:rsidTr="00673D84">
        <w:trPr>
          <w:trHeight w:val="100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r w:rsidRPr="00673D84">
              <w:rPr>
                <w:rFonts w:ascii="Calibri" w:eastAsia="Times New Roman" w:hAnsi="Calibri" w:cs="Arial"/>
                <w:b/>
                <w:bCs/>
                <w:color w:val="000000"/>
                <w:sz w:val="24"/>
                <w:szCs w:val="24"/>
                <w:lang w:eastAsia="es-EC"/>
              </w:rPr>
              <w:t>2.-</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¿Cuál de las siguientes es la mejor manera en que los auditores pueden determinar que cada uno de los nombres que aparecen en una nómina de una compañía corresponde a un empleado que de buena fe actualmente se encuentra trabajando?</w:t>
            </w:r>
          </w:p>
        </w:tc>
      </w:tr>
      <w:tr w:rsidR="00673D84" w:rsidRPr="00673D84" w:rsidTr="00673D84">
        <w:trPr>
          <w:trHeight w:val="690"/>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a.</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 xml:space="preserve"> A manera de prueba, observar en forma sorpresiva la distribución de cheques de pago que de manera habitual se efectúa en la compañía.</w:t>
            </w:r>
          </w:p>
        </w:tc>
      </w:tr>
      <w:tr w:rsidR="00673D84" w:rsidRPr="00673D84" w:rsidTr="00673D84">
        <w:trPr>
          <w:trHeight w:val="64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b.</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Visitar las áreas de trabajo y verificar que los empleados existen, revisando sus documentos de identidad o sus números de identificación.</w:t>
            </w:r>
          </w:p>
        </w:tc>
      </w:tr>
      <w:tr w:rsidR="00673D84" w:rsidRPr="00673D84" w:rsidTr="00673D84">
        <w:trPr>
          <w:trHeight w:val="960"/>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c.</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 xml:space="preserve"> Analizar los nombres de los empleados que aparecen en las declaraciones de impuestos sobre la renta para verificar su concordancia con los registros contables correspondientes a la nómina.</w:t>
            </w:r>
          </w:p>
        </w:tc>
      </w:tr>
      <w:tr w:rsidR="00673D84" w:rsidRPr="00673D84" w:rsidTr="00673D84">
        <w:trPr>
          <w:trHeight w:val="390"/>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lastRenderedPageBreak/>
              <w:t>d.</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Analizar los registros de recursos humanos en lo relativo a exactitud e integridad.</w:t>
            </w: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e.</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Ninguna de las anteriores.</w:t>
            </w:r>
          </w:p>
        </w:tc>
      </w:tr>
      <w:tr w:rsidR="00673D84" w:rsidRPr="00673D84" w:rsidTr="00673D84">
        <w:trPr>
          <w:trHeight w:val="105"/>
        </w:trPr>
        <w:tc>
          <w:tcPr>
            <w:tcW w:w="600" w:type="dxa"/>
            <w:tcBorders>
              <w:top w:val="nil"/>
              <w:left w:val="nil"/>
              <w:bottom w:val="nil"/>
              <w:right w:val="nil"/>
            </w:tcBorders>
            <w:shd w:val="clear" w:color="auto" w:fill="auto"/>
            <w:hideMark/>
          </w:tcPr>
          <w:p w:rsidR="00673D84" w:rsidRDefault="00673D84" w:rsidP="00673D84">
            <w:pPr>
              <w:spacing w:after="0" w:line="240" w:lineRule="auto"/>
              <w:jc w:val="both"/>
              <w:rPr>
                <w:rFonts w:ascii="Calibri" w:eastAsia="Times New Roman" w:hAnsi="Calibri" w:cs="Arial"/>
                <w:b/>
                <w:bCs/>
                <w:sz w:val="24"/>
                <w:szCs w:val="24"/>
                <w:lang w:eastAsia="es-EC"/>
              </w:rPr>
            </w:pPr>
          </w:p>
          <w:p w:rsidR="009A5542" w:rsidRPr="00673D84" w:rsidRDefault="009A5542" w:rsidP="00673D84">
            <w:pPr>
              <w:spacing w:after="0" w:line="240" w:lineRule="auto"/>
              <w:jc w:val="both"/>
              <w:rPr>
                <w:rFonts w:ascii="Calibri" w:eastAsia="Times New Roman" w:hAnsi="Calibri" w:cs="Arial"/>
                <w:b/>
                <w:bCs/>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r>
      <w:tr w:rsidR="00673D84" w:rsidRPr="00673D84" w:rsidTr="00673D84">
        <w:trPr>
          <w:trHeight w:val="660"/>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r w:rsidRPr="00673D84">
              <w:rPr>
                <w:rFonts w:ascii="Calibri" w:eastAsia="Times New Roman" w:hAnsi="Calibri" w:cs="Arial"/>
                <w:b/>
                <w:bCs/>
                <w:color w:val="000000"/>
                <w:sz w:val="24"/>
                <w:szCs w:val="24"/>
                <w:lang w:eastAsia="es-EC"/>
              </w:rPr>
              <w:t>3.-</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De los procedimientos siguientes, ¿cuál tiene más probabilidades de ser incluido en la etapa de revisión final de una auditoría?</w:t>
            </w: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a.</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Efectuar procedimientos analíticos.</w:t>
            </w: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b.</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Confirmación de documentos por cobrar.</w:t>
            </w: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c.</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Lograr entender el control interno.</w:t>
            </w: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d.</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Observación del inventario.</w:t>
            </w: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e.</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Ninguna de las anteriores.</w:t>
            </w:r>
          </w:p>
        </w:tc>
      </w:tr>
      <w:tr w:rsidR="00673D84" w:rsidRPr="00673D84" w:rsidTr="00673D84">
        <w:trPr>
          <w:trHeight w:val="7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r>
      <w:tr w:rsidR="00673D84" w:rsidRPr="00673D84" w:rsidTr="00673D84">
        <w:trPr>
          <w:trHeight w:val="690"/>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r w:rsidRPr="00673D84">
              <w:rPr>
                <w:rFonts w:ascii="Calibri" w:eastAsia="Times New Roman" w:hAnsi="Calibri" w:cs="Arial"/>
                <w:b/>
                <w:bCs/>
                <w:color w:val="000000"/>
                <w:sz w:val="24"/>
                <w:szCs w:val="24"/>
                <w:lang w:eastAsia="es-EC"/>
              </w:rPr>
              <w:t>4.-</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Con cuál de los siguientes procedimientos el Auditor lograría alcanzar el objetivo de verificar la existencia de la deuda que devenga intereses:</w:t>
            </w: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a.</w:t>
            </w:r>
          </w:p>
        </w:tc>
        <w:tc>
          <w:tcPr>
            <w:tcW w:w="3440" w:type="dxa"/>
            <w:gridSpan w:val="2"/>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r w:rsidRPr="00673D84">
              <w:rPr>
                <w:rFonts w:ascii="Calibri" w:eastAsia="Times New Roman" w:hAnsi="Calibri" w:cs="Arial"/>
                <w:sz w:val="24"/>
                <w:szCs w:val="24"/>
                <w:lang w:eastAsia="es-EC"/>
              </w:rPr>
              <w:t>Ejecutar pruebas de control.</w:t>
            </w:r>
          </w:p>
        </w:tc>
        <w:tc>
          <w:tcPr>
            <w:tcW w:w="112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b.</w:t>
            </w:r>
          </w:p>
        </w:tc>
        <w:tc>
          <w:tcPr>
            <w:tcW w:w="8780" w:type="dxa"/>
            <w:gridSpan w:val="6"/>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r w:rsidRPr="00673D84">
              <w:rPr>
                <w:rFonts w:ascii="Calibri" w:eastAsia="Times New Roman" w:hAnsi="Calibri" w:cs="Arial"/>
                <w:sz w:val="24"/>
                <w:szCs w:val="24"/>
                <w:lang w:eastAsia="es-EC"/>
              </w:rPr>
              <w:t>Revisar  la presentación y revelación de la deuda en los Estados Financieros.</w:t>
            </w:r>
          </w:p>
        </w:tc>
      </w:tr>
      <w:tr w:rsidR="00673D84" w:rsidRPr="00673D84" w:rsidTr="00673D84">
        <w:trPr>
          <w:trHeight w:val="64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c.</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Confirmar la deuda que devenga intereses con los tenedores o con las terceras partes pertinentes.</w:t>
            </w: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d.</w:t>
            </w:r>
          </w:p>
        </w:tc>
        <w:tc>
          <w:tcPr>
            <w:tcW w:w="3440" w:type="dxa"/>
            <w:gridSpan w:val="2"/>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r w:rsidRPr="00673D84">
              <w:rPr>
                <w:rFonts w:ascii="Calibri" w:eastAsia="Times New Roman" w:hAnsi="Calibri" w:cs="Arial"/>
                <w:sz w:val="24"/>
                <w:szCs w:val="24"/>
                <w:lang w:eastAsia="es-EC"/>
              </w:rPr>
              <w:t>Evaluar el control interno.</w:t>
            </w:r>
          </w:p>
        </w:tc>
        <w:tc>
          <w:tcPr>
            <w:tcW w:w="112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e.</w:t>
            </w:r>
          </w:p>
        </w:tc>
        <w:tc>
          <w:tcPr>
            <w:tcW w:w="3440" w:type="dxa"/>
            <w:gridSpan w:val="2"/>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r w:rsidRPr="00673D84">
              <w:rPr>
                <w:rFonts w:ascii="Calibri" w:eastAsia="Times New Roman" w:hAnsi="Calibri" w:cs="Arial"/>
                <w:sz w:val="24"/>
                <w:szCs w:val="24"/>
                <w:lang w:eastAsia="es-EC"/>
              </w:rPr>
              <w:t>Ninguna de las anteriores.</w:t>
            </w:r>
          </w:p>
        </w:tc>
        <w:tc>
          <w:tcPr>
            <w:tcW w:w="112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r>
      <w:tr w:rsidR="00673D84" w:rsidRPr="00673D84" w:rsidTr="00673D84">
        <w:trPr>
          <w:trHeight w:val="150"/>
        </w:trPr>
        <w:tc>
          <w:tcPr>
            <w:tcW w:w="600" w:type="dxa"/>
            <w:tcBorders>
              <w:top w:val="nil"/>
              <w:left w:val="nil"/>
              <w:bottom w:val="nil"/>
              <w:right w:val="nil"/>
            </w:tcBorders>
            <w:shd w:val="clear" w:color="auto" w:fill="auto"/>
            <w:hideMark/>
          </w:tcPr>
          <w:p w:rsidR="009A5542" w:rsidRDefault="009A5542" w:rsidP="00673D84">
            <w:pPr>
              <w:spacing w:after="0" w:line="240" w:lineRule="auto"/>
              <w:jc w:val="both"/>
              <w:rPr>
                <w:rFonts w:ascii="Calibri" w:eastAsia="Times New Roman" w:hAnsi="Calibri" w:cs="Arial"/>
                <w:b/>
                <w:bCs/>
                <w:sz w:val="24"/>
                <w:szCs w:val="24"/>
                <w:lang w:eastAsia="es-EC"/>
              </w:rPr>
            </w:pPr>
          </w:p>
          <w:p w:rsidR="009A5542" w:rsidRPr="00673D84" w:rsidRDefault="009A5542" w:rsidP="00673D84">
            <w:pPr>
              <w:spacing w:after="0" w:line="240" w:lineRule="auto"/>
              <w:jc w:val="both"/>
              <w:rPr>
                <w:rFonts w:ascii="Calibri" w:eastAsia="Times New Roman" w:hAnsi="Calibri" w:cs="Arial"/>
                <w:b/>
                <w:bCs/>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r>
      <w:tr w:rsidR="00673D84" w:rsidRPr="00673D84" w:rsidTr="00673D84">
        <w:trPr>
          <w:trHeight w:val="97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r w:rsidRPr="00673D84">
              <w:rPr>
                <w:rFonts w:ascii="Calibri" w:eastAsia="Times New Roman" w:hAnsi="Calibri" w:cs="Arial"/>
                <w:b/>
                <w:bCs/>
                <w:color w:val="000000"/>
                <w:sz w:val="24"/>
                <w:szCs w:val="24"/>
                <w:lang w:eastAsia="es-EC"/>
              </w:rPr>
              <w:t>5.-</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Los procedimientos para identificar hechos que puedan requerir ajuste de, o revelación en, los estados financieros, serían realizados tan cerca como sea factible de la fecha del dictamen del auditor y ordinariamente incluyen lo siguiente:</w:t>
            </w:r>
          </w:p>
        </w:tc>
      </w:tr>
      <w:tr w:rsidR="00673D84" w:rsidRPr="00673D84" w:rsidTr="00673D84">
        <w:trPr>
          <w:trHeight w:val="660"/>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a.</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Investigar con la administración si han ocurrido hechos posteriores que podrían afectar a los Estados Financieros.</w:t>
            </w:r>
          </w:p>
        </w:tc>
      </w:tr>
      <w:tr w:rsidR="00673D84" w:rsidRPr="00673D84" w:rsidTr="00673D84">
        <w:trPr>
          <w:trHeight w:val="100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b.</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Leer minutas de las juntas de accionistas, consejo de directores y comités ejecutivos llevadas a cabo después del final del período e investigar sobre asuntos discutidos en las juntas de las cuales aún no hay minuta disponible.</w:t>
            </w:r>
          </w:p>
        </w:tc>
      </w:tr>
      <w:tr w:rsidR="00673D84" w:rsidRPr="00673D84" w:rsidTr="00673D84">
        <w:trPr>
          <w:trHeight w:val="70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c.</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 xml:space="preserve">Revisar procedimientos que la administración </w:t>
            </w:r>
            <w:proofErr w:type="gramStart"/>
            <w:r w:rsidRPr="00673D84">
              <w:rPr>
                <w:rFonts w:ascii="Calibri" w:eastAsia="Times New Roman" w:hAnsi="Calibri" w:cs="Arial"/>
                <w:color w:val="000000"/>
                <w:sz w:val="24"/>
                <w:szCs w:val="24"/>
                <w:lang w:eastAsia="es-EC"/>
              </w:rPr>
              <w:t>han</w:t>
            </w:r>
            <w:proofErr w:type="gramEnd"/>
            <w:r w:rsidRPr="00673D84">
              <w:rPr>
                <w:rFonts w:ascii="Calibri" w:eastAsia="Times New Roman" w:hAnsi="Calibri" w:cs="Arial"/>
                <w:color w:val="000000"/>
                <w:sz w:val="24"/>
                <w:szCs w:val="24"/>
                <w:lang w:eastAsia="es-EC"/>
              </w:rPr>
              <w:t xml:space="preserve"> establecido para asegurar que los hechos posteriores sean identificados.</w:t>
            </w:r>
          </w:p>
        </w:tc>
      </w:tr>
      <w:tr w:rsidR="00673D84" w:rsidRPr="00673D84" w:rsidTr="00673D84">
        <w:trPr>
          <w:trHeight w:val="70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d.</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Investigar, o ampliar las investigaciones previas orales o escritas, con los abogados de la entidad respecto de litigios y reclamos.</w:t>
            </w: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e.</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Todas las anteriores.</w:t>
            </w:r>
          </w:p>
        </w:tc>
      </w:tr>
      <w:tr w:rsidR="00673D84" w:rsidRPr="00673D84" w:rsidTr="00673D84">
        <w:trPr>
          <w:trHeight w:val="150"/>
        </w:trPr>
        <w:tc>
          <w:tcPr>
            <w:tcW w:w="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84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r>
      <w:tr w:rsidR="00673D84" w:rsidRPr="00673D84" w:rsidTr="00673D84">
        <w:trPr>
          <w:trHeight w:val="360"/>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r w:rsidRPr="00673D84">
              <w:rPr>
                <w:rFonts w:ascii="Calibri" w:eastAsia="Times New Roman" w:hAnsi="Calibri" w:cs="Arial"/>
                <w:b/>
                <w:bCs/>
                <w:sz w:val="24"/>
                <w:szCs w:val="24"/>
                <w:lang w:eastAsia="es-EC"/>
              </w:rPr>
              <w:t>2.-</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r w:rsidRPr="00673D84">
              <w:rPr>
                <w:rFonts w:ascii="Calibri" w:eastAsia="Times New Roman" w:hAnsi="Calibri" w:cs="Arial"/>
                <w:b/>
                <w:bCs/>
                <w:sz w:val="24"/>
                <w:szCs w:val="24"/>
                <w:lang w:eastAsia="es-EC"/>
              </w:rPr>
              <w:t>INFORMES DE AUDITORÍA (25 PUNTOS)</w:t>
            </w:r>
          </w:p>
        </w:tc>
      </w:tr>
      <w:tr w:rsidR="00673D84" w:rsidRPr="00673D84" w:rsidTr="00673D84">
        <w:trPr>
          <w:trHeight w:val="97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r w:rsidRPr="00673D84">
              <w:rPr>
                <w:rFonts w:ascii="Calibri" w:eastAsia="Times New Roman" w:hAnsi="Calibri" w:cs="Arial"/>
                <w:sz w:val="24"/>
                <w:szCs w:val="24"/>
                <w:lang w:eastAsia="es-EC"/>
              </w:rPr>
              <w:t>¿Qué tipo de  opinión en el Informe de los auditores se emitiría en cada uno de los casos siguientes (opinión sin salvedades, opinión con salvedades, opinión negativa, abstención de opinión)?.  Justifique su respuesta.</w:t>
            </w:r>
          </w:p>
        </w:tc>
      </w:tr>
      <w:tr w:rsidR="00673D84" w:rsidRPr="00673D84" w:rsidTr="00673D84">
        <w:trPr>
          <w:trHeight w:val="1620"/>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r w:rsidRPr="00673D84">
              <w:rPr>
                <w:rFonts w:ascii="Calibri" w:eastAsia="Times New Roman" w:hAnsi="Calibri" w:cs="Arial"/>
                <w:b/>
                <w:bCs/>
                <w:color w:val="000000"/>
                <w:sz w:val="24"/>
                <w:szCs w:val="24"/>
                <w:lang w:eastAsia="es-EC"/>
              </w:rPr>
              <w:lastRenderedPageBreak/>
              <w:t>2.1.</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r w:rsidRPr="00673D84">
              <w:rPr>
                <w:rFonts w:ascii="Calibri" w:eastAsia="Times New Roman" w:hAnsi="Calibri" w:cs="Arial"/>
                <w:sz w:val="24"/>
                <w:szCs w:val="24"/>
                <w:lang w:eastAsia="es-EC"/>
              </w:rPr>
              <w:t>Al auditar la cuenta de inversiones a largo plazo (rubro representa el 90% del total de los Activos), un auditor se ve imposibilitado para obtener Estados Financieros auditados de un negocio en el que se hicieron inversiones ubicado en un país extranjero.  Los auditores llegan a la conclusión de que es imposible obtener evidencia material competente suficiente acerca de la inversión.</w:t>
            </w:r>
          </w:p>
        </w:tc>
      </w:tr>
      <w:tr w:rsidR="00673D84" w:rsidRPr="00673D84" w:rsidTr="00673D84">
        <w:trPr>
          <w:trHeight w:val="330"/>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240"/>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210"/>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28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106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r w:rsidRPr="00673D84">
              <w:rPr>
                <w:rFonts w:ascii="Calibri" w:eastAsia="Times New Roman" w:hAnsi="Calibri" w:cs="Arial"/>
                <w:b/>
                <w:bCs/>
                <w:color w:val="000000"/>
                <w:sz w:val="24"/>
                <w:szCs w:val="24"/>
                <w:lang w:eastAsia="es-EC"/>
              </w:rPr>
              <w:t>2.2.</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r w:rsidRPr="00673D84">
              <w:rPr>
                <w:rFonts w:ascii="Calibri" w:eastAsia="Times New Roman" w:hAnsi="Calibri" w:cs="Arial"/>
                <w:sz w:val="24"/>
                <w:szCs w:val="24"/>
                <w:lang w:eastAsia="es-EC"/>
              </w:rPr>
              <w:t>Una empresa cambia su método de valoración de las existencias del método del costo promedio ponderado a  FIFO o PEPS (Primeras Entradas o Primeras Salidas).  En Nota a los Estados Financieros  se describe la naturaleza y la justificación de los cambios.</w:t>
            </w: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22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300"/>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28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130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r w:rsidRPr="00673D84">
              <w:rPr>
                <w:rFonts w:ascii="Calibri" w:eastAsia="Times New Roman" w:hAnsi="Calibri" w:cs="Arial"/>
                <w:b/>
                <w:bCs/>
                <w:color w:val="000000"/>
                <w:sz w:val="24"/>
                <w:szCs w:val="24"/>
                <w:lang w:eastAsia="es-EC"/>
              </w:rPr>
              <w:t>2.3.</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r w:rsidRPr="00673D84">
              <w:rPr>
                <w:rFonts w:ascii="Calibri" w:eastAsia="Times New Roman" w:hAnsi="Calibri" w:cs="Arial"/>
                <w:sz w:val="24"/>
                <w:szCs w:val="24"/>
                <w:lang w:eastAsia="es-EC"/>
              </w:rPr>
              <w:t>La evidencia recopilada por el Auditor sustenta que existe una desviación muy material  de  los  Estados Financieros con  respecto a  Normas Internacionales de Información Financiera, debido a un  desacuerdo total sobre políticas contables  y la revelación inadecuada.</w:t>
            </w: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285"/>
        </w:trPr>
        <w:tc>
          <w:tcPr>
            <w:tcW w:w="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84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r>
      <w:tr w:rsidR="00673D84" w:rsidRPr="00673D84" w:rsidTr="00673D84">
        <w:trPr>
          <w:trHeight w:val="127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r w:rsidRPr="00673D84">
              <w:rPr>
                <w:rFonts w:ascii="Calibri" w:eastAsia="Times New Roman" w:hAnsi="Calibri" w:cs="Arial"/>
                <w:b/>
                <w:bCs/>
                <w:color w:val="000000"/>
                <w:sz w:val="24"/>
                <w:szCs w:val="24"/>
                <w:lang w:eastAsia="es-EC"/>
              </w:rPr>
              <w:t>2.4.</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r w:rsidRPr="00673D84">
              <w:rPr>
                <w:rFonts w:ascii="Calibri" w:eastAsia="Times New Roman" w:hAnsi="Calibri" w:cs="Arial"/>
                <w:sz w:val="24"/>
                <w:szCs w:val="24"/>
                <w:lang w:eastAsia="es-EC"/>
              </w:rPr>
              <w:t>El despacho contable está auditando los Estados Financieros de XYZ Cía. Ltda.   Algunos rubros no se presentan en concordancia con las Normas Internacionales de Información Financiera.  El Auditor considera que el posible efecto de dichos ajustes no es tan importante y omnipresente sobre los Estados Financieros.</w:t>
            </w: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285"/>
        </w:trPr>
        <w:tc>
          <w:tcPr>
            <w:tcW w:w="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84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p>
        </w:tc>
        <w:tc>
          <w:tcPr>
            <w:tcW w:w="1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r>
      <w:tr w:rsidR="00673D84" w:rsidRPr="00673D84" w:rsidTr="00673D84">
        <w:trPr>
          <w:trHeight w:val="2550"/>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r w:rsidRPr="00673D84">
              <w:rPr>
                <w:rFonts w:ascii="Calibri" w:eastAsia="Times New Roman" w:hAnsi="Calibri" w:cs="Arial"/>
                <w:b/>
                <w:bCs/>
                <w:color w:val="000000"/>
                <w:sz w:val="24"/>
                <w:szCs w:val="24"/>
                <w:lang w:eastAsia="es-EC"/>
              </w:rPr>
              <w:lastRenderedPageBreak/>
              <w:t>2.5.</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r w:rsidRPr="00673D84">
              <w:rPr>
                <w:rFonts w:ascii="Calibri" w:eastAsia="Times New Roman" w:hAnsi="Calibri" w:cs="Arial"/>
                <w:sz w:val="24"/>
                <w:szCs w:val="24"/>
                <w:lang w:eastAsia="es-EC"/>
              </w:rPr>
              <w:t>Paris Company tiene inversiones importantes en acciones de compañías subsidiarias. Las acciones de compañías subsidiarias no  se comercializan de manera activa en el mercado, y el compromiso con el despacho contable no es extensivo a ninguna compañía subsidiaria. .  Debido a la naturaleza de los registros de la Compañía, no pudimos quedar satisfechos respecto de las cantidades de las inversiones por otros procedimientos de auditoría, sin embargo el despacho de Auditores Externos considera que los efectos de dichos ajustes si los hubiera no son tan importantes  y omnipresentes sobre los Estados  Financieros.</w:t>
            </w: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31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color w:val="000000"/>
                <w:sz w:val="24"/>
                <w:szCs w:val="24"/>
                <w:lang w:eastAsia="es-EC"/>
              </w:rPr>
            </w:pPr>
          </w:p>
        </w:tc>
        <w:tc>
          <w:tcPr>
            <w:tcW w:w="18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p>
        </w:tc>
      </w:tr>
      <w:tr w:rsidR="00673D84" w:rsidRPr="00673D84" w:rsidTr="00673D84">
        <w:trPr>
          <w:trHeight w:val="285"/>
        </w:trPr>
        <w:tc>
          <w:tcPr>
            <w:tcW w:w="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84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p>
        </w:tc>
        <w:tc>
          <w:tcPr>
            <w:tcW w:w="1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r>
      <w:tr w:rsidR="00673D84" w:rsidRPr="00673D84" w:rsidTr="00673D84">
        <w:trPr>
          <w:trHeight w:val="645"/>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r w:rsidRPr="00673D84">
              <w:rPr>
                <w:rFonts w:ascii="Calibri" w:eastAsia="Times New Roman" w:hAnsi="Calibri" w:cs="Arial"/>
                <w:b/>
                <w:bCs/>
                <w:sz w:val="24"/>
                <w:szCs w:val="24"/>
                <w:lang w:eastAsia="es-EC"/>
              </w:rPr>
              <w:t>3.-</w:t>
            </w: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r w:rsidRPr="00673D84">
              <w:rPr>
                <w:rFonts w:ascii="Calibri" w:eastAsia="Times New Roman" w:hAnsi="Calibri" w:cs="Arial"/>
                <w:b/>
                <w:bCs/>
                <w:sz w:val="24"/>
                <w:szCs w:val="24"/>
                <w:lang w:eastAsia="es-EC"/>
              </w:rPr>
              <w:t>PAPELES DE TRABAJO Y PROCEDIMIENTOS EN UNA AUDITORÍA DEL PATRIMONIO (25 PUNTOS)</w:t>
            </w:r>
          </w:p>
        </w:tc>
      </w:tr>
      <w:tr w:rsidR="00673D84" w:rsidRPr="00673D84" w:rsidTr="00673D84">
        <w:trPr>
          <w:trHeight w:val="645"/>
        </w:trPr>
        <w:tc>
          <w:tcPr>
            <w:tcW w:w="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color w:val="000000"/>
                <w:sz w:val="24"/>
                <w:szCs w:val="24"/>
                <w:lang w:eastAsia="es-EC"/>
              </w:rPr>
            </w:pPr>
            <w:r w:rsidRPr="00673D84">
              <w:rPr>
                <w:rFonts w:ascii="Calibri" w:eastAsia="Times New Roman" w:hAnsi="Calibri" w:cs="Arial"/>
                <w:color w:val="000000"/>
                <w:sz w:val="24"/>
                <w:szCs w:val="24"/>
                <w:lang w:eastAsia="es-EC"/>
              </w:rPr>
              <w:t>Completar los siguientes Papeles de Trabajo en una Auditoría de Patrimonio e identificarlos con los índices detallados a continuación:</w:t>
            </w:r>
          </w:p>
        </w:tc>
      </w:tr>
      <w:tr w:rsidR="00673D84" w:rsidRPr="00673D84" w:rsidTr="00673D84">
        <w:trPr>
          <w:trHeight w:val="315"/>
        </w:trPr>
        <w:tc>
          <w:tcPr>
            <w:tcW w:w="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5940" w:type="dxa"/>
            <w:gridSpan w:val="4"/>
            <w:tcBorders>
              <w:top w:val="nil"/>
              <w:left w:val="nil"/>
              <w:bottom w:val="nil"/>
              <w:right w:val="nil"/>
            </w:tcBorders>
            <w:shd w:val="clear" w:color="auto" w:fill="auto"/>
            <w:noWrap/>
            <w:vAlign w:val="bottom"/>
            <w:hideMark/>
          </w:tcPr>
          <w:p w:rsidR="00673D84" w:rsidRPr="00673D84" w:rsidRDefault="00673D84" w:rsidP="00673D84">
            <w:pPr>
              <w:spacing w:after="0" w:line="240" w:lineRule="auto"/>
              <w:jc w:val="center"/>
              <w:rPr>
                <w:rFonts w:ascii="Calibri" w:eastAsia="Times New Roman" w:hAnsi="Calibri" w:cs="Arial"/>
                <w:b/>
                <w:bCs/>
                <w:sz w:val="24"/>
                <w:szCs w:val="24"/>
                <w:lang w:eastAsia="es-EC"/>
              </w:rPr>
            </w:pPr>
            <w:r w:rsidRPr="00673D84">
              <w:rPr>
                <w:rFonts w:ascii="Calibri" w:eastAsia="Times New Roman" w:hAnsi="Calibri" w:cs="Arial"/>
                <w:b/>
                <w:bCs/>
                <w:sz w:val="24"/>
                <w:szCs w:val="24"/>
                <w:lang w:eastAsia="es-EC"/>
              </w:rPr>
              <w:t>CÉDULA</w:t>
            </w:r>
          </w:p>
        </w:tc>
        <w:tc>
          <w:tcPr>
            <w:tcW w:w="1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jc w:val="center"/>
              <w:rPr>
                <w:rFonts w:ascii="Calibri" w:eastAsia="Times New Roman" w:hAnsi="Calibri" w:cs="Arial"/>
                <w:b/>
                <w:bCs/>
                <w:sz w:val="24"/>
                <w:szCs w:val="24"/>
                <w:lang w:eastAsia="es-EC"/>
              </w:rPr>
            </w:pPr>
            <w:r w:rsidRPr="00673D84">
              <w:rPr>
                <w:rFonts w:ascii="Calibri" w:eastAsia="Times New Roman" w:hAnsi="Calibri" w:cs="Arial"/>
                <w:b/>
                <w:bCs/>
                <w:sz w:val="24"/>
                <w:szCs w:val="24"/>
                <w:lang w:eastAsia="es-EC"/>
              </w:rPr>
              <w:t>ÍNDICE</w:t>
            </w:r>
          </w:p>
        </w:tc>
      </w:tr>
      <w:tr w:rsidR="00673D84" w:rsidRPr="00673D84" w:rsidTr="00673D84">
        <w:trPr>
          <w:trHeight w:val="315"/>
        </w:trPr>
        <w:tc>
          <w:tcPr>
            <w:tcW w:w="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4560" w:type="dxa"/>
            <w:gridSpan w:val="3"/>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r w:rsidRPr="00673D84">
              <w:rPr>
                <w:rFonts w:ascii="Calibri" w:eastAsia="Times New Roman" w:hAnsi="Calibri" w:cs="Arial"/>
                <w:sz w:val="24"/>
                <w:szCs w:val="24"/>
                <w:lang w:eastAsia="es-EC"/>
              </w:rPr>
              <w:t>Sumaria (Detalle de Saldos Contables):</w:t>
            </w:r>
          </w:p>
        </w:tc>
        <w:tc>
          <w:tcPr>
            <w:tcW w:w="138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center"/>
              <w:rPr>
                <w:rFonts w:ascii="Calibri" w:eastAsia="Times New Roman" w:hAnsi="Calibri" w:cs="Arial"/>
                <w:sz w:val="24"/>
                <w:szCs w:val="24"/>
                <w:lang w:eastAsia="es-EC"/>
              </w:rPr>
            </w:pPr>
            <w:r w:rsidRPr="00673D84">
              <w:rPr>
                <w:rFonts w:ascii="Calibri" w:eastAsia="Times New Roman" w:hAnsi="Calibri" w:cs="Arial"/>
                <w:sz w:val="24"/>
                <w:szCs w:val="24"/>
                <w:lang w:eastAsia="es-EC"/>
              </w:rPr>
              <w:t>BA-1</w:t>
            </w:r>
          </w:p>
        </w:tc>
      </w:tr>
      <w:tr w:rsidR="00673D84" w:rsidRPr="00673D84" w:rsidTr="00673D84">
        <w:trPr>
          <w:trHeight w:val="315"/>
        </w:trPr>
        <w:tc>
          <w:tcPr>
            <w:tcW w:w="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3440" w:type="dxa"/>
            <w:gridSpan w:val="2"/>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r w:rsidRPr="00673D84">
              <w:rPr>
                <w:rFonts w:ascii="Calibri" w:eastAsia="Times New Roman" w:hAnsi="Calibri" w:cs="Arial"/>
                <w:sz w:val="24"/>
                <w:szCs w:val="24"/>
                <w:lang w:eastAsia="es-EC"/>
              </w:rPr>
              <w:t xml:space="preserve">Detalle de Movimientos  </w:t>
            </w:r>
          </w:p>
        </w:tc>
        <w:tc>
          <w:tcPr>
            <w:tcW w:w="112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hideMark/>
          </w:tcPr>
          <w:p w:rsidR="00673D84" w:rsidRPr="00673D84" w:rsidRDefault="00673D84" w:rsidP="00673D84">
            <w:pPr>
              <w:spacing w:after="0" w:line="240" w:lineRule="auto"/>
              <w:jc w:val="center"/>
              <w:rPr>
                <w:rFonts w:ascii="Calibri" w:eastAsia="Times New Roman" w:hAnsi="Calibri" w:cs="Arial"/>
                <w:sz w:val="24"/>
                <w:szCs w:val="24"/>
                <w:lang w:eastAsia="es-EC"/>
              </w:rPr>
            </w:pPr>
            <w:r w:rsidRPr="00673D84">
              <w:rPr>
                <w:rFonts w:ascii="Calibri" w:eastAsia="Times New Roman" w:hAnsi="Calibri" w:cs="Arial"/>
                <w:sz w:val="24"/>
                <w:szCs w:val="24"/>
                <w:lang w:eastAsia="es-EC"/>
              </w:rPr>
              <w:t>BA-2</w:t>
            </w:r>
          </w:p>
        </w:tc>
      </w:tr>
      <w:tr w:rsidR="00673D84" w:rsidRPr="00673D84" w:rsidTr="00673D84">
        <w:trPr>
          <w:trHeight w:val="315"/>
        </w:trPr>
        <w:tc>
          <w:tcPr>
            <w:tcW w:w="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5940" w:type="dxa"/>
            <w:gridSpan w:val="4"/>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r w:rsidRPr="00673D84">
              <w:rPr>
                <w:rFonts w:ascii="Calibri" w:eastAsia="Times New Roman" w:hAnsi="Calibri" w:cs="Arial"/>
                <w:sz w:val="24"/>
                <w:szCs w:val="24"/>
                <w:lang w:eastAsia="es-EC"/>
              </w:rPr>
              <w:t>Evidenciar los procedimientos de auditoría con:</w:t>
            </w:r>
          </w:p>
        </w:tc>
        <w:tc>
          <w:tcPr>
            <w:tcW w:w="1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vAlign w:val="bottom"/>
            <w:hideMark/>
          </w:tcPr>
          <w:p w:rsidR="00673D84" w:rsidRPr="00673D84" w:rsidRDefault="00673D84" w:rsidP="00673D84">
            <w:pPr>
              <w:spacing w:after="0" w:line="240" w:lineRule="auto"/>
              <w:jc w:val="center"/>
              <w:rPr>
                <w:rFonts w:ascii="Calibri" w:eastAsia="Times New Roman" w:hAnsi="Calibri" w:cs="Arial"/>
                <w:b/>
                <w:bCs/>
                <w:color w:val="FF0000"/>
                <w:sz w:val="24"/>
                <w:szCs w:val="24"/>
                <w:lang w:eastAsia="es-EC"/>
              </w:rPr>
            </w:pPr>
          </w:p>
        </w:tc>
      </w:tr>
      <w:tr w:rsidR="00673D84" w:rsidRPr="00673D84" w:rsidTr="00673D84">
        <w:trPr>
          <w:trHeight w:val="315"/>
        </w:trPr>
        <w:tc>
          <w:tcPr>
            <w:tcW w:w="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3440" w:type="dxa"/>
            <w:gridSpan w:val="2"/>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r w:rsidRPr="00673D84">
              <w:rPr>
                <w:rFonts w:ascii="Calibri" w:eastAsia="Times New Roman" w:hAnsi="Calibri" w:cs="Arial"/>
                <w:sz w:val="24"/>
                <w:szCs w:val="24"/>
                <w:lang w:eastAsia="es-EC"/>
              </w:rPr>
              <w:t>Marcas de revisión.</w:t>
            </w:r>
          </w:p>
        </w:tc>
        <w:tc>
          <w:tcPr>
            <w:tcW w:w="112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vAlign w:val="bottom"/>
            <w:hideMark/>
          </w:tcPr>
          <w:p w:rsidR="00673D84" w:rsidRPr="00673D84" w:rsidRDefault="00673D84" w:rsidP="00673D84">
            <w:pPr>
              <w:spacing w:after="0" w:line="240" w:lineRule="auto"/>
              <w:jc w:val="center"/>
              <w:rPr>
                <w:rFonts w:ascii="Calibri" w:eastAsia="Times New Roman" w:hAnsi="Calibri" w:cs="Arial"/>
                <w:b/>
                <w:bCs/>
                <w:color w:val="FF0000"/>
                <w:sz w:val="24"/>
                <w:szCs w:val="24"/>
                <w:lang w:eastAsia="es-EC"/>
              </w:rPr>
            </w:pPr>
          </w:p>
        </w:tc>
      </w:tr>
      <w:tr w:rsidR="00673D84" w:rsidRPr="00673D84" w:rsidTr="00673D84">
        <w:trPr>
          <w:trHeight w:val="315"/>
        </w:trPr>
        <w:tc>
          <w:tcPr>
            <w:tcW w:w="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r w:rsidRPr="00673D84">
              <w:rPr>
                <w:rFonts w:ascii="Calibri" w:eastAsia="Times New Roman" w:hAnsi="Calibri" w:cs="Arial"/>
                <w:sz w:val="24"/>
                <w:szCs w:val="24"/>
                <w:lang w:eastAsia="es-EC"/>
              </w:rPr>
              <w:t>Referencias cruzadas  por la información que coincida en ambas cédulas.</w:t>
            </w:r>
          </w:p>
        </w:tc>
      </w:tr>
      <w:tr w:rsidR="00673D84" w:rsidRPr="00673D84" w:rsidTr="00673D84">
        <w:trPr>
          <w:trHeight w:val="960"/>
        </w:trPr>
        <w:tc>
          <w:tcPr>
            <w:tcW w:w="600" w:type="dxa"/>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b/>
                <w:bCs/>
                <w:sz w:val="24"/>
                <w:szCs w:val="24"/>
                <w:lang w:eastAsia="es-EC"/>
              </w:rPr>
            </w:pPr>
          </w:p>
        </w:tc>
        <w:tc>
          <w:tcPr>
            <w:tcW w:w="8780" w:type="dxa"/>
            <w:gridSpan w:val="6"/>
            <w:tcBorders>
              <w:top w:val="nil"/>
              <w:left w:val="nil"/>
              <w:bottom w:val="nil"/>
              <w:right w:val="nil"/>
            </w:tcBorders>
            <w:shd w:val="clear" w:color="auto" w:fill="auto"/>
            <w:hideMark/>
          </w:tcPr>
          <w:p w:rsidR="00673D84" w:rsidRPr="00673D84" w:rsidRDefault="00673D84" w:rsidP="00673D84">
            <w:pPr>
              <w:spacing w:after="0" w:line="240" w:lineRule="auto"/>
              <w:jc w:val="both"/>
              <w:rPr>
                <w:rFonts w:ascii="Calibri" w:eastAsia="Times New Roman" w:hAnsi="Calibri" w:cs="Arial"/>
                <w:sz w:val="24"/>
                <w:szCs w:val="24"/>
                <w:lang w:eastAsia="es-EC"/>
              </w:rPr>
            </w:pPr>
            <w:r w:rsidRPr="00673D84">
              <w:rPr>
                <w:rFonts w:ascii="Calibri" w:eastAsia="Times New Roman" w:hAnsi="Calibri" w:cs="Arial"/>
                <w:sz w:val="24"/>
                <w:szCs w:val="24"/>
                <w:lang w:eastAsia="es-EC"/>
              </w:rPr>
              <w:t>Nota: En la cédula del detalle de movimientos de Cuentas de Patrimonio incluir  marcas de revisión por  la documentación soporte que revisaría para verificar la razonabilidad de  sus movimientos, y otras  que considere necesarias.</w:t>
            </w:r>
          </w:p>
        </w:tc>
      </w:tr>
      <w:tr w:rsidR="00673D84" w:rsidRPr="00673D84" w:rsidTr="00673D84">
        <w:trPr>
          <w:trHeight w:val="90"/>
        </w:trPr>
        <w:tc>
          <w:tcPr>
            <w:tcW w:w="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84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12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38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60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c>
          <w:tcPr>
            <w:tcW w:w="1240"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Calibri" w:eastAsia="Times New Roman" w:hAnsi="Calibri" w:cs="Arial"/>
                <w:sz w:val="24"/>
                <w:szCs w:val="24"/>
                <w:lang w:eastAsia="es-EC"/>
              </w:rPr>
            </w:pPr>
          </w:p>
        </w:tc>
      </w:tr>
    </w:tbl>
    <w:p w:rsidR="00673D84" w:rsidRDefault="00673D84" w:rsidP="00673D84">
      <w:pPr>
        <w:spacing w:after="0" w:line="240" w:lineRule="auto"/>
        <w:jc w:val="both"/>
        <w:rPr>
          <w:rFonts w:ascii="Calibri" w:eastAsia="Times New Roman" w:hAnsi="Calibri" w:cs="Arial"/>
          <w:color w:val="000000"/>
          <w:sz w:val="24"/>
          <w:szCs w:val="24"/>
          <w:lang w:eastAsia="es-EC"/>
        </w:rPr>
      </w:pPr>
    </w:p>
    <w:p w:rsidR="00673D84" w:rsidRDefault="00673D84" w:rsidP="00673D84">
      <w:pPr>
        <w:spacing w:after="0" w:line="240" w:lineRule="auto"/>
        <w:jc w:val="both"/>
        <w:rPr>
          <w:rFonts w:ascii="Calibri" w:eastAsia="Times New Roman" w:hAnsi="Calibri" w:cs="Arial"/>
          <w:color w:val="000000"/>
          <w:sz w:val="24"/>
          <w:szCs w:val="24"/>
          <w:lang w:eastAsia="es-EC"/>
        </w:rPr>
      </w:pPr>
    </w:p>
    <w:p w:rsidR="00673D84" w:rsidRDefault="00673D84" w:rsidP="00673D84">
      <w:pPr>
        <w:spacing w:after="0" w:line="240" w:lineRule="auto"/>
        <w:jc w:val="both"/>
        <w:rPr>
          <w:rFonts w:ascii="Calibri" w:eastAsia="Times New Roman" w:hAnsi="Calibri" w:cs="Arial"/>
          <w:color w:val="000000"/>
          <w:sz w:val="24"/>
          <w:szCs w:val="24"/>
          <w:lang w:eastAsia="es-EC"/>
        </w:rPr>
      </w:pPr>
    </w:p>
    <w:p w:rsidR="00673D84" w:rsidRDefault="00673D84" w:rsidP="00673D84">
      <w:pPr>
        <w:spacing w:after="0" w:line="240" w:lineRule="auto"/>
        <w:jc w:val="both"/>
        <w:rPr>
          <w:rFonts w:ascii="Calibri" w:eastAsia="Times New Roman" w:hAnsi="Calibri" w:cs="Arial"/>
          <w:color w:val="000000"/>
          <w:sz w:val="24"/>
          <w:szCs w:val="24"/>
          <w:lang w:eastAsia="es-EC"/>
        </w:rPr>
      </w:pPr>
    </w:p>
    <w:tbl>
      <w:tblPr>
        <w:tblW w:w="14048" w:type="dxa"/>
        <w:tblInd w:w="56" w:type="dxa"/>
        <w:tblCellMar>
          <w:left w:w="70" w:type="dxa"/>
          <w:right w:w="70" w:type="dxa"/>
        </w:tblCellMar>
        <w:tblLook w:val="04A0"/>
      </w:tblPr>
      <w:tblGrid>
        <w:gridCol w:w="5598"/>
        <w:gridCol w:w="146"/>
        <w:gridCol w:w="146"/>
        <w:gridCol w:w="146"/>
        <w:gridCol w:w="8012"/>
      </w:tblGrid>
      <w:tr w:rsidR="00673D84" w:rsidRPr="00673D84" w:rsidTr="009A5542">
        <w:trPr>
          <w:trHeight w:val="180"/>
        </w:trPr>
        <w:tc>
          <w:tcPr>
            <w:tcW w:w="5578"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Arial" w:eastAsia="Times New Roman" w:hAnsi="Arial" w:cs="Arial"/>
                <w:sz w:val="24"/>
                <w:szCs w:val="24"/>
                <w:lang w:eastAsia="es-EC"/>
              </w:rPr>
            </w:pPr>
          </w:p>
        </w:tc>
        <w:tc>
          <w:tcPr>
            <w:tcW w:w="146"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Arial" w:eastAsia="Times New Roman" w:hAnsi="Arial" w:cs="Arial"/>
                <w:sz w:val="24"/>
                <w:szCs w:val="24"/>
                <w:lang w:eastAsia="es-EC"/>
              </w:rPr>
            </w:pPr>
          </w:p>
        </w:tc>
        <w:tc>
          <w:tcPr>
            <w:tcW w:w="146"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Arial" w:eastAsia="Times New Roman" w:hAnsi="Arial" w:cs="Arial"/>
                <w:sz w:val="24"/>
                <w:szCs w:val="24"/>
                <w:lang w:eastAsia="es-EC"/>
              </w:rPr>
            </w:pPr>
          </w:p>
        </w:tc>
        <w:tc>
          <w:tcPr>
            <w:tcW w:w="146"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rPr>
                <w:rFonts w:ascii="Arial" w:eastAsia="Times New Roman" w:hAnsi="Arial" w:cs="Arial"/>
                <w:sz w:val="24"/>
                <w:szCs w:val="24"/>
                <w:lang w:eastAsia="es-EC"/>
              </w:rPr>
            </w:pPr>
          </w:p>
        </w:tc>
        <w:tc>
          <w:tcPr>
            <w:tcW w:w="7985" w:type="dxa"/>
            <w:tcBorders>
              <w:top w:val="nil"/>
              <w:left w:val="nil"/>
              <w:bottom w:val="nil"/>
              <w:right w:val="nil"/>
            </w:tcBorders>
            <w:shd w:val="clear" w:color="auto" w:fill="auto"/>
            <w:noWrap/>
            <w:vAlign w:val="bottom"/>
            <w:hideMark/>
          </w:tcPr>
          <w:p w:rsidR="00673D84" w:rsidRPr="00673D84" w:rsidRDefault="00673D84" w:rsidP="00673D84">
            <w:pPr>
              <w:spacing w:after="0" w:line="240" w:lineRule="auto"/>
              <w:jc w:val="center"/>
              <w:rPr>
                <w:rFonts w:ascii="Calibri" w:eastAsia="Times New Roman" w:hAnsi="Calibri" w:cs="Arial"/>
                <w:b/>
                <w:bCs/>
                <w:sz w:val="24"/>
                <w:szCs w:val="24"/>
                <w:lang w:eastAsia="es-EC"/>
              </w:rPr>
            </w:pPr>
          </w:p>
        </w:tc>
      </w:tr>
    </w:tbl>
    <w:p w:rsidR="00673D84" w:rsidRDefault="00673D84"/>
    <w:p w:rsidR="009A5542" w:rsidRDefault="009A5542"/>
    <w:p w:rsidR="009A5542" w:rsidRDefault="009A5542"/>
    <w:p w:rsidR="009A5542" w:rsidRDefault="009A5542"/>
    <w:p w:rsidR="009A5542" w:rsidRDefault="009A5542"/>
    <w:p w:rsidR="009A5542" w:rsidRDefault="009A5542"/>
    <w:p w:rsidR="009A5542" w:rsidRDefault="009A5542"/>
    <w:p w:rsidR="009A5542" w:rsidRDefault="009A5542"/>
    <w:p w:rsidR="006D120D" w:rsidRDefault="006D120D">
      <w:pPr>
        <w:sectPr w:rsidR="006D120D" w:rsidSect="009A5542">
          <w:pgSz w:w="12240" w:h="15840"/>
          <w:pgMar w:top="1134" w:right="1134" w:bottom="1134" w:left="1134" w:header="709" w:footer="709" w:gutter="0"/>
          <w:cols w:space="708"/>
          <w:docGrid w:linePitch="360"/>
        </w:sectPr>
      </w:pPr>
    </w:p>
    <w:tbl>
      <w:tblPr>
        <w:tblW w:w="13387" w:type="dxa"/>
        <w:tblInd w:w="56" w:type="dxa"/>
        <w:tblCellMar>
          <w:left w:w="70" w:type="dxa"/>
          <w:right w:w="70" w:type="dxa"/>
        </w:tblCellMar>
        <w:tblLook w:val="04A0"/>
      </w:tblPr>
      <w:tblGrid>
        <w:gridCol w:w="3817"/>
        <w:gridCol w:w="2064"/>
        <w:gridCol w:w="1679"/>
        <w:gridCol w:w="146"/>
        <w:gridCol w:w="146"/>
        <w:gridCol w:w="1108"/>
        <w:gridCol w:w="144"/>
        <w:gridCol w:w="1816"/>
        <w:gridCol w:w="236"/>
        <w:gridCol w:w="912"/>
        <w:gridCol w:w="1330"/>
      </w:tblGrid>
      <w:tr w:rsidR="006D120D" w:rsidRPr="006D120D" w:rsidTr="006D120D">
        <w:trPr>
          <w:trHeight w:val="315"/>
        </w:trPr>
        <w:tc>
          <w:tcPr>
            <w:tcW w:w="8956" w:type="dxa"/>
            <w:gridSpan w:val="6"/>
            <w:tcBorders>
              <w:top w:val="nil"/>
              <w:left w:val="nil"/>
              <w:bottom w:val="nil"/>
              <w:right w:val="single" w:sz="8" w:space="0" w:color="000000"/>
            </w:tcBorders>
            <w:shd w:val="clear" w:color="auto" w:fill="auto"/>
            <w:noWrap/>
            <w:vAlign w:val="bottom"/>
            <w:hideMark/>
          </w:tcPr>
          <w:p w:rsidR="006D120D" w:rsidRPr="006D120D" w:rsidRDefault="006D120D" w:rsidP="006D120D">
            <w:pPr>
              <w:spacing w:after="0" w:line="240" w:lineRule="auto"/>
              <w:jc w:val="center"/>
              <w:rPr>
                <w:rFonts w:ascii="Calibri" w:eastAsia="Times New Roman" w:hAnsi="Calibri" w:cs="Arial"/>
                <w:b/>
                <w:bCs/>
                <w:sz w:val="24"/>
                <w:szCs w:val="24"/>
                <w:lang w:eastAsia="es-EC"/>
              </w:rPr>
            </w:pPr>
            <w:bookmarkStart w:id="0" w:name="RANGE!A1:J22"/>
            <w:r w:rsidRPr="006D120D">
              <w:rPr>
                <w:rFonts w:ascii="Calibri" w:eastAsia="Times New Roman" w:hAnsi="Calibri" w:cs="Arial"/>
                <w:b/>
                <w:bCs/>
                <w:sz w:val="24"/>
                <w:szCs w:val="24"/>
                <w:lang w:eastAsia="es-EC"/>
              </w:rPr>
              <w:lastRenderedPageBreak/>
              <w:t>ECUAMERICA DEL SUR  S.A.</w:t>
            </w:r>
            <w:bookmarkEnd w:id="0"/>
          </w:p>
        </w:tc>
        <w:tc>
          <w:tcPr>
            <w:tcW w:w="1959" w:type="dxa"/>
            <w:gridSpan w:val="2"/>
            <w:tcBorders>
              <w:top w:val="single" w:sz="8" w:space="0" w:color="auto"/>
              <w:left w:val="nil"/>
              <w:bottom w:val="nil"/>
              <w:right w:val="nil"/>
            </w:tcBorders>
            <w:shd w:val="clear" w:color="000000" w:fill="FFFFFF"/>
            <w:noWrap/>
            <w:vAlign w:val="bottom"/>
            <w:hideMark/>
          </w:tcPr>
          <w:p w:rsidR="006D120D" w:rsidRPr="006D120D" w:rsidRDefault="006D120D" w:rsidP="006D120D">
            <w:pPr>
              <w:spacing w:after="0" w:line="240" w:lineRule="auto"/>
              <w:rPr>
                <w:rFonts w:ascii="Calibri" w:eastAsia="Times New Roman" w:hAnsi="Calibri" w:cs="Arial"/>
                <w:color w:val="000000"/>
                <w:sz w:val="24"/>
                <w:szCs w:val="24"/>
                <w:lang w:eastAsia="es-EC"/>
              </w:rPr>
            </w:pPr>
            <w:r w:rsidRPr="006D120D">
              <w:rPr>
                <w:rFonts w:ascii="Calibri" w:eastAsia="Times New Roman" w:hAnsi="Calibri" w:cs="Arial"/>
                <w:color w:val="000000"/>
                <w:sz w:val="24"/>
                <w:szCs w:val="24"/>
                <w:lang w:eastAsia="es-EC"/>
              </w:rPr>
              <w:t xml:space="preserve">Fecha: </w:t>
            </w:r>
          </w:p>
        </w:tc>
        <w:tc>
          <w:tcPr>
            <w:tcW w:w="236" w:type="dxa"/>
            <w:tcBorders>
              <w:top w:val="single" w:sz="8" w:space="0" w:color="auto"/>
              <w:left w:val="nil"/>
              <w:bottom w:val="nil"/>
              <w:right w:val="nil"/>
            </w:tcBorders>
            <w:shd w:val="clear" w:color="000000" w:fill="FFFFFF"/>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r w:rsidRPr="006D120D">
              <w:rPr>
                <w:rFonts w:ascii="Arial" w:eastAsia="Times New Roman" w:hAnsi="Arial" w:cs="Arial"/>
                <w:sz w:val="24"/>
                <w:szCs w:val="24"/>
                <w:lang w:eastAsia="es-EC"/>
              </w:rPr>
              <w:t> </w:t>
            </w:r>
          </w:p>
        </w:tc>
        <w:tc>
          <w:tcPr>
            <w:tcW w:w="912" w:type="dxa"/>
            <w:tcBorders>
              <w:top w:val="single" w:sz="8" w:space="0" w:color="auto"/>
              <w:left w:val="nil"/>
              <w:bottom w:val="dashed" w:sz="4" w:space="0" w:color="auto"/>
              <w:right w:val="nil"/>
            </w:tcBorders>
            <w:shd w:val="clear" w:color="000000" w:fill="FFFFFF"/>
            <w:noWrap/>
            <w:vAlign w:val="bottom"/>
            <w:hideMark/>
          </w:tcPr>
          <w:p w:rsidR="006D120D" w:rsidRPr="006D120D" w:rsidRDefault="006D120D" w:rsidP="006D120D">
            <w:pPr>
              <w:spacing w:after="0" w:line="240" w:lineRule="auto"/>
              <w:jc w:val="center"/>
              <w:rPr>
                <w:rFonts w:ascii="Calibri" w:eastAsia="Times New Roman" w:hAnsi="Calibri" w:cs="Arial"/>
                <w:color w:val="000000"/>
                <w:sz w:val="24"/>
                <w:szCs w:val="24"/>
                <w:u w:val="single"/>
                <w:lang w:eastAsia="es-EC"/>
              </w:rPr>
            </w:pPr>
            <w:r w:rsidRPr="006D120D">
              <w:rPr>
                <w:rFonts w:ascii="Calibri" w:eastAsia="Times New Roman" w:hAnsi="Calibri" w:cs="Arial"/>
                <w:color w:val="000000"/>
                <w:sz w:val="24"/>
                <w:szCs w:val="24"/>
                <w:u w:val="single"/>
                <w:lang w:eastAsia="es-EC"/>
              </w:rPr>
              <w:t> </w:t>
            </w:r>
          </w:p>
        </w:tc>
        <w:tc>
          <w:tcPr>
            <w:tcW w:w="1324" w:type="dxa"/>
            <w:tcBorders>
              <w:top w:val="single" w:sz="8" w:space="0" w:color="auto"/>
              <w:left w:val="nil"/>
              <w:bottom w:val="dashed" w:sz="4" w:space="0" w:color="auto"/>
              <w:right w:val="single" w:sz="8" w:space="0" w:color="auto"/>
            </w:tcBorders>
            <w:shd w:val="clear" w:color="000000" w:fill="FFFFFF"/>
            <w:noWrap/>
            <w:vAlign w:val="bottom"/>
            <w:hideMark/>
          </w:tcPr>
          <w:p w:rsidR="006D120D" w:rsidRPr="006D120D" w:rsidRDefault="006D120D" w:rsidP="006D120D">
            <w:pPr>
              <w:spacing w:after="0" w:line="240" w:lineRule="auto"/>
              <w:jc w:val="center"/>
              <w:rPr>
                <w:rFonts w:ascii="Calibri" w:eastAsia="Times New Roman" w:hAnsi="Calibri" w:cs="Arial"/>
                <w:color w:val="000000"/>
                <w:sz w:val="24"/>
                <w:szCs w:val="24"/>
                <w:u w:val="single"/>
                <w:lang w:eastAsia="es-EC"/>
              </w:rPr>
            </w:pPr>
            <w:r w:rsidRPr="006D120D">
              <w:rPr>
                <w:rFonts w:ascii="Calibri" w:eastAsia="Times New Roman" w:hAnsi="Calibri" w:cs="Arial"/>
                <w:color w:val="000000"/>
                <w:sz w:val="24"/>
                <w:szCs w:val="24"/>
                <w:u w:val="single"/>
                <w:lang w:eastAsia="es-EC"/>
              </w:rPr>
              <w:t> </w:t>
            </w:r>
          </w:p>
        </w:tc>
      </w:tr>
      <w:tr w:rsidR="006D120D" w:rsidRPr="006D120D" w:rsidTr="006D120D">
        <w:trPr>
          <w:trHeight w:val="315"/>
        </w:trPr>
        <w:tc>
          <w:tcPr>
            <w:tcW w:w="8956" w:type="dxa"/>
            <w:gridSpan w:val="6"/>
            <w:tcBorders>
              <w:top w:val="nil"/>
              <w:left w:val="nil"/>
              <w:bottom w:val="nil"/>
              <w:right w:val="single" w:sz="8" w:space="0" w:color="000000"/>
            </w:tcBorders>
            <w:shd w:val="clear" w:color="auto" w:fill="auto"/>
            <w:noWrap/>
            <w:vAlign w:val="bottom"/>
            <w:hideMark/>
          </w:tcPr>
          <w:p w:rsidR="006D120D" w:rsidRPr="006D120D" w:rsidRDefault="006D120D" w:rsidP="006D120D">
            <w:pPr>
              <w:spacing w:after="0" w:line="240" w:lineRule="auto"/>
              <w:jc w:val="center"/>
              <w:rPr>
                <w:rFonts w:ascii="Calibri" w:eastAsia="Times New Roman" w:hAnsi="Calibri" w:cs="Arial"/>
                <w:b/>
                <w:bCs/>
                <w:sz w:val="24"/>
                <w:szCs w:val="24"/>
                <w:lang w:eastAsia="es-EC"/>
              </w:rPr>
            </w:pPr>
            <w:r w:rsidRPr="006D120D">
              <w:rPr>
                <w:rFonts w:ascii="Calibri" w:eastAsia="Times New Roman" w:hAnsi="Calibri" w:cs="Arial"/>
                <w:b/>
                <w:bCs/>
                <w:sz w:val="24"/>
                <w:szCs w:val="24"/>
                <w:lang w:eastAsia="es-EC"/>
              </w:rPr>
              <w:t>PATRIMONIO</w:t>
            </w:r>
          </w:p>
        </w:tc>
        <w:tc>
          <w:tcPr>
            <w:tcW w:w="2195" w:type="dxa"/>
            <w:gridSpan w:val="3"/>
            <w:tcBorders>
              <w:top w:val="nil"/>
              <w:left w:val="single" w:sz="8" w:space="0" w:color="auto"/>
              <w:bottom w:val="nil"/>
              <w:right w:val="nil"/>
            </w:tcBorders>
            <w:shd w:val="clear" w:color="000000" w:fill="FFFFFF"/>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r w:rsidRPr="006D120D">
              <w:rPr>
                <w:rFonts w:ascii="Calibri" w:eastAsia="Times New Roman" w:hAnsi="Calibri" w:cs="Arial"/>
                <w:sz w:val="24"/>
                <w:szCs w:val="24"/>
                <w:lang w:eastAsia="es-EC"/>
              </w:rPr>
              <w:t>Preparado por:</w:t>
            </w:r>
          </w:p>
        </w:tc>
        <w:tc>
          <w:tcPr>
            <w:tcW w:w="912" w:type="dxa"/>
            <w:tcBorders>
              <w:top w:val="nil"/>
              <w:left w:val="nil"/>
              <w:bottom w:val="dashed" w:sz="4" w:space="0" w:color="auto"/>
              <w:right w:val="nil"/>
            </w:tcBorders>
            <w:shd w:val="clear" w:color="000000" w:fill="FFFFFF"/>
            <w:noWrap/>
            <w:vAlign w:val="bottom"/>
            <w:hideMark/>
          </w:tcPr>
          <w:p w:rsidR="006D120D" w:rsidRPr="006D120D" w:rsidRDefault="006D120D" w:rsidP="006D120D">
            <w:pPr>
              <w:spacing w:after="0" w:line="240" w:lineRule="auto"/>
              <w:jc w:val="center"/>
              <w:rPr>
                <w:rFonts w:ascii="Calibri" w:eastAsia="Times New Roman" w:hAnsi="Calibri" w:cs="Arial"/>
                <w:color w:val="000000"/>
                <w:sz w:val="24"/>
                <w:szCs w:val="24"/>
                <w:u w:val="single"/>
                <w:lang w:eastAsia="es-EC"/>
              </w:rPr>
            </w:pPr>
            <w:r w:rsidRPr="006D120D">
              <w:rPr>
                <w:rFonts w:ascii="Calibri" w:eastAsia="Times New Roman" w:hAnsi="Calibri" w:cs="Arial"/>
                <w:color w:val="000000"/>
                <w:sz w:val="24"/>
                <w:szCs w:val="24"/>
                <w:u w:val="single"/>
                <w:lang w:eastAsia="es-EC"/>
              </w:rPr>
              <w:t> </w:t>
            </w:r>
          </w:p>
        </w:tc>
        <w:tc>
          <w:tcPr>
            <w:tcW w:w="1324" w:type="dxa"/>
            <w:tcBorders>
              <w:top w:val="nil"/>
              <w:left w:val="nil"/>
              <w:bottom w:val="dashed" w:sz="4" w:space="0" w:color="auto"/>
              <w:right w:val="single" w:sz="8" w:space="0" w:color="auto"/>
            </w:tcBorders>
            <w:shd w:val="clear" w:color="000000" w:fill="FFFFFF"/>
            <w:noWrap/>
            <w:vAlign w:val="bottom"/>
            <w:hideMark/>
          </w:tcPr>
          <w:p w:rsidR="006D120D" w:rsidRPr="006D120D" w:rsidRDefault="006D120D" w:rsidP="006D120D">
            <w:pPr>
              <w:spacing w:after="0" w:line="240" w:lineRule="auto"/>
              <w:jc w:val="center"/>
              <w:rPr>
                <w:rFonts w:ascii="Calibri" w:eastAsia="Times New Roman" w:hAnsi="Calibri" w:cs="Arial"/>
                <w:color w:val="000000"/>
                <w:sz w:val="24"/>
                <w:szCs w:val="24"/>
                <w:u w:val="single"/>
                <w:lang w:eastAsia="es-EC"/>
              </w:rPr>
            </w:pPr>
            <w:r w:rsidRPr="006D120D">
              <w:rPr>
                <w:rFonts w:ascii="Calibri" w:eastAsia="Times New Roman" w:hAnsi="Calibri" w:cs="Arial"/>
                <w:color w:val="000000"/>
                <w:sz w:val="24"/>
                <w:szCs w:val="24"/>
                <w:u w:val="single"/>
                <w:lang w:eastAsia="es-EC"/>
              </w:rPr>
              <w:t> </w:t>
            </w:r>
          </w:p>
        </w:tc>
      </w:tr>
      <w:tr w:rsidR="006D120D" w:rsidRPr="006D120D" w:rsidTr="006D120D">
        <w:trPr>
          <w:trHeight w:val="315"/>
        </w:trPr>
        <w:tc>
          <w:tcPr>
            <w:tcW w:w="8956" w:type="dxa"/>
            <w:gridSpan w:val="6"/>
            <w:tcBorders>
              <w:top w:val="nil"/>
              <w:left w:val="nil"/>
              <w:bottom w:val="nil"/>
              <w:right w:val="single" w:sz="8" w:space="0" w:color="000000"/>
            </w:tcBorders>
            <w:shd w:val="clear" w:color="auto" w:fill="auto"/>
            <w:noWrap/>
            <w:vAlign w:val="bottom"/>
            <w:hideMark/>
          </w:tcPr>
          <w:p w:rsidR="006D120D" w:rsidRPr="006D120D" w:rsidRDefault="006D120D" w:rsidP="006D120D">
            <w:pPr>
              <w:spacing w:after="0" w:line="240" w:lineRule="auto"/>
              <w:jc w:val="center"/>
              <w:rPr>
                <w:rFonts w:ascii="Calibri" w:eastAsia="Times New Roman" w:hAnsi="Calibri" w:cs="Arial"/>
                <w:b/>
                <w:bCs/>
                <w:sz w:val="24"/>
                <w:szCs w:val="24"/>
                <w:lang w:eastAsia="es-EC"/>
              </w:rPr>
            </w:pPr>
            <w:r w:rsidRPr="006D120D">
              <w:rPr>
                <w:rFonts w:ascii="Calibri" w:eastAsia="Times New Roman" w:hAnsi="Calibri" w:cs="Arial"/>
                <w:b/>
                <w:bCs/>
                <w:sz w:val="24"/>
                <w:szCs w:val="24"/>
                <w:lang w:eastAsia="es-EC"/>
              </w:rPr>
              <w:t>SUMARIA</w:t>
            </w:r>
          </w:p>
        </w:tc>
        <w:tc>
          <w:tcPr>
            <w:tcW w:w="2195" w:type="dxa"/>
            <w:gridSpan w:val="3"/>
            <w:tcBorders>
              <w:top w:val="nil"/>
              <w:left w:val="single" w:sz="8" w:space="0" w:color="auto"/>
              <w:bottom w:val="nil"/>
              <w:right w:val="nil"/>
            </w:tcBorders>
            <w:shd w:val="clear" w:color="000000" w:fill="FFFFFF"/>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r w:rsidRPr="006D120D">
              <w:rPr>
                <w:rFonts w:ascii="Calibri" w:eastAsia="Times New Roman" w:hAnsi="Calibri" w:cs="Arial"/>
                <w:sz w:val="24"/>
                <w:szCs w:val="24"/>
                <w:lang w:eastAsia="es-EC"/>
              </w:rPr>
              <w:t>Aprobado por:</w:t>
            </w:r>
          </w:p>
        </w:tc>
        <w:tc>
          <w:tcPr>
            <w:tcW w:w="912" w:type="dxa"/>
            <w:tcBorders>
              <w:top w:val="nil"/>
              <w:left w:val="nil"/>
              <w:bottom w:val="dashed" w:sz="4" w:space="0" w:color="auto"/>
              <w:right w:val="nil"/>
            </w:tcBorders>
            <w:shd w:val="clear" w:color="000000" w:fill="FFFFFF"/>
            <w:noWrap/>
            <w:vAlign w:val="bottom"/>
            <w:hideMark/>
          </w:tcPr>
          <w:p w:rsidR="006D120D" w:rsidRPr="006D120D" w:rsidRDefault="006D120D" w:rsidP="006D120D">
            <w:pPr>
              <w:spacing w:after="0" w:line="240" w:lineRule="auto"/>
              <w:jc w:val="center"/>
              <w:rPr>
                <w:rFonts w:ascii="Calibri" w:eastAsia="Times New Roman" w:hAnsi="Calibri" w:cs="Arial"/>
                <w:sz w:val="24"/>
                <w:szCs w:val="24"/>
                <w:lang w:eastAsia="es-EC"/>
              </w:rPr>
            </w:pPr>
            <w:r w:rsidRPr="006D120D">
              <w:rPr>
                <w:rFonts w:ascii="Calibri" w:eastAsia="Times New Roman" w:hAnsi="Calibri" w:cs="Arial"/>
                <w:sz w:val="24"/>
                <w:szCs w:val="24"/>
                <w:lang w:eastAsia="es-EC"/>
              </w:rPr>
              <w:t> </w:t>
            </w:r>
          </w:p>
        </w:tc>
        <w:tc>
          <w:tcPr>
            <w:tcW w:w="1324" w:type="dxa"/>
            <w:tcBorders>
              <w:top w:val="nil"/>
              <w:left w:val="nil"/>
              <w:bottom w:val="dashed" w:sz="4" w:space="0" w:color="auto"/>
              <w:right w:val="single" w:sz="8" w:space="0" w:color="auto"/>
            </w:tcBorders>
            <w:shd w:val="clear" w:color="000000" w:fill="FFFFFF"/>
            <w:noWrap/>
            <w:vAlign w:val="bottom"/>
            <w:hideMark/>
          </w:tcPr>
          <w:p w:rsidR="006D120D" w:rsidRPr="006D120D" w:rsidRDefault="006D120D" w:rsidP="006D120D">
            <w:pPr>
              <w:spacing w:after="0" w:line="240" w:lineRule="auto"/>
              <w:jc w:val="center"/>
              <w:rPr>
                <w:rFonts w:ascii="Calibri" w:eastAsia="Times New Roman" w:hAnsi="Calibri" w:cs="Arial"/>
                <w:sz w:val="24"/>
                <w:szCs w:val="24"/>
                <w:lang w:eastAsia="es-EC"/>
              </w:rPr>
            </w:pPr>
            <w:r w:rsidRPr="006D120D">
              <w:rPr>
                <w:rFonts w:ascii="Calibri" w:eastAsia="Times New Roman" w:hAnsi="Calibri" w:cs="Arial"/>
                <w:sz w:val="24"/>
                <w:szCs w:val="24"/>
                <w:lang w:eastAsia="es-EC"/>
              </w:rPr>
              <w:t> </w:t>
            </w:r>
          </w:p>
        </w:tc>
      </w:tr>
      <w:tr w:rsidR="006D120D" w:rsidRPr="006D120D" w:rsidTr="006D120D">
        <w:trPr>
          <w:trHeight w:val="330"/>
        </w:trPr>
        <w:tc>
          <w:tcPr>
            <w:tcW w:w="8956" w:type="dxa"/>
            <w:gridSpan w:val="6"/>
            <w:tcBorders>
              <w:top w:val="nil"/>
              <w:left w:val="nil"/>
              <w:bottom w:val="nil"/>
              <w:right w:val="single" w:sz="8" w:space="0" w:color="000000"/>
            </w:tcBorders>
            <w:shd w:val="clear" w:color="auto" w:fill="auto"/>
            <w:noWrap/>
            <w:vAlign w:val="bottom"/>
            <w:hideMark/>
          </w:tcPr>
          <w:p w:rsidR="006D120D" w:rsidRPr="006D120D" w:rsidRDefault="006D120D" w:rsidP="006D120D">
            <w:pPr>
              <w:spacing w:after="0" w:line="240" w:lineRule="auto"/>
              <w:jc w:val="center"/>
              <w:rPr>
                <w:rFonts w:ascii="Calibri" w:eastAsia="Times New Roman" w:hAnsi="Calibri" w:cs="Arial"/>
                <w:b/>
                <w:bCs/>
                <w:sz w:val="24"/>
                <w:szCs w:val="24"/>
                <w:lang w:eastAsia="es-EC"/>
              </w:rPr>
            </w:pPr>
            <w:r w:rsidRPr="006D120D">
              <w:rPr>
                <w:rFonts w:ascii="Calibri" w:eastAsia="Times New Roman" w:hAnsi="Calibri" w:cs="Arial"/>
                <w:b/>
                <w:bCs/>
                <w:sz w:val="24"/>
                <w:szCs w:val="24"/>
                <w:lang w:eastAsia="es-EC"/>
              </w:rPr>
              <w:t>AL 31 DE DICIEMBRE DEL 20X1</w:t>
            </w:r>
          </w:p>
        </w:tc>
        <w:tc>
          <w:tcPr>
            <w:tcW w:w="1959" w:type="dxa"/>
            <w:gridSpan w:val="2"/>
            <w:tcBorders>
              <w:top w:val="nil"/>
              <w:left w:val="nil"/>
              <w:bottom w:val="single" w:sz="8" w:space="0" w:color="auto"/>
              <w:right w:val="nil"/>
            </w:tcBorders>
            <w:shd w:val="clear" w:color="000000" w:fill="FFFFFF"/>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r w:rsidRPr="006D120D">
              <w:rPr>
                <w:rFonts w:ascii="Calibri" w:eastAsia="Times New Roman" w:hAnsi="Calibri" w:cs="Arial"/>
                <w:sz w:val="24"/>
                <w:szCs w:val="24"/>
                <w:lang w:eastAsia="es-EC"/>
              </w:rPr>
              <w:t> </w:t>
            </w:r>
          </w:p>
        </w:tc>
        <w:tc>
          <w:tcPr>
            <w:tcW w:w="236" w:type="dxa"/>
            <w:tcBorders>
              <w:top w:val="nil"/>
              <w:left w:val="nil"/>
              <w:bottom w:val="single" w:sz="8" w:space="0" w:color="auto"/>
              <w:right w:val="nil"/>
            </w:tcBorders>
            <w:shd w:val="clear" w:color="000000" w:fill="FFFFFF"/>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r w:rsidRPr="006D120D">
              <w:rPr>
                <w:rFonts w:ascii="Arial" w:eastAsia="Times New Roman" w:hAnsi="Arial" w:cs="Arial"/>
                <w:sz w:val="24"/>
                <w:szCs w:val="24"/>
                <w:lang w:eastAsia="es-EC"/>
              </w:rPr>
              <w:t> </w:t>
            </w:r>
          </w:p>
        </w:tc>
        <w:tc>
          <w:tcPr>
            <w:tcW w:w="912" w:type="dxa"/>
            <w:tcBorders>
              <w:top w:val="nil"/>
              <w:left w:val="nil"/>
              <w:bottom w:val="single" w:sz="8" w:space="0" w:color="auto"/>
              <w:right w:val="nil"/>
            </w:tcBorders>
            <w:shd w:val="clear" w:color="000000" w:fill="FFFFFF"/>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r w:rsidRPr="006D120D">
              <w:rPr>
                <w:rFonts w:ascii="Calibri" w:eastAsia="Times New Roman" w:hAnsi="Calibri" w:cs="Arial"/>
                <w:sz w:val="24"/>
                <w:szCs w:val="24"/>
                <w:lang w:eastAsia="es-EC"/>
              </w:rPr>
              <w:t> </w:t>
            </w:r>
          </w:p>
        </w:tc>
        <w:tc>
          <w:tcPr>
            <w:tcW w:w="1324" w:type="dxa"/>
            <w:tcBorders>
              <w:top w:val="nil"/>
              <w:left w:val="nil"/>
              <w:bottom w:val="single" w:sz="8" w:space="0" w:color="auto"/>
              <w:right w:val="single" w:sz="8" w:space="0" w:color="auto"/>
            </w:tcBorders>
            <w:shd w:val="clear" w:color="000000" w:fill="FFFFFF"/>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r w:rsidRPr="006D120D">
              <w:rPr>
                <w:rFonts w:ascii="Calibri" w:eastAsia="Times New Roman" w:hAnsi="Calibri" w:cs="Arial"/>
                <w:sz w:val="24"/>
                <w:szCs w:val="24"/>
                <w:lang w:eastAsia="es-EC"/>
              </w:rPr>
              <w:t> </w:t>
            </w:r>
          </w:p>
        </w:tc>
      </w:tr>
      <w:tr w:rsidR="006D120D" w:rsidRPr="006D120D" w:rsidTr="006D120D">
        <w:trPr>
          <w:trHeight w:val="180"/>
        </w:trPr>
        <w:tc>
          <w:tcPr>
            <w:tcW w:w="3817"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2064"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1679"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14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5681" w:type="dxa"/>
            <w:gridSpan w:val="7"/>
            <w:tcBorders>
              <w:top w:val="nil"/>
              <w:left w:val="nil"/>
              <w:bottom w:val="nil"/>
              <w:right w:val="nil"/>
            </w:tcBorders>
            <w:shd w:val="clear" w:color="auto" w:fill="auto"/>
            <w:noWrap/>
            <w:vAlign w:val="bottom"/>
            <w:hideMark/>
          </w:tcPr>
          <w:p w:rsidR="006D120D" w:rsidRPr="006D120D" w:rsidRDefault="006D120D" w:rsidP="006D120D">
            <w:pPr>
              <w:spacing w:after="0" w:line="240" w:lineRule="auto"/>
              <w:jc w:val="center"/>
              <w:rPr>
                <w:rFonts w:ascii="Calibri" w:eastAsia="Times New Roman" w:hAnsi="Calibri" w:cs="Arial"/>
                <w:b/>
                <w:bCs/>
                <w:sz w:val="24"/>
                <w:szCs w:val="24"/>
                <w:lang w:eastAsia="es-EC"/>
              </w:rPr>
            </w:pPr>
          </w:p>
        </w:tc>
      </w:tr>
      <w:tr w:rsidR="006D120D" w:rsidRPr="006D120D" w:rsidTr="006D120D">
        <w:trPr>
          <w:trHeight w:val="315"/>
        </w:trPr>
        <w:tc>
          <w:tcPr>
            <w:tcW w:w="3817"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b/>
                <w:bCs/>
                <w:color w:val="000000"/>
                <w:sz w:val="24"/>
                <w:szCs w:val="24"/>
                <w:lang w:eastAsia="es-EC"/>
              </w:rPr>
            </w:pPr>
            <w:r w:rsidRPr="006D120D">
              <w:rPr>
                <w:rFonts w:ascii="Calibri" w:eastAsia="Times New Roman" w:hAnsi="Calibri" w:cs="Arial"/>
                <w:b/>
                <w:bCs/>
                <w:color w:val="000000"/>
                <w:sz w:val="24"/>
                <w:szCs w:val="24"/>
                <w:lang w:eastAsia="es-EC"/>
              </w:rPr>
              <w:t>GRUPO CONTABLE</w:t>
            </w:r>
          </w:p>
        </w:tc>
        <w:tc>
          <w:tcPr>
            <w:tcW w:w="2064"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1679"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14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14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1247" w:type="dxa"/>
            <w:gridSpan w:val="2"/>
            <w:tcBorders>
              <w:top w:val="nil"/>
              <w:left w:val="nil"/>
              <w:bottom w:val="nil"/>
              <w:right w:val="nil"/>
            </w:tcBorders>
            <w:shd w:val="clear" w:color="auto" w:fill="auto"/>
            <w:noWrap/>
            <w:vAlign w:val="bottom"/>
            <w:hideMark/>
          </w:tcPr>
          <w:p w:rsidR="006D120D" w:rsidRPr="006D120D" w:rsidRDefault="006D120D" w:rsidP="006D120D">
            <w:pPr>
              <w:spacing w:after="0" w:line="240" w:lineRule="auto"/>
              <w:jc w:val="center"/>
              <w:rPr>
                <w:rFonts w:ascii="Calibri" w:eastAsia="Times New Roman" w:hAnsi="Calibri" w:cs="Arial"/>
                <w:b/>
                <w:bCs/>
                <w:color w:val="000000"/>
                <w:sz w:val="24"/>
                <w:szCs w:val="24"/>
                <w:lang w:eastAsia="es-EC"/>
              </w:rPr>
            </w:pPr>
            <w:r w:rsidRPr="006D120D">
              <w:rPr>
                <w:rFonts w:ascii="Calibri" w:eastAsia="Times New Roman" w:hAnsi="Calibri" w:cs="Arial"/>
                <w:b/>
                <w:bCs/>
                <w:color w:val="000000"/>
                <w:sz w:val="24"/>
                <w:szCs w:val="24"/>
                <w:lang w:eastAsia="es-EC"/>
              </w:rPr>
              <w:t>31.12.20X1</w:t>
            </w:r>
          </w:p>
        </w:tc>
        <w:tc>
          <w:tcPr>
            <w:tcW w:w="181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23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912"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1324"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jc w:val="center"/>
              <w:rPr>
                <w:rFonts w:ascii="Calibri" w:eastAsia="Times New Roman" w:hAnsi="Calibri" w:cs="Arial"/>
                <w:b/>
                <w:bCs/>
                <w:color w:val="000000"/>
                <w:sz w:val="24"/>
                <w:szCs w:val="24"/>
                <w:lang w:eastAsia="es-EC"/>
              </w:rPr>
            </w:pPr>
            <w:r w:rsidRPr="006D120D">
              <w:rPr>
                <w:rFonts w:ascii="Calibri" w:eastAsia="Times New Roman" w:hAnsi="Calibri" w:cs="Arial"/>
                <w:b/>
                <w:bCs/>
                <w:color w:val="000000"/>
                <w:sz w:val="24"/>
                <w:szCs w:val="24"/>
                <w:lang w:eastAsia="es-EC"/>
              </w:rPr>
              <w:t>31.12.20X0</w:t>
            </w:r>
          </w:p>
        </w:tc>
      </w:tr>
      <w:tr w:rsidR="006D120D" w:rsidRPr="006D120D" w:rsidTr="006D120D">
        <w:trPr>
          <w:trHeight w:val="315"/>
        </w:trPr>
        <w:tc>
          <w:tcPr>
            <w:tcW w:w="3817"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r w:rsidRPr="006D120D">
              <w:rPr>
                <w:rFonts w:ascii="Arial" w:eastAsia="Times New Roman" w:hAnsi="Arial" w:cs="Arial"/>
                <w:sz w:val="24"/>
                <w:szCs w:val="24"/>
                <w:lang w:eastAsia="es-EC"/>
              </w:rPr>
              <w:t>Patrimonio</w:t>
            </w:r>
          </w:p>
        </w:tc>
        <w:tc>
          <w:tcPr>
            <w:tcW w:w="2064"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1679"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14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14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1247" w:type="dxa"/>
            <w:gridSpan w:val="2"/>
            <w:tcBorders>
              <w:top w:val="nil"/>
              <w:left w:val="nil"/>
              <w:bottom w:val="nil"/>
              <w:right w:val="nil"/>
            </w:tcBorders>
            <w:shd w:val="clear" w:color="auto" w:fill="auto"/>
            <w:noWrap/>
            <w:vAlign w:val="bottom"/>
            <w:hideMark/>
          </w:tcPr>
          <w:p w:rsidR="006D120D" w:rsidRPr="006D120D" w:rsidRDefault="006D120D" w:rsidP="006D120D">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$ 737.189</w:t>
            </w:r>
          </w:p>
        </w:tc>
        <w:tc>
          <w:tcPr>
            <w:tcW w:w="181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23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912"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1324"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$ 612.500</w:t>
            </w:r>
          </w:p>
        </w:tc>
      </w:tr>
      <w:tr w:rsidR="006D120D" w:rsidRPr="006D120D" w:rsidTr="006D120D">
        <w:trPr>
          <w:trHeight w:val="315"/>
        </w:trPr>
        <w:tc>
          <w:tcPr>
            <w:tcW w:w="3817"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2064"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1679"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14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14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1247" w:type="dxa"/>
            <w:gridSpan w:val="2"/>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181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23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912"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c>
          <w:tcPr>
            <w:tcW w:w="1324"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p>
        </w:tc>
      </w:tr>
      <w:tr w:rsidR="006D120D" w:rsidRPr="006D120D" w:rsidTr="006D120D">
        <w:trPr>
          <w:trHeight w:val="315"/>
        </w:trPr>
        <w:tc>
          <w:tcPr>
            <w:tcW w:w="3817"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2064"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1679"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14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14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1247" w:type="dxa"/>
            <w:gridSpan w:val="2"/>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181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23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912"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1324"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r>
      <w:tr w:rsidR="006D120D" w:rsidRPr="006D120D" w:rsidTr="006D120D">
        <w:trPr>
          <w:trHeight w:val="315"/>
        </w:trPr>
        <w:tc>
          <w:tcPr>
            <w:tcW w:w="3817"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2064"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1679"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14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14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1247" w:type="dxa"/>
            <w:gridSpan w:val="2"/>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181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23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912"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1324"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r>
      <w:tr w:rsidR="006D120D" w:rsidRPr="006D120D" w:rsidTr="006D120D">
        <w:trPr>
          <w:trHeight w:val="330"/>
        </w:trPr>
        <w:tc>
          <w:tcPr>
            <w:tcW w:w="3817"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2064"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1679"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14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14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1247" w:type="dxa"/>
            <w:gridSpan w:val="2"/>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181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23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912"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c>
          <w:tcPr>
            <w:tcW w:w="1324"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p>
        </w:tc>
      </w:tr>
      <w:tr w:rsidR="006D120D" w:rsidRPr="006D120D" w:rsidTr="006D120D">
        <w:trPr>
          <w:trHeight w:val="315"/>
        </w:trPr>
        <w:tc>
          <w:tcPr>
            <w:tcW w:w="9099" w:type="dxa"/>
            <w:gridSpan w:val="7"/>
            <w:tcBorders>
              <w:top w:val="nil"/>
              <w:left w:val="nil"/>
              <w:bottom w:val="nil"/>
              <w:right w:val="single" w:sz="8" w:space="0" w:color="000000"/>
            </w:tcBorders>
            <w:shd w:val="clear" w:color="auto" w:fill="auto"/>
            <w:noWrap/>
            <w:vAlign w:val="bottom"/>
            <w:hideMark/>
          </w:tcPr>
          <w:p w:rsidR="006D120D" w:rsidRPr="006D120D" w:rsidRDefault="006D120D" w:rsidP="006D120D">
            <w:pPr>
              <w:spacing w:after="0" w:line="240" w:lineRule="auto"/>
              <w:jc w:val="center"/>
              <w:rPr>
                <w:rFonts w:ascii="Calibri" w:eastAsia="Times New Roman" w:hAnsi="Calibri" w:cs="Arial"/>
                <w:b/>
                <w:bCs/>
                <w:sz w:val="24"/>
                <w:szCs w:val="24"/>
                <w:lang w:eastAsia="es-EC"/>
              </w:rPr>
            </w:pPr>
            <w:r w:rsidRPr="006D120D">
              <w:rPr>
                <w:rFonts w:ascii="Calibri" w:eastAsia="Times New Roman" w:hAnsi="Calibri" w:cs="Arial"/>
                <w:b/>
                <w:bCs/>
                <w:sz w:val="24"/>
                <w:szCs w:val="24"/>
                <w:lang w:eastAsia="es-EC"/>
              </w:rPr>
              <w:t>ECUAMERICA DEL SUR  S.A.</w:t>
            </w:r>
          </w:p>
        </w:tc>
        <w:tc>
          <w:tcPr>
            <w:tcW w:w="1816" w:type="dxa"/>
            <w:tcBorders>
              <w:top w:val="single" w:sz="8" w:space="0" w:color="auto"/>
              <w:left w:val="nil"/>
              <w:bottom w:val="nil"/>
              <w:right w:val="nil"/>
            </w:tcBorders>
            <w:shd w:val="clear" w:color="000000" w:fill="FFFFFF"/>
            <w:noWrap/>
            <w:vAlign w:val="bottom"/>
            <w:hideMark/>
          </w:tcPr>
          <w:p w:rsidR="006D120D" w:rsidRPr="006D120D" w:rsidRDefault="006D120D" w:rsidP="006D120D">
            <w:pPr>
              <w:spacing w:after="0" w:line="240" w:lineRule="auto"/>
              <w:rPr>
                <w:rFonts w:ascii="Calibri" w:eastAsia="Times New Roman" w:hAnsi="Calibri" w:cs="Arial"/>
                <w:color w:val="000000"/>
                <w:sz w:val="24"/>
                <w:szCs w:val="24"/>
                <w:lang w:eastAsia="es-EC"/>
              </w:rPr>
            </w:pPr>
            <w:r w:rsidRPr="006D120D">
              <w:rPr>
                <w:rFonts w:ascii="Calibri" w:eastAsia="Times New Roman" w:hAnsi="Calibri" w:cs="Arial"/>
                <w:color w:val="000000"/>
                <w:sz w:val="24"/>
                <w:szCs w:val="24"/>
                <w:lang w:eastAsia="es-EC"/>
              </w:rPr>
              <w:t xml:space="preserve">Fecha: </w:t>
            </w:r>
          </w:p>
        </w:tc>
        <w:tc>
          <w:tcPr>
            <w:tcW w:w="236" w:type="dxa"/>
            <w:tcBorders>
              <w:top w:val="single" w:sz="8" w:space="0" w:color="auto"/>
              <w:left w:val="nil"/>
              <w:bottom w:val="nil"/>
              <w:right w:val="nil"/>
            </w:tcBorders>
            <w:shd w:val="clear" w:color="000000" w:fill="FFFFFF"/>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r w:rsidRPr="006D120D">
              <w:rPr>
                <w:rFonts w:ascii="Arial" w:eastAsia="Times New Roman" w:hAnsi="Arial" w:cs="Arial"/>
                <w:sz w:val="24"/>
                <w:szCs w:val="24"/>
                <w:lang w:eastAsia="es-EC"/>
              </w:rPr>
              <w:t> </w:t>
            </w:r>
          </w:p>
        </w:tc>
        <w:tc>
          <w:tcPr>
            <w:tcW w:w="912" w:type="dxa"/>
            <w:tcBorders>
              <w:top w:val="single" w:sz="8" w:space="0" w:color="auto"/>
              <w:left w:val="nil"/>
              <w:bottom w:val="dashed" w:sz="4" w:space="0" w:color="auto"/>
              <w:right w:val="nil"/>
            </w:tcBorders>
            <w:shd w:val="clear" w:color="000000" w:fill="FFFFFF"/>
            <w:noWrap/>
            <w:vAlign w:val="bottom"/>
            <w:hideMark/>
          </w:tcPr>
          <w:p w:rsidR="006D120D" w:rsidRPr="006D120D" w:rsidRDefault="006D120D" w:rsidP="006D120D">
            <w:pPr>
              <w:spacing w:after="0" w:line="240" w:lineRule="auto"/>
              <w:jc w:val="center"/>
              <w:rPr>
                <w:rFonts w:ascii="Calibri" w:eastAsia="Times New Roman" w:hAnsi="Calibri" w:cs="Arial"/>
                <w:color w:val="000000"/>
                <w:sz w:val="24"/>
                <w:szCs w:val="24"/>
                <w:u w:val="single"/>
                <w:lang w:eastAsia="es-EC"/>
              </w:rPr>
            </w:pPr>
          </w:p>
        </w:tc>
        <w:tc>
          <w:tcPr>
            <w:tcW w:w="1324" w:type="dxa"/>
            <w:tcBorders>
              <w:top w:val="single" w:sz="8" w:space="0" w:color="auto"/>
              <w:left w:val="nil"/>
              <w:bottom w:val="dashed" w:sz="4" w:space="0" w:color="auto"/>
              <w:right w:val="single" w:sz="8" w:space="0" w:color="auto"/>
            </w:tcBorders>
            <w:shd w:val="clear" w:color="000000" w:fill="FFFFFF"/>
            <w:noWrap/>
            <w:vAlign w:val="bottom"/>
            <w:hideMark/>
          </w:tcPr>
          <w:p w:rsidR="006D120D" w:rsidRPr="006D120D" w:rsidRDefault="006D120D" w:rsidP="006D120D">
            <w:pPr>
              <w:spacing w:after="0" w:line="240" w:lineRule="auto"/>
              <w:jc w:val="center"/>
              <w:rPr>
                <w:rFonts w:ascii="Calibri" w:eastAsia="Times New Roman" w:hAnsi="Calibri" w:cs="Arial"/>
                <w:color w:val="000000"/>
                <w:sz w:val="24"/>
                <w:szCs w:val="24"/>
                <w:u w:val="single"/>
                <w:lang w:eastAsia="es-EC"/>
              </w:rPr>
            </w:pPr>
            <w:r w:rsidRPr="006D120D">
              <w:rPr>
                <w:rFonts w:ascii="Calibri" w:eastAsia="Times New Roman" w:hAnsi="Calibri" w:cs="Arial"/>
                <w:color w:val="000000"/>
                <w:sz w:val="24"/>
                <w:szCs w:val="24"/>
                <w:u w:val="single"/>
                <w:lang w:eastAsia="es-EC"/>
              </w:rPr>
              <w:t> </w:t>
            </w:r>
          </w:p>
        </w:tc>
      </w:tr>
      <w:tr w:rsidR="006D120D" w:rsidRPr="006D120D" w:rsidTr="006D120D">
        <w:trPr>
          <w:trHeight w:val="315"/>
        </w:trPr>
        <w:tc>
          <w:tcPr>
            <w:tcW w:w="9099" w:type="dxa"/>
            <w:gridSpan w:val="7"/>
            <w:tcBorders>
              <w:top w:val="nil"/>
              <w:left w:val="nil"/>
              <w:bottom w:val="nil"/>
              <w:right w:val="single" w:sz="8" w:space="0" w:color="000000"/>
            </w:tcBorders>
            <w:shd w:val="clear" w:color="auto" w:fill="auto"/>
            <w:noWrap/>
            <w:vAlign w:val="bottom"/>
            <w:hideMark/>
          </w:tcPr>
          <w:p w:rsidR="006D120D" w:rsidRPr="006D120D" w:rsidRDefault="006D120D" w:rsidP="006D120D">
            <w:pPr>
              <w:spacing w:after="0" w:line="240" w:lineRule="auto"/>
              <w:jc w:val="center"/>
              <w:rPr>
                <w:rFonts w:ascii="Calibri" w:eastAsia="Times New Roman" w:hAnsi="Calibri" w:cs="Arial"/>
                <w:b/>
                <w:bCs/>
                <w:sz w:val="24"/>
                <w:szCs w:val="24"/>
                <w:lang w:eastAsia="es-EC"/>
              </w:rPr>
            </w:pPr>
            <w:r w:rsidRPr="006D120D">
              <w:rPr>
                <w:rFonts w:ascii="Calibri" w:eastAsia="Times New Roman" w:hAnsi="Calibri" w:cs="Arial"/>
                <w:b/>
                <w:bCs/>
                <w:sz w:val="24"/>
                <w:szCs w:val="24"/>
                <w:lang w:eastAsia="es-EC"/>
              </w:rPr>
              <w:t>PATRIMONIO</w:t>
            </w:r>
          </w:p>
        </w:tc>
        <w:tc>
          <w:tcPr>
            <w:tcW w:w="2052" w:type="dxa"/>
            <w:gridSpan w:val="2"/>
            <w:tcBorders>
              <w:top w:val="nil"/>
              <w:left w:val="single" w:sz="8" w:space="0" w:color="auto"/>
              <w:bottom w:val="nil"/>
              <w:right w:val="nil"/>
            </w:tcBorders>
            <w:shd w:val="clear" w:color="000000" w:fill="FFFFFF"/>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r w:rsidRPr="006D120D">
              <w:rPr>
                <w:rFonts w:ascii="Calibri" w:eastAsia="Times New Roman" w:hAnsi="Calibri" w:cs="Arial"/>
                <w:sz w:val="24"/>
                <w:szCs w:val="24"/>
                <w:lang w:eastAsia="es-EC"/>
              </w:rPr>
              <w:t>Preparado por:</w:t>
            </w:r>
          </w:p>
        </w:tc>
        <w:tc>
          <w:tcPr>
            <w:tcW w:w="912" w:type="dxa"/>
            <w:tcBorders>
              <w:top w:val="nil"/>
              <w:left w:val="nil"/>
              <w:bottom w:val="dashed" w:sz="4" w:space="0" w:color="auto"/>
              <w:right w:val="nil"/>
            </w:tcBorders>
            <w:shd w:val="clear" w:color="000000" w:fill="FFFFFF"/>
            <w:noWrap/>
            <w:vAlign w:val="bottom"/>
            <w:hideMark/>
          </w:tcPr>
          <w:p w:rsidR="006D120D" w:rsidRPr="006D120D" w:rsidRDefault="006D120D" w:rsidP="006D120D">
            <w:pPr>
              <w:spacing w:after="0" w:line="240" w:lineRule="auto"/>
              <w:jc w:val="center"/>
              <w:rPr>
                <w:rFonts w:ascii="Calibri" w:eastAsia="Times New Roman" w:hAnsi="Calibri" w:cs="Arial"/>
                <w:color w:val="000000"/>
                <w:sz w:val="24"/>
                <w:szCs w:val="24"/>
                <w:u w:val="single"/>
                <w:lang w:eastAsia="es-EC"/>
              </w:rPr>
            </w:pPr>
            <w:r w:rsidRPr="006D120D">
              <w:rPr>
                <w:rFonts w:ascii="Calibri" w:eastAsia="Times New Roman" w:hAnsi="Calibri" w:cs="Arial"/>
                <w:color w:val="000000"/>
                <w:sz w:val="24"/>
                <w:szCs w:val="24"/>
                <w:u w:val="single"/>
                <w:lang w:eastAsia="es-EC"/>
              </w:rPr>
              <w:t> </w:t>
            </w:r>
          </w:p>
        </w:tc>
        <w:tc>
          <w:tcPr>
            <w:tcW w:w="1324" w:type="dxa"/>
            <w:tcBorders>
              <w:top w:val="nil"/>
              <w:left w:val="nil"/>
              <w:bottom w:val="dashed" w:sz="4" w:space="0" w:color="auto"/>
              <w:right w:val="single" w:sz="8" w:space="0" w:color="auto"/>
            </w:tcBorders>
            <w:shd w:val="clear" w:color="000000" w:fill="FFFFFF"/>
            <w:noWrap/>
            <w:vAlign w:val="bottom"/>
            <w:hideMark/>
          </w:tcPr>
          <w:p w:rsidR="006D120D" w:rsidRPr="006D120D" w:rsidRDefault="006D120D" w:rsidP="006D120D">
            <w:pPr>
              <w:spacing w:after="0" w:line="240" w:lineRule="auto"/>
              <w:jc w:val="center"/>
              <w:rPr>
                <w:rFonts w:ascii="Calibri" w:eastAsia="Times New Roman" w:hAnsi="Calibri" w:cs="Arial"/>
                <w:color w:val="000000"/>
                <w:sz w:val="24"/>
                <w:szCs w:val="24"/>
                <w:u w:val="single"/>
                <w:lang w:eastAsia="es-EC"/>
              </w:rPr>
            </w:pPr>
            <w:r w:rsidRPr="006D120D">
              <w:rPr>
                <w:rFonts w:ascii="Calibri" w:eastAsia="Times New Roman" w:hAnsi="Calibri" w:cs="Arial"/>
                <w:color w:val="000000"/>
                <w:sz w:val="24"/>
                <w:szCs w:val="24"/>
                <w:u w:val="single"/>
                <w:lang w:eastAsia="es-EC"/>
              </w:rPr>
              <w:t> </w:t>
            </w:r>
          </w:p>
        </w:tc>
      </w:tr>
      <w:tr w:rsidR="006D120D" w:rsidRPr="006D120D" w:rsidTr="006D120D">
        <w:trPr>
          <w:trHeight w:val="315"/>
        </w:trPr>
        <w:tc>
          <w:tcPr>
            <w:tcW w:w="9099" w:type="dxa"/>
            <w:gridSpan w:val="7"/>
            <w:tcBorders>
              <w:top w:val="nil"/>
              <w:left w:val="nil"/>
              <w:bottom w:val="nil"/>
              <w:right w:val="single" w:sz="8" w:space="0" w:color="000000"/>
            </w:tcBorders>
            <w:shd w:val="clear" w:color="auto" w:fill="auto"/>
            <w:noWrap/>
            <w:vAlign w:val="bottom"/>
            <w:hideMark/>
          </w:tcPr>
          <w:p w:rsidR="006D120D" w:rsidRPr="006D120D" w:rsidRDefault="006D120D" w:rsidP="006D120D">
            <w:pPr>
              <w:spacing w:after="0" w:line="240" w:lineRule="auto"/>
              <w:jc w:val="center"/>
              <w:rPr>
                <w:rFonts w:ascii="Calibri" w:eastAsia="Times New Roman" w:hAnsi="Calibri" w:cs="Arial"/>
                <w:b/>
                <w:bCs/>
                <w:sz w:val="24"/>
                <w:szCs w:val="24"/>
                <w:lang w:eastAsia="es-EC"/>
              </w:rPr>
            </w:pPr>
            <w:r w:rsidRPr="006D120D">
              <w:rPr>
                <w:rFonts w:ascii="Calibri" w:eastAsia="Times New Roman" w:hAnsi="Calibri" w:cs="Arial"/>
                <w:b/>
                <w:bCs/>
                <w:sz w:val="24"/>
                <w:szCs w:val="24"/>
                <w:lang w:eastAsia="es-EC"/>
              </w:rPr>
              <w:t>DETALLE DE MOVIMIENTOS</w:t>
            </w:r>
          </w:p>
        </w:tc>
        <w:tc>
          <w:tcPr>
            <w:tcW w:w="2052" w:type="dxa"/>
            <w:gridSpan w:val="2"/>
            <w:tcBorders>
              <w:top w:val="nil"/>
              <w:left w:val="single" w:sz="8" w:space="0" w:color="auto"/>
              <w:bottom w:val="nil"/>
              <w:right w:val="nil"/>
            </w:tcBorders>
            <w:shd w:val="clear" w:color="000000" w:fill="FFFFFF"/>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r w:rsidRPr="006D120D">
              <w:rPr>
                <w:rFonts w:ascii="Calibri" w:eastAsia="Times New Roman" w:hAnsi="Calibri" w:cs="Arial"/>
                <w:sz w:val="24"/>
                <w:szCs w:val="24"/>
                <w:lang w:eastAsia="es-EC"/>
              </w:rPr>
              <w:t>Aprobado por:</w:t>
            </w:r>
          </w:p>
        </w:tc>
        <w:tc>
          <w:tcPr>
            <w:tcW w:w="912" w:type="dxa"/>
            <w:tcBorders>
              <w:top w:val="nil"/>
              <w:left w:val="nil"/>
              <w:bottom w:val="dashed" w:sz="4" w:space="0" w:color="auto"/>
              <w:right w:val="nil"/>
            </w:tcBorders>
            <w:shd w:val="clear" w:color="000000" w:fill="FFFFFF"/>
            <w:noWrap/>
            <w:vAlign w:val="bottom"/>
            <w:hideMark/>
          </w:tcPr>
          <w:p w:rsidR="006D120D" w:rsidRPr="006D120D" w:rsidRDefault="006D120D" w:rsidP="006D120D">
            <w:pPr>
              <w:spacing w:after="0" w:line="240" w:lineRule="auto"/>
              <w:jc w:val="center"/>
              <w:rPr>
                <w:rFonts w:ascii="Calibri" w:eastAsia="Times New Roman" w:hAnsi="Calibri" w:cs="Arial"/>
                <w:sz w:val="24"/>
                <w:szCs w:val="24"/>
                <w:lang w:eastAsia="es-EC"/>
              </w:rPr>
            </w:pPr>
            <w:r w:rsidRPr="006D120D">
              <w:rPr>
                <w:rFonts w:ascii="Calibri" w:eastAsia="Times New Roman" w:hAnsi="Calibri" w:cs="Arial"/>
                <w:sz w:val="24"/>
                <w:szCs w:val="24"/>
                <w:lang w:eastAsia="es-EC"/>
              </w:rPr>
              <w:t> </w:t>
            </w:r>
          </w:p>
        </w:tc>
        <w:tc>
          <w:tcPr>
            <w:tcW w:w="1324" w:type="dxa"/>
            <w:tcBorders>
              <w:top w:val="nil"/>
              <w:left w:val="nil"/>
              <w:bottom w:val="dashed" w:sz="4" w:space="0" w:color="auto"/>
              <w:right w:val="single" w:sz="8" w:space="0" w:color="auto"/>
            </w:tcBorders>
            <w:shd w:val="clear" w:color="000000" w:fill="FFFFFF"/>
            <w:noWrap/>
            <w:vAlign w:val="bottom"/>
            <w:hideMark/>
          </w:tcPr>
          <w:p w:rsidR="006D120D" w:rsidRPr="006D120D" w:rsidRDefault="006D120D" w:rsidP="006D120D">
            <w:pPr>
              <w:spacing w:after="0" w:line="240" w:lineRule="auto"/>
              <w:jc w:val="center"/>
              <w:rPr>
                <w:rFonts w:ascii="Calibri" w:eastAsia="Times New Roman" w:hAnsi="Calibri" w:cs="Arial"/>
                <w:sz w:val="24"/>
                <w:szCs w:val="24"/>
                <w:lang w:eastAsia="es-EC"/>
              </w:rPr>
            </w:pPr>
            <w:r w:rsidRPr="006D120D">
              <w:rPr>
                <w:rFonts w:ascii="Calibri" w:eastAsia="Times New Roman" w:hAnsi="Calibri" w:cs="Arial"/>
                <w:sz w:val="24"/>
                <w:szCs w:val="24"/>
                <w:lang w:eastAsia="es-EC"/>
              </w:rPr>
              <w:t> </w:t>
            </w:r>
          </w:p>
        </w:tc>
      </w:tr>
      <w:tr w:rsidR="006D120D" w:rsidRPr="006D120D" w:rsidTr="006D120D">
        <w:trPr>
          <w:trHeight w:val="330"/>
        </w:trPr>
        <w:tc>
          <w:tcPr>
            <w:tcW w:w="9099" w:type="dxa"/>
            <w:gridSpan w:val="7"/>
            <w:tcBorders>
              <w:top w:val="nil"/>
              <w:left w:val="nil"/>
              <w:bottom w:val="nil"/>
              <w:right w:val="single" w:sz="8" w:space="0" w:color="000000"/>
            </w:tcBorders>
            <w:shd w:val="clear" w:color="auto" w:fill="auto"/>
            <w:noWrap/>
            <w:vAlign w:val="bottom"/>
            <w:hideMark/>
          </w:tcPr>
          <w:p w:rsidR="006D120D" w:rsidRPr="006D120D" w:rsidRDefault="006D120D" w:rsidP="006D120D">
            <w:pPr>
              <w:spacing w:after="0" w:line="240" w:lineRule="auto"/>
              <w:jc w:val="center"/>
              <w:rPr>
                <w:rFonts w:ascii="Calibri" w:eastAsia="Times New Roman" w:hAnsi="Calibri" w:cs="Arial"/>
                <w:b/>
                <w:bCs/>
                <w:sz w:val="24"/>
                <w:szCs w:val="24"/>
                <w:lang w:eastAsia="es-EC"/>
              </w:rPr>
            </w:pPr>
            <w:r w:rsidRPr="006D120D">
              <w:rPr>
                <w:rFonts w:ascii="Calibri" w:eastAsia="Times New Roman" w:hAnsi="Calibri" w:cs="Arial"/>
                <w:b/>
                <w:bCs/>
                <w:sz w:val="24"/>
                <w:szCs w:val="24"/>
                <w:lang w:eastAsia="es-EC"/>
              </w:rPr>
              <w:t>AL 31 DE DICIEMBRE DEL 20X1</w:t>
            </w:r>
          </w:p>
        </w:tc>
        <w:tc>
          <w:tcPr>
            <w:tcW w:w="1816" w:type="dxa"/>
            <w:tcBorders>
              <w:top w:val="nil"/>
              <w:left w:val="nil"/>
              <w:bottom w:val="single" w:sz="8" w:space="0" w:color="auto"/>
              <w:right w:val="nil"/>
            </w:tcBorders>
            <w:shd w:val="clear" w:color="000000" w:fill="FFFFFF"/>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r w:rsidRPr="006D120D">
              <w:rPr>
                <w:rFonts w:ascii="Calibri" w:eastAsia="Times New Roman" w:hAnsi="Calibri" w:cs="Arial"/>
                <w:sz w:val="24"/>
                <w:szCs w:val="24"/>
                <w:lang w:eastAsia="es-EC"/>
              </w:rPr>
              <w:t> </w:t>
            </w:r>
          </w:p>
        </w:tc>
        <w:tc>
          <w:tcPr>
            <w:tcW w:w="236" w:type="dxa"/>
            <w:tcBorders>
              <w:top w:val="nil"/>
              <w:left w:val="nil"/>
              <w:bottom w:val="single" w:sz="8" w:space="0" w:color="auto"/>
              <w:right w:val="nil"/>
            </w:tcBorders>
            <w:shd w:val="clear" w:color="000000" w:fill="FFFFFF"/>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r w:rsidRPr="006D120D">
              <w:rPr>
                <w:rFonts w:ascii="Arial" w:eastAsia="Times New Roman" w:hAnsi="Arial" w:cs="Arial"/>
                <w:sz w:val="24"/>
                <w:szCs w:val="24"/>
                <w:lang w:eastAsia="es-EC"/>
              </w:rPr>
              <w:t> </w:t>
            </w:r>
          </w:p>
        </w:tc>
        <w:tc>
          <w:tcPr>
            <w:tcW w:w="912" w:type="dxa"/>
            <w:tcBorders>
              <w:top w:val="nil"/>
              <w:left w:val="nil"/>
              <w:bottom w:val="single" w:sz="8" w:space="0" w:color="auto"/>
              <w:right w:val="nil"/>
            </w:tcBorders>
            <w:shd w:val="clear" w:color="000000" w:fill="FFFFFF"/>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r w:rsidRPr="006D120D">
              <w:rPr>
                <w:rFonts w:ascii="Calibri" w:eastAsia="Times New Roman" w:hAnsi="Calibri" w:cs="Arial"/>
                <w:sz w:val="24"/>
                <w:szCs w:val="24"/>
                <w:lang w:eastAsia="es-EC"/>
              </w:rPr>
              <w:t> </w:t>
            </w:r>
          </w:p>
        </w:tc>
        <w:tc>
          <w:tcPr>
            <w:tcW w:w="1324" w:type="dxa"/>
            <w:tcBorders>
              <w:top w:val="nil"/>
              <w:left w:val="nil"/>
              <w:bottom w:val="single" w:sz="8" w:space="0" w:color="auto"/>
              <w:right w:val="single" w:sz="8" w:space="0" w:color="auto"/>
            </w:tcBorders>
            <w:shd w:val="clear" w:color="000000" w:fill="FFFFFF"/>
            <w:noWrap/>
            <w:vAlign w:val="bottom"/>
            <w:hideMark/>
          </w:tcPr>
          <w:p w:rsidR="006D120D" w:rsidRPr="006D120D" w:rsidRDefault="006D120D" w:rsidP="006D120D">
            <w:pPr>
              <w:spacing w:after="0" w:line="240" w:lineRule="auto"/>
              <w:rPr>
                <w:rFonts w:ascii="Calibri" w:eastAsia="Times New Roman" w:hAnsi="Calibri" w:cs="Arial"/>
                <w:sz w:val="24"/>
                <w:szCs w:val="24"/>
                <w:lang w:eastAsia="es-EC"/>
              </w:rPr>
            </w:pPr>
            <w:r w:rsidRPr="006D120D">
              <w:rPr>
                <w:rFonts w:ascii="Calibri" w:eastAsia="Times New Roman" w:hAnsi="Calibri" w:cs="Arial"/>
                <w:sz w:val="24"/>
                <w:szCs w:val="24"/>
                <w:lang w:eastAsia="es-EC"/>
              </w:rPr>
              <w:t> </w:t>
            </w:r>
          </w:p>
        </w:tc>
      </w:tr>
      <w:tr w:rsidR="006D120D" w:rsidRPr="006D120D" w:rsidTr="006D120D">
        <w:trPr>
          <w:trHeight w:val="315"/>
        </w:trPr>
        <w:tc>
          <w:tcPr>
            <w:tcW w:w="3817"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b/>
                <w:bCs/>
                <w:color w:val="000000"/>
                <w:sz w:val="24"/>
                <w:szCs w:val="24"/>
                <w:lang w:eastAsia="es-EC"/>
              </w:rPr>
            </w:pPr>
            <w:r w:rsidRPr="006D120D">
              <w:rPr>
                <w:rFonts w:ascii="Calibri" w:eastAsia="Times New Roman" w:hAnsi="Calibri" w:cs="Arial"/>
                <w:b/>
                <w:bCs/>
                <w:color w:val="000000"/>
                <w:sz w:val="24"/>
                <w:szCs w:val="24"/>
                <w:lang w:eastAsia="es-EC"/>
              </w:rPr>
              <w:t>CUENTAS</w:t>
            </w:r>
          </w:p>
        </w:tc>
        <w:tc>
          <w:tcPr>
            <w:tcW w:w="2064"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jc w:val="center"/>
              <w:rPr>
                <w:rFonts w:ascii="Calibri" w:eastAsia="Times New Roman" w:hAnsi="Calibri" w:cs="Arial"/>
                <w:b/>
                <w:bCs/>
                <w:color w:val="000000"/>
                <w:sz w:val="24"/>
                <w:szCs w:val="24"/>
                <w:lang w:eastAsia="es-EC"/>
              </w:rPr>
            </w:pPr>
            <w:r w:rsidRPr="006D120D">
              <w:rPr>
                <w:rFonts w:ascii="Calibri" w:eastAsia="Times New Roman" w:hAnsi="Calibri" w:cs="Arial"/>
                <w:b/>
                <w:bCs/>
                <w:color w:val="000000"/>
                <w:sz w:val="24"/>
                <w:szCs w:val="24"/>
                <w:lang w:eastAsia="es-EC"/>
              </w:rPr>
              <w:t>31/12/20X0</w:t>
            </w:r>
          </w:p>
        </w:tc>
        <w:tc>
          <w:tcPr>
            <w:tcW w:w="1679"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jc w:val="center"/>
              <w:rPr>
                <w:rFonts w:ascii="Calibri" w:eastAsia="Times New Roman" w:hAnsi="Calibri" w:cs="Arial"/>
                <w:b/>
                <w:bCs/>
                <w:color w:val="000000"/>
                <w:sz w:val="24"/>
                <w:szCs w:val="24"/>
                <w:lang w:eastAsia="es-EC"/>
              </w:rPr>
            </w:pPr>
            <w:r w:rsidRPr="006D120D">
              <w:rPr>
                <w:rFonts w:ascii="Calibri" w:eastAsia="Times New Roman" w:hAnsi="Calibri" w:cs="Arial"/>
                <w:b/>
                <w:bCs/>
                <w:color w:val="000000"/>
                <w:sz w:val="24"/>
                <w:szCs w:val="24"/>
                <w:lang w:eastAsia="es-EC"/>
              </w:rPr>
              <w:t>ALTAS</w:t>
            </w:r>
          </w:p>
        </w:tc>
        <w:tc>
          <w:tcPr>
            <w:tcW w:w="14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jc w:val="center"/>
              <w:rPr>
                <w:rFonts w:ascii="Calibri" w:eastAsia="Times New Roman" w:hAnsi="Calibri" w:cs="Arial"/>
                <w:b/>
                <w:bCs/>
                <w:color w:val="000000"/>
                <w:sz w:val="24"/>
                <w:szCs w:val="24"/>
                <w:lang w:eastAsia="es-EC"/>
              </w:rPr>
            </w:pPr>
          </w:p>
        </w:tc>
        <w:tc>
          <w:tcPr>
            <w:tcW w:w="14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jc w:val="center"/>
              <w:rPr>
                <w:rFonts w:ascii="Calibri" w:eastAsia="Times New Roman" w:hAnsi="Calibri" w:cs="Arial"/>
                <w:b/>
                <w:bCs/>
                <w:color w:val="000000"/>
                <w:sz w:val="24"/>
                <w:szCs w:val="24"/>
                <w:lang w:eastAsia="es-EC"/>
              </w:rPr>
            </w:pPr>
          </w:p>
        </w:tc>
        <w:tc>
          <w:tcPr>
            <w:tcW w:w="1247" w:type="dxa"/>
            <w:gridSpan w:val="2"/>
            <w:tcBorders>
              <w:top w:val="nil"/>
              <w:left w:val="nil"/>
              <w:bottom w:val="nil"/>
              <w:right w:val="nil"/>
            </w:tcBorders>
            <w:shd w:val="clear" w:color="auto" w:fill="auto"/>
            <w:noWrap/>
            <w:vAlign w:val="bottom"/>
            <w:hideMark/>
          </w:tcPr>
          <w:p w:rsidR="006D120D" w:rsidRPr="006D120D" w:rsidRDefault="006D120D" w:rsidP="006D120D">
            <w:pPr>
              <w:spacing w:after="0" w:line="240" w:lineRule="auto"/>
              <w:jc w:val="center"/>
              <w:rPr>
                <w:rFonts w:ascii="Calibri" w:eastAsia="Times New Roman" w:hAnsi="Calibri" w:cs="Arial"/>
                <w:b/>
                <w:bCs/>
                <w:color w:val="000000"/>
                <w:sz w:val="24"/>
                <w:szCs w:val="24"/>
                <w:lang w:eastAsia="es-EC"/>
              </w:rPr>
            </w:pPr>
            <w:r w:rsidRPr="006D120D">
              <w:rPr>
                <w:rFonts w:ascii="Calibri" w:eastAsia="Times New Roman" w:hAnsi="Calibri" w:cs="Arial"/>
                <w:b/>
                <w:bCs/>
                <w:color w:val="000000"/>
                <w:sz w:val="24"/>
                <w:szCs w:val="24"/>
                <w:lang w:eastAsia="es-EC"/>
              </w:rPr>
              <w:t>BAJAS</w:t>
            </w:r>
          </w:p>
        </w:tc>
        <w:tc>
          <w:tcPr>
            <w:tcW w:w="181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jc w:val="center"/>
              <w:rPr>
                <w:rFonts w:ascii="Calibri" w:eastAsia="Times New Roman" w:hAnsi="Calibri" w:cs="Arial"/>
                <w:b/>
                <w:bCs/>
                <w:color w:val="000000"/>
                <w:sz w:val="24"/>
                <w:szCs w:val="24"/>
                <w:lang w:eastAsia="es-EC"/>
              </w:rPr>
            </w:pPr>
            <w:r w:rsidRPr="006D120D">
              <w:rPr>
                <w:rFonts w:ascii="Calibri" w:eastAsia="Times New Roman" w:hAnsi="Calibri" w:cs="Arial"/>
                <w:b/>
                <w:bCs/>
                <w:color w:val="000000"/>
                <w:sz w:val="24"/>
                <w:szCs w:val="24"/>
                <w:lang w:eastAsia="es-EC"/>
              </w:rPr>
              <w:t>TRASPASOS</w:t>
            </w:r>
          </w:p>
        </w:tc>
        <w:tc>
          <w:tcPr>
            <w:tcW w:w="236"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jc w:val="center"/>
              <w:rPr>
                <w:rFonts w:ascii="Calibri" w:eastAsia="Times New Roman" w:hAnsi="Calibri" w:cs="Arial"/>
                <w:b/>
                <w:bCs/>
                <w:color w:val="000000"/>
                <w:sz w:val="24"/>
                <w:szCs w:val="24"/>
                <w:lang w:eastAsia="es-EC"/>
              </w:rPr>
            </w:pPr>
          </w:p>
        </w:tc>
        <w:tc>
          <w:tcPr>
            <w:tcW w:w="912"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jc w:val="center"/>
              <w:rPr>
                <w:rFonts w:ascii="Calibri" w:eastAsia="Times New Roman" w:hAnsi="Calibri" w:cs="Arial"/>
                <w:b/>
                <w:bCs/>
                <w:color w:val="000000"/>
                <w:sz w:val="24"/>
                <w:szCs w:val="24"/>
                <w:lang w:eastAsia="es-EC"/>
              </w:rPr>
            </w:pPr>
          </w:p>
        </w:tc>
        <w:tc>
          <w:tcPr>
            <w:tcW w:w="1324"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jc w:val="center"/>
              <w:rPr>
                <w:rFonts w:ascii="Calibri" w:eastAsia="Times New Roman" w:hAnsi="Calibri" w:cs="Arial"/>
                <w:b/>
                <w:bCs/>
                <w:color w:val="000000"/>
                <w:sz w:val="24"/>
                <w:szCs w:val="24"/>
                <w:lang w:eastAsia="es-EC"/>
              </w:rPr>
            </w:pPr>
            <w:r w:rsidRPr="006D120D">
              <w:rPr>
                <w:rFonts w:ascii="Calibri" w:eastAsia="Times New Roman" w:hAnsi="Calibri" w:cs="Arial"/>
                <w:b/>
                <w:bCs/>
                <w:color w:val="000000"/>
                <w:sz w:val="24"/>
                <w:szCs w:val="24"/>
                <w:lang w:eastAsia="es-EC"/>
              </w:rPr>
              <w:t>31/12/20X1</w:t>
            </w:r>
          </w:p>
        </w:tc>
      </w:tr>
      <w:tr w:rsidR="006D120D" w:rsidRPr="006D120D" w:rsidTr="006D120D">
        <w:trPr>
          <w:trHeight w:val="315"/>
        </w:trPr>
        <w:tc>
          <w:tcPr>
            <w:tcW w:w="3817"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r w:rsidRPr="006D120D">
              <w:rPr>
                <w:rFonts w:ascii="Arial" w:eastAsia="Times New Roman" w:hAnsi="Arial" w:cs="Arial"/>
                <w:sz w:val="24"/>
                <w:szCs w:val="24"/>
                <w:lang w:eastAsia="es-EC"/>
              </w:rPr>
              <w:t xml:space="preserve">Capital Social </w:t>
            </w:r>
          </w:p>
        </w:tc>
        <w:tc>
          <w:tcPr>
            <w:tcW w:w="2064"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xml:space="preserve">                 437.500 </w:t>
            </w:r>
          </w:p>
        </w:tc>
        <w:tc>
          <w:tcPr>
            <w:tcW w:w="1679"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xml:space="preserve">             43.750 </w:t>
            </w:r>
          </w:p>
        </w:tc>
        <w:tc>
          <w:tcPr>
            <w:tcW w:w="14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Marlett" w:eastAsia="Times New Roman" w:hAnsi="Marlett" w:cs="Arial"/>
                <w:b/>
                <w:bCs/>
                <w:color w:val="FFFFFF" w:themeColor="background1"/>
                <w:sz w:val="24"/>
                <w:szCs w:val="24"/>
                <w:lang w:eastAsia="es-EC"/>
              </w:rPr>
            </w:pPr>
          </w:p>
        </w:tc>
        <w:tc>
          <w:tcPr>
            <w:tcW w:w="14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Marlett" w:eastAsia="Times New Roman" w:hAnsi="Marlett" w:cs="Arial"/>
                <w:b/>
                <w:bCs/>
                <w:color w:val="FFFFFF" w:themeColor="background1"/>
                <w:sz w:val="24"/>
                <w:szCs w:val="24"/>
                <w:lang w:eastAsia="es-EC"/>
              </w:rPr>
            </w:pPr>
          </w:p>
        </w:tc>
        <w:tc>
          <w:tcPr>
            <w:tcW w:w="1247" w:type="dxa"/>
            <w:gridSpan w:val="2"/>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p>
        </w:tc>
        <w:tc>
          <w:tcPr>
            <w:tcW w:w="181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p>
        </w:tc>
        <w:tc>
          <w:tcPr>
            <w:tcW w:w="23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p>
        </w:tc>
        <w:tc>
          <w:tcPr>
            <w:tcW w:w="912"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p>
        </w:tc>
        <w:tc>
          <w:tcPr>
            <w:tcW w:w="1324"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xml:space="preserve">             481.250 </w:t>
            </w:r>
          </w:p>
        </w:tc>
      </w:tr>
      <w:tr w:rsidR="006D120D" w:rsidRPr="006D120D" w:rsidTr="006D120D">
        <w:trPr>
          <w:trHeight w:val="315"/>
        </w:trPr>
        <w:tc>
          <w:tcPr>
            <w:tcW w:w="3817"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r w:rsidRPr="006D120D">
              <w:rPr>
                <w:rFonts w:ascii="Arial" w:eastAsia="Times New Roman" w:hAnsi="Arial" w:cs="Arial"/>
                <w:sz w:val="24"/>
                <w:szCs w:val="24"/>
                <w:lang w:eastAsia="es-EC"/>
              </w:rPr>
              <w:t xml:space="preserve">Reserva legal </w:t>
            </w:r>
          </w:p>
        </w:tc>
        <w:tc>
          <w:tcPr>
            <w:tcW w:w="2064"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xml:space="preserve">                   43.750 </w:t>
            </w:r>
          </w:p>
        </w:tc>
        <w:tc>
          <w:tcPr>
            <w:tcW w:w="1679"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xml:space="preserve">                     -   </w:t>
            </w:r>
          </w:p>
        </w:tc>
        <w:tc>
          <w:tcPr>
            <w:tcW w:w="14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color w:val="FFFFFF" w:themeColor="background1"/>
                <w:sz w:val="24"/>
                <w:szCs w:val="24"/>
                <w:lang w:eastAsia="es-EC"/>
              </w:rPr>
            </w:pPr>
          </w:p>
        </w:tc>
        <w:tc>
          <w:tcPr>
            <w:tcW w:w="14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color w:val="FFFFFF" w:themeColor="background1"/>
                <w:sz w:val="24"/>
                <w:szCs w:val="24"/>
                <w:lang w:eastAsia="es-EC"/>
              </w:rPr>
            </w:pPr>
          </w:p>
        </w:tc>
        <w:tc>
          <w:tcPr>
            <w:tcW w:w="1247" w:type="dxa"/>
            <w:gridSpan w:val="2"/>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p>
        </w:tc>
        <w:tc>
          <w:tcPr>
            <w:tcW w:w="181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xml:space="preserve">          6.563 </w:t>
            </w:r>
          </w:p>
        </w:tc>
        <w:tc>
          <w:tcPr>
            <w:tcW w:w="23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Marlett" w:eastAsia="Times New Roman" w:hAnsi="Marlett" w:cs="Arial"/>
                <w:b/>
                <w:bCs/>
                <w:color w:val="FFFFFF" w:themeColor="background1"/>
                <w:sz w:val="24"/>
                <w:szCs w:val="24"/>
                <w:lang w:eastAsia="es-EC"/>
              </w:rPr>
            </w:pPr>
          </w:p>
        </w:tc>
        <w:tc>
          <w:tcPr>
            <w:tcW w:w="912"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Marlett" w:eastAsia="Times New Roman" w:hAnsi="Marlett" w:cs="Arial"/>
                <w:b/>
                <w:bCs/>
                <w:color w:val="FFFFFF" w:themeColor="background1"/>
                <w:sz w:val="24"/>
                <w:szCs w:val="24"/>
                <w:lang w:eastAsia="es-EC"/>
              </w:rPr>
            </w:pPr>
          </w:p>
        </w:tc>
        <w:tc>
          <w:tcPr>
            <w:tcW w:w="1324"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xml:space="preserve">               50.313 </w:t>
            </w:r>
          </w:p>
        </w:tc>
      </w:tr>
      <w:tr w:rsidR="006D120D" w:rsidRPr="006D120D" w:rsidTr="006D120D">
        <w:trPr>
          <w:trHeight w:val="315"/>
        </w:trPr>
        <w:tc>
          <w:tcPr>
            <w:tcW w:w="3817"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r w:rsidRPr="006D120D">
              <w:rPr>
                <w:rFonts w:ascii="Arial" w:eastAsia="Times New Roman" w:hAnsi="Arial" w:cs="Arial"/>
                <w:sz w:val="24"/>
                <w:szCs w:val="24"/>
                <w:lang w:eastAsia="es-EC"/>
              </w:rPr>
              <w:t>Reserva voluntaria</w:t>
            </w:r>
          </w:p>
        </w:tc>
        <w:tc>
          <w:tcPr>
            <w:tcW w:w="2064"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xml:space="preserve">                   87.500 </w:t>
            </w:r>
          </w:p>
        </w:tc>
        <w:tc>
          <w:tcPr>
            <w:tcW w:w="1679"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xml:space="preserve">                     -   </w:t>
            </w:r>
          </w:p>
        </w:tc>
        <w:tc>
          <w:tcPr>
            <w:tcW w:w="14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color w:val="FFFFFF" w:themeColor="background1"/>
                <w:sz w:val="24"/>
                <w:szCs w:val="24"/>
                <w:lang w:eastAsia="es-EC"/>
              </w:rPr>
            </w:pPr>
          </w:p>
        </w:tc>
        <w:tc>
          <w:tcPr>
            <w:tcW w:w="14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color w:val="FFFFFF" w:themeColor="background1"/>
                <w:sz w:val="24"/>
                <w:szCs w:val="24"/>
                <w:lang w:eastAsia="es-EC"/>
              </w:rPr>
            </w:pPr>
          </w:p>
        </w:tc>
        <w:tc>
          <w:tcPr>
            <w:tcW w:w="1247" w:type="dxa"/>
            <w:gridSpan w:val="2"/>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p>
        </w:tc>
        <w:tc>
          <w:tcPr>
            <w:tcW w:w="181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xml:space="preserve">        37.187 </w:t>
            </w:r>
          </w:p>
        </w:tc>
        <w:tc>
          <w:tcPr>
            <w:tcW w:w="23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Marlett" w:eastAsia="Times New Roman" w:hAnsi="Marlett" w:cs="Arial"/>
                <w:b/>
                <w:bCs/>
                <w:color w:val="FFFFFF" w:themeColor="background1"/>
                <w:sz w:val="24"/>
                <w:szCs w:val="24"/>
                <w:lang w:eastAsia="es-EC"/>
              </w:rPr>
            </w:pPr>
          </w:p>
        </w:tc>
        <w:tc>
          <w:tcPr>
            <w:tcW w:w="912"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Marlett" w:eastAsia="Times New Roman" w:hAnsi="Marlett" w:cs="Arial"/>
                <w:b/>
                <w:bCs/>
                <w:color w:val="FFFFFF" w:themeColor="background1"/>
                <w:sz w:val="24"/>
                <w:szCs w:val="24"/>
                <w:lang w:eastAsia="es-EC"/>
              </w:rPr>
            </w:pPr>
          </w:p>
        </w:tc>
        <w:tc>
          <w:tcPr>
            <w:tcW w:w="1324"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xml:space="preserve">             124.687 </w:t>
            </w:r>
          </w:p>
        </w:tc>
      </w:tr>
      <w:tr w:rsidR="006D120D" w:rsidRPr="006D120D" w:rsidTr="006D120D">
        <w:trPr>
          <w:trHeight w:val="315"/>
        </w:trPr>
        <w:tc>
          <w:tcPr>
            <w:tcW w:w="3817"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r w:rsidRPr="006D120D">
              <w:rPr>
                <w:rFonts w:ascii="Arial" w:eastAsia="Times New Roman" w:hAnsi="Arial" w:cs="Arial"/>
                <w:sz w:val="24"/>
                <w:szCs w:val="24"/>
                <w:lang w:eastAsia="es-EC"/>
              </w:rPr>
              <w:t xml:space="preserve">Prima en emisión de acciones </w:t>
            </w:r>
          </w:p>
        </w:tc>
        <w:tc>
          <w:tcPr>
            <w:tcW w:w="2064"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xml:space="preserve">                           -   </w:t>
            </w:r>
          </w:p>
        </w:tc>
        <w:tc>
          <w:tcPr>
            <w:tcW w:w="1679"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xml:space="preserve">             15.314 </w:t>
            </w:r>
          </w:p>
        </w:tc>
        <w:tc>
          <w:tcPr>
            <w:tcW w:w="14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Marlett" w:eastAsia="Times New Roman" w:hAnsi="Marlett" w:cs="Arial"/>
                <w:b/>
                <w:bCs/>
                <w:color w:val="FFFFFF" w:themeColor="background1"/>
                <w:sz w:val="24"/>
                <w:szCs w:val="24"/>
                <w:lang w:eastAsia="es-EC"/>
              </w:rPr>
            </w:pPr>
          </w:p>
        </w:tc>
        <w:tc>
          <w:tcPr>
            <w:tcW w:w="14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Marlett" w:eastAsia="Times New Roman" w:hAnsi="Marlett" w:cs="Arial"/>
                <w:b/>
                <w:bCs/>
                <w:color w:val="FFFFFF" w:themeColor="background1"/>
                <w:sz w:val="24"/>
                <w:szCs w:val="24"/>
                <w:lang w:eastAsia="es-EC"/>
              </w:rPr>
            </w:pPr>
          </w:p>
        </w:tc>
        <w:tc>
          <w:tcPr>
            <w:tcW w:w="1247" w:type="dxa"/>
            <w:gridSpan w:val="2"/>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p>
        </w:tc>
        <w:tc>
          <w:tcPr>
            <w:tcW w:w="181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xml:space="preserve">                -   </w:t>
            </w:r>
          </w:p>
        </w:tc>
        <w:tc>
          <w:tcPr>
            <w:tcW w:w="23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color w:val="FFFFFF" w:themeColor="background1"/>
                <w:sz w:val="24"/>
                <w:szCs w:val="24"/>
                <w:lang w:eastAsia="es-EC"/>
              </w:rPr>
            </w:pPr>
          </w:p>
        </w:tc>
        <w:tc>
          <w:tcPr>
            <w:tcW w:w="912"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color w:val="FFFFFF" w:themeColor="background1"/>
                <w:sz w:val="24"/>
                <w:szCs w:val="24"/>
                <w:lang w:eastAsia="es-EC"/>
              </w:rPr>
            </w:pPr>
          </w:p>
        </w:tc>
        <w:tc>
          <w:tcPr>
            <w:tcW w:w="1324"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xml:space="preserve">               15.314 </w:t>
            </w:r>
          </w:p>
        </w:tc>
      </w:tr>
      <w:tr w:rsidR="006D120D" w:rsidRPr="006D120D" w:rsidTr="006D120D">
        <w:trPr>
          <w:trHeight w:val="315"/>
        </w:trPr>
        <w:tc>
          <w:tcPr>
            <w:tcW w:w="3817"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Arial" w:eastAsia="Times New Roman" w:hAnsi="Arial" w:cs="Arial"/>
                <w:sz w:val="24"/>
                <w:szCs w:val="24"/>
                <w:lang w:eastAsia="es-EC"/>
              </w:rPr>
            </w:pPr>
            <w:r w:rsidRPr="006D120D">
              <w:rPr>
                <w:rFonts w:ascii="Arial" w:eastAsia="Times New Roman" w:hAnsi="Arial" w:cs="Arial"/>
                <w:sz w:val="24"/>
                <w:szCs w:val="24"/>
                <w:lang w:eastAsia="es-EC"/>
              </w:rPr>
              <w:t>Utilidad  del Año</w:t>
            </w:r>
          </w:p>
        </w:tc>
        <w:tc>
          <w:tcPr>
            <w:tcW w:w="2064" w:type="dxa"/>
            <w:tcBorders>
              <w:top w:val="nil"/>
              <w:left w:val="nil"/>
              <w:bottom w:val="single" w:sz="4" w:space="0" w:color="auto"/>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xml:space="preserve">                   43.750 </w:t>
            </w:r>
          </w:p>
        </w:tc>
        <w:tc>
          <w:tcPr>
            <w:tcW w:w="1679" w:type="dxa"/>
            <w:tcBorders>
              <w:top w:val="nil"/>
              <w:left w:val="nil"/>
              <w:bottom w:val="single" w:sz="4" w:space="0" w:color="auto"/>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xml:space="preserve">             65.625 </w:t>
            </w:r>
          </w:p>
        </w:tc>
        <w:tc>
          <w:tcPr>
            <w:tcW w:w="146" w:type="dxa"/>
            <w:tcBorders>
              <w:top w:val="nil"/>
              <w:left w:val="nil"/>
              <w:bottom w:val="single" w:sz="4" w:space="0" w:color="auto"/>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color w:val="FFFFFF" w:themeColor="background1"/>
                <w:sz w:val="24"/>
                <w:szCs w:val="24"/>
                <w:lang w:eastAsia="es-EC"/>
              </w:rPr>
            </w:pPr>
          </w:p>
        </w:tc>
        <w:tc>
          <w:tcPr>
            <w:tcW w:w="14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Marlett" w:eastAsia="Times New Roman" w:hAnsi="Marlett" w:cs="Arial"/>
                <w:b/>
                <w:bCs/>
                <w:color w:val="FFFFFF" w:themeColor="background1"/>
                <w:sz w:val="24"/>
                <w:szCs w:val="24"/>
                <w:lang w:eastAsia="es-EC"/>
              </w:rPr>
            </w:pPr>
          </w:p>
        </w:tc>
        <w:tc>
          <w:tcPr>
            <w:tcW w:w="1247" w:type="dxa"/>
            <w:gridSpan w:val="2"/>
            <w:tcBorders>
              <w:top w:val="nil"/>
              <w:left w:val="nil"/>
              <w:bottom w:val="single" w:sz="4" w:space="0" w:color="auto"/>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w:t>
            </w:r>
          </w:p>
        </w:tc>
        <w:tc>
          <w:tcPr>
            <w:tcW w:w="1816" w:type="dxa"/>
            <w:tcBorders>
              <w:top w:val="nil"/>
              <w:left w:val="nil"/>
              <w:bottom w:val="single" w:sz="4" w:space="0" w:color="auto"/>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xml:space="preserve">      (43.750)</w:t>
            </w:r>
          </w:p>
        </w:tc>
        <w:tc>
          <w:tcPr>
            <w:tcW w:w="23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Marlett" w:eastAsia="Times New Roman" w:hAnsi="Marlett" w:cs="Arial"/>
                <w:b/>
                <w:bCs/>
                <w:color w:val="FFFFFF" w:themeColor="background1"/>
                <w:sz w:val="24"/>
                <w:szCs w:val="24"/>
                <w:lang w:eastAsia="es-EC"/>
              </w:rPr>
            </w:pPr>
          </w:p>
        </w:tc>
        <w:tc>
          <w:tcPr>
            <w:tcW w:w="912"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Marlett" w:eastAsia="Times New Roman" w:hAnsi="Marlett" w:cs="Arial"/>
                <w:b/>
                <w:bCs/>
                <w:color w:val="FFFFFF" w:themeColor="background1"/>
                <w:sz w:val="24"/>
                <w:szCs w:val="24"/>
                <w:lang w:eastAsia="es-EC"/>
              </w:rPr>
            </w:pPr>
          </w:p>
        </w:tc>
        <w:tc>
          <w:tcPr>
            <w:tcW w:w="1324" w:type="dxa"/>
            <w:tcBorders>
              <w:top w:val="nil"/>
              <w:left w:val="nil"/>
              <w:bottom w:val="single" w:sz="4" w:space="0" w:color="auto"/>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sz w:val="24"/>
                <w:szCs w:val="24"/>
                <w:lang w:eastAsia="es-EC"/>
              </w:rPr>
            </w:pPr>
            <w:r w:rsidRPr="006D120D">
              <w:rPr>
                <w:rFonts w:ascii="Calibri" w:eastAsia="Times New Roman" w:hAnsi="Calibri" w:cs="Arial"/>
                <w:sz w:val="24"/>
                <w:szCs w:val="24"/>
                <w:lang w:eastAsia="es-EC"/>
              </w:rPr>
              <w:t xml:space="preserve">               65.625 </w:t>
            </w:r>
          </w:p>
        </w:tc>
      </w:tr>
      <w:tr w:rsidR="006D120D" w:rsidRPr="006D120D" w:rsidTr="006D120D">
        <w:trPr>
          <w:trHeight w:val="315"/>
        </w:trPr>
        <w:tc>
          <w:tcPr>
            <w:tcW w:w="3817" w:type="dxa"/>
            <w:tcBorders>
              <w:top w:val="nil"/>
              <w:left w:val="nil"/>
              <w:bottom w:val="nil"/>
              <w:right w:val="nil"/>
            </w:tcBorders>
            <w:shd w:val="clear" w:color="auto" w:fill="auto"/>
            <w:noWrap/>
            <w:vAlign w:val="bottom"/>
            <w:hideMark/>
          </w:tcPr>
          <w:p w:rsidR="006D120D" w:rsidRPr="006D120D" w:rsidRDefault="006D120D" w:rsidP="006D120D">
            <w:pPr>
              <w:spacing w:after="0" w:line="240" w:lineRule="auto"/>
              <w:rPr>
                <w:rFonts w:ascii="Calibri" w:eastAsia="Times New Roman" w:hAnsi="Calibri" w:cs="Arial"/>
                <w:b/>
                <w:bCs/>
                <w:color w:val="000000"/>
                <w:sz w:val="24"/>
                <w:szCs w:val="24"/>
                <w:lang w:eastAsia="es-EC"/>
              </w:rPr>
            </w:pPr>
            <w:r w:rsidRPr="006D120D">
              <w:rPr>
                <w:rFonts w:ascii="Calibri" w:eastAsia="Times New Roman" w:hAnsi="Calibri" w:cs="Arial"/>
                <w:b/>
                <w:bCs/>
                <w:color w:val="000000"/>
                <w:sz w:val="24"/>
                <w:szCs w:val="24"/>
                <w:lang w:eastAsia="es-EC"/>
              </w:rPr>
              <w:t>TOTAL</w:t>
            </w:r>
          </w:p>
        </w:tc>
        <w:tc>
          <w:tcPr>
            <w:tcW w:w="2064"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b/>
                <w:bCs/>
                <w:sz w:val="24"/>
                <w:szCs w:val="24"/>
                <w:lang w:eastAsia="es-EC"/>
              </w:rPr>
            </w:pPr>
            <w:r w:rsidRPr="006D120D">
              <w:rPr>
                <w:rFonts w:ascii="Calibri" w:eastAsia="Times New Roman" w:hAnsi="Calibri" w:cs="Arial"/>
                <w:b/>
                <w:bCs/>
                <w:sz w:val="24"/>
                <w:szCs w:val="24"/>
                <w:lang w:eastAsia="es-EC"/>
              </w:rPr>
              <w:t xml:space="preserve">                 612.500 </w:t>
            </w:r>
          </w:p>
        </w:tc>
        <w:tc>
          <w:tcPr>
            <w:tcW w:w="1679"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b/>
                <w:bCs/>
                <w:sz w:val="24"/>
                <w:szCs w:val="24"/>
                <w:lang w:eastAsia="es-EC"/>
              </w:rPr>
            </w:pPr>
            <w:r w:rsidRPr="006D120D">
              <w:rPr>
                <w:rFonts w:ascii="Calibri" w:eastAsia="Times New Roman" w:hAnsi="Calibri" w:cs="Arial"/>
                <w:b/>
                <w:bCs/>
                <w:sz w:val="24"/>
                <w:szCs w:val="24"/>
                <w:lang w:eastAsia="es-EC"/>
              </w:rPr>
              <w:t xml:space="preserve">           124.689 </w:t>
            </w:r>
          </w:p>
        </w:tc>
        <w:tc>
          <w:tcPr>
            <w:tcW w:w="14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b/>
                <w:bCs/>
                <w:sz w:val="24"/>
                <w:szCs w:val="24"/>
                <w:lang w:eastAsia="es-EC"/>
              </w:rPr>
            </w:pPr>
          </w:p>
        </w:tc>
        <w:tc>
          <w:tcPr>
            <w:tcW w:w="14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b/>
                <w:bCs/>
                <w:sz w:val="24"/>
                <w:szCs w:val="24"/>
                <w:lang w:eastAsia="es-EC"/>
              </w:rPr>
            </w:pPr>
          </w:p>
        </w:tc>
        <w:tc>
          <w:tcPr>
            <w:tcW w:w="1247" w:type="dxa"/>
            <w:gridSpan w:val="2"/>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b/>
                <w:bCs/>
                <w:sz w:val="24"/>
                <w:szCs w:val="24"/>
                <w:lang w:eastAsia="es-EC"/>
              </w:rPr>
            </w:pPr>
            <w:r w:rsidRPr="006D120D">
              <w:rPr>
                <w:rFonts w:ascii="Calibri" w:eastAsia="Times New Roman" w:hAnsi="Calibri" w:cs="Arial"/>
                <w:b/>
                <w:bCs/>
                <w:sz w:val="24"/>
                <w:szCs w:val="24"/>
                <w:lang w:eastAsia="es-EC"/>
              </w:rPr>
              <w:t xml:space="preserve">                -   </w:t>
            </w:r>
          </w:p>
        </w:tc>
        <w:tc>
          <w:tcPr>
            <w:tcW w:w="181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b/>
                <w:bCs/>
                <w:sz w:val="24"/>
                <w:szCs w:val="24"/>
                <w:lang w:eastAsia="es-EC"/>
              </w:rPr>
            </w:pPr>
            <w:r w:rsidRPr="006D120D">
              <w:rPr>
                <w:rFonts w:ascii="Calibri" w:eastAsia="Times New Roman" w:hAnsi="Calibri" w:cs="Arial"/>
                <w:b/>
                <w:bCs/>
                <w:sz w:val="24"/>
                <w:szCs w:val="24"/>
                <w:lang w:eastAsia="es-EC"/>
              </w:rPr>
              <w:t xml:space="preserve">                -   </w:t>
            </w:r>
          </w:p>
        </w:tc>
        <w:tc>
          <w:tcPr>
            <w:tcW w:w="236"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b/>
                <w:bCs/>
                <w:sz w:val="24"/>
                <w:szCs w:val="24"/>
                <w:lang w:eastAsia="es-EC"/>
              </w:rPr>
            </w:pPr>
          </w:p>
        </w:tc>
        <w:tc>
          <w:tcPr>
            <w:tcW w:w="912"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b/>
                <w:bCs/>
                <w:sz w:val="24"/>
                <w:szCs w:val="24"/>
                <w:lang w:eastAsia="es-EC"/>
              </w:rPr>
            </w:pPr>
          </w:p>
        </w:tc>
        <w:tc>
          <w:tcPr>
            <w:tcW w:w="1324" w:type="dxa"/>
            <w:tcBorders>
              <w:top w:val="nil"/>
              <w:left w:val="nil"/>
              <w:bottom w:val="nil"/>
              <w:right w:val="nil"/>
            </w:tcBorders>
            <w:shd w:val="clear" w:color="auto" w:fill="auto"/>
            <w:noWrap/>
            <w:vAlign w:val="bottom"/>
            <w:hideMark/>
          </w:tcPr>
          <w:p w:rsidR="006D120D" w:rsidRPr="006D120D" w:rsidRDefault="006D120D" w:rsidP="00BF4697">
            <w:pPr>
              <w:spacing w:after="0" w:line="240" w:lineRule="auto"/>
              <w:jc w:val="right"/>
              <w:rPr>
                <w:rFonts w:ascii="Calibri" w:eastAsia="Times New Roman" w:hAnsi="Calibri" w:cs="Arial"/>
                <w:b/>
                <w:bCs/>
                <w:sz w:val="24"/>
                <w:szCs w:val="24"/>
                <w:lang w:eastAsia="es-EC"/>
              </w:rPr>
            </w:pPr>
            <w:r w:rsidRPr="006D120D">
              <w:rPr>
                <w:rFonts w:ascii="Calibri" w:eastAsia="Times New Roman" w:hAnsi="Calibri" w:cs="Arial"/>
                <w:b/>
                <w:bCs/>
                <w:sz w:val="24"/>
                <w:szCs w:val="24"/>
                <w:lang w:eastAsia="es-EC"/>
              </w:rPr>
              <w:t xml:space="preserve">             737.189 </w:t>
            </w:r>
          </w:p>
        </w:tc>
      </w:tr>
    </w:tbl>
    <w:p w:rsidR="009A5542" w:rsidRDefault="009A5542"/>
    <w:p w:rsidR="009A5542" w:rsidRPr="00673D84" w:rsidRDefault="009A5542"/>
    <w:sectPr w:rsidR="009A5542" w:rsidRPr="00673D84" w:rsidSect="006D120D">
      <w:pgSz w:w="15840" w:h="12240"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673D84"/>
    <w:rsid w:val="001A24F3"/>
    <w:rsid w:val="005C53A2"/>
    <w:rsid w:val="00673D84"/>
    <w:rsid w:val="006D120D"/>
    <w:rsid w:val="0087143A"/>
    <w:rsid w:val="009A5542"/>
    <w:rsid w:val="009E33CF"/>
    <w:rsid w:val="00BF4697"/>
    <w:rsid w:val="00E16E51"/>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3A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24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24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203941">
      <w:bodyDiv w:val="1"/>
      <w:marLeft w:val="0"/>
      <w:marRight w:val="0"/>
      <w:marTop w:val="0"/>
      <w:marBottom w:val="0"/>
      <w:divBdr>
        <w:top w:val="none" w:sz="0" w:space="0" w:color="auto"/>
        <w:left w:val="none" w:sz="0" w:space="0" w:color="auto"/>
        <w:bottom w:val="none" w:sz="0" w:space="0" w:color="auto"/>
        <w:right w:val="none" w:sz="0" w:space="0" w:color="auto"/>
      </w:divBdr>
    </w:div>
    <w:div w:id="338579763">
      <w:bodyDiv w:val="1"/>
      <w:marLeft w:val="0"/>
      <w:marRight w:val="0"/>
      <w:marTop w:val="0"/>
      <w:marBottom w:val="0"/>
      <w:divBdr>
        <w:top w:val="none" w:sz="0" w:space="0" w:color="auto"/>
        <w:left w:val="none" w:sz="0" w:space="0" w:color="auto"/>
        <w:bottom w:val="none" w:sz="0" w:space="0" w:color="auto"/>
        <w:right w:val="none" w:sz="0" w:space="0" w:color="auto"/>
      </w:divBdr>
    </w:div>
    <w:div w:id="588659593">
      <w:bodyDiv w:val="1"/>
      <w:marLeft w:val="0"/>
      <w:marRight w:val="0"/>
      <w:marTop w:val="0"/>
      <w:marBottom w:val="0"/>
      <w:divBdr>
        <w:top w:val="none" w:sz="0" w:space="0" w:color="auto"/>
        <w:left w:val="none" w:sz="0" w:space="0" w:color="auto"/>
        <w:bottom w:val="none" w:sz="0" w:space="0" w:color="auto"/>
        <w:right w:val="none" w:sz="0" w:space="0" w:color="auto"/>
      </w:divBdr>
    </w:div>
    <w:div w:id="657656385">
      <w:bodyDiv w:val="1"/>
      <w:marLeft w:val="0"/>
      <w:marRight w:val="0"/>
      <w:marTop w:val="0"/>
      <w:marBottom w:val="0"/>
      <w:divBdr>
        <w:top w:val="none" w:sz="0" w:space="0" w:color="auto"/>
        <w:left w:val="none" w:sz="0" w:space="0" w:color="auto"/>
        <w:bottom w:val="none" w:sz="0" w:space="0" w:color="auto"/>
        <w:right w:val="none" w:sz="0" w:space="0" w:color="auto"/>
      </w:divBdr>
    </w:div>
    <w:div w:id="776094785">
      <w:bodyDiv w:val="1"/>
      <w:marLeft w:val="0"/>
      <w:marRight w:val="0"/>
      <w:marTop w:val="0"/>
      <w:marBottom w:val="0"/>
      <w:divBdr>
        <w:top w:val="none" w:sz="0" w:space="0" w:color="auto"/>
        <w:left w:val="none" w:sz="0" w:space="0" w:color="auto"/>
        <w:bottom w:val="none" w:sz="0" w:space="0" w:color="auto"/>
        <w:right w:val="none" w:sz="0" w:space="0" w:color="auto"/>
      </w:divBdr>
    </w:div>
    <w:div w:id="779758446">
      <w:bodyDiv w:val="1"/>
      <w:marLeft w:val="0"/>
      <w:marRight w:val="0"/>
      <w:marTop w:val="0"/>
      <w:marBottom w:val="0"/>
      <w:divBdr>
        <w:top w:val="none" w:sz="0" w:space="0" w:color="auto"/>
        <w:left w:val="none" w:sz="0" w:space="0" w:color="auto"/>
        <w:bottom w:val="none" w:sz="0" w:space="0" w:color="auto"/>
        <w:right w:val="none" w:sz="0" w:space="0" w:color="auto"/>
      </w:divBdr>
    </w:div>
    <w:div w:id="901334520">
      <w:bodyDiv w:val="1"/>
      <w:marLeft w:val="0"/>
      <w:marRight w:val="0"/>
      <w:marTop w:val="0"/>
      <w:marBottom w:val="0"/>
      <w:divBdr>
        <w:top w:val="none" w:sz="0" w:space="0" w:color="auto"/>
        <w:left w:val="none" w:sz="0" w:space="0" w:color="auto"/>
        <w:bottom w:val="none" w:sz="0" w:space="0" w:color="auto"/>
        <w:right w:val="none" w:sz="0" w:space="0" w:color="auto"/>
      </w:divBdr>
    </w:div>
    <w:div w:id="1669595770">
      <w:bodyDiv w:val="1"/>
      <w:marLeft w:val="0"/>
      <w:marRight w:val="0"/>
      <w:marTop w:val="0"/>
      <w:marBottom w:val="0"/>
      <w:divBdr>
        <w:top w:val="none" w:sz="0" w:space="0" w:color="auto"/>
        <w:left w:val="none" w:sz="0" w:space="0" w:color="auto"/>
        <w:bottom w:val="none" w:sz="0" w:space="0" w:color="auto"/>
        <w:right w:val="none" w:sz="0" w:space="0" w:color="auto"/>
      </w:divBdr>
    </w:div>
    <w:div w:id="192271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840D0-7244-44A7-908B-60235CFD9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1268</Words>
  <Characters>6976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JESSENIA</dc:creator>
  <cp:lastModifiedBy>JESSENIA</cp:lastModifiedBy>
  <cp:revision>3</cp:revision>
  <dcterms:created xsi:type="dcterms:W3CDTF">2015-03-08T15:10:00Z</dcterms:created>
  <dcterms:modified xsi:type="dcterms:W3CDTF">2015-03-08T16:20:00Z</dcterms:modified>
</cp:coreProperties>
</file>