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5954"/>
        <w:gridCol w:w="2702"/>
      </w:tblGrid>
      <w:tr w:rsidR="00226479" w:rsidTr="00BA004C">
        <w:tc>
          <w:tcPr>
            <w:tcW w:w="1951" w:type="dxa"/>
            <w:vAlign w:val="center"/>
          </w:tcPr>
          <w:p w:rsidR="00226479" w:rsidRDefault="00226479" w:rsidP="007C09EE">
            <w:pPr>
              <w:jc w:val="center"/>
            </w:pPr>
            <w:r>
              <w:rPr>
                <w:noProof/>
                <w:lang w:eastAsia="es-EC"/>
              </w:rPr>
              <w:drawing>
                <wp:inline distT="0" distB="0" distL="0" distR="0">
                  <wp:extent cx="989463" cy="859809"/>
                  <wp:effectExtent l="0" t="0" r="127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682" b="3532"/>
                          <a:stretch/>
                        </pic:blipFill>
                        <pic:spPr bwMode="auto">
                          <a:xfrm>
                            <a:off x="0" y="0"/>
                            <a:ext cx="991206" cy="86132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5954" w:type="dxa"/>
          </w:tcPr>
          <w:p w:rsidR="00226479" w:rsidRPr="003E4F83" w:rsidRDefault="00226479" w:rsidP="007C09EE">
            <w:pPr>
              <w:jc w:val="center"/>
              <w:rPr>
                <w:b/>
                <w:sz w:val="28"/>
              </w:rPr>
            </w:pPr>
            <w:r w:rsidRPr="003E4F83">
              <w:rPr>
                <w:b/>
                <w:sz w:val="28"/>
              </w:rPr>
              <w:t>ESCUELA SUPERIOR POLITÉCNICA DEL LITORAL</w:t>
            </w:r>
          </w:p>
          <w:p w:rsidR="00226479" w:rsidRPr="003E4F83" w:rsidRDefault="00226479" w:rsidP="007C09EE">
            <w:pPr>
              <w:jc w:val="center"/>
              <w:rPr>
                <w:b/>
              </w:rPr>
            </w:pPr>
            <w:r w:rsidRPr="003E4F83">
              <w:rPr>
                <w:b/>
              </w:rPr>
              <w:t>FACULTAD DE CIENCIAS NATURALES Y MATEMÁTICAS</w:t>
            </w:r>
          </w:p>
          <w:p w:rsidR="00226479" w:rsidRPr="003E4F83" w:rsidRDefault="00226479" w:rsidP="007C09EE">
            <w:pPr>
              <w:jc w:val="center"/>
            </w:pPr>
            <w:r w:rsidRPr="003E4F83">
              <w:rPr>
                <w:b/>
              </w:rPr>
              <w:t>DEPARTAMENTO DE MATEMÁTICAS</w:t>
            </w:r>
          </w:p>
          <w:p w:rsidR="00226479" w:rsidRDefault="00527BFD" w:rsidP="007C09EE">
            <w:pPr>
              <w:jc w:val="center"/>
            </w:pPr>
            <w:r>
              <w:t>SEGUNDA</w:t>
            </w:r>
            <w:r w:rsidR="00226479">
              <w:t xml:space="preserve"> EVALUACIÓN DE </w:t>
            </w:r>
            <w:r w:rsidR="00C023C5">
              <w:t xml:space="preserve">ADMINISTRACIÓN FINANCIERA </w:t>
            </w:r>
            <w:r w:rsidR="00591A51">
              <w:t>I</w:t>
            </w:r>
            <w:r w:rsidR="00226479">
              <w:t>I</w:t>
            </w:r>
          </w:p>
          <w:p w:rsidR="00226479" w:rsidRDefault="003927F2" w:rsidP="003927F2">
            <w:pPr>
              <w:jc w:val="center"/>
            </w:pPr>
            <w:r>
              <w:t>20</w:t>
            </w:r>
            <w:r w:rsidR="00527BFD">
              <w:t xml:space="preserve"> de </w:t>
            </w:r>
            <w:r>
              <w:t>febrero</w:t>
            </w:r>
            <w:r w:rsidR="00591A51">
              <w:t xml:space="preserve"> del</w:t>
            </w:r>
            <w:r w:rsidR="00226479">
              <w:t xml:space="preserve"> 201</w:t>
            </w:r>
            <w:r>
              <w:t>5</w:t>
            </w:r>
          </w:p>
        </w:tc>
        <w:tc>
          <w:tcPr>
            <w:tcW w:w="2702" w:type="dxa"/>
            <w:vAlign w:val="center"/>
          </w:tcPr>
          <w:p w:rsidR="00226479" w:rsidRDefault="00226479" w:rsidP="007C09EE">
            <w:pPr>
              <w:jc w:val="center"/>
            </w:pPr>
            <w:r>
              <w:rPr>
                <w:noProof/>
                <w:lang w:eastAsia="es-EC"/>
              </w:rPr>
              <w:drawing>
                <wp:inline distT="0" distB="0" distL="0" distR="0">
                  <wp:extent cx="1433898" cy="592337"/>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a:picLocks noChangeAspect="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41144" cy="595330"/>
                          </a:xfrm>
                          <a:prstGeom prst="rect">
                            <a:avLst/>
                          </a:prstGeom>
                        </pic:spPr>
                      </pic:pic>
                    </a:graphicData>
                  </a:graphic>
                </wp:inline>
              </w:drawing>
            </w:r>
          </w:p>
        </w:tc>
      </w:tr>
    </w:tbl>
    <w:p w:rsidR="00226479" w:rsidRDefault="00226479" w:rsidP="007C09EE">
      <w:pPr>
        <w:tabs>
          <w:tab w:val="left" w:leader="dot" w:pos="2268"/>
          <w:tab w:val="left" w:leader="dot" w:pos="8505"/>
          <w:tab w:val="left" w:leader="dot" w:pos="10348"/>
        </w:tabs>
        <w:spacing w:after="0" w:line="240" w:lineRule="auto"/>
        <w:rPr>
          <w:sz w:val="20"/>
        </w:rPr>
      </w:pPr>
    </w:p>
    <w:p w:rsidR="001615D5" w:rsidRPr="00224A6D" w:rsidRDefault="001615D5" w:rsidP="007C09EE">
      <w:pPr>
        <w:spacing w:after="0" w:line="240" w:lineRule="auto"/>
        <w:jc w:val="both"/>
        <w:rPr>
          <w:rFonts w:cstheme="minorHAnsi"/>
          <w:b/>
        </w:rPr>
      </w:pPr>
      <w:r w:rsidRPr="00224A6D">
        <w:rPr>
          <w:rFonts w:cstheme="minorHAnsi"/>
          <w:b/>
        </w:rPr>
        <w:t>COMPROMISO DE HONOR</w:t>
      </w:r>
    </w:p>
    <w:p w:rsidR="001615D5" w:rsidRDefault="001615D5" w:rsidP="007C09EE">
      <w:pPr>
        <w:spacing w:after="0" w:line="240" w:lineRule="auto"/>
        <w:jc w:val="both"/>
        <w:rPr>
          <w:rFonts w:cstheme="minorHAnsi"/>
        </w:rPr>
      </w:pPr>
    </w:p>
    <w:p w:rsidR="001615D5" w:rsidRPr="00224A6D" w:rsidRDefault="001615D5" w:rsidP="007C09EE">
      <w:pPr>
        <w:spacing w:after="0" w:line="240" w:lineRule="auto"/>
        <w:jc w:val="both"/>
        <w:rPr>
          <w:rFonts w:cstheme="minorHAnsi"/>
        </w:rPr>
      </w:pPr>
      <w:r w:rsidRPr="00224A6D">
        <w:rPr>
          <w:rFonts w:cstheme="minorHAnsi"/>
        </w:rPr>
        <w:t>Yo, ………………………………………..............................................…..…………………............... al firmar este compromiso, reconozco que el presente examen está diseñado para ser resuelto de manera individual, que puedo usar una calculadora ordinaria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Firmo al pie del presente compromiso, como constancia de haber leído y aceptar la declaración anterior.</w:t>
      </w:r>
    </w:p>
    <w:p w:rsidR="001615D5" w:rsidRPr="00224A6D" w:rsidRDefault="001615D5" w:rsidP="007C09EE">
      <w:pPr>
        <w:spacing w:after="0" w:line="240" w:lineRule="auto"/>
        <w:jc w:val="both"/>
        <w:rPr>
          <w:rFonts w:cstheme="minorHAnsi"/>
        </w:rPr>
      </w:pPr>
    </w:p>
    <w:p w:rsidR="001615D5" w:rsidRPr="00224A6D" w:rsidRDefault="001615D5" w:rsidP="007C09EE">
      <w:pPr>
        <w:spacing w:after="0" w:line="240" w:lineRule="auto"/>
        <w:jc w:val="center"/>
        <w:rPr>
          <w:rFonts w:cstheme="minorHAnsi"/>
          <w:b/>
        </w:rPr>
      </w:pPr>
      <w:r w:rsidRPr="00224A6D">
        <w:rPr>
          <w:rFonts w:cstheme="minorHAnsi"/>
        </w:rPr>
        <w:t xml:space="preserve">FIRMA: ___________________________ </w:t>
      </w:r>
      <w:r w:rsidRPr="00224A6D">
        <w:rPr>
          <w:rFonts w:cstheme="minorHAnsi"/>
        </w:rPr>
        <w:tab/>
        <w:t>NÚMERO DE MATRÍCULA: ___________________</w:t>
      </w:r>
    </w:p>
    <w:p w:rsidR="00591A51" w:rsidRDefault="00591A51" w:rsidP="007C09EE">
      <w:pPr>
        <w:spacing w:after="0" w:line="240" w:lineRule="auto"/>
        <w:jc w:val="both"/>
      </w:pPr>
    </w:p>
    <w:p w:rsidR="00C84143" w:rsidRPr="00C84143" w:rsidRDefault="00C84143" w:rsidP="007C09EE">
      <w:pPr>
        <w:spacing w:after="0" w:line="240" w:lineRule="auto"/>
        <w:jc w:val="both"/>
        <w:rPr>
          <w:b/>
        </w:rPr>
      </w:pPr>
      <w:r w:rsidRPr="00C84143">
        <w:rPr>
          <w:b/>
        </w:rPr>
        <w:t>Problema 1</w:t>
      </w:r>
    </w:p>
    <w:p w:rsidR="00B9656C" w:rsidRDefault="00B9656C" w:rsidP="007C09EE">
      <w:pPr>
        <w:spacing w:after="0" w:line="240" w:lineRule="auto"/>
        <w:jc w:val="both"/>
      </w:pPr>
      <w:r>
        <w:t xml:space="preserve">Suponga que usted hubiera sido contratado como asistente </w:t>
      </w:r>
      <w:r w:rsidR="00B42EBD">
        <w:t>de la</w:t>
      </w:r>
      <w:r>
        <w:t xml:space="preserve"> vicepresidente financiero de Coleman Technologies. Su primera tarea es estimar el costo de capital de la empresa. Ella le ha proporcionado los siguientes datos, los cuales considera que pueden ser relevantes para la realización de su tarea</w:t>
      </w:r>
      <w:r w:rsidR="00B42EBD">
        <w:t>:</w:t>
      </w:r>
    </w:p>
    <w:p w:rsidR="00B9656C" w:rsidRDefault="00B9656C" w:rsidP="007C09EE">
      <w:pPr>
        <w:pStyle w:val="Prrafodelista"/>
        <w:numPr>
          <w:ilvl w:val="0"/>
          <w:numId w:val="25"/>
        </w:numPr>
        <w:spacing w:after="0" w:line="240" w:lineRule="auto"/>
        <w:contextualSpacing w:val="0"/>
        <w:jc w:val="both"/>
      </w:pPr>
      <w:r>
        <w:t>La tasa fiscal marginal de la empresa es de 40%</w:t>
      </w:r>
      <w:r w:rsidR="00C84143">
        <w:t>.</w:t>
      </w:r>
    </w:p>
    <w:p w:rsidR="00B9656C" w:rsidRDefault="00B9656C" w:rsidP="007C09EE">
      <w:pPr>
        <w:pStyle w:val="Prrafodelista"/>
        <w:numPr>
          <w:ilvl w:val="0"/>
          <w:numId w:val="25"/>
        </w:numPr>
        <w:spacing w:after="0" w:line="240" w:lineRule="auto"/>
        <w:contextualSpacing w:val="0"/>
        <w:jc w:val="both"/>
      </w:pPr>
      <w:r>
        <w:t>Coleman Technologies tiene actualmente bonos con cupones de 12%, sujetos a pagos semestrales, no reembolsables y con un plazo de 15 años para su vencimiento. El precio de estos bonos es de $ 1,153.72. Coleman Technologies no utiliza en forma permanente deudas a corto plazo con intereses. Los nuevos bonos se colocarían en forma privada y sin costos de flotación. El valor nominal de los bonos es $1,000.</w:t>
      </w:r>
    </w:p>
    <w:p w:rsidR="00B9656C" w:rsidRDefault="00B9656C" w:rsidP="007C09EE">
      <w:pPr>
        <w:pStyle w:val="Prrafodelista"/>
        <w:numPr>
          <w:ilvl w:val="0"/>
          <w:numId w:val="26"/>
        </w:numPr>
        <w:spacing w:after="0" w:line="240" w:lineRule="auto"/>
        <w:contextualSpacing w:val="0"/>
        <w:jc w:val="both"/>
      </w:pPr>
      <w:r>
        <w:t>El precio actual de las acciones preferentes a perpetuidad de la empresa, otorgan una tasa de 10%, con un valor a la par de cien dólares y con dividendos trimestrales es de $ 113.10. La empresa incurriría en costos de flotación de $ 2 por acción si realizara una nueva emisión.</w:t>
      </w:r>
    </w:p>
    <w:p w:rsidR="00B9656C" w:rsidRDefault="00B9656C" w:rsidP="007C09EE">
      <w:pPr>
        <w:pStyle w:val="Prrafodelista"/>
        <w:numPr>
          <w:ilvl w:val="0"/>
          <w:numId w:val="26"/>
        </w:numPr>
        <w:spacing w:after="0" w:line="240" w:lineRule="auto"/>
        <w:contextualSpacing w:val="0"/>
        <w:jc w:val="both"/>
      </w:pPr>
      <w:r>
        <w:t xml:space="preserve">Las acciones comunes de la empresa se venden a un precio unitario de $ 50. Su último dividendo fue de $ 4.19 y se espera que sus dividendos crezcan a una tasa constante de 5% en un futuro previsible. El beta de Coleman Technologies es de 1.2, el rendimiento sobre los bonos del tesoro, que son los activos más seguros, es de 7% y se estima que el mercado otorgue una prima (valor adicional) de 6% por encima de la tasa libre de riesgo. </w:t>
      </w:r>
    </w:p>
    <w:p w:rsidR="00B9656C" w:rsidRDefault="00B9656C" w:rsidP="007C09EE">
      <w:pPr>
        <w:pStyle w:val="Prrafodelista"/>
        <w:numPr>
          <w:ilvl w:val="0"/>
          <w:numId w:val="26"/>
        </w:numPr>
        <w:spacing w:after="0" w:line="240" w:lineRule="auto"/>
        <w:contextualSpacing w:val="0"/>
        <w:jc w:val="both"/>
      </w:pPr>
      <w:r>
        <w:t xml:space="preserve">Las acciones comunes en circulación se venden hasta el punto que permitan las utilidades retenidas. Luego de eso valor, se podrían vender hasta $ 300,000 de acciones comunes </w:t>
      </w:r>
      <w:r w:rsidRPr="00A86A64">
        <w:rPr>
          <w:u w:val="single"/>
        </w:rPr>
        <w:t>nuevas</w:t>
      </w:r>
      <w:r>
        <w:t xml:space="preserve"> (es decir hasta $ 300,000 </w:t>
      </w:r>
      <w:r w:rsidRPr="00A86A64">
        <w:rPr>
          <w:u w:val="single"/>
        </w:rPr>
        <w:t>por encima de las utilidades retenidas</w:t>
      </w:r>
      <w:r>
        <w:t>) a un costo de flotación de 15%. Luego de este valor, el costo de flotación aumentaría a 25%.</w:t>
      </w:r>
    </w:p>
    <w:p w:rsidR="00B9656C" w:rsidRDefault="00B9656C" w:rsidP="007C09EE">
      <w:pPr>
        <w:pStyle w:val="Prrafodelista"/>
        <w:numPr>
          <w:ilvl w:val="0"/>
          <w:numId w:val="26"/>
        </w:numPr>
        <w:spacing w:after="0" w:line="240" w:lineRule="auto"/>
        <w:contextualSpacing w:val="0"/>
        <w:jc w:val="both"/>
      </w:pPr>
      <w:r>
        <w:t>La estructura de capital fijada como meta de la empresa es de 30% de deudas a largo plazo, 10% de acciones preferentes y 60% de capital contable común.</w:t>
      </w:r>
    </w:p>
    <w:p w:rsidR="00B9656C" w:rsidRDefault="00B9656C" w:rsidP="007C09EE">
      <w:pPr>
        <w:pStyle w:val="Prrafodelista"/>
        <w:numPr>
          <w:ilvl w:val="0"/>
          <w:numId w:val="26"/>
        </w:numPr>
        <w:spacing w:after="0" w:line="240" w:lineRule="auto"/>
        <w:contextualSpacing w:val="0"/>
        <w:jc w:val="both"/>
      </w:pPr>
      <w:r>
        <w:t>La empresa pronostica utilidades retenidas de $ 300,000 dólares el año siguiente.</w:t>
      </w:r>
    </w:p>
    <w:p w:rsidR="007C09EE" w:rsidRDefault="007C09EE" w:rsidP="007C09EE">
      <w:pPr>
        <w:spacing w:after="0" w:line="240" w:lineRule="auto"/>
        <w:jc w:val="both"/>
      </w:pPr>
    </w:p>
    <w:p w:rsidR="00B9656C" w:rsidRDefault="00B9656C" w:rsidP="007C09EE">
      <w:pPr>
        <w:spacing w:after="0" w:line="240" w:lineRule="auto"/>
        <w:jc w:val="both"/>
      </w:pPr>
      <w:r>
        <w:t>Coleman Techonologies le ha solicitado a usted que responda las siguientes preguntas:</w:t>
      </w:r>
    </w:p>
    <w:p w:rsidR="0066663D" w:rsidRDefault="0066663D" w:rsidP="007C09EE">
      <w:pPr>
        <w:spacing w:after="0" w:line="240" w:lineRule="auto"/>
        <w:jc w:val="both"/>
      </w:pPr>
    </w:p>
    <w:p w:rsidR="00B9656C" w:rsidRDefault="00B9656C" w:rsidP="007C09EE">
      <w:pPr>
        <w:pStyle w:val="Prrafodelista"/>
        <w:numPr>
          <w:ilvl w:val="0"/>
          <w:numId w:val="27"/>
        </w:numPr>
        <w:spacing w:after="0" w:line="240" w:lineRule="auto"/>
        <w:contextualSpacing w:val="0"/>
        <w:jc w:val="both"/>
      </w:pPr>
      <w:r>
        <w:t>¿Cuál será la tasa de interés</w:t>
      </w:r>
      <w:r w:rsidR="00FA6D2C">
        <w:t>, después de impuestos,</w:t>
      </w:r>
      <w:r>
        <w:t xml:space="preserve"> sobre las deudas de Coleman Technologies</w:t>
      </w:r>
      <w:r w:rsidR="00FA6D2C">
        <w:t>?</w:t>
      </w: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902595" w:rsidRDefault="00902595" w:rsidP="00F26BD1">
      <w:pPr>
        <w:spacing w:after="0" w:line="240" w:lineRule="auto"/>
        <w:jc w:val="both"/>
      </w:pPr>
    </w:p>
    <w:p w:rsidR="00902595" w:rsidRDefault="00902595" w:rsidP="00F26BD1">
      <w:pPr>
        <w:spacing w:after="0" w:line="240" w:lineRule="auto"/>
        <w:jc w:val="both"/>
      </w:pPr>
    </w:p>
    <w:p w:rsidR="00902595" w:rsidRDefault="00902595" w:rsidP="00F26BD1">
      <w:pPr>
        <w:spacing w:after="0" w:line="240" w:lineRule="auto"/>
        <w:jc w:val="both"/>
      </w:pPr>
    </w:p>
    <w:p w:rsidR="00902595" w:rsidRDefault="00902595" w:rsidP="00F26BD1">
      <w:pPr>
        <w:spacing w:after="0" w:line="240" w:lineRule="auto"/>
        <w:jc w:val="both"/>
      </w:pPr>
    </w:p>
    <w:p w:rsidR="00902595" w:rsidRDefault="00902595" w:rsidP="00F26BD1">
      <w:pPr>
        <w:spacing w:after="0" w:line="240" w:lineRule="auto"/>
        <w:jc w:val="both"/>
      </w:pPr>
    </w:p>
    <w:p w:rsidR="00902595" w:rsidRDefault="00902595" w:rsidP="00F26BD1">
      <w:pPr>
        <w:spacing w:after="0" w:line="240" w:lineRule="auto"/>
        <w:jc w:val="both"/>
      </w:pPr>
    </w:p>
    <w:p w:rsidR="00902595" w:rsidRDefault="00902595"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902595" w:rsidRDefault="00902595" w:rsidP="00F26BD1">
      <w:pPr>
        <w:spacing w:after="0" w:line="240" w:lineRule="auto"/>
        <w:jc w:val="both"/>
      </w:pPr>
    </w:p>
    <w:p w:rsidR="00B9656C" w:rsidRDefault="00B9656C" w:rsidP="007C09EE">
      <w:pPr>
        <w:pStyle w:val="Prrafodelista"/>
        <w:numPr>
          <w:ilvl w:val="0"/>
          <w:numId w:val="27"/>
        </w:numPr>
        <w:spacing w:after="0" w:line="240" w:lineRule="auto"/>
        <w:contextualSpacing w:val="0"/>
        <w:jc w:val="both"/>
      </w:pPr>
      <w:r>
        <w:lastRenderedPageBreak/>
        <w:t xml:space="preserve">¿Cuál será el costo </w:t>
      </w:r>
      <w:r w:rsidR="00B42EBD">
        <w:t xml:space="preserve">estimado </w:t>
      </w:r>
      <w:r>
        <w:t>de las acciones preferentes de la empresa?</w:t>
      </w:r>
      <w:r w:rsidR="00FA6D2C">
        <w:t>.</w:t>
      </w: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F26BD1" w:rsidRDefault="00F26BD1" w:rsidP="00F26BD1">
      <w:pPr>
        <w:spacing w:after="0" w:line="240" w:lineRule="auto"/>
        <w:jc w:val="both"/>
      </w:pPr>
    </w:p>
    <w:p w:rsidR="00B9656C" w:rsidRDefault="00B9656C" w:rsidP="007C09EE">
      <w:pPr>
        <w:pStyle w:val="Prrafodelista"/>
        <w:numPr>
          <w:ilvl w:val="0"/>
          <w:numId w:val="27"/>
        </w:numPr>
        <w:spacing w:after="0" w:line="240" w:lineRule="auto"/>
        <w:contextualSpacing w:val="0"/>
        <w:jc w:val="both"/>
      </w:pPr>
      <w:r>
        <w:t>¿Cuál será el costo estimado de las utilidades retenidas según el enfoque del MVAC?</w:t>
      </w: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F26BD1" w:rsidRDefault="00F26BD1" w:rsidP="00F26BD1">
      <w:pPr>
        <w:spacing w:after="0" w:line="240" w:lineRule="auto"/>
        <w:jc w:val="both"/>
      </w:pPr>
    </w:p>
    <w:p w:rsidR="00902595" w:rsidRDefault="00902595" w:rsidP="00F26BD1">
      <w:pPr>
        <w:spacing w:after="0" w:line="240" w:lineRule="auto"/>
        <w:jc w:val="both"/>
      </w:pPr>
    </w:p>
    <w:p w:rsidR="00F26BD1" w:rsidRDefault="00F26BD1" w:rsidP="00F26BD1">
      <w:pPr>
        <w:spacing w:after="0" w:line="240" w:lineRule="auto"/>
        <w:jc w:val="both"/>
      </w:pPr>
    </w:p>
    <w:p w:rsidR="00B9656C" w:rsidRDefault="00B9656C" w:rsidP="007C09EE">
      <w:pPr>
        <w:pStyle w:val="Prrafodelista"/>
        <w:numPr>
          <w:ilvl w:val="0"/>
          <w:numId w:val="27"/>
        </w:numPr>
        <w:spacing w:after="0" w:line="240" w:lineRule="auto"/>
        <w:contextualSpacing w:val="0"/>
        <w:jc w:val="both"/>
      </w:pPr>
      <w:r>
        <w:t>¿Cuál será el costo de las utilidades retenidas según el flujo de efectivo descontado (FED)?</w:t>
      </w:r>
      <w:r w:rsidR="00B42EBD" w:rsidRPr="00B42EBD">
        <w:t xml:space="preserve"> </w:t>
      </w:r>
      <w:r w:rsidR="00B42EBD">
        <w:t>Recuerde que $ 300,000 es valor por encima del uso de las utilidades retenidas. Elabore un cuadro.</w:t>
      </w: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B9656C" w:rsidRDefault="00B9656C" w:rsidP="007C09EE">
      <w:pPr>
        <w:pStyle w:val="Prrafodelista"/>
        <w:numPr>
          <w:ilvl w:val="0"/>
          <w:numId w:val="27"/>
        </w:numPr>
        <w:spacing w:after="0" w:line="240" w:lineRule="auto"/>
        <w:contextualSpacing w:val="0"/>
        <w:jc w:val="both"/>
      </w:pPr>
      <w:r>
        <w:lastRenderedPageBreak/>
        <w:t>¿Cuál será el costo promedio ponderado</w:t>
      </w:r>
      <w:r w:rsidR="007C09EE">
        <w:t xml:space="preserve"> de Coleman Technologies (CPCP)?</w:t>
      </w:r>
      <w:r w:rsidR="007C09EE" w:rsidRPr="007C09EE">
        <w:t xml:space="preserve"> </w:t>
      </w:r>
      <w:r w:rsidR="007C09EE">
        <w:t>Elabore un cuadro.</w:t>
      </w:r>
      <w:r w:rsidR="00B42EBD">
        <w:t xml:space="preserve"> Utilice la estimación del costo de las utilidades retenidas del literal d).</w:t>
      </w: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374D7A" w:rsidRDefault="00374D7A" w:rsidP="00F26BD1">
      <w:pPr>
        <w:spacing w:after="0" w:line="240" w:lineRule="auto"/>
        <w:jc w:val="both"/>
      </w:pPr>
    </w:p>
    <w:p w:rsidR="00F26BD1" w:rsidRDefault="00F26BD1" w:rsidP="00F26BD1">
      <w:pPr>
        <w:spacing w:after="0" w:line="240" w:lineRule="auto"/>
        <w:jc w:val="both"/>
      </w:pPr>
    </w:p>
    <w:p w:rsidR="00F26BD1" w:rsidRDefault="00F26BD1" w:rsidP="00F26BD1">
      <w:pPr>
        <w:spacing w:after="0" w:line="240" w:lineRule="auto"/>
        <w:jc w:val="both"/>
      </w:pPr>
    </w:p>
    <w:p w:rsidR="007C09EE" w:rsidRDefault="007C09EE" w:rsidP="007C09EE">
      <w:pPr>
        <w:spacing w:after="0" w:line="240" w:lineRule="auto"/>
        <w:jc w:val="both"/>
      </w:pPr>
    </w:p>
    <w:p w:rsidR="007A014E" w:rsidRDefault="00B9656C" w:rsidP="007A014E">
      <w:pPr>
        <w:spacing w:after="0" w:line="240" w:lineRule="auto"/>
      </w:pPr>
      <w:r>
        <w:lastRenderedPageBreak/>
        <w:t>El Director de presupuesto de capital de Coleman Technologies ha identificado los s</w:t>
      </w:r>
      <w:r w:rsidR="007A014E">
        <w:t xml:space="preserve">iguientes proyectos potenciales (Los proyectos B y B’ son mutuamente excluyentes, mientras que los otros son independientes). </w:t>
      </w:r>
    </w:p>
    <w:p w:rsidR="00902595" w:rsidRDefault="00902595" w:rsidP="007A014E">
      <w:pPr>
        <w:spacing w:after="0" w:line="240" w:lineRule="auto"/>
      </w:pPr>
    </w:p>
    <w:tbl>
      <w:tblPr>
        <w:tblStyle w:val="Tablaconcuadrcula"/>
        <w:tblW w:w="0" w:type="auto"/>
        <w:tblLook w:val="04A0"/>
      </w:tblPr>
      <w:tblGrid>
        <w:gridCol w:w="1127"/>
        <w:gridCol w:w="2505"/>
        <w:gridCol w:w="2466"/>
        <w:gridCol w:w="2506"/>
        <w:gridCol w:w="2412"/>
      </w:tblGrid>
      <w:tr w:rsidR="00B42EBD" w:rsidTr="00B42EBD">
        <w:tc>
          <w:tcPr>
            <w:tcW w:w="1127" w:type="dxa"/>
          </w:tcPr>
          <w:p w:rsidR="00B42EBD" w:rsidRPr="00B42EBD" w:rsidRDefault="00B42EBD" w:rsidP="007C09EE">
            <w:pPr>
              <w:jc w:val="center"/>
              <w:rPr>
                <w:b/>
              </w:rPr>
            </w:pPr>
            <w:r w:rsidRPr="00B42EBD">
              <w:rPr>
                <w:b/>
              </w:rPr>
              <w:t>Proyecto</w:t>
            </w:r>
          </w:p>
        </w:tc>
        <w:tc>
          <w:tcPr>
            <w:tcW w:w="2505" w:type="dxa"/>
          </w:tcPr>
          <w:p w:rsidR="00B42EBD" w:rsidRPr="00B42EBD" w:rsidRDefault="00B42EBD" w:rsidP="007C09EE">
            <w:pPr>
              <w:jc w:val="center"/>
              <w:rPr>
                <w:b/>
              </w:rPr>
            </w:pPr>
            <w:r w:rsidRPr="00B42EBD">
              <w:rPr>
                <w:b/>
              </w:rPr>
              <w:t>Costo</w:t>
            </w:r>
          </w:p>
        </w:tc>
        <w:tc>
          <w:tcPr>
            <w:tcW w:w="2466" w:type="dxa"/>
          </w:tcPr>
          <w:p w:rsidR="00B42EBD" w:rsidRPr="00B42EBD" w:rsidRDefault="00B42EBD" w:rsidP="007C09EE">
            <w:pPr>
              <w:jc w:val="center"/>
              <w:rPr>
                <w:b/>
              </w:rPr>
            </w:pPr>
            <w:r w:rsidRPr="00B42EBD">
              <w:rPr>
                <w:b/>
              </w:rPr>
              <w:t>Vida</w:t>
            </w:r>
          </w:p>
        </w:tc>
        <w:tc>
          <w:tcPr>
            <w:tcW w:w="2506" w:type="dxa"/>
          </w:tcPr>
          <w:p w:rsidR="00B42EBD" w:rsidRPr="00B42EBD" w:rsidRDefault="00B42EBD" w:rsidP="007C09EE">
            <w:pPr>
              <w:jc w:val="center"/>
              <w:rPr>
                <w:b/>
              </w:rPr>
            </w:pPr>
            <w:r w:rsidRPr="00B42EBD">
              <w:rPr>
                <w:b/>
              </w:rPr>
              <w:t>Flujo de efectivo</w:t>
            </w:r>
          </w:p>
        </w:tc>
        <w:tc>
          <w:tcPr>
            <w:tcW w:w="2412" w:type="dxa"/>
          </w:tcPr>
          <w:p w:rsidR="00B42EBD" w:rsidRPr="00B42EBD" w:rsidRDefault="00B42EBD" w:rsidP="007C09EE">
            <w:pPr>
              <w:jc w:val="center"/>
              <w:rPr>
                <w:b/>
              </w:rPr>
            </w:pPr>
            <w:r>
              <w:rPr>
                <w:b/>
              </w:rPr>
              <w:t>TIR</w:t>
            </w:r>
          </w:p>
        </w:tc>
      </w:tr>
      <w:tr w:rsidR="00B42EBD" w:rsidTr="00B42EBD">
        <w:tc>
          <w:tcPr>
            <w:tcW w:w="1127" w:type="dxa"/>
          </w:tcPr>
          <w:p w:rsidR="00B42EBD" w:rsidRDefault="00B42EBD" w:rsidP="007C09EE">
            <w:pPr>
              <w:jc w:val="center"/>
            </w:pPr>
            <w:r>
              <w:t>A</w:t>
            </w:r>
          </w:p>
        </w:tc>
        <w:tc>
          <w:tcPr>
            <w:tcW w:w="2505" w:type="dxa"/>
          </w:tcPr>
          <w:p w:rsidR="00B42EBD" w:rsidRDefault="00B42EBD" w:rsidP="007C09EE">
            <w:pPr>
              <w:jc w:val="center"/>
            </w:pPr>
            <w:r>
              <w:t>$ 700,000</w:t>
            </w:r>
          </w:p>
        </w:tc>
        <w:tc>
          <w:tcPr>
            <w:tcW w:w="2466" w:type="dxa"/>
          </w:tcPr>
          <w:p w:rsidR="00B42EBD" w:rsidRDefault="00B42EBD" w:rsidP="007C09EE">
            <w:pPr>
              <w:jc w:val="center"/>
            </w:pPr>
            <w:r>
              <w:t>5 años</w:t>
            </w:r>
          </w:p>
        </w:tc>
        <w:tc>
          <w:tcPr>
            <w:tcW w:w="2506" w:type="dxa"/>
          </w:tcPr>
          <w:p w:rsidR="00B42EBD" w:rsidRDefault="00B42EBD" w:rsidP="007C09EE">
            <w:pPr>
              <w:jc w:val="center"/>
            </w:pPr>
            <w:r>
              <w:t>$ 218,795</w:t>
            </w:r>
          </w:p>
        </w:tc>
        <w:tc>
          <w:tcPr>
            <w:tcW w:w="2412" w:type="dxa"/>
          </w:tcPr>
          <w:p w:rsidR="00B42EBD" w:rsidRDefault="00B42EBD" w:rsidP="007C09EE">
            <w:pPr>
              <w:jc w:val="center"/>
            </w:pPr>
            <w:r>
              <w:t>17</w:t>
            </w:r>
            <w:r w:rsidR="00DD17F0">
              <w:t>.0</w:t>
            </w:r>
            <w:r>
              <w:t xml:space="preserve"> %</w:t>
            </w:r>
          </w:p>
        </w:tc>
      </w:tr>
      <w:tr w:rsidR="00B42EBD" w:rsidTr="00B42EBD">
        <w:tc>
          <w:tcPr>
            <w:tcW w:w="1127" w:type="dxa"/>
          </w:tcPr>
          <w:p w:rsidR="00B42EBD" w:rsidRDefault="00B42EBD" w:rsidP="007C09EE">
            <w:pPr>
              <w:jc w:val="center"/>
            </w:pPr>
            <w:r>
              <w:t>B</w:t>
            </w:r>
          </w:p>
        </w:tc>
        <w:tc>
          <w:tcPr>
            <w:tcW w:w="2505" w:type="dxa"/>
          </w:tcPr>
          <w:p w:rsidR="00B42EBD" w:rsidRDefault="00B42EBD" w:rsidP="007C09EE">
            <w:pPr>
              <w:jc w:val="center"/>
            </w:pPr>
            <w:r>
              <w:t>500,000</w:t>
            </w:r>
          </w:p>
        </w:tc>
        <w:tc>
          <w:tcPr>
            <w:tcW w:w="2466" w:type="dxa"/>
          </w:tcPr>
          <w:p w:rsidR="00B42EBD" w:rsidRDefault="00B42EBD" w:rsidP="007C09EE">
            <w:pPr>
              <w:jc w:val="center"/>
            </w:pPr>
            <w:r>
              <w:t>5 años</w:t>
            </w:r>
          </w:p>
        </w:tc>
        <w:tc>
          <w:tcPr>
            <w:tcW w:w="2506" w:type="dxa"/>
          </w:tcPr>
          <w:p w:rsidR="00B42EBD" w:rsidRDefault="00B42EBD" w:rsidP="007C09EE">
            <w:pPr>
              <w:jc w:val="center"/>
            </w:pPr>
            <w:r>
              <w:t>152,705</w:t>
            </w:r>
          </w:p>
        </w:tc>
        <w:tc>
          <w:tcPr>
            <w:tcW w:w="2412" w:type="dxa"/>
          </w:tcPr>
          <w:p w:rsidR="00B42EBD" w:rsidRDefault="00B42EBD" w:rsidP="007C09EE">
            <w:pPr>
              <w:jc w:val="center"/>
            </w:pPr>
            <w:r>
              <w:t>16</w:t>
            </w:r>
            <w:r w:rsidR="00DD17F0">
              <w:t>.0</w:t>
            </w:r>
            <w:r>
              <w:t xml:space="preserve"> %</w:t>
            </w:r>
          </w:p>
        </w:tc>
      </w:tr>
      <w:tr w:rsidR="00B42EBD" w:rsidTr="00B42EBD">
        <w:tc>
          <w:tcPr>
            <w:tcW w:w="1127" w:type="dxa"/>
          </w:tcPr>
          <w:p w:rsidR="00B42EBD" w:rsidRDefault="00B42EBD" w:rsidP="007C09EE">
            <w:pPr>
              <w:jc w:val="center"/>
            </w:pPr>
            <w:r>
              <w:t>B’</w:t>
            </w:r>
          </w:p>
        </w:tc>
        <w:tc>
          <w:tcPr>
            <w:tcW w:w="2505" w:type="dxa"/>
          </w:tcPr>
          <w:p w:rsidR="00B42EBD" w:rsidRDefault="00B42EBD" w:rsidP="007C09EE">
            <w:pPr>
              <w:jc w:val="center"/>
            </w:pPr>
            <w:r>
              <w:t>500,000</w:t>
            </w:r>
          </w:p>
        </w:tc>
        <w:tc>
          <w:tcPr>
            <w:tcW w:w="2466" w:type="dxa"/>
          </w:tcPr>
          <w:p w:rsidR="00B42EBD" w:rsidRDefault="00B42EBD" w:rsidP="007C09EE">
            <w:pPr>
              <w:jc w:val="center"/>
            </w:pPr>
            <w:r>
              <w:t>20 años</w:t>
            </w:r>
          </w:p>
        </w:tc>
        <w:tc>
          <w:tcPr>
            <w:tcW w:w="2506" w:type="dxa"/>
          </w:tcPr>
          <w:p w:rsidR="00B42EBD" w:rsidRDefault="00B42EBD" w:rsidP="007C09EE">
            <w:pPr>
              <w:jc w:val="center"/>
            </w:pPr>
            <w:r>
              <w:t>79,881</w:t>
            </w:r>
          </w:p>
        </w:tc>
        <w:tc>
          <w:tcPr>
            <w:tcW w:w="2412" w:type="dxa"/>
          </w:tcPr>
          <w:p w:rsidR="00B42EBD" w:rsidRDefault="00DD17F0" w:rsidP="007C09EE">
            <w:pPr>
              <w:jc w:val="center"/>
            </w:pPr>
            <w:r>
              <w:t>15.0 %</w:t>
            </w:r>
          </w:p>
        </w:tc>
      </w:tr>
      <w:tr w:rsidR="00B42EBD" w:rsidTr="00B42EBD">
        <w:tc>
          <w:tcPr>
            <w:tcW w:w="1127" w:type="dxa"/>
          </w:tcPr>
          <w:p w:rsidR="00B42EBD" w:rsidRDefault="00B42EBD" w:rsidP="007C09EE">
            <w:pPr>
              <w:jc w:val="center"/>
            </w:pPr>
            <w:r>
              <w:t>C</w:t>
            </w:r>
          </w:p>
        </w:tc>
        <w:tc>
          <w:tcPr>
            <w:tcW w:w="2505" w:type="dxa"/>
          </w:tcPr>
          <w:p w:rsidR="00B42EBD" w:rsidRDefault="00B42EBD" w:rsidP="007C09EE">
            <w:pPr>
              <w:jc w:val="center"/>
            </w:pPr>
            <w:r>
              <w:t>800,000</w:t>
            </w:r>
          </w:p>
        </w:tc>
        <w:tc>
          <w:tcPr>
            <w:tcW w:w="2466" w:type="dxa"/>
          </w:tcPr>
          <w:p w:rsidR="00B42EBD" w:rsidRDefault="00B42EBD" w:rsidP="007C09EE">
            <w:pPr>
              <w:jc w:val="center"/>
            </w:pPr>
            <w:r>
              <w:t>5 años</w:t>
            </w:r>
          </w:p>
        </w:tc>
        <w:tc>
          <w:tcPr>
            <w:tcW w:w="2506" w:type="dxa"/>
          </w:tcPr>
          <w:p w:rsidR="00B42EBD" w:rsidRDefault="00B42EBD" w:rsidP="007C09EE">
            <w:pPr>
              <w:jc w:val="center"/>
            </w:pPr>
            <w:r>
              <w:t>219,185</w:t>
            </w:r>
          </w:p>
        </w:tc>
        <w:tc>
          <w:tcPr>
            <w:tcW w:w="2412" w:type="dxa"/>
          </w:tcPr>
          <w:p w:rsidR="00B42EBD" w:rsidRDefault="00DD17F0" w:rsidP="007C09EE">
            <w:pPr>
              <w:jc w:val="center"/>
            </w:pPr>
            <w:r>
              <w:t>11.5 %</w:t>
            </w:r>
          </w:p>
        </w:tc>
      </w:tr>
    </w:tbl>
    <w:p w:rsidR="007C09EE" w:rsidRDefault="007C09EE" w:rsidP="007C09EE">
      <w:pPr>
        <w:spacing w:after="0" w:line="240" w:lineRule="auto"/>
      </w:pPr>
    </w:p>
    <w:p w:rsidR="00B9656C" w:rsidRDefault="00B9656C" w:rsidP="007C09EE">
      <w:pPr>
        <w:pStyle w:val="Prrafodelista"/>
        <w:numPr>
          <w:ilvl w:val="0"/>
          <w:numId w:val="27"/>
        </w:numPr>
        <w:spacing w:after="0" w:line="240" w:lineRule="auto"/>
        <w:contextualSpacing w:val="0"/>
        <w:jc w:val="both"/>
      </w:pPr>
      <w:r>
        <w:t xml:space="preserve">¿Cuál será la magnitud en dólares y los proyectos incluidos en el presupuesto de capital óptimo de Coleman? </w:t>
      </w:r>
    </w:p>
    <w:p w:rsidR="002934CF" w:rsidRDefault="002934CF" w:rsidP="007C09EE">
      <w:pPr>
        <w:spacing w:after="0" w:line="240" w:lineRule="auto"/>
        <w:jc w:val="both"/>
      </w:pPr>
    </w:p>
    <w:p w:rsidR="00F26BD1" w:rsidRDefault="00F26BD1" w:rsidP="007C09EE">
      <w:pPr>
        <w:spacing w:after="0" w:line="240" w:lineRule="auto"/>
        <w:jc w:val="both"/>
      </w:pPr>
    </w:p>
    <w:p w:rsidR="00F26BD1" w:rsidRDefault="00F26BD1" w:rsidP="007C09EE">
      <w:pPr>
        <w:spacing w:after="0" w:line="240" w:lineRule="auto"/>
        <w:jc w:val="both"/>
      </w:pPr>
    </w:p>
    <w:p w:rsidR="00F26BD1" w:rsidRDefault="00F26BD1" w:rsidP="007C09EE">
      <w:pPr>
        <w:spacing w:after="0" w:line="240" w:lineRule="auto"/>
        <w:jc w:val="both"/>
      </w:pPr>
    </w:p>
    <w:p w:rsidR="00F26BD1" w:rsidRDefault="00F26BD1" w:rsidP="007C09EE">
      <w:pPr>
        <w:spacing w:after="0" w:line="240" w:lineRule="auto"/>
        <w:jc w:val="both"/>
      </w:pPr>
    </w:p>
    <w:p w:rsidR="00F26BD1" w:rsidRDefault="00F26BD1" w:rsidP="007C09EE">
      <w:pPr>
        <w:spacing w:after="0" w:line="240" w:lineRule="auto"/>
        <w:jc w:val="both"/>
      </w:pPr>
    </w:p>
    <w:p w:rsidR="00F26BD1" w:rsidRDefault="00F26BD1" w:rsidP="007C09EE">
      <w:pPr>
        <w:spacing w:after="0" w:line="240" w:lineRule="auto"/>
        <w:jc w:val="both"/>
      </w:pPr>
    </w:p>
    <w:p w:rsidR="00F26BD1" w:rsidRDefault="00F26BD1" w:rsidP="007C09EE">
      <w:pPr>
        <w:spacing w:after="0" w:line="240" w:lineRule="auto"/>
        <w:jc w:val="both"/>
      </w:pPr>
    </w:p>
    <w:p w:rsidR="00F26BD1" w:rsidRDefault="00F26BD1" w:rsidP="007C09EE">
      <w:pPr>
        <w:spacing w:after="0" w:line="240" w:lineRule="auto"/>
        <w:jc w:val="both"/>
      </w:pPr>
    </w:p>
    <w:p w:rsidR="00F26BD1" w:rsidRDefault="00F26BD1" w:rsidP="007C09EE">
      <w:pPr>
        <w:spacing w:after="0" w:line="240" w:lineRule="auto"/>
        <w:jc w:val="both"/>
      </w:pPr>
    </w:p>
    <w:p w:rsidR="00902595" w:rsidRDefault="00902595" w:rsidP="007C09EE">
      <w:pPr>
        <w:spacing w:after="0" w:line="240" w:lineRule="auto"/>
        <w:jc w:val="both"/>
      </w:pPr>
    </w:p>
    <w:p w:rsidR="00902595" w:rsidRDefault="00902595" w:rsidP="007C09EE">
      <w:pPr>
        <w:spacing w:after="0" w:line="240" w:lineRule="auto"/>
        <w:jc w:val="both"/>
      </w:pPr>
    </w:p>
    <w:p w:rsidR="00902595" w:rsidRDefault="00902595" w:rsidP="007C09EE">
      <w:pPr>
        <w:spacing w:after="0" w:line="240" w:lineRule="auto"/>
        <w:jc w:val="both"/>
      </w:pPr>
    </w:p>
    <w:p w:rsidR="00902595" w:rsidRDefault="00902595" w:rsidP="007C09EE">
      <w:pPr>
        <w:spacing w:after="0" w:line="240" w:lineRule="auto"/>
        <w:jc w:val="both"/>
      </w:pPr>
    </w:p>
    <w:p w:rsidR="00902595" w:rsidRDefault="00902595" w:rsidP="007C09EE">
      <w:pPr>
        <w:spacing w:after="0" w:line="240" w:lineRule="auto"/>
        <w:jc w:val="both"/>
      </w:pPr>
    </w:p>
    <w:p w:rsidR="00902595" w:rsidRDefault="00902595" w:rsidP="007C09EE">
      <w:pPr>
        <w:spacing w:after="0" w:line="240" w:lineRule="auto"/>
        <w:jc w:val="both"/>
      </w:pPr>
    </w:p>
    <w:p w:rsidR="00902595" w:rsidRDefault="00902595" w:rsidP="007C09EE">
      <w:pPr>
        <w:spacing w:after="0" w:line="240" w:lineRule="auto"/>
        <w:jc w:val="both"/>
      </w:pPr>
    </w:p>
    <w:p w:rsidR="00902595" w:rsidRDefault="00902595" w:rsidP="007C09EE">
      <w:pPr>
        <w:spacing w:after="0" w:line="240" w:lineRule="auto"/>
        <w:jc w:val="both"/>
      </w:pPr>
    </w:p>
    <w:p w:rsidR="00902595" w:rsidRDefault="00902595" w:rsidP="007C09EE">
      <w:pPr>
        <w:spacing w:after="0" w:line="240" w:lineRule="auto"/>
        <w:jc w:val="both"/>
      </w:pPr>
    </w:p>
    <w:p w:rsidR="00902595" w:rsidRDefault="00902595" w:rsidP="007C09EE">
      <w:pPr>
        <w:spacing w:after="0" w:line="240" w:lineRule="auto"/>
        <w:jc w:val="both"/>
      </w:pPr>
    </w:p>
    <w:p w:rsidR="00902595" w:rsidRDefault="00902595" w:rsidP="007C09EE">
      <w:pPr>
        <w:spacing w:after="0" w:line="240" w:lineRule="auto"/>
        <w:jc w:val="both"/>
      </w:pPr>
    </w:p>
    <w:p w:rsidR="00902595" w:rsidRDefault="00902595" w:rsidP="007C09EE">
      <w:pPr>
        <w:spacing w:after="0" w:line="240" w:lineRule="auto"/>
        <w:jc w:val="both"/>
      </w:pPr>
    </w:p>
    <w:p w:rsidR="00902595" w:rsidRDefault="00902595" w:rsidP="007C09EE">
      <w:pPr>
        <w:spacing w:after="0" w:line="240" w:lineRule="auto"/>
        <w:jc w:val="both"/>
      </w:pPr>
    </w:p>
    <w:p w:rsidR="00902595" w:rsidRDefault="00902595" w:rsidP="007C09EE">
      <w:pPr>
        <w:spacing w:after="0" w:line="240" w:lineRule="auto"/>
        <w:jc w:val="both"/>
      </w:pPr>
    </w:p>
    <w:p w:rsidR="00902595" w:rsidRDefault="00902595" w:rsidP="007C09EE">
      <w:pPr>
        <w:spacing w:after="0" w:line="240" w:lineRule="auto"/>
        <w:jc w:val="both"/>
      </w:pPr>
    </w:p>
    <w:p w:rsidR="00902595" w:rsidRDefault="00902595" w:rsidP="007C09EE">
      <w:pPr>
        <w:spacing w:after="0" w:line="240" w:lineRule="auto"/>
        <w:jc w:val="both"/>
      </w:pPr>
    </w:p>
    <w:p w:rsidR="00902595" w:rsidRDefault="00902595" w:rsidP="007C09EE">
      <w:pPr>
        <w:spacing w:after="0" w:line="240" w:lineRule="auto"/>
        <w:jc w:val="both"/>
      </w:pPr>
    </w:p>
    <w:p w:rsidR="00902595" w:rsidRDefault="00902595" w:rsidP="007C09EE">
      <w:pPr>
        <w:spacing w:after="0" w:line="240" w:lineRule="auto"/>
        <w:jc w:val="both"/>
      </w:pPr>
    </w:p>
    <w:p w:rsidR="00902595" w:rsidRDefault="00902595" w:rsidP="007C09EE">
      <w:pPr>
        <w:spacing w:after="0" w:line="240" w:lineRule="auto"/>
        <w:jc w:val="both"/>
      </w:pPr>
    </w:p>
    <w:p w:rsidR="00902595" w:rsidRDefault="00902595" w:rsidP="007C09EE">
      <w:pPr>
        <w:spacing w:after="0" w:line="240" w:lineRule="auto"/>
        <w:jc w:val="both"/>
      </w:pPr>
    </w:p>
    <w:p w:rsidR="00902595" w:rsidRDefault="00902595" w:rsidP="007C09EE">
      <w:pPr>
        <w:spacing w:after="0" w:line="240" w:lineRule="auto"/>
        <w:jc w:val="both"/>
      </w:pPr>
    </w:p>
    <w:p w:rsidR="00902595" w:rsidRDefault="00902595" w:rsidP="007C09EE">
      <w:pPr>
        <w:spacing w:after="0" w:line="240" w:lineRule="auto"/>
        <w:jc w:val="both"/>
      </w:pPr>
    </w:p>
    <w:sectPr w:rsidR="00902595" w:rsidSect="00C023C5">
      <w:pgSz w:w="12240" w:h="15840"/>
      <w:pgMar w:top="720" w:right="720" w:bottom="720" w:left="720" w:header="709" w:footer="4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B63" w:rsidRDefault="00380B63" w:rsidP="00361193">
      <w:pPr>
        <w:spacing w:after="0" w:line="240" w:lineRule="auto"/>
      </w:pPr>
      <w:r>
        <w:separator/>
      </w:r>
    </w:p>
  </w:endnote>
  <w:endnote w:type="continuationSeparator" w:id="1">
    <w:p w:rsidR="00380B63" w:rsidRDefault="00380B63" w:rsidP="003611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B63" w:rsidRDefault="00380B63" w:rsidP="00361193">
      <w:pPr>
        <w:spacing w:after="0" w:line="240" w:lineRule="auto"/>
      </w:pPr>
      <w:r>
        <w:separator/>
      </w:r>
    </w:p>
  </w:footnote>
  <w:footnote w:type="continuationSeparator" w:id="1">
    <w:p w:rsidR="00380B63" w:rsidRDefault="00380B63" w:rsidP="003611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93A"/>
    <w:multiLevelType w:val="hybridMultilevel"/>
    <w:tmpl w:val="7E0CF2B6"/>
    <w:lvl w:ilvl="0" w:tplc="300A0019">
      <w:start w:val="1"/>
      <w:numFmt w:val="lowerLetter"/>
      <w:lvlText w:val="%1."/>
      <w:lvlJc w:val="left"/>
      <w:pPr>
        <w:ind w:left="720" w:hanging="360"/>
      </w:pPr>
      <w:rPr>
        <w:rFonts w:hint="default"/>
      </w:rPr>
    </w:lvl>
    <w:lvl w:ilvl="1" w:tplc="300A0011">
      <w:start w:val="1"/>
      <w:numFmt w:val="decimal"/>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9D55225"/>
    <w:multiLevelType w:val="hybridMultilevel"/>
    <w:tmpl w:val="A7F4EE9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D7313E0"/>
    <w:multiLevelType w:val="hybridMultilevel"/>
    <w:tmpl w:val="803620B2"/>
    <w:lvl w:ilvl="0" w:tplc="300A0019">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6C5416E"/>
    <w:multiLevelType w:val="hybridMultilevel"/>
    <w:tmpl w:val="A7EA3D5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9D649C6"/>
    <w:multiLevelType w:val="hybridMultilevel"/>
    <w:tmpl w:val="D17E46D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nsid w:val="22B23084"/>
    <w:multiLevelType w:val="hybridMultilevel"/>
    <w:tmpl w:val="D62001A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nsid w:val="28C7228E"/>
    <w:multiLevelType w:val="hybridMultilevel"/>
    <w:tmpl w:val="919EC20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2CEE64F8"/>
    <w:multiLevelType w:val="hybridMultilevel"/>
    <w:tmpl w:val="73980A14"/>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
    <w:nsid w:val="2D0E2DD9"/>
    <w:multiLevelType w:val="hybridMultilevel"/>
    <w:tmpl w:val="467A1A4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D6001ED"/>
    <w:multiLevelType w:val="multilevel"/>
    <w:tmpl w:val="0F64B262"/>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315F3F21"/>
    <w:multiLevelType w:val="hybridMultilevel"/>
    <w:tmpl w:val="1E06438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nsid w:val="353F69AD"/>
    <w:multiLevelType w:val="hybridMultilevel"/>
    <w:tmpl w:val="6E8C921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380B3CF8"/>
    <w:multiLevelType w:val="hybridMultilevel"/>
    <w:tmpl w:val="59744CA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3">
    <w:nsid w:val="3D495A05"/>
    <w:multiLevelType w:val="hybridMultilevel"/>
    <w:tmpl w:val="012C314C"/>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3F362F83"/>
    <w:multiLevelType w:val="hybridMultilevel"/>
    <w:tmpl w:val="F7400118"/>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nsid w:val="408C02C9"/>
    <w:multiLevelType w:val="hybridMultilevel"/>
    <w:tmpl w:val="0930B3C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417F5EEA"/>
    <w:multiLevelType w:val="hybridMultilevel"/>
    <w:tmpl w:val="037E74E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nsid w:val="418663F3"/>
    <w:multiLevelType w:val="hybridMultilevel"/>
    <w:tmpl w:val="0E9CFD4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4CDE27C3"/>
    <w:multiLevelType w:val="hybridMultilevel"/>
    <w:tmpl w:val="207EC980"/>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9">
    <w:nsid w:val="59403D87"/>
    <w:multiLevelType w:val="hybridMultilevel"/>
    <w:tmpl w:val="77DC8E3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0">
    <w:nsid w:val="675F0368"/>
    <w:multiLevelType w:val="hybridMultilevel"/>
    <w:tmpl w:val="A7141ECE"/>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1">
    <w:nsid w:val="71FF11A1"/>
    <w:multiLevelType w:val="hybridMultilevel"/>
    <w:tmpl w:val="7966D8FA"/>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2">
    <w:nsid w:val="73D75C6E"/>
    <w:multiLevelType w:val="hybridMultilevel"/>
    <w:tmpl w:val="BBFC55D2"/>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3">
    <w:nsid w:val="758D00B7"/>
    <w:multiLevelType w:val="hybridMultilevel"/>
    <w:tmpl w:val="1D140DE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78BD3DA5"/>
    <w:multiLevelType w:val="hybridMultilevel"/>
    <w:tmpl w:val="4372C7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7B722181"/>
    <w:multiLevelType w:val="hybridMultilevel"/>
    <w:tmpl w:val="A4EEB85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7E52718B"/>
    <w:multiLevelType w:val="hybridMultilevel"/>
    <w:tmpl w:val="A45E4FE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1"/>
  </w:num>
  <w:num w:numId="2">
    <w:abstractNumId w:val="13"/>
  </w:num>
  <w:num w:numId="3">
    <w:abstractNumId w:val="2"/>
  </w:num>
  <w:num w:numId="4">
    <w:abstractNumId w:val="0"/>
  </w:num>
  <w:num w:numId="5">
    <w:abstractNumId w:val="9"/>
  </w:num>
  <w:num w:numId="6">
    <w:abstractNumId w:val="3"/>
  </w:num>
  <w:num w:numId="7">
    <w:abstractNumId w:val="26"/>
  </w:num>
  <w:num w:numId="8">
    <w:abstractNumId w:val="24"/>
  </w:num>
  <w:num w:numId="9">
    <w:abstractNumId w:val="22"/>
  </w:num>
  <w:num w:numId="10">
    <w:abstractNumId w:val="16"/>
  </w:num>
  <w:num w:numId="11">
    <w:abstractNumId w:val="8"/>
  </w:num>
  <w:num w:numId="12">
    <w:abstractNumId w:val="17"/>
  </w:num>
  <w:num w:numId="13">
    <w:abstractNumId w:val="25"/>
  </w:num>
  <w:num w:numId="14">
    <w:abstractNumId w:val="6"/>
  </w:num>
  <w:num w:numId="15">
    <w:abstractNumId w:val="15"/>
  </w:num>
  <w:num w:numId="16">
    <w:abstractNumId w:val="1"/>
  </w:num>
  <w:num w:numId="17">
    <w:abstractNumId w:val="23"/>
  </w:num>
  <w:num w:numId="18">
    <w:abstractNumId w:val="7"/>
  </w:num>
  <w:num w:numId="19">
    <w:abstractNumId w:val="12"/>
  </w:num>
  <w:num w:numId="20">
    <w:abstractNumId w:val="4"/>
  </w:num>
  <w:num w:numId="21">
    <w:abstractNumId w:val="21"/>
  </w:num>
  <w:num w:numId="22">
    <w:abstractNumId w:val="20"/>
  </w:num>
  <w:num w:numId="23">
    <w:abstractNumId w:val="18"/>
  </w:num>
  <w:num w:numId="24">
    <w:abstractNumId w:val="14"/>
  </w:num>
  <w:num w:numId="25">
    <w:abstractNumId w:val="10"/>
  </w:num>
  <w:num w:numId="26">
    <w:abstractNumId w:val="5"/>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9193E"/>
    <w:rsid w:val="00003C45"/>
    <w:rsid w:val="00017411"/>
    <w:rsid w:val="00020109"/>
    <w:rsid w:val="0009266B"/>
    <w:rsid w:val="0009611B"/>
    <w:rsid w:val="000C36C3"/>
    <w:rsid w:val="000D3E1A"/>
    <w:rsid w:val="00130A63"/>
    <w:rsid w:val="0014620D"/>
    <w:rsid w:val="001615D5"/>
    <w:rsid w:val="00162841"/>
    <w:rsid w:val="001636D7"/>
    <w:rsid w:val="001B2D5D"/>
    <w:rsid w:val="001C622E"/>
    <w:rsid w:val="001D1180"/>
    <w:rsid w:val="001E75B1"/>
    <w:rsid w:val="001F6A2C"/>
    <w:rsid w:val="00206651"/>
    <w:rsid w:val="002148AB"/>
    <w:rsid w:val="00226479"/>
    <w:rsid w:val="002459A1"/>
    <w:rsid w:val="00250368"/>
    <w:rsid w:val="00262CA2"/>
    <w:rsid w:val="00266EB0"/>
    <w:rsid w:val="002934CF"/>
    <w:rsid w:val="002B28C1"/>
    <w:rsid w:val="002C2B8A"/>
    <w:rsid w:val="002C6011"/>
    <w:rsid w:val="002D42AD"/>
    <w:rsid w:val="002D4739"/>
    <w:rsid w:val="002E3FE3"/>
    <w:rsid w:val="00310DB8"/>
    <w:rsid w:val="00313CFF"/>
    <w:rsid w:val="003206D5"/>
    <w:rsid w:val="00346828"/>
    <w:rsid w:val="00361193"/>
    <w:rsid w:val="00374D7A"/>
    <w:rsid w:val="00380B63"/>
    <w:rsid w:val="00386436"/>
    <w:rsid w:val="003927F2"/>
    <w:rsid w:val="00392FEB"/>
    <w:rsid w:val="003947BF"/>
    <w:rsid w:val="003B3691"/>
    <w:rsid w:val="003C5BF7"/>
    <w:rsid w:val="003D17FC"/>
    <w:rsid w:val="003E686C"/>
    <w:rsid w:val="0041071A"/>
    <w:rsid w:val="004149B4"/>
    <w:rsid w:val="004308B7"/>
    <w:rsid w:val="00436556"/>
    <w:rsid w:val="004374AE"/>
    <w:rsid w:val="004640A9"/>
    <w:rsid w:val="004659D7"/>
    <w:rsid w:val="004751EC"/>
    <w:rsid w:val="00494ECF"/>
    <w:rsid w:val="00516104"/>
    <w:rsid w:val="005204A7"/>
    <w:rsid w:val="00527BFD"/>
    <w:rsid w:val="00555027"/>
    <w:rsid w:val="005559BA"/>
    <w:rsid w:val="00591A51"/>
    <w:rsid w:val="005940D1"/>
    <w:rsid w:val="005D3333"/>
    <w:rsid w:val="005D4F6E"/>
    <w:rsid w:val="005F19B7"/>
    <w:rsid w:val="00620934"/>
    <w:rsid w:val="006229B4"/>
    <w:rsid w:val="00626AC1"/>
    <w:rsid w:val="006353EB"/>
    <w:rsid w:val="00635627"/>
    <w:rsid w:val="0064609E"/>
    <w:rsid w:val="00653B90"/>
    <w:rsid w:val="006645A3"/>
    <w:rsid w:val="0066663D"/>
    <w:rsid w:val="006A1B81"/>
    <w:rsid w:val="006A7D71"/>
    <w:rsid w:val="006D3CBA"/>
    <w:rsid w:val="007049AE"/>
    <w:rsid w:val="00732C15"/>
    <w:rsid w:val="0073362A"/>
    <w:rsid w:val="00742D89"/>
    <w:rsid w:val="0076028B"/>
    <w:rsid w:val="007A014E"/>
    <w:rsid w:val="007B2D27"/>
    <w:rsid w:val="007C09EE"/>
    <w:rsid w:val="007C56CA"/>
    <w:rsid w:val="007F3F6E"/>
    <w:rsid w:val="00821FCA"/>
    <w:rsid w:val="008300A6"/>
    <w:rsid w:val="0083065E"/>
    <w:rsid w:val="00841DC0"/>
    <w:rsid w:val="00864DC4"/>
    <w:rsid w:val="00887161"/>
    <w:rsid w:val="0089193E"/>
    <w:rsid w:val="008D6CC7"/>
    <w:rsid w:val="00900641"/>
    <w:rsid w:val="00902595"/>
    <w:rsid w:val="009358A2"/>
    <w:rsid w:val="009A086B"/>
    <w:rsid w:val="009B0830"/>
    <w:rsid w:val="009C6291"/>
    <w:rsid w:val="009E2D71"/>
    <w:rsid w:val="009F044F"/>
    <w:rsid w:val="00A367CB"/>
    <w:rsid w:val="00A52909"/>
    <w:rsid w:val="00A55028"/>
    <w:rsid w:val="00A700BE"/>
    <w:rsid w:val="00A77D74"/>
    <w:rsid w:val="00A8005F"/>
    <w:rsid w:val="00A853E3"/>
    <w:rsid w:val="00A91ED9"/>
    <w:rsid w:val="00AA39F5"/>
    <w:rsid w:val="00AB6EF3"/>
    <w:rsid w:val="00AC3210"/>
    <w:rsid w:val="00AC32F4"/>
    <w:rsid w:val="00AE164C"/>
    <w:rsid w:val="00AE5591"/>
    <w:rsid w:val="00AF1C17"/>
    <w:rsid w:val="00B34735"/>
    <w:rsid w:val="00B42EBD"/>
    <w:rsid w:val="00B46499"/>
    <w:rsid w:val="00B7668C"/>
    <w:rsid w:val="00B77E5D"/>
    <w:rsid w:val="00B81451"/>
    <w:rsid w:val="00B9656C"/>
    <w:rsid w:val="00BB0601"/>
    <w:rsid w:val="00BB56D0"/>
    <w:rsid w:val="00BD2B8E"/>
    <w:rsid w:val="00BE0F7B"/>
    <w:rsid w:val="00BE448A"/>
    <w:rsid w:val="00C023C5"/>
    <w:rsid w:val="00C069D5"/>
    <w:rsid w:val="00C1173A"/>
    <w:rsid w:val="00C11F91"/>
    <w:rsid w:val="00C17F21"/>
    <w:rsid w:val="00C253C2"/>
    <w:rsid w:val="00C4066F"/>
    <w:rsid w:val="00C437DE"/>
    <w:rsid w:val="00C45516"/>
    <w:rsid w:val="00C541F1"/>
    <w:rsid w:val="00C84143"/>
    <w:rsid w:val="00CA0B5F"/>
    <w:rsid w:val="00CC49D4"/>
    <w:rsid w:val="00CC530D"/>
    <w:rsid w:val="00D01E34"/>
    <w:rsid w:val="00D025F6"/>
    <w:rsid w:val="00D055DF"/>
    <w:rsid w:val="00D07D7F"/>
    <w:rsid w:val="00D5277C"/>
    <w:rsid w:val="00D6207E"/>
    <w:rsid w:val="00DC7A8F"/>
    <w:rsid w:val="00DD17F0"/>
    <w:rsid w:val="00DD1A3E"/>
    <w:rsid w:val="00DD1AED"/>
    <w:rsid w:val="00DE417B"/>
    <w:rsid w:val="00E01BD0"/>
    <w:rsid w:val="00E03C25"/>
    <w:rsid w:val="00E15971"/>
    <w:rsid w:val="00E24302"/>
    <w:rsid w:val="00E30CB5"/>
    <w:rsid w:val="00E34CB4"/>
    <w:rsid w:val="00E75334"/>
    <w:rsid w:val="00E90F4E"/>
    <w:rsid w:val="00EA2CDD"/>
    <w:rsid w:val="00EC1C41"/>
    <w:rsid w:val="00EC411B"/>
    <w:rsid w:val="00EC4ACC"/>
    <w:rsid w:val="00ED6BD6"/>
    <w:rsid w:val="00F26BD1"/>
    <w:rsid w:val="00F45BF6"/>
    <w:rsid w:val="00F642B1"/>
    <w:rsid w:val="00F711D5"/>
    <w:rsid w:val="00F73308"/>
    <w:rsid w:val="00FA6D2C"/>
    <w:rsid w:val="00FB79EB"/>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84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1DC0"/>
    <w:pPr>
      <w:ind w:left="720"/>
      <w:contextualSpacing/>
    </w:pPr>
  </w:style>
  <w:style w:type="table" w:styleId="Tablaconcuadrcula">
    <w:name w:val="Table Grid"/>
    <w:basedOn w:val="Tablanormal"/>
    <w:uiPriority w:val="59"/>
    <w:rsid w:val="008300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8300A6"/>
    <w:rPr>
      <w:color w:val="808080"/>
    </w:rPr>
  </w:style>
  <w:style w:type="paragraph" w:styleId="Textodeglobo">
    <w:name w:val="Balloon Text"/>
    <w:basedOn w:val="Normal"/>
    <w:link w:val="TextodegloboCar"/>
    <w:uiPriority w:val="99"/>
    <w:semiHidden/>
    <w:unhideWhenUsed/>
    <w:rsid w:val="008300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00A6"/>
    <w:rPr>
      <w:rFonts w:ascii="Tahoma" w:hAnsi="Tahoma" w:cs="Tahoma"/>
      <w:sz w:val="16"/>
      <w:szCs w:val="16"/>
    </w:rPr>
  </w:style>
  <w:style w:type="paragraph" w:styleId="Sinespaciado">
    <w:name w:val="No Spacing"/>
    <w:uiPriority w:val="1"/>
    <w:qFormat/>
    <w:rsid w:val="000D3E1A"/>
    <w:pPr>
      <w:spacing w:after="0" w:line="240" w:lineRule="auto"/>
    </w:pPr>
  </w:style>
  <w:style w:type="paragraph" w:styleId="Encabezado">
    <w:name w:val="header"/>
    <w:basedOn w:val="Normal"/>
    <w:link w:val="EncabezadoCar"/>
    <w:uiPriority w:val="99"/>
    <w:semiHidden/>
    <w:unhideWhenUsed/>
    <w:rsid w:val="003611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61193"/>
  </w:style>
  <w:style w:type="paragraph" w:styleId="Piedepgina">
    <w:name w:val="footer"/>
    <w:basedOn w:val="Normal"/>
    <w:link w:val="PiedepginaCar"/>
    <w:uiPriority w:val="99"/>
    <w:unhideWhenUsed/>
    <w:rsid w:val="003611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1193"/>
  </w:style>
</w:styles>
</file>

<file path=word/webSettings.xml><?xml version="1.0" encoding="utf-8"?>
<w:webSettings xmlns:r="http://schemas.openxmlformats.org/officeDocument/2006/relationships" xmlns:w="http://schemas.openxmlformats.org/wordprocessingml/2006/main">
  <w:divs>
    <w:div w:id="135682749">
      <w:bodyDiv w:val="1"/>
      <w:marLeft w:val="0"/>
      <w:marRight w:val="0"/>
      <w:marTop w:val="0"/>
      <w:marBottom w:val="0"/>
      <w:divBdr>
        <w:top w:val="none" w:sz="0" w:space="0" w:color="auto"/>
        <w:left w:val="none" w:sz="0" w:space="0" w:color="auto"/>
        <w:bottom w:val="none" w:sz="0" w:space="0" w:color="auto"/>
        <w:right w:val="none" w:sz="0" w:space="0" w:color="auto"/>
      </w:divBdr>
    </w:div>
    <w:div w:id="626933659">
      <w:bodyDiv w:val="1"/>
      <w:marLeft w:val="0"/>
      <w:marRight w:val="0"/>
      <w:marTop w:val="0"/>
      <w:marBottom w:val="0"/>
      <w:divBdr>
        <w:top w:val="none" w:sz="0" w:space="0" w:color="auto"/>
        <w:left w:val="none" w:sz="0" w:space="0" w:color="auto"/>
        <w:bottom w:val="none" w:sz="0" w:space="0" w:color="auto"/>
        <w:right w:val="none" w:sz="0" w:space="0" w:color="auto"/>
      </w:divBdr>
    </w:div>
    <w:div w:id="999382810">
      <w:bodyDiv w:val="1"/>
      <w:marLeft w:val="0"/>
      <w:marRight w:val="0"/>
      <w:marTop w:val="0"/>
      <w:marBottom w:val="0"/>
      <w:divBdr>
        <w:top w:val="none" w:sz="0" w:space="0" w:color="auto"/>
        <w:left w:val="none" w:sz="0" w:space="0" w:color="auto"/>
        <w:bottom w:val="none" w:sz="0" w:space="0" w:color="auto"/>
        <w:right w:val="none" w:sz="0" w:space="0" w:color="auto"/>
      </w:divBdr>
    </w:div>
    <w:div w:id="135734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718</Words>
  <Characters>3955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SRI</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planificacion</dc:creator>
  <cp:lastModifiedBy>erqj040215</cp:lastModifiedBy>
  <cp:revision>3</cp:revision>
  <cp:lastPrinted>2014-09-08T15:21:00Z</cp:lastPrinted>
  <dcterms:created xsi:type="dcterms:W3CDTF">2015-02-19T17:20:00Z</dcterms:created>
  <dcterms:modified xsi:type="dcterms:W3CDTF">2015-02-19T17:38:00Z</dcterms:modified>
</cp:coreProperties>
</file>