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8E" w:rsidRDefault="00782E8E" w:rsidP="00782E8E">
      <w:pPr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48B0C6A5" wp14:editId="40C184ED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782E8E" w:rsidRPr="0067296F" w:rsidRDefault="00782E8E" w:rsidP="00782E8E">
      <w:pPr>
        <w:jc w:val="center"/>
        <w:rPr>
          <w:b/>
        </w:rPr>
      </w:pPr>
      <w:r w:rsidRPr="0067296F">
        <w:rPr>
          <w:b/>
        </w:rPr>
        <w:t>FACULTA</w:t>
      </w:r>
      <w:r>
        <w:rPr>
          <w:b/>
        </w:rPr>
        <w:t>D DE CIENCIAS NATURALES Y MATEMÁ</w:t>
      </w:r>
      <w:r w:rsidRPr="0067296F">
        <w:rPr>
          <w:b/>
        </w:rPr>
        <w:t>TICAS</w:t>
      </w:r>
    </w:p>
    <w:p w:rsidR="00782E8E" w:rsidRDefault="00732FD0" w:rsidP="00782E8E">
      <w:pPr>
        <w:jc w:val="center"/>
        <w:rPr>
          <w:b/>
        </w:rPr>
      </w:pPr>
      <w:r>
        <w:rPr>
          <w:b/>
        </w:rPr>
        <w:t xml:space="preserve">EXAMEN FINAL </w:t>
      </w:r>
      <w:r w:rsidR="00782E8E">
        <w:rPr>
          <w:b/>
        </w:rPr>
        <w:t>DE DERECHO TRIBUTARIO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782E8E" w:rsidRPr="00A526C1" w:rsidTr="008F2EEF">
        <w:tc>
          <w:tcPr>
            <w:tcW w:w="4247" w:type="dxa"/>
          </w:tcPr>
          <w:p w:rsidR="00782E8E" w:rsidRPr="00A526C1" w:rsidRDefault="00732FD0" w:rsidP="008F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Año:2016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Período: Segundo Término</w:t>
            </w:r>
          </w:p>
        </w:tc>
      </w:tr>
      <w:tr w:rsidR="00782E8E" w:rsidRPr="00A526C1" w:rsidTr="008F2EEF">
        <w:tc>
          <w:tcPr>
            <w:tcW w:w="4247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Materia:</w:t>
            </w:r>
            <w:r w:rsidR="00732FD0">
              <w:rPr>
                <w:sz w:val="18"/>
                <w:szCs w:val="18"/>
              </w:rPr>
              <w:t xml:space="preserve"> Derecho Tributario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Profesor:</w:t>
            </w:r>
          </w:p>
        </w:tc>
      </w:tr>
      <w:tr w:rsidR="00782E8E" w:rsidRPr="00A526C1" w:rsidTr="008F2EEF">
        <w:tc>
          <w:tcPr>
            <w:tcW w:w="4247" w:type="dxa"/>
          </w:tcPr>
          <w:p w:rsidR="00782E8E" w:rsidRPr="00A526C1" w:rsidRDefault="00732FD0" w:rsidP="008F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Evaluación: Segunda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 xml:space="preserve">Fecha: </w:t>
            </w:r>
            <w:r w:rsidR="00732FD0">
              <w:rPr>
                <w:sz w:val="18"/>
                <w:szCs w:val="18"/>
              </w:rPr>
              <w:t>3 de Febrero de 2016</w:t>
            </w:r>
          </w:p>
        </w:tc>
      </w:tr>
    </w:tbl>
    <w:tbl>
      <w:tblPr>
        <w:tblStyle w:val="Tablaconcuadrcula"/>
        <w:tblpPr w:leftFromText="141" w:rightFromText="141" w:vertAnchor="text" w:horzAnchor="margin" w:tblpY="18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82E8E" w:rsidTr="008F2EEF">
        <w:tc>
          <w:tcPr>
            <w:tcW w:w="8926" w:type="dxa"/>
          </w:tcPr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"Como estudiante de  ESPOL  me comprometo a combatir la mediocridad y actuar con honestidad, por eso no copio ni dejo copiar".</w:t>
            </w:r>
          </w:p>
          <w:p w:rsidR="00782E8E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782E8E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782E8E" w:rsidRPr="00DC260C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782E8E" w:rsidRDefault="00782E8E" w:rsidP="007B63D4">
      <w:pPr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967452" w:rsidRPr="00782E8E" w:rsidRDefault="00967452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 xml:space="preserve">Conteste con fundamentos de </w:t>
      </w:r>
      <w:r w:rsidR="00A603C1">
        <w:rPr>
          <w:b/>
          <w:sz w:val="20"/>
          <w:szCs w:val="20"/>
        </w:rPr>
        <w:t>derecho lo siguiente</w:t>
      </w:r>
      <w:r w:rsidRPr="00782E8E">
        <w:rPr>
          <w:b/>
          <w:sz w:val="20"/>
          <w:szCs w:val="20"/>
        </w:rPr>
        <w:t>:</w:t>
      </w:r>
    </w:p>
    <w:p w:rsidR="00967452" w:rsidRDefault="00A603C1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Afianzamiento</w:t>
      </w:r>
    </w:p>
    <w:p w:rsidR="00A603C1" w:rsidRDefault="00A603C1" w:rsidP="00A603C1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A603C1">
        <w:rPr>
          <w:sz w:val="20"/>
          <w:szCs w:val="20"/>
        </w:rPr>
        <w:t>Pago Indebido</w:t>
      </w:r>
    </w:p>
    <w:p w:rsidR="00A603C1" w:rsidRDefault="00A603C1" w:rsidP="00A603C1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Pago en Exceso</w:t>
      </w:r>
    </w:p>
    <w:p w:rsidR="0023382D" w:rsidRPr="00A603C1" w:rsidRDefault="0023382D" w:rsidP="00A603C1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Remisión de los Intereses, Multas y Recargos.</w:t>
      </w:r>
    </w:p>
    <w:p w:rsidR="00967452" w:rsidRDefault="00A603C1" w:rsidP="00A603C1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Extinción de la Obligación Tributaria</w:t>
      </w:r>
    </w:p>
    <w:p w:rsidR="00A603C1" w:rsidRDefault="00A603C1" w:rsidP="00A603C1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Caducidad de la Facultad Determinadora</w:t>
      </w:r>
    </w:p>
    <w:p w:rsidR="00A603C1" w:rsidRPr="00782E8E" w:rsidRDefault="00A603C1" w:rsidP="00A603C1">
      <w:pPr>
        <w:pStyle w:val="Prrafodelista"/>
        <w:jc w:val="both"/>
        <w:rPr>
          <w:sz w:val="20"/>
          <w:szCs w:val="20"/>
        </w:rPr>
      </w:pPr>
    </w:p>
    <w:p w:rsidR="00967452" w:rsidRPr="00782E8E" w:rsidRDefault="00A603C1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Detalle los porcentajes de retención en la fuente de impuesto a la renta conforme a la normativa vigente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  <w:gridCol w:w="1388"/>
      </w:tblGrid>
      <w:tr w:rsidR="00A603C1" w:rsidRPr="00A603C1" w:rsidTr="00664A26">
        <w:tc>
          <w:tcPr>
            <w:tcW w:w="7468" w:type="dxa"/>
          </w:tcPr>
          <w:p w:rsidR="00A603C1" w:rsidRPr="00A603C1" w:rsidRDefault="00A603C1" w:rsidP="00A603C1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A603C1">
              <w:rPr>
                <w:b/>
                <w:sz w:val="16"/>
                <w:szCs w:val="16"/>
              </w:rPr>
              <w:t>Concepto</w:t>
            </w:r>
          </w:p>
        </w:tc>
        <w:tc>
          <w:tcPr>
            <w:tcW w:w="1388" w:type="dxa"/>
          </w:tcPr>
          <w:p w:rsidR="00A603C1" w:rsidRPr="00A603C1" w:rsidRDefault="00A603C1" w:rsidP="00A603C1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A603C1">
              <w:rPr>
                <w:b/>
                <w:sz w:val="16"/>
                <w:szCs w:val="16"/>
              </w:rPr>
              <w:t>Porcentaje (%)</w:t>
            </w: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Servicios prestados por medios de comunicación y agencias de publicidad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Por pagos a través de liquidación de compra (nivel cultural o rusticidad)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Transferencia de bienes muebles de naturaleza corporal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 xml:space="preserve">Compra de bienes de origen agrícola, avícola, pecuario, apícola, </w:t>
            </w:r>
            <w:proofErr w:type="spellStart"/>
            <w:r w:rsidRPr="00664A26">
              <w:rPr>
                <w:rFonts w:ascii="Calibri" w:hAnsi="Calibri"/>
                <w:sz w:val="16"/>
                <w:szCs w:val="16"/>
              </w:rPr>
              <w:t>cunícula</w:t>
            </w:r>
            <w:proofErr w:type="spellEnd"/>
            <w:r w:rsidRPr="00664A26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664A26">
              <w:rPr>
                <w:rFonts w:ascii="Calibri" w:hAnsi="Calibri"/>
                <w:sz w:val="16"/>
                <w:szCs w:val="16"/>
              </w:rPr>
              <w:t>bioacuático</w:t>
            </w:r>
            <w:proofErr w:type="spellEnd"/>
            <w:r w:rsidRPr="00664A26">
              <w:rPr>
                <w:rFonts w:ascii="Calibri" w:hAnsi="Calibri"/>
                <w:sz w:val="16"/>
                <w:szCs w:val="16"/>
              </w:rPr>
              <w:t>, y forestal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Regalías por concepto de franquicias de acuerdo a Ley de Propiedad Intelectual - pago a personas naturales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Cánones, derechos de autor,  marcas, patentes y similares a personas naturales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Por arrendamiento bienes inmuebles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Seguros y reaseguros (primas y cesiones)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 xml:space="preserve">Por rendimientos financieros pagados a naturales y sociedades  (No a </w:t>
            </w:r>
            <w:proofErr w:type="spellStart"/>
            <w:r w:rsidRPr="00664A26">
              <w:rPr>
                <w:rFonts w:ascii="Calibri" w:hAnsi="Calibri"/>
                <w:sz w:val="16"/>
                <w:szCs w:val="16"/>
              </w:rPr>
              <w:t>IFIs</w:t>
            </w:r>
            <w:proofErr w:type="spellEnd"/>
            <w:r w:rsidRPr="00664A26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Dividendos anticipados préstamos ac</w:t>
            </w:r>
            <w:r w:rsidRPr="00664A26">
              <w:rPr>
                <w:rFonts w:ascii="Calibri" w:hAnsi="Calibri"/>
                <w:sz w:val="16"/>
                <w:szCs w:val="16"/>
              </w:rPr>
              <w:t>cionistas, beneficiarios o partí</w:t>
            </w:r>
            <w:r w:rsidRPr="00664A26">
              <w:rPr>
                <w:rFonts w:ascii="Calibri" w:hAnsi="Calibri"/>
                <w:sz w:val="16"/>
                <w:szCs w:val="16"/>
              </w:rPr>
              <w:t>cipes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03C1" w:rsidRPr="00A603C1" w:rsidTr="00664A26">
        <w:tc>
          <w:tcPr>
            <w:tcW w:w="7468" w:type="dxa"/>
          </w:tcPr>
          <w:p w:rsidR="00A603C1" w:rsidRPr="00A603C1" w:rsidRDefault="00A603C1" w:rsidP="00A603C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603C1">
              <w:rPr>
                <w:rFonts w:ascii="Calibri" w:hAnsi="Calibri"/>
                <w:sz w:val="16"/>
                <w:szCs w:val="16"/>
              </w:rPr>
              <w:t>Honorarios profesionales y demás pagos por servicios relacionados con el título profesional</w:t>
            </w:r>
          </w:p>
        </w:tc>
        <w:tc>
          <w:tcPr>
            <w:tcW w:w="1388" w:type="dxa"/>
          </w:tcPr>
          <w:p w:rsidR="00A603C1" w:rsidRPr="00A603C1" w:rsidRDefault="00A603C1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03C1" w:rsidRPr="00A603C1" w:rsidTr="00664A26">
        <w:tc>
          <w:tcPr>
            <w:tcW w:w="7468" w:type="dxa"/>
          </w:tcPr>
          <w:p w:rsidR="00A603C1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Servicios predomina el intelecto no relacionados con el título profesional</w:t>
            </w:r>
          </w:p>
        </w:tc>
        <w:tc>
          <w:tcPr>
            <w:tcW w:w="1388" w:type="dxa"/>
          </w:tcPr>
          <w:p w:rsidR="00A603C1" w:rsidRPr="00A603C1" w:rsidRDefault="00A603C1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03C1" w:rsidRPr="00A603C1" w:rsidTr="00664A26">
        <w:tc>
          <w:tcPr>
            <w:tcW w:w="7468" w:type="dxa"/>
          </w:tcPr>
          <w:p w:rsidR="00A603C1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Comisiones y demás pagos por servicios predomina intelecto no relacionados con el título profesional</w:t>
            </w:r>
          </w:p>
        </w:tc>
        <w:tc>
          <w:tcPr>
            <w:tcW w:w="1388" w:type="dxa"/>
          </w:tcPr>
          <w:p w:rsidR="00A603C1" w:rsidRPr="00A603C1" w:rsidRDefault="00A603C1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03C1" w:rsidRPr="00A603C1" w:rsidTr="00664A26">
        <w:tc>
          <w:tcPr>
            <w:tcW w:w="7468" w:type="dxa"/>
          </w:tcPr>
          <w:p w:rsidR="00A603C1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Pagos a notarios y registradores de la propiedad y mercantil por sus actividades ejercidas como tales</w:t>
            </w:r>
          </w:p>
        </w:tc>
        <w:tc>
          <w:tcPr>
            <w:tcW w:w="1388" w:type="dxa"/>
          </w:tcPr>
          <w:p w:rsidR="00A603C1" w:rsidRPr="00A603C1" w:rsidRDefault="00A603C1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03C1" w:rsidRPr="00A603C1" w:rsidTr="00664A26">
        <w:tc>
          <w:tcPr>
            <w:tcW w:w="7468" w:type="dxa"/>
          </w:tcPr>
          <w:p w:rsidR="00A603C1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 xml:space="preserve">Pagos a deportistas, entrenadores, árbitros, miembros del cuerpo técnico </w:t>
            </w:r>
          </w:p>
        </w:tc>
        <w:tc>
          <w:tcPr>
            <w:tcW w:w="1388" w:type="dxa"/>
          </w:tcPr>
          <w:p w:rsidR="00A603C1" w:rsidRPr="00A603C1" w:rsidRDefault="00A603C1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Pagos a artistas por sus actividades ejercidas como tales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Honorarios y demás pagos por servicios de docencia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664A26" w:rsidRPr="00A603C1" w:rsidTr="00664A26">
        <w:tc>
          <w:tcPr>
            <w:tcW w:w="7468" w:type="dxa"/>
          </w:tcPr>
          <w:p w:rsidR="00664A26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Servicios predomina la mano de obra</w:t>
            </w:r>
          </w:p>
        </w:tc>
        <w:tc>
          <w:tcPr>
            <w:tcW w:w="1388" w:type="dxa"/>
          </w:tcPr>
          <w:p w:rsidR="00664A26" w:rsidRPr="00A603C1" w:rsidRDefault="00664A26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03C1" w:rsidRPr="00A603C1" w:rsidTr="00664A26">
        <w:tc>
          <w:tcPr>
            <w:tcW w:w="7468" w:type="dxa"/>
          </w:tcPr>
          <w:p w:rsidR="00A603C1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Utilización o aprov</w:t>
            </w:r>
            <w:r w:rsidRPr="00664A26">
              <w:rPr>
                <w:rFonts w:ascii="Calibri" w:hAnsi="Calibri"/>
                <w:sz w:val="16"/>
                <w:szCs w:val="16"/>
              </w:rPr>
              <w:t>echamiento de la imagen o renombre</w:t>
            </w:r>
          </w:p>
        </w:tc>
        <w:tc>
          <w:tcPr>
            <w:tcW w:w="1388" w:type="dxa"/>
          </w:tcPr>
          <w:p w:rsidR="00A603C1" w:rsidRPr="00A603C1" w:rsidRDefault="00A603C1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603C1" w:rsidRPr="00A603C1" w:rsidTr="00664A26">
        <w:tc>
          <w:tcPr>
            <w:tcW w:w="7468" w:type="dxa"/>
          </w:tcPr>
          <w:p w:rsidR="00A603C1" w:rsidRPr="00664A26" w:rsidRDefault="00664A26" w:rsidP="00664A26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64A26">
              <w:rPr>
                <w:rFonts w:ascii="Calibri" w:hAnsi="Calibri"/>
                <w:sz w:val="16"/>
                <w:szCs w:val="16"/>
              </w:rPr>
              <w:t>Servicio de transporte privado de pasajeros o transporte público o privado de carga</w:t>
            </w:r>
          </w:p>
        </w:tc>
        <w:tc>
          <w:tcPr>
            <w:tcW w:w="1388" w:type="dxa"/>
          </w:tcPr>
          <w:p w:rsidR="00A603C1" w:rsidRPr="00A603C1" w:rsidRDefault="00A603C1" w:rsidP="007B63D4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E05F3E" w:rsidRPr="00782E8E" w:rsidRDefault="00E05F3E" w:rsidP="007B63D4">
      <w:pPr>
        <w:pStyle w:val="Prrafodelista"/>
        <w:jc w:val="both"/>
        <w:rPr>
          <w:sz w:val="20"/>
          <w:szCs w:val="20"/>
        </w:rPr>
      </w:pPr>
    </w:p>
    <w:p w:rsidR="001A7290" w:rsidRPr="00782E8E" w:rsidRDefault="001A7290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>Liquidación de impuesto a la renta.</w:t>
      </w:r>
    </w:p>
    <w:p w:rsidR="001A7290" w:rsidRPr="00782E8E" w:rsidRDefault="001A7290" w:rsidP="007B63D4">
      <w:pPr>
        <w:pStyle w:val="Prrafodelista"/>
        <w:jc w:val="both"/>
        <w:rPr>
          <w:sz w:val="20"/>
          <w:szCs w:val="20"/>
        </w:rPr>
      </w:pPr>
    </w:p>
    <w:p w:rsidR="001A7290" w:rsidRDefault="00782E8E" w:rsidP="009B00DF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Pepito </w:t>
      </w:r>
      <w:proofErr w:type="spellStart"/>
      <w:r>
        <w:rPr>
          <w:sz w:val="20"/>
          <w:szCs w:val="20"/>
        </w:rPr>
        <w:t>Piguave</w:t>
      </w:r>
      <w:proofErr w:type="spellEnd"/>
      <w:r>
        <w:rPr>
          <w:sz w:val="20"/>
          <w:szCs w:val="20"/>
        </w:rPr>
        <w:t xml:space="preserve">, </w:t>
      </w:r>
      <w:r w:rsidR="006857DD" w:rsidRPr="00782E8E">
        <w:rPr>
          <w:sz w:val="20"/>
          <w:szCs w:val="20"/>
        </w:rPr>
        <w:t>profesional de 66 años de edad, con número de RUC: 0923535326001, ha recibido</w:t>
      </w:r>
      <w:r w:rsidR="00664A26">
        <w:rPr>
          <w:sz w:val="20"/>
          <w:szCs w:val="20"/>
        </w:rPr>
        <w:t xml:space="preserve"> en el ejercicio impositivo 2015, la suma de $ 10</w:t>
      </w:r>
      <w:r w:rsidR="009B00DF">
        <w:rPr>
          <w:sz w:val="20"/>
          <w:szCs w:val="20"/>
        </w:rPr>
        <w:t>0.000, de los cuales un 4</w:t>
      </w:r>
      <w:r w:rsidR="006857DD" w:rsidRPr="00782E8E">
        <w:rPr>
          <w:sz w:val="20"/>
          <w:szCs w:val="20"/>
        </w:rPr>
        <w:t xml:space="preserve">0% fue facturado a empresas. Sus gastos relacionados a su libre </w:t>
      </w:r>
      <w:r w:rsidR="00664A26">
        <w:rPr>
          <w:sz w:val="20"/>
          <w:szCs w:val="20"/>
        </w:rPr>
        <w:t xml:space="preserve">ejercicio profesional son de $ </w:t>
      </w:r>
      <w:r w:rsidR="009B00DF">
        <w:rPr>
          <w:sz w:val="20"/>
          <w:szCs w:val="20"/>
        </w:rPr>
        <w:t>3</w:t>
      </w:r>
      <w:r w:rsidR="00664A26">
        <w:rPr>
          <w:sz w:val="20"/>
          <w:szCs w:val="20"/>
        </w:rPr>
        <w:t xml:space="preserve">8.000. Adicionalmente, trabaja bajo relación de dependencia en la Empresa “Buena Fe” percibiendo un sueldo mensual de $ </w:t>
      </w:r>
      <w:r w:rsidR="009B00DF">
        <w:rPr>
          <w:sz w:val="20"/>
          <w:szCs w:val="20"/>
        </w:rPr>
        <w:t>6</w:t>
      </w:r>
      <w:r w:rsidR="00664A26">
        <w:rPr>
          <w:sz w:val="20"/>
          <w:szCs w:val="20"/>
        </w:rPr>
        <w:t>.500, más los beneficios sociales y remuneraciones adicionales (décimo tercer y cuarto sueldo)</w:t>
      </w:r>
      <w:r w:rsidR="006857DD" w:rsidRPr="00782E8E">
        <w:rPr>
          <w:sz w:val="20"/>
          <w:szCs w:val="20"/>
        </w:rPr>
        <w:t xml:space="preserve">. </w:t>
      </w:r>
      <w:r w:rsidR="009B00DF">
        <w:rPr>
          <w:sz w:val="20"/>
          <w:szCs w:val="20"/>
        </w:rPr>
        <w:t xml:space="preserve">Ha considerado como gastos deducibles bajo este concepto, su aporte al seguro social obligatorio y el máximo valor de los gastos personales permitido por la Administración Tributaria debidamente sustentados con comprobantes de venta. </w:t>
      </w:r>
      <w:r w:rsidR="006857DD" w:rsidRPr="009B00DF">
        <w:rPr>
          <w:sz w:val="20"/>
          <w:szCs w:val="20"/>
        </w:rPr>
        <w:t>¿</w:t>
      </w:r>
      <w:r w:rsidR="009B00DF" w:rsidRPr="009B00DF">
        <w:rPr>
          <w:sz w:val="20"/>
          <w:szCs w:val="20"/>
        </w:rPr>
        <w:t>Cuándo y cómo d</w:t>
      </w:r>
      <w:r w:rsidR="006857DD" w:rsidRPr="009B00DF">
        <w:rPr>
          <w:sz w:val="20"/>
          <w:szCs w:val="20"/>
        </w:rPr>
        <w:t>ebería liquidar su im</w:t>
      </w:r>
      <w:r w:rsidR="00664A26" w:rsidRPr="009B00DF">
        <w:rPr>
          <w:sz w:val="20"/>
          <w:szCs w:val="20"/>
        </w:rPr>
        <w:t>puest</w:t>
      </w:r>
      <w:r w:rsidR="009B00DF" w:rsidRPr="009B00DF">
        <w:rPr>
          <w:sz w:val="20"/>
          <w:szCs w:val="20"/>
        </w:rPr>
        <w:t>o a la renta correspondiente al ejercicio fiscal 2015?</w:t>
      </w:r>
      <w:r w:rsidR="009B00DF">
        <w:rPr>
          <w:sz w:val="20"/>
          <w:szCs w:val="20"/>
        </w:rPr>
        <w:t xml:space="preserve"> (Considere el beneficio tributario por ser persona de la tercera edad)</w:t>
      </w:r>
    </w:p>
    <w:p w:rsidR="009B00DF" w:rsidRDefault="009B00DF" w:rsidP="009B00DF">
      <w:pPr>
        <w:pStyle w:val="Prrafodelista"/>
        <w:jc w:val="both"/>
        <w:rPr>
          <w:sz w:val="20"/>
          <w:szCs w:val="20"/>
        </w:rPr>
      </w:pPr>
    </w:p>
    <w:p w:rsidR="009B00DF" w:rsidRPr="009B00DF" w:rsidRDefault="009B00DF" w:rsidP="009B00DF">
      <w:pPr>
        <w:pStyle w:val="Prrafodelista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EC"/>
        </w:rPr>
        <w:drawing>
          <wp:inline distT="0" distB="0" distL="0" distR="0">
            <wp:extent cx="4184650" cy="3542030"/>
            <wp:effectExtent l="0" t="0" r="635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52" w:rsidRPr="00782E8E" w:rsidRDefault="00294463" w:rsidP="00294463">
      <w:pPr>
        <w:pStyle w:val="Prrafodelista"/>
        <w:tabs>
          <w:tab w:val="left" w:pos="6629"/>
        </w:tabs>
        <w:jc w:val="both"/>
        <w:rPr>
          <w:sz w:val="20"/>
          <w:szCs w:val="20"/>
        </w:rPr>
      </w:pPr>
      <w:r w:rsidRPr="00782E8E">
        <w:rPr>
          <w:sz w:val="20"/>
          <w:szCs w:val="20"/>
        </w:rPr>
        <w:tab/>
      </w:r>
    </w:p>
    <w:p w:rsidR="00294463" w:rsidRPr="00782E8E" w:rsidRDefault="00294463" w:rsidP="00294463">
      <w:pPr>
        <w:pStyle w:val="Prrafodelista"/>
        <w:tabs>
          <w:tab w:val="left" w:pos="6629"/>
        </w:tabs>
        <w:jc w:val="center"/>
        <w:rPr>
          <w:sz w:val="20"/>
          <w:szCs w:val="20"/>
        </w:rPr>
      </w:pPr>
    </w:p>
    <w:p w:rsidR="009B00DF" w:rsidRDefault="009B00DF" w:rsidP="009B00DF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Explique y analice quiénes son los Agentes de Retención de IVA y detalle los porcentajes de retención conforme a la normativa vigente.</w:t>
      </w:r>
    </w:p>
    <w:p w:rsidR="0023382D" w:rsidRPr="0023382D" w:rsidRDefault="0023382D" w:rsidP="0023382D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294463" w:rsidRPr="00782E8E" w:rsidRDefault="00294463" w:rsidP="00294463">
      <w:pPr>
        <w:pStyle w:val="Prrafodelista"/>
        <w:tabs>
          <w:tab w:val="left" w:pos="6629"/>
        </w:tabs>
        <w:jc w:val="both"/>
        <w:rPr>
          <w:sz w:val="20"/>
          <w:szCs w:val="20"/>
        </w:rPr>
      </w:pPr>
    </w:p>
    <w:p w:rsidR="00967452" w:rsidRPr="00782E8E" w:rsidRDefault="00967452" w:rsidP="007B63D4">
      <w:pPr>
        <w:jc w:val="both"/>
        <w:rPr>
          <w:sz w:val="20"/>
          <w:szCs w:val="20"/>
        </w:rPr>
      </w:pPr>
    </w:p>
    <w:p w:rsidR="00967452" w:rsidRPr="00782E8E" w:rsidRDefault="00967452" w:rsidP="007B63D4">
      <w:pPr>
        <w:jc w:val="both"/>
        <w:rPr>
          <w:sz w:val="20"/>
          <w:szCs w:val="20"/>
        </w:rPr>
      </w:pPr>
    </w:p>
    <w:sectPr w:rsidR="00967452" w:rsidRPr="00782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A62"/>
    <w:multiLevelType w:val="hybridMultilevel"/>
    <w:tmpl w:val="1EAC175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1B88"/>
    <w:multiLevelType w:val="hybridMultilevel"/>
    <w:tmpl w:val="8930926A"/>
    <w:lvl w:ilvl="0" w:tplc="6936AF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6DD7"/>
    <w:multiLevelType w:val="hybridMultilevel"/>
    <w:tmpl w:val="6F0698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677B4"/>
    <w:multiLevelType w:val="hybridMultilevel"/>
    <w:tmpl w:val="568CA8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8056E"/>
    <w:multiLevelType w:val="hybridMultilevel"/>
    <w:tmpl w:val="9364F8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5F27"/>
    <w:multiLevelType w:val="hybridMultilevel"/>
    <w:tmpl w:val="0BBC9BCA"/>
    <w:lvl w:ilvl="0" w:tplc="DBE680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2"/>
    <w:rsid w:val="001A7290"/>
    <w:rsid w:val="0023382D"/>
    <w:rsid w:val="00294463"/>
    <w:rsid w:val="00664A26"/>
    <w:rsid w:val="006857DD"/>
    <w:rsid w:val="00732FD0"/>
    <w:rsid w:val="007638F3"/>
    <w:rsid w:val="00782E8E"/>
    <w:rsid w:val="007B63D4"/>
    <w:rsid w:val="008F5293"/>
    <w:rsid w:val="00967452"/>
    <w:rsid w:val="009B00DF"/>
    <w:rsid w:val="00A603C1"/>
    <w:rsid w:val="00E05F3E"/>
    <w:rsid w:val="00E2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2</cp:revision>
  <dcterms:created xsi:type="dcterms:W3CDTF">2016-02-02T11:49:00Z</dcterms:created>
  <dcterms:modified xsi:type="dcterms:W3CDTF">2016-02-02T11:49:00Z</dcterms:modified>
</cp:coreProperties>
</file>