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A91F63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 xml:space="preserve">  </w:t>
      </w:r>
    </w:p>
    <w:p w:rsidR="00F52944" w:rsidRDefault="00F52944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763BC3" w:rsidRDefault="001E2CBD" w:rsidP="00A62ED9">
      <w:pPr>
        <w:ind w:left="-142" w:right="-755"/>
        <w:jc w:val="both"/>
        <w:rPr>
          <w:noProof/>
          <w:lang w:eastAsia="en-US"/>
        </w:rPr>
      </w:pPr>
      <w:r w:rsidRPr="00CB1D8F">
        <w:rPr>
          <w:noProof/>
          <w:lang w:eastAsia="en-US"/>
        </w:rPr>
        <w:drawing>
          <wp:inline distT="0" distB="0" distL="0" distR="0" wp14:anchorId="01A07756" wp14:editId="040ECF53">
            <wp:extent cx="6210300" cy="2752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BD" w:rsidRPr="003E67D5" w:rsidRDefault="001E2CBD" w:rsidP="001E2CB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 w:rsidRPr="003E67D5">
        <w:rPr>
          <w:rFonts w:ascii="Arial" w:hAnsi="Arial" w:cs="Arial"/>
          <w:b/>
          <w:sz w:val="18"/>
          <w:szCs w:val="18"/>
          <w:lang w:val="es-ES"/>
        </w:rPr>
        <w:t xml:space="preserve">TEMA </w:t>
      </w:r>
      <w:r>
        <w:rPr>
          <w:rFonts w:ascii="Arial" w:hAnsi="Arial" w:cs="Arial"/>
          <w:b/>
          <w:sz w:val="18"/>
          <w:szCs w:val="18"/>
          <w:lang w:val="es-ES"/>
        </w:rPr>
        <w:t>1</w:t>
      </w:r>
      <w:r w:rsidRPr="003E67D5">
        <w:rPr>
          <w:rFonts w:ascii="Arial" w:hAnsi="Arial" w:cs="Arial"/>
          <w:sz w:val="18"/>
          <w:szCs w:val="18"/>
          <w:lang w:val="es-ES"/>
        </w:rPr>
        <w:t xml:space="preserve">  (</w:t>
      </w:r>
      <w:r w:rsidR="00B524DD">
        <w:rPr>
          <w:rFonts w:ascii="Arial" w:hAnsi="Arial" w:cs="Arial"/>
          <w:sz w:val="18"/>
          <w:szCs w:val="18"/>
          <w:lang w:val="es-ES"/>
        </w:rPr>
        <w:t>6</w:t>
      </w:r>
      <w:r>
        <w:rPr>
          <w:rFonts w:ascii="Arial" w:hAnsi="Arial" w:cs="Arial"/>
          <w:sz w:val="18"/>
          <w:szCs w:val="18"/>
          <w:lang w:val="es-ES"/>
        </w:rPr>
        <w:t>0</w:t>
      </w:r>
      <w:r w:rsidRPr="003E67D5">
        <w:rPr>
          <w:rFonts w:ascii="Arial" w:hAnsi="Arial" w:cs="Arial"/>
          <w:sz w:val="18"/>
          <w:szCs w:val="18"/>
          <w:lang w:val="es-ES"/>
        </w:rPr>
        <w:t xml:space="preserve"> puntos)</w:t>
      </w:r>
    </w:p>
    <w:p w:rsidR="001E2CBD" w:rsidRDefault="001E2CBD" w:rsidP="001E2CB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 w:rsidRPr="0066037F">
        <w:rPr>
          <w:rFonts w:ascii="Arial" w:hAnsi="Arial" w:cs="Arial"/>
          <w:sz w:val="18"/>
          <w:szCs w:val="18"/>
          <w:lang w:val="es-ES"/>
        </w:rPr>
        <w:t>Conforme los datos proporcionados a continuación  e</w:t>
      </w:r>
      <w:r w:rsidRPr="003E67D5">
        <w:rPr>
          <w:rFonts w:ascii="Arial" w:hAnsi="Arial" w:cs="Arial"/>
          <w:sz w:val="18"/>
          <w:szCs w:val="18"/>
          <w:lang w:val="es-ES"/>
        </w:rPr>
        <w:t xml:space="preserve">labore las </w:t>
      </w:r>
      <w:r w:rsidRPr="0066037F">
        <w:rPr>
          <w:rFonts w:ascii="Arial" w:hAnsi="Arial" w:cs="Arial"/>
          <w:sz w:val="18"/>
          <w:szCs w:val="18"/>
          <w:lang w:val="es-ES"/>
        </w:rPr>
        <w:t xml:space="preserve">siguientes </w:t>
      </w:r>
      <w:r w:rsidRPr="003E67D5">
        <w:rPr>
          <w:rFonts w:ascii="Arial" w:hAnsi="Arial" w:cs="Arial"/>
          <w:sz w:val="18"/>
          <w:szCs w:val="18"/>
          <w:lang w:val="es-ES"/>
        </w:rPr>
        <w:t>proyecciones</w:t>
      </w:r>
      <w:r>
        <w:rPr>
          <w:rFonts w:ascii="Arial" w:hAnsi="Arial" w:cs="Arial"/>
          <w:sz w:val="18"/>
          <w:szCs w:val="18"/>
          <w:lang w:val="es-ES"/>
        </w:rPr>
        <w:t>. Utilice el formato dado</w:t>
      </w:r>
      <w:r w:rsidRPr="0066037F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1E2CBD" w:rsidRDefault="002C773F" w:rsidP="001E2CB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  <w:r w:rsidRPr="002C773F">
        <w:rPr>
          <w:noProof/>
          <w:lang w:eastAsia="en-US"/>
        </w:rPr>
        <w:drawing>
          <wp:inline distT="0" distB="0" distL="0" distR="0" wp14:anchorId="473455A8" wp14:editId="3DC6DD57">
            <wp:extent cx="6115050" cy="5124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3F" w:rsidRDefault="002C773F" w:rsidP="001E2CBD">
      <w:pPr>
        <w:ind w:left="-142" w:right="-472"/>
        <w:jc w:val="both"/>
        <w:rPr>
          <w:rFonts w:ascii="Arial" w:hAnsi="Arial" w:cs="Arial"/>
          <w:sz w:val="18"/>
          <w:szCs w:val="18"/>
          <w:lang w:val="es-ES"/>
        </w:rPr>
      </w:pPr>
    </w:p>
    <w:p w:rsidR="001E2CBD" w:rsidRPr="0066037F" w:rsidRDefault="002C773F" w:rsidP="00A92550">
      <w:pPr>
        <w:ind w:right="-285"/>
        <w:jc w:val="both"/>
        <w:rPr>
          <w:rFonts w:ascii="Arial" w:hAnsi="Arial" w:cs="Arial"/>
          <w:sz w:val="18"/>
          <w:szCs w:val="18"/>
          <w:lang w:val="es-ES"/>
        </w:rPr>
      </w:pPr>
      <w:r w:rsidRPr="00A62ED9">
        <w:rPr>
          <w:rFonts w:ascii="Tahoma" w:hAnsi="Tahoma" w:cs="Tahoma"/>
          <w:b/>
          <w:sz w:val="18"/>
          <w:szCs w:val="18"/>
          <w:lang w:val="es-ES"/>
        </w:rPr>
        <w:t>Balance General al 31 de diciembre de 2014 (Anterior)</w:t>
      </w:r>
    </w:p>
    <w:p w:rsidR="001E2CBD" w:rsidRDefault="002C773F" w:rsidP="002C773F">
      <w:pPr>
        <w:ind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noProof/>
          <w:sz w:val="18"/>
          <w:szCs w:val="18"/>
          <w:lang w:eastAsia="en-US"/>
        </w:rPr>
        <w:drawing>
          <wp:inline distT="0" distB="0" distL="0" distR="0" wp14:anchorId="11261BE3" wp14:editId="7E089FAA">
            <wp:extent cx="5610225" cy="1428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2C773F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2BE2328C" wp14:editId="1FB9ED05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5626735" cy="9324340"/>
            <wp:effectExtent l="0" t="0" r="0" b="0"/>
            <wp:wrapThrough wrapText="bothSides">
              <wp:wrapPolygon edited="0">
                <wp:start x="0" y="0"/>
                <wp:lineTo x="0" y="21535"/>
                <wp:lineTo x="21500" y="21535"/>
                <wp:lineTo x="21500" y="0"/>
                <wp:lineTo x="0" y="0"/>
              </wp:wrapPolygon>
            </wp:wrapThrough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93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A62ED9">
      <w:pPr>
        <w:ind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A62ED9" w:rsidRPr="00A62ED9" w:rsidRDefault="00A62ED9" w:rsidP="001E2CBD">
      <w:pPr>
        <w:ind w:left="-426" w:right="-285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A62ED9" w:rsidRDefault="00A62ED9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142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Default="001E2CBD" w:rsidP="001E2CBD">
      <w:pPr>
        <w:ind w:left="-426" w:right="-285"/>
        <w:jc w:val="both"/>
        <w:rPr>
          <w:rFonts w:ascii="Tahoma" w:hAnsi="Tahoma" w:cs="Tahoma"/>
          <w:sz w:val="18"/>
          <w:szCs w:val="18"/>
          <w:lang w:val="es-ES"/>
        </w:rPr>
      </w:pPr>
    </w:p>
    <w:p w:rsidR="001E2CBD" w:rsidRPr="00B524DD" w:rsidRDefault="001E2CBD" w:rsidP="008F0558">
      <w:pPr>
        <w:ind w:right="-30"/>
        <w:jc w:val="both"/>
        <w:rPr>
          <w:rFonts w:asciiTheme="minorHAnsi" w:hAnsiTheme="minorHAnsi" w:cs="Arial"/>
          <w:sz w:val="20"/>
          <w:szCs w:val="20"/>
          <w:lang w:val="es-EC"/>
        </w:rPr>
      </w:pPr>
      <w:r w:rsidRPr="00B524DD">
        <w:rPr>
          <w:rFonts w:asciiTheme="minorHAnsi" w:hAnsiTheme="minorHAnsi" w:cs="Arial"/>
          <w:b/>
          <w:sz w:val="20"/>
          <w:szCs w:val="20"/>
          <w:lang w:val="es-EC"/>
        </w:rPr>
        <w:t xml:space="preserve">TEMA  2 </w:t>
      </w:r>
      <w:r w:rsidRPr="00B524DD">
        <w:rPr>
          <w:rFonts w:asciiTheme="minorHAnsi" w:hAnsiTheme="minorHAnsi" w:cs="Arial"/>
          <w:sz w:val="20"/>
          <w:szCs w:val="20"/>
          <w:lang w:val="es-EC"/>
        </w:rPr>
        <w:t xml:space="preserve">  (</w:t>
      </w:r>
      <w:r w:rsidR="00B524DD" w:rsidRPr="00B524DD">
        <w:rPr>
          <w:rFonts w:asciiTheme="minorHAnsi" w:hAnsiTheme="minorHAnsi" w:cs="Arial"/>
          <w:sz w:val="20"/>
          <w:szCs w:val="20"/>
          <w:lang w:val="es-EC"/>
        </w:rPr>
        <w:t>4</w:t>
      </w:r>
      <w:r w:rsidRPr="00B524DD">
        <w:rPr>
          <w:rFonts w:asciiTheme="minorHAnsi" w:hAnsiTheme="minorHAnsi" w:cs="Arial"/>
          <w:sz w:val="20"/>
          <w:szCs w:val="20"/>
          <w:lang w:val="es-EC"/>
        </w:rPr>
        <w:t>0 puntos)</w:t>
      </w:r>
    </w:p>
    <w:p w:rsidR="00CB1D8F" w:rsidRPr="00B524DD" w:rsidRDefault="001E2CBD" w:rsidP="008F0558">
      <w:pPr>
        <w:ind w:right="-30"/>
        <w:rPr>
          <w:rFonts w:asciiTheme="minorHAnsi" w:hAnsiTheme="minorHAnsi" w:cs="Arial"/>
          <w:b/>
          <w:sz w:val="20"/>
          <w:szCs w:val="20"/>
          <w:lang w:val="es-EC"/>
        </w:rPr>
      </w:pPr>
      <w:r w:rsidRPr="00B524DD">
        <w:rPr>
          <w:rFonts w:asciiTheme="minorHAnsi" w:hAnsiTheme="minorHAnsi" w:cs="Arial"/>
          <w:b/>
          <w:sz w:val="20"/>
          <w:szCs w:val="20"/>
          <w:lang w:val="es-EC"/>
        </w:rPr>
        <w:t>CUÁL FUE EL DISTRITO QUE TUVO EL MEJOR DESEMPEÑO</w:t>
      </w:r>
      <w:proofErr w:type="gramStart"/>
      <w:r w:rsidRPr="00B524DD">
        <w:rPr>
          <w:rFonts w:asciiTheme="minorHAnsi" w:hAnsiTheme="minorHAnsi" w:cs="Arial"/>
          <w:b/>
          <w:sz w:val="20"/>
          <w:szCs w:val="20"/>
          <w:lang w:val="es-EC"/>
        </w:rPr>
        <w:t>?</w:t>
      </w:r>
      <w:proofErr w:type="gramEnd"/>
    </w:p>
    <w:p w:rsidR="001E2CBD" w:rsidRPr="00B524DD" w:rsidRDefault="001E2CBD" w:rsidP="008F0558">
      <w:pPr>
        <w:ind w:right="537"/>
        <w:jc w:val="both"/>
        <w:rPr>
          <w:rFonts w:asciiTheme="minorHAnsi" w:hAnsiTheme="minorHAnsi" w:cs="Arial"/>
          <w:sz w:val="20"/>
          <w:szCs w:val="20"/>
          <w:lang w:val="es-EC"/>
        </w:rPr>
      </w:pPr>
      <w:r w:rsidRPr="00B524DD">
        <w:rPr>
          <w:rFonts w:asciiTheme="minorHAnsi" w:hAnsiTheme="minorHAnsi" w:cs="Arial"/>
          <w:sz w:val="20"/>
          <w:szCs w:val="20"/>
          <w:lang w:val="es-EC"/>
        </w:rPr>
        <w:t xml:space="preserve">La Compañía Ecuatoriana de Comercio vende unidades de aire acondicionado residenciales e industriales en algunas ciudades del sur. Las unidades se compran a tres fabricantes diferentes y se venden directamente a contratistas y a los usuarios. Los vendedores de la compañía visitan a los compradores potenciales; </w:t>
      </w:r>
      <w:r w:rsidRPr="00B524DD">
        <w:rPr>
          <w:rFonts w:asciiTheme="minorHAnsi" w:hAnsiTheme="minorHAnsi" w:cs="Arial"/>
          <w:b/>
          <w:sz w:val="20"/>
          <w:szCs w:val="20"/>
          <w:lang w:val="es-EC"/>
        </w:rPr>
        <w:t>el territorio está dividido en tres distritos de ventas</w:t>
      </w:r>
      <w:r w:rsidRPr="00B524DD">
        <w:rPr>
          <w:rFonts w:asciiTheme="minorHAnsi" w:hAnsiTheme="minorHAnsi" w:cs="Arial"/>
          <w:sz w:val="20"/>
          <w:szCs w:val="20"/>
          <w:lang w:val="es-EC"/>
        </w:rPr>
        <w:t>.</w:t>
      </w:r>
    </w:p>
    <w:p w:rsidR="001E2CBD" w:rsidRPr="00B524DD" w:rsidRDefault="001E2CBD" w:rsidP="008F0558">
      <w:pPr>
        <w:ind w:right="537"/>
        <w:jc w:val="both"/>
        <w:rPr>
          <w:rFonts w:asciiTheme="minorHAnsi" w:hAnsiTheme="minorHAnsi" w:cs="Arial"/>
          <w:sz w:val="20"/>
          <w:szCs w:val="20"/>
          <w:lang w:val="es-EC"/>
        </w:rPr>
      </w:pPr>
    </w:p>
    <w:p w:rsidR="001E2CBD" w:rsidRPr="00B524DD" w:rsidRDefault="001E2CBD" w:rsidP="008F0558">
      <w:pPr>
        <w:ind w:right="537"/>
        <w:jc w:val="both"/>
        <w:rPr>
          <w:rFonts w:asciiTheme="minorHAnsi" w:hAnsiTheme="minorHAnsi" w:cs="Arial"/>
          <w:sz w:val="20"/>
          <w:szCs w:val="20"/>
          <w:lang w:val="es-EC"/>
        </w:rPr>
      </w:pPr>
      <w:r w:rsidRPr="00B524DD">
        <w:rPr>
          <w:rFonts w:asciiTheme="minorHAnsi" w:hAnsiTheme="minorHAnsi" w:cs="Arial"/>
          <w:b/>
          <w:sz w:val="20"/>
          <w:szCs w:val="20"/>
          <w:lang w:val="es-EC"/>
        </w:rPr>
        <w:t>El 30 de junio  de 2015 se distribuyó a los gerentes distritales el siguiente “informe de desempeño”</w:t>
      </w:r>
      <w:r w:rsidRPr="00B524DD">
        <w:rPr>
          <w:rFonts w:asciiTheme="minorHAnsi" w:hAnsiTheme="minorHAnsi" w:cs="Arial"/>
          <w:sz w:val="20"/>
          <w:szCs w:val="20"/>
          <w:lang w:val="es-EC"/>
        </w:rPr>
        <w:t>, apegándose al formato que utilizó la empresa en años anteriores:</w:t>
      </w:r>
    </w:p>
    <w:p w:rsidR="00B524DD" w:rsidRDefault="00B524DD" w:rsidP="001E2CBD">
      <w:pPr>
        <w:ind w:left="-142" w:right="537"/>
        <w:jc w:val="both"/>
        <w:rPr>
          <w:lang w:val="es-EC"/>
        </w:rPr>
      </w:pPr>
    </w:p>
    <w:p w:rsidR="00B524DD" w:rsidRPr="001E2CBD" w:rsidRDefault="00B524DD" w:rsidP="001E2CBD">
      <w:pPr>
        <w:ind w:left="-142" w:right="537"/>
        <w:jc w:val="both"/>
        <w:rPr>
          <w:lang w:val="es-EC"/>
        </w:rPr>
      </w:pPr>
    </w:p>
    <w:p w:rsidR="00CB1D8F" w:rsidRPr="00A62ED9" w:rsidRDefault="00A62ED9" w:rsidP="001E2CBD">
      <w:pPr>
        <w:ind w:left="142" w:right="-755"/>
        <w:jc w:val="both"/>
        <w:rPr>
          <w:lang w:val="es-EC"/>
        </w:rPr>
      </w:pPr>
      <w:r w:rsidRPr="00A62ED9">
        <w:rPr>
          <w:noProof/>
          <w:lang w:eastAsia="en-US"/>
        </w:rPr>
        <w:drawing>
          <wp:inline distT="0" distB="0" distL="0" distR="0" wp14:anchorId="3AC68939" wp14:editId="6D8B1038">
            <wp:extent cx="6120130" cy="39362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DD" w:rsidRDefault="00B524DD" w:rsidP="001E2CBD">
      <w:pPr>
        <w:ind w:left="-142" w:right="537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1E2CBD" w:rsidRDefault="00B524DD" w:rsidP="008F0558">
      <w:pPr>
        <w:tabs>
          <w:tab w:val="left" w:pos="9214"/>
          <w:tab w:val="left" w:pos="9356"/>
        </w:tabs>
        <w:ind w:right="537"/>
        <w:jc w:val="both"/>
        <w:rPr>
          <w:rFonts w:ascii="Arial" w:hAnsi="Arial" w:cs="Arial"/>
          <w:b/>
          <w:sz w:val="18"/>
          <w:szCs w:val="18"/>
          <w:lang w:val="es-EC"/>
        </w:rPr>
      </w:pPr>
      <w:r>
        <w:rPr>
          <w:rFonts w:ascii="Arial" w:hAnsi="Arial" w:cs="Arial"/>
          <w:b/>
          <w:sz w:val="18"/>
          <w:szCs w:val="18"/>
          <w:lang w:val="es-EC"/>
        </w:rPr>
        <w:br/>
      </w:r>
      <w:r w:rsidR="001E2CBD" w:rsidRPr="006B2E51">
        <w:rPr>
          <w:rFonts w:ascii="Arial" w:hAnsi="Arial" w:cs="Arial"/>
          <w:b/>
          <w:sz w:val="18"/>
          <w:szCs w:val="18"/>
          <w:lang w:val="es-EC"/>
        </w:rPr>
        <w:t>SE PIDE:</w:t>
      </w:r>
    </w:p>
    <w:p w:rsidR="001E2CBD" w:rsidRPr="006B2E51" w:rsidRDefault="001E2CBD" w:rsidP="008F0558">
      <w:pPr>
        <w:tabs>
          <w:tab w:val="left" w:pos="9214"/>
          <w:tab w:val="left" w:pos="9356"/>
        </w:tabs>
        <w:ind w:right="537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B524DD" w:rsidRDefault="001E2CBD" w:rsidP="008F0558">
      <w:pPr>
        <w:tabs>
          <w:tab w:val="left" w:pos="9214"/>
          <w:tab w:val="left" w:pos="9356"/>
        </w:tabs>
        <w:ind w:right="537"/>
        <w:jc w:val="both"/>
        <w:rPr>
          <w:lang w:val="es-EC"/>
        </w:rPr>
      </w:pPr>
      <w:r w:rsidRPr="008F0558">
        <w:rPr>
          <w:rFonts w:ascii="Arial" w:hAnsi="Arial" w:cs="Arial"/>
          <w:sz w:val="18"/>
          <w:szCs w:val="18"/>
          <w:lang w:val="es-EC"/>
        </w:rPr>
        <w:t>Prepare un informe de desempeño</w:t>
      </w:r>
      <w:r w:rsidR="00A92550" w:rsidRPr="008F0558">
        <w:rPr>
          <w:rFonts w:ascii="Arial" w:hAnsi="Arial" w:cs="Arial"/>
          <w:sz w:val="18"/>
          <w:szCs w:val="18"/>
          <w:lang w:val="es-EC"/>
        </w:rPr>
        <w:t xml:space="preserve">, de acuerdo con las características propias del mismo, </w:t>
      </w:r>
      <w:r w:rsidRPr="008F0558">
        <w:rPr>
          <w:rFonts w:ascii="Arial" w:hAnsi="Arial" w:cs="Arial"/>
          <w:sz w:val="18"/>
          <w:szCs w:val="18"/>
          <w:lang w:val="es-EC"/>
        </w:rPr>
        <w:t xml:space="preserve"> en el que use la información que se muestra en el plan táctico de utilidades de  201</w:t>
      </w:r>
      <w:r w:rsidR="00C236AE" w:rsidRPr="008F0558">
        <w:rPr>
          <w:rFonts w:ascii="Arial" w:hAnsi="Arial" w:cs="Arial"/>
          <w:sz w:val="18"/>
          <w:szCs w:val="18"/>
          <w:lang w:val="es-EC"/>
        </w:rPr>
        <w:t>5</w:t>
      </w:r>
      <w:r w:rsidRPr="008F0558">
        <w:rPr>
          <w:rFonts w:ascii="Arial" w:hAnsi="Arial" w:cs="Arial"/>
          <w:sz w:val="18"/>
          <w:szCs w:val="18"/>
          <w:lang w:val="es-EC"/>
        </w:rPr>
        <w:t xml:space="preserve">. Asimismo, </w:t>
      </w:r>
      <w:r w:rsidRPr="008F0558">
        <w:rPr>
          <w:rFonts w:ascii="Arial" w:hAnsi="Arial" w:cs="Arial"/>
          <w:b/>
          <w:sz w:val="18"/>
          <w:szCs w:val="18"/>
          <w:lang w:val="es-EC"/>
        </w:rPr>
        <w:t>haga sus comentarios analizando el desempeño favorable y desfavorable</w:t>
      </w:r>
      <w:r w:rsidR="00A62ED9" w:rsidRPr="008F0558">
        <w:rPr>
          <w:rFonts w:ascii="Arial" w:hAnsi="Arial" w:cs="Arial"/>
          <w:b/>
          <w:sz w:val="18"/>
          <w:szCs w:val="18"/>
          <w:lang w:val="es-EC"/>
        </w:rPr>
        <w:t xml:space="preserve"> durante el mes de Junio de 2015</w:t>
      </w:r>
      <w:r w:rsidRPr="008F0558">
        <w:rPr>
          <w:rFonts w:ascii="Arial" w:hAnsi="Arial" w:cs="Arial"/>
          <w:b/>
          <w:sz w:val="18"/>
          <w:szCs w:val="18"/>
          <w:lang w:val="es-EC"/>
        </w:rPr>
        <w:t xml:space="preserve">, </w:t>
      </w:r>
      <w:r w:rsidRPr="008F0558">
        <w:rPr>
          <w:rFonts w:ascii="Arial" w:hAnsi="Arial" w:cs="Arial"/>
          <w:sz w:val="18"/>
          <w:szCs w:val="18"/>
          <w:lang w:val="es-EC"/>
        </w:rPr>
        <w:t xml:space="preserve">en </w:t>
      </w:r>
      <w:r w:rsidRPr="008F0558">
        <w:rPr>
          <w:rFonts w:ascii="Arial" w:hAnsi="Arial" w:cs="Arial"/>
          <w:b/>
          <w:sz w:val="18"/>
          <w:szCs w:val="18"/>
          <w:lang w:val="es-EC"/>
        </w:rPr>
        <w:t xml:space="preserve">términos de ventas y gastos </w:t>
      </w:r>
      <w:r w:rsidRPr="008F0558">
        <w:rPr>
          <w:rFonts w:ascii="Arial" w:hAnsi="Arial" w:cs="Arial"/>
          <w:sz w:val="18"/>
          <w:szCs w:val="18"/>
          <w:lang w:val="es-EC"/>
        </w:rPr>
        <w:t xml:space="preserve">por cada distrito,  </w:t>
      </w:r>
      <w:r w:rsidRPr="00A92550">
        <w:rPr>
          <w:rFonts w:ascii="Arial" w:hAnsi="Arial" w:cs="Arial"/>
          <w:sz w:val="18"/>
          <w:szCs w:val="18"/>
          <w:lang w:val="es-ES"/>
        </w:rPr>
        <w:t xml:space="preserve">indicando a su criterio que tipos de correctivos pudieran aplicarse al respecto. </w:t>
      </w:r>
      <w:bookmarkStart w:id="0" w:name="_GoBack"/>
      <w:bookmarkEnd w:id="0"/>
    </w:p>
    <w:sectPr w:rsidR="00B524DD" w:rsidSect="008F0558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C4EBB"/>
    <w:multiLevelType w:val="hybridMultilevel"/>
    <w:tmpl w:val="46966154"/>
    <w:lvl w:ilvl="0" w:tplc="44D28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20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AA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9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C18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D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F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61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0C246FFE"/>
    <w:multiLevelType w:val="hybridMultilevel"/>
    <w:tmpl w:val="52923780"/>
    <w:lvl w:ilvl="0" w:tplc="6AB63CC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11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809F1"/>
    <w:multiLevelType w:val="hybridMultilevel"/>
    <w:tmpl w:val="2724FD54"/>
    <w:lvl w:ilvl="0" w:tplc="323EE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8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3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EF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C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A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E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2C5203"/>
    <w:multiLevelType w:val="hybridMultilevel"/>
    <w:tmpl w:val="FA96CDC0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5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58976D9B"/>
    <w:multiLevelType w:val="hybridMultilevel"/>
    <w:tmpl w:val="4F3E6BFE"/>
    <w:lvl w:ilvl="0" w:tplc="4A2E3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6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A1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A6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69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BD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D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F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4C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6"/>
  </w:num>
  <w:num w:numId="4">
    <w:abstractNumId w:val="0"/>
  </w:num>
  <w:num w:numId="5">
    <w:abstractNumId w:val="24"/>
  </w:num>
  <w:num w:numId="6">
    <w:abstractNumId w:val="17"/>
  </w:num>
  <w:num w:numId="7">
    <w:abstractNumId w:val="33"/>
  </w:num>
  <w:num w:numId="8">
    <w:abstractNumId w:val="19"/>
  </w:num>
  <w:num w:numId="9">
    <w:abstractNumId w:val="2"/>
  </w:num>
  <w:num w:numId="10">
    <w:abstractNumId w:val="7"/>
  </w:num>
  <w:num w:numId="11">
    <w:abstractNumId w:val="18"/>
  </w:num>
  <w:num w:numId="12">
    <w:abstractNumId w:val="15"/>
  </w:num>
  <w:num w:numId="13">
    <w:abstractNumId w:val="9"/>
  </w:num>
  <w:num w:numId="14">
    <w:abstractNumId w:val="11"/>
  </w:num>
  <w:num w:numId="15">
    <w:abstractNumId w:val="29"/>
  </w:num>
  <w:num w:numId="16">
    <w:abstractNumId w:val="13"/>
  </w:num>
  <w:num w:numId="17">
    <w:abstractNumId w:val="30"/>
  </w:num>
  <w:num w:numId="18">
    <w:abstractNumId w:val="27"/>
  </w:num>
  <w:num w:numId="19">
    <w:abstractNumId w:val="23"/>
  </w:num>
  <w:num w:numId="20">
    <w:abstractNumId w:val="10"/>
  </w:num>
  <w:num w:numId="21">
    <w:abstractNumId w:val="20"/>
  </w:num>
  <w:num w:numId="22">
    <w:abstractNumId w:val="1"/>
  </w:num>
  <w:num w:numId="23">
    <w:abstractNumId w:val="32"/>
  </w:num>
  <w:num w:numId="24">
    <w:abstractNumId w:val="5"/>
  </w:num>
  <w:num w:numId="25">
    <w:abstractNumId w:val="16"/>
  </w:num>
  <w:num w:numId="26">
    <w:abstractNumId w:val="28"/>
  </w:num>
  <w:num w:numId="27">
    <w:abstractNumId w:val="4"/>
  </w:num>
  <w:num w:numId="28">
    <w:abstractNumId w:val="8"/>
  </w:num>
  <w:num w:numId="29">
    <w:abstractNumId w:val="21"/>
  </w:num>
  <w:num w:numId="30">
    <w:abstractNumId w:val="12"/>
  </w:num>
  <w:num w:numId="31">
    <w:abstractNumId w:val="22"/>
  </w:num>
  <w:num w:numId="32">
    <w:abstractNumId w:val="3"/>
  </w:num>
  <w:num w:numId="33">
    <w:abstractNumId w:val="14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05C1A"/>
    <w:rsid w:val="0001153C"/>
    <w:rsid w:val="000162AD"/>
    <w:rsid w:val="0002080D"/>
    <w:rsid w:val="00027029"/>
    <w:rsid w:val="00040F7E"/>
    <w:rsid w:val="00044650"/>
    <w:rsid w:val="000652AF"/>
    <w:rsid w:val="00074B20"/>
    <w:rsid w:val="000A1FAD"/>
    <w:rsid w:val="000C46E9"/>
    <w:rsid w:val="000D0520"/>
    <w:rsid w:val="000E0A28"/>
    <w:rsid w:val="000F4EED"/>
    <w:rsid w:val="000F5499"/>
    <w:rsid w:val="00103C03"/>
    <w:rsid w:val="00110BFE"/>
    <w:rsid w:val="00125B9C"/>
    <w:rsid w:val="00133373"/>
    <w:rsid w:val="0013703E"/>
    <w:rsid w:val="00137910"/>
    <w:rsid w:val="00143D07"/>
    <w:rsid w:val="00187737"/>
    <w:rsid w:val="001901AA"/>
    <w:rsid w:val="00192D20"/>
    <w:rsid w:val="001B29B6"/>
    <w:rsid w:val="001C62DA"/>
    <w:rsid w:val="001C6E76"/>
    <w:rsid w:val="001C73CA"/>
    <w:rsid w:val="001E064E"/>
    <w:rsid w:val="001E2CBD"/>
    <w:rsid w:val="001E4832"/>
    <w:rsid w:val="001F2C0A"/>
    <w:rsid w:val="001F5596"/>
    <w:rsid w:val="00210057"/>
    <w:rsid w:val="00212D7C"/>
    <w:rsid w:val="00221483"/>
    <w:rsid w:val="00225F9F"/>
    <w:rsid w:val="002266AB"/>
    <w:rsid w:val="002362D5"/>
    <w:rsid w:val="00236752"/>
    <w:rsid w:val="00240039"/>
    <w:rsid w:val="002421B0"/>
    <w:rsid w:val="00242D5D"/>
    <w:rsid w:val="00253A82"/>
    <w:rsid w:val="00276C96"/>
    <w:rsid w:val="00295279"/>
    <w:rsid w:val="002A0835"/>
    <w:rsid w:val="002C773F"/>
    <w:rsid w:val="002D0781"/>
    <w:rsid w:val="002D2AC4"/>
    <w:rsid w:val="002F362C"/>
    <w:rsid w:val="002F6DE9"/>
    <w:rsid w:val="002F7517"/>
    <w:rsid w:val="00315527"/>
    <w:rsid w:val="00315CCE"/>
    <w:rsid w:val="0032025A"/>
    <w:rsid w:val="00337362"/>
    <w:rsid w:val="0034018C"/>
    <w:rsid w:val="003415D6"/>
    <w:rsid w:val="003525B6"/>
    <w:rsid w:val="0036004B"/>
    <w:rsid w:val="00360DBB"/>
    <w:rsid w:val="00361B94"/>
    <w:rsid w:val="003708EC"/>
    <w:rsid w:val="00376F36"/>
    <w:rsid w:val="00377292"/>
    <w:rsid w:val="00385251"/>
    <w:rsid w:val="00391D2E"/>
    <w:rsid w:val="003A113D"/>
    <w:rsid w:val="003B2446"/>
    <w:rsid w:val="003C0341"/>
    <w:rsid w:val="003E0A0A"/>
    <w:rsid w:val="003E67D5"/>
    <w:rsid w:val="003F1028"/>
    <w:rsid w:val="004009B3"/>
    <w:rsid w:val="00442521"/>
    <w:rsid w:val="00442864"/>
    <w:rsid w:val="00444B05"/>
    <w:rsid w:val="00446A86"/>
    <w:rsid w:val="004470F5"/>
    <w:rsid w:val="00450122"/>
    <w:rsid w:val="00460413"/>
    <w:rsid w:val="00480DCE"/>
    <w:rsid w:val="004A1BD9"/>
    <w:rsid w:val="004C7878"/>
    <w:rsid w:val="004D7A0E"/>
    <w:rsid w:val="004E0EE2"/>
    <w:rsid w:val="004E1B66"/>
    <w:rsid w:val="004E23C1"/>
    <w:rsid w:val="004E5A35"/>
    <w:rsid w:val="004E7375"/>
    <w:rsid w:val="00504B12"/>
    <w:rsid w:val="00524671"/>
    <w:rsid w:val="00533260"/>
    <w:rsid w:val="005459E6"/>
    <w:rsid w:val="0055476A"/>
    <w:rsid w:val="0055663B"/>
    <w:rsid w:val="00562910"/>
    <w:rsid w:val="00567263"/>
    <w:rsid w:val="00575BDD"/>
    <w:rsid w:val="00584DBE"/>
    <w:rsid w:val="00586C5B"/>
    <w:rsid w:val="0059268A"/>
    <w:rsid w:val="005C689C"/>
    <w:rsid w:val="005C77D0"/>
    <w:rsid w:val="005D1944"/>
    <w:rsid w:val="005E7124"/>
    <w:rsid w:val="005F18BB"/>
    <w:rsid w:val="005F5F14"/>
    <w:rsid w:val="00600999"/>
    <w:rsid w:val="006503D4"/>
    <w:rsid w:val="00657A84"/>
    <w:rsid w:val="0066037F"/>
    <w:rsid w:val="006634DD"/>
    <w:rsid w:val="006B59B0"/>
    <w:rsid w:val="006B68AC"/>
    <w:rsid w:val="006C119B"/>
    <w:rsid w:val="006D65F9"/>
    <w:rsid w:val="006E0403"/>
    <w:rsid w:val="006E6C57"/>
    <w:rsid w:val="006E6D93"/>
    <w:rsid w:val="006F5E0D"/>
    <w:rsid w:val="007024F2"/>
    <w:rsid w:val="00712FFD"/>
    <w:rsid w:val="00727817"/>
    <w:rsid w:val="00736832"/>
    <w:rsid w:val="00737ADC"/>
    <w:rsid w:val="00741108"/>
    <w:rsid w:val="00751027"/>
    <w:rsid w:val="00756A43"/>
    <w:rsid w:val="00763BC3"/>
    <w:rsid w:val="007653F5"/>
    <w:rsid w:val="00780BF2"/>
    <w:rsid w:val="00786191"/>
    <w:rsid w:val="007875A3"/>
    <w:rsid w:val="00793ECC"/>
    <w:rsid w:val="007A1732"/>
    <w:rsid w:val="007B5B8E"/>
    <w:rsid w:val="007C187A"/>
    <w:rsid w:val="007D0CF8"/>
    <w:rsid w:val="007D16CC"/>
    <w:rsid w:val="007D7308"/>
    <w:rsid w:val="007F520D"/>
    <w:rsid w:val="007F787A"/>
    <w:rsid w:val="00825937"/>
    <w:rsid w:val="00833129"/>
    <w:rsid w:val="00857388"/>
    <w:rsid w:val="008573C2"/>
    <w:rsid w:val="008629CF"/>
    <w:rsid w:val="008657E8"/>
    <w:rsid w:val="008A31EE"/>
    <w:rsid w:val="008A441E"/>
    <w:rsid w:val="008A7AE7"/>
    <w:rsid w:val="008B183C"/>
    <w:rsid w:val="008D1AC7"/>
    <w:rsid w:val="008D3D55"/>
    <w:rsid w:val="008E0907"/>
    <w:rsid w:val="008E361D"/>
    <w:rsid w:val="008E3997"/>
    <w:rsid w:val="008F0558"/>
    <w:rsid w:val="008F3992"/>
    <w:rsid w:val="008F572A"/>
    <w:rsid w:val="00902A4B"/>
    <w:rsid w:val="0091585C"/>
    <w:rsid w:val="009250F6"/>
    <w:rsid w:val="00925CE8"/>
    <w:rsid w:val="00941D77"/>
    <w:rsid w:val="00942E7F"/>
    <w:rsid w:val="00966DFD"/>
    <w:rsid w:val="009735B5"/>
    <w:rsid w:val="0097459A"/>
    <w:rsid w:val="00983997"/>
    <w:rsid w:val="00985D2F"/>
    <w:rsid w:val="009B79D3"/>
    <w:rsid w:val="009C3840"/>
    <w:rsid w:val="009C5693"/>
    <w:rsid w:val="009E2238"/>
    <w:rsid w:val="009E3DBB"/>
    <w:rsid w:val="009E536F"/>
    <w:rsid w:val="009E70CD"/>
    <w:rsid w:val="009F4AE7"/>
    <w:rsid w:val="00A15DC6"/>
    <w:rsid w:val="00A30341"/>
    <w:rsid w:val="00A34857"/>
    <w:rsid w:val="00A37C06"/>
    <w:rsid w:val="00A41C91"/>
    <w:rsid w:val="00A503F1"/>
    <w:rsid w:val="00A62ED9"/>
    <w:rsid w:val="00A81538"/>
    <w:rsid w:val="00A90585"/>
    <w:rsid w:val="00A91F63"/>
    <w:rsid w:val="00A92550"/>
    <w:rsid w:val="00A93E05"/>
    <w:rsid w:val="00A944B0"/>
    <w:rsid w:val="00AA7B3C"/>
    <w:rsid w:val="00AE2266"/>
    <w:rsid w:val="00AE3A01"/>
    <w:rsid w:val="00AF4E48"/>
    <w:rsid w:val="00B01FE2"/>
    <w:rsid w:val="00B30F60"/>
    <w:rsid w:val="00B33340"/>
    <w:rsid w:val="00B35EEA"/>
    <w:rsid w:val="00B4162E"/>
    <w:rsid w:val="00B524DD"/>
    <w:rsid w:val="00B550CF"/>
    <w:rsid w:val="00B63F20"/>
    <w:rsid w:val="00B64665"/>
    <w:rsid w:val="00B70E00"/>
    <w:rsid w:val="00B836FE"/>
    <w:rsid w:val="00B9178B"/>
    <w:rsid w:val="00B95CCE"/>
    <w:rsid w:val="00BB585B"/>
    <w:rsid w:val="00BB6D12"/>
    <w:rsid w:val="00BD1DED"/>
    <w:rsid w:val="00BD348F"/>
    <w:rsid w:val="00BD4F99"/>
    <w:rsid w:val="00BE1C1F"/>
    <w:rsid w:val="00BE587B"/>
    <w:rsid w:val="00BF2FFD"/>
    <w:rsid w:val="00BF3C6E"/>
    <w:rsid w:val="00BF581D"/>
    <w:rsid w:val="00BF6D20"/>
    <w:rsid w:val="00C15F5C"/>
    <w:rsid w:val="00C236AE"/>
    <w:rsid w:val="00C34C99"/>
    <w:rsid w:val="00C36836"/>
    <w:rsid w:val="00C47995"/>
    <w:rsid w:val="00C6369C"/>
    <w:rsid w:val="00C77DDB"/>
    <w:rsid w:val="00C82B4D"/>
    <w:rsid w:val="00C86737"/>
    <w:rsid w:val="00C97804"/>
    <w:rsid w:val="00CB1D8F"/>
    <w:rsid w:val="00CE387F"/>
    <w:rsid w:val="00D04DA2"/>
    <w:rsid w:val="00D22330"/>
    <w:rsid w:val="00D36267"/>
    <w:rsid w:val="00D51013"/>
    <w:rsid w:val="00D567B4"/>
    <w:rsid w:val="00D6086B"/>
    <w:rsid w:val="00D745BE"/>
    <w:rsid w:val="00D74735"/>
    <w:rsid w:val="00D82D4C"/>
    <w:rsid w:val="00D871F8"/>
    <w:rsid w:val="00DD2FFE"/>
    <w:rsid w:val="00DF28A8"/>
    <w:rsid w:val="00E00D2B"/>
    <w:rsid w:val="00E05FF8"/>
    <w:rsid w:val="00E11748"/>
    <w:rsid w:val="00E14AA6"/>
    <w:rsid w:val="00E205B7"/>
    <w:rsid w:val="00E30172"/>
    <w:rsid w:val="00E31CF2"/>
    <w:rsid w:val="00E50830"/>
    <w:rsid w:val="00E5097F"/>
    <w:rsid w:val="00E51CB7"/>
    <w:rsid w:val="00E52A66"/>
    <w:rsid w:val="00E87DF9"/>
    <w:rsid w:val="00E90221"/>
    <w:rsid w:val="00EC0171"/>
    <w:rsid w:val="00EC4466"/>
    <w:rsid w:val="00ED0FCA"/>
    <w:rsid w:val="00EE4151"/>
    <w:rsid w:val="00F05780"/>
    <w:rsid w:val="00F34159"/>
    <w:rsid w:val="00F34A0D"/>
    <w:rsid w:val="00F34D04"/>
    <w:rsid w:val="00F52944"/>
    <w:rsid w:val="00F673E2"/>
    <w:rsid w:val="00F7627A"/>
    <w:rsid w:val="00F859B7"/>
    <w:rsid w:val="00F85FC5"/>
    <w:rsid w:val="00FA7F99"/>
    <w:rsid w:val="00FB7F16"/>
    <w:rsid w:val="00FC2621"/>
    <w:rsid w:val="00FE1CDA"/>
    <w:rsid w:val="00FE6A94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51</cp:revision>
  <cp:lastPrinted>2016-02-14T18:45:00Z</cp:lastPrinted>
  <dcterms:created xsi:type="dcterms:W3CDTF">2012-06-28T00:23:00Z</dcterms:created>
  <dcterms:modified xsi:type="dcterms:W3CDTF">2016-02-14T19:03:00Z</dcterms:modified>
</cp:coreProperties>
</file>