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AAE4" w14:textId="77777777" w:rsidR="00AD568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 w:rsidRPr="00306101">
        <w:rPr>
          <w:b/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59881C3F" wp14:editId="370D4151">
            <wp:simplePos x="0" y="0"/>
            <wp:positionH relativeFrom="column">
              <wp:posOffset>3930650</wp:posOffset>
            </wp:positionH>
            <wp:positionV relativeFrom="paragraph">
              <wp:posOffset>0</wp:posOffset>
            </wp:positionV>
            <wp:extent cx="1532156" cy="523875"/>
            <wp:effectExtent l="0" t="0" r="0" b="9525"/>
            <wp:wrapNone/>
            <wp:docPr id="1" name="Imagen 1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37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 wp14:anchorId="7264FA16" wp14:editId="26DB17FA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</w:p>
    <w:p w14:paraId="4F0EB3C4" w14:textId="77777777" w:rsidR="00AD5687" w:rsidRDefault="00AD5687" w:rsidP="00306101">
      <w:pPr>
        <w:tabs>
          <w:tab w:val="left" w:pos="2326"/>
        </w:tabs>
        <w:spacing w:after="0"/>
        <w:rPr>
          <w:b/>
          <w:sz w:val="28"/>
          <w:szCs w:val="28"/>
        </w:rPr>
      </w:pPr>
    </w:p>
    <w:p w14:paraId="07FF12D0" w14:textId="14E5CDA3" w:rsidR="00FB1B3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B1B37">
        <w:rPr>
          <w:b/>
          <w:sz w:val="28"/>
          <w:szCs w:val="28"/>
        </w:rPr>
        <w:t>ESCUELA SUPERIOR POLITECNICA DEL LITORAL</w:t>
      </w:r>
    </w:p>
    <w:p w14:paraId="5F816C55" w14:textId="77777777" w:rsidR="00FB1B37" w:rsidRDefault="001D2C7F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FACULTAD DE CIENCIAS SOCIALES Y HUMANISTICAS</w:t>
      </w:r>
    </w:p>
    <w:p w14:paraId="0325F09E" w14:textId="77777777"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14:paraId="6A1FE1B8" w14:textId="17DA2BF2" w:rsidR="00830A7D" w:rsidRPr="003562E7" w:rsidRDefault="00830A7D" w:rsidP="003562E7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TRIBUTACIÓN</w:t>
      </w:r>
      <w:r w:rsidR="003562E7">
        <w:rPr>
          <w:b/>
          <w:sz w:val="24"/>
          <w:szCs w:val="20"/>
        </w:rPr>
        <w:t>_</w:t>
      </w:r>
      <w:r w:rsidR="007613E8">
        <w:rPr>
          <w:b/>
          <w:sz w:val="24"/>
          <w:szCs w:val="24"/>
        </w:rPr>
        <w:t>I</w:t>
      </w:r>
      <w:r w:rsidR="00635DF8">
        <w:rPr>
          <w:b/>
          <w:sz w:val="24"/>
          <w:szCs w:val="24"/>
        </w:rPr>
        <w:t>I</w:t>
      </w:r>
      <w:r w:rsidR="009D026E">
        <w:rPr>
          <w:b/>
          <w:sz w:val="24"/>
          <w:szCs w:val="24"/>
        </w:rPr>
        <w:t>I</w:t>
      </w:r>
      <w:r w:rsidR="007613E8">
        <w:rPr>
          <w:b/>
          <w:sz w:val="24"/>
          <w:szCs w:val="24"/>
        </w:rPr>
        <w:t xml:space="preserve"> EVALUACIÓN IIT 2015</w:t>
      </w:r>
    </w:p>
    <w:p w14:paraId="64233119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14:paraId="428BF933" w14:textId="77777777" w:rsidR="0066144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</w:t>
      </w:r>
    </w:p>
    <w:p w14:paraId="351F8372" w14:textId="0EE3EB94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</w:t>
      </w:r>
    </w:p>
    <w:p w14:paraId="15026D74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14:paraId="192DC818" w14:textId="77777777"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C62091A" w14:textId="77777777"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14:paraId="2803EFC1" w14:textId="77777777"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14:paraId="3A1199A1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14:paraId="503F7926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14:paraId="2E178178" w14:textId="77777777"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14:paraId="3D2219BB" w14:textId="77777777"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14:paraId="5D74E04F" w14:textId="77777777"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14:paraId="67CE0D3D" w14:textId="77777777"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E33A092" wp14:editId="5DA3D735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14:paraId="0FAF97ED" w14:textId="3D3ADCB2" w:rsidR="00C36D4C" w:rsidRPr="00C36D4C" w:rsidRDefault="00830A7D" w:rsidP="00C36D4C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14:paraId="5050C329" w14:textId="77777777" w:rsidR="00B9009E" w:rsidRDefault="00C36D4C" w:rsidP="00B9009E">
      <w:pPr>
        <w:pStyle w:val="Prrafodelista"/>
        <w:numPr>
          <w:ilvl w:val="0"/>
          <w:numId w:val="15"/>
        </w:numPr>
        <w:jc w:val="both"/>
        <w:rPr>
          <w:b/>
        </w:rPr>
      </w:pPr>
      <w:r w:rsidRPr="00E95B6B">
        <w:rPr>
          <w:b/>
        </w:rPr>
        <w:t>Conteste Verdadero (V) o Falso (F) (2</w:t>
      </w:r>
      <w:r>
        <w:rPr>
          <w:b/>
        </w:rPr>
        <w:t>0</w:t>
      </w:r>
      <w:r w:rsidRPr="00E95B6B">
        <w:rPr>
          <w:b/>
        </w:rPr>
        <w:t xml:space="preserve"> ptos)</w:t>
      </w:r>
      <w:r w:rsidR="00B9009E">
        <w:rPr>
          <w:b/>
        </w:rPr>
        <w:t>.</w:t>
      </w:r>
    </w:p>
    <w:p w14:paraId="6A994FEF" w14:textId="3FF8A2D3" w:rsidR="00B9009E" w:rsidRPr="00B9009E" w:rsidRDefault="00B9009E" w:rsidP="00B9009E">
      <w:pPr>
        <w:pStyle w:val="Prrafodelista"/>
        <w:jc w:val="both"/>
        <w:rPr>
          <w:b/>
        </w:rPr>
      </w:pPr>
      <w:r w:rsidRPr="00B9009E">
        <w:rPr>
          <w:b/>
        </w:rPr>
        <w:t>Resultado de Aprendizaje tipo F: Reconocer la necesidad de continuar aprendiendo a lo largo de la vida y tener la capacidad y actitud para hacerlo</w:t>
      </w:r>
      <w:r w:rsidRPr="00B9009E">
        <w:rPr>
          <w:rFonts w:ascii="Tahoma" w:eastAsiaTheme="minorHAnsi" w:hAnsi="Tahoma" w:cs="Tahoma"/>
          <w:b/>
          <w:lang w:val="es-ES"/>
        </w:rPr>
        <w:t xml:space="preserve"> </w:t>
      </w:r>
    </w:p>
    <w:p w14:paraId="06F0DED4" w14:textId="0BC7C0DE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 xml:space="preserve">Las personas naturales pueden deducir sus gastos personales hasta la mitad de sus ingresos totales, sin superar 1.3 veces la fracción básica desgravada de impuesto a la renta de personas naturales. </w:t>
      </w:r>
      <w:r>
        <w:tab/>
      </w:r>
      <w:r>
        <w:tab/>
      </w:r>
      <w:r>
        <w:tab/>
        <w:t>(</w:t>
      </w:r>
      <w:r>
        <w:tab/>
        <w:t>)</w:t>
      </w:r>
    </w:p>
    <w:p w14:paraId="61A10DA1" w14:textId="093EBC53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 xml:space="preserve">Tanto las facturas como las liquidaciones de compra de bienes y servicios, sustentan crédito tributario de IVA y gastos deducibles de impuesto a la renta </w:t>
      </w:r>
      <w:r>
        <w:tab/>
        <w:t xml:space="preserve">(   </w:t>
      </w:r>
      <w:r>
        <w:t xml:space="preserve">         </w:t>
      </w:r>
      <w:r>
        <w:t xml:space="preserve"> ) </w:t>
      </w:r>
    </w:p>
    <w:p w14:paraId="7A94D68A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Las remuneraciones y beneficios sociales sobre los que se aporte al IESS por pagos a discapacitados se deducirán con el 100% adicional</w:t>
      </w:r>
      <w:r>
        <w:tab/>
      </w:r>
      <w:r>
        <w:tab/>
      </w:r>
      <w:r>
        <w:tab/>
        <w:t>(</w:t>
      </w:r>
      <w:r>
        <w:tab/>
        <w:t>)</w:t>
      </w:r>
    </w:p>
    <w:p w14:paraId="3AF77268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Los ingresos obtenidos por fideicomisos mercantiles que no desarrollen actividades empresariales, son exentos.</w:t>
      </w:r>
      <w:r>
        <w:tab/>
      </w:r>
      <w:r>
        <w:tab/>
      </w:r>
      <w:r>
        <w:tab/>
      </w:r>
      <w:r>
        <w:tab/>
        <w:t>(</w:t>
      </w:r>
      <w:r>
        <w:tab/>
        <w:t>)</w:t>
      </w:r>
    </w:p>
    <w:p w14:paraId="41ECC670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 xml:space="preserve">La retención de IVA que hace un contribuyente especial a otro contribuyente especial por la compra de materiales de construcción es del 10% </w:t>
      </w:r>
      <w:r>
        <w:tab/>
        <w:t>(</w:t>
      </w:r>
      <w:r>
        <w:tab/>
        <w:t>)</w:t>
      </w:r>
    </w:p>
    <w:p w14:paraId="33859B8B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El Impuesto a la Salida de Divisas entró en vigencia en el año 2008 con una tarifa del 1% y la actual es del 5%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tab/>
        <w:t>)</w:t>
      </w:r>
    </w:p>
    <w:p w14:paraId="27ACE9B5" w14:textId="46CB6E0E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Los bienes inmuebles (excepto terrenos) se deprecian máximo al 5% anual</w:t>
      </w:r>
      <w:r>
        <w:tab/>
        <w:t xml:space="preserve">(   </w:t>
      </w:r>
      <w:r>
        <w:t xml:space="preserve">      </w:t>
      </w:r>
      <w:r>
        <w:t xml:space="preserve"> )</w:t>
      </w:r>
    </w:p>
    <w:p w14:paraId="2F8E7FCC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Los contribuyentes RISE no deben tener ingresos mayores a 50.000 dólares en el año para mantenerse en el régimen simplificado.</w:t>
      </w:r>
      <w:r>
        <w:tab/>
      </w:r>
      <w:r>
        <w:tab/>
      </w:r>
      <w:r>
        <w:tab/>
        <w:t>(</w:t>
      </w:r>
      <w:r>
        <w:tab/>
        <w:t>)</w:t>
      </w:r>
    </w:p>
    <w:p w14:paraId="08C9940C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La amortización de pérdidas de años anteriores se puede realizar dentro de los cinco períodos siguientes sin sobrepasar el 25% de la utilidad gravable del respectivo ejercicio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tab/>
        <w:t>)</w:t>
      </w:r>
    </w:p>
    <w:p w14:paraId="38414928" w14:textId="77777777" w:rsidR="00C36D4C" w:rsidRDefault="00C36D4C" w:rsidP="00C36D4C">
      <w:pPr>
        <w:pStyle w:val="Prrafodelista"/>
        <w:numPr>
          <w:ilvl w:val="1"/>
          <w:numId w:val="15"/>
        </w:numPr>
        <w:ind w:left="851"/>
        <w:jc w:val="both"/>
      </w:pPr>
      <w:r>
        <w:t>Los gastos de gestión se podrán deducir máximo en un 3% de los gastos generales realizados en el ejercicio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tab/>
        <w:t>)</w:t>
      </w:r>
    </w:p>
    <w:p w14:paraId="3BA0513C" w14:textId="77777777" w:rsidR="00C36D4C" w:rsidRDefault="00C36D4C" w:rsidP="00C36D4C">
      <w:pPr>
        <w:pStyle w:val="Prrafodelista"/>
        <w:ind w:left="1440"/>
        <w:jc w:val="both"/>
      </w:pPr>
    </w:p>
    <w:p w14:paraId="10592C23" w14:textId="77777777" w:rsidR="00C36D4C" w:rsidRDefault="00C36D4C" w:rsidP="00C36D4C">
      <w:pPr>
        <w:pStyle w:val="Prrafodelista"/>
        <w:numPr>
          <w:ilvl w:val="0"/>
          <w:numId w:val="15"/>
        </w:numPr>
        <w:ind w:left="426"/>
        <w:jc w:val="both"/>
        <w:rPr>
          <w:b/>
        </w:rPr>
      </w:pPr>
      <w:r w:rsidRPr="00E95B6B">
        <w:rPr>
          <w:b/>
        </w:rPr>
        <w:t>Conteste las siguientes preguntas (2</w:t>
      </w:r>
      <w:r>
        <w:rPr>
          <w:b/>
        </w:rPr>
        <w:t>4</w:t>
      </w:r>
      <w:r w:rsidRPr="00E95B6B">
        <w:rPr>
          <w:b/>
        </w:rPr>
        <w:t xml:space="preserve"> ptos)</w:t>
      </w:r>
    </w:p>
    <w:p w14:paraId="5EF59D8A" w14:textId="77777777" w:rsidR="00B9009E" w:rsidRPr="00B9009E" w:rsidRDefault="00B9009E" w:rsidP="00B9009E">
      <w:pPr>
        <w:jc w:val="both"/>
        <w:rPr>
          <w:b/>
        </w:rPr>
      </w:pPr>
      <w:r w:rsidRPr="00B9009E">
        <w:rPr>
          <w:b/>
        </w:rPr>
        <w:t>Resultado de Aprendizaje tipo F: Reconocer la necesidad de continuar aprendiendo a lo largo de la vida y tener la capacidad y actitud para hacerlo</w:t>
      </w:r>
      <w:r w:rsidRPr="00B9009E">
        <w:rPr>
          <w:rFonts w:ascii="Tahoma" w:eastAsiaTheme="minorHAnsi" w:hAnsi="Tahoma" w:cs="Tahoma"/>
          <w:b/>
          <w:lang w:val="es-ES"/>
        </w:rPr>
        <w:t xml:space="preserve"> </w:t>
      </w:r>
    </w:p>
    <w:p w14:paraId="7ABDD086" w14:textId="77777777" w:rsidR="00B9009E" w:rsidRPr="00E95B6B" w:rsidRDefault="00B9009E" w:rsidP="00B9009E">
      <w:pPr>
        <w:pStyle w:val="Prrafodelista"/>
        <w:ind w:left="426"/>
        <w:jc w:val="both"/>
        <w:rPr>
          <w:b/>
        </w:rPr>
      </w:pPr>
      <w:bookmarkStart w:id="0" w:name="_GoBack"/>
      <w:bookmarkEnd w:id="0"/>
    </w:p>
    <w:p w14:paraId="47FEFD2D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>¿Cómo se calcula el anticipo de impuesto a la renta de una sociedad?</w:t>
      </w:r>
    </w:p>
    <w:p w14:paraId="1C43859C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 xml:space="preserve">Indique 5 motivos para dar de baja comprobantes de venta, retención y documentos complementarios. </w:t>
      </w:r>
    </w:p>
    <w:p w14:paraId="6569787A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>Mencione 5 ingresos exentos que pueden percibir las personas jurídicas</w:t>
      </w:r>
    </w:p>
    <w:p w14:paraId="1A3FD31D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>¿Qué obligaciones tributarias corresponden a una sociedad anónima que tiene como actividad económica embotellar y comercializar bebidas gaseosas? Vector fiscal del RUC</w:t>
      </w:r>
    </w:p>
    <w:p w14:paraId="1D92BD81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>Mencione 5 bienes y 5 servicios gravados con tarifa 0% de IVA</w:t>
      </w:r>
    </w:p>
    <w:p w14:paraId="217CB9A9" w14:textId="77777777" w:rsidR="00C36D4C" w:rsidRDefault="00C36D4C" w:rsidP="00C3514C">
      <w:pPr>
        <w:pStyle w:val="Prrafodelista"/>
        <w:numPr>
          <w:ilvl w:val="1"/>
          <w:numId w:val="15"/>
        </w:numPr>
        <w:ind w:left="709"/>
        <w:jc w:val="both"/>
      </w:pPr>
      <w:r>
        <w:t>¿Cuál es el hecho generador del ISD?</w:t>
      </w:r>
    </w:p>
    <w:p w14:paraId="48EB39EC" w14:textId="77777777" w:rsidR="00C36D4C" w:rsidRDefault="00C36D4C" w:rsidP="00C36D4C">
      <w:pPr>
        <w:pStyle w:val="Prrafodelista"/>
        <w:ind w:left="1440"/>
        <w:jc w:val="both"/>
      </w:pPr>
    </w:p>
    <w:p w14:paraId="0319EF0D" w14:textId="77777777" w:rsidR="00C36D4C" w:rsidRDefault="00C36D4C" w:rsidP="00C36D4C">
      <w:pPr>
        <w:pStyle w:val="Prrafodelista"/>
        <w:ind w:left="1440"/>
        <w:jc w:val="both"/>
      </w:pPr>
    </w:p>
    <w:p w14:paraId="14F470CF" w14:textId="77777777" w:rsidR="00C36D4C" w:rsidRDefault="00C36D4C" w:rsidP="00C36D4C">
      <w:pPr>
        <w:pStyle w:val="Prrafodelista"/>
        <w:numPr>
          <w:ilvl w:val="0"/>
          <w:numId w:val="15"/>
        </w:numPr>
        <w:ind w:left="426"/>
        <w:jc w:val="both"/>
        <w:rPr>
          <w:b/>
        </w:rPr>
      </w:pPr>
      <w:r w:rsidRPr="00E95B6B">
        <w:rPr>
          <w:b/>
        </w:rPr>
        <w:t>Dividendos distribuidos después del pago del impuesto a la renta: (</w:t>
      </w:r>
      <w:r>
        <w:rPr>
          <w:b/>
        </w:rPr>
        <w:t>5</w:t>
      </w:r>
      <w:r w:rsidRPr="00E95B6B">
        <w:rPr>
          <w:b/>
        </w:rPr>
        <w:t xml:space="preserve"> ptos)</w:t>
      </w:r>
    </w:p>
    <w:p w14:paraId="57594FE9" w14:textId="77777777" w:rsidR="00B9009E" w:rsidRPr="00B9009E" w:rsidRDefault="00B9009E" w:rsidP="00B9009E">
      <w:pPr>
        <w:jc w:val="both"/>
        <w:rPr>
          <w:b/>
        </w:rPr>
      </w:pPr>
      <w:r w:rsidRPr="00B9009E">
        <w:rPr>
          <w:b/>
        </w:rPr>
        <w:t>Resultado de Aprendizaje tipo F: Reconocer la necesidad de continuar aprendiendo a lo largo de la vida y tener la capacidad y actitud para hacerlo</w:t>
      </w:r>
      <w:r w:rsidRPr="00B9009E">
        <w:rPr>
          <w:rFonts w:ascii="Tahoma" w:eastAsiaTheme="minorHAnsi" w:hAnsi="Tahoma" w:cs="Tahoma"/>
          <w:b/>
          <w:lang w:val="es-ES"/>
        </w:rPr>
        <w:t xml:space="preserve"> </w:t>
      </w:r>
    </w:p>
    <w:p w14:paraId="61ECDFF9" w14:textId="77777777" w:rsidR="00B9009E" w:rsidRPr="00E95B6B" w:rsidRDefault="00B9009E" w:rsidP="00B9009E">
      <w:pPr>
        <w:pStyle w:val="Prrafodelista"/>
        <w:ind w:left="426"/>
        <w:jc w:val="both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91"/>
        <w:gridCol w:w="3414"/>
        <w:gridCol w:w="2695"/>
      </w:tblGrid>
      <w:tr w:rsidR="00C36D4C" w:rsidRPr="00515849" w14:paraId="78A1950D" w14:textId="77777777" w:rsidTr="00E377E9">
        <w:tc>
          <w:tcPr>
            <w:tcW w:w="1940" w:type="dxa"/>
          </w:tcPr>
          <w:p w14:paraId="009879B1" w14:textId="77777777" w:rsidR="00C36D4C" w:rsidRPr="00515849" w:rsidRDefault="00C36D4C" w:rsidP="00E377E9">
            <w:pPr>
              <w:pStyle w:val="Prrafodelista"/>
              <w:ind w:left="0"/>
              <w:jc w:val="center"/>
              <w:rPr>
                <w:b/>
              </w:rPr>
            </w:pPr>
            <w:r w:rsidRPr="00515849">
              <w:rPr>
                <w:b/>
              </w:rPr>
              <w:t>DE</w:t>
            </w:r>
          </w:p>
        </w:tc>
        <w:tc>
          <w:tcPr>
            <w:tcW w:w="3579" w:type="dxa"/>
          </w:tcPr>
          <w:p w14:paraId="7481202A" w14:textId="77777777" w:rsidR="00C36D4C" w:rsidRPr="00515849" w:rsidRDefault="00C36D4C" w:rsidP="00E377E9">
            <w:pPr>
              <w:pStyle w:val="Prrafodelista"/>
              <w:ind w:left="0"/>
              <w:jc w:val="center"/>
              <w:rPr>
                <w:b/>
              </w:rPr>
            </w:pPr>
            <w:r w:rsidRPr="00515849">
              <w:rPr>
                <w:b/>
              </w:rPr>
              <w:t>A</w:t>
            </w:r>
          </w:p>
        </w:tc>
        <w:tc>
          <w:tcPr>
            <w:tcW w:w="2815" w:type="dxa"/>
          </w:tcPr>
          <w:p w14:paraId="18BBD330" w14:textId="77777777" w:rsidR="00C36D4C" w:rsidRPr="00515849" w:rsidRDefault="00C36D4C" w:rsidP="00E377E9">
            <w:pPr>
              <w:pStyle w:val="Prrafodelista"/>
              <w:ind w:left="0"/>
              <w:jc w:val="center"/>
              <w:rPr>
                <w:b/>
              </w:rPr>
            </w:pPr>
            <w:r w:rsidRPr="00515849">
              <w:rPr>
                <w:b/>
              </w:rPr>
              <w:t>Gravable / Exento</w:t>
            </w:r>
          </w:p>
        </w:tc>
      </w:tr>
      <w:tr w:rsidR="00C36D4C" w14:paraId="266951C2" w14:textId="77777777" w:rsidTr="00E377E9">
        <w:tc>
          <w:tcPr>
            <w:tcW w:w="1940" w:type="dxa"/>
            <w:vMerge w:val="restart"/>
            <w:vAlign w:val="center"/>
          </w:tcPr>
          <w:p w14:paraId="69E011E6" w14:textId="77777777" w:rsidR="00C36D4C" w:rsidRDefault="00C36D4C" w:rsidP="00E377E9">
            <w:pPr>
              <w:pStyle w:val="Prrafodelista"/>
              <w:ind w:left="0"/>
              <w:jc w:val="center"/>
            </w:pPr>
            <w:r>
              <w:t>Sociedades nacionales residentes en Ecuador</w:t>
            </w:r>
          </w:p>
        </w:tc>
        <w:tc>
          <w:tcPr>
            <w:tcW w:w="3579" w:type="dxa"/>
          </w:tcPr>
          <w:p w14:paraId="541BA043" w14:textId="77777777" w:rsidR="00C36D4C" w:rsidRDefault="00C36D4C" w:rsidP="00E377E9">
            <w:pPr>
              <w:pStyle w:val="Prrafodelista"/>
              <w:ind w:left="0"/>
              <w:jc w:val="both"/>
            </w:pPr>
            <w:r>
              <w:t xml:space="preserve">Sociedad nacional </w:t>
            </w:r>
          </w:p>
        </w:tc>
        <w:tc>
          <w:tcPr>
            <w:tcW w:w="2815" w:type="dxa"/>
          </w:tcPr>
          <w:p w14:paraId="42DFFFE8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</w:tr>
      <w:tr w:rsidR="00C36D4C" w14:paraId="3050B5ED" w14:textId="77777777" w:rsidTr="00E377E9">
        <w:tc>
          <w:tcPr>
            <w:tcW w:w="1940" w:type="dxa"/>
            <w:vMerge/>
          </w:tcPr>
          <w:p w14:paraId="31723739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  <w:tc>
          <w:tcPr>
            <w:tcW w:w="3579" w:type="dxa"/>
          </w:tcPr>
          <w:p w14:paraId="05BD64F2" w14:textId="77777777" w:rsidR="00C36D4C" w:rsidRDefault="00C36D4C" w:rsidP="00E377E9">
            <w:pPr>
              <w:pStyle w:val="Prrafodelista"/>
              <w:ind w:left="0"/>
              <w:jc w:val="both"/>
            </w:pPr>
            <w:r>
              <w:t>Soc. extranjera no residente en paraíso fiscal</w:t>
            </w:r>
          </w:p>
        </w:tc>
        <w:tc>
          <w:tcPr>
            <w:tcW w:w="2815" w:type="dxa"/>
          </w:tcPr>
          <w:p w14:paraId="4DD64638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</w:tr>
      <w:tr w:rsidR="00C36D4C" w14:paraId="6A852809" w14:textId="77777777" w:rsidTr="00E377E9">
        <w:tc>
          <w:tcPr>
            <w:tcW w:w="1940" w:type="dxa"/>
            <w:vMerge/>
          </w:tcPr>
          <w:p w14:paraId="236007F0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  <w:tc>
          <w:tcPr>
            <w:tcW w:w="3579" w:type="dxa"/>
          </w:tcPr>
          <w:p w14:paraId="361D3690" w14:textId="77777777" w:rsidR="00C36D4C" w:rsidRDefault="00C36D4C" w:rsidP="00E377E9">
            <w:pPr>
              <w:pStyle w:val="Prrafodelista"/>
              <w:ind w:left="0"/>
              <w:jc w:val="both"/>
            </w:pPr>
            <w:r>
              <w:t>Soc. extranjera residente en paraíso fiscal</w:t>
            </w:r>
          </w:p>
        </w:tc>
        <w:tc>
          <w:tcPr>
            <w:tcW w:w="2815" w:type="dxa"/>
          </w:tcPr>
          <w:p w14:paraId="19C30AE1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</w:tr>
      <w:tr w:rsidR="00C36D4C" w14:paraId="4E9267B3" w14:textId="77777777" w:rsidTr="00E377E9">
        <w:tc>
          <w:tcPr>
            <w:tcW w:w="1940" w:type="dxa"/>
            <w:vMerge/>
          </w:tcPr>
          <w:p w14:paraId="115DDA5B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  <w:tc>
          <w:tcPr>
            <w:tcW w:w="3579" w:type="dxa"/>
          </w:tcPr>
          <w:p w14:paraId="588E9CEA" w14:textId="77777777" w:rsidR="00C36D4C" w:rsidRDefault="00C36D4C" w:rsidP="00E377E9">
            <w:pPr>
              <w:pStyle w:val="Prrafodelista"/>
              <w:ind w:left="0"/>
              <w:jc w:val="both"/>
            </w:pPr>
            <w:r>
              <w:t>Persona natural no residente en Ecuador</w:t>
            </w:r>
          </w:p>
        </w:tc>
        <w:tc>
          <w:tcPr>
            <w:tcW w:w="2815" w:type="dxa"/>
          </w:tcPr>
          <w:p w14:paraId="72269E43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</w:tr>
      <w:tr w:rsidR="00C36D4C" w14:paraId="053327EB" w14:textId="77777777" w:rsidTr="00E377E9">
        <w:tc>
          <w:tcPr>
            <w:tcW w:w="1940" w:type="dxa"/>
            <w:vMerge/>
          </w:tcPr>
          <w:p w14:paraId="61A12580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  <w:tc>
          <w:tcPr>
            <w:tcW w:w="3579" w:type="dxa"/>
          </w:tcPr>
          <w:p w14:paraId="7E2899C8" w14:textId="77777777" w:rsidR="00C36D4C" w:rsidRDefault="00C36D4C" w:rsidP="00E377E9">
            <w:pPr>
              <w:pStyle w:val="Prrafodelista"/>
              <w:ind w:left="0"/>
              <w:jc w:val="both"/>
            </w:pPr>
            <w:r>
              <w:t>Persona natural residente en Ecuador</w:t>
            </w:r>
          </w:p>
        </w:tc>
        <w:tc>
          <w:tcPr>
            <w:tcW w:w="2815" w:type="dxa"/>
          </w:tcPr>
          <w:p w14:paraId="76A07847" w14:textId="77777777" w:rsidR="00C36D4C" w:rsidRDefault="00C36D4C" w:rsidP="00E377E9">
            <w:pPr>
              <w:pStyle w:val="Prrafodelista"/>
              <w:ind w:left="0"/>
              <w:jc w:val="both"/>
            </w:pPr>
          </w:p>
        </w:tc>
      </w:tr>
    </w:tbl>
    <w:p w14:paraId="168F1A0C" w14:textId="77777777" w:rsidR="00C36D4C" w:rsidRDefault="00C36D4C" w:rsidP="00C36D4C">
      <w:pPr>
        <w:pStyle w:val="Prrafodelista"/>
        <w:jc w:val="both"/>
      </w:pPr>
    </w:p>
    <w:p w14:paraId="089D57F6" w14:textId="77777777" w:rsidR="00C36D4C" w:rsidRDefault="00C36D4C" w:rsidP="00C36D4C">
      <w:pPr>
        <w:widowControl w:val="0"/>
        <w:autoSpaceDE w:val="0"/>
        <w:autoSpaceDN w:val="0"/>
        <w:adjustRightInd w:val="0"/>
        <w:spacing w:after="240" w:line="240" w:lineRule="auto"/>
        <w:ind w:right="-568"/>
        <w:jc w:val="both"/>
        <w:rPr>
          <w:rFonts w:ascii="Times" w:eastAsiaTheme="minorHAnsi" w:hAnsi="Times" w:cs="Times"/>
          <w:b/>
          <w:sz w:val="24"/>
          <w:szCs w:val="24"/>
          <w:lang w:val="es-ES"/>
        </w:rPr>
      </w:pPr>
    </w:p>
    <w:p w14:paraId="2B9B02EE" w14:textId="7F515F94" w:rsidR="00C36D4C" w:rsidRDefault="00C36D4C" w:rsidP="00C36D4C">
      <w:pPr>
        <w:pStyle w:val="Sinespaciado"/>
        <w:rPr>
          <w:b/>
        </w:rPr>
      </w:pPr>
      <w:r>
        <w:rPr>
          <w:b/>
        </w:rPr>
        <w:t xml:space="preserve">4.- </w:t>
      </w:r>
      <w:r>
        <w:rPr>
          <w:b/>
        </w:rPr>
        <w:t>Ejercicio de Impuesto a la Renta Persona Natural</w:t>
      </w:r>
    </w:p>
    <w:p w14:paraId="52DC8F52" w14:textId="77777777" w:rsidR="00B9009E" w:rsidRPr="0061130A" w:rsidRDefault="00B9009E" w:rsidP="00C36D4C">
      <w:pPr>
        <w:pStyle w:val="Sinespaciado"/>
        <w:rPr>
          <w:b/>
        </w:rPr>
      </w:pPr>
    </w:p>
    <w:p w14:paraId="38A6E2F3" w14:textId="77777777" w:rsidR="00B9009E" w:rsidRPr="00E217E2" w:rsidRDefault="00B9009E" w:rsidP="00B9009E">
      <w:pPr>
        <w:pStyle w:val="Sinespaciado"/>
        <w:jc w:val="both"/>
        <w:rPr>
          <w:b/>
        </w:rPr>
      </w:pPr>
      <w:r w:rsidRPr="00E217E2">
        <w:rPr>
          <w:b/>
        </w:rPr>
        <w:t xml:space="preserve">Resultado de Aprendizaje tipo K: Analizar e interpretar la información financiera- contable de una empresa para una eficaz toma de decisiones. </w:t>
      </w:r>
    </w:p>
    <w:p w14:paraId="1ABF6D43" w14:textId="77777777" w:rsidR="00B9009E" w:rsidRDefault="00B9009E" w:rsidP="00C36D4C">
      <w:pPr>
        <w:jc w:val="both"/>
      </w:pPr>
    </w:p>
    <w:p w14:paraId="572EE7CB" w14:textId="77777777" w:rsidR="00C36D4C" w:rsidRDefault="00C36D4C" w:rsidP="00C36D4C">
      <w:pPr>
        <w:jc w:val="both"/>
      </w:pPr>
      <w:r>
        <w:t>Una persona natural no obligada a llevar contabilidad, que tiene una ferretería, que percibe el alquiler de una bodega y departamento, posee un trabajo en relación de dependencia y registra ingresos por rendimientos de sus inversiones, tiene los siguientes datos durante el año 2015.</w:t>
      </w:r>
    </w:p>
    <w:p w14:paraId="6044FC06" w14:textId="77777777" w:rsidR="00B9009E" w:rsidRDefault="00B9009E" w:rsidP="00C36D4C">
      <w:pPr>
        <w:jc w:val="both"/>
      </w:pPr>
    </w:p>
    <w:p w14:paraId="3D7F4AA9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lastRenderedPageBreak/>
        <w:t xml:space="preserve">RUC 0987455155001 </w:t>
      </w:r>
    </w:p>
    <w:p w14:paraId="57600F28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Fecha de declaración del IR 2015: 17/febrero/2015</w:t>
      </w:r>
    </w:p>
    <w:p w14:paraId="1B32629A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Ingresos por las ventas en la ferretería que está a su nombre: $100.000. El 80% son vendidas a otras personas naturales no obligadas a llevar contabilidad y el 20% a una sociedad.</w:t>
      </w:r>
    </w:p>
    <w:p w14:paraId="76FD6517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Costos y Gastos de la Ferretería $ 20.000 al año</w:t>
      </w:r>
    </w:p>
    <w:p w14:paraId="721C1791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Ingresos: Arrendamiento de una bodega a una sociedad especial: $15.000 al año. Valorado en $40.000, y se deprecia a una razón del 5% anual. Se pagan intereses del 11% anual sobre un capital de $30.000. Las tasas municipales y de recolección de basura son pagadas por el arrendamiento y asciende a $1.000.</w:t>
      </w:r>
    </w:p>
    <w:p w14:paraId="3AC10B64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Ingresos: Arrendamiento de un departamento para vivienda $12.000 al año. Avalúo del bien $ 70.000; se deprecia en línea recta en un 5% anual; se pagan tasas anuales de $1.000; y se pagan intereses anuales del 10% anual sobre un préstamo de $50.000.</w:t>
      </w:r>
    </w:p>
    <w:p w14:paraId="1ADEBC98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Ingresos en relación de dependencia: $1.500 mensuales (considere como ingreso extraordinario sólo el 13er sueldo) y considere el 9.45% de aporte personal al IESS que el patrono descuenta al empleado. Adicionalmente tiene otro trabajo en RD y gana $800 mensuales. (considere el 13er sueldo).</w:t>
      </w:r>
    </w:p>
    <w:p w14:paraId="6DF5CEB6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Recibe utilidades correspondientes al 15% de trabajadores por $5.000 por parte de la primera empresa.</w:t>
      </w:r>
    </w:p>
    <w:p w14:paraId="0A07FE80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Ingresos por dictado de clases y seminarios (ESPOL) por $ 8.000 al año y registra deducciones por esta actividad de $1.500.</w:t>
      </w:r>
    </w:p>
    <w:p w14:paraId="6FBB3B01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Gana Intereses del 4% anual por su cuenta de ahorro con capital de $100.000.</w:t>
      </w:r>
    </w:p>
    <w:p w14:paraId="7CD392A4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Rendimientos por pólizas a plazo del 8% anual por una inversión de $200.000. Es en una póliza mayor a un año en una IFIs del Ecuador.</w:t>
      </w:r>
    </w:p>
    <w:p w14:paraId="5BAD9264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Dividendos recibidos (distribuidos después de impuestos) durante el año por las acciones que tiene: $5.000. Le retuvieron $500.</w:t>
      </w:r>
    </w:p>
    <w:p w14:paraId="2CD5E710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Venta de un terreno  no es su actividad habitual): $30.000.</w:t>
      </w:r>
    </w:p>
    <w:p w14:paraId="250E1766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Anticipo pagado para el año 2014 $1.000</w:t>
      </w:r>
    </w:p>
    <w:p w14:paraId="28A45B94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Pago de Impuestos prediales de la vivienda donde habita: $200; pago de servicios básicos: $1.000; pago de intereses anuales por hipoteca de vivienda: $ 3.000</w:t>
      </w:r>
    </w:p>
    <w:p w14:paraId="445A0718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Educación de los hijos menores de 18 años: $ 6000</w:t>
      </w:r>
    </w:p>
    <w:p w14:paraId="4CCF04C0" w14:textId="77777777" w:rsidR="00C36D4C" w:rsidRDefault="00C36D4C" w:rsidP="00C36D4C">
      <w:pPr>
        <w:pStyle w:val="Prrafodelista"/>
        <w:numPr>
          <w:ilvl w:val="0"/>
          <w:numId w:val="13"/>
        </w:numPr>
        <w:spacing w:after="160" w:line="259" w:lineRule="auto"/>
        <w:ind w:left="284"/>
        <w:jc w:val="both"/>
      </w:pPr>
      <w:r>
        <w:t>Gastos de Alimentación y vestimenta: $4.800</w:t>
      </w:r>
    </w:p>
    <w:p w14:paraId="3CF61C35" w14:textId="77777777" w:rsidR="00C36D4C" w:rsidRDefault="00C36D4C" w:rsidP="00C36D4C">
      <w:pPr>
        <w:ind w:left="284"/>
        <w:jc w:val="both"/>
      </w:pPr>
      <w:r>
        <w:t>Determine:</w:t>
      </w:r>
    </w:p>
    <w:p w14:paraId="48A4EAA8" w14:textId="77777777" w:rsidR="00C36D4C" w:rsidRDefault="00C36D4C" w:rsidP="00C36D4C">
      <w:pPr>
        <w:pStyle w:val="Prrafodelista"/>
        <w:numPr>
          <w:ilvl w:val="0"/>
          <w:numId w:val="14"/>
        </w:numPr>
        <w:spacing w:after="160" w:line="259" w:lineRule="auto"/>
        <w:ind w:left="284"/>
        <w:jc w:val="both"/>
      </w:pPr>
      <w:r>
        <w:t>Las retenciones en la fuente que le han efectuado</w:t>
      </w:r>
    </w:p>
    <w:p w14:paraId="79CAFADB" w14:textId="77777777" w:rsidR="00C36D4C" w:rsidRDefault="00C36D4C" w:rsidP="00C36D4C">
      <w:pPr>
        <w:pStyle w:val="Prrafodelista"/>
        <w:numPr>
          <w:ilvl w:val="0"/>
          <w:numId w:val="14"/>
        </w:numPr>
        <w:spacing w:after="160" w:line="259" w:lineRule="auto"/>
        <w:ind w:left="284"/>
        <w:jc w:val="both"/>
      </w:pPr>
      <w:r>
        <w:t>Impuesto a la Renta Causado</w:t>
      </w:r>
    </w:p>
    <w:p w14:paraId="7B069CDD" w14:textId="77777777" w:rsidR="00C36D4C" w:rsidRDefault="00C36D4C" w:rsidP="00C36D4C">
      <w:pPr>
        <w:pStyle w:val="Prrafodelista"/>
        <w:numPr>
          <w:ilvl w:val="0"/>
          <w:numId w:val="14"/>
        </w:numPr>
        <w:spacing w:after="160" w:line="259" w:lineRule="auto"/>
        <w:ind w:left="284"/>
        <w:jc w:val="both"/>
      </w:pPr>
      <w:r>
        <w:t>Impuesto a la Renta por pagar</w:t>
      </w:r>
    </w:p>
    <w:p w14:paraId="47BCCD7C" w14:textId="77777777" w:rsidR="00C36D4C" w:rsidRDefault="00C36D4C" w:rsidP="00C36D4C">
      <w:pPr>
        <w:pStyle w:val="Prrafodelista"/>
        <w:spacing w:after="160" w:line="259" w:lineRule="auto"/>
        <w:ind w:left="284"/>
        <w:jc w:val="both"/>
      </w:pPr>
    </w:p>
    <w:tbl>
      <w:tblPr>
        <w:tblW w:w="8560" w:type="dxa"/>
        <w:jc w:val="center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617"/>
        <w:gridCol w:w="1372"/>
        <w:gridCol w:w="2600"/>
        <w:gridCol w:w="2971"/>
      </w:tblGrid>
      <w:tr w:rsidR="00C36D4C" w:rsidRPr="00315C96" w14:paraId="49D43D84" w14:textId="77777777" w:rsidTr="00E377E9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3E9FC" w14:textId="77777777" w:rsidR="00C36D4C" w:rsidRPr="00315C96" w:rsidRDefault="00C36D4C" w:rsidP="00E377E9">
            <w:pPr>
              <w:pStyle w:val="Prrafodelista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Año 2015 - En dólares</w:t>
            </w:r>
          </w:p>
        </w:tc>
      </w:tr>
      <w:tr w:rsidR="00C36D4C" w:rsidRPr="00315C96" w14:paraId="77F4019B" w14:textId="77777777" w:rsidTr="00E377E9">
        <w:trPr>
          <w:trHeight w:val="5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8CA0A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Fracción Básica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BE0B5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Exceso Hasta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825B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Impuesto Fracción Básica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DA79C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Impuesto Fracción Excedente</w:t>
            </w:r>
          </w:p>
        </w:tc>
      </w:tr>
      <w:tr w:rsidR="00C36D4C" w:rsidRPr="00315C96" w14:paraId="59D5F566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E93C3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794CD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10.800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6B11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C48EA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C36D4C" w:rsidRPr="00315C96" w14:paraId="040ED4C9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3355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10.800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1FF38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13.770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90226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6F4F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5%</w:t>
            </w:r>
          </w:p>
        </w:tc>
      </w:tr>
      <w:tr w:rsidR="00C36D4C" w:rsidRPr="00315C96" w14:paraId="1E647E39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E781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13.770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F1A74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17.210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69EC4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5C21B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10%</w:t>
            </w:r>
          </w:p>
        </w:tc>
      </w:tr>
      <w:tr w:rsidR="00C36D4C" w:rsidRPr="00315C96" w14:paraId="48F5E2E2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B004A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17.210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6D779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20.670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0677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5BDFA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12%</w:t>
            </w:r>
          </w:p>
        </w:tc>
      </w:tr>
      <w:tr w:rsidR="00C36D4C" w:rsidRPr="00315C96" w14:paraId="2CDABEE8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DC162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20.670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098CD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41.330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2E643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8607F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15%</w:t>
            </w:r>
          </w:p>
        </w:tc>
      </w:tr>
      <w:tr w:rsidR="00C36D4C" w:rsidRPr="00315C96" w14:paraId="43E075CA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A8ACB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41.330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B76A6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61.980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7D2C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4.007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5C3AC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20%</w:t>
            </w:r>
          </w:p>
        </w:tc>
      </w:tr>
      <w:tr w:rsidR="00C36D4C" w:rsidRPr="00315C96" w14:paraId="70557105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38F84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61.980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57938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82.660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83102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8.137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D077E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25%</w:t>
            </w:r>
          </w:p>
        </w:tc>
      </w:tr>
      <w:tr w:rsidR="00C36D4C" w:rsidRPr="00315C96" w14:paraId="73E4B50B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DBD96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82.660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EE535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110.190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BE131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13.307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04D2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30%</w:t>
            </w:r>
          </w:p>
        </w:tc>
      </w:tr>
      <w:tr w:rsidR="00C36D4C" w:rsidRPr="00315C96" w14:paraId="40A06709" w14:textId="77777777" w:rsidTr="00E377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4F26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110.190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32ADC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En adelante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033C1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 21.566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E5A71" w14:textId="77777777" w:rsidR="00C36D4C" w:rsidRPr="00315C96" w:rsidRDefault="00C36D4C" w:rsidP="00E377E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7"/>
                <w:szCs w:val="17"/>
                <w:lang w:eastAsia="es-ES"/>
              </w:rPr>
            </w:pPr>
            <w:r w:rsidRPr="00315C96"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  <w:t>35%</w:t>
            </w:r>
          </w:p>
        </w:tc>
      </w:tr>
    </w:tbl>
    <w:p w14:paraId="17442062" w14:textId="77777777" w:rsidR="00C36D4C" w:rsidRPr="0061130A" w:rsidRDefault="00C36D4C" w:rsidP="00C36D4C">
      <w:pPr>
        <w:widowControl w:val="0"/>
        <w:autoSpaceDE w:val="0"/>
        <w:autoSpaceDN w:val="0"/>
        <w:adjustRightInd w:val="0"/>
        <w:spacing w:after="240" w:line="240" w:lineRule="auto"/>
        <w:ind w:right="-568"/>
        <w:jc w:val="both"/>
        <w:rPr>
          <w:rFonts w:ascii="Times" w:eastAsiaTheme="minorHAnsi" w:hAnsi="Times" w:cs="Times"/>
          <w:b/>
          <w:sz w:val="24"/>
          <w:szCs w:val="24"/>
          <w:lang w:val="es-ES"/>
        </w:rPr>
      </w:pPr>
    </w:p>
    <w:sectPr w:rsidR="00C36D4C" w:rsidRPr="0061130A" w:rsidSect="00AD568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E4D5" w14:textId="77777777" w:rsidR="006E5348" w:rsidRDefault="006E5348" w:rsidP="0096330C">
      <w:pPr>
        <w:spacing w:after="0" w:line="240" w:lineRule="auto"/>
      </w:pPr>
      <w:r>
        <w:separator/>
      </w:r>
    </w:p>
  </w:endnote>
  <w:endnote w:type="continuationSeparator" w:id="0">
    <w:p w14:paraId="25FF31E0" w14:textId="77777777" w:rsidR="006E5348" w:rsidRDefault="006E5348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1BF" w14:textId="77777777" w:rsidR="006E5348" w:rsidRDefault="006E5348" w:rsidP="0096330C">
      <w:pPr>
        <w:spacing w:after="0" w:line="240" w:lineRule="auto"/>
      </w:pPr>
      <w:r>
        <w:separator/>
      </w:r>
    </w:p>
  </w:footnote>
  <w:footnote w:type="continuationSeparator" w:id="0">
    <w:p w14:paraId="7F37F00E" w14:textId="77777777" w:rsidR="006E5348" w:rsidRDefault="006E5348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EF"/>
    <w:multiLevelType w:val="hybridMultilevel"/>
    <w:tmpl w:val="AB2C5A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A96"/>
    <w:multiLevelType w:val="hybridMultilevel"/>
    <w:tmpl w:val="7772A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5EA3"/>
    <w:multiLevelType w:val="hybridMultilevel"/>
    <w:tmpl w:val="9970F8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D09F7"/>
    <w:multiLevelType w:val="hybridMultilevel"/>
    <w:tmpl w:val="088C61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1291"/>
    <w:multiLevelType w:val="hybridMultilevel"/>
    <w:tmpl w:val="322E67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2C1F"/>
    <w:multiLevelType w:val="hybridMultilevel"/>
    <w:tmpl w:val="AB2C5A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B0021"/>
    <w:multiLevelType w:val="hybridMultilevel"/>
    <w:tmpl w:val="F626B3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F0B0F"/>
    <w:multiLevelType w:val="hybridMultilevel"/>
    <w:tmpl w:val="AB1824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3">
      <w:start w:val="1"/>
      <w:numFmt w:val="upperRoman"/>
      <w:lvlText w:val="%2."/>
      <w:lvlJc w:val="righ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23A69"/>
    <w:multiLevelType w:val="hybridMultilevel"/>
    <w:tmpl w:val="011E3260"/>
    <w:lvl w:ilvl="0" w:tplc="300A001B">
      <w:start w:val="1"/>
      <w:numFmt w:val="low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1200F2"/>
    <w:multiLevelType w:val="hybridMultilevel"/>
    <w:tmpl w:val="58263D40"/>
    <w:lvl w:ilvl="0" w:tplc="1A3A7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46279"/>
    <w:multiLevelType w:val="hybridMultilevel"/>
    <w:tmpl w:val="9F8AF6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7"/>
    <w:rsid w:val="00097E89"/>
    <w:rsid w:val="000E584A"/>
    <w:rsid w:val="00121855"/>
    <w:rsid w:val="00192B5D"/>
    <w:rsid w:val="001971EB"/>
    <w:rsid w:val="001C49E1"/>
    <w:rsid w:val="001C78BA"/>
    <w:rsid w:val="001D2C7F"/>
    <w:rsid w:val="0020579F"/>
    <w:rsid w:val="0024561D"/>
    <w:rsid w:val="00251A85"/>
    <w:rsid w:val="002771E7"/>
    <w:rsid w:val="00306101"/>
    <w:rsid w:val="00315C96"/>
    <w:rsid w:val="003562E7"/>
    <w:rsid w:val="003746B6"/>
    <w:rsid w:val="003A269E"/>
    <w:rsid w:val="003A657E"/>
    <w:rsid w:val="003B2308"/>
    <w:rsid w:val="003F7AFE"/>
    <w:rsid w:val="00454FE6"/>
    <w:rsid w:val="004761E6"/>
    <w:rsid w:val="0048444C"/>
    <w:rsid w:val="004968A2"/>
    <w:rsid w:val="004977B3"/>
    <w:rsid w:val="00507269"/>
    <w:rsid w:val="00550313"/>
    <w:rsid w:val="00577DBF"/>
    <w:rsid w:val="00583900"/>
    <w:rsid w:val="005D5C73"/>
    <w:rsid w:val="005E2410"/>
    <w:rsid w:val="0061130A"/>
    <w:rsid w:val="00635DF8"/>
    <w:rsid w:val="00644A40"/>
    <w:rsid w:val="00657FDA"/>
    <w:rsid w:val="0066144D"/>
    <w:rsid w:val="006857DA"/>
    <w:rsid w:val="006B70A6"/>
    <w:rsid w:val="006E5348"/>
    <w:rsid w:val="006F3D02"/>
    <w:rsid w:val="00715E0C"/>
    <w:rsid w:val="007613E8"/>
    <w:rsid w:val="007945D3"/>
    <w:rsid w:val="007C72CF"/>
    <w:rsid w:val="007E7BF9"/>
    <w:rsid w:val="00827156"/>
    <w:rsid w:val="00830A7D"/>
    <w:rsid w:val="008406A8"/>
    <w:rsid w:val="0086212E"/>
    <w:rsid w:val="00883786"/>
    <w:rsid w:val="00897FB1"/>
    <w:rsid w:val="00900993"/>
    <w:rsid w:val="00902656"/>
    <w:rsid w:val="0096330C"/>
    <w:rsid w:val="009C2978"/>
    <w:rsid w:val="009D026E"/>
    <w:rsid w:val="009F6E29"/>
    <w:rsid w:val="00A42BB3"/>
    <w:rsid w:val="00A758EE"/>
    <w:rsid w:val="00AD5687"/>
    <w:rsid w:val="00B06D41"/>
    <w:rsid w:val="00B231C2"/>
    <w:rsid w:val="00B9009E"/>
    <w:rsid w:val="00B9654D"/>
    <w:rsid w:val="00BF2DDE"/>
    <w:rsid w:val="00C12660"/>
    <w:rsid w:val="00C3514C"/>
    <w:rsid w:val="00C36D4C"/>
    <w:rsid w:val="00CD37E1"/>
    <w:rsid w:val="00D07962"/>
    <w:rsid w:val="00D110FE"/>
    <w:rsid w:val="00D9357C"/>
    <w:rsid w:val="00DC3F30"/>
    <w:rsid w:val="00DF0BA1"/>
    <w:rsid w:val="00DF5099"/>
    <w:rsid w:val="00E217E2"/>
    <w:rsid w:val="00E77103"/>
    <w:rsid w:val="00E8774C"/>
    <w:rsid w:val="00EA0771"/>
    <w:rsid w:val="00ED6257"/>
    <w:rsid w:val="00EF1192"/>
    <w:rsid w:val="00F749C6"/>
    <w:rsid w:val="00F86D06"/>
    <w:rsid w:val="00FA3EF1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A6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315C9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315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1101</Words>
  <Characters>6057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Gonzalo Vaca López</cp:lastModifiedBy>
  <cp:revision>9</cp:revision>
  <cp:lastPrinted>2016-02-16T20:13:00Z</cp:lastPrinted>
  <dcterms:created xsi:type="dcterms:W3CDTF">2016-02-16T17:55:00Z</dcterms:created>
  <dcterms:modified xsi:type="dcterms:W3CDTF">2016-02-16T20:16:00Z</dcterms:modified>
</cp:coreProperties>
</file>