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9E" w:rsidRPr="0055404C" w:rsidRDefault="00460B9E" w:rsidP="00460B9E">
      <w:pPr>
        <w:spacing w:after="0"/>
        <w:rPr>
          <w:rFonts w:ascii="Arial" w:hAnsi="Arial" w:cs="Arial"/>
          <w:b/>
          <w:sz w:val="34"/>
          <w:szCs w:val="34"/>
          <w:u w:val="single"/>
        </w:rPr>
      </w:pPr>
      <w:r w:rsidRPr="0055404C">
        <w:rPr>
          <w:rFonts w:ascii="Arial" w:hAnsi="Arial" w:cs="Arial"/>
          <w:b/>
          <w:sz w:val="34"/>
          <w:szCs w:val="34"/>
          <w:u w:val="single"/>
        </w:rPr>
        <w:t>ESCUELA SUPERIOR POLITÉCNICA DEL LITORAL</w:t>
      </w:r>
    </w:p>
    <w:p w:rsidR="00460B9E" w:rsidRDefault="00460B9E" w:rsidP="00460B9E">
      <w:pPr>
        <w:spacing w:after="0"/>
      </w:pPr>
    </w:p>
    <w:p w:rsidR="00460B9E" w:rsidRPr="0055404C" w:rsidRDefault="00460B9E" w:rsidP="00460B9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5404C">
        <w:rPr>
          <w:rFonts w:ascii="Arial" w:hAnsi="Arial" w:cs="Arial"/>
          <w:b/>
          <w:sz w:val="28"/>
          <w:szCs w:val="28"/>
        </w:rPr>
        <w:t>FACULTAD DE INGENIERÍA EN CIENCIAS DE LA TIERRA</w:t>
      </w:r>
    </w:p>
    <w:p w:rsidR="00460B9E" w:rsidRDefault="00460B9E" w:rsidP="00460B9E">
      <w:pPr>
        <w:spacing w:after="0"/>
        <w:jc w:val="center"/>
      </w:pPr>
    </w:p>
    <w:p w:rsidR="00460B9E" w:rsidRDefault="00460B9E" w:rsidP="00460B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404C">
        <w:rPr>
          <w:rFonts w:ascii="Arial" w:hAnsi="Arial" w:cs="Arial"/>
          <w:b/>
          <w:sz w:val="24"/>
          <w:szCs w:val="24"/>
        </w:rPr>
        <w:t>EXAMEN DE</w:t>
      </w:r>
      <w:r w:rsidR="00D652DE">
        <w:rPr>
          <w:rFonts w:ascii="Arial" w:hAnsi="Arial" w:cs="Arial"/>
          <w:b/>
          <w:sz w:val="24"/>
          <w:szCs w:val="24"/>
        </w:rPr>
        <w:t xml:space="preserve"> MEJORAMIENTO </w:t>
      </w:r>
      <w:r w:rsidRPr="0055404C">
        <w:rPr>
          <w:rFonts w:ascii="Arial" w:hAnsi="Arial" w:cs="Arial"/>
          <w:b/>
          <w:sz w:val="24"/>
          <w:szCs w:val="24"/>
        </w:rPr>
        <w:t xml:space="preserve">DE LA MATERIA </w:t>
      </w:r>
      <w:r>
        <w:rPr>
          <w:rFonts w:ascii="Arial" w:hAnsi="Arial" w:cs="Arial"/>
          <w:b/>
          <w:sz w:val="24"/>
          <w:szCs w:val="24"/>
        </w:rPr>
        <w:t>PROPIEDADES DE HIDROCARBUROS Y COMPORTAMIENTO DE FASES</w:t>
      </w:r>
    </w:p>
    <w:p w:rsidR="00460B9E" w:rsidRDefault="00460B9E" w:rsidP="00460B9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460B9E" w:rsidRDefault="00460B9E" w:rsidP="00460B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60B9E" w:rsidRDefault="00460B9E" w:rsidP="00460B9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Nombre:                                                           </w:t>
      </w:r>
      <w:r w:rsidR="00D652DE">
        <w:rPr>
          <w:rFonts w:ascii="Arial" w:hAnsi="Arial" w:cs="Arial"/>
          <w:b/>
          <w:sz w:val="24"/>
          <w:szCs w:val="24"/>
        </w:rPr>
        <w:t xml:space="preserve">                  Fecha: 17</w:t>
      </w:r>
      <w:r w:rsidR="000E13A3">
        <w:rPr>
          <w:rFonts w:ascii="Arial" w:hAnsi="Arial" w:cs="Arial"/>
          <w:b/>
          <w:sz w:val="24"/>
          <w:szCs w:val="24"/>
        </w:rPr>
        <w:t>/02/2016</w:t>
      </w:r>
    </w:p>
    <w:p w:rsidR="00460B9E" w:rsidRDefault="00460B9E" w:rsidP="00460B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60B9E" w:rsidRPr="0055404C" w:rsidRDefault="00460B9E" w:rsidP="00460B9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Matrícula:                                                                          Cédula:</w:t>
      </w:r>
    </w:p>
    <w:p w:rsidR="00460B9E" w:rsidRDefault="00460B9E" w:rsidP="00460B9E">
      <w:pPr>
        <w:jc w:val="center"/>
      </w:pPr>
    </w:p>
    <w:p w:rsidR="00814101" w:rsidRDefault="00814101" w:rsidP="00814101">
      <w:pPr>
        <w:spacing w:after="0"/>
        <w:jc w:val="both"/>
      </w:pPr>
      <w:r>
        <w:t>PARA CADA UNA DE LAS SIGUIENTES DECLARACIONES, ESCRIBA “V” SI LA DECLARACIÓN ES VERDADERA, O “F” SI LA DECLARACIÓN ES FALSA.</w:t>
      </w:r>
    </w:p>
    <w:p w:rsidR="00814101" w:rsidRDefault="00814101" w:rsidP="00814101">
      <w:pPr>
        <w:spacing w:after="0"/>
        <w:jc w:val="both"/>
      </w:pPr>
      <w:r>
        <w:t xml:space="preserve">  </w:t>
      </w:r>
    </w:p>
    <w:p w:rsidR="00814101" w:rsidRDefault="00814101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serie olefina de hidrocarburos está caracterizada por el hecho que un enlace en la molécula es triple.                                                                                                                               (     )</w:t>
      </w:r>
    </w:p>
    <w:p w:rsidR="00197FFD" w:rsidRDefault="00197FFD" w:rsidP="00197FFD">
      <w:pPr>
        <w:pStyle w:val="Prrafodelista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814101" w:rsidRDefault="00814101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serie </w:t>
      </w:r>
      <w:proofErr w:type="spellStart"/>
      <w:r>
        <w:rPr>
          <w:rFonts w:ascii="Arial" w:hAnsi="Arial" w:cs="Arial"/>
          <w:sz w:val="20"/>
          <w:szCs w:val="20"/>
        </w:rPr>
        <w:t>parafínica</w:t>
      </w:r>
      <w:proofErr w:type="spellEnd"/>
      <w:r>
        <w:rPr>
          <w:rFonts w:ascii="Arial" w:hAnsi="Arial" w:cs="Arial"/>
          <w:sz w:val="20"/>
          <w:szCs w:val="20"/>
        </w:rPr>
        <w:t xml:space="preserve"> de hidrocarburos está caracterizada por el hecho de que los átomos de carbono están arreglados en cadenas cerradas y están unidos por enlaces simples.        (  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4101" w:rsidRDefault="00AB1C53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Cuando el factor de desviación del gas tiene un valor mayor a uno (z &gt; 1) a una temperatura constante, </w:t>
      </w:r>
      <w:r w:rsidR="00565C38">
        <w:rPr>
          <w:rFonts w:ascii="Arial" w:hAnsi="Arial" w:cs="Arial"/>
          <w:sz w:val="20"/>
          <w:szCs w:val="20"/>
        </w:rPr>
        <w:t xml:space="preserve">nos indica que se está trabajando con altas presiones.         </w:t>
      </w:r>
      <w:r w:rsidR="00A66817">
        <w:rPr>
          <w:rFonts w:ascii="Arial" w:hAnsi="Arial" w:cs="Arial"/>
          <w:sz w:val="20"/>
          <w:szCs w:val="20"/>
        </w:rPr>
        <w:t xml:space="preserve">                            (  </w:t>
      </w:r>
      <w:r w:rsidR="00565C3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565C38">
        <w:rPr>
          <w:rFonts w:ascii="Arial" w:hAnsi="Arial" w:cs="Arial"/>
          <w:sz w:val="20"/>
          <w:szCs w:val="20"/>
        </w:rPr>
        <w:t>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5C38" w:rsidRDefault="00565C38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ley de Estados Correspondientes dice que todos los gases puros tienen el mismo factor z a los mismos valores de presión y temperatura.                                     </w:t>
      </w:r>
      <w:r w:rsidR="00A66817">
        <w:rPr>
          <w:rFonts w:ascii="Arial" w:hAnsi="Arial" w:cs="Arial"/>
          <w:sz w:val="20"/>
          <w:szCs w:val="20"/>
        </w:rPr>
        <w:t xml:space="preserve">                            (  </w:t>
      </w:r>
      <w:r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5C38" w:rsidRDefault="00565C38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diagramas formados por triángulos escalenos son convenientes para representar los diagramas composicionales para mezclas de tres fases</w:t>
      </w:r>
      <w:r w:rsidR="004A63E4">
        <w:rPr>
          <w:rFonts w:ascii="Arial" w:hAnsi="Arial" w:cs="Arial"/>
          <w:sz w:val="20"/>
          <w:szCs w:val="20"/>
        </w:rPr>
        <w:t xml:space="preserve">. Estos diagramas s son llamados diagramas ternarios.                                                                              </w:t>
      </w:r>
      <w:r w:rsidR="00A66817">
        <w:rPr>
          <w:rFonts w:ascii="Arial" w:hAnsi="Arial" w:cs="Arial"/>
          <w:sz w:val="20"/>
          <w:szCs w:val="20"/>
        </w:rPr>
        <w:t xml:space="preserve">                            (  </w:t>
      </w:r>
      <w:r w:rsidR="004A63E4"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63E4" w:rsidRDefault="004A63E4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condensación retrógrada se da cuando en un sistema isotérmico la presión decrece tanto que atraviesa la línea de presión de burbuja.                                          </w:t>
      </w:r>
      <w:r w:rsidR="00A66817">
        <w:rPr>
          <w:rFonts w:ascii="Arial" w:hAnsi="Arial" w:cs="Arial"/>
          <w:sz w:val="20"/>
          <w:szCs w:val="20"/>
        </w:rPr>
        <w:t xml:space="preserve">                            (  </w:t>
      </w:r>
      <w:r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63E4" w:rsidRDefault="007A2900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petróleos negros se caracterizan por tener un GOR inicial menor a 2000 SCF/STB, un factor volumétrico menor a 2.0 res </w:t>
      </w:r>
      <w:proofErr w:type="spellStart"/>
      <w:r>
        <w:rPr>
          <w:rFonts w:ascii="Arial" w:hAnsi="Arial" w:cs="Arial"/>
          <w:sz w:val="20"/>
          <w:szCs w:val="20"/>
        </w:rPr>
        <w:t>bbl</w:t>
      </w:r>
      <w:proofErr w:type="spellEnd"/>
      <w:r>
        <w:rPr>
          <w:rFonts w:ascii="Arial" w:hAnsi="Arial" w:cs="Arial"/>
          <w:sz w:val="20"/>
          <w:szCs w:val="20"/>
        </w:rPr>
        <w:t>/STB, y una gravedad menor a 45°AP</w:t>
      </w:r>
      <w:r w:rsidR="00A66817">
        <w:rPr>
          <w:rFonts w:ascii="Arial" w:hAnsi="Arial" w:cs="Arial"/>
          <w:sz w:val="20"/>
          <w:szCs w:val="20"/>
        </w:rPr>
        <w:t xml:space="preserve">I.                  (  </w:t>
      </w:r>
      <w:r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900" w:rsidRDefault="007A2900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un yacimiento de gas húmedo, el GOR  producido se mantendrá constante durante toda la vida de este yacimiento.                                                                      </w:t>
      </w:r>
      <w:r w:rsidR="00A66817">
        <w:rPr>
          <w:rFonts w:ascii="Arial" w:hAnsi="Arial" w:cs="Arial"/>
          <w:sz w:val="20"/>
          <w:szCs w:val="20"/>
        </w:rPr>
        <w:t xml:space="preserve">                            (  </w:t>
      </w:r>
      <w:r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900" w:rsidRDefault="00AE1E09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gases secos son fáciles de manejar debido a que la cantidad de condensado que producen en superficie es muy pequeña.                                               </w:t>
      </w:r>
      <w:r w:rsidR="00A66817">
        <w:rPr>
          <w:rFonts w:ascii="Arial" w:hAnsi="Arial" w:cs="Arial"/>
          <w:sz w:val="20"/>
          <w:szCs w:val="20"/>
        </w:rPr>
        <w:t xml:space="preserve">                            (  </w:t>
      </w:r>
      <w:r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1E09" w:rsidRDefault="00AE1E09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poder calorífico bruto es el calor producido en combustión completa bajo presión constante </w:t>
      </w:r>
      <w:r w:rsidR="00467B75">
        <w:rPr>
          <w:rFonts w:ascii="Arial" w:hAnsi="Arial" w:cs="Arial"/>
          <w:sz w:val="20"/>
          <w:szCs w:val="20"/>
        </w:rPr>
        <w:t xml:space="preserve">con los productos de combustión enfriados a condiciones estándar y el agua en los productos de combustión condensada al estado líquido.                                        </w:t>
      </w:r>
      <w:r w:rsidR="00A66817">
        <w:rPr>
          <w:rFonts w:ascii="Arial" w:hAnsi="Arial" w:cs="Arial"/>
          <w:sz w:val="20"/>
          <w:szCs w:val="20"/>
        </w:rPr>
        <w:t xml:space="preserve">                            (  </w:t>
      </w:r>
      <w:r w:rsidR="00467B75"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7B75" w:rsidRDefault="00467B75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término 133300</w:t>
      </w:r>
      <w:r w:rsidRPr="00467B75">
        <w:rPr>
          <w:rFonts w:ascii="Symbol" w:hAnsi="Symbol" w:cs="Arial"/>
          <w:sz w:val="20"/>
          <w:szCs w:val="20"/>
        </w:rPr>
        <w:t></w:t>
      </w:r>
      <w:r w:rsidRPr="00467B75">
        <w:rPr>
          <w:rFonts w:ascii="Arial" w:hAnsi="Arial" w:cs="Arial"/>
          <w:sz w:val="20"/>
          <w:szCs w:val="20"/>
          <w:vertAlign w:val="subscript"/>
        </w:rPr>
        <w:t>o</w:t>
      </w:r>
      <w:r>
        <w:rPr>
          <w:rFonts w:ascii="Arial" w:hAnsi="Arial" w:cs="Arial"/>
          <w:sz w:val="20"/>
          <w:szCs w:val="20"/>
        </w:rPr>
        <w:t>/M</w:t>
      </w:r>
      <w:r w:rsidRPr="00467B75">
        <w:rPr>
          <w:rFonts w:ascii="Arial" w:hAnsi="Arial" w:cs="Arial"/>
          <w:sz w:val="20"/>
          <w:szCs w:val="20"/>
          <w:vertAlign w:val="subscript"/>
        </w:rPr>
        <w:t>o</w:t>
      </w:r>
      <w:r>
        <w:rPr>
          <w:rFonts w:ascii="Arial" w:hAnsi="Arial" w:cs="Arial"/>
          <w:sz w:val="20"/>
          <w:szCs w:val="20"/>
        </w:rPr>
        <w:t xml:space="preserve"> representa el volumen en pies cúbicos estándar de gas que un barril en el tanque de almacenamiento podría ocupar si este fuera vaporiza</w:t>
      </w:r>
      <w:r w:rsidR="00A66817">
        <w:rPr>
          <w:rFonts w:ascii="Arial" w:hAnsi="Arial" w:cs="Arial"/>
          <w:sz w:val="20"/>
          <w:szCs w:val="20"/>
        </w:rPr>
        <w:t xml:space="preserve">do.                         (  </w:t>
      </w:r>
      <w:r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7B75" w:rsidRDefault="00780EF0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clave para analizar las propiedades del gas húmedo es que las propiedades del gas en superficie son las mismas como las propiedades en el yacimiento.       </w:t>
      </w:r>
      <w:r w:rsidR="00A66817">
        <w:rPr>
          <w:rFonts w:ascii="Arial" w:hAnsi="Arial" w:cs="Arial"/>
          <w:sz w:val="20"/>
          <w:szCs w:val="20"/>
        </w:rPr>
        <w:t xml:space="preserve">                            (  </w:t>
      </w:r>
      <w:r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0EF0" w:rsidRDefault="00780EF0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un yacimiento de petróleo negro que tiene una presión mayor a la presión de burbuja </w:t>
      </w:r>
      <w:r w:rsidR="006839CE">
        <w:rPr>
          <w:rFonts w:ascii="Arial" w:hAnsi="Arial" w:cs="Arial"/>
          <w:sz w:val="20"/>
          <w:szCs w:val="20"/>
        </w:rPr>
        <w:t xml:space="preserve">el GOR producido será menor al GOR disuelto en el yacimiento.              </w:t>
      </w:r>
      <w:r w:rsidR="00A66817">
        <w:rPr>
          <w:rFonts w:ascii="Arial" w:hAnsi="Arial" w:cs="Arial"/>
          <w:sz w:val="20"/>
          <w:szCs w:val="20"/>
        </w:rPr>
        <w:t xml:space="preserve">                            (  </w:t>
      </w:r>
      <w:r w:rsidR="006839CE"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839CE" w:rsidRDefault="006839CE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un yacimiento de petróleo volátil, la solubilidad del gas en el petróleo por debajo del punto de burbuja se comporta como una función lineal proporcional al cambio de presión.  </w:t>
      </w:r>
      <w:r w:rsidR="00A66817">
        <w:rPr>
          <w:rFonts w:ascii="Arial" w:hAnsi="Arial" w:cs="Arial"/>
          <w:sz w:val="20"/>
          <w:szCs w:val="20"/>
        </w:rPr>
        <w:t xml:space="preserve">      (  </w:t>
      </w:r>
      <w:r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839CE" w:rsidRDefault="00533FDD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datos de producción de un yacimiento de petróleo volátil exhiben tendencias diferentes a los del petróleo negro, pero la presión de yacimiento por encima del punto de burbuja para un petróleo volátil no decrece tan rápido como en el caso del petróleo ne</w:t>
      </w:r>
      <w:r w:rsidR="00A66817">
        <w:rPr>
          <w:rFonts w:ascii="Arial" w:hAnsi="Arial" w:cs="Arial"/>
          <w:sz w:val="20"/>
          <w:szCs w:val="20"/>
        </w:rPr>
        <w:t xml:space="preserve">gro.                        (  </w:t>
      </w:r>
      <w:r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3FDD" w:rsidRDefault="00533FDD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Cuando la presión del yacimiento está por encima del punto de rocío en un yacimiento de gas retrógrado, el gas lleva una cantidad constante de componentes que se pueden licuar (</w:t>
      </w:r>
      <w:proofErr w:type="spellStart"/>
      <w:r>
        <w:rPr>
          <w:rFonts w:ascii="Arial" w:hAnsi="Arial" w:cs="Arial"/>
          <w:sz w:val="20"/>
          <w:szCs w:val="20"/>
        </w:rPr>
        <w:t>licuefactar</w:t>
      </w:r>
      <w:proofErr w:type="spellEnd"/>
      <w:r>
        <w:rPr>
          <w:rFonts w:ascii="Arial" w:hAnsi="Arial" w:cs="Arial"/>
          <w:sz w:val="20"/>
          <w:szCs w:val="20"/>
        </w:rPr>
        <w:t xml:space="preserve">) a condiciones de superficie.                                                 </w:t>
      </w:r>
      <w:r w:rsidR="00A66817">
        <w:rPr>
          <w:rFonts w:ascii="Arial" w:hAnsi="Arial" w:cs="Arial"/>
          <w:sz w:val="20"/>
          <w:szCs w:val="20"/>
        </w:rPr>
        <w:t xml:space="preserve">                            (  </w:t>
      </w:r>
      <w:r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90BC6" w:rsidRDefault="00690BC6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yacimiento de petróleo debe ser muestreado antes que la presión del yacimiento caiga por debajo de la presión de punto de burbuja del líquido del yacimiento.     </w:t>
      </w:r>
      <w:r w:rsidR="00A66817">
        <w:rPr>
          <w:rFonts w:ascii="Arial" w:hAnsi="Arial" w:cs="Arial"/>
          <w:sz w:val="20"/>
          <w:szCs w:val="20"/>
        </w:rPr>
        <w:t xml:space="preserve">                            (  </w:t>
      </w:r>
      <w:r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90BC6" w:rsidRDefault="00690BC6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realizar un test de separador una muestra de líquido del yacimiento es ubicada en la celda de laboratorio y es llevada a la temperatura del yacimiento y a la presión de punto de burbuja.                                                                                                    </w:t>
      </w:r>
      <w:r w:rsidR="00A66817">
        <w:rPr>
          <w:rFonts w:ascii="Arial" w:hAnsi="Arial" w:cs="Arial"/>
          <w:sz w:val="20"/>
          <w:szCs w:val="20"/>
        </w:rPr>
        <w:t xml:space="preserve">                            (  </w:t>
      </w:r>
      <w:r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90BC6" w:rsidRDefault="00690BC6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un yacimiento de petróleo negro, si coexisten gas y líquido </w:t>
      </w:r>
      <w:r w:rsidR="00B5186B">
        <w:rPr>
          <w:rFonts w:ascii="Arial" w:hAnsi="Arial" w:cs="Arial"/>
          <w:sz w:val="20"/>
          <w:szCs w:val="20"/>
        </w:rPr>
        <w:t>en el yacimiento, la relación gas-petróleo producidos será igual a la solubilidad (</w:t>
      </w:r>
      <w:proofErr w:type="spellStart"/>
      <w:r w:rsidR="00B5186B">
        <w:rPr>
          <w:rFonts w:ascii="Arial" w:hAnsi="Arial" w:cs="Arial"/>
          <w:sz w:val="20"/>
          <w:szCs w:val="20"/>
        </w:rPr>
        <w:t>Rs</w:t>
      </w:r>
      <w:proofErr w:type="spellEnd"/>
      <w:r w:rsidR="00B5186B">
        <w:rPr>
          <w:rFonts w:ascii="Arial" w:hAnsi="Arial" w:cs="Arial"/>
          <w:sz w:val="20"/>
          <w:szCs w:val="20"/>
        </w:rPr>
        <w:t xml:space="preserve">).                        </w:t>
      </w:r>
      <w:r w:rsidR="00A66817">
        <w:rPr>
          <w:rFonts w:ascii="Arial" w:hAnsi="Arial" w:cs="Arial"/>
          <w:sz w:val="20"/>
          <w:szCs w:val="20"/>
        </w:rPr>
        <w:t xml:space="preserve">                            (  </w:t>
      </w:r>
      <w:r w:rsidR="00B5186B">
        <w:rPr>
          <w:rFonts w:ascii="Arial" w:hAnsi="Arial" w:cs="Arial"/>
          <w:sz w:val="20"/>
          <w:szCs w:val="20"/>
        </w:rPr>
        <w:t xml:space="preserve">   )</w:t>
      </w:r>
    </w:p>
    <w:p w:rsidR="00197FFD" w:rsidRPr="00197FFD" w:rsidRDefault="00197FFD" w:rsidP="00197F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7FFD" w:rsidRDefault="00B5186B" w:rsidP="00814101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una vaporización diferencial, el resultado de multiplicar la</w:t>
      </w:r>
      <w:r w:rsidR="00197FFD">
        <w:rPr>
          <w:rFonts w:ascii="Arial" w:hAnsi="Arial" w:cs="Arial"/>
          <w:sz w:val="20"/>
          <w:szCs w:val="20"/>
        </w:rPr>
        <w:t xml:space="preserve"> fracción molar</w:t>
      </w:r>
      <w:r>
        <w:rPr>
          <w:rFonts w:ascii="Arial" w:hAnsi="Arial" w:cs="Arial"/>
          <w:sz w:val="20"/>
          <w:szCs w:val="20"/>
        </w:rPr>
        <w:t xml:space="preserve"> de líquido de un componente</w:t>
      </w:r>
      <w:r w:rsidR="00197FFD">
        <w:rPr>
          <w:rFonts w:ascii="Arial" w:hAnsi="Arial" w:cs="Arial"/>
          <w:sz w:val="20"/>
          <w:szCs w:val="20"/>
        </w:rPr>
        <w:t xml:space="preserve"> después de la vaporización diferencial por el número de moles remanentes al final del incremento, representa las moles las moles de gas del componente al final del incremento.                                                                                              </w:t>
      </w:r>
      <w:r w:rsidR="00A66817">
        <w:rPr>
          <w:rFonts w:ascii="Arial" w:hAnsi="Arial" w:cs="Arial"/>
          <w:sz w:val="20"/>
          <w:szCs w:val="20"/>
        </w:rPr>
        <w:t xml:space="preserve">                            (  </w:t>
      </w:r>
      <w:bookmarkStart w:id="0" w:name="_GoBack"/>
      <w:bookmarkEnd w:id="0"/>
      <w:r w:rsidR="00197FFD">
        <w:rPr>
          <w:rFonts w:ascii="Arial" w:hAnsi="Arial" w:cs="Arial"/>
          <w:sz w:val="20"/>
          <w:szCs w:val="20"/>
        </w:rPr>
        <w:t xml:space="preserve">   )</w:t>
      </w:r>
    </w:p>
    <w:p w:rsidR="00B5186B" w:rsidRPr="00197FFD" w:rsidRDefault="00B5186B" w:rsidP="00197FFD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sectPr w:rsidR="00B5186B" w:rsidRPr="00197FFD" w:rsidSect="000D079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7E" w:rsidRDefault="009E7B7E" w:rsidP="00AB1C53">
      <w:pPr>
        <w:spacing w:after="0" w:line="240" w:lineRule="auto"/>
      </w:pPr>
      <w:r>
        <w:separator/>
      </w:r>
    </w:p>
  </w:endnote>
  <w:endnote w:type="continuationSeparator" w:id="0">
    <w:p w:rsidR="009E7B7E" w:rsidRDefault="009E7B7E" w:rsidP="00AB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C53" w:rsidRDefault="00AB1C53">
    <w:pPr>
      <w:pStyle w:val="Piedepgina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7E" w:rsidRDefault="009E7B7E" w:rsidP="00AB1C53">
      <w:pPr>
        <w:spacing w:after="0" w:line="240" w:lineRule="auto"/>
      </w:pPr>
      <w:r>
        <w:separator/>
      </w:r>
    </w:p>
  </w:footnote>
  <w:footnote w:type="continuationSeparator" w:id="0">
    <w:p w:rsidR="009E7B7E" w:rsidRDefault="009E7B7E" w:rsidP="00AB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08C3"/>
    <w:multiLevelType w:val="hybridMultilevel"/>
    <w:tmpl w:val="B03A584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D0B"/>
    <w:multiLevelType w:val="hybridMultilevel"/>
    <w:tmpl w:val="775A4346"/>
    <w:lvl w:ilvl="0" w:tplc="5EEAAC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5651F0"/>
    <w:multiLevelType w:val="hybridMultilevel"/>
    <w:tmpl w:val="EF24F02A"/>
    <w:lvl w:ilvl="0" w:tplc="63C025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605A51"/>
    <w:multiLevelType w:val="hybridMultilevel"/>
    <w:tmpl w:val="21F4E030"/>
    <w:lvl w:ilvl="0" w:tplc="B4DAB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05B5A"/>
    <w:multiLevelType w:val="hybridMultilevel"/>
    <w:tmpl w:val="23001018"/>
    <w:lvl w:ilvl="0" w:tplc="EAE870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6E70DE"/>
    <w:multiLevelType w:val="hybridMultilevel"/>
    <w:tmpl w:val="E416AF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9279D"/>
    <w:multiLevelType w:val="hybridMultilevel"/>
    <w:tmpl w:val="3464534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87FC4"/>
    <w:multiLevelType w:val="hybridMultilevel"/>
    <w:tmpl w:val="C848236E"/>
    <w:lvl w:ilvl="0" w:tplc="954AD9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1827DD"/>
    <w:multiLevelType w:val="hybridMultilevel"/>
    <w:tmpl w:val="EBB28FC2"/>
    <w:lvl w:ilvl="0" w:tplc="5EEAAC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A75399"/>
    <w:multiLevelType w:val="hybridMultilevel"/>
    <w:tmpl w:val="518A90E8"/>
    <w:lvl w:ilvl="0" w:tplc="5EEAAC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5349C9"/>
    <w:multiLevelType w:val="hybridMultilevel"/>
    <w:tmpl w:val="E416AF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13A72"/>
    <w:multiLevelType w:val="hybridMultilevel"/>
    <w:tmpl w:val="518A90E8"/>
    <w:lvl w:ilvl="0" w:tplc="5EEAAC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F0778A"/>
    <w:multiLevelType w:val="hybridMultilevel"/>
    <w:tmpl w:val="7EB68606"/>
    <w:lvl w:ilvl="0" w:tplc="42008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7318A1"/>
    <w:multiLevelType w:val="hybridMultilevel"/>
    <w:tmpl w:val="E416AF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10"/>
  </w:num>
  <w:num w:numId="7">
    <w:abstractNumId w:val="13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4C"/>
    <w:rsid w:val="000D079E"/>
    <w:rsid w:val="000E13A3"/>
    <w:rsid w:val="00162542"/>
    <w:rsid w:val="0016781C"/>
    <w:rsid w:val="00197FFD"/>
    <w:rsid w:val="001A079B"/>
    <w:rsid w:val="001F3852"/>
    <w:rsid w:val="0024180B"/>
    <w:rsid w:val="0029134C"/>
    <w:rsid w:val="0037471B"/>
    <w:rsid w:val="003D5B11"/>
    <w:rsid w:val="00460B9E"/>
    <w:rsid w:val="00467B75"/>
    <w:rsid w:val="004A63E4"/>
    <w:rsid w:val="00533FDD"/>
    <w:rsid w:val="0055404C"/>
    <w:rsid w:val="00565C38"/>
    <w:rsid w:val="0058698F"/>
    <w:rsid w:val="005C75E0"/>
    <w:rsid w:val="005D7BBB"/>
    <w:rsid w:val="006839CE"/>
    <w:rsid w:val="00690BC6"/>
    <w:rsid w:val="006A50E3"/>
    <w:rsid w:val="007808EE"/>
    <w:rsid w:val="00780EF0"/>
    <w:rsid w:val="007A2900"/>
    <w:rsid w:val="007B25E3"/>
    <w:rsid w:val="008032D6"/>
    <w:rsid w:val="00814101"/>
    <w:rsid w:val="00816EBC"/>
    <w:rsid w:val="008F272D"/>
    <w:rsid w:val="009B1330"/>
    <w:rsid w:val="009E01C7"/>
    <w:rsid w:val="009E7B7E"/>
    <w:rsid w:val="00A66817"/>
    <w:rsid w:val="00AB1C53"/>
    <w:rsid w:val="00AE1E09"/>
    <w:rsid w:val="00AF21F0"/>
    <w:rsid w:val="00B5186B"/>
    <w:rsid w:val="00B603C4"/>
    <w:rsid w:val="00B974B4"/>
    <w:rsid w:val="00C0011A"/>
    <w:rsid w:val="00C8632A"/>
    <w:rsid w:val="00CC2D9F"/>
    <w:rsid w:val="00CF4389"/>
    <w:rsid w:val="00D211A8"/>
    <w:rsid w:val="00D652DE"/>
    <w:rsid w:val="00DC4219"/>
    <w:rsid w:val="00F5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E342A-EB0D-4FBF-8FC1-2EF1BBD3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04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1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C53"/>
  </w:style>
  <w:style w:type="paragraph" w:styleId="Piedepgina">
    <w:name w:val="footer"/>
    <w:basedOn w:val="Normal"/>
    <w:link w:val="PiedepginaCar"/>
    <w:uiPriority w:val="99"/>
    <w:unhideWhenUsed/>
    <w:rsid w:val="00AB1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Chuchuca Aguilar Eng.Fidel V. 菲德尔</dc:creator>
  <cp:keywords/>
  <dc:description/>
  <cp:lastModifiedBy>Chuchuca Aguilar Eng.Fidel V. 菲德尔</cp:lastModifiedBy>
  <cp:revision>9</cp:revision>
  <dcterms:created xsi:type="dcterms:W3CDTF">2016-01-29T16:30:00Z</dcterms:created>
  <dcterms:modified xsi:type="dcterms:W3CDTF">2016-02-16T18:06:00Z</dcterms:modified>
</cp:coreProperties>
</file>