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753"/>
        <w:tblW w:w="3448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5191"/>
        <w:gridCol w:w="1995"/>
      </w:tblGrid>
      <w:tr w:rsidR="00E93BA3" w:rsidRPr="000A28EC" w:rsidTr="00E93BA3">
        <w:trPr>
          <w:trHeight w:val="570"/>
        </w:trPr>
        <w:tc>
          <w:tcPr>
            <w:tcW w:w="3612" w:type="pct"/>
          </w:tcPr>
          <w:p w:rsidR="00E93BA3" w:rsidRPr="000A28EC" w:rsidRDefault="00A83A29" w:rsidP="00E93BA3">
            <w:pPr>
              <w:pStyle w:val="Encabezado"/>
              <w:tabs>
                <w:tab w:val="left" w:pos="135"/>
                <w:tab w:val="center" w:pos="104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Examen del Segundo</w:t>
            </w:r>
            <w:r w:rsidR="00E93BA3" w:rsidRPr="000A28EC">
              <w:rPr>
                <w:sz w:val="22"/>
                <w:szCs w:val="22"/>
              </w:rPr>
              <w:t xml:space="preserve"> Parcial</w:t>
            </w:r>
          </w:p>
          <w:p w:rsidR="00E93BA3" w:rsidRPr="000A28EC" w:rsidRDefault="00E93BA3" w:rsidP="00E93BA3">
            <w:pPr>
              <w:pStyle w:val="Encabezado"/>
              <w:tabs>
                <w:tab w:val="left" w:pos="135"/>
                <w:tab w:val="center" w:pos="104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0A28EC">
              <w:rPr>
                <w:b/>
                <w:sz w:val="22"/>
                <w:szCs w:val="22"/>
              </w:rPr>
              <w:t>SISTEMAS DE RIEGO Y DRENAJE</w:t>
            </w:r>
          </w:p>
          <w:p w:rsidR="00E93BA3" w:rsidRPr="000A28EC" w:rsidRDefault="00E93BA3" w:rsidP="00E93BA3">
            <w:pPr>
              <w:pStyle w:val="Encabezado"/>
              <w:tabs>
                <w:tab w:val="left" w:pos="135"/>
                <w:tab w:val="center" w:pos="1040"/>
              </w:tabs>
              <w:ind w:left="0" w:firstLine="0"/>
              <w:jc w:val="center"/>
              <w:rPr>
                <w:color w:val="FF0000"/>
                <w:sz w:val="22"/>
                <w:szCs w:val="22"/>
              </w:rPr>
            </w:pPr>
            <w:r w:rsidRPr="000A28EC">
              <w:rPr>
                <w:sz w:val="22"/>
                <w:szCs w:val="22"/>
              </w:rPr>
              <w:t>Prof. Jaime Proaño S.</w:t>
            </w:r>
          </w:p>
        </w:tc>
        <w:tc>
          <w:tcPr>
            <w:tcW w:w="1388" w:type="pct"/>
          </w:tcPr>
          <w:p w:rsidR="00E93BA3" w:rsidRPr="000A28EC" w:rsidRDefault="00E93BA3" w:rsidP="00E93BA3">
            <w:pPr>
              <w:pStyle w:val="Encabezado"/>
              <w:ind w:right="116"/>
              <w:jc w:val="both"/>
              <w:rPr>
                <w:b/>
                <w:sz w:val="22"/>
                <w:szCs w:val="22"/>
              </w:rPr>
            </w:pPr>
            <w:r w:rsidRPr="000A28EC">
              <w:rPr>
                <w:b/>
                <w:sz w:val="22"/>
                <w:szCs w:val="22"/>
              </w:rPr>
              <w:t>Nota</w:t>
            </w:r>
          </w:p>
          <w:p w:rsidR="00E93BA3" w:rsidRPr="000A28EC" w:rsidRDefault="00E93BA3" w:rsidP="00E93BA3">
            <w:pPr>
              <w:pStyle w:val="Encabezado"/>
              <w:ind w:right="116"/>
              <w:jc w:val="both"/>
              <w:rPr>
                <w:b/>
                <w:sz w:val="22"/>
                <w:szCs w:val="22"/>
              </w:rPr>
            </w:pPr>
            <w:r w:rsidRPr="000A28EC">
              <w:rPr>
                <w:b/>
                <w:sz w:val="22"/>
                <w:szCs w:val="22"/>
              </w:rPr>
              <w:t>50/50</w:t>
            </w:r>
          </w:p>
        </w:tc>
      </w:tr>
    </w:tbl>
    <w:p w:rsidR="005062AA" w:rsidRPr="000A28EC" w:rsidRDefault="005062AA" w:rsidP="00E93BA3">
      <w:pPr>
        <w:tabs>
          <w:tab w:val="left" w:pos="7797"/>
        </w:tabs>
        <w:jc w:val="both"/>
        <w:outlineLvl w:val="0"/>
        <w:rPr>
          <w:sz w:val="22"/>
          <w:szCs w:val="22"/>
        </w:rPr>
      </w:pPr>
      <w:r w:rsidRPr="000A28EC">
        <w:rPr>
          <w:noProof/>
          <w:sz w:val="22"/>
          <w:szCs w:val="22"/>
          <w:lang w:val="es-ES"/>
        </w:rPr>
        <w:drawing>
          <wp:anchor distT="0" distB="0" distL="114300" distR="114300" simplePos="0" relativeHeight="251668480" behindDoc="0" locked="0" layoutInCell="1" allowOverlap="1" wp14:anchorId="5B9420D2" wp14:editId="5CBBF0A1">
            <wp:simplePos x="0" y="0"/>
            <wp:positionH relativeFrom="column">
              <wp:posOffset>-60960</wp:posOffset>
            </wp:positionH>
            <wp:positionV relativeFrom="paragraph">
              <wp:posOffset>-547370</wp:posOffset>
            </wp:positionV>
            <wp:extent cx="764540" cy="819150"/>
            <wp:effectExtent l="0" t="0" r="0" b="0"/>
            <wp:wrapSquare wrapText="bothSides"/>
            <wp:docPr id="6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08" w:rsidRPr="000A28EC" w:rsidRDefault="005062AA" w:rsidP="00E93BA3">
      <w:pPr>
        <w:jc w:val="both"/>
        <w:outlineLvl w:val="2"/>
        <w:rPr>
          <w:b/>
          <w:bCs/>
          <w:color w:val="000000"/>
          <w:sz w:val="22"/>
          <w:szCs w:val="22"/>
        </w:rPr>
      </w:pPr>
      <w:r w:rsidRPr="000A28EC">
        <w:rPr>
          <w:b/>
          <w:bCs/>
          <w:color w:val="000000"/>
          <w:sz w:val="22"/>
          <w:szCs w:val="22"/>
        </w:rPr>
        <w:t xml:space="preserve">ESCUELA </w:t>
      </w:r>
      <w:r w:rsidR="00A41208" w:rsidRPr="000A28EC">
        <w:rPr>
          <w:b/>
          <w:bCs/>
          <w:color w:val="000000"/>
          <w:sz w:val="22"/>
          <w:szCs w:val="22"/>
        </w:rPr>
        <w:t>SUPERIOR POLITÉCNICA DEL LITORAL</w:t>
      </w:r>
    </w:p>
    <w:p w:rsidR="00AB716B" w:rsidRPr="000A28EC" w:rsidRDefault="00A41208" w:rsidP="00E93BA3">
      <w:pPr>
        <w:jc w:val="both"/>
        <w:outlineLvl w:val="2"/>
        <w:rPr>
          <w:b/>
          <w:bCs/>
          <w:color w:val="000000"/>
          <w:sz w:val="22"/>
          <w:szCs w:val="22"/>
        </w:rPr>
      </w:pPr>
      <w:r w:rsidRPr="000A28EC">
        <w:rPr>
          <w:b/>
          <w:sz w:val="22"/>
          <w:szCs w:val="22"/>
        </w:rPr>
        <w:t>CAc-2013-108.-</w:t>
      </w:r>
      <w:r w:rsidRPr="000A28EC">
        <w:rPr>
          <w:b/>
          <w:sz w:val="22"/>
          <w:szCs w:val="22"/>
        </w:rPr>
        <w:tab/>
        <w:t>Compromiso ético de los estudiantes al momento de realizar un examen escrito de la ESPOL.</w:t>
      </w:r>
      <w:r w:rsidR="00B10F80" w:rsidRPr="000A28EC">
        <w:rPr>
          <w:b/>
          <w:sz w:val="22"/>
          <w:szCs w:val="22"/>
        </w:rPr>
        <w:t xml:space="preserve"> </w:t>
      </w:r>
      <w:r w:rsidR="00AB716B" w:rsidRPr="000A28EC">
        <w:rPr>
          <w:b/>
          <w:sz w:val="22"/>
          <w:szCs w:val="22"/>
        </w:rPr>
        <w:t>COMPROMISO DE HONOR</w:t>
      </w:r>
    </w:p>
    <w:p w:rsidR="00AB716B" w:rsidRPr="000A28EC" w:rsidRDefault="00AB716B" w:rsidP="00E93BA3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22"/>
          <w:szCs w:val="22"/>
        </w:rPr>
      </w:pPr>
      <w:r w:rsidRPr="000A28EC">
        <w:rPr>
          <w:sz w:val="22"/>
          <w:szCs w:val="22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              </w:t>
      </w:r>
    </w:p>
    <w:p w:rsidR="00D66D8F" w:rsidRPr="000A28EC" w:rsidRDefault="00AB716B" w:rsidP="00E93BA3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22"/>
          <w:szCs w:val="22"/>
        </w:rPr>
      </w:pPr>
      <w:r w:rsidRPr="000A28EC">
        <w:rPr>
          <w:sz w:val="22"/>
          <w:szCs w:val="22"/>
        </w:rPr>
        <w:t xml:space="preserve">            </w:t>
      </w:r>
    </w:p>
    <w:p w:rsidR="00AB716B" w:rsidRPr="000A28EC" w:rsidRDefault="00AB716B" w:rsidP="00E93BA3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22"/>
          <w:szCs w:val="22"/>
        </w:rPr>
      </w:pPr>
      <w:r w:rsidRPr="000A28EC">
        <w:rPr>
          <w:sz w:val="22"/>
          <w:szCs w:val="22"/>
        </w:rPr>
        <w:t>__________________________________</w:t>
      </w:r>
    </w:p>
    <w:p w:rsidR="00AB716B" w:rsidRPr="000A28EC" w:rsidRDefault="00AB716B" w:rsidP="00E93BA3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22"/>
          <w:szCs w:val="22"/>
        </w:rPr>
      </w:pPr>
      <w:r w:rsidRPr="000A28EC">
        <w:rPr>
          <w:sz w:val="22"/>
          <w:szCs w:val="22"/>
        </w:rPr>
        <w:t xml:space="preserve">                         </w:t>
      </w:r>
      <w:r w:rsidRPr="000A28EC">
        <w:rPr>
          <w:b/>
          <w:i/>
          <w:sz w:val="22"/>
          <w:szCs w:val="22"/>
        </w:rPr>
        <w:t>Firma de Compromiso del Estudiante</w:t>
      </w:r>
    </w:p>
    <w:p w:rsidR="005062AA" w:rsidRPr="000A28EC" w:rsidRDefault="005062AA" w:rsidP="00E93BA3">
      <w:pPr>
        <w:tabs>
          <w:tab w:val="left" w:pos="7797"/>
        </w:tabs>
        <w:jc w:val="both"/>
        <w:outlineLvl w:val="0"/>
        <w:rPr>
          <w:sz w:val="22"/>
          <w:szCs w:val="22"/>
        </w:rPr>
      </w:pPr>
    </w:p>
    <w:p w:rsidR="00214D6D" w:rsidRPr="000A28EC" w:rsidRDefault="005062AA" w:rsidP="00E93BA3">
      <w:pPr>
        <w:jc w:val="both"/>
        <w:outlineLvl w:val="2"/>
        <w:rPr>
          <w:b/>
          <w:bCs/>
          <w:color w:val="000000"/>
          <w:sz w:val="22"/>
          <w:szCs w:val="22"/>
          <w:shd w:val="clear" w:color="auto" w:fill="FFFFFF"/>
        </w:rPr>
      </w:pPr>
      <w:r w:rsidRPr="000A28EC">
        <w:rPr>
          <w:b/>
          <w:bCs/>
          <w:color w:val="000000"/>
          <w:sz w:val="22"/>
          <w:szCs w:val="22"/>
          <w:shd w:val="clear" w:color="auto" w:fill="FFFFFF"/>
        </w:rPr>
        <w:t>Estudiante:</w:t>
      </w:r>
      <w:r w:rsidRPr="000A28EC">
        <w:rPr>
          <w:b/>
          <w:bCs/>
          <w:color w:val="000000"/>
          <w:sz w:val="22"/>
          <w:szCs w:val="22"/>
          <w:shd w:val="clear" w:color="auto" w:fill="FFFFFF"/>
        </w:rPr>
        <w:tab/>
        <w:t>………………………………………………….……………</w:t>
      </w:r>
      <w:r w:rsidR="00B10F80" w:rsidRPr="000A28EC">
        <w:rPr>
          <w:b/>
          <w:bCs/>
          <w:color w:val="000000"/>
          <w:sz w:val="22"/>
          <w:szCs w:val="22"/>
          <w:shd w:val="clear" w:color="auto" w:fill="FFFFFF"/>
        </w:rPr>
        <w:t>…</w:t>
      </w:r>
      <w:r w:rsidR="00AB716B" w:rsidRPr="000A28EC">
        <w:rPr>
          <w:b/>
          <w:bCs/>
          <w:color w:val="000000"/>
          <w:sz w:val="22"/>
          <w:szCs w:val="22"/>
          <w:shd w:val="clear" w:color="auto" w:fill="FFFFFF"/>
        </w:rPr>
        <w:t>..</w:t>
      </w:r>
      <w:r w:rsidRPr="000A28EC">
        <w:rPr>
          <w:b/>
          <w:bCs/>
          <w:color w:val="000000"/>
          <w:sz w:val="22"/>
          <w:szCs w:val="22"/>
          <w:shd w:val="clear" w:color="auto" w:fill="FFFFFF"/>
        </w:rPr>
        <w:t xml:space="preserve">….Fecha: </w:t>
      </w:r>
      <w:r w:rsidR="00A83A29">
        <w:rPr>
          <w:b/>
          <w:bCs/>
          <w:color w:val="000000"/>
          <w:sz w:val="22"/>
          <w:szCs w:val="22"/>
          <w:shd w:val="clear" w:color="auto" w:fill="FFFFFF"/>
        </w:rPr>
        <w:t>01</w:t>
      </w:r>
      <w:r w:rsidRPr="000A28EC">
        <w:rPr>
          <w:b/>
          <w:bCs/>
          <w:color w:val="000000"/>
          <w:sz w:val="22"/>
          <w:szCs w:val="22"/>
          <w:shd w:val="clear" w:color="auto" w:fill="FFFFFF"/>
        </w:rPr>
        <w:t>/</w:t>
      </w:r>
      <w:r w:rsidR="00A83A29">
        <w:rPr>
          <w:b/>
          <w:bCs/>
          <w:color w:val="000000"/>
          <w:sz w:val="22"/>
          <w:szCs w:val="22"/>
          <w:shd w:val="clear" w:color="auto" w:fill="FFFFFF"/>
        </w:rPr>
        <w:t>02</w:t>
      </w:r>
      <w:r w:rsidRPr="000A28EC">
        <w:rPr>
          <w:b/>
          <w:bCs/>
          <w:color w:val="000000"/>
          <w:sz w:val="22"/>
          <w:szCs w:val="22"/>
          <w:shd w:val="clear" w:color="auto" w:fill="FFFFFF"/>
        </w:rPr>
        <w:t>/201</w:t>
      </w:r>
      <w:r w:rsidR="00A83A29">
        <w:rPr>
          <w:b/>
          <w:bCs/>
          <w:color w:val="000000"/>
          <w:sz w:val="22"/>
          <w:szCs w:val="22"/>
          <w:shd w:val="clear" w:color="auto" w:fill="FFFFFF"/>
        </w:rPr>
        <w:t>6</w:t>
      </w:r>
    </w:p>
    <w:p w:rsidR="00B10F80" w:rsidRPr="000A28EC" w:rsidRDefault="00B10F80" w:rsidP="00E93BA3">
      <w:pPr>
        <w:jc w:val="both"/>
        <w:outlineLvl w:val="2"/>
        <w:rPr>
          <w:b/>
          <w:bCs/>
          <w:color w:val="000000"/>
          <w:sz w:val="22"/>
          <w:szCs w:val="22"/>
          <w:shd w:val="clear" w:color="auto" w:fill="FFFFFF"/>
        </w:rPr>
      </w:pPr>
    </w:p>
    <w:p w:rsidR="00214D6D" w:rsidRPr="000A28EC" w:rsidRDefault="00D66D8F" w:rsidP="00E93BA3">
      <w:pPr>
        <w:jc w:val="both"/>
        <w:outlineLvl w:val="2"/>
        <w:rPr>
          <w:b/>
          <w:bCs/>
          <w:color w:val="000000"/>
          <w:sz w:val="22"/>
          <w:szCs w:val="22"/>
          <w:shd w:val="clear" w:color="auto" w:fill="FFFFFF"/>
        </w:rPr>
      </w:pPr>
      <w:r w:rsidRPr="000A28EC">
        <w:rPr>
          <w:b/>
          <w:bCs/>
          <w:color w:val="000000"/>
          <w:sz w:val="22"/>
          <w:szCs w:val="22"/>
          <w:shd w:val="clear" w:color="auto" w:fill="FFFFFF"/>
        </w:rPr>
        <w:t>Temas:</w:t>
      </w:r>
    </w:p>
    <w:p w:rsidR="00D66D8F" w:rsidRDefault="00D66D8F" w:rsidP="00E93BA3">
      <w:pPr>
        <w:jc w:val="both"/>
        <w:outlineLvl w:val="2"/>
        <w:rPr>
          <w:b/>
          <w:bCs/>
          <w:color w:val="000000"/>
          <w:sz w:val="22"/>
          <w:szCs w:val="22"/>
          <w:shd w:val="clear" w:color="auto" w:fill="FFFFFF"/>
        </w:rPr>
      </w:pPr>
    </w:p>
    <w:p w:rsidR="002E52D3" w:rsidRPr="003E439B" w:rsidRDefault="002E52D3" w:rsidP="002E52D3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1.- </w:t>
      </w:r>
      <w:r w:rsidR="003E439B" w:rsidRPr="003E439B">
        <w:rPr>
          <w:bCs/>
          <w:color w:val="000000"/>
          <w:sz w:val="22"/>
          <w:szCs w:val="22"/>
          <w:shd w:val="clear" w:color="auto" w:fill="FFFFFF"/>
        </w:rPr>
        <w:t xml:space="preserve">(3 </w:t>
      </w:r>
      <w:proofErr w:type="spellStart"/>
      <w:r w:rsidR="003E439B" w:rsidRPr="003E439B">
        <w:rPr>
          <w:bCs/>
          <w:color w:val="000000"/>
          <w:sz w:val="22"/>
          <w:szCs w:val="22"/>
          <w:shd w:val="clear" w:color="auto" w:fill="FFFFFF"/>
        </w:rPr>
        <w:t>ptos</w:t>
      </w:r>
      <w:proofErr w:type="spellEnd"/>
      <w:r w:rsidR="003E439B" w:rsidRPr="003E439B">
        <w:rPr>
          <w:bCs/>
          <w:color w:val="000000"/>
          <w:sz w:val="22"/>
          <w:szCs w:val="22"/>
          <w:shd w:val="clear" w:color="auto" w:fill="FFFFFF"/>
        </w:rPr>
        <w:t xml:space="preserve">) </w:t>
      </w:r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Construir la curva kc mediante el método gráfico para el cultivo de pimiento, el cual será </w:t>
      </w:r>
      <w:proofErr w:type="spellStart"/>
      <w:r w:rsidR="007E563A" w:rsidRPr="003E439B">
        <w:rPr>
          <w:bCs/>
          <w:color w:val="000000"/>
          <w:sz w:val="22"/>
          <w:szCs w:val="22"/>
          <w:shd w:val="clear" w:color="auto" w:fill="FFFFFF"/>
        </w:rPr>
        <w:t>transplantado</w:t>
      </w:r>
      <w:proofErr w:type="spellEnd"/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  el 10 de agosto, el suelo es franco-arcilloso y  el cultivo será regado por goteo pasando un día. La </w:t>
      </w:r>
      <w:proofErr w:type="spellStart"/>
      <w:r w:rsidRPr="003E439B">
        <w:rPr>
          <w:bCs/>
          <w:color w:val="000000"/>
          <w:sz w:val="22"/>
          <w:szCs w:val="22"/>
          <w:shd w:val="clear" w:color="auto" w:fill="FFFFFF"/>
        </w:rPr>
        <w:t>Eto</w:t>
      </w:r>
      <w:proofErr w:type="spellEnd"/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 para el mes de agosto es de 4.5 mm/d; septiembre = 5.1 mm/d; octubre = 4.8 mm/d; nov = 5.3 mm/d y dic = 5.</w:t>
      </w:r>
      <w:r w:rsidR="0023620B">
        <w:rPr>
          <w:bCs/>
          <w:color w:val="000000"/>
          <w:sz w:val="22"/>
          <w:szCs w:val="22"/>
          <w:shd w:val="clear" w:color="auto" w:fill="FFFFFF"/>
        </w:rPr>
        <w:t>4</w:t>
      </w:r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 mm/d</w:t>
      </w:r>
      <w:proofErr w:type="gramStart"/>
      <w:r w:rsidRPr="003E439B">
        <w:rPr>
          <w:bCs/>
          <w:color w:val="000000"/>
          <w:sz w:val="22"/>
          <w:szCs w:val="22"/>
          <w:shd w:val="clear" w:color="auto" w:fill="FFFFFF"/>
        </w:rPr>
        <w:t>..</w:t>
      </w:r>
      <w:proofErr w:type="gramEnd"/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 La lámina a aplicar en la etapa inicial corresponde a la </w:t>
      </w:r>
      <w:proofErr w:type="spellStart"/>
      <w:r w:rsidRPr="003E439B">
        <w:rPr>
          <w:bCs/>
          <w:color w:val="000000"/>
          <w:sz w:val="22"/>
          <w:szCs w:val="22"/>
          <w:shd w:val="clear" w:color="auto" w:fill="FFFFFF"/>
        </w:rPr>
        <w:t>Eto</w:t>
      </w:r>
      <w:proofErr w:type="spellEnd"/>
      <w:r w:rsidRPr="003E439B">
        <w:rPr>
          <w:bCs/>
          <w:color w:val="000000"/>
          <w:sz w:val="22"/>
          <w:szCs w:val="22"/>
          <w:shd w:val="clear" w:color="auto" w:fill="FFFFFF"/>
        </w:rPr>
        <w:t>. La duración del ciclo del cultivo es de 120 días. (30 días en semillero). La humedad relativa mínima promedio para todas las etapas es de 55%, la velocidad de viento es de 2.5 m/</w:t>
      </w:r>
      <w:proofErr w:type="spellStart"/>
      <w:r w:rsidRPr="003E439B">
        <w:rPr>
          <w:bCs/>
          <w:color w:val="000000"/>
          <w:sz w:val="22"/>
          <w:szCs w:val="22"/>
          <w:shd w:val="clear" w:color="auto" w:fill="FFFFFF"/>
        </w:rPr>
        <w:t>seg</w:t>
      </w:r>
      <w:proofErr w:type="spellEnd"/>
      <w:r w:rsidRPr="003E439B">
        <w:rPr>
          <w:bCs/>
          <w:color w:val="000000"/>
          <w:sz w:val="22"/>
          <w:szCs w:val="22"/>
          <w:shd w:val="clear" w:color="auto" w:fill="FFFFFF"/>
        </w:rPr>
        <w:t>.</w:t>
      </w:r>
      <w:r w:rsidR="003E439B">
        <w:rPr>
          <w:bCs/>
          <w:color w:val="000000"/>
          <w:sz w:val="22"/>
          <w:szCs w:val="22"/>
          <w:shd w:val="clear" w:color="auto" w:fill="FFFFFF"/>
        </w:rPr>
        <w:t xml:space="preserve"> Corregir los kc para las etapa inicial, mediados y final.</w:t>
      </w:r>
    </w:p>
    <w:p w:rsidR="002E52D3" w:rsidRPr="003E439B" w:rsidRDefault="002E52D3" w:rsidP="002E52D3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>Se pide:</w:t>
      </w:r>
      <w:bookmarkStart w:id="0" w:name="_GoBack"/>
      <w:bookmarkEnd w:id="0"/>
    </w:p>
    <w:p w:rsidR="002E52D3" w:rsidRPr="003E439B" w:rsidRDefault="002E52D3" w:rsidP="002E52D3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Calcular las necesidades de riego para el cultivo de pimiento durante todo el ciclo, cada 10 días y mensuales. </w:t>
      </w:r>
      <w:r w:rsidR="00100720" w:rsidRPr="003E439B">
        <w:rPr>
          <w:bCs/>
          <w:color w:val="000000"/>
          <w:sz w:val="22"/>
          <w:szCs w:val="22"/>
          <w:shd w:val="clear" w:color="auto" w:fill="FFFFFF"/>
        </w:rPr>
        <w:t>Comente en dos líneas su resultado.</w:t>
      </w:r>
    </w:p>
    <w:p w:rsidR="002E52D3" w:rsidRPr="003E439B" w:rsidRDefault="002E52D3" w:rsidP="002E52D3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</w:p>
    <w:p w:rsidR="005C71F8" w:rsidRPr="003E439B" w:rsidRDefault="005C71F8" w:rsidP="005C71F8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  <w:lang w:val="es-ES"/>
        </w:rPr>
      </w:pP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2.- </w:t>
      </w:r>
      <w:r w:rsidR="003E439B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(2.5 </w:t>
      </w:r>
      <w:proofErr w:type="spellStart"/>
      <w:r w:rsidR="003E439B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ptos</w:t>
      </w:r>
      <w:proofErr w:type="spellEnd"/>
      <w:r w:rsidR="003E439B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) 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Un agricultor va a regar un cultivo de melón de exportación </w:t>
      </w:r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por goteo 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y sabe que la lámina br</w:t>
      </w:r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uta de riego a aplicar es de 5.0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mm/día. Desea saber cuánto tiempo debe estar funcionando sus sistema de riego (horas de riego por turno), para aportar al cultivo dichas necesidades. La información que dispone es la siguiente:</w:t>
      </w:r>
    </w:p>
    <w:p w:rsidR="005C71F8" w:rsidRPr="003E439B" w:rsidRDefault="0030580B" w:rsidP="005C71F8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  <w:lang w:val="es-ES"/>
        </w:rPr>
      </w:pP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Infiltración básica: 5</w:t>
      </w:r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mm/hora</w:t>
      </w:r>
    </w:p>
    <w:p w:rsidR="005C71F8" w:rsidRPr="003E439B" w:rsidRDefault="005C71F8" w:rsidP="005C71F8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  <w:lang w:val="es-ES"/>
        </w:rPr>
      </w:pP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Par recomendado: 30 – 70%</w:t>
      </w:r>
    </w:p>
    <w:p w:rsidR="00A83A29" w:rsidRPr="003E439B" w:rsidRDefault="005C71F8" w:rsidP="005C71F8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La manguera </w:t>
      </w:r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de 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gotero p</w:t>
      </w:r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lano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P1</w:t>
      </w:r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, 16 mm de diámetro, caudal del emisor = 1.11 </w:t>
      </w:r>
      <w:proofErr w:type="spellStart"/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lt</w:t>
      </w:r>
      <w:proofErr w:type="spellEnd"/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/hora, espaciamiento entre goteros 30 cm  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es la seleccionada</w:t>
      </w:r>
      <w:r w:rsidR="004E02D0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, 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utilizar el espaciamiento correcto entre laterales para regar una población de 10000 a 12000 plantas/ha.</w:t>
      </w:r>
    </w:p>
    <w:p w:rsidR="002E52D3" w:rsidRPr="003E439B" w:rsidRDefault="002E52D3" w:rsidP="00A83A29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  <w:lang w:val="es-ES"/>
        </w:rPr>
      </w:pPr>
    </w:p>
    <w:p w:rsidR="002E52D3" w:rsidRPr="003E439B" w:rsidRDefault="00100720" w:rsidP="00A83A29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  <w:lang w:val="es-ES"/>
        </w:rPr>
      </w:pP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3</w:t>
      </w:r>
      <w:r w:rsidR="002E52D3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.- </w:t>
      </w:r>
      <w:r w:rsidR="003E439B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(2.5 </w:t>
      </w:r>
      <w:proofErr w:type="spellStart"/>
      <w:r w:rsidR="003E439B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ptos</w:t>
      </w:r>
      <w:proofErr w:type="spellEnd"/>
      <w:r w:rsidR="003E439B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) </w:t>
      </w:r>
      <w:r w:rsidR="002E52D3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Un agricultor posee un cultivo de limón de exportación con u</w:t>
      </w:r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n marco de plantación de 6 m x 5</w:t>
      </w:r>
      <w:r w:rsidR="002E52D3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m, y desea regar por </w:t>
      </w:r>
      <w:proofErr w:type="spellStart"/>
      <w:r w:rsidR="002E52D3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microaspersión</w:t>
      </w:r>
      <w:proofErr w:type="spellEnd"/>
      <w:r w:rsidR="002E52D3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, el clima es seco y caluroso (semiárido), y está plantado sobre un suelo franco-arcilloso</w:t>
      </w:r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. La infiltración básica es de 6</w:t>
      </w:r>
      <w:r w:rsidR="002E52D3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mm/hora. Calcular el porcentaje de área bajo riego (Par) y la precipitación horaria de riego. 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Si el emisor seleccionado </w:t>
      </w:r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es el modelo </w:t>
      </w:r>
      <w:proofErr w:type="spellStart"/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Amanco</w:t>
      </w:r>
      <w:proofErr w:type="spellEnd"/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que eroga un caudal de  55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L/h y el diámetro de cobertura </w:t>
      </w:r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efectiva 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es de </w:t>
      </w:r>
      <w:r w:rsidR="005C71F8"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>5.5</w:t>
      </w:r>
      <w:r w:rsidRPr="003E439B">
        <w:rPr>
          <w:bCs/>
          <w:color w:val="000000"/>
          <w:sz w:val="22"/>
          <w:szCs w:val="22"/>
          <w:shd w:val="clear" w:color="auto" w:fill="FFFFFF"/>
          <w:lang w:val="es-ES"/>
        </w:rPr>
        <w:t xml:space="preserve"> m. </w:t>
      </w:r>
      <w:r w:rsidRPr="003E439B">
        <w:rPr>
          <w:bCs/>
          <w:color w:val="000000"/>
          <w:sz w:val="22"/>
          <w:szCs w:val="22"/>
          <w:shd w:val="clear" w:color="auto" w:fill="FFFFFF"/>
        </w:rPr>
        <w:t>Comente en dos líneas su resultado.</w:t>
      </w:r>
    </w:p>
    <w:p w:rsidR="002E52D3" w:rsidRPr="003E439B" w:rsidRDefault="002E52D3" w:rsidP="00A83A29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  <w:lang w:val="es-ES"/>
        </w:rPr>
      </w:pPr>
    </w:p>
    <w:p w:rsidR="002E52D3" w:rsidRPr="003E439B" w:rsidRDefault="002E52D3" w:rsidP="00A83A29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  <w:lang w:val="es-ES"/>
        </w:rPr>
      </w:pP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4.- (2 </w:t>
      </w:r>
      <w:proofErr w:type="spellStart"/>
      <w:r w:rsidRPr="003E439B">
        <w:rPr>
          <w:bCs/>
          <w:color w:val="000000"/>
          <w:sz w:val="22"/>
          <w:szCs w:val="22"/>
          <w:shd w:val="clear" w:color="auto" w:fill="FFFFFF"/>
        </w:rPr>
        <w:t>ptos</w:t>
      </w:r>
      <w:proofErr w:type="spellEnd"/>
      <w:r w:rsidRPr="003E439B">
        <w:rPr>
          <w:bCs/>
          <w:color w:val="000000"/>
          <w:sz w:val="22"/>
          <w:szCs w:val="22"/>
          <w:shd w:val="clear" w:color="auto" w:fill="FFFFFF"/>
        </w:rPr>
        <w:t>) Escoja la respuesta correcta.  ¿Qué describe el coeficiente de cultivo Kc?</w:t>
      </w: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>a.- Las variaciones de la cantidad de agua que las plantas extraen en el suelo a medida que se van desarrollando, desde la siembra a la cosecha.</w:t>
      </w: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b.- El porcentaje de </w:t>
      </w:r>
      <w:proofErr w:type="spellStart"/>
      <w:r w:rsidRPr="003E439B">
        <w:rPr>
          <w:bCs/>
          <w:color w:val="000000"/>
          <w:sz w:val="22"/>
          <w:szCs w:val="22"/>
          <w:shd w:val="clear" w:color="auto" w:fill="FFFFFF"/>
        </w:rPr>
        <w:t>sombreamiento</w:t>
      </w:r>
      <w:proofErr w:type="spellEnd"/>
      <w:r w:rsidRPr="003E439B">
        <w:rPr>
          <w:bCs/>
          <w:color w:val="000000"/>
          <w:sz w:val="22"/>
          <w:szCs w:val="22"/>
          <w:shd w:val="clear" w:color="auto" w:fill="FFFFFF"/>
        </w:rPr>
        <w:t xml:space="preserve"> de los cultivos.</w:t>
      </w: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>c.- El factor para determinar la evapotranspiración de referencia.</w:t>
      </w: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</w:p>
    <w:p w:rsidR="003E439B" w:rsidRPr="003E439B" w:rsidRDefault="003E439B" w:rsidP="003E439B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  <w:r w:rsidRPr="003E439B">
        <w:rPr>
          <w:bCs/>
          <w:color w:val="000000"/>
          <w:sz w:val="22"/>
          <w:szCs w:val="22"/>
          <w:shd w:val="clear" w:color="auto" w:fill="FFFFFF"/>
        </w:rPr>
        <w:t>d.-  Las etapas de crecimiento del cultivo.</w:t>
      </w:r>
    </w:p>
    <w:p w:rsidR="002E52D3" w:rsidRPr="003E439B" w:rsidRDefault="002E52D3" w:rsidP="00A83A29">
      <w:pPr>
        <w:jc w:val="both"/>
        <w:outlineLvl w:val="2"/>
        <w:rPr>
          <w:bCs/>
          <w:color w:val="000000"/>
          <w:sz w:val="22"/>
          <w:szCs w:val="22"/>
          <w:shd w:val="clear" w:color="auto" w:fill="FFFFFF"/>
        </w:rPr>
      </w:pPr>
    </w:p>
    <w:sectPr w:rsidR="002E52D3" w:rsidRPr="003E439B" w:rsidSect="00D66D8F">
      <w:pgSz w:w="11907" w:h="16840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FA" w:rsidRDefault="002206FA" w:rsidP="007F3807">
      <w:r>
        <w:separator/>
      </w:r>
    </w:p>
  </w:endnote>
  <w:endnote w:type="continuationSeparator" w:id="0">
    <w:p w:rsidR="002206FA" w:rsidRDefault="002206FA" w:rsidP="007F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FA" w:rsidRDefault="002206FA" w:rsidP="007F3807">
      <w:r>
        <w:separator/>
      </w:r>
    </w:p>
  </w:footnote>
  <w:footnote w:type="continuationSeparator" w:id="0">
    <w:p w:rsidR="002206FA" w:rsidRDefault="002206FA" w:rsidP="007F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1F5"/>
    <w:multiLevelType w:val="hybridMultilevel"/>
    <w:tmpl w:val="98D6CFB6"/>
    <w:lvl w:ilvl="0" w:tplc="300A000F">
      <w:start w:val="1"/>
      <w:numFmt w:val="decimal"/>
      <w:lvlText w:val="%1."/>
      <w:lvlJc w:val="left"/>
      <w:pPr>
        <w:ind w:left="502" w:hanging="360"/>
      </w:p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850C87"/>
    <w:multiLevelType w:val="hybridMultilevel"/>
    <w:tmpl w:val="717645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1650"/>
    <w:multiLevelType w:val="hybridMultilevel"/>
    <w:tmpl w:val="4E94F822"/>
    <w:lvl w:ilvl="0" w:tplc="FAA2BF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6BAA"/>
    <w:multiLevelType w:val="hybridMultilevel"/>
    <w:tmpl w:val="2A904E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35A9"/>
    <w:multiLevelType w:val="multilevel"/>
    <w:tmpl w:val="E8083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440A8"/>
    <w:multiLevelType w:val="multilevel"/>
    <w:tmpl w:val="A19EBA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85F65"/>
    <w:multiLevelType w:val="hybridMultilevel"/>
    <w:tmpl w:val="9F1218E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96944"/>
    <w:multiLevelType w:val="hybridMultilevel"/>
    <w:tmpl w:val="498C016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A4C3A"/>
    <w:multiLevelType w:val="hybridMultilevel"/>
    <w:tmpl w:val="2DC424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98"/>
    <w:rsid w:val="0002540C"/>
    <w:rsid w:val="000A28EC"/>
    <w:rsid w:val="000C47EC"/>
    <w:rsid w:val="000C6690"/>
    <w:rsid w:val="00100720"/>
    <w:rsid w:val="001B7B98"/>
    <w:rsid w:val="00214D6D"/>
    <w:rsid w:val="002206FA"/>
    <w:rsid w:val="0023620B"/>
    <w:rsid w:val="002E52D3"/>
    <w:rsid w:val="0030580B"/>
    <w:rsid w:val="003329F8"/>
    <w:rsid w:val="003E439B"/>
    <w:rsid w:val="00444FBD"/>
    <w:rsid w:val="00475D54"/>
    <w:rsid w:val="004E02D0"/>
    <w:rsid w:val="00503126"/>
    <w:rsid w:val="005062AA"/>
    <w:rsid w:val="005B0FB1"/>
    <w:rsid w:val="005C71F8"/>
    <w:rsid w:val="006E21EE"/>
    <w:rsid w:val="0074482E"/>
    <w:rsid w:val="00745D12"/>
    <w:rsid w:val="00771017"/>
    <w:rsid w:val="00781694"/>
    <w:rsid w:val="007A53B3"/>
    <w:rsid w:val="007D1937"/>
    <w:rsid w:val="007D5B2A"/>
    <w:rsid w:val="007E563A"/>
    <w:rsid w:val="007F3807"/>
    <w:rsid w:val="00816461"/>
    <w:rsid w:val="00881A2B"/>
    <w:rsid w:val="009645EA"/>
    <w:rsid w:val="00A41208"/>
    <w:rsid w:val="00A51726"/>
    <w:rsid w:val="00A52D83"/>
    <w:rsid w:val="00A83A29"/>
    <w:rsid w:val="00AA1CDA"/>
    <w:rsid w:val="00AB716B"/>
    <w:rsid w:val="00AC70E7"/>
    <w:rsid w:val="00AE3E6E"/>
    <w:rsid w:val="00AF19D0"/>
    <w:rsid w:val="00B10F80"/>
    <w:rsid w:val="00B64549"/>
    <w:rsid w:val="00B87EA1"/>
    <w:rsid w:val="00C6321C"/>
    <w:rsid w:val="00CC7F06"/>
    <w:rsid w:val="00CF5D5E"/>
    <w:rsid w:val="00D66D8F"/>
    <w:rsid w:val="00D756F2"/>
    <w:rsid w:val="00E32669"/>
    <w:rsid w:val="00E93BA3"/>
    <w:rsid w:val="00E95C21"/>
    <w:rsid w:val="00EA0A68"/>
    <w:rsid w:val="00EC509A"/>
    <w:rsid w:val="00F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1B7B98"/>
    <w:pPr>
      <w:keepNext/>
      <w:outlineLvl w:val="3"/>
    </w:pPr>
    <w:rPr>
      <w:i/>
      <w:sz w:val="20"/>
      <w:szCs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B7B98"/>
    <w:rPr>
      <w:rFonts w:ascii="Times New Roman" w:eastAsia="Times New Roman" w:hAnsi="Times New Roman" w:cs="Times New Roman"/>
      <w:i/>
      <w:sz w:val="20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F3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807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7F3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07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rrafodelista">
    <w:name w:val="List Paragraph"/>
    <w:basedOn w:val="Normal"/>
    <w:uiPriority w:val="34"/>
    <w:qFormat/>
    <w:rsid w:val="00771017"/>
    <w:pPr>
      <w:ind w:left="720"/>
      <w:contextualSpacing/>
    </w:pPr>
  </w:style>
  <w:style w:type="table" w:styleId="Tablaconcuadrcula">
    <w:name w:val="Table Grid"/>
    <w:basedOn w:val="Tablanormal"/>
    <w:uiPriority w:val="1"/>
    <w:rsid w:val="005062AA"/>
    <w:pPr>
      <w:spacing w:after="0" w:line="240" w:lineRule="auto"/>
      <w:ind w:left="1281" w:hanging="357"/>
    </w:pPr>
    <w:rPr>
      <w:rFonts w:ascii="Arial" w:hAnsi="Arial" w:cs="Arial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5062AA"/>
    <w:pPr>
      <w:jc w:val="both"/>
    </w:pPr>
    <w:rPr>
      <w:rFonts w:ascii="Tahoma" w:hAnsi="Tahoma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62AA"/>
    <w:rPr>
      <w:rFonts w:ascii="Tahoma" w:eastAsia="Times New Roman" w:hAnsi="Tahoma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1EE"/>
    <w:rPr>
      <w:rFonts w:ascii="Tahoma" w:eastAsia="Times New Roman" w:hAnsi="Tahoma" w:cs="Tahoma"/>
      <w:sz w:val="16"/>
      <w:szCs w:val="16"/>
      <w:lang w:val="es-C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1B7B98"/>
    <w:pPr>
      <w:keepNext/>
      <w:outlineLvl w:val="3"/>
    </w:pPr>
    <w:rPr>
      <w:i/>
      <w:sz w:val="20"/>
      <w:szCs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B7B98"/>
    <w:rPr>
      <w:rFonts w:ascii="Times New Roman" w:eastAsia="Times New Roman" w:hAnsi="Times New Roman" w:cs="Times New Roman"/>
      <w:i/>
      <w:sz w:val="20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F3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807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7F3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07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rrafodelista">
    <w:name w:val="List Paragraph"/>
    <w:basedOn w:val="Normal"/>
    <w:uiPriority w:val="34"/>
    <w:qFormat/>
    <w:rsid w:val="00771017"/>
    <w:pPr>
      <w:ind w:left="720"/>
      <w:contextualSpacing/>
    </w:pPr>
  </w:style>
  <w:style w:type="table" w:styleId="Tablaconcuadrcula">
    <w:name w:val="Table Grid"/>
    <w:basedOn w:val="Tablanormal"/>
    <w:uiPriority w:val="1"/>
    <w:rsid w:val="005062AA"/>
    <w:pPr>
      <w:spacing w:after="0" w:line="240" w:lineRule="auto"/>
      <w:ind w:left="1281" w:hanging="357"/>
    </w:pPr>
    <w:rPr>
      <w:rFonts w:ascii="Arial" w:hAnsi="Arial" w:cs="Arial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5062AA"/>
    <w:pPr>
      <w:jc w:val="both"/>
    </w:pPr>
    <w:rPr>
      <w:rFonts w:ascii="Tahoma" w:hAnsi="Tahoma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62AA"/>
    <w:rPr>
      <w:rFonts w:ascii="Tahoma" w:eastAsia="Times New Roman" w:hAnsi="Tahoma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1EE"/>
    <w:rPr>
      <w:rFonts w:ascii="Tahoma" w:eastAsia="Times New Roman" w:hAnsi="Tahoma" w:cs="Tahoma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Tirapé</dc:creator>
  <cp:lastModifiedBy>Jaime Luis Proaño Saraguro</cp:lastModifiedBy>
  <cp:revision>8</cp:revision>
  <dcterms:created xsi:type="dcterms:W3CDTF">2016-02-05T02:41:00Z</dcterms:created>
  <dcterms:modified xsi:type="dcterms:W3CDTF">2016-02-05T21:29:00Z</dcterms:modified>
</cp:coreProperties>
</file>