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5C" w:rsidRDefault="00981D5C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093D477E" wp14:editId="0EEC559D">
            <wp:simplePos x="0" y="0"/>
            <wp:positionH relativeFrom="column">
              <wp:posOffset>5220970</wp:posOffset>
            </wp:positionH>
            <wp:positionV relativeFrom="paragraph">
              <wp:posOffset>-286385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12" w:rsidRDefault="00415912"/>
    <w:p w:rsidR="00981D5C" w:rsidRDefault="00981D5C"/>
    <w:p w:rsidR="00981D5C" w:rsidRDefault="00981D5C" w:rsidP="00981D5C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981D5C" w:rsidRPr="00636131" w:rsidRDefault="00981D5C" w:rsidP="00981D5C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EXAMEN FINAL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PROFESOR:  </w:t>
      </w:r>
      <w:r>
        <w:rPr>
          <w:rFonts w:ascii="Verdana" w:hAnsi="Verdana"/>
          <w:b/>
          <w:sz w:val="24"/>
        </w:rPr>
        <w:t xml:space="preserve"> </w:t>
      </w:r>
      <w:r w:rsidRPr="00636131">
        <w:rPr>
          <w:rFonts w:ascii="Verdana" w:hAnsi="Verdana"/>
          <w:b/>
          <w:sz w:val="24"/>
        </w:rPr>
        <w:t xml:space="preserve">Ing.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  <w:r w:rsidR="009D70A4">
        <w:rPr>
          <w:rFonts w:ascii="Verdana" w:hAnsi="Verdana"/>
          <w:b/>
          <w:sz w:val="24"/>
        </w:rPr>
        <w:t>1</w:t>
      </w:r>
      <w:bookmarkStart w:id="0" w:name="_GoBack"/>
      <w:bookmarkEnd w:id="0"/>
    </w:p>
    <w:p w:rsidR="00981D5C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981D5C" w:rsidRDefault="00981D5C" w:rsidP="00981D5C">
      <w:pPr>
        <w:rPr>
          <w:rFonts w:ascii="Verdana" w:hAnsi="Verdana"/>
          <w:b/>
          <w:sz w:val="24"/>
        </w:rPr>
      </w:pPr>
    </w:p>
    <w:p w:rsidR="00981D5C" w:rsidRPr="009C4DA0" w:rsidRDefault="00981D5C" w:rsidP="00981D5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981D5C" w:rsidRPr="009C4DA0" w:rsidRDefault="00981D5C" w:rsidP="00981D5C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981D5C" w:rsidRDefault="00981D5C" w:rsidP="00981D5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981D5C" w:rsidRPr="009C4DA0" w:rsidRDefault="00981D5C" w:rsidP="00981D5C">
      <w:pPr>
        <w:rPr>
          <w:rFonts w:ascii="Verdana" w:hAnsi="Verdana"/>
          <w:b/>
          <w:i/>
          <w:sz w:val="16"/>
          <w:szCs w:val="16"/>
        </w:rPr>
      </w:pPr>
    </w:p>
    <w:p w:rsidR="00981D5C" w:rsidRDefault="00981D5C" w:rsidP="00981D5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981D5C" w:rsidRPr="00E66053" w:rsidRDefault="00981D5C" w:rsidP="00981D5C">
      <w:pPr>
        <w:jc w:val="both"/>
        <w:rPr>
          <w:rFonts w:ascii="Verdana" w:hAnsi="Verdana"/>
          <w:b/>
          <w:sz w:val="16"/>
          <w:szCs w:val="16"/>
        </w:rPr>
      </w:pPr>
      <w:r w:rsidRPr="00E66053">
        <w:rPr>
          <w:rFonts w:ascii="Verdana" w:hAnsi="Verdana"/>
          <w:b/>
          <w:sz w:val="16"/>
          <w:szCs w:val="16"/>
        </w:rPr>
        <w:t>Este examen está elaborado en relación de los resultados de aprendizaje de la carrera, de contribución alta: “Comprender, desarrollar y ejecutar campañas publicitarias que den a conocer de forma ética y socialmente responsable los beneficios productos y servicios,</w:t>
      </w:r>
      <w:r>
        <w:rPr>
          <w:rFonts w:ascii="Verdana" w:hAnsi="Verdana"/>
          <w:b/>
          <w:sz w:val="16"/>
          <w:szCs w:val="16"/>
        </w:rPr>
        <w:t xml:space="preserve"> sean estos nuevos o existentes”.</w:t>
      </w:r>
    </w:p>
    <w:p w:rsidR="00981D5C" w:rsidRPr="009C4DA0" w:rsidRDefault="00981D5C" w:rsidP="00981D5C">
      <w:pPr>
        <w:rPr>
          <w:rFonts w:ascii="Verdana" w:hAnsi="Verdana"/>
          <w:b/>
          <w:i/>
          <w:sz w:val="16"/>
          <w:szCs w:val="16"/>
        </w:rPr>
      </w:pPr>
    </w:p>
    <w:p w:rsidR="00981D5C" w:rsidRPr="009C4DA0" w:rsidRDefault="00981D5C" w:rsidP="00981D5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981D5C" w:rsidRDefault="00981D5C" w:rsidP="00981D5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981D5C" w:rsidRDefault="00981D5C" w:rsidP="00981D5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981D5C" w:rsidRDefault="00981D5C" w:rsidP="00981D5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981D5C" w:rsidRPr="00636131" w:rsidTr="00ED4001">
        <w:tc>
          <w:tcPr>
            <w:tcW w:w="1771" w:type="dxa"/>
          </w:tcPr>
          <w:p w:rsidR="00981D5C" w:rsidRPr="00981D5C" w:rsidRDefault="00981D5C" w:rsidP="00ED4001">
            <w:pPr>
              <w:rPr>
                <w:rFonts w:ascii="Verdana" w:hAnsi="Verdana"/>
                <w:sz w:val="20"/>
                <w:szCs w:val="20"/>
              </w:rPr>
            </w:pPr>
            <w:r w:rsidRPr="00981D5C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981D5C" w:rsidRDefault="00981D5C" w:rsidP="00ED4001">
            <w:pPr>
              <w:rPr>
                <w:rFonts w:ascii="Verdana" w:hAnsi="Verdana"/>
                <w:b/>
                <w:i/>
                <w:u w:val="single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981D5C" w:rsidRPr="00636131" w:rsidRDefault="00981D5C" w:rsidP="00ED4001">
            <w:pPr>
              <w:rPr>
                <w:rFonts w:ascii="Verdana" w:hAnsi="Verdana"/>
              </w:rPr>
            </w:pP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214" w:hanging="14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El hemisferio izquierdo del cerebro controla las habilidades verbales y procesa la información</w:t>
            </w:r>
          </w:p>
          <w:p w:rsidR="00981D5C" w:rsidRPr="00507B14" w:rsidRDefault="00981D5C" w:rsidP="00ED400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Verdadero  (  )                Falso (  )</w:t>
            </w:r>
          </w:p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Las revistas brindan elementos visuales fuertes para mejorar la conciencia de marca</w:t>
            </w:r>
          </w:p>
          <w:p w:rsidR="00981D5C" w:rsidRPr="00507B14" w:rsidRDefault="00981D5C" w:rsidP="00ED400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Verdadero  (  )                Falso (  )</w:t>
            </w:r>
          </w:p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Las promociones de ventas se pueden elaborar en campañas de largo plazo</w:t>
            </w:r>
          </w:p>
          <w:p w:rsidR="00981D5C" w:rsidRPr="00507B14" w:rsidRDefault="00981D5C" w:rsidP="00ED400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Verdadero  (  )                Falso (  )</w:t>
            </w:r>
          </w:p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bCs/>
                <w:sz w:val="16"/>
                <w:szCs w:val="16"/>
              </w:rPr>
              <w:t xml:space="preserve">Los </w:t>
            </w:r>
            <w:proofErr w:type="spellStart"/>
            <w:r w:rsidRPr="00507B14">
              <w:rPr>
                <w:rFonts w:ascii="Verdana" w:hAnsi="Verdana"/>
                <w:b/>
                <w:bCs/>
                <w:sz w:val="16"/>
                <w:szCs w:val="16"/>
              </w:rPr>
              <w:t>roadshows</w:t>
            </w:r>
            <w:proofErr w:type="spellEnd"/>
            <w:r w:rsidRPr="00507B14">
              <w:rPr>
                <w:rFonts w:ascii="Verdana" w:hAnsi="Verdana"/>
                <w:b/>
                <w:bCs/>
                <w:sz w:val="16"/>
                <w:szCs w:val="16"/>
              </w:rPr>
              <w:t xml:space="preserve"> son shows complementados con escenografía, montados en un lugar para concitar la atención de las personas</w:t>
            </w:r>
          </w:p>
          <w:p w:rsidR="00981D5C" w:rsidRPr="00507B14" w:rsidRDefault="00981D5C" w:rsidP="00ED400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Verdadero  (  )                Falso (  )</w:t>
            </w:r>
          </w:p>
          <w:p w:rsidR="00981D5C" w:rsidRPr="00507B14" w:rsidRDefault="00981D5C" w:rsidP="00ED4001">
            <w:pPr>
              <w:ind w:left="72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 xml:space="preserve"> En qué consisten los Eventos: explique</w:t>
            </w: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 xml:space="preserve"> Ventajas y desventajas de la Radio: explique</w:t>
            </w: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 xml:space="preserve">Explique brevemente en que consiste el </w:t>
            </w:r>
            <w:proofErr w:type="spellStart"/>
            <w:r w:rsidRPr="00507B14">
              <w:rPr>
                <w:rFonts w:ascii="Verdana" w:hAnsi="Verdana"/>
                <w:b/>
                <w:sz w:val="16"/>
                <w:szCs w:val="16"/>
              </w:rPr>
              <w:t>briefing</w:t>
            </w:r>
            <w:proofErr w:type="spellEnd"/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Cómo combinar campañas promocionales y BTL: explique</w:t>
            </w: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4765" t="23495" r="24765" b="2413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 w:rsidRPr="00507B14">
              <w:rPr>
                <w:rFonts w:ascii="Verdana" w:hAnsi="Verdana"/>
                <w:sz w:val="16"/>
                <w:szCs w:val="16"/>
              </w:rPr>
              <w:t>r</w:t>
            </w:r>
          </w:p>
        </w:tc>
        <w:tc>
          <w:tcPr>
            <w:tcW w:w="6379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:rsidR="00981D5C" w:rsidRPr="00507B14" w:rsidRDefault="00981D5C" w:rsidP="00981D5C">
      <w:pPr>
        <w:rPr>
          <w:rFonts w:ascii="Verdana" w:hAnsi="Verdana"/>
          <w:b/>
          <w:i/>
          <w:sz w:val="16"/>
          <w:szCs w:val="16"/>
        </w:rPr>
      </w:pPr>
      <w:r w:rsidRPr="00507B14">
        <w:rPr>
          <w:rFonts w:ascii="Verdana" w:hAnsi="Verdana"/>
          <w:b/>
          <w:i/>
          <w:sz w:val="16"/>
          <w:szCs w:val="16"/>
        </w:rPr>
        <w:t>50 puntos                         TOTAL PRUEBA</w:t>
      </w:r>
    </w:p>
    <w:p w:rsidR="00981D5C" w:rsidRDefault="00981D5C"/>
    <w:sectPr w:rsidR="00981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830"/>
    <w:multiLevelType w:val="hybridMultilevel"/>
    <w:tmpl w:val="E51E3DC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5C"/>
    <w:rsid w:val="00415912"/>
    <w:rsid w:val="00981D5C"/>
    <w:rsid w:val="009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2016-02-07T20:36:00Z</dcterms:created>
  <dcterms:modified xsi:type="dcterms:W3CDTF">2016-02-07T20:41:00Z</dcterms:modified>
</cp:coreProperties>
</file>