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021E79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DEPARTAMENTO </w:t>
      </w:r>
      <w:r w:rsidR="00301318">
        <w:rPr>
          <w:b/>
          <w:sz w:val="22"/>
          <w:szCs w:val="22"/>
        </w:rPr>
        <w:t>DE MATEMATICAS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21E79" w:rsidP="00EC33D6">
            <w:pPr>
              <w:rPr>
                <w:sz w:val="22"/>
              </w:rPr>
            </w:pPr>
            <w:r w:rsidRPr="00021E79">
              <w:rPr>
                <w:sz w:val="22"/>
              </w:rPr>
              <w:t>PRIMER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301318" w:rsidP="00021FC1">
            <w:pPr>
              <w:rPr>
                <w:sz w:val="22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Técnicas de Análisis y Muestreo Multivariado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301318" w:rsidP="00302E1B">
            <w:pPr>
              <w:rPr>
                <w:sz w:val="22"/>
              </w:rPr>
            </w:pPr>
            <w:r>
              <w:rPr>
                <w:sz w:val="22"/>
              </w:rPr>
              <w:t>Sandra García PH.D.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2523F2" w:rsidP="00021FC1">
            <w:pPr>
              <w:rPr>
                <w:sz w:val="22"/>
              </w:rPr>
            </w:pPr>
            <w:r>
              <w:rPr>
                <w:sz w:val="22"/>
              </w:rPr>
              <w:t>Mejoramiento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301318" w:rsidP="002523F2">
            <w:pPr>
              <w:rPr>
                <w:sz w:val="22"/>
              </w:rPr>
            </w:pPr>
            <w:r>
              <w:rPr>
                <w:sz w:val="22"/>
              </w:rPr>
              <w:t xml:space="preserve">Lunes, </w:t>
            </w:r>
            <w:r w:rsidR="002523F2">
              <w:rPr>
                <w:sz w:val="22"/>
              </w:rPr>
              <w:t>12 de septiembre</w:t>
            </w:r>
            <w:r>
              <w:rPr>
                <w:sz w:val="22"/>
              </w:rPr>
              <w:t xml:space="preserve"> de 201</w:t>
            </w:r>
            <w:r w:rsidR="002523F2">
              <w:rPr>
                <w:sz w:val="22"/>
              </w:rPr>
              <w:t>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50226F" w:rsidRDefault="0050226F"/>
    <w:p w:rsidR="00301318" w:rsidRDefault="00301318" w:rsidP="00301318">
      <w:pPr>
        <w:numPr>
          <w:ilvl w:val="0"/>
          <w:numId w:val="1"/>
        </w:numPr>
        <w:spacing w:after="200" w:line="276" w:lineRule="auto"/>
        <w:ind w:left="708" w:hanging="360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 xml:space="preserve">Defina </w:t>
      </w:r>
      <w:r>
        <w:rPr>
          <w:rFonts w:ascii="Calibri" w:eastAsia="Calibri" w:hAnsi="Calibri" w:cs="Calibri"/>
          <w:b/>
          <w:sz w:val="18"/>
        </w:rPr>
        <w:t>(</w:t>
      </w:r>
      <w:r w:rsidR="00E62249">
        <w:rPr>
          <w:rFonts w:ascii="Calibri" w:eastAsia="Calibri" w:hAnsi="Calibri" w:cs="Calibri"/>
          <w:b/>
          <w:sz w:val="18"/>
        </w:rPr>
        <w:t>30</w:t>
      </w:r>
      <w:r>
        <w:rPr>
          <w:rFonts w:ascii="Calibri" w:eastAsia="Calibri" w:hAnsi="Calibri" w:cs="Calibri"/>
          <w:b/>
          <w:sz w:val="18"/>
        </w:rPr>
        <w:t xml:space="preserve"> </w:t>
      </w:r>
      <w:proofErr w:type="spellStart"/>
      <w:r>
        <w:rPr>
          <w:rFonts w:ascii="Calibri" w:eastAsia="Calibri" w:hAnsi="Calibri" w:cs="Calibri"/>
          <w:b/>
          <w:sz w:val="18"/>
        </w:rPr>
        <w:t>ptos</w:t>
      </w:r>
      <w:proofErr w:type="spellEnd"/>
      <w:r>
        <w:rPr>
          <w:rFonts w:ascii="Calibri" w:eastAsia="Calibri" w:hAnsi="Calibri" w:cs="Calibri"/>
          <w:b/>
          <w:sz w:val="18"/>
        </w:rPr>
        <w:t>.)</w:t>
      </w:r>
      <w:r>
        <w:rPr>
          <w:rFonts w:ascii="Calibri" w:eastAsia="Calibri" w:hAnsi="Calibri" w:cs="Calibri"/>
          <w:sz w:val="18"/>
        </w:rPr>
        <w:t xml:space="preserve">: </w:t>
      </w:r>
    </w:p>
    <w:p w:rsidR="00301318" w:rsidRDefault="00E62249" w:rsidP="00301318">
      <w:pPr>
        <w:numPr>
          <w:ilvl w:val="0"/>
          <w:numId w:val="1"/>
        </w:numPr>
        <w:spacing w:after="200" w:line="276" w:lineRule="auto"/>
        <w:ind w:left="1428" w:hanging="360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¿Cuáles son los supuestos del error en Regresión lineal?</w:t>
      </w:r>
    </w:p>
    <w:p w:rsidR="00301318" w:rsidRDefault="00301318" w:rsidP="00301318">
      <w:pPr>
        <w:numPr>
          <w:ilvl w:val="0"/>
          <w:numId w:val="1"/>
        </w:numPr>
        <w:spacing w:after="200" w:line="276" w:lineRule="auto"/>
        <w:ind w:left="1428" w:hanging="360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Establezca diferencias entre el Muestreo Aleatorio Simple y el Muestreo Estratificado</w:t>
      </w:r>
    </w:p>
    <w:p w:rsidR="00E62249" w:rsidRDefault="00E62249" w:rsidP="00301318">
      <w:pPr>
        <w:numPr>
          <w:ilvl w:val="0"/>
          <w:numId w:val="1"/>
        </w:numPr>
        <w:spacing w:after="200" w:line="276" w:lineRule="auto"/>
        <w:ind w:left="1428" w:hanging="360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¿En qué consiste la técnica de componentes principales?</w:t>
      </w:r>
    </w:p>
    <w:p w:rsidR="00E62249" w:rsidRDefault="00E62249" w:rsidP="00301318">
      <w:pPr>
        <w:numPr>
          <w:ilvl w:val="0"/>
          <w:numId w:val="1"/>
        </w:numPr>
        <w:spacing w:after="200" w:line="276" w:lineRule="auto"/>
        <w:ind w:left="1428" w:hanging="360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 xml:space="preserve">¿Para qué sirve el test de </w:t>
      </w:r>
      <w:proofErr w:type="spellStart"/>
      <w:r>
        <w:rPr>
          <w:rFonts w:ascii="Calibri" w:eastAsia="Calibri" w:hAnsi="Calibri" w:cs="Calibri"/>
          <w:sz w:val="18"/>
        </w:rPr>
        <w:t>Hosmer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</w:rPr>
        <w:t>Lemeshow</w:t>
      </w:r>
      <w:proofErr w:type="spellEnd"/>
      <w:r>
        <w:rPr>
          <w:rFonts w:ascii="Calibri" w:eastAsia="Calibri" w:hAnsi="Calibri" w:cs="Calibri"/>
          <w:sz w:val="18"/>
        </w:rPr>
        <w:t xml:space="preserve"> en Regresión Logística?</w:t>
      </w:r>
    </w:p>
    <w:p w:rsidR="00301318" w:rsidRDefault="00301318" w:rsidP="00301318">
      <w:pPr>
        <w:numPr>
          <w:ilvl w:val="0"/>
          <w:numId w:val="1"/>
        </w:numPr>
        <w:spacing w:after="200" w:line="276" w:lineRule="auto"/>
        <w:ind w:left="708" w:hanging="360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Se desea estimar la proporción de sujetos infectados con cierto virus para lo cual se estratifica la población en tres regiones (3</w:t>
      </w:r>
      <w:r w:rsidR="00E62249">
        <w:rPr>
          <w:rFonts w:ascii="Calibri" w:eastAsia="Calibri" w:hAnsi="Calibri" w:cs="Calibri"/>
          <w:sz w:val="18"/>
        </w:rPr>
        <w:t>5</w:t>
      </w:r>
      <w:r>
        <w:rPr>
          <w:rFonts w:ascii="Calibri" w:eastAsia="Calibri" w:hAnsi="Calibri" w:cs="Calibri"/>
          <w:sz w:val="18"/>
        </w:rPr>
        <w:t>puntos)</w:t>
      </w:r>
    </w:p>
    <w:tbl>
      <w:tblPr>
        <w:tblStyle w:val="Tablaconcuadrcula"/>
        <w:tblW w:w="0" w:type="auto"/>
        <w:tblInd w:w="1416" w:type="dxa"/>
        <w:tblLook w:val="04A0" w:firstRow="1" w:lastRow="0" w:firstColumn="1" w:lastColumn="0" w:noHBand="0" w:noVBand="1"/>
      </w:tblPr>
      <w:tblGrid>
        <w:gridCol w:w="2130"/>
        <w:gridCol w:w="2122"/>
        <w:gridCol w:w="2122"/>
        <w:gridCol w:w="2122"/>
      </w:tblGrid>
      <w:tr w:rsidR="00301318" w:rsidTr="00B70975">
        <w:tc>
          <w:tcPr>
            <w:tcW w:w="2161" w:type="dxa"/>
          </w:tcPr>
          <w:p w:rsidR="00301318" w:rsidRDefault="00301318" w:rsidP="00B70975">
            <w:pPr>
              <w:jc w:val="both"/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2161" w:type="dxa"/>
          </w:tcPr>
          <w:p w:rsidR="00301318" w:rsidRDefault="00301318" w:rsidP="00B70975">
            <w:pPr>
              <w:jc w:val="both"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Región 1</w:t>
            </w:r>
          </w:p>
        </w:tc>
        <w:tc>
          <w:tcPr>
            <w:tcW w:w="2161" w:type="dxa"/>
          </w:tcPr>
          <w:p w:rsidR="00301318" w:rsidRDefault="00301318" w:rsidP="00B70975">
            <w:pPr>
              <w:jc w:val="both"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Región 2</w:t>
            </w:r>
          </w:p>
        </w:tc>
        <w:tc>
          <w:tcPr>
            <w:tcW w:w="2161" w:type="dxa"/>
          </w:tcPr>
          <w:p w:rsidR="00301318" w:rsidRDefault="00301318" w:rsidP="00B70975">
            <w:pPr>
              <w:jc w:val="both"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Región 3</w:t>
            </w:r>
          </w:p>
        </w:tc>
      </w:tr>
      <w:tr w:rsidR="00301318" w:rsidTr="00B70975">
        <w:tc>
          <w:tcPr>
            <w:tcW w:w="2161" w:type="dxa"/>
          </w:tcPr>
          <w:p w:rsidR="00301318" w:rsidRDefault="00301318" w:rsidP="00B70975">
            <w:pPr>
              <w:jc w:val="both"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Número de sujetos</w:t>
            </w:r>
          </w:p>
        </w:tc>
        <w:tc>
          <w:tcPr>
            <w:tcW w:w="2161" w:type="dxa"/>
          </w:tcPr>
          <w:p w:rsidR="00301318" w:rsidRDefault="00E62249" w:rsidP="00B70975">
            <w:pPr>
              <w:jc w:val="center"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300</w:t>
            </w:r>
          </w:p>
        </w:tc>
        <w:tc>
          <w:tcPr>
            <w:tcW w:w="2161" w:type="dxa"/>
          </w:tcPr>
          <w:p w:rsidR="00301318" w:rsidRDefault="00E62249" w:rsidP="00B70975">
            <w:pPr>
              <w:jc w:val="center"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400</w:t>
            </w:r>
          </w:p>
        </w:tc>
        <w:tc>
          <w:tcPr>
            <w:tcW w:w="2161" w:type="dxa"/>
          </w:tcPr>
          <w:p w:rsidR="00301318" w:rsidRDefault="00E62249" w:rsidP="00B70975">
            <w:pPr>
              <w:jc w:val="center"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450</w:t>
            </w:r>
          </w:p>
        </w:tc>
      </w:tr>
      <w:tr w:rsidR="00301318" w:rsidTr="00B70975">
        <w:tc>
          <w:tcPr>
            <w:tcW w:w="2161" w:type="dxa"/>
          </w:tcPr>
          <w:p w:rsidR="00301318" w:rsidRDefault="00301318" w:rsidP="00B70975">
            <w:pPr>
              <w:jc w:val="both"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Tamaño de muestra</w:t>
            </w:r>
          </w:p>
        </w:tc>
        <w:tc>
          <w:tcPr>
            <w:tcW w:w="2161" w:type="dxa"/>
          </w:tcPr>
          <w:p w:rsidR="00301318" w:rsidRDefault="00301318" w:rsidP="00B70975">
            <w:pPr>
              <w:jc w:val="center"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50</w:t>
            </w:r>
          </w:p>
        </w:tc>
        <w:tc>
          <w:tcPr>
            <w:tcW w:w="2161" w:type="dxa"/>
          </w:tcPr>
          <w:p w:rsidR="00301318" w:rsidRDefault="00301318" w:rsidP="00B70975">
            <w:pPr>
              <w:jc w:val="center"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80</w:t>
            </w:r>
          </w:p>
        </w:tc>
        <w:tc>
          <w:tcPr>
            <w:tcW w:w="2161" w:type="dxa"/>
          </w:tcPr>
          <w:p w:rsidR="00301318" w:rsidRDefault="00301318" w:rsidP="00B70975">
            <w:pPr>
              <w:jc w:val="center"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60</w:t>
            </w:r>
          </w:p>
        </w:tc>
      </w:tr>
      <w:tr w:rsidR="00301318" w:rsidTr="00B70975">
        <w:tc>
          <w:tcPr>
            <w:tcW w:w="2161" w:type="dxa"/>
          </w:tcPr>
          <w:p w:rsidR="00301318" w:rsidRDefault="00301318" w:rsidP="00B70975">
            <w:pPr>
              <w:jc w:val="both"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N0. Sujetos infectados</w:t>
            </w:r>
          </w:p>
        </w:tc>
        <w:tc>
          <w:tcPr>
            <w:tcW w:w="2161" w:type="dxa"/>
          </w:tcPr>
          <w:p w:rsidR="00301318" w:rsidRDefault="00301318" w:rsidP="00B70975">
            <w:pPr>
              <w:jc w:val="center"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14</w:t>
            </w:r>
          </w:p>
        </w:tc>
        <w:tc>
          <w:tcPr>
            <w:tcW w:w="2161" w:type="dxa"/>
          </w:tcPr>
          <w:p w:rsidR="00301318" w:rsidRDefault="00301318" w:rsidP="00B70975">
            <w:pPr>
              <w:jc w:val="center"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34</w:t>
            </w:r>
          </w:p>
        </w:tc>
        <w:tc>
          <w:tcPr>
            <w:tcW w:w="2161" w:type="dxa"/>
          </w:tcPr>
          <w:p w:rsidR="00301318" w:rsidRDefault="00301318" w:rsidP="00B70975">
            <w:pPr>
              <w:jc w:val="center"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29</w:t>
            </w:r>
          </w:p>
        </w:tc>
      </w:tr>
    </w:tbl>
    <w:p w:rsidR="00301318" w:rsidRDefault="00301318" w:rsidP="00301318">
      <w:pPr>
        <w:ind w:left="1416"/>
        <w:jc w:val="both"/>
        <w:rPr>
          <w:rFonts w:ascii="Calibri" w:eastAsia="Calibri" w:hAnsi="Calibri" w:cs="Calibri"/>
          <w:sz w:val="18"/>
        </w:rPr>
      </w:pPr>
    </w:p>
    <w:p w:rsidR="00301318" w:rsidRDefault="00301318" w:rsidP="00301318">
      <w:pPr>
        <w:pStyle w:val="Prrafodelista"/>
        <w:numPr>
          <w:ilvl w:val="0"/>
          <w:numId w:val="2"/>
        </w:numPr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Determine el tamaño de la muestra adecuado para estimar la proporción de sujetos infectados con una confianza del 9</w:t>
      </w:r>
      <w:r w:rsidR="00E62249">
        <w:rPr>
          <w:rFonts w:ascii="Calibri" w:eastAsia="Calibri" w:hAnsi="Calibri" w:cs="Calibri"/>
          <w:sz w:val="18"/>
        </w:rPr>
        <w:t>9</w:t>
      </w:r>
      <w:r>
        <w:rPr>
          <w:rFonts w:ascii="Calibri" w:eastAsia="Calibri" w:hAnsi="Calibri" w:cs="Calibri"/>
          <w:sz w:val="18"/>
        </w:rPr>
        <w:t>% y un error 0.05, usando muestreo aleatorio estratificado con asignación proporcional.</w:t>
      </w:r>
    </w:p>
    <w:p w:rsidR="00301318" w:rsidRDefault="00301318" w:rsidP="00301318">
      <w:pPr>
        <w:pStyle w:val="Prrafodelista"/>
        <w:numPr>
          <w:ilvl w:val="0"/>
          <w:numId w:val="2"/>
        </w:numPr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Determine el número de sujetos a seleccionar por región en cada caso</w:t>
      </w:r>
    </w:p>
    <w:p w:rsidR="003A2C06" w:rsidRDefault="00FE4BF3" w:rsidP="00FE4BF3">
      <w:pPr>
        <w:ind w:left="750" w:hanging="750"/>
        <w:rPr>
          <w:rFonts w:ascii="Calibri" w:eastAsia="Calibri" w:hAnsi="Calibri" w:cs="Calibri"/>
          <w:sz w:val="18"/>
        </w:rPr>
      </w:pPr>
      <w:r w:rsidRPr="00FE4BF3">
        <w:rPr>
          <w:rFonts w:ascii="Calibri" w:eastAsia="Calibri" w:hAnsi="Calibri" w:cs="Calibri"/>
          <w:sz w:val="18"/>
        </w:rPr>
        <w:t>•</w:t>
      </w:r>
      <w:r w:rsidRPr="00FE4BF3">
        <w:rPr>
          <w:rFonts w:ascii="Calibri" w:eastAsia="Calibri" w:hAnsi="Calibri" w:cs="Calibri"/>
          <w:sz w:val="18"/>
        </w:rPr>
        <w:tab/>
        <w:t xml:space="preserve"> Se desea construir un modelo de regresión lineal simple donde Y: el precio del kilo de harina en pesos  y X: Producción de trigo en toneladas. Los r</w:t>
      </w:r>
      <w:r>
        <w:rPr>
          <w:rFonts w:ascii="Calibri" w:eastAsia="Calibri" w:hAnsi="Calibri" w:cs="Calibri"/>
          <w:sz w:val="18"/>
        </w:rPr>
        <w:t xml:space="preserve">esultados fueron los siguientes.  </w:t>
      </w:r>
      <w:r w:rsidRPr="00FE4BF3">
        <w:rPr>
          <w:rFonts w:ascii="Calibri" w:eastAsia="Calibri" w:hAnsi="Calibri" w:cs="Calibri"/>
          <w:sz w:val="18"/>
        </w:rPr>
        <w:t>Interprete los resultados.</w:t>
      </w:r>
    </w:p>
    <w:p w:rsidR="00FE4BF3" w:rsidRDefault="00FE4BF3" w:rsidP="00FE4BF3">
      <w:pPr>
        <w:ind w:left="750" w:hanging="750"/>
        <w:rPr>
          <w:rFonts w:ascii="Calibri" w:eastAsia="Calibri" w:hAnsi="Calibri" w:cs="Calibri"/>
          <w:sz w:val="18"/>
        </w:rPr>
      </w:pPr>
    </w:p>
    <w:p w:rsidR="00FE4BF3" w:rsidRPr="003A2C06" w:rsidRDefault="00FE4BF3" w:rsidP="00FE4BF3">
      <w:pPr>
        <w:ind w:left="750" w:hanging="750"/>
        <w:jc w:val="center"/>
        <w:rPr>
          <w:rFonts w:ascii="Calibri" w:eastAsia="Calibri" w:hAnsi="Calibri" w:cs="Calibri"/>
          <w:sz w:val="18"/>
        </w:rPr>
      </w:pPr>
      <w:bookmarkStart w:id="0" w:name="_GoBack"/>
      <w:r>
        <w:rPr>
          <w:rFonts w:ascii="Calibri" w:eastAsia="Calibri" w:hAnsi="Calibri" w:cs="Calibri"/>
          <w:noProof/>
          <w:sz w:val="18"/>
          <w:lang w:val="es-EC" w:eastAsia="es-EC"/>
        </w:rPr>
        <w:lastRenderedPageBreak/>
        <w:drawing>
          <wp:inline distT="0" distB="0" distL="0" distR="0" wp14:anchorId="242EDC17">
            <wp:extent cx="4152900" cy="395171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567" cy="39599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FE4BF3" w:rsidRPr="003A2C06" w:rsidSect="00021E79"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73F55"/>
    <w:multiLevelType w:val="hybridMultilevel"/>
    <w:tmpl w:val="E7AAFD5A"/>
    <w:lvl w:ilvl="0" w:tplc="EB92F68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37D216C"/>
    <w:multiLevelType w:val="multilevel"/>
    <w:tmpl w:val="C2E8C4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21E79"/>
    <w:rsid w:val="00021FC1"/>
    <w:rsid w:val="000E6299"/>
    <w:rsid w:val="00133009"/>
    <w:rsid w:val="002523F2"/>
    <w:rsid w:val="002E12A7"/>
    <w:rsid w:val="00301318"/>
    <w:rsid w:val="00302E1B"/>
    <w:rsid w:val="003A2C06"/>
    <w:rsid w:val="0050226F"/>
    <w:rsid w:val="0067296F"/>
    <w:rsid w:val="00690F22"/>
    <w:rsid w:val="00A90DA6"/>
    <w:rsid w:val="00AB51CD"/>
    <w:rsid w:val="00AC0117"/>
    <w:rsid w:val="00B2405C"/>
    <w:rsid w:val="00CB6669"/>
    <w:rsid w:val="00E62249"/>
    <w:rsid w:val="00EC33D6"/>
    <w:rsid w:val="00FE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30131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368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Sandra Garcia</cp:lastModifiedBy>
  <cp:revision>3</cp:revision>
  <cp:lastPrinted>2015-12-04T18:46:00Z</cp:lastPrinted>
  <dcterms:created xsi:type="dcterms:W3CDTF">2016-09-12T13:19:00Z</dcterms:created>
  <dcterms:modified xsi:type="dcterms:W3CDTF">2016-09-12T14:20:00Z</dcterms:modified>
</cp:coreProperties>
</file>