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6F" w:rsidRPr="007A3C61" w:rsidRDefault="0067296F" w:rsidP="00021E79">
      <w:pPr>
        <w:ind w:left="142"/>
        <w:jc w:val="center"/>
        <w:rPr>
          <w:b/>
          <w:color w:val="000000" w:themeColor="text1"/>
        </w:rPr>
      </w:pPr>
      <w:r w:rsidRPr="007A3C61">
        <w:rPr>
          <w:b/>
          <w:noProof/>
          <w:color w:val="000000" w:themeColor="text1"/>
          <w:sz w:val="32"/>
          <w:lang w:val="es-EC" w:eastAsia="es-EC"/>
        </w:rPr>
        <w:drawing>
          <wp:anchor distT="0" distB="0" distL="114300" distR="114300" simplePos="0" relativeHeight="251658240" behindDoc="1" locked="0" layoutInCell="1" allowOverlap="1" wp14:anchorId="04829246" wp14:editId="203235AA">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7A3C61">
        <w:rPr>
          <w:b/>
          <w:color w:val="000000" w:themeColor="text1"/>
          <w:sz w:val="32"/>
        </w:rPr>
        <w:t>ESCUELA SUPERIOR POLITÉ</w:t>
      </w:r>
      <w:r w:rsidRPr="007A3C61">
        <w:rPr>
          <w:b/>
          <w:color w:val="000000" w:themeColor="text1"/>
          <w:sz w:val="32"/>
        </w:rPr>
        <w:t>CNICA DEL LITORAL</w:t>
      </w:r>
    </w:p>
    <w:p w:rsidR="0067296F" w:rsidRPr="007A3C61" w:rsidRDefault="0067296F" w:rsidP="0067296F">
      <w:pPr>
        <w:jc w:val="center"/>
        <w:rPr>
          <w:b/>
          <w:color w:val="000000" w:themeColor="text1"/>
          <w:sz w:val="22"/>
          <w:szCs w:val="22"/>
        </w:rPr>
      </w:pPr>
      <w:r w:rsidRPr="007A3C61">
        <w:rPr>
          <w:b/>
          <w:color w:val="000000" w:themeColor="text1"/>
          <w:szCs w:val="22"/>
        </w:rPr>
        <w:t>FACULTA</w:t>
      </w:r>
      <w:r w:rsidR="00AC0117" w:rsidRPr="007A3C61">
        <w:rPr>
          <w:b/>
          <w:color w:val="000000" w:themeColor="text1"/>
          <w:szCs w:val="22"/>
        </w:rPr>
        <w:t>D DE CIENCIAS NATURALES Y MATEMÁ</w:t>
      </w:r>
      <w:r w:rsidRPr="007A3C61">
        <w:rPr>
          <w:b/>
          <w:color w:val="000000" w:themeColor="text1"/>
          <w:szCs w:val="22"/>
        </w:rPr>
        <w:t>TICAS</w:t>
      </w:r>
    </w:p>
    <w:p w:rsidR="0067296F" w:rsidRPr="007A3C61" w:rsidRDefault="00AC0117" w:rsidP="0067296F">
      <w:pPr>
        <w:jc w:val="center"/>
        <w:rPr>
          <w:b/>
          <w:color w:val="000000" w:themeColor="text1"/>
          <w:sz w:val="22"/>
          <w:szCs w:val="22"/>
        </w:rPr>
      </w:pPr>
      <w:r w:rsidRPr="007A3C61">
        <w:rPr>
          <w:b/>
          <w:color w:val="000000" w:themeColor="text1"/>
          <w:sz w:val="22"/>
          <w:szCs w:val="22"/>
        </w:rPr>
        <w:t>DEPARTAMENTO DE</w:t>
      </w:r>
      <w:r w:rsidR="00B47558" w:rsidRPr="007A3C61">
        <w:rPr>
          <w:b/>
          <w:color w:val="000000" w:themeColor="text1"/>
          <w:sz w:val="22"/>
          <w:szCs w:val="22"/>
        </w:rPr>
        <w:t xml:space="preserve"> CIENCI</w:t>
      </w:r>
      <w:r w:rsidR="00BE2475">
        <w:rPr>
          <w:b/>
          <w:color w:val="000000" w:themeColor="text1"/>
          <w:sz w:val="22"/>
          <w:szCs w:val="22"/>
        </w:rPr>
        <w:t>A</w:t>
      </w:r>
      <w:r w:rsidR="00B47558" w:rsidRPr="007A3C61">
        <w:rPr>
          <w:b/>
          <w:color w:val="000000" w:themeColor="text1"/>
          <w:sz w:val="22"/>
          <w:szCs w:val="22"/>
        </w:rPr>
        <w:t>S QUIMICAS Y AMBIENTALES</w:t>
      </w:r>
      <w:r w:rsidRPr="007A3C61">
        <w:rPr>
          <w:b/>
          <w:color w:val="000000" w:themeColor="text1"/>
          <w:sz w:val="22"/>
          <w:szCs w:val="22"/>
        </w:rPr>
        <w:t xml:space="preserve"> </w:t>
      </w:r>
    </w:p>
    <w:p w:rsidR="00021E79" w:rsidRPr="007A3C61" w:rsidRDefault="00021E79" w:rsidP="0067296F">
      <w:pPr>
        <w:jc w:val="center"/>
        <w:rPr>
          <w:b/>
          <w:color w:val="000000" w:themeColor="text1"/>
          <w:sz w:val="22"/>
          <w:szCs w:val="22"/>
        </w:rPr>
      </w:pPr>
    </w:p>
    <w:p w:rsidR="00021E79" w:rsidRPr="007A3C61" w:rsidRDefault="00021E79" w:rsidP="0067296F">
      <w:pPr>
        <w:jc w:val="center"/>
        <w:rPr>
          <w:b/>
          <w:color w:val="000000" w:themeColor="text1"/>
          <w:sz w:val="22"/>
          <w:szCs w:val="22"/>
        </w:rPr>
      </w:pPr>
    </w:p>
    <w:tbl>
      <w:tblPr>
        <w:tblStyle w:val="Tablaconcuadrcula"/>
        <w:tblW w:w="9776" w:type="dxa"/>
        <w:tblLook w:val="04A0" w:firstRow="1" w:lastRow="0" w:firstColumn="1" w:lastColumn="0" w:noHBand="0" w:noVBand="1"/>
      </w:tblPr>
      <w:tblGrid>
        <w:gridCol w:w="1838"/>
        <w:gridCol w:w="1985"/>
        <w:gridCol w:w="1984"/>
        <w:gridCol w:w="3969"/>
      </w:tblGrid>
      <w:tr w:rsidR="007A3C61" w:rsidRPr="007A3C61" w:rsidTr="00302E1B">
        <w:trPr>
          <w:trHeight w:val="425"/>
        </w:trPr>
        <w:tc>
          <w:tcPr>
            <w:tcW w:w="1838" w:type="dxa"/>
            <w:tcBorders>
              <w:right w:val="nil"/>
            </w:tcBorders>
            <w:vAlign w:val="center"/>
          </w:tcPr>
          <w:p w:rsidR="00021E79" w:rsidRPr="007A3C61" w:rsidRDefault="00021E79" w:rsidP="00021FC1">
            <w:pPr>
              <w:rPr>
                <w:b/>
                <w:color w:val="000000" w:themeColor="text1"/>
                <w:sz w:val="22"/>
              </w:rPr>
            </w:pPr>
            <w:r w:rsidRPr="007A3C61">
              <w:rPr>
                <w:b/>
                <w:color w:val="000000" w:themeColor="text1"/>
                <w:sz w:val="22"/>
              </w:rPr>
              <w:t>AÑO:</w:t>
            </w:r>
          </w:p>
        </w:tc>
        <w:tc>
          <w:tcPr>
            <w:tcW w:w="1985" w:type="dxa"/>
            <w:tcBorders>
              <w:left w:val="nil"/>
              <w:right w:val="single" w:sz="4" w:space="0" w:color="auto"/>
            </w:tcBorders>
            <w:vAlign w:val="center"/>
          </w:tcPr>
          <w:p w:rsidR="00021E79" w:rsidRPr="007A3C61" w:rsidRDefault="00021E79" w:rsidP="00021FC1">
            <w:pPr>
              <w:rPr>
                <w:color w:val="000000" w:themeColor="text1"/>
                <w:sz w:val="22"/>
              </w:rPr>
            </w:pPr>
            <w:r w:rsidRPr="007A3C61">
              <w:rPr>
                <w:color w:val="000000" w:themeColor="text1"/>
                <w:sz w:val="22"/>
              </w:rPr>
              <w:t>2016</w:t>
            </w:r>
          </w:p>
        </w:tc>
        <w:tc>
          <w:tcPr>
            <w:tcW w:w="1984" w:type="dxa"/>
            <w:tcBorders>
              <w:left w:val="single" w:sz="4" w:space="0" w:color="auto"/>
              <w:right w:val="nil"/>
            </w:tcBorders>
            <w:vAlign w:val="center"/>
          </w:tcPr>
          <w:p w:rsidR="00021E79" w:rsidRPr="007A3C61" w:rsidRDefault="00021E79" w:rsidP="00021FC1">
            <w:pPr>
              <w:rPr>
                <w:b/>
                <w:color w:val="000000" w:themeColor="text1"/>
                <w:sz w:val="22"/>
              </w:rPr>
            </w:pPr>
            <w:r w:rsidRPr="007A3C61">
              <w:rPr>
                <w:b/>
                <w:color w:val="000000" w:themeColor="text1"/>
                <w:sz w:val="22"/>
              </w:rPr>
              <w:t>PERIODO:</w:t>
            </w:r>
          </w:p>
        </w:tc>
        <w:tc>
          <w:tcPr>
            <w:tcW w:w="3969" w:type="dxa"/>
            <w:tcBorders>
              <w:left w:val="nil"/>
            </w:tcBorders>
            <w:vAlign w:val="center"/>
          </w:tcPr>
          <w:p w:rsidR="00021E79" w:rsidRPr="007A3C61" w:rsidRDefault="00021E79" w:rsidP="00EC33D6">
            <w:pPr>
              <w:rPr>
                <w:color w:val="000000" w:themeColor="text1"/>
                <w:sz w:val="22"/>
              </w:rPr>
            </w:pPr>
            <w:r w:rsidRPr="007A3C61">
              <w:rPr>
                <w:color w:val="000000" w:themeColor="text1"/>
                <w:sz w:val="22"/>
              </w:rPr>
              <w:t>PRIMER TÈRMINO</w:t>
            </w:r>
          </w:p>
        </w:tc>
      </w:tr>
      <w:tr w:rsidR="007A3C61" w:rsidRPr="007A3C61" w:rsidTr="00021E79">
        <w:trPr>
          <w:trHeight w:val="279"/>
        </w:trPr>
        <w:tc>
          <w:tcPr>
            <w:tcW w:w="1838" w:type="dxa"/>
            <w:tcBorders>
              <w:right w:val="nil"/>
            </w:tcBorders>
            <w:vAlign w:val="center"/>
          </w:tcPr>
          <w:p w:rsidR="00021E79" w:rsidRPr="007A3C61" w:rsidRDefault="00021E79" w:rsidP="00021FC1">
            <w:pPr>
              <w:rPr>
                <w:b/>
                <w:color w:val="000000" w:themeColor="text1"/>
                <w:sz w:val="22"/>
              </w:rPr>
            </w:pPr>
            <w:r w:rsidRPr="007A3C61">
              <w:rPr>
                <w:b/>
                <w:color w:val="000000" w:themeColor="text1"/>
                <w:sz w:val="22"/>
              </w:rPr>
              <w:t>MATERIA:</w:t>
            </w:r>
          </w:p>
        </w:tc>
        <w:tc>
          <w:tcPr>
            <w:tcW w:w="1985" w:type="dxa"/>
            <w:tcBorders>
              <w:left w:val="nil"/>
              <w:right w:val="single" w:sz="4" w:space="0" w:color="auto"/>
            </w:tcBorders>
            <w:vAlign w:val="center"/>
          </w:tcPr>
          <w:p w:rsidR="00021E79" w:rsidRPr="007A3C61" w:rsidRDefault="00B47558" w:rsidP="00021FC1">
            <w:pPr>
              <w:rPr>
                <w:color w:val="000000" w:themeColor="text1"/>
                <w:sz w:val="22"/>
              </w:rPr>
            </w:pPr>
            <w:r w:rsidRPr="007A3C61">
              <w:rPr>
                <w:color w:val="000000" w:themeColor="text1"/>
                <w:sz w:val="22"/>
              </w:rPr>
              <w:t>Termodinámica Química</w:t>
            </w:r>
          </w:p>
        </w:tc>
        <w:tc>
          <w:tcPr>
            <w:tcW w:w="1984" w:type="dxa"/>
            <w:tcBorders>
              <w:left w:val="single" w:sz="4" w:space="0" w:color="auto"/>
              <w:right w:val="nil"/>
            </w:tcBorders>
            <w:vAlign w:val="center"/>
          </w:tcPr>
          <w:p w:rsidR="00021E79" w:rsidRPr="007A3C61" w:rsidRDefault="00021E79" w:rsidP="00021FC1">
            <w:pPr>
              <w:rPr>
                <w:b/>
                <w:color w:val="000000" w:themeColor="text1"/>
                <w:sz w:val="22"/>
              </w:rPr>
            </w:pPr>
            <w:r w:rsidRPr="007A3C61">
              <w:rPr>
                <w:b/>
                <w:color w:val="000000" w:themeColor="text1"/>
                <w:sz w:val="22"/>
              </w:rPr>
              <w:t>PROFESORES:</w:t>
            </w:r>
          </w:p>
        </w:tc>
        <w:tc>
          <w:tcPr>
            <w:tcW w:w="3969" w:type="dxa"/>
            <w:tcBorders>
              <w:left w:val="nil"/>
            </w:tcBorders>
            <w:vAlign w:val="center"/>
          </w:tcPr>
          <w:p w:rsidR="00021E79" w:rsidRPr="007A3C61" w:rsidRDefault="00B47558" w:rsidP="00302E1B">
            <w:pPr>
              <w:rPr>
                <w:color w:val="000000" w:themeColor="text1"/>
                <w:sz w:val="22"/>
              </w:rPr>
            </w:pPr>
            <w:r w:rsidRPr="007A3C61">
              <w:rPr>
                <w:color w:val="000000" w:themeColor="text1"/>
                <w:sz w:val="22"/>
              </w:rPr>
              <w:t>Ing. Pablo Tejada Hinojosa</w:t>
            </w:r>
          </w:p>
        </w:tc>
      </w:tr>
      <w:tr w:rsidR="00021E79" w:rsidRPr="007A3C61" w:rsidTr="00302E1B">
        <w:trPr>
          <w:trHeight w:val="339"/>
        </w:trPr>
        <w:tc>
          <w:tcPr>
            <w:tcW w:w="1838" w:type="dxa"/>
            <w:tcBorders>
              <w:right w:val="nil"/>
            </w:tcBorders>
            <w:vAlign w:val="center"/>
          </w:tcPr>
          <w:p w:rsidR="00021E79" w:rsidRPr="007A3C61" w:rsidRDefault="00021E79" w:rsidP="00021FC1">
            <w:pPr>
              <w:rPr>
                <w:b/>
                <w:color w:val="000000" w:themeColor="text1"/>
                <w:sz w:val="22"/>
              </w:rPr>
            </w:pPr>
            <w:r w:rsidRPr="007A3C61">
              <w:rPr>
                <w:b/>
                <w:color w:val="000000" w:themeColor="text1"/>
                <w:sz w:val="22"/>
              </w:rPr>
              <w:t xml:space="preserve">EVALUACIÓN: </w:t>
            </w:r>
          </w:p>
        </w:tc>
        <w:tc>
          <w:tcPr>
            <w:tcW w:w="1985" w:type="dxa"/>
            <w:tcBorders>
              <w:left w:val="nil"/>
              <w:right w:val="single" w:sz="4" w:space="0" w:color="auto"/>
            </w:tcBorders>
            <w:vAlign w:val="center"/>
          </w:tcPr>
          <w:p w:rsidR="00021E79" w:rsidRPr="007A3C61" w:rsidRDefault="00F2653B" w:rsidP="00021FC1">
            <w:pPr>
              <w:rPr>
                <w:color w:val="000000" w:themeColor="text1"/>
                <w:sz w:val="22"/>
              </w:rPr>
            </w:pPr>
            <w:r>
              <w:rPr>
                <w:color w:val="000000" w:themeColor="text1"/>
                <w:sz w:val="22"/>
              </w:rPr>
              <w:t>TERCERA</w:t>
            </w:r>
          </w:p>
        </w:tc>
        <w:tc>
          <w:tcPr>
            <w:tcW w:w="1984" w:type="dxa"/>
            <w:tcBorders>
              <w:left w:val="single" w:sz="4" w:space="0" w:color="auto"/>
              <w:right w:val="nil"/>
            </w:tcBorders>
            <w:vAlign w:val="center"/>
          </w:tcPr>
          <w:p w:rsidR="00021E79" w:rsidRPr="007A3C61" w:rsidRDefault="00021E79" w:rsidP="00021FC1">
            <w:pPr>
              <w:rPr>
                <w:b/>
                <w:color w:val="000000" w:themeColor="text1"/>
                <w:sz w:val="22"/>
              </w:rPr>
            </w:pPr>
            <w:r w:rsidRPr="007A3C61">
              <w:rPr>
                <w:b/>
                <w:color w:val="000000" w:themeColor="text1"/>
                <w:sz w:val="22"/>
              </w:rPr>
              <w:t>FECHA:</w:t>
            </w:r>
          </w:p>
        </w:tc>
        <w:tc>
          <w:tcPr>
            <w:tcW w:w="3969" w:type="dxa"/>
            <w:tcBorders>
              <w:left w:val="nil"/>
            </w:tcBorders>
            <w:vAlign w:val="center"/>
          </w:tcPr>
          <w:p w:rsidR="00021E79" w:rsidRPr="007A3C61" w:rsidRDefault="00F2653B" w:rsidP="00302E1B">
            <w:pPr>
              <w:rPr>
                <w:color w:val="000000" w:themeColor="text1"/>
                <w:sz w:val="22"/>
              </w:rPr>
            </w:pPr>
            <w:r>
              <w:rPr>
                <w:color w:val="000000" w:themeColor="text1"/>
                <w:sz w:val="22"/>
              </w:rPr>
              <w:t>13 septiembre 2016</w:t>
            </w:r>
          </w:p>
        </w:tc>
      </w:tr>
    </w:tbl>
    <w:p w:rsidR="00CB6669" w:rsidRPr="007A3C61" w:rsidRDefault="00CB6669" w:rsidP="0067296F">
      <w:pPr>
        <w:jc w:val="center"/>
        <w:rPr>
          <w:b/>
          <w:color w:val="000000" w:themeColor="text1"/>
          <w:sz w:val="22"/>
          <w:szCs w:val="22"/>
        </w:rPr>
      </w:pPr>
    </w:p>
    <w:tbl>
      <w:tblPr>
        <w:tblStyle w:val="Tablaconcuadrcula"/>
        <w:tblW w:w="9862" w:type="dxa"/>
        <w:tblLook w:val="04A0" w:firstRow="1" w:lastRow="0" w:firstColumn="1" w:lastColumn="0" w:noHBand="0" w:noVBand="1"/>
      </w:tblPr>
      <w:tblGrid>
        <w:gridCol w:w="9862"/>
      </w:tblGrid>
      <w:tr w:rsidR="0067296F" w:rsidRPr="007A3C61" w:rsidTr="00F97CF9">
        <w:trPr>
          <w:trHeight w:val="2842"/>
        </w:trPr>
        <w:tc>
          <w:tcPr>
            <w:tcW w:w="9862" w:type="dxa"/>
          </w:tcPr>
          <w:p w:rsidR="0067296F" w:rsidRPr="007A3C61" w:rsidRDefault="0067296F" w:rsidP="00B31775">
            <w:pPr>
              <w:tabs>
                <w:tab w:val="left" w:leader="dot" w:pos="2268"/>
                <w:tab w:val="left" w:leader="dot" w:pos="8505"/>
                <w:tab w:val="left" w:leader="dot" w:pos="10206"/>
              </w:tabs>
              <w:jc w:val="center"/>
              <w:rPr>
                <w:b/>
                <w:color w:val="000000" w:themeColor="text1"/>
                <w:sz w:val="6"/>
                <w:szCs w:val="6"/>
              </w:rPr>
            </w:pPr>
            <w:r w:rsidRPr="007A3C61">
              <w:rPr>
                <w:rFonts w:asciiTheme="minorHAnsi" w:hAnsiTheme="minorHAnsi"/>
                <w:color w:val="000000" w:themeColor="text1"/>
              </w:rPr>
              <w:t xml:space="preserve"> </w:t>
            </w:r>
          </w:p>
          <w:p w:rsidR="0067296F" w:rsidRPr="007A3C61" w:rsidRDefault="0067296F" w:rsidP="00B31775">
            <w:pPr>
              <w:tabs>
                <w:tab w:val="left" w:leader="dot" w:pos="2268"/>
                <w:tab w:val="left" w:leader="dot" w:pos="8505"/>
                <w:tab w:val="left" w:leader="dot" w:pos="10206"/>
              </w:tabs>
              <w:jc w:val="center"/>
              <w:rPr>
                <w:b/>
                <w:color w:val="000000" w:themeColor="text1"/>
              </w:rPr>
            </w:pPr>
            <w:r w:rsidRPr="007A3C61">
              <w:rPr>
                <w:b/>
                <w:color w:val="000000" w:themeColor="text1"/>
              </w:rPr>
              <w:t>COMPROMISO DE HONOR</w:t>
            </w:r>
          </w:p>
          <w:p w:rsidR="0067296F" w:rsidRPr="007A3C61" w:rsidRDefault="0067296F" w:rsidP="00B31775">
            <w:pPr>
              <w:tabs>
                <w:tab w:val="left" w:leader="dot" w:pos="2268"/>
                <w:tab w:val="left" w:leader="dot" w:pos="8505"/>
                <w:tab w:val="left" w:leader="dot" w:pos="10206"/>
              </w:tabs>
              <w:jc w:val="center"/>
              <w:rPr>
                <w:b/>
                <w:color w:val="000000" w:themeColor="text1"/>
                <w:sz w:val="6"/>
                <w:szCs w:val="6"/>
              </w:rPr>
            </w:pPr>
          </w:p>
          <w:p w:rsidR="0067296F" w:rsidRPr="007A3C61" w:rsidRDefault="0067296F" w:rsidP="00B31775">
            <w:pPr>
              <w:tabs>
                <w:tab w:val="left" w:leader="dot" w:pos="2268"/>
                <w:tab w:val="left" w:leader="dot" w:pos="8505"/>
                <w:tab w:val="left" w:leader="dot" w:pos="10206"/>
              </w:tabs>
              <w:jc w:val="both"/>
              <w:rPr>
                <w:color w:val="000000" w:themeColor="text1"/>
                <w:sz w:val="17"/>
                <w:szCs w:val="17"/>
              </w:rPr>
            </w:pPr>
            <w:r w:rsidRPr="007A3C61">
              <w:rPr>
                <w:color w:val="000000" w:themeColor="text1"/>
                <w:sz w:val="17"/>
                <w:szCs w:val="17"/>
              </w:rPr>
              <w:t xml:space="preserve">Yo, ………………………………………………………………………………………………………………..…………… al firmar este compromiso, reconozco que el presente examen está diseñado para ser resuelto de manera individual, que puedo usar una calculadora </w:t>
            </w:r>
            <w:r w:rsidRPr="007A3C61">
              <w:rPr>
                <w:i/>
                <w:color w:val="000000" w:themeColor="text1"/>
                <w:sz w:val="17"/>
                <w:szCs w:val="17"/>
              </w:rPr>
              <w:t>ordinaria</w:t>
            </w:r>
            <w:r w:rsidRPr="007A3C61">
              <w:rPr>
                <w:color w:val="000000" w:themeColor="text1"/>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7A3C61" w:rsidRDefault="0067296F" w:rsidP="00B31775">
            <w:pPr>
              <w:tabs>
                <w:tab w:val="left" w:leader="dot" w:pos="2268"/>
                <w:tab w:val="left" w:leader="dot" w:pos="8505"/>
                <w:tab w:val="left" w:leader="dot" w:pos="10206"/>
              </w:tabs>
              <w:jc w:val="both"/>
              <w:rPr>
                <w:b/>
                <w:i/>
                <w:color w:val="000000" w:themeColor="text1"/>
                <w:sz w:val="17"/>
                <w:szCs w:val="17"/>
              </w:rPr>
            </w:pPr>
            <w:r w:rsidRPr="007A3C61">
              <w:rPr>
                <w:b/>
                <w:i/>
                <w:color w:val="000000" w:themeColor="text1"/>
                <w:sz w:val="17"/>
                <w:szCs w:val="17"/>
              </w:rPr>
              <w:t>Firmo al pie del presente compromiso, como constancia de haber leído y aceptar la declaración anterior.</w:t>
            </w:r>
          </w:p>
          <w:p w:rsidR="0067296F" w:rsidRPr="007A3C61" w:rsidRDefault="0067296F" w:rsidP="00B31775">
            <w:pPr>
              <w:tabs>
                <w:tab w:val="left" w:leader="dot" w:pos="2268"/>
                <w:tab w:val="left" w:leader="dot" w:pos="8505"/>
                <w:tab w:val="left" w:leader="dot" w:pos="10206"/>
              </w:tabs>
              <w:jc w:val="both"/>
              <w:rPr>
                <w:b/>
                <w:i/>
                <w:color w:val="000000" w:themeColor="text1"/>
                <w:sz w:val="17"/>
                <w:szCs w:val="17"/>
              </w:rPr>
            </w:pPr>
          </w:p>
          <w:p w:rsidR="0067296F" w:rsidRPr="007A3C61" w:rsidRDefault="0067296F" w:rsidP="00B31775">
            <w:pPr>
              <w:tabs>
                <w:tab w:val="left" w:leader="dot" w:pos="2268"/>
                <w:tab w:val="left" w:leader="dot" w:pos="8505"/>
                <w:tab w:val="left" w:leader="dot" w:pos="10206"/>
              </w:tabs>
              <w:jc w:val="both"/>
              <w:rPr>
                <w:b/>
                <w:i/>
                <w:color w:val="000000" w:themeColor="text1"/>
                <w:sz w:val="17"/>
                <w:szCs w:val="17"/>
              </w:rPr>
            </w:pPr>
            <w:r w:rsidRPr="007A3C61">
              <w:rPr>
                <w:color w:val="000000" w:themeColor="text1"/>
                <w:sz w:val="17"/>
                <w:szCs w:val="17"/>
                <w:lang w:val="es-EC"/>
              </w:rPr>
              <w:t>"Como estudiante de  ESPOL  me comprometo a combatir la mediocridad y actuar con honestidad, por eso no copio ni dejo copiar".</w:t>
            </w:r>
          </w:p>
          <w:p w:rsidR="0067296F" w:rsidRPr="007A3C61" w:rsidRDefault="0067296F" w:rsidP="00B31775">
            <w:pPr>
              <w:tabs>
                <w:tab w:val="left" w:leader="dot" w:pos="2268"/>
                <w:tab w:val="left" w:leader="dot" w:pos="8505"/>
                <w:tab w:val="left" w:leader="dot" w:pos="10206"/>
              </w:tabs>
              <w:jc w:val="both"/>
              <w:rPr>
                <w:b/>
                <w:i/>
                <w:color w:val="000000" w:themeColor="text1"/>
                <w:sz w:val="18"/>
                <w:szCs w:val="18"/>
              </w:rPr>
            </w:pPr>
          </w:p>
          <w:p w:rsidR="0067296F" w:rsidRPr="007A3C61" w:rsidRDefault="0067296F" w:rsidP="00B31775">
            <w:pPr>
              <w:tabs>
                <w:tab w:val="left" w:leader="dot" w:pos="2268"/>
                <w:tab w:val="left" w:leader="dot" w:pos="8505"/>
                <w:tab w:val="left" w:leader="dot" w:pos="10206"/>
              </w:tabs>
              <w:jc w:val="both"/>
              <w:rPr>
                <w:b/>
                <w:i/>
                <w:color w:val="000000" w:themeColor="text1"/>
                <w:sz w:val="18"/>
                <w:szCs w:val="18"/>
              </w:rPr>
            </w:pPr>
          </w:p>
          <w:p w:rsidR="0067296F" w:rsidRPr="007A3C61" w:rsidRDefault="0067296F" w:rsidP="0067296F">
            <w:pPr>
              <w:tabs>
                <w:tab w:val="left" w:leader="dot" w:pos="2268"/>
                <w:tab w:val="left" w:leader="dot" w:pos="8505"/>
                <w:tab w:val="left" w:leader="dot" w:pos="10206"/>
              </w:tabs>
              <w:jc w:val="both"/>
              <w:rPr>
                <w:b/>
                <w:i/>
                <w:color w:val="000000" w:themeColor="text1"/>
                <w:sz w:val="16"/>
                <w:szCs w:val="16"/>
              </w:rPr>
            </w:pPr>
            <w:r w:rsidRPr="007A3C61">
              <w:rPr>
                <w:b/>
                <w:color w:val="000000" w:themeColor="text1"/>
                <w:sz w:val="18"/>
                <w:szCs w:val="18"/>
              </w:rPr>
              <w:t xml:space="preserve">Firma                                                        </w:t>
            </w:r>
            <w:r w:rsidRPr="007A3C61">
              <w:rPr>
                <w:b/>
                <w:i/>
                <w:color w:val="000000" w:themeColor="text1"/>
                <w:sz w:val="16"/>
                <w:szCs w:val="16"/>
              </w:rPr>
              <w:t>NÚMERO DE MATRÍCULA:……………….…</w:t>
            </w:r>
            <w:r w:rsidR="00021FC1" w:rsidRPr="007A3C61">
              <w:rPr>
                <w:b/>
                <w:i/>
                <w:color w:val="000000" w:themeColor="text1"/>
                <w:sz w:val="16"/>
                <w:szCs w:val="16"/>
              </w:rPr>
              <w:t>…………………</w:t>
            </w:r>
            <w:r w:rsidRPr="007A3C61">
              <w:rPr>
                <w:b/>
                <w:i/>
                <w:color w:val="000000" w:themeColor="text1"/>
                <w:sz w:val="16"/>
                <w:szCs w:val="16"/>
              </w:rPr>
              <w:t>PARALELO:…………</w:t>
            </w:r>
          </w:p>
          <w:p w:rsidR="0067296F" w:rsidRPr="007A3C61" w:rsidRDefault="0067296F" w:rsidP="00B31775">
            <w:pPr>
              <w:tabs>
                <w:tab w:val="left" w:leader="dot" w:pos="2268"/>
                <w:tab w:val="left" w:leader="dot" w:pos="8505"/>
                <w:tab w:val="left" w:leader="dot" w:pos="10206"/>
              </w:tabs>
              <w:jc w:val="right"/>
              <w:rPr>
                <w:b/>
                <w:i/>
                <w:color w:val="000000" w:themeColor="text1"/>
                <w:sz w:val="12"/>
                <w:szCs w:val="12"/>
              </w:rPr>
            </w:pPr>
          </w:p>
        </w:tc>
      </w:tr>
    </w:tbl>
    <w:p w:rsidR="0050226F" w:rsidRPr="007A3C61" w:rsidRDefault="0050226F">
      <w:pPr>
        <w:rPr>
          <w:color w:val="000000" w:themeColor="text1"/>
        </w:rPr>
      </w:pPr>
    </w:p>
    <w:p w:rsidR="00F2653B" w:rsidRPr="00556AE7" w:rsidRDefault="001B2CEF" w:rsidP="00556AE7">
      <w:pPr>
        <w:rPr>
          <w:b/>
          <w:color w:val="000000" w:themeColor="text1"/>
          <w:sz w:val="20"/>
          <w:szCs w:val="20"/>
          <w:u w:val="single"/>
        </w:rPr>
      </w:pPr>
      <w:r w:rsidRPr="007A3C61">
        <w:rPr>
          <w:b/>
          <w:color w:val="000000" w:themeColor="text1"/>
          <w:sz w:val="20"/>
          <w:szCs w:val="20"/>
          <w:u w:val="single"/>
        </w:rPr>
        <w:t>PRIMERA PARTE: TEORIA</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Concepto de Calor y Temperatura.</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Cuáles son las formas  de transferencia  de energía en un sistema cerrado</w:t>
      </w:r>
      <w:proofErr w:type="gramStart"/>
      <w:r w:rsidRPr="00556AE7">
        <w:rPr>
          <w:sz w:val="20"/>
          <w:szCs w:val="20"/>
        </w:rPr>
        <w:t>?</w:t>
      </w:r>
      <w:proofErr w:type="gramEnd"/>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Diferencias entre vapor y gas.</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Enuncie la ley Cero de la Termodinámica.</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Enuncie la Primera Ley de la Termodinámica.</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Concepto de sistema abierto y cerrado.</w:t>
      </w:r>
    </w:p>
    <w:p w:rsidR="00F2653B" w:rsidRPr="00556AE7" w:rsidRDefault="00556AE7" w:rsidP="00556AE7">
      <w:pPr>
        <w:pStyle w:val="Prrafodelista"/>
        <w:numPr>
          <w:ilvl w:val="0"/>
          <w:numId w:val="8"/>
        </w:numPr>
        <w:spacing w:after="200" w:line="276" w:lineRule="auto"/>
        <w:jc w:val="both"/>
        <w:rPr>
          <w:sz w:val="20"/>
          <w:szCs w:val="20"/>
        </w:rPr>
      </w:pPr>
      <w:r w:rsidRPr="00556AE7">
        <w:rPr>
          <w:sz w:val="20"/>
          <w:szCs w:val="20"/>
        </w:rPr>
        <w:t>Concepto de equilibrio termodinámico.</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 xml:space="preserve">Enuncie la Ley de Stefan </w:t>
      </w:r>
      <w:proofErr w:type="spellStart"/>
      <w:r w:rsidRPr="00556AE7">
        <w:rPr>
          <w:sz w:val="20"/>
          <w:szCs w:val="20"/>
        </w:rPr>
        <w:t>Boltzmann</w:t>
      </w:r>
      <w:proofErr w:type="spellEnd"/>
      <w:r w:rsidRPr="00556AE7">
        <w:rPr>
          <w:sz w:val="20"/>
          <w:szCs w:val="20"/>
        </w:rPr>
        <w:t>.</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El vapor de agua puede considerarse como un gas ideal</w:t>
      </w:r>
      <w:proofErr w:type="gramStart"/>
      <w:r w:rsidRPr="00556AE7">
        <w:rPr>
          <w:sz w:val="20"/>
          <w:szCs w:val="20"/>
        </w:rPr>
        <w:t>?</w:t>
      </w:r>
      <w:proofErr w:type="gramEnd"/>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La aceleración gravitacional (g) es la misma en Quito y en Guayaquil</w:t>
      </w:r>
      <w:proofErr w:type="gramStart"/>
      <w:r w:rsidRPr="00556AE7">
        <w:rPr>
          <w:sz w:val="20"/>
          <w:szCs w:val="20"/>
        </w:rPr>
        <w:t>?</w:t>
      </w:r>
      <w:proofErr w:type="gramEnd"/>
      <w:r w:rsidRPr="00556AE7">
        <w:rPr>
          <w:sz w:val="20"/>
          <w:szCs w:val="20"/>
        </w:rPr>
        <w:t xml:space="preserve">  . Sustente su respuesta.</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Por qué en una válvula de estrangulamiento el proceso es isoentálpico</w:t>
      </w:r>
      <w:proofErr w:type="gramStart"/>
      <w:r w:rsidRPr="00556AE7">
        <w:rPr>
          <w:sz w:val="20"/>
          <w:szCs w:val="20"/>
        </w:rPr>
        <w:t>?</w:t>
      </w:r>
      <w:proofErr w:type="gramEnd"/>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Explique el enunciado de Kelvin/</w:t>
      </w:r>
      <w:proofErr w:type="spellStart"/>
      <w:r w:rsidRPr="00556AE7">
        <w:rPr>
          <w:sz w:val="20"/>
          <w:szCs w:val="20"/>
        </w:rPr>
        <w:t>Plank</w:t>
      </w:r>
      <w:proofErr w:type="spellEnd"/>
      <w:r w:rsidRPr="00556AE7">
        <w:rPr>
          <w:sz w:val="20"/>
          <w:szCs w:val="20"/>
        </w:rPr>
        <w:t xml:space="preserve"> y </w:t>
      </w:r>
      <w:proofErr w:type="spellStart"/>
      <w:r w:rsidRPr="00556AE7">
        <w:rPr>
          <w:sz w:val="20"/>
          <w:szCs w:val="20"/>
        </w:rPr>
        <w:t>Clausius</w:t>
      </w:r>
      <w:proofErr w:type="spellEnd"/>
      <w:r w:rsidRPr="00556AE7">
        <w:rPr>
          <w:sz w:val="20"/>
          <w:szCs w:val="20"/>
        </w:rPr>
        <w:t>.</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Por qué el Ciclo de Carnot es ideal</w:t>
      </w:r>
      <w:proofErr w:type="gramStart"/>
      <w:r w:rsidRPr="00556AE7">
        <w:rPr>
          <w:sz w:val="20"/>
          <w:szCs w:val="20"/>
        </w:rPr>
        <w:t>?</w:t>
      </w:r>
      <w:proofErr w:type="gramEnd"/>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Concepto de COP</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Cuáles son los procesos de un ciclo de refrigeración por compresión de vapor</w:t>
      </w:r>
      <w:proofErr w:type="gramStart"/>
      <w:r w:rsidRPr="00556AE7">
        <w:rPr>
          <w:sz w:val="20"/>
          <w:szCs w:val="20"/>
        </w:rPr>
        <w:t>?</w:t>
      </w:r>
      <w:proofErr w:type="gramEnd"/>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Concepto del principio de aumento de la Entropía.</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Diagrama T-S  y procesos para el Ciclo de Otto</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 xml:space="preserve">Diagrama T-S y procesos para el Ciclo </w:t>
      </w:r>
      <w:proofErr w:type="spellStart"/>
      <w:r w:rsidRPr="00556AE7">
        <w:rPr>
          <w:sz w:val="20"/>
          <w:szCs w:val="20"/>
        </w:rPr>
        <w:t>Diesel</w:t>
      </w:r>
      <w:proofErr w:type="spellEnd"/>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Diagrama T-S y procesos para el Ciclo Stirling</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Diagrama T-S y procesos para el Ciclo Ericsson</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 xml:space="preserve">Diagrama T-S y procesos para el Ciclo </w:t>
      </w:r>
      <w:proofErr w:type="spellStart"/>
      <w:r w:rsidRPr="00556AE7">
        <w:rPr>
          <w:sz w:val="20"/>
          <w:szCs w:val="20"/>
        </w:rPr>
        <w:t>Brayton</w:t>
      </w:r>
      <w:proofErr w:type="spellEnd"/>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 xml:space="preserve">Cuáles son los procesos del Ciclo ideal de </w:t>
      </w:r>
      <w:proofErr w:type="spellStart"/>
      <w:r w:rsidRPr="00556AE7">
        <w:rPr>
          <w:sz w:val="20"/>
          <w:szCs w:val="20"/>
        </w:rPr>
        <w:t>Rankine</w:t>
      </w:r>
      <w:proofErr w:type="spellEnd"/>
      <w:r w:rsidRPr="00556AE7">
        <w:rPr>
          <w:sz w:val="20"/>
          <w:szCs w:val="20"/>
        </w:rPr>
        <w:t>?</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 xml:space="preserve">Cuáles métodos permite el aumento de la eficiencia del ciclo </w:t>
      </w:r>
      <w:proofErr w:type="spellStart"/>
      <w:r w:rsidRPr="00556AE7">
        <w:rPr>
          <w:sz w:val="20"/>
          <w:szCs w:val="20"/>
        </w:rPr>
        <w:t>Rankine</w:t>
      </w:r>
      <w:proofErr w:type="spellEnd"/>
      <w:r w:rsidRPr="00556AE7">
        <w:rPr>
          <w:sz w:val="20"/>
          <w:szCs w:val="20"/>
        </w:rPr>
        <w:t>?</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 xml:space="preserve">Ventajas del proceso de recalentamiento del ciclo </w:t>
      </w:r>
      <w:proofErr w:type="spellStart"/>
      <w:r w:rsidRPr="00556AE7">
        <w:rPr>
          <w:sz w:val="20"/>
          <w:szCs w:val="20"/>
        </w:rPr>
        <w:t>Rankine</w:t>
      </w:r>
      <w:proofErr w:type="spellEnd"/>
      <w:r w:rsidRPr="00556AE7">
        <w:rPr>
          <w:sz w:val="20"/>
          <w:szCs w:val="20"/>
        </w:rPr>
        <w:t>.</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Cuáles son los procesos de un ciclo ideal de refrigeración por compresión de vapor</w:t>
      </w:r>
      <w:proofErr w:type="gramStart"/>
      <w:r w:rsidRPr="00556AE7">
        <w:rPr>
          <w:sz w:val="20"/>
          <w:szCs w:val="20"/>
        </w:rPr>
        <w:t>?</w:t>
      </w:r>
      <w:proofErr w:type="gramEnd"/>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Diagrama T-S y procesos para un ciclo de refrigeración de etapas múltiples.</w:t>
      </w:r>
    </w:p>
    <w:p w:rsidR="00F2653B" w:rsidRPr="00556AE7" w:rsidRDefault="00F2653B" w:rsidP="00556AE7">
      <w:pPr>
        <w:pStyle w:val="Prrafodelista"/>
        <w:numPr>
          <w:ilvl w:val="0"/>
          <w:numId w:val="8"/>
        </w:numPr>
        <w:spacing w:after="200" w:line="276" w:lineRule="auto"/>
        <w:jc w:val="both"/>
        <w:rPr>
          <w:sz w:val="20"/>
          <w:szCs w:val="20"/>
        </w:rPr>
      </w:pPr>
      <w:r w:rsidRPr="00556AE7">
        <w:rPr>
          <w:sz w:val="20"/>
          <w:szCs w:val="20"/>
        </w:rPr>
        <w:t>Concepto de Entropía</w:t>
      </w:r>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Qué significa el área bajo la curva de un diagrama T-S</w:t>
      </w:r>
      <w:proofErr w:type="gramStart"/>
      <w:r w:rsidRPr="00556AE7">
        <w:rPr>
          <w:sz w:val="20"/>
          <w:szCs w:val="20"/>
        </w:rPr>
        <w:t>?</w:t>
      </w:r>
      <w:proofErr w:type="gramEnd"/>
    </w:p>
    <w:p w:rsidR="00F2653B" w:rsidRPr="00556AE7" w:rsidRDefault="00F2653B" w:rsidP="00F2653B">
      <w:pPr>
        <w:pStyle w:val="Prrafodelista"/>
        <w:numPr>
          <w:ilvl w:val="0"/>
          <w:numId w:val="8"/>
        </w:numPr>
        <w:spacing w:after="200" w:line="276" w:lineRule="auto"/>
        <w:jc w:val="both"/>
        <w:rPr>
          <w:sz w:val="20"/>
          <w:szCs w:val="20"/>
        </w:rPr>
      </w:pPr>
      <w:r w:rsidRPr="00556AE7">
        <w:rPr>
          <w:sz w:val="20"/>
          <w:szCs w:val="20"/>
        </w:rPr>
        <w:t>Cuáles son los principios del aire estándar, para los ciclos de potencia</w:t>
      </w:r>
      <w:proofErr w:type="gramStart"/>
      <w:r w:rsidRPr="00556AE7">
        <w:rPr>
          <w:sz w:val="20"/>
          <w:szCs w:val="20"/>
        </w:rPr>
        <w:t>?</w:t>
      </w:r>
      <w:proofErr w:type="gramEnd"/>
    </w:p>
    <w:p w:rsidR="005D5E62" w:rsidRPr="00556AE7" w:rsidRDefault="00F2653B" w:rsidP="00F97CF9">
      <w:pPr>
        <w:pStyle w:val="Prrafodelista"/>
        <w:numPr>
          <w:ilvl w:val="0"/>
          <w:numId w:val="8"/>
        </w:numPr>
        <w:spacing w:after="200" w:line="276" w:lineRule="auto"/>
        <w:jc w:val="both"/>
        <w:rPr>
          <w:sz w:val="20"/>
          <w:szCs w:val="20"/>
        </w:rPr>
      </w:pPr>
      <w:r w:rsidRPr="00556AE7">
        <w:rPr>
          <w:sz w:val="20"/>
          <w:szCs w:val="20"/>
        </w:rPr>
        <w:t>En qué consiste un proceso de regeneración</w:t>
      </w:r>
      <w:proofErr w:type="gramStart"/>
      <w:r w:rsidRPr="00556AE7">
        <w:rPr>
          <w:sz w:val="20"/>
          <w:szCs w:val="20"/>
        </w:rPr>
        <w:t>?</w:t>
      </w:r>
      <w:proofErr w:type="gramEnd"/>
    </w:p>
    <w:p w:rsidR="005D5E62" w:rsidRDefault="005D5E62" w:rsidP="00F97CF9">
      <w:pPr>
        <w:jc w:val="both"/>
        <w:rPr>
          <w:b/>
          <w:color w:val="000000" w:themeColor="text1"/>
          <w:sz w:val="20"/>
          <w:szCs w:val="20"/>
        </w:rPr>
      </w:pPr>
    </w:p>
    <w:p w:rsidR="005D5E62" w:rsidRDefault="005D5E62" w:rsidP="00F97CF9">
      <w:pPr>
        <w:jc w:val="both"/>
        <w:rPr>
          <w:b/>
          <w:color w:val="000000" w:themeColor="text1"/>
          <w:sz w:val="20"/>
          <w:szCs w:val="20"/>
        </w:rPr>
      </w:pPr>
    </w:p>
    <w:p w:rsidR="00F97CF9" w:rsidRDefault="00F97CF9" w:rsidP="00F97CF9">
      <w:pPr>
        <w:jc w:val="both"/>
        <w:rPr>
          <w:b/>
          <w:color w:val="000000" w:themeColor="text1"/>
          <w:sz w:val="20"/>
          <w:szCs w:val="20"/>
        </w:rPr>
      </w:pPr>
      <w:r w:rsidRPr="007A3C61">
        <w:rPr>
          <w:b/>
          <w:color w:val="000000" w:themeColor="text1"/>
          <w:sz w:val="20"/>
          <w:szCs w:val="20"/>
        </w:rPr>
        <w:t>SEGUNDA PARTE: RESOLUCION DE PROBLEMAS</w:t>
      </w:r>
      <w:r w:rsidR="00C37FD3">
        <w:rPr>
          <w:b/>
          <w:color w:val="000000" w:themeColor="text1"/>
          <w:sz w:val="20"/>
          <w:szCs w:val="20"/>
        </w:rPr>
        <w:tab/>
      </w:r>
      <w:r w:rsidR="00C37FD3">
        <w:rPr>
          <w:b/>
          <w:color w:val="000000" w:themeColor="text1"/>
          <w:sz w:val="20"/>
          <w:szCs w:val="20"/>
        </w:rPr>
        <w:tab/>
        <w:t>NOMBRE:</w:t>
      </w:r>
    </w:p>
    <w:p w:rsidR="00C37FD3" w:rsidRPr="007A3C61" w:rsidRDefault="00556AE7" w:rsidP="00F97CF9">
      <w:pPr>
        <w:jc w:val="both"/>
        <w:rPr>
          <w:b/>
          <w:color w:val="000000" w:themeColor="text1"/>
          <w:sz w:val="20"/>
          <w:szCs w:val="20"/>
        </w:rPr>
      </w:pPr>
      <w:r>
        <w:rPr>
          <w:b/>
          <w:color w:val="000000" w:themeColor="text1"/>
          <w:sz w:val="20"/>
          <w:szCs w:val="20"/>
        </w:rPr>
        <w:t>13 septiembre</w:t>
      </w:r>
      <w:r w:rsidR="00C37FD3">
        <w:rPr>
          <w:b/>
          <w:color w:val="000000" w:themeColor="text1"/>
          <w:sz w:val="20"/>
          <w:szCs w:val="20"/>
        </w:rPr>
        <w:t xml:space="preserve"> 2016</w:t>
      </w:r>
    </w:p>
    <w:p w:rsidR="00F97CF9" w:rsidRPr="007A3C61" w:rsidRDefault="00F97CF9" w:rsidP="00F97CF9">
      <w:pPr>
        <w:jc w:val="both"/>
        <w:rPr>
          <w:b/>
          <w:color w:val="000000" w:themeColor="text1"/>
          <w:sz w:val="20"/>
          <w:szCs w:val="20"/>
        </w:rPr>
      </w:pPr>
    </w:p>
    <w:p w:rsidR="005D01E1" w:rsidRPr="00AD6C5D" w:rsidRDefault="005D01E1" w:rsidP="005D01E1">
      <w:pPr>
        <w:pStyle w:val="Prrafodelista"/>
        <w:numPr>
          <w:ilvl w:val="0"/>
          <w:numId w:val="9"/>
        </w:numPr>
        <w:spacing w:after="200" w:line="276" w:lineRule="auto"/>
        <w:jc w:val="both"/>
        <w:rPr>
          <w:sz w:val="22"/>
          <w:szCs w:val="22"/>
        </w:rPr>
      </w:pPr>
      <w:r w:rsidRPr="00AD6C5D">
        <w:rPr>
          <w:sz w:val="22"/>
          <w:szCs w:val="22"/>
        </w:rPr>
        <w:t xml:space="preserve">Se tienen dos volúmenes de control: en el primero ingresa aire frío a 10ºC y P= 85 </w:t>
      </w:r>
      <w:proofErr w:type="spellStart"/>
      <w:r w:rsidRPr="00AD6C5D">
        <w:rPr>
          <w:sz w:val="22"/>
          <w:szCs w:val="22"/>
        </w:rPr>
        <w:t>kPa</w:t>
      </w:r>
      <w:proofErr w:type="spellEnd"/>
      <w:r w:rsidRPr="00AD6C5D">
        <w:rPr>
          <w:sz w:val="22"/>
          <w:szCs w:val="22"/>
        </w:rPr>
        <w:t xml:space="preserve"> y se calienta con una resistencia eléctrica de 60kW; en el transcurso de paso por este primer sistema abierto existe una pérdida de calor de 150 W. A la salida de este sistema el aire logra calentarse hasta 18ºC. Este caudal másico que sale del primer volumen de control ingresa al segundo volumen de control que va a ser sometido a un proceso de compresión desde la presión de salida del primer sistema hasta una presión de salida de 700 </w:t>
      </w:r>
      <w:proofErr w:type="spellStart"/>
      <w:r w:rsidRPr="00AD6C5D">
        <w:rPr>
          <w:sz w:val="22"/>
          <w:szCs w:val="22"/>
        </w:rPr>
        <w:t>kPa</w:t>
      </w:r>
      <w:proofErr w:type="spellEnd"/>
      <w:r w:rsidRPr="00AD6C5D">
        <w:rPr>
          <w:sz w:val="22"/>
          <w:szCs w:val="22"/>
        </w:rPr>
        <w:t>. Calcular la potencia en HP que requiere el compresor si la temperatura de salida se estima estará en 430 K. Considerar que no existe pérdidas de calor. La respuesta es razonable</w:t>
      </w:r>
      <w:proofErr w:type="gramStart"/>
      <w:r w:rsidRPr="00AD6C5D">
        <w:rPr>
          <w:sz w:val="22"/>
          <w:szCs w:val="22"/>
        </w:rPr>
        <w:t>?.</w:t>
      </w:r>
      <w:proofErr w:type="gramEnd"/>
      <w:r w:rsidRPr="00AD6C5D">
        <w:rPr>
          <w:sz w:val="22"/>
          <w:szCs w:val="22"/>
        </w:rPr>
        <w:t xml:space="preserve"> Si no es así analizar la misma con un sustento ingenieril.</w:t>
      </w:r>
    </w:p>
    <w:p w:rsidR="005D01E1" w:rsidRPr="00AD6C5D" w:rsidRDefault="005D01E1" w:rsidP="005D01E1">
      <w:pPr>
        <w:pStyle w:val="Prrafodelista"/>
        <w:numPr>
          <w:ilvl w:val="0"/>
          <w:numId w:val="9"/>
        </w:numPr>
        <w:spacing w:after="200" w:line="276" w:lineRule="auto"/>
        <w:jc w:val="both"/>
        <w:rPr>
          <w:sz w:val="22"/>
          <w:szCs w:val="22"/>
        </w:rPr>
      </w:pPr>
      <w:r w:rsidRPr="00AD6C5D">
        <w:rPr>
          <w:sz w:val="22"/>
          <w:szCs w:val="22"/>
        </w:rPr>
        <w:t xml:space="preserve">En un Ciclo de Otto el primer proceso de compresión </w:t>
      </w:r>
      <w:proofErr w:type="spellStart"/>
      <w:r w:rsidRPr="00AD6C5D">
        <w:rPr>
          <w:sz w:val="22"/>
          <w:szCs w:val="22"/>
        </w:rPr>
        <w:t>isoentrópico</w:t>
      </w:r>
      <w:proofErr w:type="spellEnd"/>
      <w:r w:rsidRPr="00AD6C5D">
        <w:rPr>
          <w:sz w:val="22"/>
          <w:szCs w:val="22"/>
        </w:rPr>
        <w:t xml:space="preserve"> del aire se da entre 68 </w:t>
      </w:r>
      <w:proofErr w:type="spellStart"/>
      <w:r w:rsidRPr="00AD6C5D">
        <w:rPr>
          <w:sz w:val="22"/>
          <w:szCs w:val="22"/>
        </w:rPr>
        <w:t>ºF</w:t>
      </w:r>
      <w:proofErr w:type="spellEnd"/>
      <w:r w:rsidRPr="00AD6C5D">
        <w:rPr>
          <w:sz w:val="22"/>
          <w:szCs w:val="22"/>
        </w:rPr>
        <w:t xml:space="preserve"> y 110 </w:t>
      </w:r>
      <w:proofErr w:type="spellStart"/>
      <w:proofErr w:type="gramStart"/>
      <w:r w:rsidRPr="00AD6C5D">
        <w:rPr>
          <w:sz w:val="22"/>
          <w:szCs w:val="22"/>
        </w:rPr>
        <w:t>kPa</w:t>
      </w:r>
      <w:proofErr w:type="spellEnd"/>
      <w:r w:rsidRPr="00AD6C5D">
        <w:rPr>
          <w:sz w:val="22"/>
          <w:szCs w:val="22"/>
        </w:rPr>
        <w:t xml:space="preserve"> ,</w:t>
      </w:r>
      <w:proofErr w:type="gramEnd"/>
      <w:r w:rsidRPr="00AD6C5D">
        <w:rPr>
          <w:sz w:val="22"/>
          <w:szCs w:val="22"/>
        </w:rPr>
        <w:t xml:space="preserve"> el proceso se da con una relación de compresión de 8.5. En el segundo proceso de adición de calor incluye 750 kJ/kg.  De este ciclo calcular: a) las presiones y temperaturas en cada </w:t>
      </w:r>
      <w:proofErr w:type="gramStart"/>
      <w:r w:rsidRPr="00AD6C5D">
        <w:rPr>
          <w:sz w:val="22"/>
          <w:szCs w:val="22"/>
        </w:rPr>
        <w:t>proceso .</w:t>
      </w:r>
      <w:proofErr w:type="gramEnd"/>
      <w:r w:rsidRPr="00AD6C5D">
        <w:rPr>
          <w:sz w:val="22"/>
          <w:szCs w:val="22"/>
        </w:rPr>
        <w:t xml:space="preserve"> b) El trabajo neto. c) La eficiencia térmica.</w:t>
      </w:r>
    </w:p>
    <w:p w:rsidR="005D01E1" w:rsidRPr="00AD6C5D" w:rsidRDefault="005D01E1" w:rsidP="005D01E1">
      <w:pPr>
        <w:pStyle w:val="Prrafodelista"/>
        <w:jc w:val="both"/>
        <w:rPr>
          <w:sz w:val="22"/>
          <w:szCs w:val="22"/>
        </w:rPr>
      </w:pPr>
      <w:r w:rsidRPr="00AD6C5D">
        <w:rPr>
          <w:sz w:val="22"/>
          <w:szCs w:val="22"/>
        </w:rPr>
        <w:t xml:space="preserve">Con las condiciones indicadas y calculadas para el ciclo Otto, es posible convertir este ciclo en un ciclo </w:t>
      </w:r>
      <w:proofErr w:type="spellStart"/>
      <w:r w:rsidRPr="00AD6C5D">
        <w:rPr>
          <w:sz w:val="22"/>
          <w:szCs w:val="22"/>
        </w:rPr>
        <w:t>Diesel</w:t>
      </w:r>
      <w:proofErr w:type="spellEnd"/>
      <w:r w:rsidRPr="00AD6C5D">
        <w:rPr>
          <w:sz w:val="22"/>
          <w:szCs w:val="22"/>
        </w:rPr>
        <w:t>, manejando el proceso de adición de calor a la presión P2 constante</w:t>
      </w:r>
      <w:proofErr w:type="gramStart"/>
      <w:r w:rsidRPr="00AD6C5D">
        <w:rPr>
          <w:sz w:val="22"/>
          <w:szCs w:val="22"/>
        </w:rPr>
        <w:t>?</w:t>
      </w:r>
      <w:proofErr w:type="gramEnd"/>
      <w:r w:rsidRPr="00AD6C5D">
        <w:rPr>
          <w:sz w:val="22"/>
          <w:szCs w:val="22"/>
        </w:rPr>
        <w:t xml:space="preserve"> Realizar todos los cálculos solicitados para el ciclo Otto para el ciclo </w:t>
      </w:r>
      <w:proofErr w:type="spellStart"/>
      <w:r w:rsidRPr="00AD6C5D">
        <w:rPr>
          <w:sz w:val="22"/>
          <w:szCs w:val="22"/>
        </w:rPr>
        <w:t>Diesel</w:t>
      </w:r>
      <w:proofErr w:type="spellEnd"/>
      <w:r w:rsidRPr="00AD6C5D">
        <w:rPr>
          <w:sz w:val="22"/>
          <w:szCs w:val="22"/>
        </w:rPr>
        <w:t>.</w:t>
      </w:r>
    </w:p>
    <w:p w:rsidR="005D01E1" w:rsidRPr="00AD6C5D" w:rsidRDefault="005D01E1" w:rsidP="005D01E1">
      <w:pPr>
        <w:pStyle w:val="Prrafodelista"/>
        <w:numPr>
          <w:ilvl w:val="0"/>
          <w:numId w:val="9"/>
        </w:numPr>
        <w:spacing w:after="200" w:line="276" w:lineRule="auto"/>
        <w:jc w:val="both"/>
        <w:rPr>
          <w:sz w:val="22"/>
          <w:szCs w:val="22"/>
        </w:rPr>
      </w:pPr>
      <w:r w:rsidRPr="00AD6C5D">
        <w:rPr>
          <w:sz w:val="22"/>
          <w:szCs w:val="22"/>
        </w:rPr>
        <w:t xml:space="preserve">En una central eléctrica de vapor que siempre ha operado en el ciclo </w:t>
      </w:r>
      <w:proofErr w:type="spellStart"/>
      <w:r w:rsidRPr="00AD6C5D">
        <w:rPr>
          <w:sz w:val="22"/>
          <w:szCs w:val="22"/>
        </w:rPr>
        <w:t>Rankine</w:t>
      </w:r>
      <w:proofErr w:type="spellEnd"/>
      <w:r w:rsidRPr="00AD6C5D">
        <w:rPr>
          <w:sz w:val="22"/>
          <w:szCs w:val="22"/>
        </w:rPr>
        <w:t xml:space="preserve"> a las siguientes condiciones: el vapor de agua entra a la turbina a 2.5 </w:t>
      </w:r>
      <w:proofErr w:type="spellStart"/>
      <w:r w:rsidRPr="00AD6C5D">
        <w:rPr>
          <w:sz w:val="22"/>
          <w:szCs w:val="22"/>
        </w:rPr>
        <w:t>MPa</w:t>
      </w:r>
      <w:proofErr w:type="spellEnd"/>
      <w:r w:rsidRPr="00AD6C5D">
        <w:rPr>
          <w:sz w:val="22"/>
          <w:szCs w:val="22"/>
        </w:rPr>
        <w:t xml:space="preserve"> y 400º</w:t>
      </w:r>
      <w:proofErr w:type="gramStart"/>
      <w:r w:rsidRPr="00AD6C5D">
        <w:rPr>
          <w:sz w:val="22"/>
          <w:szCs w:val="22"/>
        </w:rPr>
        <w:t>C ;</w:t>
      </w:r>
      <w:proofErr w:type="gramEnd"/>
      <w:r w:rsidRPr="00AD6C5D">
        <w:rPr>
          <w:sz w:val="22"/>
          <w:szCs w:val="22"/>
        </w:rPr>
        <w:t xml:space="preserve"> el proceso de condensación se realiza a una presión de 100 </w:t>
      </w:r>
      <w:proofErr w:type="spellStart"/>
      <w:r w:rsidRPr="00AD6C5D">
        <w:rPr>
          <w:sz w:val="22"/>
          <w:szCs w:val="22"/>
        </w:rPr>
        <w:t>kPa</w:t>
      </w:r>
      <w:proofErr w:type="spellEnd"/>
      <w:r w:rsidRPr="00AD6C5D">
        <w:rPr>
          <w:sz w:val="22"/>
          <w:szCs w:val="22"/>
        </w:rPr>
        <w:t>. En estas condiciones se tendrá una eficiencia a calcularse.   La empresa le solicita mejorar la eficiencia por cualquier método: reducción de la presión del condensador; sobrecalentamiento del vapor o incremento de la presión de la caldera.</w:t>
      </w:r>
    </w:p>
    <w:p w:rsidR="005D01E1" w:rsidRPr="00AD6C5D" w:rsidRDefault="005D01E1" w:rsidP="005D01E1">
      <w:pPr>
        <w:pStyle w:val="Prrafodelista"/>
        <w:jc w:val="both"/>
        <w:rPr>
          <w:sz w:val="22"/>
          <w:szCs w:val="22"/>
        </w:rPr>
      </w:pPr>
      <w:r w:rsidRPr="00AD6C5D">
        <w:rPr>
          <w:sz w:val="22"/>
          <w:szCs w:val="22"/>
        </w:rPr>
        <w:t xml:space="preserve">Calcular la mejora de la eficiencia para los tres casos y </w:t>
      </w:r>
      <w:proofErr w:type="spellStart"/>
      <w:r w:rsidRPr="00AD6C5D">
        <w:rPr>
          <w:sz w:val="22"/>
          <w:szCs w:val="22"/>
        </w:rPr>
        <w:t>cual</w:t>
      </w:r>
      <w:proofErr w:type="spellEnd"/>
      <w:r w:rsidRPr="00AD6C5D">
        <w:rPr>
          <w:sz w:val="22"/>
          <w:szCs w:val="22"/>
        </w:rPr>
        <w:t xml:space="preserve"> sería su recomendación.</w:t>
      </w:r>
    </w:p>
    <w:p w:rsidR="005D01E1" w:rsidRPr="00AD6C5D" w:rsidRDefault="005D01E1" w:rsidP="005D01E1">
      <w:pPr>
        <w:pStyle w:val="Prrafodelista"/>
        <w:jc w:val="both"/>
        <w:rPr>
          <w:sz w:val="22"/>
          <w:szCs w:val="22"/>
        </w:rPr>
      </w:pPr>
      <w:r w:rsidRPr="00AD6C5D">
        <w:rPr>
          <w:sz w:val="22"/>
          <w:szCs w:val="22"/>
        </w:rPr>
        <w:t xml:space="preserve">En el primer método: se deberá disminuir la presión teniendo 2 </w:t>
      </w:r>
      <w:proofErr w:type="gramStart"/>
      <w:r w:rsidRPr="00AD6C5D">
        <w:rPr>
          <w:sz w:val="22"/>
          <w:szCs w:val="22"/>
        </w:rPr>
        <w:t>e</w:t>
      </w:r>
      <w:r w:rsidRPr="00AD6C5D">
        <w:rPr>
          <w:sz w:val="22"/>
          <w:szCs w:val="22"/>
        </w:rPr>
        <w:t>scenarios ,</w:t>
      </w:r>
      <w:proofErr w:type="gramEnd"/>
      <w:r w:rsidRPr="00AD6C5D">
        <w:rPr>
          <w:sz w:val="22"/>
          <w:szCs w:val="22"/>
        </w:rPr>
        <w:t xml:space="preserve"> a la mínima permitida.</w:t>
      </w:r>
    </w:p>
    <w:p w:rsidR="005D01E1" w:rsidRPr="00AD6C5D" w:rsidRDefault="005D01E1" w:rsidP="005D01E1">
      <w:pPr>
        <w:pStyle w:val="Prrafodelista"/>
        <w:jc w:val="both"/>
        <w:rPr>
          <w:sz w:val="22"/>
          <w:szCs w:val="22"/>
        </w:rPr>
      </w:pPr>
      <w:r w:rsidRPr="00AD6C5D">
        <w:rPr>
          <w:sz w:val="22"/>
          <w:szCs w:val="22"/>
        </w:rPr>
        <w:t xml:space="preserve">En el segundo método: se deberá </w:t>
      </w:r>
      <w:r w:rsidRPr="00AD6C5D">
        <w:rPr>
          <w:sz w:val="22"/>
          <w:szCs w:val="22"/>
        </w:rPr>
        <w:t>sobrecalentar el vapor a</w:t>
      </w:r>
      <w:r w:rsidRPr="00AD6C5D">
        <w:rPr>
          <w:sz w:val="22"/>
          <w:szCs w:val="22"/>
        </w:rPr>
        <w:t xml:space="preserve"> 500ºC.</w:t>
      </w:r>
    </w:p>
    <w:p w:rsidR="005D01E1" w:rsidRPr="00AD6C5D" w:rsidRDefault="005D01E1" w:rsidP="005D01E1">
      <w:pPr>
        <w:pStyle w:val="Prrafodelista"/>
        <w:jc w:val="both"/>
        <w:rPr>
          <w:sz w:val="22"/>
          <w:szCs w:val="22"/>
        </w:rPr>
      </w:pPr>
      <w:r w:rsidRPr="00AD6C5D">
        <w:rPr>
          <w:sz w:val="22"/>
          <w:szCs w:val="22"/>
        </w:rPr>
        <w:t xml:space="preserve">En el tercer método, si la presión de la caldera se eleva a 10 </w:t>
      </w:r>
      <w:proofErr w:type="spellStart"/>
      <w:r w:rsidRPr="00AD6C5D">
        <w:rPr>
          <w:sz w:val="22"/>
          <w:szCs w:val="22"/>
        </w:rPr>
        <w:t>MPa</w:t>
      </w:r>
      <w:proofErr w:type="spellEnd"/>
      <w:r w:rsidRPr="00AD6C5D">
        <w:rPr>
          <w:sz w:val="22"/>
          <w:szCs w:val="22"/>
        </w:rPr>
        <w:t xml:space="preserve"> considerando que la temperatura de entrada  la turbina es la inicial (400º</w:t>
      </w:r>
      <w:r w:rsidRPr="00AD6C5D">
        <w:rPr>
          <w:sz w:val="22"/>
          <w:szCs w:val="22"/>
        </w:rPr>
        <w:t>C) es esto posible</w:t>
      </w:r>
      <w:proofErr w:type="gramStart"/>
      <w:r w:rsidRPr="00AD6C5D">
        <w:rPr>
          <w:sz w:val="22"/>
          <w:szCs w:val="22"/>
        </w:rPr>
        <w:t>?</w:t>
      </w:r>
      <w:proofErr w:type="gramEnd"/>
    </w:p>
    <w:p w:rsidR="005D01E1" w:rsidRPr="00AD6C5D" w:rsidRDefault="005D01E1" w:rsidP="005D01E1">
      <w:pPr>
        <w:pStyle w:val="Prrafodelista"/>
        <w:jc w:val="both"/>
        <w:rPr>
          <w:sz w:val="22"/>
          <w:szCs w:val="22"/>
        </w:rPr>
      </w:pPr>
      <w:r w:rsidRPr="00AD6C5D">
        <w:rPr>
          <w:sz w:val="22"/>
          <w:szCs w:val="22"/>
        </w:rPr>
        <w:t>Para cada caso realizar los diagramas T-S</w:t>
      </w:r>
    </w:p>
    <w:p w:rsidR="005D01E1" w:rsidRPr="00AD6C5D" w:rsidRDefault="005D01E1" w:rsidP="005D01E1">
      <w:pPr>
        <w:pStyle w:val="Prrafodelista"/>
        <w:numPr>
          <w:ilvl w:val="0"/>
          <w:numId w:val="9"/>
        </w:numPr>
        <w:spacing w:after="200" w:line="276" w:lineRule="auto"/>
        <w:jc w:val="both"/>
        <w:rPr>
          <w:sz w:val="22"/>
          <w:szCs w:val="22"/>
        </w:rPr>
      </w:pPr>
      <w:r w:rsidRPr="00AD6C5D">
        <w:rPr>
          <w:sz w:val="22"/>
          <w:szCs w:val="22"/>
        </w:rPr>
        <w:t xml:space="preserve">Del ejemplo anterior se desea mejorar el ciclo de </w:t>
      </w:r>
      <w:proofErr w:type="spellStart"/>
      <w:r w:rsidRPr="00AD6C5D">
        <w:rPr>
          <w:sz w:val="22"/>
          <w:szCs w:val="22"/>
        </w:rPr>
        <w:t>Rankine</w:t>
      </w:r>
      <w:proofErr w:type="spellEnd"/>
      <w:r w:rsidRPr="00AD6C5D">
        <w:rPr>
          <w:sz w:val="22"/>
          <w:szCs w:val="22"/>
        </w:rPr>
        <w:t xml:space="preserve"> con recalentamiento; para esto se instalan 2 turbinas; en la primera o de alta presión ingresa el vapor a 10MPa y 500ºC, de la turbina de baja presión se condensa a 8 </w:t>
      </w:r>
      <w:proofErr w:type="spellStart"/>
      <w:proofErr w:type="gramStart"/>
      <w:r w:rsidRPr="00AD6C5D">
        <w:rPr>
          <w:sz w:val="22"/>
          <w:szCs w:val="22"/>
        </w:rPr>
        <w:t>kPa</w:t>
      </w:r>
      <w:proofErr w:type="spellEnd"/>
      <w:r w:rsidRPr="00AD6C5D">
        <w:rPr>
          <w:sz w:val="22"/>
          <w:szCs w:val="22"/>
        </w:rPr>
        <w:t xml:space="preserve"> .</w:t>
      </w:r>
      <w:proofErr w:type="gramEnd"/>
      <w:r w:rsidRPr="00AD6C5D">
        <w:rPr>
          <w:sz w:val="22"/>
          <w:szCs w:val="22"/>
        </w:rPr>
        <w:t xml:space="preserve"> Como limitación técnica se sabe que el título de vapor a la salida de la turbina de baja presión debe ser del 91%. Determinar. A) La presión del proceso de </w:t>
      </w:r>
      <w:proofErr w:type="gramStart"/>
      <w:r w:rsidRPr="00AD6C5D">
        <w:rPr>
          <w:sz w:val="22"/>
          <w:szCs w:val="22"/>
        </w:rPr>
        <w:t>recalentamiento .</w:t>
      </w:r>
      <w:proofErr w:type="gramEnd"/>
      <w:r w:rsidRPr="00AD6C5D">
        <w:rPr>
          <w:sz w:val="22"/>
          <w:szCs w:val="22"/>
        </w:rPr>
        <w:t xml:space="preserve"> B) la eficiencia térmica del ciclo. Compare con las eficiencias sin recalentamiento sí como los títulos de vapor.</w:t>
      </w:r>
    </w:p>
    <w:p w:rsidR="005D01E1" w:rsidRPr="00AD6C5D" w:rsidRDefault="005D01E1" w:rsidP="005D01E1">
      <w:pPr>
        <w:pStyle w:val="Prrafodelista"/>
        <w:jc w:val="both"/>
        <w:rPr>
          <w:sz w:val="22"/>
          <w:szCs w:val="22"/>
        </w:rPr>
      </w:pPr>
      <w:r w:rsidRPr="00AD6C5D">
        <w:rPr>
          <w:sz w:val="22"/>
          <w:szCs w:val="22"/>
        </w:rPr>
        <w:t>Considerar que el vapor se recalienta hasta la temperatura de entrada a la turbina de alta presión. C) Realizar el gráfico T-S</w:t>
      </w:r>
      <w:r w:rsidR="00AD6C5D" w:rsidRPr="00AD6C5D">
        <w:rPr>
          <w:sz w:val="22"/>
          <w:szCs w:val="22"/>
        </w:rPr>
        <w:t>.</w:t>
      </w:r>
    </w:p>
    <w:p w:rsidR="00AD6C5D" w:rsidRPr="00AD6C5D" w:rsidRDefault="00AD6C5D" w:rsidP="00AD6C5D">
      <w:pPr>
        <w:pStyle w:val="Prrafodelista"/>
        <w:numPr>
          <w:ilvl w:val="0"/>
          <w:numId w:val="9"/>
        </w:numPr>
        <w:jc w:val="both"/>
        <w:rPr>
          <w:color w:val="000000" w:themeColor="text1"/>
          <w:sz w:val="22"/>
          <w:szCs w:val="22"/>
        </w:rPr>
      </w:pPr>
      <w:r w:rsidRPr="00AD6C5D">
        <w:rPr>
          <w:color w:val="000000" w:themeColor="text1"/>
          <w:sz w:val="22"/>
          <w:szCs w:val="22"/>
        </w:rPr>
        <w:t>Un ciclo dual Otto-</w:t>
      </w:r>
      <w:proofErr w:type="spellStart"/>
      <w:r w:rsidRPr="00AD6C5D">
        <w:rPr>
          <w:color w:val="000000" w:themeColor="text1"/>
          <w:sz w:val="22"/>
          <w:szCs w:val="22"/>
        </w:rPr>
        <w:t>Diesel</w:t>
      </w:r>
      <w:proofErr w:type="spellEnd"/>
      <w:r w:rsidRPr="00AD6C5D">
        <w:rPr>
          <w:color w:val="000000" w:themeColor="text1"/>
          <w:sz w:val="22"/>
          <w:szCs w:val="22"/>
        </w:rPr>
        <w:t xml:space="preserve"> de aire estándar tiene una relación de 18 y una relación de cierre de admisión de 1,1. La relación de presiones durante el proceso de adición de calor a volumen constante es 1,1. Al principio de la compresión P1=90 </w:t>
      </w:r>
      <w:proofErr w:type="spellStart"/>
      <w:r w:rsidRPr="00AD6C5D">
        <w:rPr>
          <w:color w:val="000000" w:themeColor="text1"/>
          <w:sz w:val="22"/>
          <w:szCs w:val="22"/>
        </w:rPr>
        <w:t>kPa</w:t>
      </w:r>
      <w:proofErr w:type="spellEnd"/>
      <w:r w:rsidRPr="00AD6C5D">
        <w:rPr>
          <w:color w:val="000000" w:themeColor="text1"/>
          <w:sz w:val="22"/>
          <w:szCs w:val="22"/>
        </w:rPr>
        <w:t>, T1 = 18ºC y V1=0,003 m3. Cuánta potencia producirá este ciclo cuando se ejecute 4000 veces por minuto. (Use calores específicos constantes a temperatura ambiente).</w:t>
      </w:r>
    </w:p>
    <w:p w:rsidR="00AD6C5D" w:rsidRPr="00AD6C5D" w:rsidRDefault="00AD6C5D" w:rsidP="00AD6C5D">
      <w:pPr>
        <w:pStyle w:val="Prrafodelista"/>
        <w:numPr>
          <w:ilvl w:val="0"/>
          <w:numId w:val="9"/>
        </w:numPr>
        <w:jc w:val="both"/>
        <w:rPr>
          <w:color w:val="000000" w:themeColor="text1"/>
          <w:sz w:val="22"/>
          <w:szCs w:val="22"/>
        </w:rPr>
      </w:pPr>
      <w:r w:rsidRPr="00AD6C5D">
        <w:rPr>
          <w:color w:val="000000" w:themeColor="text1"/>
          <w:sz w:val="22"/>
          <w:szCs w:val="22"/>
        </w:rPr>
        <w:t xml:space="preserve">Considere un ciclo Stirling ideal con aire como fluido de trabajo, ejecutado en un sistema de flujo estacionario. El aire esta  27ºC y 120 </w:t>
      </w:r>
      <w:proofErr w:type="spellStart"/>
      <w:r w:rsidRPr="00AD6C5D">
        <w:rPr>
          <w:color w:val="000000" w:themeColor="text1"/>
          <w:sz w:val="22"/>
          <w:szCs w:val="22"/>
        </w:rPr>
        <w:t>kPa</w:t>
      </w:r>
      <w:proofErr w:type="spellEnd"/>
      <w:r w:rsidRPr="00AD6C5D">
        <w:rPr>
          <w:color w:val="000000" w:themeColor="text1"/>
          <w:sz w:val="22"/>
          <w:szCs w:val="22"/>
        </w:rPr>
        <w:t xml:space="preserve"> al inicio del proceso de compresión isotérmica, durante el cual se rechazan 150 kJ/kg de calor. La transferencia de calor al aire ocurre a 1200 K. Calcular: a) la presión máxima en el ciclo. b) la producción neta de trabajo por unidad de masa de aire. c) la eficiencia térmica del ciclo.</w:t>
      </w:r>
    </w:p>
    <w:p w:rsidR="005D01E1" w:rsidRPr="00AD6C5D" w:rsidRDefault="005D01E1" w:rsidP="005D01E1">
      <w:pPr>
        <w:pStyle w:val="Prrafodelista"/>
        <w:jc w:val="both"/>
        <w:rPr>
          <w:sz w:val="22"/>
          <w:szCs w:val="22"/>
        </w:rPr>
      </w:pPr>
    </w:p>
    <w:p w:rsidR="005D01E1" w:rsidRDefault="005D01E1" w:rsidP="005D01E1"/>
    <w:p w:rsidR="00E61303" w:rsidRPr="00B05D5D" w:rsidRDefault="00E61303" w:rsidP="00E61303">
      <w:pPr>
        <w:pStyle w:val="Prrafodelista"/>
        <w:jc w:val="both"/>
        <w:rPr>
          <w:color w:val="000000" w:themeColor="text1"/>
        </w:rPr>
      </w:pPr>
      <w:bookmarkStart w:id="0" w:name="_GoBack"/>
      <w:bookmarkEnd w:id="0"/>
    </w:p>
    <w:sectPr w:rsidR="00E61303" w:rsidRPr="00B05D5D" w:rsidSect="00415EA7">
      <w:pgSz w:w="11906" w:h="16838" w:code="9"/>
      <w:pgMar w:top="709" w:right="992" w:bottom="1418"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309BF"/>
    <w:multiLevelType w:val="hybridMultilevel"/>
    <w:tmpl w:val="8AAC4F7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766692D"/>
    <w:multiLevelType w:val="hybridMultilevel"/>
    <w:tmpl w:val="83245CC8"/>
    <w:lvl w:ilvl="0" w:tplc="7F6AA11E">
      <w:start w:val="1"/>
      <w:numFmt w:val="decimal"/>
      <w:lvlText w:val="%1)"/>
      <w:lvlJc w:val="left"/>
      <w:pPr>
        <w:ind w:left="1080" w:hanging="360"/>
      </w:pPr>
      <w:rPr>
        <w:rFonts w:asciiTheme="minorHAnsi" w:hAnsiTheme="minorHAnsi" w:cstheme="minorBidi"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2199134E"/>
    <w:multiLevelType w:val="hybridMultilevel"/>
    <w:tmpl w:val="DE168F5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42A2114"/>
    <w:multiLevelType w:val="hybridMultilevel"/>
    <w:tmpl w:val="25CED02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2077CFF"/>
    <w:multiLevelType w:val="hybridMultilevel"/>
    <w:tmpl w:val="87984C4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2142F05"/>
    <w:multiLevelType w:val="hybridMultilevel"/>
    <w:tmpl w:val="70E0D0F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4EA230F"/>
    <w:multiLevelType w:val="hybridMultilevel"/>
    <w:tmpl w:val="35205C2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AA8707E"/>
    <w:multiLevelType w:val="hybridMultilevel"/>
    <w:tmpl w:val="2B1AD3A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7BFD6CF7"/>
    <w:multiLevelType w:val="hybridMultilevel"/>
    <w:tmpl w:val="562C28C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5"/>
  </w:num>
  <w:num w:numId="5">
    <w:abstractNumId w:val="2"/>
  </w:num>
  <w:num w:numId="6">
    <w:abstractNumId w:val="4"/>
  </w:num>
  <w:num w:numId="7">
    <w:abstractNumId w:val="3"/>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1659A"/>
    <w:rsid w:val="00021E79"/>
    <w:rsid w:val="00021FC1"/>
    <w:rsid w:val="000E6299"/>
    <w:rsid w:val="00106F78"/>
    <w:rsid w:val="00130C5A"/>
    <w:rsid w:val="00133009"/>
    <w:rsid w:val="001425C8"/>
    <w:rsid w:val="001B2CEF"/>
    <w:rsid w:val="001D5DAD"/>
    <w:rsid w:val="001F49A5"/>
    <w:rsid w:val="002C1ED4"/>
    <w:rsid w:val="00302E1B"/>
    <w:rsid w:val="003559B2"/>
    <w:rsid w:val="003622D2"/>
    <w:rsid w:val="003E088A"/>
    <w:rsid w:val="003E2BF3"/>
    <w:rsid w:val="00415EA7"/>
    <w:rsid w:val="004860E8"/>
    <w:rsid w:val="004C0504"/>
    <w:rsid w:val="0050226F"/>
    <w:rsid w:val="00556AE7"/>
    <w:rsid w:val="005812D9"/>
    <w:rsid w:val="005D01E1"/>
    <w:rsid w:val="005D5E62"/>
    <w:rsid w:val="0067296F"/>
    <w:rsid w:val="00772FBE"/>
    <w:rsid w:val="007A3C61"/>
    <w:rsid w:val="007F49B7"/>
    <w:rsid w:val="009805F7"/>
    <w:rsid w:val="00A028EC"/>
    <w:rsid w:val="00A36906"/>
    <w:rsid w:val="00A90DA6"/>
    <w:rsid w:val="00AB51CD"/>
    <w:rsid w:val="00AC0117"/>
    <w:rsid w:val="00AC0932"/>
    <w:rsid w:val="00AD0E66"/>
    <w:rsid w:val="00AD6C5D"/>
    <w:rsid w:val="00B05D5D"/>
    <w:rsid w:val="00B24B56"/>
    <w:rsid w:val="00B47558"/>
    <w:rsid w:val="00B83388"/>
    <w:rsid w:val="00BE2475"/>
    <w:rsid w:val="00C37FD3"/>
    <w:rsid w:val="00CA5B86"/>
    <w:rsid w:val="00CB6669"/>
    <w:rsid w:val="00D63500"/>
    <w:rsid w:val="00DB0777"/>
    <w:rsid w:val="00E61303"/>
    <w:rsid w:val="00EB1118"/>
    <w:rsid w:val="00EC2956"/>
    <w:rsid w:val="00EC33D6"/>
    <w:rsid w:val="00F2653B"/>
    <w:rsid w:val="00F81438"/>
    <w:rsid w:val="00F97CF9"/>
    <w:rsid w:val="00FA3D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0B4BAD-65A5-4916-AF30-A589A2FE7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CA5B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1044</Words>
  <Characters>5742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ACADEMICO</dc:creator>
  <cp:lastModifiedBy>Pablo Tejada Hinojosa</cp:lastModifiedBy>
  <cp:revision>2</cp:revision>
  <cp:lastPrinted>2016-06-28T17:10:00Z</cp:lastPrinted>
  <dcterms:created xsi:type="dcterms:W3CDTF">2016-09-12T18:39:00Z</dcterms:created>
  <dcterms:modified xsi:type="dcterms:W3CDTF">2016-09-12T18:39:00Z</dcterms:modified>
</cp:coreProperties>
</file>