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296F" w:rsidRPr="00044C86" w:rsidRDefault="0067296F" w:rsidP="0067296F">
      <w:pPr>
        <w:jc w:val="center"/>
        <w:rPr>
          <w:b/>
        </w:rPr>
      </w:pPr>
      <w:r w:rsidRPr="00044C86">
        <w:rPr>
          <w:b/>
          <w:noProof/>
          <w:lang w:val="es-EC" w:eastAsia="es-EC"/>
        </w:rPr>
        <w:drawing>
          <wp:anchor distT="0" distB="0" distL="114300" distR="114300" simplePos="0" relativeHeight="251663360" behindDoc="1" locked="0" layoutInCell="1" allowOverlap="1">
            <wp:simplePos x="0" y="0"/>
            <wp:positionH relativeFrom="column">
              <wp:posOffset>-41910</wp:posOffset>
            </wp:positionH>
            <wp:positionV relativeFrom="paragraph">
              <wp:posOffset>0</wp:posOffset>
            </wp:positionV>
            <wp:extent cx="683218" cy="771525"/>
            <wp:effectExtent l="0" t="0" r="3175" b="0"/>
            <wp:wrapTight wrapText="bothSides">
              <wp:wrapPolygon edited="0">
                <wp:start x="0" y="0"/>
                <wp:lineTo x="0" y="20800"/>
                <wp:lineTo x="21098" y="20800"/>
                <wp:lineTo x="21098"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NUEVO 2015.jpg"/>
                    <pic:cNvPicPr/>
                  </pic:nvPicPr>
                  <pic:blipFill>
                    <a:blip r:embed="rId5">
                      <a:extLst>
                        <a:ext uri="{28A0092B-C50C-407E-A947-70E740481C1C}">
                          <a14:useLocalDpi xmlns:a14="http://schemas.microsoft.com/office/drawing/2010/main" val="0"/>
                        </a:ext>
                      </a:extLst>
                    </a:blip>
                    <a:stretch>
                      <a:fillRect/>
                    </a:stretch>
                  </pic:blipFill>
                  <pic:spPr>
                    <a:xfrm>
                      <a:off x="0" y="0"/>
                      <a:ext cx="683218" cy="771525"/>
                    </a:xfrm>
                    <a:prstGeom prst="rect">
                      <a:avLst/>
                    </a:prstGeom>
                  </pic:spPr>
                </pic:pic>
              </a:graphicData>
            </a:graphic>
            <wp14:sizeRelH relativeFrom="page">
              <wp14:pctWidth>0</wp14:pctWidth>
            </wp14:sizeRelH>
            <wp14:sizeRelV relativeFrom="page">
              <wp14:pctHeight>0</wp14:pctHeight>
            </wp14:sizeRelV>
          </wp:anchor>
        </w:drawing>
      </w:r>
      <w:r w:rsidR="00AC0117" w:rsidRPr="00044C86">
        <w:rPr>
          <w:b/>
        </w:rPr>
        <w:t>ESCUELA SUPERIOR POLITÉ</w:t>
      </w:r>
      <w:r w:rsidRPr="00044C86">
        <w:rPr>
          <w:b/>
        </w:rPr>
        <w:t>CNICA DEL LITORAL</w:t>
      </w:r>
    </w:p>
    <w:p w:rsidR="0067296F" w:rsidRPr="00044C86" w:rsidRDefault="0067296F" w:rsidP="0067296F">
      <w:pPr>
        <w:jc w:val="center"/>
        <w:rPr>
          <w:b/>
          <w:sz w:val="22"/>
          <w:szCs w:val="22"/>
        </w:rPr>
      </w:pPr>
      <w:r w:rsidRPr="00044C86">
        <w:rPr>
          <w:b/>
          <w:sz w:val="22"/>
          <w:szCs w:val="22"/>
        </w:rPr>
        <w:t>FACULTA</w:t>
      </w:r>
      <w:r w:rsidR="00AC0117" w:rsidRPr="00044C86">
        <w:rPr>
          <w:b/>
          <w:sz w:val="22"/>
          <w:szCs w:val="22"/>
        </w:rPr>
        <w:t>D DE CIENCIAS NATURALES Y MATEMÁ</w:t>
      </w:r>
      <w:r w:rsidRPr="00044C86">
        <w:rPr>
          <w:b/>
          <w:sz w:val="22"/>
          <w:szCs w:val="22"/>
        </w:rPr>
        <w:t>TICAS</w:t>
      </w:r>
    </w:p>
    <w:p w:rsidR="00AC0117" w:rsidRPr="00044C86" w:rsidRDefault="00AC0117" w:rsidP="0067296F">
      <w:pPr>
        <w:jc w:val="center"/>
        <w:rPr>
          <w:b/>
          <w:sz w:val="22"/>
          <w:szCs w:val="22"/>
        </w:rPr>
      </w:pPr>
    </w:p>
    <w:p w:rsidR="0067296F" w:rsidRPr="00044C86" w:rsidRDefault="00AC0117" w:rsidP="0067296F">
      <w:pPr>
        <w:jc w:val="center"/>
        <w:rPr>
          <w:b/>
          <w:sz w:val="22"/>
          <w:szCs w:val="22"/>
        </w:rPr>
      </w:pPr>
      <w:r w:rsidRPr="00044C86">
        <w:rPr>
          <w:b/>
          <w:sz w:val="22"/>
          <w:szCs w:val="22"/>
        </w:rPr>
        <w:t>DEPARTAMENTO DE</w:t>
      </w:r>
      <w:r w:rsidR="00FB2255" w:rsidRPr="00044C86">
        <w:t xml:space="preserve"> </w:t>
      </w:r>
      <w:r w:rsidR="00FB2255" w:rsidRPr="00044C86">
        <w:rPr>
          <w:b/>
          <w:sz w:val="22"/>
          <w:szCs w:val="22"/>
        </w:rPr>
        <w:t>INGENIERÍA EN LOGÍSTICA Y TRANSPORTE</w:t>
      </w:r>
    </w:p>
    <w:tbl>
      <w:tblPr>
        <w:tblStyle w:val="Tablaconcuadrcula"/>
        <w:tblW w:w="8926" w:type="dxa"/>
        <w:tblLook w:val="04A0" w:firstRow="1" w:lastRow="0" w:firstColumn="1" w:lastColumn="0" w:noHBand="0" w:noVBand="1"/>
      </w:tblPr>
      <w:tblGrid>
        <w:gridCol w:w="4247"/>
        <w:gridCol w:w="4679"/>
      </w:tblGrid>
      <w:tr w:rsidR="00CB6669" w:rsidRPr="00044C86" w:rsidTr="00AC0117">
        <w:tc>
          <w:tcPr>
            <w:tcW w:w="4247" w:type="dxa"/>
          </w:tcPr>
          <w:p w:rsidR="00CB6669" w:rsidRPr="00044C86" w:rsidRDefault="00166778" w:rsidP="00CF6857">
            <w:r>
              <w:t>Año:2016</w:t>
            </w:r>
          </w:p>
        </w:tc>
        <w:tc>
          <w:tcPr>
            <w:tcW w:w="4679" w:type="dxa"/>
          </w:tcPr>
          <w:p w:rsidR="00CB6669" w:rsidRPr="00044C86" w:rsidRDefault="00CB6669" w:rsidP="00CF6857">
            <w:r w:rsidRPr="00044C86">
              <w:t>Período: Segundo Término</w:t>
            </w:r>
          </w:p>
        </w:tc>
      </w:tr>
      <w:tr w:rsidR="00CB6669" w:rsidRPr="00044C86" w:rsidTr="00AC0117">
        <w:tc>
          <w:tcPr>
            <w:tcW w:w="4247" w:type="dxa"/>
          </w:tcPr>
          <w:p w:rsidR="00CB6669" w:rsidRPr="00044C86" w:rsidRDefault="00CB6669" w:rsidP="00FB2255">
            <w:pPr>
              <w:rPr>
                <w:lang w:val="es-EC"/>
              </w:rPr>
            </w:pPr>
            <w:r w:rsidRPr="00044C86">
              <w:t>Materia</w:t>
            </w:r>
            <w:r w:rsidRPr="00044C86">
              <w:rPr>
                <w:sz w:val="20"/>
              </w:rPr>
              <w:t>:</w:t>
            </w:r>
            <w:r w:rsidR="00FB2255" w:rsidRPr="00044C86">
              <w:rPr>
                <w:sz w:val="20"/>
              </w:rPr>
              <w:t xml:space="preserve"> FIMP08136</w:t>
            </w:r>
            <w:r w:rsidR="00FB2255" w:rsidRPr="00044C86">
              <w:rPr>
                <w:sz w:val="20"/>
              </w:rPr>
              <w:tab/>
              <w:t>PLANIFICACIÓN DE LA CADENA DE SUMINISTRO</w:t>
            </w:r>
          </w:p>
        </w:tc>
        <w:tc>
          <w:tcPr>
            <w:tcW w:w="4679" w:type="dxa"/>
          </w:tcPr>
          <w:p w:rsidR="00CB6669" w:rsidRPr="00044C86" w:rsidRDefault="00CB6669" w:rsidP="00CF6857">
            <w:r w:rsidRPr="00044C86">
              <w:t>Profesor:</w:t>
            </w:r>
            <w:r w:rsidR="00FB2255" w:rsidRPr="00044C86">
              <w:t xml:space="preserve"> Ing. Katiuska Ojeda N.</w:t>
            </w:r>
          </w:p>
        </w:tc>
      </w:tr>
      <w:tr w:rsidR="00CB6669" w:rsidRPr="00044C86" w:rsidTr="00AC0117">
        <w:tc>
          <w:tcPr>
            <w:tcW w:w="4247" w:type="dxa"/>
          </w:tcPr>
          <w:p w:rsidR="00CB6669" w:rsidRPr="00044C86" w:rsidRDefault="00CB6669" w:rsidP="00166778">
            <w:r w:rsidRPr="00044C86">
              <w:t xml:space="preserve">Evaluación: </w:t>
            </w:r>
            <w:r w:rsidR="00166778">
              <w:t>Segunda</w:t>
            </w:r>
            <w:r w:rsidRPr="00044C86">
              <w:t xml:space="preserve"> </w:t>
            </w:r>
          </w:p>
        </w:tc>
        <w:tc>
          <w:tcPr>
            <w:tcW w:w="4679" w:type="dxa"/>
          </w:tcPr>
          <w:p w:rsidR="00CB6669" w:rsidRPr="00044C86" w:rsidRDefault="00CB6669" w:rsidP="004C66E9">
            <w:r w:rsidRPr="00044C86">
              <w:t xml:space="preserve">Fecha: </w:t>
            </w:r>
            <w:r w:rsidR="00166778">
              <w:t>Febrero 2017</w:t>
            </w:r>
          </w:p>
        </w:tc>
      </w:tr>
    </w:tbl>
    <w:p w:rsidR="00CB6669" w:rsidRPr="00044C86" w:rsidRDefault="00CB6669" w:rsidP="0067296F">
      <w:pPr>
        <w:jc w:val="center"/>
        <w:rPr>
          <w:b/>
          <w:sz w:val="22"/>
          <w:szCs w:val="22"/>
        </w:rPr>
      </w:pPr>
    </w:p>
    <w:tbl>
      <w:tblPr>
        <w:tblStyle w:val="Tablaconcuadrcula"/>
        <w:tblW w:w="8926" w:type="dxa"/>
        <w:tblLook w:val="04A0" w:firstRow="1" w:lastRow="0" w:firstColumn="1" w:lastColumn="0" w:noHBand="0" w:noVBand="1"/>
      </w:tblPr>
      <w:tblGrid>
        <w:gridCol w:w="8926"/>
      </w:tblGrid>
      <w:tr w:rsidR="0067296F" w:rsidRPr="00044C86" w:rsidTr="00AC0117">
        <w:tc>
          <w:tcPr>
            <w:tcW w:w="8926" w:type="dxa"/>
          </w:tcPr>
          <w:p w:rsidR="0067296F" w:rsidRPr="00044C86" w:rsidRDefault="0067296F" w:rsidP="00CF6857">
            <w:pPr>
              <w:tabs>
                <w:tab w:val="left" w:leader="dot" w:pos="2268"/>
                <w:tab w:val="left" w:leader="dot" w:pos="8505"/>
                <w:tab w:val="left" w:leader="dot" w:pos="10206"/>
              </w:tabs>
              <w:jc w:val="center"/>
              <w:rPr>
                <w:b/>
                <w:sz w:val="6"/>
                <w:szCs w:val="6"/>
              </w:rPr>
            </w:pPr>
            <w:r w:rsidRPr="00044C86">
              <w:t xml:space="preserve"> </w:t>
            </w:r>
          </w:p>
          <w:p w:rsidR="0067296F" w:rsidRPr="00044C86" w:rsidRDefault="0067296F" w:rsidP="00CF6857">
            <w:pPr>
              <w:tabs>
                <w:tab w:val="left" w:leader="dot" w:pos="2268"/>
                <w:tab w:val="left" w:leader="dot" w:pos="8505"/>
                <w:tab w:val="left" w:leader="dot" w:pos="10206"/>
              </w:tabs>
              <w:jc w:val="center"/>
              <w:rPr>
                <w:b/>
              </w:rPr>
            </w:pPr>
            <w:r w:rsidRPr="00044C86">
              <w:rPr>
                <w:b/>
              </w:rPr>
              <w:t>COMPROMISO DE HONOR</w:t>
            </w:r>
          </w:p>
          <w:p w:rsidR="0067296F" w:rsidRPr="00044C86" w:rsidRDefault="0067296F" w:rsidP="00CF6857">
            <w:pPr>
              <w:tabs>
                <w:tab w:val="left" w:leader="dot" w:pos="2268"/>
                <w:tab w:val="left" w:leader="dot" w:pos="8505"/>
                <w:tab w:val="left" w:leader="dot" w:pos="10206"/>
              </w:tabs>
              <w:jc w:val="center"/>
              <w:rPr>
                <w:b/>
                <w:sz w:val="6"/>
                <w:szCs w:val="6"/>
              </w:rPr>
            </w:pPr>
          </w:p>
          <w:p w:rsidR="0067296F" w:rsidRPr="00044C86" w:rsidRDefault="0067296F" w:rsidP="00CF6857">
            <w:pPr>
              <w:tabs>
                <w:tab w:val="left" w:leader="dot" w:pos="2268"/>
                <w:tab w:val="left" w:leader="dot" w:pos="8505"/>
                <w:tab w:val="left" w:leader="dot" w:pos="10206"/>
              </w:tabs>
              <w:jc w:val="both"/>
              <w:rPr>
                <w:sz w:val="17"/>
                <w:szCs w:val="17"/>
              </w:rPr>
            </w:pPr>
            <w:r w:rsidRPr="00044C86">
              <w:rPr>
                <w:sz w:val="17"/>
                <w:szCs w:val="17"/>
              </w:rPr>
              <w:t xml:space="preserve">Yo, ………………………………………………………………………………………………………………..…………… al firmar este compromiso, reconozco que el presente examen está diseñado para ser resuelto de manera individual, que puedo usar una calculadora </w:t>
            </w:r>
            <w:r w:rsidRPr="00044C86">
              <w:rPr>
                <w:i/>
                <w:sz w:val="17"/>
                <w:szCs w:val="17"/>
              </w:rPr>
              <w:t>ordinaria</w:t>
            </w:r>
            <w:r w:rsidRPr="00044C86">
              <w:rPr>
                <w:sz w:val="17"/>
                <w:szCs w:val="17"/>
              </w:rPr>
              <w:t xml:space="preserve"> para cálculos aritméticos, un lápiz o esferográfico; que solo puedo comunicarme con la persona responsable de la recepción del examen; y, cualquier instrumento de comunicación que hubiere traído, debo apagarlo y depositarlo en la parte anterior del aula, junto con algún otro material que se encuentre acompañándolo.  No debo además, consultar libros, notas, ni apuntes adicionales a las que se entreguen en esta evaluación. Los temas debo desarrollarlos de manera ordenada. </w:t>
            </w:r>
          </w:p>
          <w:p w:rsidR="0067296F" w:rsidRPr="00044C86" w:rsidRDefault="0067296F" w:rsidP="00CF6857">
            <w:pPr>
              <w:tabs>
                <w:tab w:val="left" w:leader="dot" w:pos="2268"/>
                <w:tab w:val="left" w:leader="dot" w:pos="8505"/>
                <w:tab w:val="left" w:leader="dot" w:pos="10206"/>
              </w:tabs>
              <w:jc w:val="both"/>
              <w:rPr>
                <w:b/>
                <w:i/>
                <w:sz w:val="17"/>
                <w:szCs w:val="17"/>
              </w:rPr>
            </w:pPr>
            <w:r w:rsidRPr="00044C86">
              <w:rPr>
                <w:b/>
                <w:i/>
                <w:sz w:val="17"/>
                <w:szCs w:val="17"/>
              </w:rPr>
              <w:t>Firmo al pie del presente compromiso, como constancia de haber leído y aceptar la declaración anterior.</w:t>
            </w:r>
          </w:p>
          <w:p w:rsidR="0067296F" w:rsidRPr="00044C86" w:rsidRDefault="0067296F" w:rsidP="00CF6857">
            <w:pPr>
              <w:tabs>
                <w:tab w:val="left" w:leader="dot" w:pos="2268"/>
                <w:tab w:val="left" w:leader="dot" w:pos="8505"/>
                <w:tab w:val="left" w:leader="dot" w:pos="10206"/>
              </w:tabs>
              <w:jc w:val="both"/>
              <w:rPr>
                <w:b/>
                <w:i/>
                <w:sz w:val="17"/>
                <w:szCs w:val="17"/>
              </w:rPr>
            </w:pPr>
          </w:p>
          <w:p w:rsidR="0067296F" w:rsidRPr="00044C86" w:rsidRDefault="0067296F" w:rsidP="00CF6857">
            <w:pPr>
              <w:tabs>
                <w:tab w:val="left" w:leader="dot" w:pos="2268"/>
                <w:tab w:val="left" w:leader="dot" w:pos="8505"/>
                <w:tab w:val="left" w:leader="dot" w:pos="10206"/>
              </w:tabs>
              <w:jc w:val="both"/>
              <w:rPr>
                <w:b/>
                <w:i/>
                <w:sz w:val="17"/>
                <w:szCs w:val="17"/>
              </w:rPr>
            </w:pPr>
            <w:r w:rsidRPr="00044C86">
              <w:rPr>
                <w:sz w:val="17"/>
                <w:szCs w:val="17"/>
                <w:lang w:val="es-EC"/>
              </w:rPr>
              <w:t>"Como estudiante de  ESPOL  me comprometo a combatir la mediocridad y actuar con honestidad, por eso no copio ni dejo copiar".</w:t>
            </w:r>
          </w:p>
          <w:p w:rsidR="0067296F" w:rsidRPr="00044C86" w:rsidRDefault="0067296F" w:rsidP="00CF6857">
            <w:pPr>
              <w:tabs>
                <w:tab w:val="left" w:leader="dot" w:pos="2268"/>
                <w:tab w:val="left" w:leader="dot" w:pos="8505"/>
                <w:tab w:val="left" w:leader="dot" w:pos="10206"/>
              </w:tabs>
              <w:jc w:val="both"/>
              <w:rPr>
                <w:b/>
                <w:i/>
                <w:sz w:val="18"/>
                <w:szCs w:val="18"/>
              </w:rPr>
            </w:pPr>
          </w:p>
          <w:p w:rsidR="0067296F" w:rsidRPr="00044C86" w:rsidRDefault="0067296F" w:rsidP="00CF6857">
            <w:pPr>
              <w:tabs>
                <w:tab w:val="left" w:leader="dot" w:pos="2268"/>
                <w:tab w:val="left" w:leader="dot" w:pos="8505"/>
                <w:tab w:val="left" w:leader="dot" w:pos="10206"/>
              </w:tabs>
              <w:jc w:val="both"/>
              <w:rPr>
                <w:b/>
                <w:i/>
                <w:sz w:val="18"/>
                <w:szCs w:val="18"/>
              </w:rPr>
            </w:pPr>
          </w:p>
          <w:p w:rsidR="0067296F" w:rsidRPr="00044C86" w:rsidRDefault="0067296F" w:rsidP="0067296F">
            <w:pPr>
              <w:tabs>
                <w:tab w:val="left" w:leader="dot" w:pos="2268"/>
                <w:tab w:val="left" w:leader="dot" w:pos="8505"/>
                <w:tab w:val="left" w:leader="dot" w:pos="10206"/>
              </w:tabs>
              <w:jc w:val="both"/>
              <w:rPr>
                <w:b/>
                <w:i/>
                <w:sz w:val="16"/>
                <w:szCs w:val="16"/>
              </w:rPr>
            </w:pPr>
            <w:r w:rsidRPr="00044C86">
              <w:rPr>
                <w:b/>
                <w:sz w:val="18"/>
                <w:szCs w:val="18"/>
              </w:rPr>
              <w:t xml:space="preserve">Firma                                                        </w:t>
            </w:r>
            <w:r w:rsidRPr="00044C86">
              <w:rPr>
                <w:b/>
                <w:i/>
                <w:sz w:val="16"/>
                <w:szCs w:val="16"/>
              </w:rPr>
              <w:t>NÚMERO DE MATRÍCULA:……………….….      PARALELO:…………</w:t>
            </w:r>
          </w:p>
          <w:p w:rsidR="0067296F" w:rsidRPr="00044C86" w:rsidRDefault="0067296F" w:rsidP="00CF6857">
            <w:pPr>
              <w:tabs>
                <w:tab w:val="left" w:leader="dot" w:pos="2268"/>
                <w:tab w:val="left" w:leader="dot" w:pos="8505"/>
                <w:tab w:val="left" w:leader="dot" w:pos="10206"/>
              </w:tabs>
              <w:jc w:val="right"/>
              <w:rPr>
                <w:b/>
                <w:i/>
                <w:sz w:val="12"/>
                <w:szCs w:val="12"/>
              </w:rPr>
            </w:pPr>
          </w:p>
        </w:tc>
      </w:tr>
    </w:tbl>
    <w:p w:rsidR="0050226F" w:rsidRPr="00044C86" w:rsidRDefault="0050226F"/>
    <w:p w:rsidR="00FB2255" w:rsidRPr="00044C86" w:rsidRDefault="00FB2255" w:rsidP="00FB2255">
      <w:pPr>
        <w:spacing w:line="360" w:lineRule="auto"/>
        <w:jc w:val="both"/>
        <w:rPr>
          <w:b/>
          <w:sz w:val="22"/>
        </w:rPr>
      </w:pPr>
      <w:r w:rsidRPr="00044C86">
        <w:rPr>
          <w:b/>
          <w:sz w:val="22"/>
        </w:rPr>
        <w:t>PARTE A: BASE TEÓRICA</w:t>
      </w:r>
    </w:p>
    <w:p w:rsidR="0096108C" w:rsidRPr="009F62AE" w:rsidRDefault="0096108C" w:rsidP="0096108C">
      <w:pPr>
        <w:jc w:val="both"/>
        <w:rPr>
          <w:b/>
          <w:noProof/>
          <w:lang w:eastAsia="es-EC"/>
        </w:rPr>
      </w:pPr>
      <w:r>
        <w:rPr>
          <w:noProof/>
          <w:lang w:eastAsia="es-EC"/>
        </w:rPr>
        <w:t xml:space="preserve">  </w:t>
      </w:r>
      <w:r w:rsidR="00166778">
        <w:rPr>
          <w:b/>
          <w:noProof/>
          <w:lang w:eastAsia="es-EC"/>
        </w:rPr>
        <w:t xml:space="preserve"> (2</w:t>
      </w:r>
      <w:r w:rsidR="00CF6857">
        <w:rPr>
          <w:b/>
          <w:noProof/>
          <w:lang w:eastAsia="es-EC"/>
        </w:rPr>
        <w:t xml:space="preserve"> PUNTOS) 1</w:t>
      </w:r>
      <w:r w:rsidRPr="009F62AE">
        <w:rPr>
          <w:b/>
          <w:noProof/>
          <w:lang w:eastAsia="es-EC"/>
        </w:rPr>
        <w:t>.-</w:t>
      </w:r>
      <w:r>
        <w:rPr>
          <w:b/>
          <w:noProof/>
          <w:lang w:eastAsia="es-EC"/>
        </w:rPr>
        <w:t>Indique verdadero o Falso</w:t>
      </w:r>
    </w:p>
    <w:p w:rsidR="0096108C" w:rsidRPr="00412AA1" w:rsidRDefault="00CA5A39" w:rsidP="00CF6857">
      <w:pPr>
        <w:pStyle w:val="Prrafodelista"/>
        <w:numPr>
          <w:ilvl w:val="0"/>
          <w:numId w:val="1"/>
        </w:numPr>
        <w:jc w:val="both"/>
        <w:rPr>
          <w:noProof/>
          <w:lang w:eastAsia="es-EC"/>
        </w:rPr>
      </w:pPr>
      <w:r>
        <w:rPr>
          <w:noProof/>
          <w:lang w:eastAsia="es-EC"/>
        </w:rPr>
        <w:t>Las decisiones de transporte influyen en las decisiones relativas a los inventarios y las instalaciones dentro de la cadena.</w:t>
      </w:r>
      <w:r>
        <w:rPr>
          <w:noProof/>
          <w:lang w:eastAsia="es-EC"/>
        </w:rPr>
        <w:tab/>
      </w:r>
      <w:r>
        <w:rPr>
          <w:noProof/>
          <w:lang w:eastAsia="es-EC"/>
        </w:rPr>
        <w:tab/>
      </w:r>
      <w:r>
        <w:rPr>
          <w:noProof/>
          <w:lang w:eastAsia="es-EC"/>
        </w:rPr>
        <w:tab/>
      </w:r>
      <w:r>
        <w:rPr>
          <w:noProof/>
          <w:lang w:eastAsia="es-EC"/>
        </w:rPr>
        <w:tab/>
      </w:r>
      <w:r>
        <w:rPr>
          <w:noProof/>
          <w:lang w:eastAsia="es-EC"/>
        </w:rPr>
        <w:tab/>
      </w:r>
      <w:r>
        <w:rPr>
          <w:noProof/>
          <w:lang w:eastAsia="es-EC"/>
        </w:rPr>
        <w:tab/>
        <w:t xml:space="preserve">  </w:t>
      </w:r>
      <w:r w:rsidR="0096108C" w:rsidRPr="00412AA1">
        <w:rPr>
          <w:noProof/>
          <w:lang w:eastAsia="es-EC"/>
        </w:rPr>
        <w:t>(         )</w:t>
      </w:r>
    </w:p>
    <w:p w:rsidR="0082162D" w:rsidRDefault="0082162D" w:rsidP="0082162D">
      <w:pPr>
        <w:pStyle w:val="Prrafodelista"/>
        <w:numPr>
          <w:ilvl w:val="0"/>
          <w:numId w:val="1"/>
        </w:numPr>
        <w:jc w:val="both"/>
        <w:rPr>
          <w:noProof/>
          <w:lang w:eastAsia="es-EC"/>
        </w:rPr>
      </w:pPr>
      <w:r>
        <w:rPr>
          <w:noProof/>
          <w:lang w:eastAsia="es-EC"/>
        </w:rPr>
        <w:t>Un tercero puede ser capaz de proporcionar un crecimiento sostenible del superávit</w:t>
      </w:r>
    </w:p>
    <w:p w:rsidR="0096108C" w:rsidRPr="00412AA1" w:rsidRDefault="0082162D" w:rsidP="0082162D">
      <w:pPr>
        <w:pStyle w:val="Prrafodelista"/>
        <w:jc w:val="both"/>
        <w:rPr>
          <w:noProof/>
          <w:lang w:eastAsia="es-EC"/>
        </w:rPr>
      </w:pPr>
      <w:r>
        <w:rPr>
          <w:noProof/>
          <w:lang w:eastAsia="es-EC"/>
        </w:rPr>
        <w:t>mediante la agregación a un nivel más bajo que la misma compañía.</w:t>
      </w:r>
      <w:r w:rsidR="0096108C" w:rsidRPr="00412AA1">
        <w:rPr>
          <w:noProof/>
          <w:lang w:eastAsia="es-EC"/>
        </w:rPr>
        <w:tab/>
      </w:r>
      <w:r w:rsidR="0096108C" w:rsidRPr="00412AA1">
        <w:rPr>
          <w:noProof/>
          <w:lang w:eastAsia="es-EC"/>
        </w:rPr>
        <w:tab/>
        <w:t xml:space="preserve"> (         )</w:t>
      </w:r>
    </w:p>
    <w:p w:rsidR="00975461" w:rsidRPr="00412AA1" w:rsidRDefault="006D2C67" w:rsidP="00CF6857">
      <w:pPr>
        <w:pStyle w:val="Prrafodelista"/>
        <w:numPr>
          <w:ilvl w:val="0"/>
          <w:numId w:val="1"/>
        </w:numPr>
        <w:jc w:val="both"/>
        <w:rPr>
          <w:noProof/>
          <w:lang w:eastAsia="es-EC"/>
        </w:rPr>
      </w:pPr>
      <w:r>
        <w:rPr>
          <w:noProof/>
          <w:lang w:eastAsia="es-EC"/>
        </w:rPr>
        <w:t>El abastecimiento debe centrarse en reducir los costos de transacción cuando se compran materiales directos pero no cuando son indirectos.</w:t>
      </w:r>
      <w:r>
        <w:rPr>
          <w:noProof/>
          <w:lang w:eastAsia="es-EC"/>
        </w:rPr>
        <w:tab/>
        <w:t xml:space="preserve"> </w:t>
      </w:r>
      <w:r w:rsidR="0096108C" w:rsidRPr="00412AA1">
        <w:rPr>
          <w:noProof/>
          <w:lang w:eastAsia="es-EC"/>
        </w:rPr>
        <w:tab/>
      </w:r>
      <w:r w:rsidR="00412AA1">
        <w:rPr>
          <w:noProof/>
          <w:lang w:eastAsia="es-EC"/>
        </w:rPr>
        <w:tab/>
      </w:r>
      <w:r w:rsidR="0096108C" w:rsidRPr="00412AA1">
        <w:rPr>
          <w:noProof/>
          <w:lang w:eastAsia="es-EC"/>
        </w:rPr>
        <w:t xml:space="preserve"> (         )</w:t>
      </w:r>
      <w:r w:rsidR="00975461" w:rsidRPr="00412AA1">
        <w:t xml:space="preserve"> </w:t>
      </w:r>
    </w:p>
    <w:p w:rsidR="00BE2131" w:rsidRPr="00BE2131" w:rsidRDefault="00BE2131" w:rsidP="00BE2131">
      <w:pPr>
        <w:pStyle w:val="Prrafodelista"/>
        <w:numPr>
          <w:ilvl w:val="0"/>
          <w:numId w:val="1"/>
        </w:numPr>
        <w:jc w:val="both"/>
        <w:rPr>
          <w:b/>
          <w:noProof/>
          <w:lang w:eastAsia="es-EC"/>
        </w:rPr>
      </w:pPr>
      <w:r>
        <w:rPr>
          <w:noProof/>
          <w:lang w:eastAsia="es-EC"/>
        </w:rPr>
        <w:t>Cuando la demanda tiene picos estacionales claramente marcados, la decisión básica de administración de ingresos se refiere al momento y magnitud del descuento fuera de la temporada alta.</w:t>
      </w:r>
      <w:r>
        <w:rPr>
          <w:noProof/>
          <w:lang w:eastAsia="es-EC"/>
        </w:rPr>
        <w:tab/>
      </w:r>
      <w:r w:rsidR="00975461" w:rsidRPr="00412AA1">
        <w:rPr>
          <w:noProof/>
          <w:lang w:eastAsia="es-EC"/>
        </w:rPr>
        <w:tab/>
      </w:r>
      <w:r w:rsidR="00975461" w:rsidRPr="00412AA1">
        <w:rPr>
          <w:noProof/>
          <w:lang w:eastAsia="es-EC"/>
        </w:rPr>
        <w:tab/>
      </w:r>
      <w:r w:rsidR="00975461" w:rsidRPr="00412AA1">
        <w:rPr>
          <w:noProof/>
          <w:lang w:eastAsia="es-EC"/>
        </w:rPr>
        <w:tab/>
      </w:r>
      <w:r w:rsidR="00975461" w:rsidRPr="00412AA1">
        <w:rPr>
          <w:noProof/>
          <w:lang w:eastAsia="es-EC"/>
        </w:rPr>
        <w:tab/>
      </w:r>
      <w:r w:rsidR="00975461" w:rsidRPr="00412AA1">
        <w:rPr>
          <w:noProof/>
          <w:lang w:eastAsia="es-EC"/>
        </w:rPr>
        <w:tab/>
      </w:r>
      <w:r w:rsidR="00975461" w:rsidRPr="00412AA1">
        <w:rPr>
          <w:noProof/>
          <w:lang w:eastAsia="es-EC"/>
        </w:rPr>
        <w:tab/>
      </w:r>
      <w:r w:rsidR="00975461" w:rsidRPr="00412AA1">
        <w:rPr>
          <w:noProof/>
          <w:lang w:eastAsia="es-EC"/>
        </w:rPr>
        <w:tab/>
        <w:t xml:space="preserve"> (         )</w:t>
      </w:r>
    </w:p>
    <w:p w:rsidR="00FB2255" w:rsidRPr="00BE2131" w:rsidRDefault="00BE2131" w:rsidP="00BE2131">
      <w:pPr>
        <w:jc w:val="both"/>
        <w:rPr>
          <w:b/>
          <w:noProof/>
          <w:lang w:eastAsia="es-EC"/>
        </w:rPr>
      </w:pPr>
      <w:r>
        <w:rPr>
          <w:b/>
          <w:noProof/>
          <w:lang w:eastAsia="es-EC"/>
        </w:rPr>
        <w:t>(6</w:t>
      </w:r>
      <w:r w:rsidR="00CF6857">
        <w:rPr>
          <w:b/>
          <w:noProof/>
          <w:lang w:eastAsia="es-EC"/>
        </w:rPr>
        <w:t xml:space="preserve"> PUNTOS) 3</w:t>
      </w:r>
      <w:r w:rsidR="00FB2255" w:rsidRPr="00BE2131">
        <w:rPr>
          <w:b/>
          <w:noProof/>
          <w:lang w:eastAsia="es-EC"/>
        </w:rPr>
        <w:t xml:space="preserve">.- </w:t>
      </w:r>
      <w:r w:rsidR="0043524D" w:rsidRPr="00BE2131">
        <w:rPr>
          <w:b/>
          <w:noProof/>
          <w:lang w:eastAsia="es-EC"/>
        </w:rPr>
        <w:t>Usted es un fabricante de automoviles, detalle 3 ejemplos de materiales indirectos y 3 de materiales directos</w:t>
      </w:r>
    </w:p>
    <w:p w:rsidR="00044C86" w:rsidRDefault="0043524D" w:rsidP="00FB2255">
      <w:pPr>
        <w:jc w:val="both"/>
        <w:rPr>
          <w:b/>
          <w:noProof/>
          <w:sz w:val="22"/>
          <w:lang w:eastAsia="es-EC"/>
        </w:rPr>
      </w:pPr>
      <w:r>
        <w:rPr>
          <w:b/>
          <w:noProof/>
          <w:sz w:val="22"/>
          <w:lang w:eastAsia="es-EC"/>
        </w:rPr>
        <w:t>DIRECTOS</w:t>
      </w:r>
    </w:p>
    <w:p w:rsidR="00520F97" w:rsidRDefault="00520F97" w:rsidP="00FB2255">
      <w:pPr>
        <w:jc w:val="both"/>
        <w:rPr>
          <w:b/>
          <w:noProof/>
          <w:sz w:val="22"/>
          <w:lang w:eastAsia="es-EC"/>
        </w:rPr>
      </w:pPr>
    </w:p>
    <w:p w:rsidR="00520F97" w:rsidRPr="00044C86" w:rsidRDefault="00520F97" w:rsidP="00FB2255">
      <w:pPr>
        <w:jc w:val="both"/>
        <w:rPr>
          <w:b/>
          <w:noProof/>
          <w:sz w:val="22"/>
          <w:lang w:eastAsia="es-EC"/>
        </w:rPr>
      </w:pPr>
    </w:p>
    <w:tbl>
      <w:tblPr>
        <w:tblStyle w:val="Tablanormal2"/>
        <w:tblW w:w="0" w:type="auto"/>
        <w:tblLook w:val="04A0" w:firstRow="1" w:lastRow="0" w:firstColumn="1" w:lastColumn="0" w:noHBand="0" w:noVBand="1"/>
      </w:tblPr>
      <w:tblGrid>
        <w:gridCol w:w="2831"/>
        <w:gridCol w:w="2831"/>
        <w:gridCol w:w="2832"/>
      </w:tblGrid>
      <w:tr w:rsidR="00520F97" w:rsidTr="00520F9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Pr>
          <w:p w:rsidR="00520F97" w:rsidRDefault="00520F97" w:rsidP="00FB2255">
            <w:pPr>
              <w:jc w:val="both"/>
              <w:rPr>
                <w:b w:val="0"/>
                <w:noProof/>
                <w:sz w:val="12"/>
                <w:szCs w:val="12"/>
                <w:lang w:eastAsia="es-EC"/>
              </w:rPr>
            </w:pPr>
          </w:p>
          <w:p w:rsidR="00520F97" w:rsidRDefault="00520F97" w:rsidP="00FB2255">
            <w:pPr>
              <w:jc w:val="both"/>
              <w:rPr>
                <w:b w:val="0"/>
                <w:noProof/>
                <w:sz w:val="12"/>
                <w:szCs w:val="12"/>
                <w:lang w:eastAsia="es-EC"/>
              </w:rPr>
            </w:pPr>
          </w:p>
          <w:p w:rsidR="00520F97" w:rsidRDefault="00520F97" w:rsidP="00FB2255">
            <w:pPr>
              <w:jc w:val="both"/>
              <w:rPr>
                <w:b w:val="0"/>
                <w:noProof/>
                <w:sz w:val="12"/>
                <w:szCs w:val="12"/>
                <w:lang w:eastAsia="es-EC"/>
              </w:rPr>
            </w:pPr>
          </w:p>
        </w:tc>
        <w:tc>
          <w:tcPr>
            <w:tcW w:w="2831" w:type="dxa"/>
          </w:tcPr>
          <w:p w:rsidR="00520F97" w:rsidRDefault="00520F97" w:rsidP="00FB2255">
            <w:pPr>
              <w:jc w:val="both"/>
              <w:cnfStyle w:val="100000000000" w:firstRow="1" w:lastRow="0" w:firstColumn="0" w:lastColumn="0" w:oddVBand="0" w:evenVBand="0" w:oddHBand="0" w:evenHBand="0" w:firstRowFirstColumn="0" w:firstRowLastColumn="0" w:lastRowFirstColumn="0" w:lastRowLastColumn="0"/>
              <w:rPr>
                <w:b w:val="0"/>
                <w:noProof/>
                <w:sz w:val="12"/>
                <w:szCs w:val="12"/>
                <w:lang w:eastAsia="es-EC"/>
              </w:rPr>
            </w:pPr>
          </w:p>
          <w:p w:rsidR="00520F97" w:rsidRDefault="00520F97" w:rsidP="00FB2255">
            <w:pPr>
              <w:jc w:val="both"/>
              <w:cnfStyle w:val="100000000000" w:firstRow="1" w:lastRow="0" w:firstColumn="0" w:lastColumn="0" w:oddVBand="0" w:evenVBand="0" w:oddHBand="0" w:evenHBand="0" w:firstRowFirstColumn="0" w:firstRowLastColumn="0" w:lastRowFirstColumn="0" w:lastRowLastColumn="0"/>
              <w:rPr>
                <w:b w:val="0"/>
                <w:noProof/>
                <w:sz w:val="12"/>
                <w:szCs w:val="12"/>
                <w:lang w:eastAsia="es-EC"/>
              </w:rPr>
            </w:pPr>
          </w:p>
        </w:tc>
        <w:tc>
          <w:tcPr>
            <w:tcW w:w="2832" w:type="dxa"/>
          </w:tcPr>
          <w:p w:rsidR="00520F97" w:rsidRDefault="00520F97" w:rsidP="00FB2255">
            <w:pPr>
              <w:jc w:val="both"/>
              <w:cnfStyle w:val="100000000000" w:firstRow="1" w:lastRow="0" w:firstColumn="0" w:lastColumn="0" w:oddVBand="0" w:evenVBand="0" w:oddHBand="0" w:evenHBand="0" w:firstRowFirstColumn="0" w:firstRowLastColumn="0" w:lastRowFirstColumn="0" w:lastRowLastColumn="0"/>
              <w:rPr>
                <w:b w:val="0"/>
                <w:noProof/>
                <w:sz w:val="12"/>
                <w:szCs w:val="12"/>
                <w:lang w:eastAsia="es-EC"/>
              </w:rPr>
            </w:pPr>
          </w:p>
        </w:tc>
      </w:tr>
      <w:tr w:rsidR="00520F97" w:rsidTr="00520F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Pr>
          <w:p w:rsidR="00520F97" w:rsidRDefault="00520F97" w:rsidP="00FB2255">
            <w:pPr>
              <w:jc w:val="both"/>
              <w:rPr>
                <w:b w:val="0"/>
                <w:noProof/>
                <w:sz w:val="12"/>
                <w:szCs w:val="12"/>
                <w:lang w:eastAsia="es-EC"/>
              </w:rPr>
            </w:pPr>
          </w:p>
          <w:p w:rsidR="00520F97" w:rsidRDefault="00520F97" w:rsidP="00FB2255">
            <w:pPr>
              <w:jc w:val="both"/>
              <w:rPr>
                <w:b w:val="0"/>
                <w:noProof/>
                <w:sz w:val="12"/>
                <w:szCs w:val="12"/>
                <w:lang w:eastAsia="es-EC"/>
              </w:rPr>
            </w:pPr>
          </w:p>
          <w:p w:rsidR="00520F97" w:rsidRDefault="00520F97" w:rsidP="00FB2255">
            <w:pPr>
              <w:jc w:val="both"/>
              <w:rPr>
                <w:b w:val="0"/>
                <w:noProof/>
                <w:sz w:val="12"/>
                <w:szCs w:val="12"/>
                <w:lang w:eastAsia="es-EC"/>
              </w:rPr>
            </w:pPr>
          </w:p>
        </w:tc>
        <w:tc>
          <w:tcPr>
            <w:tcW w:w="2831" w:type="dxa"/>
          </w:tcPr>
          <w:p w:rsidR="00520F97" w:rsidRDefault="00520F97" w:rsidP="00FB2255">
            <w:pPr>
              <w:jc w:val="both"/>
              <w:cnfStyle w:val="000000100000" w:firstRow="0" w:lastRow="0" w:firstColumn="0" w:lastColumn="0" w:oddVBand="0" w:evenVBand="0" w:oddHBand="1" w:evenHBand="0" w:firstRowFirstColumn="0" w:firstRowLastColumn="0" w:lastRowFirstColumn="0" w:lastRowLastColumn="0"/>
              <w:rPr>
                <w:b/>
                <w:noProof/>
                <w:sz w:val="12"/>
                <w:szCs w:val="12"/>
                <w:lang w:eastAsia="es-EC"/>
              </w:rPr>
            </w:pPr>
          </w:p>
        </w:tc>
        <w:tc>
          <w:tcPr>
            <w:tcW w:w="2832" w:type="dxa"/>
          </w:tcPr>
          <w:p w:rsidR="00520F97" w:rsidRDefault="00520F97" w:rsidP="00FB2255">
            <w:pPr>
              <w:jc w:val="both"/>
              <w:cnfStyle w:val="000000100000" w:firstRow="0" w:lastRow="0" w:firstColumn="0" w:lastColumn="0" w:oddVBand="0" w:evenVBand="0" w:oddHBand="1" w:evenHBand="0" w:firstRowFirstColumn="0" w:firstRowLastColumn="0" w:lastRowFirstColumn="0" w:lastRowLastColumn="0"/>
              <w:rPr>
                <w:b/>
                <w:noProof/>
                <w:sz w:val="12"/>
                <w:szCs w:val="12"/>
                <w:lang w:eastAsia="es-EC"/>
              </w:rPr>
            </w:pPr>
          </w:p>
        </w:tc>
      </w:tr>
    </w:tbl>
    <w:p w:rsidR="00044C86" w:rsidRPr="00044C86" w:rsidRDefault="00044C86" w:rsidP="00FB2255">
      <w:pPr>
        <w:jc w:val="both"/>
        <w:rPr>
          <w:b/>
          <w:noProof/>
          <w:sz w:val="12"/>
          <w:szCs w:val="12"/>
          <w:lang w:eastAsia="es-EC"/>
        </w:rPr>
      </w:pPr>
    </w:p>
    <w:p w:rsidR="00044C86" w:rsidRPr="00044C86" w:rsidRDefault="00044C86" w:rsidP="00FB2255">
      <w:pPr>
        <w:jc w:val="both"/>
        <w:rPr>
          <w:b/>
          <w:noProof/>
          <w:sz w:val="18"/>
          <w:lang w:eastAsia="es-EC"/>
        </w:rPr>
      </w:pPr>
    </w:p>
    <w:p w:rsidR="005C4091" w:rsidRDefault="0043524D" w:rsidP="00FB2255">
      <w:pPr>
        <w:jc w:val="both"/>
        <w:rPr>
          <w:b/>
          <w:noProof/>
          <w:sz w:val="22"/>
          <w:lang w:eastAsia="es-EC"/>
        </w:rPr>
      </w:pPr>
      <w:r>
        <w:rPr>
          <w:b/>
          <w:noProof/>
          <w:sz w:val="22"/>
          <w:lang w:eastAsia="es-EC"/>
        </w:rPr>
        <w:t>INDIRECTOS</w:t>
      </w:r>
    </w:p>
    <w:p w:rsidR="0043524D" w:rsidRDefault="0043524D" w:rsidP="00FB2255">
      <w:pPr>
        <w:jc w:val="both"/>
        <w:rPr>
          <w:b/>
          <w:noProof/>
          <w:sz w:val="22"/>
          <w:lang w:eastAsia="es-EC"/>
        </w:rPr>
      </w:pPr>
    </w:p>
    <w:p w:rsidR="00044C86" w:rsidRDefault="00FB2255" w:rsidP="00FB2255">
      <w:pPr>
        <w:jc w:val="both"/>
        <w:rPr>
          <w:b/>
          <w:noProof/>
          <w:sz w:val="22"/>
          <w:lang w:eastAsia="es-EC"/>
        </w:rPr>
      </w:pPr>
      <w:r w:rsidRPr="00044C86">
        <w:rPr>
          <w:b/>
          <w:noProof/>
          <w:sz w:val="22"/>
          <w:lang w:eastAsia="es-EC"/>
        </w:rPr>
        <w:tab/>
      </w:r>
    </w:p>
    <w:tbl>
      <w:tblPr>
        <w:tblStyle w:val="Tablanormal2"/>
        <w:tblW w:w="0" w:type="auto"/>
        <w:tblLook w:val="04A0" w:firstRow="1" w:lastRow="0" w:firstColumn="1" w:lastColumn="0" w:noHBand="0" w:noVBand="1"/>
      </w:tblPr>
      <w:tblGrid>
        <w:gridCol w:w="2831"/>
        <w:gridCol w:w="2831"/>
        <w:gridCol w:w="2832"/>
      </w:tblGrid>
      <w:tr w:rsidR="005C4091" w:rsidTr="00CF68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Pr>
          <w:p w:rsidR="005C4091" w:rsidRDefault="005C4091" w:rsidP="00CF6857">
            <w:pPr>
              <w:jc w:val="both"/>
              <w:rPr>
                <w:b w:val="0"/>
                <w:noProof/>
                <w:sz w:val="12"/>
                <w:szCs w:val="12"/>
                <w:lang w:eastAsia="es-EC"/>
              </w:rPr>
            </w:pPr>
          </w:p>
          <w:p w:rsidR="005C4091" w:rsidRDefault="005C4091" w:rsidP="00CF6857">
            <w:pPr>
              <w:jc w:val="both"/>
              <w:rPr>
                <w:b w:val="0"/>
                <w:noProof/>
                <w:sz w:val="12"/>
                <w:szCs w:val="12"/>
                <w:lang w:eastAsia="es-EC"/>
              </w:rPr>
            </w:pPr>
          </w:p>
          <w:p w:rsidR="005C4091" w:rsidRDefault="005C4091" w:rsidP="00CF6857">
            <w:pPr>
              <w:jc w:val="both"/>
              <w:rPr>
                <w:b w:val="0"/>
                <w:noProof/>
                <w:sz w:val="12"/>
                <w:szCs w:val="12"/>
                <w:lang w:eastAsia="es-EC"/>
              </w:rPr>
            </w:pPr>
          </w:p>
        </w:tc>
        <w:tc>
          <w:tcPr>
            <w:tcW w:w="2831" w:type="dxa"/>
          </w:tcPr>
          <w:p w:rsidR="005C4091" w:rsidRDefault="005C4091" w:rsidP="00CF6857">
            <w:pPr>
              <w:jc w:val="both"/>
              <w:cnfStyle w:val="100000000000" w:firstRow="1" w:lastRow="0" w:firstColumn="0" w:lastColumn="0" w:oddVBand="0" w:evenVBand="0" w:oddHBand="0" w:evenHBand="0" w:firstRowFirstColumn="0" w:firstRowLastColumn="0" w:lastRowFirstColumn="0" w:lastRowLastColumn="0"/>
              <w:rPr>
                <w:b w:val="0"/>
                <w:noProof/>
                <w:sz w:val="12"/>
                <w:szCs w:val="12"/>
                <w:lang w:eastAsia="es-EC"/>
              </w:rPr>
            </w:pPr>
          </w:p>
          <w:p w:rsidR="005C4091" w:rsidRDefault="005C4091" w:rsidP="00CF6857">
            <w:pPr>
              <w:jc w:val="both"/>
              <w:cnfStyle w:val="100000000000" w:firstRow="1" w:lastRow="0" w:firstColumn="0" w:lastColumn="0" w:oddVBand="0" w:evenVBand="0" w:oddHBand="0" w:evenHBand="0" w:firstRowFirstColumn="0" w:firstRowLastColumn="0" w:lastRowFirstColumn="0" w:lastRowLastColumn="0"/>
              <w:rPr>
                <w:b w:val="0"/>
                <w:noProof/>
                <w:sz w:val="12"/>
                <w:szCs w:val="12"/>
                <w:lang w:eastAsia="es-EC"/>
              </w:rPr>
            </w:pPr>
          </w:p>
        </w:tc>
        <w:tc>
          <w:tcPr>
            <w:tcW w:w="2832" w:type="dxa"/>
          </w:tcPr>
          <w:p w:rsidR="005C4091" w:rsidRDefault="005C4091" w:rsidP="00CF6857">
            <w:pPr>
              <w:jc w:val="both"/>
              <w:cnfStyle w:val="100000000000" w:firstRow="1" w:lastRow="0" w:firstColumn="0" w:lastColumn="0" w:oddVBand="0" w:evenVBand="0" w:oddHBand="0" w:evenHBand="0" w:firstRowFirstColumn="0" w:firstRowLastColumn="0" w:lastRowFirstColumn="0" w:lastRowLastColumn="0"/>
              <w:rPr>
                <w:b w:val="0"/>
                <w:noProof/>
                <w:sz w:val="12"/>
                <w:szCs w:val="12"/>
                <w:lang w:eastAsia="es-EC"/>
              </w:rPr>
            </w:pPr>
          </w:p>
        </w:tc>
      </w:tr>
      <w:tr w:rsidR="005C4091" w:rsidTr="00CF68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Pr>
          <w:p w:rsidR="005C4091" w:rsidRDefault="005C4091" w:rsidP="00CF6857">
            <w:pPr>
              <w:jc w:val="both"/>
              <w:rPr>
                <w:b w:val="0"/>
                <w:noProof/>
                <w:sz w:val="12"/>
                <w:szCs w:val="12"/>
                <w:lang w:eastAsia="es-EC"/>
              </w:rPr>
            </w:pPr>
          </w:p>
          <w:p w:rsidR="005C4091" w:rsidRDefault="005C4091" w:rsidP="00CF6857">
            <w:pPr>
              <w:jc w:val="both"/>
              <w:rPr>
                <w:b w:val="0"/>
                <w:noProof/>
                <w:sz w:val="12"/>
                <w:szCs w:val="12"/>
                <w:lang w:eastAsia="es-EC"/>
              </w:rPr>
            </w:pPr>
          </w:p>
          <w:p w:rsidR="005C4091" w:rsidRDefault="005C4091" w:rsidP="00CF6857">
            <w:pPr>
              <w:jc w:val="both"/>
              <w:rPr>
                <w:b w:val="0"/>
                <w:noProof/>
                <w:sz w:val="12"/>
                <w:szCs w:val="12"/>
                <w:lang w:eastAsia="es-EC"/>
              </w:rPr>
            </w:pPr>
          </w:p>
        </w:tc>
        <w:tc>
          <w:tcPr>
            <w:tcW w:w="2831" w:type="dxa"/>
          </w:tcPr>
          <w:p w:rsidR="005C4091" w:rsidRDefault="005C4091" w:rsidP="00CF6857">
            <w:pPr>
              <w:jc w:val="both"/>
              <w:cnfStyle w:val="000000100000" w:firstRow="0" w:lastRow="0" w:firstColumn="0" w:lastColumn="0" w:oddVBand="0" w:evenVBand="0" w:oddHBand="1" w:evenHBand="0" w:firstRowFirstColumn="0" w:firstRowLastColumn="0" w:lastRowFirstColumn="0" w:lastRowLastColumn="0"/>
              <w:rPr>
                <w:b/>
                <w:noProof/>
                <w:sz w:val="12"/>
                <w:szCs w:val="12"/>
                <w:lang w:eastAsia="es-EC"/>
              </w:rPr>
            </w:pPr>
          </w:p>
        </w:tc>
        <w:tc>
          <w:tcPr>
            <w:tcW w:w="2832" w:type="dxa"/>
          </w:tcPr>
          <w:p w:rsidR="005C4091" w:rsidRDefault="005C4091" w:rsidP="00CF6857">
            <w:pPr>
              <w:jc w:val="both"/>
              <w:cnfStyle w:val="000000100000" w:firstRow="0" w:lastRow="0" w:firstColumn="0" w:lastColumn="0" w:oddVBand="0" w:evenVBand="0" w:oddHBand="1" w:evenHBand="0" w:firstRowFirstColumn="0" w:firstRowLastColumn="0" w:lastRowFirstColumn="0" w:lastRowLastColumn="0"/>
              <w:rPr>
                <w:b/>
                <w:noProof/>
                <w:sz w:val="12"/>
                <w:szCs w:val="12"/>
                <w:lang w:eastAsia="es-EC"/>
              </w:rPr>
            </w:pPr>
          </w:p>
        </w:tc>
      </w:tr>
    </w:tbl>
    <w:p w:rsidR="0043524D" w:rsidRDefault="0043524D" w:rsidP="0082162D">
      <w:pPr>
        <w:jc w:val="both"/>
        <w:rPr>
          <w:b/>
          <w:noProof/>
          <w:sz w:val="22"/>
          <w:lang w:eastAsia="es-EC"/>
        </w:rPr>
      </w:pPr>
    </w:p>
    <w:p w:rsidR="00044C86" w:rsidRDefault="00FB2255" w:rsidP="0082162D">
      <w:pPr>
        <w:jc w:val="both"/>
        <w:rPr>
          <w:b/>
          <w:noProof/>
          <w:lang w:eastAsia="es-EC"/>
        </w:rPr>
      </w:pPr>
      <w:r w:rsidRPr="00044C86">
        <w:rPr>
          <w:b/>
          <w:noProof/>
          <w:sz w:val="22"/>
          <w:lang w:eastAsia="es-EC"/>
        </w:rPr>
        <w:lastRenderedPageBreak/>
        <w:t xml:space="preserve"> (</w:t>
      </w:r>
      <w:r w:rsidR="00BE2131">
        <w:rPr>
          <w:b/>
          <w:noProof/>
          <w:sz w:val="22"/>
          <w:lang w:eastAsia="es-EC"/>
        </w:rPr>
        <w:t>6</w:t>
      </w:r>
      <w:r w:rsidRPr="00044C86">
        <w:rPr>
          <w:b/>
          <w:noProof/>
          <w:sz w:val="22"/>
          <w:lang w:eastAsia="es-EC"/>
        </w:rPr>
        <w:t xml:space="preserve"> PUNTOS) 2.- </w:t>
      </w:r>
      <w:r w:rsidR="0082162D">
        <w:rPr>
          <w:b/>
          <w:noProof/>
          <w:sz w:val="22"/>
          <w:lang w:eastAsia="es-EC"/>
        </w:rPr>
        <w:t>Indique cuales son los riesgos de asignar una funcion de la compañía a un tercero</w:t>
      </w:r>
    </w:p>
    <w:p w:rsidR="005C4091" w:rsidRDefault="0043524D" w:rsidP="00044C86">
      <w:pPr>
        <w:jc w:val="both"/>
        <w:rPr>
          <w:b/>
          <w:noProof/>
          <w:lang w:eastAsia="es-EC"/>
        </w:rPr>
      </w:pPr>
      <w:r>
        <w:rPr>
          <w:b/>
          <w:noProof/>
          <w:lang w:eastAsia="es-EC"/>
        </w:rPr>
        <w:t>1.-</w:t>
      </w:r>
    </w:p>
    <w:tbl>
      <w:tblPr>
        <w:tblStyle w:val="Tablanormal2"/>
        <w:tblW w:w="0" w:type="auto"/>
        <w:tblLook w:val="04A0" w:firstRow="1" w:lastRow="0" w:firstColumn="1" w:lastColumn="0" w:noHBand="0" w:noVBand="1"/>
      </w:tblPr>
      <w:tblGrid>
        <w:gridCol w:w="2831"/>
        <w:gridCol w:w="2831"/>
        <w:gridCol w:w="2832"/>
      </w:tblGrid>
      <w:tr w:rsidR="005C4091" w:rsidTr="00CF68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Pr>
          <w:p w:rsidR="005C4091" w:rsidRPr="0043524D" w:rsidRDefault="005C4091" w:rsidP="00CF6857">
            <w:pPr>
              <w:jc w:val="both"/>
              <w:rPr>
                <w:noProof/>
                <w:szCs w:val="12"/>
                <w:lang w:eastAsia="es-EC"/>
              </w:rPr>
            </w:pPr>
          </w:p>
          <w:p w:rsidR="005C4091" w:rsidRPr="0043524D" w:rsidRDefault="0043524D" w:rsidP="00CF6857">
            <w:pPr>
              <w:jc w:val="both"/>
              <w:rPr>
                <w:noProof/>
                <w:szCs w:val="12"/>
                <w:lang w:eastAsia="es-EC"/>
              </w:rPr>
            </w:pPr>
            <w:r w:rsidRPr="0043524D">
              <w:rPr>
                <w:noProof/>
                <w:szCs w:val="12"/>
                <w:lang w:eastAsia="es-EC"/>
              </w:rPr>
              <w:t>2.-</w:t>
            </w:r>
          </w:p>
        </w:tc>
        <w:tc>
          <w:tcPr>
            <w:tcW w:w="2831" w:type="dxa"/>
          </w:tcPr>
          <w:p w:rsidR="005C4091" w:rsidRDefault="005C4091" w:rsidP="00CF6857">
            <w:pPr>
              <w:jc w:val="both"/>
              <w:cnfStyle w:val="100000000000" w:firstRow="1" w:lastRow="0" w:firstColumn="0" w:lastColumn="0" w:oddVBand="0" w:evenVBand="0" w:oddHBand="0" w:evenHBand="0" w:firstRowFirstColumn="0" w:firstRowLastColumn="0" w:lastRowFirstColumn="0" w:lastRowLastColumn="0"/>
              <w:rPr>
                <w:b w:val="0"/>
                <w:noProof/>
                <w:sz w:val="12"/>
                <w:szCs w:val="12"/>
                <w:lang w:eastAsia="es-EC"/>
              </w:rPr>
            </w:pPr>
          </w:p>
          <w:p w:rsidR="005C4091" w:rsidRDefault="005C4091" w:rsidP="00CF6857">
            <w:pPr>
              <w:jc w:val="both"/>
              <w:cnfStyle w:val="100000000000" w:firstRow="1" w:lastRow="0" w:firstColumn="0" w:lastColumn="0" w:oddVBand="0" w:evenVBand="0" w:oddHBand="0" w:evenHBand="0" w:firstRowFirstColumn="0" w:firstRowLastColumn="0" w:lastRowFirstColumn="0" w:lastRowLastColumn="0"/>
              <w:rPr>
                <w:b w:val="0"/>
                <w:noProof/>
                <w:sz w:val="12"/>
                <w:szCs w:val="12"/>
                <w:lang w:eastAsia="es-EC"/>
              </w:rPr>
            </w:pPr>
          </w:p>
        </w:tc>
        <w:tc>
          <w:tcPr>
            <w:tcW w:w="2832" w:type="dxa"/>
          </w:tcPr>
          <w:p w:rsidR="005C4091" w:rsidRDefault="005C4091" w:rsidP="00CF6857">
            <w:pPr>
              <w:jc w:val="both"/>
              <w:cnfStyle w:val="100000000000" w:firstRow="1" w:lastRow="0" w:firstColumn="0" w:lastColumn="0" w:oddVBand="0" w:evenVBand="0" w:oddHBand="0" w:evenHBand="0" w:firstRowFirstColumn="0" w:firstRowLastColumn="0" w:lastRowFirstColumn="0" w:lastRowLastColumn="0"/>
              <w:rPr>
                <w:b w:val="0"/>
                <w:noProof/>
                <w:sz w:val="12"/>
                <w:szCs w:val="12"/>
                <w:lang w:eastAsia="es-EC"/>
              </w:rPr>
            </w:pPr>
          </w:p>
        </w:tc>
      </w:tr>
      <w:tr w:rsidR="005C4091" w:rsidTr="00CF68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Pr>
          <w:p w:rsidR="005C4091" w:rsidRPr="0043524D" w:rsidRDefault="005C4091" w:rsidP="00CF6857">
            <w:pPr>
              <w:jc w:val="both"/>
              <w:rPr>
                <w:noProof/>
                <w:szCs w:val="12"/>
                <w:lang w:eastAsia="es-EC"/>
              </w:rPr>
            </w:pPr>
          </w:p>
          <w:p w:rsidR="005C4091" w:rsidRPr="0043524D" w:rsidRDefault="0043524D" w:rsidP="00CF6857">
            <w:pPr>
              <w:jc w:val="both"/>
              <w:rPr>
                <w:noProof/>
                <w:szCs w:val="12"/>
                <w:lang w:eastAsia="es-EC"/>
              </w:rPr>
            </w:pPr>
            <w:r w:rsidRPr="0043524D">
              <w:rPr>
                <w:noProof/>
                <w:szCs w:val="12"/>
                <w:lang w:eastAsia="es-EC"/>
              </w:rPr>
              <w:t>3.-</w:t>
            </w:r>
          </w:p>
        </w:tc>
        <w:tc>
          <w:tcPr>
            <w:tcW w:w="2831" w:type="dxa"/>
          </w:tcPr>
          <w:p w:rsidR="005C4091" w:rsidRDefault="005C4091" w:rsidP="00CF6857">
            <w:pPr>
              <w:jc w:val="both"/>
              <w:cnfStyle w:val="000000100000" w:firstRow="0" w:lastRow="0" w:firstColumn="0" w:lastColumn="0" w:oddVBand="0" w:evenVBand="0" w:oddHBand="1" w:evenHBand="0" w:firstRowFirstColumn="0" w:firstRowLastColumn="0" w:lastRowFirstColumn="0" w:lastRowLastColumn="0"/>
              <w:rPr>
                <w:b/>
                <w:noProof/>
                <w:sz w:val="12"/>
                <w:szCs w:val="12"/>
                <w:lang w:eastAsia="es-EC"/>
              </w:rPr>
            </w:pPr>
          </w:p>
        </w:tc>
        <w:tc>
          <w:tcPr>
            <w:tcW w:w="2832" w:type="dxa"/>
          </w:tcPr>
          <w:p w:rsidR="005C4091" w:rsidRDefault="005C4091" w:rsidP="00CF6857">
            <w:pPr>
              <w:jc w:val="both"/>
              <w:cnfStyle w:val="000000100000" w:firstRow="0" w:lastRow="0" w:firstColumn="0" w:lastColumn="0" w:oddVBand="0" w:evenVBand="0" w:oddHBand="1" w:evenHBand="0" w:firstRowFirstColumn="0" w:firstRowLastColumn="0" w:lastRowFirstColumn="0" w:lastRowLastColumn="0"/>
              <w:rPr>
                <w:b/>
                <w:noProof/>
                <w:sz w:val="12"/>
                <w:szCs w:val="12"/>
                <w:lang w:eastAsia="es-EC"/>
              </w:rPr>
            </w:pPr>
          </w:p>
        </w:tc>
      </w:tr>
      <w:tr w:rsidR="005C4091" w:rsidTr="00CF6857">
        <w:tc>
          <w:tcPr>
            <w:cnfStyle w:val="001000000000" w:firstRow="0" w:lastRow="0" w:firstColumn="1" w:lastColumn="0" w:oddVBand="0" w:evenVBand="0" w:oddHBand="0" w:evenHBand="0" w:firstRowFirstColumn="0" w:firstRowLastColumn="0" w:lastRowFirstColumn="0" w:lastRowLastColumn="0"/>
            <w:tcW w:w="2831" w:type="dxa"/>
          </w:tcPr>
          <w:p w:rsidR="005C4091" w:rsidRPr="0043524D" w:rsidRDefault="005C4091" w:rsidP="00CF6857">
            <w:pPr>
              <w:jc w:val="both"/>
              <w:rPr>
                <w:noProof/>
                <w:szCs w:val="12"/>
                <w:lang w:eastAsia="es-EC"/>
              </w:rPr>
            </w:pPr>
          </w:p>
          <w:p w:rsidR="005C4091" w:rsidRPr="0043524D" w:rsidRDefault="0043524D" w:rsidP="00CF6857">
            <w:pPr>
              <w:jc w:val="both"/>
              <w:rPr>
                <w:noProof/>
                <w:szCs w:val="12"/>
                <w:lang w:eastAsia="es-EC"/>
              </w:rPr>
            </w:pPr>
            <w:r w:rsidRPr="0043524D">
              <w:rPr>
                <w:noProof/>
                <w:szCs w:val="12"/>
                <w:lang w:eastAsia="es-EC"/>
              </w:rPr>
              <w:t>4.-</w:t>
            </w:r>
          </w:p>
        </w:tc>
        <w:tc>
          <w:tcPr>
            <w:tcW w:w="2831" w:type="dxa"/>
          </w:tcPr>
          <w:p w:rsidR="005C4091" w:rsidRDefault="005C4091" w:rsidP="00CF6857">
            <w:pPr>
              <w:jc w:val="both"/>
              <w:cnfStyle w:val="000000000000" w:firstRow="0" w:lastRow="0" w:firstColumn="0" w:lastColumn="0" w:oddVBand="0" w:evenVBand="0" w:oddHBand="0" w:evenHBand="0" w:firstRowFirstColumn="0" w:firstRowLastColumn="0" w:lastRowFirstColumn="0" w:lastRowLastColumn="0"/>
              <w:rPr>
                <w:b/>
                <w:noProof/>
                <w:sz w:val="12"/>
                <w:szCs w:val="12"/>
                <w:lang w:eastAsia="es-EC"/>
              </w:rPr>
            </w:pPr>
          </w:p>
        </w:tc>
        <w:tc>
          <w:tcPr>
            <w:tcW w:w="2832" w:type="dxa"/>
          </w:tcPr>
          <w:p w:rsidR="005C4091" w:rsidRDefault="005C4091" w:rsidP="00CF6857">
            <w:pPr>
              <w:jc w:val="both"/>
              <w:cnfStyle w:val="000000000000" w:firstRow="0" w:lastRow="0" w:firstColumn="0" w:lastColumn="0" w:oddVBand="0" w:evenVBand="0" w:oddHBand="0" w:evenHBand="0" w:firstRowFirstColumn="0" w:firstRowLastColumn="0" w:lastRowFirstColumn="0" w:lastRowLastColumn="0"/>
              <w:rPr>
                <w:b/>
                <w:noProof/>
                <w:sz w:val="12"/>
                <w:szCs w:val="12"/>
                <w:lang w:eastAsia="es-EC"/>
              </w:rPr>
            </w:pPr>
          </w:p>
        </w:tc>
      </w:tr>
      <w:tr w:rsidR="005C4091" w:rsidTr="00CF68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Pr>
          <w:p w:rsidR="005C4091" w:rsidRPr="0043524D" w:rsidRDefault="005C4091" w:rsidP="00CF6857">
            <w:pPr>
              <w:jc w:val="both"/>
              <w:rPr>
                <w:noProof/>
                <w:szCs w:val="12"/>
                <w:lang w:eastAsia="es-EC"/>
              </w:rPr>
            </w:pPr>
          </w:p>
          <w:p w:rsidR="005C4091" w:rsidRPr="0043524D" w:rsidRDefault="0043524D" w:rsidP="0043524D">
            <w:pPr>
              <w:jc w:val="both"/>
              <w:rPr>
                <w:noProof/>
                <w:szCs w:val="12"/>
                <w:lang w:eastAsia="es-EC"/>
              </w:rPr>
            </w:pPr>
            <w:r w:rsidRPr="0043524D">
              <w:rPr>
                <w:noProof/>
                <w:szCs w:val="12"/>
                <w:lang w:eastAsia="es-EC"/>
              </w:rPr>
              <w:t>5.-</w:t>
            </w:r>
          </w:p>
        </w:tc>
        <w:tc>
          <w:tcPr>
            <w:tcW w:w="2831" w:type="dxa"/>
          </w:tcPr>
          <w:p w:rsidR="005C4091" w:rsidRDefault="005C4091" w:rsidP="00CF6857">
            <w:pPr>
              <w:jc w:val="both"/>
              <w:cnfStyle w:val="000000100000" w:firstRow="0" w:lastRow="0" w:firstColumn="0" w:lastColumn="0" w:oddVBand="0" w:evenVBand="0" w:oddHBand="1" w:evenHBand="0" w:firstRowFirstColumn="0" w:firstRowLastColumn="0" w:lastRowFirstColumn="0" w:lastRowLastColumn="0"/>
              <w:rPr>
                <w:b/>
                <w:noProof/>
                <w:sz w:val="12"/>
                <w:szCs w:val="12"/>
                <w:lang w:eastAsia="es-EC"/>
              </w:rPr>
            </w:pPr>
          </w:p>
        </w:tc>
        <w:tc>
          <w:tcPr>
            <w:tcW w:w="2832" w:type="dxa"/>
          </w:tcPr>
          <w:p w:rsidR="005C4091" w:rsidRDefault="005C4091" w:rsidP="00CF6857">
            <w:pPr>
              <w:jc w:val="both"/>
              <w:cnfStyle w:val="000000100000" w:firstRow="0" w:lastRow="0" w:firstColumn="0" w:lastColumn="0" w:oddVBand="0" w:evenVBand="0" w:oddHBand="1" w:evenHBand="0" w:firstRowFirstColumn="0" w:firstRowLastColumn="0" w:lastRowFirstColumn="0" w:lastRowLastColumn="0"/>
              <w:rPr>
                <w:b/>
                <w:noProof/>
                <w:sz w:val="12"/>
                <w:szCs w:val="12"/>
                <w:lang w:eastAsia="es-EC"/>
              </w:rPr>
            </w:pPr>
          </w:p>
        </w:tc>
      </w:tr>
      <w:tr w:rsidR="005C4091" w:rsidTr="00CF6857">
        <w:tc>
          <w:tcPr>
            <w:cnfStyle w:val="001000000000" w:firstRow="0" w:lastRow="0" w:firstColumn="1" w:lastColumn="0" w:oddVBand="0" w:evenVBand="0" w:oddHBand="0" w:evenHBand="0" w:firstRowFirstColumn="0" w:firstRowLastColumn="0" w:lastRowFirstColumn="0" w:lastRowLastColumn="0"/>
            <w:tcW w:w="2831" w:type="dxa"/>
          </w:tcPr>
          <w:p w:rsidR="005C4091" w:rsidRPr="0043524D" w:rsidRDefault="005C4091" w:rsidP="00CF6857">
            <w:pPr>
              <w:jc w:val="both"/>
              <w:rPr>
                <w:noProof/>
                <w:szCs w:val="12"/>
                <w:lang w:eastAsia="es-EC"/>
              </w:rPr>
            </w:pPr>
          </w:p>
          <w:p w:rsidR="005C4091" w:rsidRPr="0043524D" w:rsidRDefault="0043524D" w:rsidP="0043524D">
            <w:pPr>
              <w:jc w:val="both"/>
              <w:rPr>
                <w:noProof/>
                <w:szCs w:val="12"/>
                <w:lang w:eastAsia="es-EC"/>
              </w:rPr>
            </w:pPr>
            <w:r w:rsidRPr="0043524D">
              <w:rPr>
                <w:noProof/>
                <w:szCs w:val="12"/>
                <w:lang w:eastAsia="es-EC"/>
              </w:rPr>
              <w:t>6.-</w:t>
            </w:r>
          </w:p>
        </w:tc>
        <w:tc>
          <w:tcPr>
            <w:tcW w:w="2831" w:type="dxa"/>
          </w:tcPr>
          <w:p w:rsidR="005C4091" w:rsidRDefault="005C4091" w:rsidP="00CF6857">
            <w:pPr>
              <w:jc w:val="both"/>
              <w:cnfStyle w:val="000000000000" w:firstRow="0" w:lastRow="0" w:firstColumn="0" w:lastColumn="0" w:oddVBand="0" w:evenVBand="0" w:oddHBand="0" w:evenHBand="0" w:firstRowFirstColumn="0" w:firstRowLastColumn="0" w:lastRowFirstColumn="0" w:lastRowLastColumn="0"/>
              <w:rPr>
                <w:b/>
                <w:noProof/>
                <w:sz w:val="12"/>
                <w:szCs w:val="12"/>
                <w:lang w:eastAsia="es-EC"/>
              </w:rPr>
            </w:pPr>
          </w:p>
        </w:tc>
        <w:tc>
          <w:tcPr>
            <w:tcW w:w="2832" w:type="dxa"/>
          </w:tcPr>
          <w:p w:rsidR="005C4091" w:rsidRDefault="005C4091" w:rsidP="00CF6857">
            <w:pPr>
              <w:jc w:val="both"/>
              <w:cnfStyle w:val="000000000000" w:firstRow="0" w:lastRow="0" w:firstColumn="0" w:lastColumn="0" w:oddVBand="0" w:evenVBand="0" w:oddHBand="0" w:evenHBand="0" w:firstRowFirstColumn="0" w:firstRowLastColumn="0" w:lastRowFirstColumn="0" w:lastRowLastColumn="0"/>
              <w:rPr>
                <w:b/>
                <w:noProof/>
                <w:sz w:val="12"/>
                <w:szCs w:val="12"/>
                <w:lang w:eastAsia="es-EC"/>
              </w:rPr>
            </w:pPr>
          </w:p>
        </w:tc>
      </w:tr>
    </w:tbl>
    <w:p w:rsidR="00716A71" w:rsidRDefault="00716A71" w:rsidP="00716A71">
      <w:pPr>
        <w:autoSpaceDE w:val="0"/>
        <w:autoSpaceDN w:val="0"/>
        <w:adjustRightInd w:val="0"/>
        <w:rPr>
          <w:rFonts w:eastAsiaTheme="minorHAnsi"/>
          <w:sz w:val="18"/>
          <w:szCs w:val="18"/>
          <w:lang w:val="es-EC" w:eastAsia="en-US"/>
        </w:rPr>
      </w:pPr>
    </w:p>
    <w:p w:rsidR="00FB2255" w:rsidRDefault="00FB2255" w:rsidP="00FB2255">
      <w:pPr>
        <w:jc w:val="both"/>
        <w:rPr>
          <w:b/>
        </w:rPr>
      </w:pPr>
      <w:r w:rsidRPr="00044C86">
        <w:rPr>
          <w:b/>
        </w:rPr>
        <w:t xml:space="preserve">  (5 PUNTOS) 4.- en cada </w:t>
      </w:r>
      <w:r w:rsidR="0082162D">
        <w:rPr>
          <w:b/>
        </w:rPr>
        <w:t xml:space="preserve">casilla Complete los </w:t>
      </w:r>
      <w:r w:rsidR="0082162D" w:rsidRPr="0082162D">
        <w:rPr>
          <w:b/>
        </w:rPr>
        <w:t>Procesos clave relacionados con el aprovisionamiento</w:t>
      </w:r>
    </w:p>
    <w:p w:rsidR="0082162D" w:rsidRDefault="0082162D" w:rsidP="00FB2255">
      <w:pPr>
        <w:jc w:val="both"/>
        <w:rPr>
          <w:b/>
        </w:rPr>
      </w:pPr>
      <w:r>
        <w:rPr>
          <w:b/>
          <w:noProof/>
          <w:lang w:val="es-EC" w:eastAsia="es-EC"/>
        </w:rPr>
        <w:drawing>
          <wp:inline distT="0" distB="0" distL="0" distR="0">
            <wp:extent cx="5400040" cy="3150235"/>
            <wp:effectExtent l="0" t="0" r="10160" b="0"/>
            <wp:docPr id="6" name="Diagrama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rsidR="005512A0" w:rsidRDefault="007B74B7" w:rsidP="005512A0">
      <w:pPr>
        <w:jc w:val="both"/>
        <w:rPr>
          <w:b/>
          <w:noProof/>
          <w:sz w:val="22"/>
          <w:lang w:eastAsia="es-EC"/>
        </w:rPr>
      </w:pPr>
      <w:r w:rsidRPr="00044C86">
        <w:rPr>
          <w:b/>
          <w:noProof/>
          <w:sz w:val="22"/>
          <w:lang w:eastAsia="es-EC"/>
        </w:rPr>
        <w:t>(5</w:t>
      </w:r>
      <w:r>
        <w:rPr>
          <w:b/>
          <w:noProof/>
          <w:sz w:val="22"/>
          <w:lang w:eastAsia="es-EC"/>
        </w:rPr>
        <w:t xml:space="preserve"> PUNTOS) 3</w:t>
      </w:r>
      <w:r w:rsidRPr="00044C86">
        <w:rPr>
          <w:b/>
          <w:noProof/>
          <w:sz w:val="22"/>
          <w:lang w:eastAsia="es-EC"/>
        </w:rPr>
        <w:t xml:space="preserve">.- </w:t>
      </w:r>
      <w:r w:rsidR="005512A0" w:rsidRPr="005512A0">
        <w:rPr>
          <w:b/>
          <w:noProof/>
          <w:sz w:val="22"/>
          <w:lang w:eastAsia="es-EC"/>
        </w:rPr>
        <w:t>Una compañía mejora la precisión de sus pronósticos empleando me</w:t>
      </w:r>
      <w:r w:rsidR="005512A0">
        <w:rPr>
          <w:b/>
          <w:noProof/>
          <w:sz w:val="22"/>
          <w:lang w:eastAsia="es-EC"/>
        </w:rPr>
        <w:t xml:space="preserve">jor la información del mercado </w:t>
      </w:r>
      <w:r w:rsidR="005512A0" w:rsidRPr="005512A0">
        <w:rPr>
          <w:b/>
          <w:noProof/>
          <w:sz w:val="22"/>
          <w:lang w:eastAsia="es-EC"/>
        </w:rPr>
        <w:t>¿Qué impacto tendrá esto en los inventarios de la cadena de sumini</w:t>
      </w:r>
      <w:r w:rsidR="005512A0">
        <w:rPr>
          <w:b/>
          <w:noProof/>
          <w:sz w:val="22"/>
          <w:lang w:eastAsia="es-EC"/>
        </w:rPr>
        <w:t xml:space="preserve">stro y en la rentabilidad? ¿Porq </w:t>
      </w:r>
      <w:r w:rsidR="005512A0" w:rsidRPr="005512A0">
        <w:rPr>
          <w:b/>
          <w:noProof/>
          <w:sz w:val="22"/>
          <w:lang w:eastAsia="es-EC"/>
        </w:rPr>
        <w:t>ué?</w:t>
      </w:r>
    </w:p>
    <w:p w:rsidR="007B74B7" w:rsidRPr="00044C86" w:rsidRDefault="007B74B7" w:rsidP="005512A0">
      <w:pPr>
        <w:jc w:val="both"/>
        <w:rPr>
          <w:b/>
          <w:noProof/>
          <w:lang w:eastAsia="es-EC"/>
        </w:rPr>
      </w:pPr>
      <w:r w:rsidRPr="00044C86">
        <w:rPr>
          <w:b/>
          <w:noProof/>
          <w:lang w:eastAsia="es-EC"/>
        </w:rPr>
        <w:t>________________________________________________</w:t>
      </w:r>
      <w:r w:rsidR="005512A0">
        <w:rPr>
          <w:b/>
          <w:noProof/>
          <w:lang w:eastAsia="es-EC"/>
        </w:rPr>
        <w:t>_________________</w:t>
      </w:r>
    </w:p>
    <w:p w:rsidR="007B74B7" w:rsidRDefault="007B74B7" w:rsidP="007B74B7">
      <w:pPr>
        <w:rPr>
          <w:b/>
          <w:noProof/>
          <w:sz w:val="22"/>
          <w:lang w:eastAsia="es-EC"/>
        </w:rPr>
      </w:pPr>
    </w:p>
    <w:p w:rsidR="007B74B7" w:rsidRPr="00044C86" w:rsidRDefault="007B74B7" w:rsidP="007B74B7">
      <w:pPr>
        <w:rPr>
          <w:sz w:val="22"/>
        </w:rPr>
      </w:pPr>
      <w:r w:rsidRPr="00044C86">
        <w:rPr>
          <w:b/>
          <w:noProof/>
          <w:sz w:val="22"/>
          <w:lang w:eastAsia="es-EC"/>
        </w:rPr>
        <w:t>______________________________________________________________________</w:t>
      </w:r>
      <w:r>
        <w:rPr>
          <w:b/>
          <w:noProof/>
          <w:sz w:val="22"/>
          <w:lang w:eastAsia="es-EC"/>
        </w:rPr>
        <w:t>____</w:t>
      </w:r>
    </w:p>
    <w:p w:rsidR="007B74B7" w:rsidRPr="00044C86" w:rsidRDefault="007B74B7" w:rsidP="007B74B7">
      <w:pPr>
        <w:jc w:val="both"/>
        <w:rPr>
          <w:b/>
          <w:noProof/>
          <w:sz w:val="22"/>
          <w:lang w:eastAsia="es-EC"/>
        </w:rPr>
      </w:pPr>
    </w:p>
    <w:p w:rsidR="007B74B7" w:rsidRPr="00044C86" w:rsidRDefault="007B74B7" w:rsidP="007B74B7">
      <w:pPr>
        <w:jc w:val="both"/>
        <w:rPr>
          <w:b/>
          <w:noProof/>
          <w:sz w:val="22"/>
          <w:lang w:eastAsia="es-EC"/>
        </w:rPr>
      </w:pPr>
      <w:r w:rsidRPr="00044C86">
        <w:rPr>
          <w:b/>
          <w:noProof/>
          <w:sz w:val="22"/>
          <w:lang w:eastAsia="es-EC"/>
        </w:rPr>
        <w:t>______________________________________________________________________</w:t>
      </w:r>
      <w:r>
        <w:rPr>
          <w:b/>
          <w:noProof/>
          <w:sz w:val="22"/>
          <w:lang w:eastAsia="es-EC"/>
        </w:rPr>
        <w:t>____</w:t>
      </w:r>
    </w:p>
    <w:p w:rsidR="007B74B7" w:rsidRDefault="007B74B7" w:rsidP="007B74B7">
      <w:pPr>
        <w:rPr>
          <w:b/>
          <w:noProof/>
          <w:sz w:val="22"/>
          <w:lang w:eastAsia="es-EC"/>
        </w:rPr>
      </w:pPr>
    </w:p>
    <w:p w:rsidR="007B74B7" w:rsidRPr="00044C86" w:rsidRDefault="007B74B7" w:rsidP="007B74B7">
      <w:pPr>
        <w:rPr>
          <w:sz w:val="22"/>
        </w:rPr>
      </w:pPr>
      <w:r w:rsidRPr="00044C86">
        <w:rPr>
          <w:b/>
          <w:noProof/>
          <w:sz w:val="22"/>
          <w:lang w:eastAsia="es-EC"/>
        </w:rPr>
        <w:t>_________________________________________________________________</w:t>
      </w:r>
      <w:r>
        <w:rPr>
          <w:b/>
          <w:noProof/>
          <w:sz w:val="22"/>
          <w:lang w:eastAsia="es-EC"/>
        </w:rPr>
        <w:t>__________</w:t>
      </w:r>
    </w:p>
    <w:p w:rsidR="007B74B7" w:rsidRPr="00044C86" w:rsidRDefault="007B74B7" w:rsidP="007B74B7">
      <w:pPr>
        <w:jc w:val="both"/>
        <w:rPr>
          <w:b/>
          <w:noProof/>
          <w:sz w:val="22"/>
          <w:lang w:eastAsia="es-EC"/>
        </w:rPr>
      </w:pPr>
    </w:p>
    <w:p w:rsidR="007B74B7" w:rsidRPr="00044C86" w:rsidRDefault="007B74B7" w:rsidP="007B74B7">
      <w:pPr>
        <w:jc w:val="both"/>
        <w:rPr>
          <w:b/>
          <w:noProof/>
          <w:sz w:val="22"/>
          <w:lang w:eastAsia="es-EC"/>
        </w:rPr>
      </w:pPr>
      <w:r w:rsidRPr="00044C86">
        <w:rPr>
          <w:b/>
          <w:noProof/>
          <w:sz w:val="22"/>
          <w:lang w:eastAsia="es-EC"/>
        </w:rPr>
        <w:t>______________________________________________________________________</w:t>
      </w:r>
      <w:r>
        <w:rPr>
          <w:b/>
          <w:noProof/>
          <w:sz w:val="22"/>
          <w:lang w:eastAsia="es-EC"/>
        </w:rPr>
        <w:t>_____</w:t>
      </w:r>
    </w:p>
    <w:p w:rsidR="007B74B7" w:rsidRDefault="007B74B7" w:rsidP="00FB2255">
      <w:pPr>
        <w:jc w:val="both"/>
        <w:rPr>
          <w:b/>
          <w:noProof/>
          <w:lang w:eastAsia="es-EC"/>
        </w:rPr>
      </w:pPr>
    </w:p>
    <w:p w:rsidR="00166778" w:rsidRDefault="00166778" w:rsidP="00FB2255">
      <w:pPr>
        <w:jc w:val="both"/>
        <w:rPr>
          <w:b/>
        </w:rPr>
      </w:pPr>
    </w:p>
    <w:p w:rsidR="00166778" w:rsidRDefault="00166778" w:rsidP="00FB2255">
      <w:pPr>
        <w:jc w:val="both"/>
        <w:rPr>
          <w:b/>
        </w:rPr>
      </w:pPr>
    </w:p>
    <w:p w:rsidR="00166778" w:rsidRDefault="00166778" w:rsidP="00FB2255">
      <w:pPr>
        <w:jc w:val="both"/>
        <w:rPr>
          <w:b/>
        </w:rPr>
      </w:pPr>
    </w:p>
    <w:p w:rsidR="00166778" w:rsidRDefault="00166778" w:rsidP="00FB2255">
      <w:pPr>
        <w:jc w:val="both"/>
        <w:rPr>
          <w:b/>
        </w:rPr>
      </w:pPr>
    </w:p>
    <w:p w:rsidR="00FB2255" w:rsidRPr="00044C86" w:rsidRDefault="00FB2255" w:rsidP="00FB2255">
      <w:pPr>
        <w:jc w:val="both"/>
        <w:rPr>
          <w:b/>
        </w:rPr>
      </w:pPr>
      <w:bookmarkStart w:id="0" w:name="_GoBack"/>
      <w:bookmarkEnd w:id="0"/>
      <w:r w:rsidRPr="00044C86">
        <w:rPr>
          <w:b/>
        </w:rPr>
        <w:lastRenderedPageBreak/>
        <w:t>PARTE B: CASO PRACTICO</w:t>
      </w:r>
    </w:p>
    <w:p w:rsidR="00716A71" w:rsidRDefault="00FB2255" w:rsidP="00716A71">
      <w:pPr>
        <w:jc w:val="both"/>
      </w:pPr>
      <w:r w:rsidRPr="00044C86">
        <w:rPr>
          <w:b/>
        </w:rPr>
        <w:t xml:space="preserve">(30 PUNTOS) </w:t>
      </w:r>
    </w:p>
    <w:p w:rsidR="00CA5A39" w:rsidRPr="006D2C67" w:rsidRDefault="00CA5A39" w:rsidP="006D2C67">
      <w:pPr>
        <w:pStyle w:val="Prrafodelista"/>
        <w:numPr>
          <w:ilvl w:val="0"/>
          <w:numId w:val="6"/>
        </w:numPr>
        <w:jc w:val="both"/>
      </w:pPr>
      <w:r w:rsidRPr="006D2C67">
        <w:t xml:space="preserve">Una planta eléctrica en California utiliza carbón a una tasa de 100,000 libras por </w:t>
      </w:r>
      <w:proofErr w:type="spellStart"/>
      <w:r w:rsidR="006D2C67">
        <w:t>d</w:t>
      </w:r>
      <w:r w:rsidRPr="006D2C67">
        <w:t>ía.También</w:t>
      </w:r>
      <w:proofErr w:type="spellEnd"/>
      <w:r w:rsidRPr="006D2C67">
        <w:t xml:space="preserve"> utiliza material MRO a una tasa de 1,000 libras por día. El carbón llega de Wyoming y el material MRO viene de Chicago. El carbón cuesta 0.01 dólares por libra, mientras que el material de MRO cuesta 10 dólares por libra, en promedio. Los costos de mantener inventario en la planta eléctrica son de25%. Las opciones de transporte disponibles son las siguientes:</w:t>
      </w:r>
    </w:p>
    <w:p w:rsidR="00CA5A39" w:rsidRPr="00CA5A39" w:rsidRDefault="00CA5A39" w:rsidP="00CA5A39">
      <w:pPr>
        <w:rPr>
          <w:rFonts w:eastAsiaTheme="minorHAnsi"/>
          <w:b/>
          <w:sz w:val="22"/>
          <w:szCs w:val="22"/>
          <w:lang w:val="es-EC" w:eastAsia="en-US"/>
        </w:rPr>
      </w:pPr>
      <w:r w:rsidRPr="00CA5A39">
        <w:rPr>
          <w:rFonts w:eastAsiaTheme="minorHAnsi"/>
          <w:b/>
          <w:sz w:val="22"/>
          <w:szCs w:val="22"/>
          <w:lang w:val="es-EC" w:eastAsia="en-US"/>
        </w:rPr>
        <w:t>Tren</w:t>
      </w:r>
    </w:p>
    <w:p w:rsidR="00CA5A39" w:rsidRPr="00CA5A39" w:rsidRDefault="00CA5A39" w:rsidP="00CA5A39">
      <w:pPr>
        <w:rPr>
          <w:rFonts w:eastAsiaTheme="minorHAnsi"/>
          <w:sz w:val="22"/>
          <w:szCs w:val="22"/>
          <w:lang w:val="es-EC" w:eastAsia="en-US"/>
        </w:rPr>
      </w:pPr>
      <w:r w:rsidRPr="00CA5A39">
        <w:rPr>
          <w:rFonts w:eastAsiaTheme="minorHAnsi"/>
          <w:sz w:val="22"/>
          <w:szCs w:val="22"/>
          <w:lang w:val="es-EC" w:eastAsia="en-US"/>
        </w:rPr>
        <w:t xml:space="preserve">Tiempo de espera </w:t>
      </w:r>
      <w:r w:rsidRPr="00CA5A39">
        <w:rPr>
          <w:rFonts w:eastAsiaTheme="minorHAnsi"/>
          <w:sz w:val="22"/>
          <w:szCs w:val="22"/>
          <w:lang w:val="es-EC" w:eastAsia="en-US"/>
        </w:rPr>
        <w:separator/>
      </w:r>
      <w:r w:rsidRPr="00CA5A39">
        <w:rPr>
          <w:rFonts w:eastAsiaTheme="minorHAnsi"/>
          <w:sz w:val="22"/>
          <w:szCs w:val="22"/>
          <w:lang w:val="es-EC" w:eastAsia="en-US"/>
        </w:rPr>
        <w:t xml:space="preserve"> 15 días</w:t>
      </w:r>
    </w:p>
    <w:p w:rsidR="00CA5A39" w:rsidRPr="00CA5A39" w:rsidRDefault="00CA5A39" w:rsidP="00CA5A39">
      <w:pPr>
        <w:rPr>
          <w:rFonts w:eastAsiaTheme="minorHAnsi"/>
          <w:sz w:val="22"/>
          <w:szCs w:val="22"/>
          <w:lang w:val="es-EC" w:eastAsia="en-US"/>
        </w:rPr>
      </w:pPr>
      <w:r w:rsidRPr="00CA5A39">
        <w:rPr>
          <w:rFonts w:eastAsiaTheme="minorHAnsi"/>
          <w:sz w:val="22"/>
          <w:szCs w:val="22"/>
          <w:lang w:val="es-EC" w:eastAsia="en-US"/>
        </w:rPr>
        <w:t>Cargamento (100,000 libras) a 400 dólares por carga</w:t>
      </w:r>
    </w:p>
    <w:p w:rsidR="00CA5A39" w:rsidRPr="00CA5A39" w:rsidRDefault="00CA5A39" w:rsidP="00CA5A39">
      <w:pPr>
        <w:rPr>
          <w:rFonts w:eastAsiaTheme="minorHAnsi"/>
          <w:sz w:val="22"/>
          <w:szCs w:val="22"/>
          <w:lang w:val="es-EC" w:eastAsia="en-US"/>
        </w:rPr>
      </w:pPr>
      <w:r w:rsidRPr="00CA5A39">
        <w:rPr>
          <w:rFonts w:eastAsiaTheme="minorHAnsi"/>
          <w:sz w:val="22"/>
          <w:szCs w:val="22"/>
          <w:lang w:val="es-EC" w:eastAsia="en-US"/>
        </w:rPr>
        <w:t>Tren completo (79 vagones) a 15,000 dólares por tren</w:t>
      </w:r>
    </w:p>
    <w:p w:rsidR="00CA5A39" w:rsidRPr="00CA5A39" w:rsidRDefault="00CA5A39" w:rsidP="00CA5A39">
      <w:pPr>
        <w:rPr>
          <w:rFonts w:eastAsiaTheme="minorHAnsi"/>
          <w:b/>
          <w:sz w:val="22"/>
          <w:szCs w:val="22"/>
          <w:lang w:val="es-EC" w:eastAsia="en-US"/>
        </w:rPr>
      </w:pPr>
      <w:r w:rsidRPr="00CA5A39">
        <w:rPr>
          <w:rFonts w:eastAsiaTheme="minorHAnsi"/>
          <w:b/>
          <w:sz w:val="22"/>
          <w:szCs w:val="22"/>
          <w:lang w:val="es-EC" w:eastAsia="en-US"/>
        </w:rPr>
        <w:t>Camión</w:t>
      </w:r>
    </w:p>
    <w:p w:rsidR="00CA5A39" w:rsidRPr="00CA5A39" w:rsidRDefault="00CA5A39" w:rsidP="00CA5A39">
      <w:pPr>
        <w:rPr>
          <w:rFonts w:eastAsiaTheme="minorHAnsi"/>
          <w:sz w:val="22"/>
          <w:szCs w:val="22"/>
          <w:lang w:val="es-EC" w:eastAsia="en-US"/>
        </w:rPr>
      </w:pPr>
      <w:r w:rsidRPr="00CA5A39">
        <w:rPr>
          <w:rFonts w:eastAsiaTheme="minorHAnsi"/>
          <w:sz w:val="22"/>
          <w:szCs w:val="22"/>
          <w:lang w:val="es-EC" w:eastAsia="en-US"/>
        </w:rPr>
        <w:t xml:space="preserve">Tiempo de espera </w:t>
      </w:r>
      <w:r w:rsidRPr="00CA5A39">
        <w:rPr>
          <w:rFonts w:eastAsiaTheme="minorHAnsi"/>
          <w:sz w:val="22"/>
          <w:szCs w:val="22"/>
          <w:lang w:val="es-EC" w:eastAsia="en-US"/>
        </w:rPr>
        <w:separator/>
      </w:r>
      <w:r w:rsidRPr="00CA5A39">
        <w:rPr>
          <w:rFonts w:eastAsiaTheme="minorHAnsi"/>
          <w:sz w:val="22"/>
          <w:szCs w:val="22"/>
          <w:lang w:val="es-EC" w:eastAsia="en-US"/>
        </w:rPr>
        <w:t xml:space="preserve"> 4 días</w:t>
      </w:r>
    </w:p>
    <w:p w:rsidR="00CA5A39" w:rsidRPr="00CA5A39" w:rsidRDefault="00CA5A39" w:rsidP="00CA5A39">
      <w:pPr>
        <w:rPr>
          <w:rFonts w:eastAsiaTheme="minorHAnsi"/>
          <w:sz w:val="22"/>
          <w:szCs w:val="22"/>
          <w:lang w:val="es-EC" w:eastAsia="en-US"/>
        </w:rPr>
      </w:pPr>
      <w:r w:rsidRPr="00CA5A39">
        <w:rPr>
          <w:rFonts w:eastAsiaTheme="minorHAnsi"/>
          <w:sz w:val="22"/>
          <w:szCs w:val="22"/>
          <w:lang w:val="es-EC" w:eastAsia="en-US"/>
        </w:rPr>
        <w:t xml:space="preserve">Costo mínimo </w:t>
      </w:r>
      <w:r w:rsidRPr="00CA5A39">
        <w:rPr>
          <w:rFonts w:eastAsiaTheme="minorHAnsi"/>
          <w:sz w:val="22"/>
          <w:szCs w:val="22"/>
          <w:lang w:val="es-EC" w:eastAsia="en-US"/>
        </w:rPr>
        <w:separator/>
      </w:r>
      <w:r w:rsidRPr="00CA5A39">
        <w:rPr>
          <w:rFonts w:eastAsiaTheme="minorHAnsi"/>
          <w:sz w:val="22"/>
          <w:szCs w:val="22"/>
          <w:lang w:val="es-EC" w:eastAsia="en-US"/>
        </w:rPr>
        <w:t xml:space="preserve"> 100 dólares</w:t>
      </w:r>
    </w:p>
    <w:p w:rsidR="00CA5A39" w:rsidRPr="00CA5A39" w:rsidRDefault="00CA5A39" w:rsidP="00CA5A39">
      <w:pPr>
        <w:rPr>
          <w:rFonts w:eastAsiaTheme="minorHAnsi"/>
          <w:sz w:val="22"/>
          <w:szCs w:val="22"/>
          <w:lang w:val="es-EC" w:eastAsia="en-US"/>
        </w:rPr>
      </w:pPr>
      <w:r w:rsidRPr="00CA5A39">
        <w:rPr>
          <w:rFonts w:eastAsiaTheme="minorHAnsi"/>
          <w:sz w:val="22"/>
          <w:szCs w:val="22"/>
          <w:lang w:val="es-EC" w:eastAsia="en-US"/>
        </w:rPr>
        <w:t>Hasta 10,000 libras a 0.08 dólares por libra</w:t>
      </w:r>
    </w:p>
    <w:p w:rsidR="00CA5A39" w:rsidRPr="00CA5A39" w:rsidRDefault="00CA5A39" w:rsidP="00CA5A39">
      <w:pPr>
        <w:rPr>
          <w:rFonts w:eastAsiaTheme="minorHAnsi"/>
          <w:sz w:val="22"/>
          <w:szCs w:val="22"/>
          <w:lang w:val="es-EC" w:eastAsia="en-US"/>
        </w:rPr>
      </w:pPr>
      <w:r w:rsidRPr="00CA5A39">
        <w:rPr>
          <w:rFonts w:eastAsiaTheme="minorHAnsi"/>
          <w:sz w:val="22"/>
          <w:szCs w:val="22"/>
          <w:lang w:val="es-EC" w:eastAsia="en-US"/>
        </w:rPr>
        <w:t>Entre 10,000 y 20,000 libras a 0.07 dólares por libra por carga completa</w:t>
      </w:r>
    </w:p>
    <w:p w:rsidR="00CA5A39" w:rsidRPr="00CA5A39" w:rsidRDefault="00CA5A39" w:rsidP="00CA5A39">
      <w:pPr>
        <w:rPr>
          <w:rFonts w:eastAsiaTheme="minorHAnsi"/>
          <w:sz w:val="22"/>
          <w:szCs w:val="22"/>
          <w:lang w:val="es-EC" w:eastAsia="en-US"/>
        </w:rPr>
      </w:pPr>
      <w:r w:rsidRPr="00CA5A39">
        <w:rPr>
          <w:rFonts w:eastAsiaTheme="minorHAnsi"/>
          <w:sz w:val="22"/>
          <w:szCs w:val="22"/>
          <w:lang w:val="es-EC" w:eastAsia="en-US"/>
        </w:rPr>
        <w:t>Entre 25,000 y 40,000 libras a 0.06 dólares por libra por carga completa</w:t>
      </w:r>
    </w:p>
    <w:p w:rsidR="00CA5A39" w:rsidRPr="00CA5A39" w:rsidRDefault="00CA5A39" w:rsidP="00CA5A39">
      <w:pPr>
        <w:rPr>
          <w:rFonts w:eastAsiaTheme="minorHAnsi"/>
          <w:sz w:val="22"/>
          <w:szCs w:val="22"/>
          <w:lang w:val="es-EC" w:eastAsia="en-US"/>
        </w:rPr>
      </w:pPr>
      <w:r w:rsidRPr="00CA5A39">
        <w:rPr>
          <w:rFonts w:eastAsiaTheme="minorHAnsi"/>
          <w:sz w:val="22"/>
          <w:szCs w:val="22"/>
          <w:lang w:val="es-EC" w:eastAsia="en-US"/>
        </w:rPr>
        <w:t>TL pequeño (40,000 libras) por 2,000 dólares</w:t>
      </w:r>
    </w:p>
    <w:p w:rsidR="00CA5A39" w:rsidRPr="00CA5A39" w:rsidRDefault="00CA5A39" w:rsidP="00CA5A39">
      <w:pPr>
        <w:rPr>
          <w:rFonts w:eastAsiaTheme="minorHAnsi"/>
          <w:sz w:val="22"/>
          <w:szCs w:val="22"/>
          <w:lang w:val="es-EC" w:eastAsia="en-US"/>
        </w:rPr>
      </w:pPr>
      <w:r w:rsidRPr="00CA5A39">
        <w:rPr>
          <w:rFonts w:eastAsiaTheme="minorHAnsi"/>
          <w:sz w:val="22"/>
          <w:szCs w:val="22"/>
          <w:lang w:val="es-EC" w:eastAsia="en-US"/>
        </w:rPr>
        <w:t>TL grande (60,000 libras) por 2,600 dólares</w:t>
      </w:r>
    </w:p>
    <w:p w:rsidR="00CA5A39" w:rsidRDefault="00CA5A39" w:rsidP="00CA5A39">
      <w:pPr>
        <w:rPr>
          <w:rFonts w:eastAsiaTheme="minorHAnsi"/>
          <w:sz w:val="22"/>
          <w:szCs w:val="22"/>
          <w:lang w:val="es-EC" w:eastAsia="en-US"/>
        </w:rPr>
      </w:pPr>
    </w:p>
    <w:p w:rsidR="00CB6669" w:rsidRDefault="00CA5A39" w:rsidP="00CA5A39">
      <w:pPr>
        <w:rPr>
          <w:lang w:val="es-EC"/>
        </w:rPr>
      </w:pPr>
      <w:r w:rsidRPr="00CA5A39">
        <w:rPr>
          <w:rFonts w:eastAsiaTheme="minorHAnsi"/>
          <w:sz w:val="22"/>
          <w:szCs w:val="22"/>
          <w:lang w:val="es-EC" w:eastAsia="en-US"/>
        </w:rPr>
        <w:t>El inventario de seguridad de carbón y de materiales de MRO se mantiene al doble del consumo durante</w:t>
      </w:r>
      <w:r>
        <w:rPr>
          <w:rFonts w:eastAsiaTheme="minorHAnsi"/>
          <w:sz w:val="22"/>
          <w:szCs w:val="22"/>
          <w:lang w:val="es-EC" w:eastAsia="en-US"/>
        </w:rPr>
        <w:t xml:space="preserve"> </w:t>
      </w:r>
      <w:r w:rsidRPr="00CA5A39">
        <w:rPr>
          <w:rFonts w:eastAsiaTheme="minorHAnsi"/>
          <w:sz w:val="22"/>
          <w:szCs w:val="22"/>
          <w:lang w:val="es-EC" w:eastAsia="en-US"/>
        </w:rPr>
        <w:t>el tiempo de espera de reabastecimiento. ¿Qué medio de transporte recomendaría para cada</w:t>
      </w:r>
      <w:r>
        <w:rPr>
          <w:rFonts w:eastAsiaTheme="minorHAnsi"/>
          <w:sz w:val="22"/>
          <w:szCs w:val="22"/>
          <w:lang w:val="es-EC" w:eastAsia="en-US"/>
        </w:rPr>
        <w:t xml:space="preserve"> </w:t>
      </w:r>
      <w:r w:rsidRPr="00CA5A39">
        <w:rPr>
          <w:rFonts w:eastAsiaTheme="minorHAnsi"/>
          <w:sz w:val="22"/>
          <w:szCs w:val="22"/>
          <w:lang w:val="es-EC" w:eastAsia="en-US"/>
        </w:rPr>
        <w:t>uno de los dos productos? ¿Por qué?</w:t>
      </w:r>
    </w:p>
    <w:p w:rsidR="00BE2131" w:rsidRDefault="00BE2131" w:rsidP="00BE2131">
      <w:pPr>
        <w:ind w:left="1080"/>
        <w:rPr>
          <w:rFonts w:asciiTheme="minorHAnsi" w:eastAsiaTheme="minorHAnsi" w:hAnsiTheme="minorHAnsi" w:cstheme="minorBidi"/>
          <w:sz w:val="22"/>
          <w:szCs w:val="22"/>
          <w:lang w:val="es-EC" w:eastAsia="en-US"/>
        </w:rPr>
      </w:pPr>
    </w:p>
    <w:p w:rsidR="00166778" w:rsidRDefault="00166778" w:rsidP="00166778">
      <w:pPr>
        <w:jc w:val="both"/>
      </w:pPr>
      <w:r w:rsidRPr="00044C86">
        <w:rPr>
          <w:b/>
        </w:rPr>
        <w:t>(</w:t>
      </w:r>
      <w:r>
        <w:rPr>
          <w:b/>
        </w:rPr>
        <w:t>6</w:t>
      </w:r>
      <w:r w:rsidRPr="00044C86">
        <w:rPr>
          <w:b/>
        </w:rPr>
        <w:t xml:space="preserve"> PUNTOS) </w:t>
      </w:r>
    </w:p>
    <w:p w:rsidR="00166778" w:rsidRDefault="00166778" w:rsidP="00BE2131">
      <w:pPr>
        <w:ind w:left="1080"/>
        <w:rPr>
          <w:rFonts w:asciiTheme="minorHAnsi" w:eastAsiaTheme="minorHAnsi" w:hAnsiTheme="minorHAnsi" w:cstheme="minorBidi"/>
          <w:sz w:val="22"/>
          <w:szCs w:val="22"/>
          <w:lang w:val="es-EC" w:eastAsia="en-US"/>
        </w:rPr>
      </w:pPr>
    </w:p>
    <w:p w:rsidR="00166778" w:rsidRDefault="00166778" w:rsidP="00166778">
      <w:pPr>
        <w:pStyle w:val="Prrafodelista"/>
        <w:numPr>
          <w:ilvl w:val="0"/>
          <w:numId w:val="7"/>
        </w:numPr>
        <w:jc w:val="both"/>
      </w:pPr>
      <w:r>
        <w:t>La manufactura consiste principalmente en preparación de pre-mezclas y luego el horneado final bajo pedido. La capacidad se rige por el número de personas en cada proceso. El local labora 20 días por mes, 8 horas al día. Una pizza después de la pre-mezcla puede demorarse en estar lista 10 minutos en promedio. Los trabajadores reciben un salario de $20 por hora y un 50% adicional por tiempo extra. Existe un total de 85 trabajadores hoy en día. El costo de producción por pizza es de $13 y mantener inventario de pre-mezclas es de $3 por unidad por mes. No tienen política de despidos de personal. El tiempo extra está limitado a máximo 12 horas por mes por empleado.</w:t>
      </w:r>
    </w:p>
    <w:p w:rsidR="00166778" w:rsidRDefault="00166778" w:rsidP="00166778">
      <w:pPr>
        <w:pStyle w:val="Prrafodelista"/>
        <w:jc w:val="both"/>
      </w:pPr>
      <w:r>
        <w:t>En base a estas premisas:</w:t>
      </w:r>
    </w:p>
    <w:p w:rsidR="00166778" w:rsidRDefault="00166778" w:rsidP="00166778">
      <w:pPr>
        <w:pStyle w:val="Prrafodelista"/>
        <w:numPr>
          <w:ilvl w:val="0"/>
          <w:numId w:val="4"/>
        </w:numPr>
        <w:jc w:val="both"/>
      </w:pPr>
      <w:r>
        <w:t>Indique principales restricciones que se pueden observar</w:t>
      </w:r>
    </w:p>
    <w:p w:rsidR="00166778" w:rsidRDefault="00166778" w:rsidP="00166778">
      <w:pPr>
        <w:pStyle w:val="Prrafodelista"/>
        <w:numPr>
          <w:ilvl w:val="0"/>
          <w:numId w:val="4"/>
        </w:numPr>
        <w:jc w:val="both"/>
      </w:pPr>
      <w:r>
        <w:t>Determine el Costo de mano de obra (regular y extra)</w:t>
      </w:r>
    </w:p>
    <w:p w:rsidR="00166778" w:rsidRPr="00792A33" w:rsidRDefault="00166778" w:rsidP="00166778">
      <w:pPr>
        <w:pStyle w:val="Prrafodelista"/>
        <w:numPr>
          <w:ilvl w:val="0"/>
          <w:numId w:val="4"/>
        </w:numPr>
        <w:jc w:val="both"/>
      </w:pPr>
      <w:r>
        <w:t>Determine el Costo de mantener el inventario</w:t>
      </w:r>
    </w:p>
    <w:p w:rsidR="00BE2131" w:rsidRPr="00BE2131" w:rsidRDefault="00BE2131" w:rsidP="00BE2131">
      <w:pPr>
        <w:ind w:left="1080"/>
        <w:rPr>
          <w:b/>
          <w:lang w:val="es-EC"/>
        </w:rPr>
      </w:pPr>
    </w:p>
    <w:sectPr w:rsidR="00BE2131" w:rsidRPr="00BE213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C6415E"/>
    <w:multiLevelType w:val="hybridMultilevel"/>
    <w:tmpl w:val="0AFA5288"/>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15:restartNumberingAfterBreak="0">
    <w:nsid w:val="2F47013B"/>
    <w:multiLevelType w:val="hybridMultilevel"/>
    <w:tmpl w:val="A42CC6D6"/>
    <w:lvl w:ilvl="0" w:tplc="6208407E">
      <w:start w:val="2"/>
      <w:numFmt w:val="bullet"/>
      <w:lvlText w:val=""/>
      <w:lvlJc w:val="left"/>
      <w:pPr>
        <w:ind w:left="1080" w:hanging="360"/>
      </w:pPr>
      <w:rPr>
        <w:rFonts w:ascii="Symbol" w:eastAsiaTheme="minorHAnsi" w:hAnsi="Symbol" w:cs="Times New Roman"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2" w15:restartNumberingAfterBreak="0">
    <w:nsid w:val="45F45E39"/>
    <w:multiLevelType w:val="hybridMultilevel"/>
    <w:tmpl w:val="0AFA5288"/>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15:restartNumberingAfterBreak="0">
    <w:nsid w:val="5F371AD9"/>
    <w:multiLevelType w:val="hybridMultilevel"/>
    <w:tmpl w:val="C8084F02"/>
    <w:lvl w:ilvl="0" w:tplc="54CC8ACA">
      <w:start w:val="25"/>
      <w:numFmt w:val="bullet"/>
      <w:lvlText w:val=""/>
      <w:lvlJc w:val="left"/>
      <w:pPr>
        <w:ind w:left="1080" w:hanging="360"/>
      </w:pPr>
      <w:rPr>
        <w:rFonts w:ascii="Symbol" w:eastAsiaTheme="minorHAnsi" w:hAnsi="Symbol" w:cstheme="minorBidi"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4" w15:restartNumberingAfterBreak="0">
    <w:nsid w:val="64207503"/>
    <w:multiLevelType w:val="hybridMultilevel"/>
    <w:tmpl w:val="9CE0E082"/>
    <w:lvl w:ilvl="0" w:tplc="9A60D7F6">
      <w:start w:val="25"/>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 w15:restartNumberingAfterBreak="0">
    <w:nsid w:val="68FF496C"/>
    <w:multiLevelType w:val="hybridMultilevel"/>
    <w:tmpl w:val="C63ED65E"/>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15:restartNumberingAfterBreak="0">
    <w:nsid w:val="6B7535CC"/>
    <w:multiLevelType w:val="hybridMultilevel"/>
    <w:tmpl w:val="8460FA20"/>
    <w:lvl w:ilvl="0" w:tplc="ED708706">
      <w:start w:val="1"/>
      <w:numFmt w:val="lowerLetter"/>
      <w:lvlText w:val="%1)"/>
      <w:lvlJc w:val="left"/>
      <w:pPr>
        <w:ind w:left="720" w:hanging="360"/>
      </w:pPr>
      <w:rPr>
        <w:rFonts w:hint="default"/>
        <w:b/>
      </w:r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0"/>
  </w:num>
  <w:num w:numId="2">
    <w:abstractNumId w:val="5"/>
  </w:num>
  <w:num w:numId="3">
    <w:abstractNumId w:val="4"/>
  </w:num>
  <w:num w:numId="4">
    <w:abstractNumId w:val="3"/>
  </w:num>
  <w:num w:numId="5">
    <w:abstractNumId w:val="1"/>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96F"/>
    <w:rsid w:val="00044C86"/>
    <w:rsid w:val="000E6299"/>
    <w:rsid w:val="000F12EE"/>
    <w:rsid w:val="00166778"/>
    <w:rsid w:val="00212BD0"/>
    <w:rsid w:val="00412AA1"/>
    <w:rsid w:val="0043524D"/>
    <w:rsid w:val="00451A09"/>
    <w:rsid w:val="004C66E9"/>
    <w:rsid w:val="0050226F"/>
    <w:rsid w:val="00520F97"/>
    <w:rsid w:val="00525B11"/>
    <w:rsid w:val="005512A0"/>
    <w:rsid w:val="005C4091"/>
    <w:rsid w:val="0067296F"/>
    <w:rsid w:val="006D2C67"/>
    <w:rsid w:val="00716A71"/>
    <w:rsid w:val="007B74B7"/>
    <w:rsid w:val="0082162D"/>
    <w:rsid w:val="0096108C"/>
    <w:rsid w:val="00975461"/>
    <w:rsid w:val="00AC0117"/>
    <w:rsid w:val="00BE2131"/>
    <w:rsid w:val="00C77759"/>
    <w:rsid w:val="00CA5A39"/>
    <w:rsid w:val="00CB6669"/>
    <w:rsid w:val="00CF6857"/>
    <w:rsid w:val="00FB225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EB4770-23E9-40B8-BEBC-DAD8057E1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296F"/>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6729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0E629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E6299"/>
    <w:rPr>
      <w:rFonts w:ascii="Segoe UI" w:eastAsia="Times New Roman" w:hAnsi="Segoe UI" w:cs="Segoe UI"/>
      <w:sz w:val="18"/>
      <w:szCs w:val="18"/>
      <w:lang w:eastAsia="es-ES"/>
    </w:rPr>
  </w:style>
  <w:style w:type="paragraph" w:styleId="Prrafodelista">
    <w:name w:val="List Paragraph"/>
    <w:basedOn w:val="Normal"/>
    <w:uiPriority w:val="34"/>
    <w:qFormat/>
    <w:rsid w:val="00FB2255"/>
    <w:pPr>
      <w:spacing w:after="200" w:line="276" w:lineRule="auto"/>
      <w:ind w:left="720"/>
      <w:contextualSpacing/>
    </w:pPr>
    <w:rPr>
      <w:rFonts w:asciiTheme="minorHAnsi" w:eastAsiaTheme="minorHAnsi" w:hAnsiTheme="minorHAnsi" w:cstheme="minorBidi"/>
      <w:sz w:val="22"/>
      <w:szCs w:val="22"/>
      <w:lang w:val="es-EC" w:eastAsia="en-US"/>
    </w:rPr>
  </w:style>
  <w:style w:type="table" w:styleId="Tablanormal2">
    <w:name w:val="Plain Table 2"/>
    <w:basedOn w:val="Tablanormal"/>
    <w:uiPriority w:val="42"/>
    <w:rsid w:val="00520F9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3" Type="http://schemas.openxmlformats.org/officeDocument/2006/relationships/settings" Target="settings.xml"/><Relationship Id="rId7" Type="http://schemas.openxmlformats.org/officeDocument/2006/relationships/diagramLayout" Target="diagrams/layout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Data" Target="diagrams/data1.xml"/><Relationship Id="rId11" Type="http://schemas.openxmlformats.org/officeDocument/2006/relationships/fontTable" Target="fontTable.xml"/><Relationship Id="rId5" Type="http://schemas.openxmlformats.org/officeDocument/2006/relationships/image" Target="media/image1.jpg"/><Relationship Id="rId10" Type="http://schemas.microsoft.com/office/2007/relationships/diagramDrawing" Target="diagrams/drawing1.xml"/><Relationship Id="rId4" Type="http://schemas.openxmlformats.org/officeDocument/2006/relationships/webSettings" Target="webSettings.xml"/><Relationship Id="rId9"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6897D13-8110-4CB0-9753-CCE45B096A22}" type="doc">
      <dgm:prSet loTypeId="urn:microsoft.com/office/officeart/2005/8/layout/process5" loCatId="process" qsTypeId="urn:microsoft.com/office/officeart/2005/8/quickstyle/simple1" qsCatId="simple" csTypeId="urn:microsoft.com/office/officeart/2005/8/colors/accent1_2" csCatId="accent1" phldr="1"/>
      <dgm:spPr/>
      <dgm:t>
        <a:bodyPr/>
        <a:lstStyle/>
        <a:p>
          <a:endParaRPr lang="es-EC"/>
        </a:p>
      </dgm:t>
    </dgm:pt>
    <dgm:pt modelId="{B6F40983-ACC4-4ED0-9D91-2BCA7FE1886C}">
      <dgm:prSet phldrT="[Texto]"/>
      <dgm:spPr/>
      <dgm:t>
        <a:bodyPr/>
        <a:lstStyle/>
        <a:p>
          <a:r>
            <a:rPr lang="es-EC"/>
            <a:t> </a:t>
          </a:r>
        </a:p>
      </dgm:t>
    </dgm:pt>
    <dgm:pt modelId="{D3A02EFC-07EE-4E10-BED2-3364FA0641EF}" type="parTrans" cxnId="{3D978464-E26B-4B4F-9D9B-052A94ED5294}">
      <dgm:prSet/>
      <dgm:spPr/>
      <dgm:t>
        <a:bodyPr/>
        <a:lstStyle/>
        <a:p>
          <a:endParaRPr lang="es-EC"/>
        </a:p>
      </dgm:t>
    </dgm:pt>
    <dgm:pt modelId="{1B69D548-F9AB-4424-8158-065D88BA5471}" type="sibTrans" cxnId="{3D978464-E26B-4B4F-9D9B-052A94ED5294}">
      <dgm:prSet/>
      <dgm:spPr/>
      <dgm:t>
        <a:bodyPr/>
        <a:lstStyle/>
        <a:p>
          <a:endParaRPr lang="es-EC"/>
        </a:p>
      </dgm:t>
    </dgm:pt>
    <dgm:pt modelId="{EC49613F-4F9D-4B31-B6D2-100172EBDB75}">
      <dgm:prSet phldrT="[Texto]"/>
      <dgm:spPr/>
      <dgm:t>
        <a:bodyPr/>
        <a:lstStyle/>
        <a:p>
          <a:r>
            <a:rPr lang="es-EC"/>
            <a:t> </a:t>
          </a:r>
        </a:p>
      </dgm:t>
    </dgm:pt>
    <dgm:pt modelId="{9C197A8F-C6A6-48C0-9BC1-E23418C4A0AE}" type="parTrans" cxnId="{7A51AB16-65F6-477E-999B-FB2C86CC41EC}">
      <dgm:prSet/>
      <dgm:spPr/>
      <dgm:t>
        <a:bodyPr/>
        <a:lstStyle/>
        <a:p>
          <a:endParaRPr lang="es-EC"/>
        </a:p>
      </dgm:t>
    </dgm:pt>
    <dgm:pt modelId="{CAF266C7-BBAD-4401-9D7E-7ABF83D7C538}" type="sibTrans" cxnId="{7A51AB16-65F6-477E-999B-FB2C86CC41EC}">
      <dgm:prSet/>
      <dgm:spPr/>
      <dgm:t>
        <a:bodyPr/>
        <a:lstStyle/>
        <a:p>
          <a:endParaRPr lang="es-EC"/>
        </a:p>
      </dgm:t>
    </dgm:pt>
    <dgm:pt modelId="{2492F8FA-CE14-4C78-BEDA-CD7317C16079}">
      <dgm:prSet phldrT="[Texto]"/>
      <dgm:spPr/>
      <dgm:t>
        <a:bodyPr/>
        <a:lstStyle/>
        <a:p>
          <a:r>
            <a:rPr lang="es-EC"/>
            <a:t> </a:t>
          </a:r>
        </a:p>
      </dgm:t>
    </dgm:pt>
    <dgm:pt modelId="{14659420-5971-4CDE-AE4C-4795F3C212AF}" type="parTrans" cxnId="{61F3BA90-6408-4933-8A12-378738252656}">
      <dgm:prSet/>
      <dgm:spPr/>
      <dgm:t>
        <a:bodyPr/>
        <a:lstStyle/>
        <a:p>
          <a:endParaRPr lang="es-EC"/>
        </a:p>
      </dgm:t>
    </dgm:pt>
    <dgm:pt modelId="{2A6EA4BA-B912-4363-8AB8-B0A5298A34AD}" type="sibTrans" cxnId="{61F3BA90-6408-4933-8A12-378738252656}">
      <dgm:prSet/>
      <dgm:spPr/>
      <dgm:t>
        <a:bodyPr/>
        <a:lstStyle/>
        <a:p>
          <a:endParaRPr lang="es-EC"/>
        </a:p>
      </dgm:t>
    </dgm:pt>
    <dgm:pt modelId="{8E4C4C08-36B4-4984-BC64-E9D13CED67DD}">
      <dgm:prSet phldrT="[Texto]"/>
      <dgm:spPr/>
      <dgm:t>
        <a:bodyPr/>
        <a:lstStyle/>
        <a:p>
          <a:r>
            <a:rPr lang="es-EC"/>
            <a:t> </a:t>
          </a:r>
        </a:p>
      </dgm:t>
    </dgm:pt>
    <dgm:pt modelId="{82D8BC8F-F6A2-4D74-9FD2-3B99B65D300C}" type="parTrans" cxnId="{7E5C4FE1-BD62-4134-9D09-52BC61EF1425}">
      <dgm:prSet/>
      <dgm:spPr/>
      <dgm:t>
        <a:bodyPr/>
        <a:lstStyle/>
        <a:p>
          <a:endParaRPr lang="es-EC"/>
        </a:p>
      </dgm:t>
    </dgm:pt>
    <dgm:pt modelId="{34A2280D-56B9-41DD-9988-4F1E050FD52A}" type="sibTrans" cxnId="{7E5C4FE1-BD62-4134-9D09-52BC61EF1425}">
      <dgm:prSet/>
      <dgm:spPr/>
      <dgm:t>
        <a:bodyPr/>
        <a:lstStyle/>
        <a:p>
          <a:endParaRPr lang="es-EC"/>
        </a:p>
      </dgm:t>
    </dgm:pt>
    <dgm:pt modelId="{DD7DEF79-5852-4F24-9035-3E2A17D9B7A8}">
      <dgm:prSet phldrT="[Texto]"/>
      <dgm:spPr/>
      <dgm:t>
        <a:bodyPr/>
        <a:lstStyle/>
        <a:p>
          <a:r>
            <a:rPr lang="es-EC"/>
            <a:t> </a:t>
          </a:r>
        </a:p>
      </dgm:t>
    </dgm:pt>
    <dgm:pt modelId="{19EC26C2-04C9-44EF-852F-8C94115FC989}" type="parTrans" cxnId="{1A9A1553-D54C-49EC-AF0D-67EF7CF9EC01}">
      <dgm:prSet/>
      <dgm:spPr/>
      <dgm:t>
        <a:bodyPr/>
        <a:lstStyle/>
        <a:p>
          <a:endParaRPr lang="es-EC"/>
        </a:p>
      </dgm:t>
    </dgm:pt>
    <dgm:pt modelId="{6084CA12-CDC4-4FDD-8FC8-E979EA7A888E}" type="sibTrans" cxnId="{1A9A1553-D54C-49EC-AF0D-67EF7CF9EC01}">
      <dgm:prSet/>
      <dgm:spPr/>
      <dgm:t>
        <a:bodyPr/>
        <a:lstStyle/>
        <a:p>
          <a:endParaRPr lang="es-EC"/>
        </a:p>
      </dgm:t>
    </dgm:pt>
    <dgm:pt modelId="{2FAA6841-F425-4CD9-8B25-68F1AED70A58}" type="pres">
      <dgm:prSet presAssocID="{86897D13-8110-4CB0-9753-CCE45B096A22}" presName="diagram" presStyleCnt="0">
        <dgm:presLayoutVars>
          <dgm:dir/>
          <dgm:resizeHandles val="exact"/>
        </dgm:presLayoutVars>
      </dgm:prSet>
      <dgm:spPr/>
      <dgm:t>
        <a:bodyPr/>
        <a:lstStyle/>
        <a:p>
          <a:endParaRPr lang="es-EC"/>
        </a:p>
      </dgm:t>
    </dgm:pt>
    <dgm:pt modelId="{B814AEC3-3B8D-44C6-BD23-7BEF13A525C8}" type="pres">
      <dgm:prSet presAssocID="{B6F40983-ACC4-4ED0-9D91-2BCA7FE1886C}" presName="node" presStyleLbl="node1" presStyleIdx="0" presStyleCnt="5">
        <dgm:presLayoutVars>
          <dgm:bulletEnabled val="1"/>
        </dgm:presLayoutVars>
      </dgm:prSet>
      <dgm:spPr/>
      <dgm:t>
        <a:bodyPr/>
        <a:lstStyle/>
        <a:p>
          <a:endParaRPr lang="es-EC"/>
        </a:p>
      </dgm:t>
    </dgm:pt>
    <dgm:pt modelId="{E9FCFD43-8A79-4713-B4AF-2E6D66CA3057}" type="pres">
      <dgm:prSet presAssocID="{1B69D548-F9AB-4424-8158-065D88BA5471}" presName="sibTrans" presStyleLbl="sibTrans2D1" presStyleIdx="0" presStyleCnt="4"/>
      <dgm:spPr/>
      <dgm:t>
        <a:bodyPr/>
        <a:lstStyle/>
        <a:p>
          <a:endParaRPr lang="es-EC"/>
        </a:p>
      </dgm:t>
    </dgm:pt>
    <dgm:pt modelId="{DBECCAF1-57F0-4E1A-84D4-043EE733CFF7}" type="pres">
      <dgm:prSet presAssocID="{1B69D548-F9AB-4424-8158-065D88BA5471}" presName="connectorText" presStyleLbl="sibTrans2D1" presStyleIdx="0" presStyleCnt="4"/>
      <dgm:spPr/>
      <dgm:t>
        <a:bodyPr/>
        <a:lstStyle/>
        <a:p>
          <a:endParaRPr lang="es-EC"/>
        </a:p>
      </dgm:t>
    </dgm:pt>
    <dgm:pt modelId="{85AB7790-38F2-4F94-9961-8B9DF9D9FC9B}" type="pres">
      <dgm:prSet presAssocID="{EC49613F-4F9D-4B31-B6D2-100172EBDB75}" presName="node" presStyleLbl="node1" presStyleIdx="1" presStyleCnt="5">
        <dgm:presLayoutVars>
          <dgm:bulletEnabled val="1"/>
        </dgm:presLayoutVars>
      </dgm:prSet>
      <dgm:spPr/>
      <dgm:t>
        <a:bodyPr/>
        <a:lstStyle/>
        <a:p>
          <a:endParaRPr lang="es-EC"/>
        </a:p>
      </dgm:t>
    </dgm:pt>
    <dgm:pt modelId="{1F0DC84F-6A7D-4000-9F7A-6AC669407174}" type="pres">
      <dgm:prSet presAssocID="{CAF266C7-BBAD-4401-9D7E-7ABF83D7C538}" presName="sibTrans" presStyleLbl="sibTrans2D1" presStyleIdx="1" presStyleCnt="4"/>
      <dgm:spPr/>
      <dgm:t>
        <a:bodyPr/>
        <a:lstStyle/>
        <a:p>
          <a:endParaRPr lang="es-EC"/>
        </a:p>
      </dgm:t>
    </dgm:pt>
    <dgm:pt modelId="{98A21E77-5FC5-4F8D-8836-78D4B285DC74}" type="pres">
      <dgm:prSet presAssocID="{CAF266C7-BBAD-4401-9D7E-7ABF83D7C538}" presName="connectorText" presStyleLbl="sibTrans2D1" presStyleIdx="1" presStyleCnt="4"/>
      <dgm:spPr/>
      <dgm:t>
        <a:bodyPr/>
        <a:lstStyle/>
        <a:p>
          <a:endParaRPr lang="es-EC"/>
        </a:p>
      </dgm:t>
    </dgm:pt>
    <dgm:pt modelId="{61288C88-71C2-4807-B3DA-E1274F0E44A7}" type="pres">
      <dgm:prSet presAssocID="{2492F8FA-CE14-4C78-BEDA-CD7317C16079}" presName="node" presStyleLbl="node1" presStyleIdx="2" presStyleCnt="5">
        <dgm:presLayoutVars>
          <dgm:bulletEnabled val="1"/>
        </dgm:presLayoutVars>
      </dgm:prSet>
      <dgm:spPr/>
      <dgm:t>
        <a:bodyPr/>
        <a:lstStyle/>
        <a:p>
          <a:endParaRPr lang="es-EC"/>
        </a:p>
      </dgm:t>
    </dgm:pt>
    <dgm:pt modelId="{78144D7D-3C07-4E7C-9226-C0FD7CAB027D}" type="pres">
      <dgm:prSet presAssocID="{2A6EA4BA-B912-4363-8AB8-B0A5298A34AD}" presName="sibTrans" presStyleLbl="sibTrans2D1" presStyleIdx="2" presStyleCnt="4"/>
      <dgm:spPr/>
      <dgm:t>
        <a:bodyPr/>
        <a:lstStyle/>
        <a:p>
          <a:endParaRPr lang="es-EC"/>
        </a:p>
      </dgm:t>
    </dgm:pt>
    <dgm:pt modelId="{D582A32D-1ABD-499D-B591-001F1B779360}" type="pres">
      <dgm:prSet presAssocID="{2A6EA4BA-B912-4363-8AB8-B0A5298A34AD}" presName="connectorText" presStyleLbl="sibTrans2D1" presStyleIdx="2" presStyleCnt="4"/>
      <dgm:spPr/>
      <dgm:t>
        <a:bodyPr/>
        <a:lstStyle/>
        <a:p>
          <a:endParaRPr lang="es-EC"/>
        </a:p>
      </dgm:t>
    </dgm:pt>
    <dgm:pt modelId="{1652D9F5-7EFB-4864-923C-584A3BBD1F0D}" type="pres">
      <dgm:prSet presAssocID="{8E4C4C08-36B4-4984-BC64-E9D13CED67DD}" presName="node" presStyleLbl="node1" presStyleIdx="3" presStyleCnt="5">
        <dgm:presLayoutVars>
          <dgm:bulletEnabled val="1"/>
        </dgm:presLayoutVars>
      </dgm:prSet>
      <dgm:spPr/>
      <dgm:t>
        <a:bodyPr/>
        <a:lstStyle/>
        <a:p>
          <a:endParaRPr lang="es-EC"/>
        </a:p>
      </dgm:t>
    </dgm:pt>
    <dgm:pt modelId="{1825F6F3-75E8-40A0-92DE-077E215E7FA1}" type="pres">
      <dgm:prSet presAssocID="{34A2280D-56B9-41DD-9988-4F1E050FD52A}" presName="sibTrans" presStyleLbl="sibTrans2D1" presStyleIdx="3" presStyleCnt="4"/>
      <dgm:spPr/>
      <dgm:t>
        <a:bodyPr/>
        <a:lstStyle/>
        <a:p>
          <a:endParaRPr lang="es-EC"/>
        </a:p>
      </dgm:t>
    </dgm:pt>
    <dgm:pt modelId="{6BEDFC31-0C6C-46BC-8723-9C29D8B80D31}" type="pres">
      <dgm:prSet presAssocID="{34A2280D-56B9-41DD-9988-4F1E050FD52A}" presName="connectorText" presStyleLbl="sibTrans2D1" presStyleIdx="3" presStyleCnt="4"/>
      <dgm:spPr/>
      <dgm:t>
        <a:bodyPr/>
        <a:lstStyle/>
        <a:p>
          <a:endParaRPr lang="es-EC"/>
        </a:p>
      </dgm:t>
    </dgm:pt>
    <dgm:pt modelId="{7C2F55AE-043A-44EA-979D-0B8BB622B32E}" type="pres">
      <dgm:prSet presAssocID="{DD7DEF79-5852-4F24-9035-3E2A17D9B7A8}" presName="node" presStyleLbl="node1" presStyleIdx="4" presStyleCnt="5">
        <dgm:presLayoutVars>
          <dgm:bulletEnabled val="1"/>
        </dgm:presLayoutVars>
      </dgm:prSet>
      <dgm:spPr/>
      <dgm:t>
        <a:bodyPr/>
        <a:lstStyle/>
        <a:p>
          <a:endParaRPr lang="es-EC"/>
        </a:p>
      </dgm:t>
    </dgm:pt>
  </dgm:ptLst>
  <dgm:cxnLst>
    <dgm:cxn modelId="{7A51AB16-65F6-477E-999B-FB2C86CC41EC}" srcId="{86897D13-8110-4CB0-9753-CCE45B096A22}" destId="{EC49613F-4F9D-4B31-B6D2-100172EBDB75}" srcOrd="1" destOrd="0" parTransId="{9C197A8F-C6A6-48C0-9BC1-E23418C4A0AE}" sibTransId="{CAF266C7-BBAD-4401-9D7E-7ABF83D7C538}"/>
    <dgm:cxn modelId="{514ADB7D-8C24-4B40-B3B1-7BDD06C73ACC}" type="presOf" srcId="{EC49613F-4F9D-4B31-B6D2-100172EBDB75}" destId="{85AB7790-38F2-4F94-9961-8B9DF9D9FC9B}" srcOrd="0" destOrd="0" presId="urn:microsoft.com/office/officeart/2005/8/layout/process5"/>
    <dgm:cxn modelId="{8C4CCA9F-04AF-4313-AEEC-32869D524D17}" type="presOf" srcId="{8E4C4C08-36B4-4984-BC64-E9D13CED67DD}" destId="{1652D9F5-7EFB-4864-923C-584A3BBD1F0D}" srcOrd="0" destOrd="0" presId="urn:microsoft.com/office/officeart/2005/8/layout/process5"/>
    <dgm:cxn modelId="{3D978464-E26B-4B4F-9D9B-052A94ED5294}" srcId="{86897D13-8110-4CB0-9753-CCE45B096A22}" destId="{B6F40983-ACC4-4ED0-9D91-2BCA7FE1886C}" srcOrd="0" destOrd="0" parTransId="{D3A02EFC-07EE-4E10-BED2-3364FA0641EF}" sibTransId="{1B69D548-F9AB-4424-8158-065D88BA5471}"/>
    <dgm:cxn modelId="{290796D3-77AF-4736-BBBE-1002D2C3084E}" type="presOf" srcId="{86897D13-8110-4CB0-9753-CCE45B096A22}" destId="{2FAA6841-F425-4CD9-8B25-68F1AED70A58}" srcOrd="0" destOrd="0" presId="urn:microsoft.com/office/officeart/2005/8/layout/process5"/>
    <dgm:cxn modelId="{61F3BA90-6408-4933-8A12-378738252656}" srcId="{86897D13-8110-4CB0-9753-CCE45B096A22}" destId="{2492F8FA-CE14-4C78-BEDA-CD7317C16079}" srcOrd="2" destOrd="0" parTransId="{14659420-5971-4CDE-AE4C-4795F3C212AF}" sibTransId="{2A6EA4BA-B912-4363-8AB8-B0A5298A34AD}"/>
    <dgm:cxn modelId="{F785FC0E-C878-4306-928D-B35025A2B5DE}" type="presOf" srcId="{B6F40983-ACC4-4ED0-9D91-2BCA7FE1886C}" destId="{B814AEC3-3B8D-44C6-BD23-7BEF13A525C8}" srcOrd="0" destOrd="0" presId="urn:microsoft.com/office/officeart/2005/8/layout/process5"/>
    <dgm:cxn modelId="{7E5C4FE1-BD62-4134-9D09-52BC61EF1425}" srcId="{86897D13-8110-4CB0-9753-CCE45B096A22}" destId="{8E4C4C08-36B4-4984-BC64-E9D13CED67DD}" srcOrd="3" destOrd="0" parTransId="{82D8BC8F-F6A2-4D74-9FD2-3B99B65D300C}" sibTransId="{34A2280D-56B9-41DD-9988-4F1E050FD52A}"/>
    <dgm:cxn modelId="{C84F0A12-953C-43A6-975D-98AF86881C3A}" type="presOf" srcId="{2A6EA4BA-B912-4363-8AB8-B0A5298A34AD}" destId="{78144D7D-3C07-4E7C-9226-C0FD7CAB027D}" srcOrd="0" destOrd="0" presId="urn:microsoft.com/office/officeart/2005/8/layout/process5"/>
    <dgm:cxn modelId="{76E6FBC6-1899-4CE7-BF1B-491F43F158DF}" type="presOf" srcId="{2492F8FA-CE14-4C78-BEDA-CD7317C16079}" destId="{61288C88-71C2-4807-B3DA-E1274F0E44A7}" srcOrd="0" destOrd="0" presId="urn:microsoft.com/office/officeart/2005/8/layout/process5"/>
    <dgm:cxn modelId="{A5510CE9-F42F-48A7-BB3F-C882C5EBDB8D}" type="presOf" srcId="{CAF266C7-BBAD-4401-9D7E-7ABF83D7C538}" destId="{98A21E77-5FC5-4F8D-8836-78D4B285DC74}" srcOrd="1" destOrd="0" presId="urn:microsoft.com/office/officeart/2005/8/layout/process5"/>
    <dgm:cxn modelId="{1A9A1553-D54C-49EC-AF0D-67EF7CF9EC01}" srcId="{86897D13-8110-4CB0-9753-CCE45B096A22}" destId="{DD7DEF79-5852-4F24-9035-3E2A17D9B7A8}" srcOrd="4" destOrd="0" parTransId="{19EC26C2-04C9-44EF-852F-8C94115FC989}" sibTransId="{6084CA12-CDC4-4FDD-8FC8-E979EA7A888E}"/>
    <dgm:cxn modelId="{0AF9E133-E72E-478F-B84E-EFF3289BDE81}" type="presOf" srcId="{34A2280D-56B9-41DD-9988-4F1E050FD52A}" destId="{1825F6F3-75E8-40A0-92DE-077E215E7FA1}" srcOrd="0" destOrd="0" presId="urn:microsoft.com/office/officeart/2005/8/layout/process5"/>
    <dgm:cxn modelId="{44B02653-6E4F-4EFD-B40A-C80F75639EB3}" type="presOf" srcId="{34A2280D-56B9-41DD-9988-4F1E050FD52A}" destId="{6BEDFC31-0C6C-46BC-8723-9C29D8B80D31}" srcOrd="1" destOrd="0" presId="urn:microsoft.com/office/officeart/2005/8/layout/process5"/>
    <dgm:cxn modelId="{AFC4C247-F92A-456B-BB26-A3F26E83F9AA}" type="presOf" srcId="{DD7DEF79-5852-4F24-9035-3E2A17D9B7A8}" destId="{7C2F55AE-043A-44EA-979D-0B8BB622B32E}" srcOrd="0" destOrd="0" presId="urn:microsoft.com/office/officeart/2005/8/layout/process5"/>
    <dgm:cxn modelId="{4A81248F-CDD1-4A0A-A2F6-3E82C3DE6B89}" type="presOf" srcId="{CAF266C7-BBAD-4401-9D7E-7ABF83D7C538}" destId="{1F0DC84F-6A7D-4000-9F7A-6AC669407174}" srcOrd="0" destOrd="0" presId="urn:microsoft.com/office/officeart/2005/8/layout/process5"/>
    <dgm:cxn modelId="{66F48239-3E0A-41AA-A1E7-A2C599F78174}" type="presOf" srcId="{1B69D548-F9AB-4424-8158-065D88BA5471}" destId="{E9FCFD43-8A79-4713-B4AF-2E6D66CA3057}" srcOrd="0" destOrd="0" presId="urn:microsoft.com/office/officeart/2005/8/layout/process5"/>
    <dgm:cxn modelId="{AA0A49E8-CA2C-4E37-BF2A-36E25A2E1930}" type="presOf" srcId="{1B69D548-F9AB-4424-8158-065D88BA5471}" destId="{DBECCAF1-57F0-4E1A-84D4-043EE733CFF7}" srcOrd="1" destOrd="0" presId="urn:microsoft.com/office/officeart/2005/8/layout/process5"/>
    <dgm:cxn modelId="{33C8663C-07AE-4CC5-AD57-04DF3AA73687}" type="presOf" srcId="{2A6EA4BA-B912-4363-8AB8-B0A5298A34AD}" destId="{D582A32D-1ABD-499D-B591-001F1B779360}" srcOrd="1" destOrd="0" presId="urn:microsoft.com/office/officeart/2005/8/layout/process5"/>
    <dgm:cxn modelId="{907F0668-7789-4265-8FB8-582403F1F085}" type="presParOf" srcId="{2FAA6841-F425-4CD9-8B25-68F1AED70A58}" destId="{B814AEC3-3B8D-44C6-BD23-7BEF13A525C8}" srcOrd="0" destOrd="0" presId="urn:microsoft.com/office/officeart/2005/8/layout/process5"/>
    <dgm:cxn modelId="{8942979E-F6C0-49A1-93CA-0243CBB3716B}" type="presParOf" srcId="{2FAA6841-F425-4CD9-8B25-68F1AED70A58}" destId="{E9FCFD43-8A79-4713-B4AF-2E6D66CA3057}" srcOrd="1" destOrd="0" presId="urn:microsoft.com/office/officeart/2005/8/layout/process5"/>
    <dgm:cxn modelId="{7B190E43-6B6C-43E2-BEDB-D037DF559F5F}" type="presParOf" srcId="{E9FCFD43-8A79-4713-B4AF-2E6D66CA3057}" destId="{DBECCAF1-57F0-4E1A-84D4-043EE733CFF7}" srcOrd="0" destOrd="0" presId="urn:microsoft.com/office/officeart/2005/8/layout/process5"/>
    <dgm:cxn modelId="{FB924FC3-5908-4387-88CA-40D1289A174F}" type="presParOf" srcId="{2FAA6841-F425-4CD9-8B25-68F1AED70A58}" destId="{85AB7790-38F2-4F94-9961-8B9DF9D9FC9B}" srcOrd="2" destOrd="0" presId="urn:microsoft.com/office/officeart/2005/8/layout/process5"/>
    <dgm:cxn modelId="{F44DFAA5-F7C8-4EF9-9D5D-A877753CE9B9}" type="presParOf" srcId="{2FAA6841-F425-4CD9-8B25-68F1AED70A58}" destId="{1F0DC84F-6A7D-4000-9F7A-6AC669407174}" srcOrd="3" destOrd="0" presId="urn:microsoft.com/office/officeart/2005/8/layout/process5"/>
    <dgm:cxn modelId="{F7CC15A3-769F-4DF7-BA66-D40230CAFE11}" type="presParOf" srcId="{1F0DC84F-6A7D-4000-9F7A-6AC669407174}" destId="{98A21E77-5FC5-4F8D-8836-78D4B285DC74}" srcOrd="0" destOrd="0" presId="urn:microsoft.com/office/officeart/2005/8/layout/process5"/>
    <dgm:cxn modelId="{5A1E5BFA-0BAF-4189-8A71-122782063A1A}" type="presParOf" srcId="{2FAA6841-F425-4CD9-8B25-68F1AED70A58}" destId="{61288C88-71C2-4807-B3DA-E1274F0E44A7}" srcOrd="4" destOrd="0" presId="urn:microsoft.com/office/officeart/2005/8/layout/process5"/>
    <dgm:cxn modelId="{B83865ED-F8B7-4DC7-AFD8-7CDCFF4990EB}" type="presParOf" srcId="{2FAA6841-F425-4CD9-8B25-68F1AED70A58}" destId="{78144D7D-3C07-4E7C-9226-C0FD7CAB027D}" srcOrd="5" destOrd="0" presId="urn:microsoft.com/office/officeart/2005/8/layout/process5"/>
    <dgm:cxn modelId="{4AE44D34-FC51-4729-B468-352A2611A8A6}" type="presParOf" srcId="{78144D7D-3C07-4E7C-9226-C0FD7CAB027D}" destId="{D582A32D-1ABD-499D-B591-001F1B779360}" srcOrd="0" destOrd="0" presId="urn:microsoft.com/office/officeart/2005/8/layout/process5"/>
    <dgm:cxn modelId="{E5D50756-0918-4ADA-9C12-72FEACFDBD81}" type="presParOf" srcId="{2FAA6841-F425-4CD9-8B25-68F1AED70A58}" destId="{1652D9F5-7EFB-4864-923C-584A3BBD1F0D}" srcOrd="6" destOrd="0" presId="urn:microsoft.com/office/officeart/2005/8/layout/process5"/>
    <dgm:cxn modelId="{C5F0387E-3AC8-44BF-86BE-92096B2BA2A8}" type="presParOf" srcId="{2FAA6841-F425-4CD9-8B25-68F1AED70A58}" destId="{1825F6F3-75E8-40A0-92DE-077E215E7FA1}" srcOrd="7" destOrd="0" presId="urn:microsoft.com/office/officeart/2005/8/layout/process5"/>
    <dgm:cxn modelId="{451589C1-5377-4671-95DF-E73E372380EC}" type="presParOf" srcId="{1825F6F3-75E8-40A0-92DE-077E215E7FA1}" destId="{6BEDFC31-0C6C-46BC-8723-9C29D8B80D31}" srcOrd="0" destOrd="0" presId="urn:microsoft.com/office/officeart/2005/8/layout/process5"/>
    <dgm:cxn modelId="{00412AE0-DF4E-4EAD-8E13-3ADAA966D1C0}" type="presParOf" srcId="{2FAA6841-F425-4CD9-8B25-68F1AED70A58}" destId="{7C2F55AE-043A-44EA-979D-0B8BB622B32E}" srcOrd="8" destOrd="0" presId="urn:microsoft.com/office/officeart/2005/8/layout/process5"/>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814AEC3-3B8D-44C6-BD23-7BEF13A525C8}">
      <dsp:nvSpPr>
        <dsp:cNvPr id="0" name=""/>
        <dsp:cNvSpPr/>
      </dsp:nvSpPr>
      <dsp:spPr>
        <a:xfrm>
          <a:off x="4746" y="440265"/>
          <a:ext cx="1418565" cy="85113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0970" tIns="140970" rIns="140970" bIns="140970" numCol="1" spcCol="1270" anchor="ctr" anchorCtr="0">
          <a:noAutofit/>
        </a:bodyPr>
        <a:lstStyle/>
        <a:p>
          <a:pPr lvl="0" algn="ctr" defTabSz="1644650">
            <a:lnSpc>
              <a:spcPct val="90000"/>
            </a:lnSpc>
            <a:spcBef>
              <a:spcPct val="0"/>
            </a:spcBef>
            <a:spcAft>
              <a:spcPct val="35000"/>
            </a:spcAft>
          </a:pPr>
          <a:r>
            <a:rPr lang="es-EC" sz="3700" kern="1200"/>
            <a:t> </a:t>
          </a:r>
        </a:p>
      </dsp:txBody>
      <dsp:txXfrm>
        <a:off x="29675" y="465194"/>
        <a:ext cx="1368707" cy="801281"/>
      </dsp:txXfrm>
    </dsp:sp>
    <dsp:sp modelId="{E9FCFD43-8A79-4713-B4AF-2E6D66CA3057}">
      <dsp:nvSpPr>
        <dsp:cNvPr id="0" name=""/>
        <dsp:cNvSpPr/>
      </dsp:nvSpPr>
      <dsp:spPr>
        <a:xfrm>
          <a:off x="1548145" y="689932"/>
          <a:ext cx="300735" cy="35180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endParaRPr lang="es-EC" sz="1500" kern="1200"/>
        </a:p>
      </dsp:txBody>
      <dsp:txXfrm>
        <a:off x="1548145" y="760293"/>
        <a:ext cx="210515" cy="211082"/>
      </dsp:txXfrm>
    </dsp:sp>
    <dsp:sp modelId="{85AB7790-38F2-4F94-9961-8B9DF9D9FC9B}">
      <dsp:nvSpPr>
        <dsp:cNvPr id="0" name=""/>
        <dsp:cNvSpPr/>
      </dsp:nvSpPr>
      <dsp:spPr>
        <a:xfrm>
          <a:off x="1990737" y="440265"/>
          <a:ext cx="1418565" cy="85113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0970" tIns="140970" rIns="140970" bIns="140970" numCol="1" spcCol="1270" anchor="ctr" anchorCtr="0">
          <a:noAutofit/>
        </a:bodyPr>
        <a:lstStyle/>
        <a:p>
          <a:pPr lvl="0" algn="ctr" defTabSz="1644650">
            <a:lnSpc>
              <a:spcPct val="90000"/>
            </a:lnSpc>
            <a:spcBef>
              <a:spcPct val="0"/>
            </a:spcBef>
            <a:spcAft>
              <a:spcPct val="35000"/>
            </a:spcAft>
          </a:pPr>
          <a:r>
            <a:rPr lang="es-EC" sz="3700" kern="1200"/>
            <a:t> </a:t>
          </a:r>
        </a:p>
      </dsp:txBody>
      <dsp:txXfrm>
        <a:off x="2015666" y="465194"/>
        <a:ext cx="1368707" cy="801281"/>
      </dsp:txXfrm>
    </dsp:sp>
    <dsp:sp modelId="{1F0DC84F-6A7D-4000-9F7A-6AC669407174}">
      <dsp:nvSpPr>
        <dsp:cNvPr id="0" name=""/>
        <dsp:cNvSpPr/>
      </dsp:nvSpPr>
      <dsp:spPr>
        <a:xfrm>
          <a:off x="3534136" y="689932"/>
          <a:ext cx="300735" cy="35180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endParaRPr lang="es-EC" sz="1500" kern="1200"/>
        </a:p>
      </dsp:txBody>
      <dsp:txXfrm>
        <a:off x="3534136" y="760293"/>
        <a:ext cx="210515" cy="211082"/>
      </dsp:txXfrm>
    </dsp:sp>
    <dsp:sp modelId="{61288C88-71C2-4807-B3DA-E1274F0E44A7}">
      <dsp:nvSpPr>
        <dsp:cNvPr id="0" name=""/>
        <dsp:cNvSpPr/>
      </dsp:nvSpPr>
      <dsp:spPr>
        <a:xfrm>
          <a:off x="3976728" y="440265"/>
          <a:ext cx="1418565" cy="85113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0970" tIns="140970" rIns="140970" bIns="140970" numCol="1" spcCol="1270" anchor="ctr" anchorCtr="0">
          <a:noAutofit/>
        </a:bodyPr>
        <a:lstStyle/>
        <a:p>
          <a:pPr lvl="0" algn="ctr" defTabSz="1644650">
            <a:lnSpc>
              <a:spcPct val="90000"/>
            </a:lnSpc>
            <a:spcBef>
              <a:spcPct val="0"/>
            </a:spcBef>
            <a:spcAft>
              <a:spcPct val="35000"/>
            </a:spcAft>
          </a:pPr>
          <a:r>
            <a:rPr lang="es-EC" sz="3700" kern="1200"/>
            <a:t> </a:t>
          </a:r>
        </a:p>
      </dsp:txBody>
      <dsp:txXfrm>
        <a:off x="4001657" y="465194"/>
        <a:ext cx="1368707" cy="801281"/>
      </dsp:txXfrm>
    </dsp:sp>
    <dsp:sp modelId="{78144D7D-3C07-4E7C-9226-C0FD7CAB027D}">
      <dsp:nvSpPr>
        <dsp:cNvPr id="0" name=""/>
        <dsp:cNvSpPr/>
      </dsp:nvSpPr>
      <dsp:spPr>
        <a:xfrm rot="5400000">
          <a:off x="4535643" y="1390704"/>
          <a:ext cx="300735" cy="35180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endParaRPr lang="es-EC" sz="1500" kern="1200"/>
        </a:p>
      </dsp:txBody>
      <dsp:txXfrm rot="-5400000">
        <a:off x="4580470" y="1416238"/>
        <a:ext cx="211082" cy="210515"/>
      </dsp:txXfrm>
    </dsp:sp>
    <dsp:sp modelId="{1652D9F5-7EFB-4864-923C-584A3BBD1F0D}">
      <dsp:nvSpPr>
        <dsp:cNvPr id="0" name=""/>
        <dsp:cNvSpPr/>
      </dsp:nvSpPr>
      <dsp:spPr>
        <a:xfrm>
          <a:off x="3976728" y="1858830"/>
          <a:ext cx="1418565" cy="85113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0970" tIns="140970" rIns="140970" bIns="140970" numCol="1" spcCol="1270" anchor="ctr" anchorCtr="0">
          <a:noAutofit/>
        </a:bodyPr>
        <a:lstStyle/>
        <a:p>
          <a:pPr lvl="0" algn="ctr" defTabSz="1644650">
            <a:lnSpc>
              <a:spcPct val="90000"/>
            </a:lnSpc>
            <a:spcBef>
              <a:spcPct val="0"/>
            </a:spcBef>
            <a:spcAft>
              <a:spcPct val="35000"/>
            </a:spcAft>
          </a:pPr>
          <a:r>
            <a:rPr lang="es-EC" sz="3700" kern="1200"/>
            <a:t> </a:t>
          </a:r>
        </a:p>
      </dsp:txBody>
      <dsp:txXfrm>
        <a:off x="4001657" y="1883759"/>
        <a:ext cx="1368707" cy="801281"/>
      </dsp:txXfrm>
    </dsp:sp>
    <dsp:sp modelId="{1825F6F3-75E8-40A0-92DE-077E215E7FA1}">
      <dsp:nvSpPr>
        <dsp:cNvPr id="0" name=""/>
        <dsp:cNvSpPr/>
      </dsp:nvSpPr>
      <dsp:spPr>
        <a:xfrm rot="10800000">
          <a:off x="3551159" y="2108498"/>
          <a:ext cx="300735" cy="35180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endParaRPr lang="es-EC" sz="1500" kern="1200"/>
        </a:p>
      </dsp:txBody>
      <dsp:txXfrm rot="10800000">
        <a:off x="3641379" y="2178859"/>
        <a:ext cx="210515" cy="211082"/>
      </dsp:txXfrm>
    </dsp:sp>
    <dsp:sp modelId="{7C2F55AE-043A-44EA-979D-0B8BB622B32E}">
      <dsp:nvSpPr>
        <dsp:cNvPr id="0" name=""/>
        <dsp:cNvSpPr/>
      </dsp:nvSpPr>
      <dsp:spPr>
        <a:xfrm>
          <a:off x="1990737" y="1858830"/>
          <a:ext cx="1418565" cy="85113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0970" tIns="140970" rIns="140970" bIns="140970" numCol="1" spcCol="1270" anchor="ctr" anchorCtr="0">
          <a:noAutofit/>
        </a:bodyPr>
        <a:lstStyle/>
        <a:p>
          <a:pPr lvl="0" algn="ctr" defTabSz="1644650">
            <a:lnSpc>
              <a:spcPct val="90000"/>
            </a:lnSpc>
            <a:spcBef>
              <a:spcPct val="0"/>
            </a:spcBef>
            <a:spcAft>
              <a:spcPct val="35000"/>
            </a:spcAft>
          </a:pPr>
          <a:r>
            <a:rPr lang="es-EC" sz="3700" kern="1200"/>
            <a:t> </a:t>
          </a:r>
        </a:p>
      </dsp:txBody>
      <dsp:txXfrm>
        <a:off x="2015666" y="1883759"/>
        <a:ext cx="1368707" cy="801281"/>
      </dsp:txXfrm>
    </dsp:sp>
  </dsp:spTree>
</dsp:drawing>
</file>

<file path=word/diagrams/layout1.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797</Words>
  <Characters>4384</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ACADEMICO</dc:creator>
  <cp:keywords/>
  <dc:description/>
  <cp:lastModifiedBy>Ojeda,Katiuska,GUAYAQUIL,NCE Mercado</cp:lastModifiedBy>
  <cp:revision>2</cp:revision>
  <cp:lastPrinted>2015-12-10T18:10:00Z</cp:lastPrinted>
  <dcterms:created xsi:type="dcterms:W3CDTF">2017-02-16T16:21:00Z</dcterms:created>
  <dcterms:modified xsi:type="dcterms:W3CDTF">2017-02-16T16:21:00Z</dcterms:modified>
</cp:coreProperties>
</file>