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292" w:rsidRDefault="00A91F63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  <w:r>
        <w:rPr>
          <w:rFonts w:asciiTheme="minorHAnsi" w:hAnsiTheme="minorHAnsi" w:cs="Arial"/>
          <w:b/>
          <w:sz w:val="18"/>
          <w:szCs w:val="18"/>
          <w:lang w:val="es-EC"/>
        </w:rPr>
        <w:t xml:space="preserve">  </w:t>
      </w:r>
    </w:p>
    <w:p w:rsidR="000236AF" w:rsidRDefault="000236AF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0236AF" w:rsidRDefault="000236AF" w:rsidP="00B80A96">
      <w:pPr>
        <w:ind w:left="-142" w:right="-755" w:hanging="142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  <w:r w:rsidRPr="000236AF">
        <w:rPr>
          <w:noProof/>
        </w:rPr>
        <w:drawing>
          <wp:inline distT="0" distB="0" distL="0" distR="0">
            <wp:extent cx="6237707" cy="24384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671" cy="246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6AF" w:rsidRDefault="000236AF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4742A6" w:rsidRPr="00FC39F6" w:rsidRDefault="004742A6" w:rsidP="00FC39F6">
      <w:pPr>
        <w:ind w:left="-142" w:right="-428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FC39F6">
        <w:rPr>
          <w:rFonts w:asciiTheme="minorHAnsi" w:hAnsiTheme="minorHAnsi" w:cstheme="minorHAnsi"/>
          <w:b/>
          <w:sz w:val="18"/>
          <w:szCs w:val="18"/>
          <w:lang w:val="es-EC"/>
        </w:rPr>
        <w:t xml:space="preserve">TEMA </w:t>
      </w:r>
      <w:proofErr w:type="gramStart"/>
      <w:r w:rsidRPr="00FC39F6">
        <w:rPr>
          <w:rFonts w:asciiTheme="minorHAnsi" w:hAnsiTheme="minorHAnsi" w:cstheme="minorHAnsi"/>
          <w:b/>
          <w:sz w:val="18"/>
          <w:szCs w:val="18"/>
          <w:lang w:val="es-EC"/>
        </w:rPr>
        <w:t>1</w:t>
      </w:r>
      <w:r w:rsidRPr="00FC39F6">
        <w:rPr>
          <w:rFonts w:asciiTheme="minorHAnsi" w:hAnsiTheme="minorHAnsi" w:cstheme="minorHAnsi"/>
          <w:sz w:val="18"/>
          <w:szCs w:val="18"/>
          <w:lang w:val="es-EC"/>
        </w:rPr>
        <w:t xml:space="preserve">  (</w:t>
      </w:r>
      <w:proofErr w:type="gramEnd"/>
      <w:r w:rsidRPr="00FC39F6">
        <w:rPr>
          <w:rFonts w:asciiTheme="minorHAnsi" w:hAnsiTheme="minorHAnsi" w:cstheme="minorHAnsi"/>
          <w:sz w:val="18"/>
          <w:szCs w:val="18"/>
          <w:lang w:val="es-EC"/>
        </w:rPr>
        <w:t>10  puntos)</w:t>
      </w:r>
    </w:p>
    <w:p w:rsidR="004742A6" w:rsidRPr="00FC39F6" w:rsidRDefault="004742A6" w:rsidP="00FC39F6">
      <w:pPr>
        <w:ind w:left="-142" w:right="-428"/>
        <w:jc w:val="both"/>
        <w:rPr>
          <w:rFonts w:asciiTheme="minorHAnsi" w:hAnsiTheme="minorHAnsi" w:cstheme="minorHAnsi"/>
          <w:sz w:val="18"/>
          <w:szCs w:val="18"/>
        </w:rPr>
      </w:pPr>
      <w:r w:rsidRPr="00FC39F6">
        <w:rPr>
          <w:rFonts w:asciiTheme="minorHAnsi" w:hAnsiTheme="minorHAnsi" w:cstheme="minorHAnsi"/>
          <w:sz w:val="18"/>
          <w:szCs w:val="18"/>
          <w:lang w:val="es-EC"/>
        </w:rPr>
        <w:t xml:space="preserve">Ésta es una pregunta de estudio que pide identificar los doce conceptos fundamentales de la planificación y control de utilidades. Relacione las descripciones con los términos clave anotando, en los espacios respectivos, las letras mayúsculas que les corresponda. </w:t>
      </w:r>
      <w:r w:rsidR="00FC39F6">
        <w:rPr>
          <w:rFonts w:asciiTheme="minorHAnsi" w:hAnsiTheme="minorHAnsi" w:cstheme="minorHAnsi"/>
          <w:sz w:val="18"/>
          <w:szCs w:val="18"/>
        </w:rPr>
        <w:t>(</w:t>
      </w:r>
      <w:proofErr w:type="spellStart"/>
      <w:r w:rsidR="00FC39F6">
        <w:rPr>
          <w:rFonts w:asciiTheme="minorHAnsi" w:hAnsiTheme="minorHAnsi" w:cstheme="minorHAnsi"/>
          <w:sz w:val="18"/>
          <w:szCs w:val="18"/>
        </w:rPr>
        <w:t>C</w:t>
      </w:r>
      <w:r w:rsidRPr="00FC39F6">
        <w:rPr>
          <w:rFonts w:asciiTheme="minorHAnsi" w:hAnsiTheme="minorHAnsi" w:cstheme="minorHAnsi"/>
          <w:sz w:val="18"/>
          <w:szCs w:val="18"/>
        </w:rPr>
        <w:t>uadro</w:t>
      </w:r>
      <w:proofErr w:type="spellEnd"/>
      <w:r w:rsidRPr="00FC39F6">
        <w:rPr>
          <w:rFonts w:asciiTheme="minorHAnsi" w:hAnsiTheme="minorHAnsi" w:cstheme="minorHAnsi"/>
          <w:sz w:val="18"/>
          <w:szCs w:val="18"/>
        </w:rPr>
        <w:t>)</w:t>
      </w:r>
    </w:p>
    <w:p w:rsidR="004742A6" w:rsidRPr="00FC39F6" w:rsidRDefault="004742A6" w:rsidP="00FC39F6">
      <w:pPr>
        <w:ind w:left="-180" w:right="-428"/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1985"/>
        <w:gridCol w:w="6946"/>
      </w:tblGrid>
      <w:tr w:rsidR="004742A6" w:rsidRPr="00FC39F6" w:rsidTr="00A13142">
        <w:tc>
          <w:tcPr>
            <w:tcW w:w="709" w:type="dxa"/>
          </w:tcPr>
          <w:p w:rsidR="004742A6" w:rsidRPr="00FC39F6" w:rsidRDefault="004742A6" w:rsidP="00FC39F6">
            <w:pPr>
              <w:ind w:right="-428"/>
              <w:jc w:val="both"/>
              <w:rPr>
                <w:rFonts w:asciiTheme="minorHAnsi" w:eastAsia="Calibri" w:hAnsiTheme="minorHAnsi" w:cstheme="minorHAnsi"/>
                <w:b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b/>
                <w:sz w:val="18"/>
                <w:szCs w:val="18"/>
                <w:lang w:val="es-EC" w:eastAsia="en-US"/>
              </w:rPr>
              <w:t>LETRA</w:t>
            </w:r>
          </w:p>
        </w:tc>
        <w:tc>
          <w:tcPr>
            <w:tcW w:w="1985" w:type="dxa"/>
          </w:tcPr>
          <w:p w:rsidR="004742A6" w:rsidRPr="00FC39F6" w:rsidRDefault="004742A6" w:rsidP="00FC39F6">
            <w:pPr>
              <w:tabs>
                <w:tab w:val="center" w:pos="2412"/>
              </w:tabs>
              <w:ind w:right="-428"/>
              <w:jc w:val="both"/>
              <w:rPr>
                <w:rFonts w:asciiTheme="minorHAnsi" w:eastAsia="Calibri" w:hAnsiTheme="minorHAnsi" w:cstheme="minorHAnsi"/>
                <w:b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b/>
                <w:sz w:val="18"/>
                <w:szCs w:val="18"/>
                <w:lang w:val="es-EC" w:eastAsia="en-US"/>
              </w:rPr>
              <w:t>TÉRMINOS CLAVE</w:t>
            </w:r>
          </w:p>
        </w:tc>
        <w:tc>
          <w:tcPr>
            <w:tcW w:w="6946" w:type="dxa"/>
          </w:tcPr>
          <w:p w:rsidR="004742A6" w:rsidRPr="00FC39F6" w:rsidRDefault="004742A6" w:rsidP="00FC39F6">
            <w:pPr>
              <w:ind w:right="-428"/>
              <w:jc w:val="both"/>
              <w:rPr>
                <w:rFonts w:asciiTheme="minorHAnsi" w:eastAsia="Calibri" w:hAnsiTheme="minorHAnsi" w:cstheme="minorHAnsi"/>
                <w:b/>
                <w:sz w:val="18"/>
                <w:szCs w:val="18"/>
                <w:lang w:val="es-EC" w:eastAsia="en-US"/>
              </w:rPr>
            </w:pPr>
            <w:proofErr w:type="gramStart"/>
            <w:r w:rsidRPr="00FC39F6">
              <w:rPr>
                <w:rFonts w:asciiTheme="minorHAnsi" w:eastAsia="Calibri" w:hAnsiTheme="minorHAnsi" w:cstheme="minorHAnsi"/>
                <w:b/>
                <w:sz w:val="18"/>
                <w:szCs w:val="18"/>
                <w:lang w:val="es-EC" w:eastAsia="en-US"/>
              </w:rPr>
              <w:t>DESCRIPCIONES  BREVES</w:t>
            </w:r>
            <w:proofErr w:type="gramEnd"/>
          </w:p>
        </w:tc>
      </w:tr>
      <w:tr w:rsidR="004742A6" w:rsidRPr="00FC39F6" w:rsidTr="00A13142">
        <w:tc>
          <w:tcPr>
            <w:tcW w:w="709" w:type="dxa"/>
          </w:tcPr>
          <w:p w:rsidR="004742A6" w:rsidRPr="00FC39F6" w:rsidRDefault="004742A6" w:rsidP="00FC39F6">
            <w:pPr>
              <w:ind w:right="-428"/>
              <w:jc w:val="center"/>
              <w:rPr>
                <w:rFonts w:asciiTheme="minorHAnsi" w:eastAsia="Calibri" w:hAnsiTheme="minorHAnsi" w:cstheme="minorHAnsi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985" w:type="dxa"/>
          </w:tcPr>
          <w:p w:rsidR="004742A6" w:rsidRPr="00FC39F6" w:rsidRDefault="004742A6" w:rsidP="00A13142">
            <w:pPr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>Contabilidad por áreas de responsabilidad</w:t>
            </w:r>
          </w:p>
        </w:tc>
        <w:tc>
          <w:tcPr>
            <w:tcW w:w="6946" w:type="dxa"/>
          </w:tcPr>
          <w:p w:rsidR="004742A6" w:rsidRPr="00FC39F6" w:rsidRDefault="004742A6" w:rsidP="00FC39F6">
            <w:pPr>
              <w:ind w:right="177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 xml:space="preserve">A. Comparación de los resultados reales con el presupuesto, en los informes de desempeño, </w:t>
            </w:r>
          </w:p>
        </w:tc>
      </w:tr>
      <w:tr w:rsidR="004742A6" w:rsidRPr="00FC39F6" w:rsidTr="00A13142">
        <w:tc>
          <w:tcPr>
            <w:tcW w:w="709" w:type="dxa"/>
          </w:tcPr>
          <w:p w:rsidR="004742A6" w:rsidRPr="00FC39F6" w:rsidRDefault="004742A6" w:rsidP="00FC39F6">
            <w:pPr>
              <w:ind w:right="-428"/>
              <w:jc w:val="center"/>
              <w:rPr>
                <w:rFonts w:asciiTheme="minorHAnsi" w:eastAsia="Calibri" w:hAnsiTheme="minorHAnsi" w:cstheme="minorHAnsi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985" w:type="dxa"/>
          </w:tcPr>
          <w:p w:rsidR="004742A6" w:rsidRPr="00FC39F6" w:rsidRDefault="004742A6" w:rsidP="00A13142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>Plan táctico</w:t>
            </w:r>
          </w:p>
        </w:tc>
        <w:tc>
          <w:tcPr>
            <w:tcW w:w="6946" w:type="dxa"/>
          </w:tcPr>
          <w:p w:rsidR="004742A6" w:rsidRPr="00FC39F6" w:rsidRDefault="004742A6" w:rsidP="00FC39F6">
            <w:pPr>
              <w:ind w:right="177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 xml:space="preserve">B. Plan de utilidades de largo alcance. </w:t>
            </w:r>
          </w:p>
        </w:tc>
      </w:tr>
      <w:tr w:rsidR="004742A6" w:rsidRPr="00FC39F6" w:rsidTr="00A13142">
        <w:tc>
          <w:tcPr>
            <w:tcW w:w="709" w:type="dxa"/>
          </w:tcPr>
          <w:p w:rsidR="004742A6" w:rsidRPr="00FC39F6" w:rsidRDefault="004742A6" w:rsidP="00FC39F6">
            <w:pPr>
              <w:ind w:right="-428"/>
              <w:jc w:val="center"/>
              <w:rPr>
                <w:rFonts w:asciiTheme="minorHAnsi" w:eastAsia="Calibri" w:hAnsiTheme="minorHAnsi" w:cstheme="minorHAnsi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985" w:type="dxa"/>
          </w:tcPr>
          <w:p w:rsidR="004742A6" w:rsidRPr="00FC39F6" w:rsidRDefault="004742A6" w:rsidP="00A13142">
            <w:pPr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>Estructura de organización</w:t>
            </w:r>
          </w:p>
        </w:tc>
        <w:tc>
          <w:tcPr>
            <w:tcW w:w="6946" w:type="dxa"/>
          </w:tcPr>
          <w:p w:rsidR="004742A6" w:rsidRPr="00FC39F6" w:rsidRDefault="004742A6" w:rsidP="00FC39F6">
            <w:pPr>
              <w:ind w:right="177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 xml:space="preserve">C. Desarrollar la contabilidad histórica por áreas (centros) de responsabilidad, </w:t>
            </w:r>
          </w:p>
        </w:tc>
      </w:tr>
      <w:tr w:rsidR="004742A6" w:rsidRPr="00FC39F6" w:rsidTr="00A13142">
        <w:tc>
          <w:tcPr>
            <w:tcW w:w="709" w:type="dxa"/>
          </w:tcPr>
          <w:p w:rsidR="004742A6" w:rsidRPr="00FC39F6" w:rsidRDefault="004742A6" w:rsidP="00FC39F6">
            <w:pPr>
              <w:ind w:right="-428"/>
              <w:jc w:val="center"/>
              <w:rPr>
                <w:rFonts w:asciiTheme="minorHAnsi" w:eastAsia="Calibri" w:hAnsiTheme="minorHAnsi" w:cstheme="minorHAnsi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985" w:type="dxa"/>
          </w:tcPr>
          <w:p w:rsidR="004742A6" w:rsidRPr="00FC39F6" w:rsidRDefault="004742A6" w:rsidP="00A13142">
            <w:pPr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>Proceso administrativo</w:t>
            </w:r>
          </w:p>
        </w:tc>
        <w:tc>
          <w:tcPr>
            <w:tcW w:w="6946" w:type="dxa"/>
          </w:tcPr>
          <w:p w:rsidR="004742A6" w:rsidRPr="00FC39F6" w:rsidRDefault="004742A6" w:rsidP="00FC39F6">
            <w:pPr>
              <w:ind w:right="177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 xml:space="preserve"> D. Un programa de administración para lograr actitudes positivas.</w:t>
            </w:r>
          </w:p>
        </w:tc>
      </w:tr>
      <w:tr w:rsidR="004742A6" w:rsidRPr="00FC39F6" w:rsidTr="00A13142">
        <w:tc>
          <w:tcPr>
            <w:tcW w:w="709" w:type="dxa"/>
          </w:tcPr>
          <w:p w:rsidR="004742A6" w:rsidRPr="00FC39F6" w:rsidRDefault="004742A6" w:rsidP="00FC39F6">
            <w:pPr>
              <w:ind w:right="-428"/>
              <w:jc w:val="center"/>
              <w:rPr>
                <w:rFonts w:asciiTheme="minorHAnsi" w:eastAsia="Calibri" w:hAnsiTheme="minorHAnsi" w:cstheme="minorHAnsi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985" w:type="dxa"/>
          </w:tcPr>
          <w:p w:rsidR="004742A6" w:rsidRPr="00FC39F6" w:rsidRDefault="004742A6" w:rsidP="00A13142">
            <w:pPr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>Plan estratégico</w:t>
            </w:r>
          </w:p>
        </w:tc>
        <w:tc>
          <w:tcPr>
            <w:tcW w:w="6946" w:type="dxa"/>
          </w:tcPr>
          <w:p w:rsidR="004742A6" w:rsidRPr="00FC39F6" w:rsidRDefault="004742A6" w:rsidP="00FC39F6">
            <w:pPr>
              <w:ind w:right="177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>E. Desarrollo de objetivos, metas, estrategias y normas.</w:t>
            </w:r>
          </w:p>
        </w:tc>
      </w:tr>
      <w:tr w:rsidR="004742A6" w:rsidRPr="00FC39F6" w:rsidTr="00A13142">
        <w:tc>
          <w:tcPr>
            <w:tcW w:w="709" w:type="dxa"/>
          </w:tcPr>
          <w:p w:rsidR="004742A6" w:rsidRPr="00FC39F6" w:rsidRDefault="004742A6" w:rsidP="00FC39F6">
            <w:pPr>
              <w:ind w:right="-428"/>
              <w:jc w:val="center"/>
              <w:rPr>
                <w:rFonts w:asciiTheme="minorHAnsi" w:eastAsia="Calibri" w:hAnsiTheme="minorHAnsi" w:cstheme="minorHAnsi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985" w:type="dxa"/>
          </w:tcPr>
          <w:p w:rsidR="004742A6" w:rsidRPr="00FC39F6" w:rsidRDefault="004742A6" w:rsidP="00A13142">
            <w:pPr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>Coordinación</w:t>
            </w:r>
          </w:p>
        </w:tc>
        <w:tc>
          <w:tcPr>
            <w:tcW w:w="6946" w:type="dxa"/>
          </w:tcPr>
          <w:p w:rsidR="004742A6" w:rsidRPr="00FC39F6" w:rsidRDefault="004742A6" w:rsidP="00FC39F6">
            <w:pPr>
              <w:ind w:right="177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 xml:space="preserve">F. Comprende planificar, organizar, proveer el personal, dirigir y controlar. </w:t>
            </w:r>
          </w:p>
        </w:tc>
      </w:tr>
      <w:tr w:rsidR="004742A6" w:rsidRPr="00FC39F6" w:rsidTr="00A13142">
        <w:tc>
          <w:tcPr>
            <w:tcW w:w="709" w:type="dxa"/>
          </w:tcPr>
          <w:p w:rsidR="004742A6" w:rsidRPr="00FC39F6" w:rsidRDefault="004742A6" w:rsidP="00FC39F6">
            <w:pPr>
              <w:ind w:right="-428"/>
              <w:jc w:val="center"/>
              <w:rPr>
                <w:rFonts w:asciiTheme="minorHAnsi" w:eastAsia="Calibri" w:hAnsiTheme="minorHAnsi" w:cstheme="minorHAnsi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985" w:type="dxa"/>
          </w:tcPr>
          <w:p w:rsidR="004742A6" w:rsidRPr="00FC39F6" w:rsidRDefault="004742A6" w:rsidP="00A13142">
            <w:pPr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>Canales de comunicación</w:t>
            </w:r>
          </w:p>
        </w:tc>
        <w:tc>
          <w:tcPr>
            <w:tcW w:w="6946" w:type="dxa"/>
          </w:tcPr>
          <w:p w:rsidR="004742A6" w:rsidRPr="00FC39F6" w:rsidRDefault="004742A6" w:rsidP="00FC39F6">
            <w:pPr>
              <w:ind w:right="177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>G. Especifica áreas (centros) de responsabilidad y la asignación de autoridades y responsabilidades</w:t>
            </w:r>
          </w:p>
        </w:tc>
      </w:tr>
      <w:tr w:rsidR="004742A6" w:rsidRPr="00FC39F6" w:rsidTr="00A13142">
        <w:tc>
          <w:tcPr>
            <w:tcW w:w="709" w:type="dxa"/>
          </w:tcPr>
          <w:p w:rsidR="004742A6" w:rsidRPr="00FC39F6" w:rsidRDefault="004742A6" w:rsidP="00FC39F6">
            <w:pPr>
              <w:ind w:right="-428"/>
              <w:jc w:val="center"/>
              <w:rPr>
                <w:rFonts w:asciiTheme="minorHAnsi" w:eastAsia="Calibri" w:hAnsiTheme="minorHAnsi" w:cstheme="minorHAnsi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985" w:type="dxa"/>
          </w:tcPr>
          <w:p w:rsidR="004742A6" w:rsidRPr="00FC39F6" w:rsidRDefault="004742A6" w:rsidP="00A13142">
            <w:pPr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>Proceso de planificación</w:t>
            </w:r>
          </w:p>
        </w:tc>
        <w:tc>
          <w:tcPr>
            <w:tcW w:w="6946" w:type="dxa"/>
          </w:tcPr>
          <w:p w:rsidR="004742A6" w:rsidRPr="00FC39F6" w:rsidRDefault="004742A6" w:rsidP="00FC39F6">
            <w:pPr>
              <w:ind w:right="177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 xml:space="preserve">H. Alimentación adelantada, retroalimentación, seguimiento y </w:t>
            </w:r>
            <w:proofErr w:type="spellStart"/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>replanificación</w:t>
            </w:r>
            <w:proofErr w:type="spellEnd"/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 xml:space="preserve"> hacia arriba, hacia abajo y lateralmente. </w:t>
            </w:r>
          </w:p>
        </w:tc>
      </w:tr>
      <w:tr w:rsidR="004742A6" w:rsidRPr="00FC39F6" w:rsidTr="00A13142">
        <w:tc>
          <w:tcPr>
            <w:tcW w:w="709" w:type="dxa"/>
          </w:tcPr>
          <w:p w:rsidR="004742A6" w:rsidRPr="00FC39F6" w:rsidRDefault="004742A6" w:rsidP="00FC39F6">
            <w:pPr>
              <w:ind w:right="-428"/>
              <w:jc w:val="center"/>
              <w:rPr>
                <w:rFonts w:asciiTheme="minorHAnsi" w:eastAsia="Calibri" w:hAnsiTheme="minorHAnsi" w:cstheme="minorHAnsi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985" w:type="dxa"/>
          </w:tcPr>
          <w:p w:rsidR="004742A6" w:rsidRPr="00FC39F6" w:rsidRDefault="004742A6" w:rsidP="00A13142">
            <w:pPr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>Proceso de control</w:t>
            </w:r>
          </w:p>
        </w:tc>
        <w:tc>
          <w:tcPr>
            <w:tcW w:w="6946" w:type="dxa"/>
          </w:tcPr>
          <w:p w:rsidR="004742A6" w:rsidRPr="00FC39F6" w:rsidRDefault="004742A6" w:rsidP="00FC39F6">
            <w:pPr>
              <w:ind w:right="177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>I.   Participación importante de la administración en todos los niveles; aceptación de responsabilidades</w:t>
            </w:r>
          </w:p>
        </w:tc>
      </w:tr>
      <w:tr w:rsidR="004742A6" w:rsidRPr="00FC39F6" w:rsidTr="00A13142">
        <w:tc>
          <w:tcPr>
            <w:tcW w:w="709" w:type="dxa"/>
          </w:tcPr>
          <w:p w:rsidR="004742A6" w:rsidRPr="00FC39F6" w:rsidRDefault="004742A6" w:rsidP="00FC39F6">
            <w:pPr>
              <w:ind w:right="-428"/>
              <w:jc w:val="center"/>
              <w:rPr>
                <w:rFonts w:asciiTheme="minorHAnsi" w:eastAsia="Calibri" w:hAnsiTheme="minorHAnsi" w:cstheme="minorHAnsi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985" w:type="dxa"/>
          </w:tcPr>
          <w:p w:rsidR="004742A6" w:rsidRPr="00FC39F6" w:rsidRDefault="004742A6" w:rsidP="00A13142">
            <w:pPr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>Compromiso de la alta administración</w:t>
            </w:r>
          </w:p>
        </w:tc>
        <w:tc>
          <w:tcPr>
            <w:tcW w:w="6946" w:type="dxa"/>
          </w:tcPr>
          <w:p w:rsidR="004742A6" w:rsidRPr="00FC39F6" w:rsidRDefault="004742A6" w:rsidP="00FC39F6">
            <w:pPr>
              <w:ind w:right="177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>J. Presta primordial atención gerencial a las partidas fuera de control</w:t>
            </w:r>
          </w:p>
        </w:tc>
      </w:tr>
      <w:tr w:rsidR="004742A6" w:rsidRPr="00FC39F6" w:rsidTr="00A13142">
        <w:tc>
          <w:tcPr>
            <w:tcW w:w="709" w:type="dxa"/>
          </w:tcPr>
          <w:p w:rsidR="004742A6" w:rsidRPr="00FC39F6" w:rsidRDefault="004742A6" w:rsidP="00FC39F6">
            <w:pPr>
              <w:ind w:right="-428"/>
              <w:jc w:val="center"/>
              <w:rPr>
                <w:rFonts w:asciiTheme="minorHAnsi" w:eastAsia="Calibri" w:hAnsiTheme="minorHAnsi" w:cstheme="minorHAnsi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985" w:type="dxa"/>
          </w:tcPr>
          <w:p w:rsidR="004742A6" w:rsidRPr="00FC39F6" w:rsidRDefault="004742A6" w:rsidP="00A13142">
            <w:pPr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>El principio de excepción</w:t>
            </w:r>
          </w:p>
        </w:tc>
        <w:tc>
          <w:tcPr>
            <w:tcW w:w="6946" w:type="dxa"/>
          </w:tcPr>
          <w:p w:rsidR="004742A6" w:rsidRPr="00FC39F6" w:rsidRDefault="004742A6" w:rsidP="00FC39F6">
            <w:pPr>
              <w:ind w:right="177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 xml:space="preserve">K. Operación continua y congruente de todas las funciones de la administración. </w:t>
            </w:r>
          </w:p>
        </w:tc>
      </w:tr>
      <w:tr w:rsidR="004742A6" w:rsidRPr="00FC39F6" w:rsidTr="00A13142">
        <w:tc>
          <w:tcPr>
            <w:tcW w:w="709" w:type="dxa"/>
          </w:tcPr>
          <w:p w:rsidR="004742A6" w:rsidRPr="00FC39F6" w:rsidRDefault="004742A6" w:rsidP="00FC39F6">
            <w:pPr>
              <w:ind w:right="-428"/>
              <w:jc w:val="center"/>
              <w:rPr>
                <w:rFonts w:asciiTheme="minorHAnsi" w:eastAsia="Calibri" w:hAnsiTheme="minorHAnsi" w:cstheme="minorHAnsi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985" w:type="dxa"/>
          </w:tcPr>
          <w:p w:rsidR="004742A6" w:rsidRPr="00FC39F6" w:rsidRDefault="004742A6" w:rsidP="00A13142">
            <w:pPr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>Administración del comportamiento</w:t>
            </w:r>
          </w:p>
        </w:tc>
        <w:tc>
          <w:tcPr>
            <w:tcW w:w="6946" w:type="dxa"/>
          </w:tcPr>
          <w:p w:rsidR="004742A6" w:rsidRPr="00FC39F6" w:rsidRDefault="004742A6" w:rsidP="00FC39F6">
            <w:pPr>
              <w:ind w:right="177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</w:pPr>
            <w:r w:rsidRPr="00FC39F6">
              <w:rPr>
                <w:rFonts w:asciiTheme="minorHAnsi" w:eastAsia="Calibri" w:hAnsiTheme="minorHAnsi" w:cstheme="minorHAnsi"/>
                <w:sz w:val="18"/>
                <w:szCs w:val="18"/>
                <w:lang w:val="es-EC" w:eastAsia="en-US"/>
              </w:rPr>
              <w:t>L. Plan de utilidades de corto plazo.</w:t>
            </w:r>
          </w:p>
        </w:tc>
      </w:tr>
    </w:tbl>
    <w:p w:rsidR="004742A6" w:rsidRPr="00FC39F6" w:rsidRDefault="004742A6" w:rsidP="00FC39F6">
      <w:pPr>
        <w:tabs>
          <w:tab w:val="left" w:pos="7965"/>
        </w:tabs>
        <w:ind w:right="-428"/>
        <w:jc w:val="both"/>
        <w:rPr>
          <w:rFonts w:asciiTheme="minorHAnsi" w:hAnsiTheme="minorHAnsi" w:cstheme="minorHAnsi"/>
          <w:b/>
          <w:sz w:val="18"/>
          <w:szCs w:val="18"/>
          <w:lang w:val="es-EC"/>
        </w:rPr>
      </w:pPr>
    </w:p>
    <w:p w:rsidR="00E52A71" w:rsidRPr="00FC39F6" w:rsidRDefault="00E52A71" w:rsidP="00FC39F6">
      <w:pPr>
        <w:ind w:left="-180" w:right="-428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FC39F6">
        <w:rPr>
          <w:rFonts w:asciiTheme="minorHAnsi" w:hAnsiTheme="minorHAnsi" w:cstheme="minorHAnsi"/>
          <w:b/>
          <w:sz w:val="18"/>
          <w:szCs w:val="18"/>
          <w:lang w:val="es-EC"/>
        </w:rPr>
        <w:t>TEMA 2</w:t>
      </w:r>
      <w:proofErr w:type="gramStart"/>
      <w:r w:rsidRPr="00FC39F6">
        <w:rPr>
          <w:rFonts w:asciiTheme="minorHAnsi" w:hAnsiTheme="minorHAnsi" w:cstheme="minorHAnsi"/>
          <w:sz w:val="18"/>
          <w:szCs w:val="18"/>
          <w:lang w:val="es-EC"/>
        </w:rPr>
        <w:t xml:space="preserve">   (</w:t>
      </w:r>
      <w:proofErr w:type="gramEnd"/>
      <w:r w:rsidRPr="00FC39F6">
        <w:rPr>
          <w:rFonts w:asciiTheme="minorHAnsi" w:hAnsiTheme="minorHAnsi" w:cstheme="minorHAnsi"/>
          <w:sz w:val="18"/>
          <w:szCs w:val="18"/>
          <w:lang w:val="es-EC"/>
        </w:rPr>
        <w:t>10 puntos)</w:t>
      </w:r>
    </w:p>
    <w:p w:rsidR="00E52A71" w:rsidRPr="00FC39F6" w:rsidRDefault="00E52A71" w:rsidP="00FC39F6">
      <w:pPr>
        <w:ind w:left="-180" w:right="-428"/>
        <w:jc w:val="both"/>
        <w:rPr>
          <w:rFonts w:asciiTheme="minorHAnsi" w:hAnsiTheme="minorHAnsi" w:cstheme="minorHAnsi"/>
          <w:bCs/>
          <w:sz w:val="18"/>
          <w:szCs w:val="18"/>
          <w:lang w:val="es-ES_tradnl"/>
        </w:rPr>
      </w:pPr>
      <w:r w:rsidRPr="00FC39F6">
        <w:rPr>
          <w:rFonts w:asciiTheme="minorHAnsi" w:hAnsiTheme="minorHAnsi" w:cstheme="minorHAnsi"/>
          <w:bCs/>
          <w:sz w:val="18"/>
          <w:szCs w:val="18"/>
          <w:lang w:val="es-ES_tradnl"/>
        </w:rPr>
        <w:t xml:space="preserve">La administración de una </w:t>
      </w:r>
      <w:proofErr w:type="gramStart"/>
      <w:r w:rsidRPr="00FC39F6">
        <w:rPr>
          <w:rFonts w:asciiTheme="minorHAnsi" w:hAnsiTheme="minorHAnsi" w:cstheme="minorHAnsi"/>
          <w:bCs/>
          <w:sz w:val="18"/>
          <w:szCs w:val="18"/>
          <w:lang w:val="es-ES_tradnl"/>
        </w:rPr>
        <w:t>entidad  durante</w:t>
      </w:r>
      <w:proofErr w:type="gramEnd"/>
      <w:r w:rsidRPr="00FC39F6">
        <w:rPr>
          <w:rFonts w:asciiTheme="minorHAnsi" w:hAnsiTheme="minorHAnsi" w:cstheme="minorHAnsi"/>
          <w:bCs/>
          <w:sz w:val="18"/>
          <w:szCs w:val="18"/>
          <w:lang w:val="es-ES_tradnl"/>
        </w:rPr>
        <w:t xml:space="preserve"> la etapa inicial del proceso de planificación, debe desarrollar para mayor seguridad  varios tipos de proyecciones.  Cuáles son </w:t>
      </w:r>
      <w:proofErr w:type="gramStart"/>
      <w:r w:rsidRPr="00FC39F6">
        <w:rPr>
          <w:rFonts w:asciiTheme="minorHAnsi" w:hAnsiTheme="minorHAnsi" w:cstheme="minorHAnsi"/>
          <w:bCs/>
          <w:sz w:val="18"/>
          <w:szCs w:val="18"/>
          <w:lang w:val="es-ES_tradnl"/>
        </w:rPr>
        <w:t>éstas  y</w:t>
      </w:r>
      <w:proofErr w:type="gramEnd"/>
      <w:r w:rsidRPr="00FC39F6">
        <w:rPr>
          <w:rFonts w:asciiTheme="minorHAnsi" w:hAnsiTheme="minorHAnsi" w:cstheme="minorHAnsi"/>
          <w:bCs/>
          <w:sz w:val="18"/>
          <w:szCs w:val="18"/>
          <w:lang w:val="es-ES_tradnl"/>
        </w:rPr>
        <w:t xml:space="preserve"> cuál de ellas es la que regularmente aplican las  empresas para obtener una mayor rentabilidad.   Explique brevemente sobre cada una de ellas</w:t>
      </w:r>
    </w:p>
    <w:p w:rsidR="00E52A71" w:rsidRPr="00FC39F6" w:rsidRDefault="00E52A71" w:rsidP="00FC39F6">
      <w:pPr>
        <w:ind w:left="-142" w:right="-428"/>
        <w:jc w:val="both"/>
        <w:rPr>
          <w:rFonts w:asciiTheme="minorHAnsi" w:hAnsiTheme="minorHAnsi" w:cstheme="minorHAnsi"/>
          <w:sz w:val="18"/>
          <w:szCs w:val="18"/>
          <w:lang w:val="es-ES_tradnl"/>
        </w:rPr>
      </w:pPr>
    </w:p>
    <w:p w:rsidR="0096511F" w:rsidRPr="00FC39F6" w:rsidRDefault="004742A6" w:rsidP="00FC39F6">
      <w:pPr>
        <w:ind w:left="-142" w:right="-428"/>
        <w:jc w:val="both"/>
        <w:rPr>
          <w:rFonts w:asciiTheme="minorHAnsi" w:hAnsiTheme="minorHAnsi" w:cstheme="minorHAnsi"/>
          <w:b/>
          <w:sz w:val="18"/>
          <w:szCs w:val="18"/>
          <w:lang w:val="es-EC"/>
        </w:rPr>
      </w:pPr>
      <w:r w:rsidRPr="00FC39F6">
        <w:rPr>
          <w:rFonts w:asciiTheme="minorHAnsi" w:hAnsiTheme="minorHAnsi" w:cstheme="minorHAnsi"/>
          <w:b/>
          <w:sz w:val="18"/>
          <w:szCs w:val="18"/>
          <w:lang w:val="es-EC"/>
        </w:rPr>
        <w:t xml:space="preserve">TEMA </w:t>
      </w:r>
      <w:r w:rsidR="00E52A71" w:rsidRPr="00FC39F6">
        <w:rPr>
          <w:rFonts w:asciiTheme="minorHAnsi" w:hAnsiTheme="minorHAnsi" w:cstheme="minorHAnsi"/>
          <w:b/>
          <w:sz w:val="18"/>
          <w:szCs w:val="18"/>
          <w:lang w:val="es-EC"/>
        </w:rPr>
        <w:t>3</w:t>
      </w:r>
      <w:r w:rsidR="0096511F" w:rsidRPr="00FC39F6">
        <w:rPr>
          <w:rFonts w:asciiTheme="minorHAnsi" w:hAnsiTheme="minorHAnsi" w:cstheme="minorHAnsi"/>
          <w:b/>
          <w:sz w:val="18"/>
          <w:szCs w:val="18"/>
          <w:lang w:val="es-EC"/>
        </w:rPr>
        <w:t xml:space="preserve"> (</w:t>
      </w:r>
      <w:r w:rsidRPr="00FC39F6">
        <w:rPr>
          <w:rFonts w:asciiTheme="minorHAnsi" w:hAnsiTheme="minorHAnsi" w:cstheme="minorHAnsi"/>
          <w:b/>
          <w:sz w:val="18"/>
          <w:szCs w:val="18"/>
          <w:lang w:val="es-EC"/>
        </w:rPr>
        <w:t>10</w:t>
      </w:r>
      <w:r w:rsidR="0096511F" w:rsidRPr="00FC39F6">
        <w:rPr>
          <w:rFonts w:asciiTheme="minorHAnsi" w:hAnsiTheme="minorHAnsi" w:cstheme="minorHAnsi"/>
          <w:b/>
          <w:sz w:val="18"/>
          <w:szCs w:val="18"/>
          <w:lang w:val="es-EC"/>
        </w:rPr>
        <w:t xml:space="preserve"> puntos)</w:t>
      </w:r>
    </w:p>
    <w:p w:rsidR="0096511F" w:rsidRPr="00FC39F6" w:rsidRDefault="004742A6" w:rsidP="00FC39F6">
      <w:pPr>
        <w:ind w:left="-142" w:right="-428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FC39F6">
        <w:rPr>
          <w:rFonts w:asciiTheme="minorHAnsi" w:hAnsiTheme="minorHAnsi" w:cstheme="minorHAnsi"/>
          <w:sz w:val="18"/>
          <w:szCs w:val="18"/>
          <w:lang w:val="es-ES"/>
        </w:rPr>
        <w:t xml:space="preserve">Mencione al menos tres argumentos en contra y </w:t>
      </w:r>
      <w:proofErr w:type="gramStart"/>
      <w:r w:rsidRPr="00FC39F6">
        <w:rPr>
          <w:rFonts w:asciiTheme="minorHAnsi" w:hAnsiTheme="minorHAnsi" w:cstheme="minorHAnsi"/>
          <w:sz w:val="18"/>
          <w:szCs w:val="18"/>
          <w:lang w:val="es-ES"/>
        </w:rPr>
        <w:t>tres  a</w:t>
      </w:r>
      <w:proofErr w:type="gramEnd"/>
      <w:r w:rsidRPr="00FC39F6">
        <w:rPr>
          <w:rFonts w:asciiTheme="minorHAnsi" w:hAnsiTheme="minorHAnsi" w:cstheme="minorHAnsi"/>
          <w:sz w:val="18"/>
          <w:szCs w:val="18"/>
          <w:lang w:val="es-ES"/>
        </w:rPr>
        <w:t xml:space="preserve"> favor del manejo a través de presupuestos (PCU). Con cuál de ellos está usted de acuerdo y por </w:t>
      </w:r>
      <w:proofErr w:type="gramStart"/>
      <w:r w:rsidRPr="00FC39F6">
        <w:rPr>
          <w:rFonts w:asciiTheme="minorHAnsi" w:hAnsiTheme="minorHAnsi" w:cstheme="minorHAnsi"/>
          <w:sz w:val="18"/>
          <w:szCs w:val="18"/>
          <w:lang w:val="es-ES"/>
        </w:rPr>
        <w:t>qué  ?</w:t>
      </w:r>
      <w:proofErr w:type="gramEnd"/>
      <w:r w:rsidRPr="00FC39F6">
        <w:rPr>
          <w:rFonts w:asciiTheme="minorHAnsi" w:hAnsiTheme="minorHAnsi" w:cstheme="minorHAnsi"/>
          <w:sz w:val="18"/>
          <w:szCs w:val="18"/>
          <w:lang w:val="es-ES"/>
        </w:rPr>
        <w:t xml:space="preserve">  </w:t>
      </w:r>
    </w:p>
    <w:p w:rsidR="0096511F" w:rsidRPr="00FC39F6" w:rsidRDefault="0096511F" w:rsidP="00FC39F6">
      <w:pPr>
        <w:tabs>
          <w:tab w:val="left" w:pos="7965"/>
        </w:tabs>
        <w:ind w:left="-142" w:right="-428"/>
        <w:jc w:val="both"/>
        <w:rPr>
          <w:rFonts w:asciiTheme="minorHAnsi" w:hAnsiTheme="minorHAnsi" w:cstheme="minorHAnsi"/>
          <w:b/>
          <w:sz w:val="18"/>
          <w:szCs w:val="18"/>
          <w:lang w:val="es-ES_tradnl"/>
        </w:rPr>
      </w:pPr>
    </w:p>
    <w:p w:rsidR="00AA2CF6" w:rsidRPr="00FC39F6" w:rsidRDefault="00AA2CF6" w:rsidP="00FC39F6">
      <w:pPr>
        <w:ind w:left="-142" w:right="-428"/>
        <w:jc w:val="both"/>
        <w:rPr>
          <w:rFonts w:asciiTheme="minorHAnsi" w:hAnsiTheme="minorHAnsi" w:cstheme="minorHAnsi"/>
          <w:b/>
          <w:noProof/>
          <w:sz w:val="18"/>
          <w:szCs w:val="18"/>
          <w:lang w:val="es-ES" w:eastAsia="es-EC"/>
        </w:rPr>
      </w:pPr>
      <w:r w:rsidRPr="00FC39F6">
        <w:rPr>
          <w:rFonts w:asciiTheme="minorHAnsi" w:hAnsiTheme="minorHAnsi" w:cstheme="minorHAnsi"/>
          <w:b/>
          <w:noProof/>
          <w:sz w:val="18"/>
          <w:szCs w:val="18"/>
          <w:lang w:val="es-ES" w:eastAsia="es-EC"/>
        </w:rPr>
        <w:t xml:space="preserve">TEMA  </w:t>
      </w:r>
      <w:r w:rsidR="00E52A71" w:rsidRPr="00FC39F6">
        <w:rPr>
          <w:rFonts w:asciiTheme="minorHAnsi" w:hAnsiTheme="minorHAnsi" w:cstheme="minorHAnsi"/>
          <w:b/>
          <w:noProof/>
          <w:sz w:val="18"/>
          <w:szCs w:val="18"/>
          <w:lang w:val="es-ES" w:eastAsia="es-EC"/>
        </w:rPr>
        <w:t>4</w:t>
      </w:r>
      <w:r w:rsidRPr="00FC39F6">
        <w:rPr>
          <w:rFonts w:asciiTheme="minorHAnsi" w:hAnsiTheme="minorHAnsi" w:cstheme="minorHAnsi"/>
          <w:b/>
          <w:noProof/>
          <w:sz w:val="18"/>
          <w:szCs w:val="18"/>
          <w:lang w:val="es-ES" w:eastAsia="es-EC"/>
        </w:rPr>
        <w:t xml:space="preserve"> </w:t>
      </w:r>
      <w:r w:rsidRPr="00FC39F6">
        <w:rPr>
          <w:rFonts w:asciiTheme="minorHAnsi" w:hAnsiTheme="minorHAnsi" w:cstheme="minorHAnsi"/>
          <w:noProof/>
          <w:sz w:val="18"/>
          <w:szCs w:val="18"/>
          <w:lang w:val="es-ES" w:eastAsia="es-EC"/>
        </w:rPr>
        <w:t>(</w:t>
      </w:r>
      <w:r w:rsidR="0096511F" w:rsidRPr="00FC39F6">
        <w:rPr>
          <w:rFonts w:asciiTheme="minorHAnsi" w:hAnsiTheme="minorHAnsi" w:cstheme="minorHAnsi"/>
          <w:noProof/>
          <w:sz w:val="18"/>
          <w:szCs w:val="18"/>
          <w:lang w:val="es-ES" w:eastAsia="es-EC"/>
        </w:rPr>
        <w:t>10</w:t>
      </w:r>
      <w:r w:rsidRPr="00FC39F6">
        <w:rPr>
          <w:rFonts w:asciiTheme="minorHAnsi" w:hAnsiTheme="minorHAnsi" w:cstheme="minorHAnsi"/>
          <w:noProof/>
          <w:sz w:val="18"/>
          <w:szCs w:val="18"/>
          <w:lang w:val="es-ES" w:eastAsia="es-EC"/>
        </w:rPr>
        <w:t xml:space="preserve"> puntos)</w:t>
      </w:r>
    </w:p>
    <w:p w:rsidR="00AA2CF6" w:rsidRPr="00FC39F6" w:rsidRDefault="00AA2CF6" w:rsidP="00FC39F6">
      <w:pPr>
        <w:ind w:left="-142" w:right="-428"/>
        <w:jc w:val="both"/>
        <w:rPr>
          <w:rFonts w:asciiTheme="minorHAnsi" w:hAnsiTheme="minorHAnsi" w:cstheme="minorHAnsi"/>
          <w:noProof/>
          <w:sz w:val="18"/>
          <w:szCs w:val="18"/>
          <w:lang w:val="es-ES" w:eastAsia="es-EC"/>
        </w:rPr>
      </w:pPr>
      <w:r w:rsidRPr="00FC39F6">
        <w:rPr>
          <w:rFonts w:asciiTheme="minorHAnsi" w:hAnsiTheme="minorHAnsi" w:cstheme="minorHAnsi"/>
          <w:noProof/>
          <w:sz w:val="18"/>
          <w:szCs w:val="18"/>
          <w:lang w:val="es-ES" w:eastAsia="es-EC"/>
        </w:rPr>
        <w:t xml:space="preserve">Explique el concepto de presupuestos flexibles de gastos y cuantas categorías o tipos de gastos hay.  </w:t>
      </w:r>
    </w:p>
    <w:p w:rsidR="00AA2CF6" w:rsidRPr="00FC39F6" w:rsidRDefault="00AA2CF6" w:rsidP="00FC39F6">
      <w:pPr>
        <w:tabs>
          <w:tab w:val="left" w:pos="7965"/>
        </w:tabs>
        <w:ind w:left="-142" w:right="-428"/>
        <w:jc w:val="both"/>
        <w:rPr>
          <w:rFonts w:asciiTheme="minorHAnsi" w:hAnsiTheme="minorHAnsi" w:cstheme="minorHAnsi"/>
          <w:b/>
          <w:sz w:val="18"/>
          <w:szCs w:val="18"/>
          <w:lang w:val="es-ES"/>
        </w:rPr>
      </w:pPr>
    </w:p>
    <w:p w:rsidR="00A13142" w:rsidRDefault="00A13142" w:rsidP="00FC39F6">
      <w:pPr>
        <w:ind w:left="-142" w:right="-428"/>
        <w:jc w:val="both"/>
        <w:rPr>
          <w:rFonts w:asciiTheme="minorHAnsi" w:hAnsiTheme="minorHAnsi" w:cstheme="minorHAnsi"/>
          <w:b/>
          <w:sz w:val="18"/>
          <w:szCs w:val="18"/>
          <w:lang w:val="es-ES"/>
        </w:rPr>
      </w:pPr>
    </w:p>
    <w:p w:rsidR="00AA2CF6" w:rsidRPr="00FC39F6" w:rsidRDefault="00AA2CF6" w:rsidP="00FC39F6">
      <w:pPr>
        <w:ind w:left="-142" w:right="-428"/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FC39F6">
        <w:rPr>
          <w:rFonts w:asciiTheme="minorHAnsi" w:hAnsiTheme="minorHAnsi" w:cstheme="minorHAnsi"/>
          <w:b/>
          <w:sz w:val="18"/>
          <w:szCs w:val="18"/>
          <w:lang w:val="es-ES"/>
        </w:rPr>
        <w:t xml:space="preserve">TEMA </w:t>
      </w:r>
      <w:proofErr w:type="gramStart"/>
      <w:r w:rsidR="00E52A71" w:rsidRPr="00FC39F6">
        <w:rPr>
          <w:rFonts w:asciiTheme="minorHAnsi" w:hAnsiTheme="minorHAnsi" w:cstheme="minorHAnsi"/>
          <w:b/>
          <w:sz w:val="18"/>
          <w:szCs w:val="18"/>
          <w:lang w:val="es-ES"/>
        </w:rPr>
        <w:t>5</w:t>
      </w:r>
      <w:r w:rsidRPr="00FC39F6">
        <w:rPr>
          <w:rFonts w:asciiTheme="minorHAnsi" w:hAnsiTheme="minorHAnsi" w:cstheme="minorHAnsi"/>
          <w:b/>
          <w:sz w:val="18"/>
          <w:szCs w:val="18"/>
          <w:lang w:val="es-ES"/>
        </w:rPr>
        <w:t xml:space="preserve">  </w:t>
      </w:r>
      <w:r w:rsidRPr="00FC39F6">
        <w:rPr>
          <w:rFonts w:asciiTheme="minorHAnsi" w:hAnsiTheme="minorHAnsi" w:cstheme="minorHAnsi"/>
          <w:sz w:val="18"/>
          <w:szCs w:val="18"/>
          <w:lang w:val="es-ES"/>
        </w:rPr>
        <w:t>(</w:t>
      </w:r>
      <w:proofErr w:type="gramEnd"/>
      <w:r w:rsidR="0096511F" w:rsidRPr="00FC39F6">
        <w:rPr>
          <w:rFonts w:asciiTheme="minorHAnsi" w:hAnsiTheme="minorHAnsi" w:cstheme="minorHAnsi"/>
          <w:sz w:val="18"/>
          <w:szCs w:val="18"/>
          <w:lang w:val="es-ES"/>
        </w:rPr>
        <w:t>6</w:t>
      </w:r>
      <w:r w:rsidRPr="00FC39F6">
        <w:rPr>
          <w:rFonts w:asciiTheme="minorHAnsi" w:hAnsiTheme="minorHAnsi" w:cstheme="minorHAnsi"/>
          <w:sz w:val="18"/>
          <w:szCs w:val="18"/>
          <w:lang w:val="es-ES"/>
        </w:rPr>
        <w:t>0 puntos)</w:t>
      </w:r>
    </w:p>
    <w:p w:rsidR="00AA2CF6" w:rsidRPr="00FC39F6" w:rsidRDefault="00AA2CF6" w:rsidP="00FC39F6">
      <w:pPr>
        <w:ind w:left="-142" w:right="-428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FC39F6">
        <w:rPr>
          <w:rFonts w:asciiTheme="minorHAnsi" w:hAnsiTheme="minorHAnsi" w:cstheme="minorHAnsi"/>
          <w:sz w:val="18"/>
          <w:szCs w:val="18"/>
          <w:lang w:val="es-ES"/>
        </w:rPr>
        <w:t xml:space="preserve">De conformidad </w:t>
      </w:r>
      <w:proofErr w:type="gramStart"/>
      <w:r w:rsidRPr="00FC39F6">
        <w:rPr>
          <w:rFonts w:asciiTheme="minorHAnsi" w:hAnsiTheme="minorHAnsi" w:cstheme="minorHAnsi"/>
          <w:sz w:val="18"/>
          <w:szCs w:val="18"/>
          <w:lang w:val="es-ES"/>
        </w:rPr>
        <w:t>con  los</w:t>
      </w:r>
      <w:proofErr w:type="gramEnd"/>
      <w:r w:rsidRPr="00FC39F6">
        <w:rPr>
          <w:rFonts w:asciiTheme="minorHAnsi" w:hAnsiTheme="minorHAnsi" w:cstheme="minorHAnsi"/>
          <w:sz w:val="18"/>
          <w:szCs w:val="18"/>
          <w:lang w:val="es-ES"/>
        </w:rPr>
        <w:t xml:space="preserve"> datos que se presentan a continuación elabore las proyecciones para los meses de enero, febrero, marzo y abril, utilice el formato que se adjunta. </w:t>
      </w:r>
    </w:p>
    <w:p w:rsidR="00AA2CF6" w:rsidRPr="00AA2CF6" w:rsidRDefault="00AA2CF6" w:rsidP="00FC39F6">
      <w:pPr>
        <w:tabs>
          <w:tab w:val="left" w:pos="7965"/>
        </w:tabs>
        <w:ind w:left="-142"/>
        <w:jc w:val="both"/>
        <w:rPr>
          <w:rFonts w:ascii="Verdana" w:hAnsi="Verdana" w:cs="Arial"/>
          <w:b/>
          <w:sz w:val="16"/>
          <w:szCs w:val="16"/>
          <w:lang w:val="es-EC"/>
        </w:rPr>
      </w:pPr>
    </w:p>
    <w:p w:rsidR="00AA2CF6" w:rsidRDefault="00AA2CF6" w:rsidP="00167072">
      <w:pPr>
        <w:tabs>
          <w:tab w:val="left" w:pos="7965"/>
        </w:tabs>
        <w:jc w:val="both"/>
        <w:rPr>
          <w:rFonts w:ascii="Verdana" w:hAnsi="Verdana" w:cs="Arial"/>
          <w:b/>
          <w:sz w:val="16"/>
          <w:szCs w:val="16"/>
          <w:lang w:val="es-ES"/>
        </w:rPr>
      </w:pPr>
    </w:p>
    <w:p w:rsidR="00AA2CF6" w:rsidRDefault="00A13142" w:rsidP="00167072">
      <w:pPr>
        <w:tabs>
          <w:tab w:val="left" w:pos="7965"/>
        </w:tabs>
        <w:jc w:val="both"/>
        <w:rPr>
          <w:rFonts w:ascii="Verdana" w:hAnsi="Verdana" w:cs="Arial"/>
          <w:b/>
          <w:sz w:val="16"/>
          <w:szCs w:val="16"/>
          <w:lang w:val="es-ES"/>
        </w:rPr>
      </w:pPr>
      <w:r w:rsidRPr="00A13142">
        <w:lastRenderedPageBreak/>
        <w:drawing>
          <wp:inline distT="0" distB="0" distL="0" distR="0">
            <wp:extent cx="5943600" cy="29718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438" cy="2972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CF6" w:rsidRDefault="00AA2CF6" w:rsidP="00167072">
      <w:pPr>
        <w:tabs>
          <w:tab w:val="left" w:pos="7965"/>
        </w:tabs>
        <w:jc w:val="both"/>
        <w:rPr>
          <w:rFonts w:ascii="Verdana" w:hAnsi="Verdana" w:cs="Arial"/>
          <w:b/>
          <w:sz w:val="16"/>
          <w:szCs w:val="16"/>
          <w:lang w:val="es-ES"/>
        </w:rPr>
      </w:pPr>
    </w:p>
    <w:p w:rsidR="00AA2CF6" w:rsidRDefault="0096511F" w:rsidP="00167072">
      <w:pPr>
        <w:tabs>
          <w:tab w:val="left" w:pos="7965"/>
        </w:tabs>
        <w:jc w:val="both"/>
        <w:rPr>
          <w:rFonts w:ascii="Verdana" w:hAnsi="Verdana" w:cs="Arial"/>
          <w:b/>
          <w:sz w:val="16"/>
          <w:szCs w:val="16"/>
          <w:lang w:val="es-ES"/>
        </w:rPr>
      </w:pPr>
      <w:bookmarkStart w:id="0" w:name="_GoBack"/>
      <w:r w:rsidRPr="0096511F">
        <w:rPr>
          <w:noProof/>
        </w:rPr>
        <w:drawing>
          <wp:inline distT="0" distB="0" distL="0" distR="0">
            <wp:extent cx="5995035" cy="1539875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563" cy="1540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A2CF6" w:rsidRDefault="00AA2CF6" w:rsidP="00167072">
      <w:pPr>
        <w:tabs>
          <w:tab w:val="left" w:pos="7965"/>
        </w:tabs>
        <w:jc w:val="both"/>
        <w:rPr>
          <w:rFonts w:ascii="Verdana" w:hAnsi="Verdana" w:cs="Arial"/>
          <w:b/>
          <w:sz w:val="16"/>
          <w:szCs w:val="16"/>
          <w:lang w:val="es-ES"/>
        </w:rPr>
      </w:pPr>
    </w:p>
    <w:p w:rsidR="00AA2CF6" w:rsidRDefault="0096511F" w:rsidP="00167072">
      <w:pPr>
        <w:tabs>
          <w:tab w:val="left" w:pos="7965"/>
        </w:tabs>
        <w:jc w:val="both"/>
        <w:rPr>
          <w:rFonts w:ascii="Verdana" w:hAnsi="Verdana" w:cs="Arial"/>
          <w:b/>
          <w:sz w:val="16"/>
          <w:szCs w:val="16"/>
          <w:lang w:val="es-ES"/>
        </w:rPr>
      </w:pPr>
      <w:r>
        <w:rPr>
          <w:rFonts w:ascii="Verdana" w:hAnsi="Verdana" w:cs="Arial"/>
          <w:b/>
          <w:noProof/>
          <w:sz w:val="16"/>
          <w:szCs w:val="16"/>
          <w:lang w:val="es-ES"/>
        </w:rPr>
        <w:drawing>
          <wp:inline distT="0" distB="0" distL="0" distR="0" wp14:anchorId="17804FE9">
            <wp:extent cx="5994400" cy="432435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331" cy="43257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A2CF6" w:rsidSect="00A13142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21A92"/>
    <w:multiLevelType w:val="hybridMultilevel"/>
    <w:tmpl w:val="14821CB2"/>
    <w:lvl w:ilvl="0" w:tplc="36581B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90E0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5809B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81E8E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8D493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1CF0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8633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FE96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4325A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44C14F1"/>
    <w:multiLevelType w:val="hybridMultilevel"/>
    <w:tmpl w:val="84F2C968"/>
    <w:lvl w:ilvl="0" w:tplc="6AC21296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05387396"/>
    <w:multiLevelType w:val="hybridMultilevel"/>
    <w:tmpl w:val="2D9C460E"/>
    <w:lvl w:ilvl="0" w:tplc="1966D8E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084122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8AAEF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401BB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587C5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6AB21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94DCC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EA32E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5820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C4EBB"/>
    <w:multiLevelType w:val="hybridMultilevel"/>
    <w:tmpl w:val="46966154"/>
    <w:lvl w:ilvl="0" w:tplc="44D28E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0C20A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AAA4B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2898F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6C182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7805A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46DB1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34FE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561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829EB"/>
    <w:multiLevelType w:val="hybridMultilevel"/>
    <w:tmpl w:val="B11E67A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AB6F6F"/>
    <w:multiLevelType w:val="hybridMultilevel"/>
    <w:tmpl w:val="4A96C192"/>
    <w:lvl w:ilvl="0" w:tplc="E83CF9E4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 w15:restartNumberingAfterBreak="0">
    <w:nsid w:val="0F393C2A"/>
    <w:multiLevelType w:val="hybridMultilevel"/>
    <w:tmpl w:val="A452746A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995F6A"/>
    <w:multiLevelType w:val="hybridMultilevel"/>
    <w:tmpl w:val="7D5474BC"/>
    <w:lvl w:ilvl="0" w:tplc="0409000F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8" w15:restartNumberingAfterBreak="0">
    <w:nsid w:val="152F6511"/>
    <w:multiLevelType w:val="hybridMultilevel"/>
    <w:tmpl w:val="01A8CC2C"/>
    <w:lvl w:ilvl="0" w:tplc="6492B5D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F601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FAFF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FC2CC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EE2C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3E40B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36740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224E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5C04F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BF3631"/>
    <w:multiLevelType w:val="singleLevel"/>
    <w:tmpl w:val="381A8596"/>
    <w:lvl w:ilvl="0">
      <w:start w:val="1"/>
      <w:numFmt w:val="lowerLetter"/>
      <w:lvlText w:val="%1)"/>
      <w:lvlJc w:val="left"/>
      <w:pPr>
        <w:tabs>
          <w:tab w:val="num" w:pos="854"/>
        </w:tabs>
        <w:ind w:left="854" w:hanging="429"/>
      </w:pPr>
      <w:rPr>
        <w:rFonts w:hint="default"/>
      </w:rPr>
    </w:lvl>
  </w:abstractNum>
  <w:abstractNum w:abstractNumId="10" w15:restartNumberingAfterBreak="0">
    <w:nsid w:val="1F245BDB"/>
    <w:multiLevelType w:val="hybridMultilevel"/>
    <w:tmpl w:val="5568F546"/>
    <w:lvl w:ilvl="0" w:tplc="02001A1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E4C86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F85C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1E0D2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42195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40FD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9896A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FA8F4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C2541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DA2F21"/>
    <w:multiLevelType w:val="hybridMultilevel"/>
    <w:tmpl w:val="775A175E"/>
    <w:lvl w:ilvl="0" w:tplc="BB424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F2AC4F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11ECFF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64C8A5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C7AEFB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DD2DA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C2483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8F48B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C69851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2" w15:restartNumberingAfterBreak="0">
    <w:nsid w:val="200809F1"/>
    <w:multiLevelType w:val="hybridMultilevel"/>
    <w:tmpl w:val="2724FD54"/>
    <w:lvl w:ilvl="0" w:tplc="323EEE6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60480B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48B05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6C3B5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702A1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BEF04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A6CAC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9CA22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74EE5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0F57BE"/>
    <w:multiLevelType w:val="hybridMultilevel"/>
    <w:tmpl w:val="B5643702"/>
    <w:lvl w:ilvl="0" w:tplc="CCAEC3A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A20B5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8C8E6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7AD80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F643E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E444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4A03A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6E23E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94324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2C5203"/>
    <w:multiLevelType w:val="hybridMultilevel"/>
    <w:tmpl w:val="FA96CDC0"/>
    <w:lvl w:ilvl="0" w:tplc="0409000F">
      <w:start w:val="1"/>
      <w:numFmt w:val="decimal"/>
      <w:lvlText w:val="%1."/>
      <w:lvlJc w:val="left"/>
      <w:pPr>
        <w:tabs>
          <w:tab w:val="num" w:pos="634"/>
        </w:tabs>
        <w:ind w:left="634" w:hanging="360"/>
      </w:pPr>
    </w:lvl>
    <w:lvl w:ilvl="1" w:tplc="04090001">
      <w:start w:val="1"/>
      <w:numFmt w:val="bullet"/>
      <w:lvlText w:val=""/>
      <w:lvlJc w:val="left"/>
      <w:pPr>
        <w:tabs>
          <w:tab w:val="num" w:pos="1354"/>
        </w:tabs>
        <w:ind w:left="1354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74"/>
        </w:tabs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4"/>
        </w:tabs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4"/>
        </w:tabs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4"/>
        </w:tabs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4"/>
        </w:tabs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4"/>
        </w:tabs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4"/>
        </w:tabs>
        <w:ind w:left="6394" w:hanging="180"/>
      </w:pPr>
    </w:lvl>
  </w:abstractNum>
  <w:abstractNum w:abstractNumId="15" w15:restartNumberingAfterBreak="0">
    <w:nsid w:val="28FE4103"/>
    <w:multiLevelType w:val="hybridMultilevel"/>
    <w:tmpl w:val="C83E81BC"/>
    <w:lvl w:ilvl="0" w:tplc="96D2619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C5672B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AA30C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4C35C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24E88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AF0678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E874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6B9C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707A0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AC7059"/>
    <w:multiLevelType w:val="hybridMultilevel"/>
    <w:tmpl w:val="BF20C7A0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31CA5F10"/>
    <w:multiLevelType w:val="hybridMultilevel"/>
    <w:tmpl w:val="4C56CC46"/>
    <w:lvl w:ilvl="0" w:tplc="1EA29F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237465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BC269D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D347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EEA4A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791EDB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6B1ED2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0C8CD0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6974FB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8" w15:restartNumberingAfterBreak="0">
    <w:nsid w:val="31D74EDF"/>
    <w:multiLevelType w:val="hybridMultilevel"/>
    <w:tmpl w:val="5E9ACFE0"/>
    <w:lvl w:ilvl="0" w:tplc="7930B8E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E001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E0F1F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8A25D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D6BC0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44382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5424A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9C4C5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CCDAB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047C88"/>
    <w:multiLevelType w:val="hybridMultilevel"/>
    <w:tmpl w:val="DDAA6F1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FD7271"/>
    <w:multiLevelType w:val="hybridMultilevel"/>
    <w:tmpl w:val="66F64A62"/>
    <w:lvl w:ilvl="0" w:tplc="E7D201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B400F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EFE14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17964E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EA7071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C17AFF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650868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6E54E3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4F093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1" w15:restartNumberingAfterBreak="0">
    <w:nsid w:val="491B44CF"/>
    <w:multiLevelType w:val="hybridMultilevel"/>
    <w:tmpl w:val="00A03F70"/>
    <w:lvl w:ilvl="0" w:tplc="3B6E3AA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9AF5D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1EF22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9E41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C619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84BD4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7236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CE17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9D294C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35C9E"/>
    <w:multiLevelType w:val="hybridMultilevel"/>
    <w:tmpl w:val="D026D2A8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3" w15:restartNumberingAfterBreak="0">
    <w:nsid w:val="552A0066"/>
    <w:multiLevelType w:val="hybridMultilevel"/>
    <w:tmpl w:val="06E01E42"/>
    <w:lvl w:ilvl="0" w:tplc="0409000F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4" w15:restartNumberingAfterBreak="0">
    <w:nsid w:val="58976D9B"/>
    <w:multiLevelType w:val="hybridMultilevel"/>
    <w:tmpl w:val="4F3E6BFE"/>
    <w:lvl w:ilvl="0" w:tplc="4A2E34B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D86A6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4A1F4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BA6A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EBA69F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62BD1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74D5C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AEFE2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D4CDF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27A9C"/>
    <w:multiLevelType w:val="hybridMultilevel"/>
    <w:tmpl w:val="C09490D6"/>
    <w:lvl w:ilvl="0" w:tplc="CBC8329A">
      <w:start w:val="1"/>
      <w:numFmt w:val="decimal"/>
      <w:lvlText w:val="%1."/>
      <w:lvlJc w:val="left"/>
      <w:pPr>
        <w:ind w:left="-6" w:hanging="42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6" w15:restartNumberingAfterBreak="0">
    <w:nsid w:val="59AC5854"/>
    <w:multiLevelType w:val="hybridMultilevel"/>
    <w:tmpl w:val="CFBC19AE"/>
    <w:lvl w:ilvl="0" w:tplc="040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7" w15:restartNumberingAfterBreak="0">
    <w:nsid w:val="64623E24"/>
    <w:multiLevelType w:val="hybridMultilevel"/>
    <w:tmpl w:val="6DB8B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AA2273"/>
    <w:multiLevelType w:val="hybridMultilevel"/>
    <w:tmpl w:val="989E9570"/>
    <w:lvl w:ilvl="0" w:tplc="75886C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8C72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6A44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9AB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DAE0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ECC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D628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7DE33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D467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69F53278"/>
    <w:multiLevelType w:val="hybridMultilevel"/>
    <w:tmpl w:val="CC56B4C0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0" w15:restartNumberingAfterBreak="0">
    <w:nsid w:val="6D5C440C"/>
    <w:multiLevelType w:val="hybridMultilevel"/>
    <w:tmpl w:val="8C203714"/>
    <w:lvl w:ilvl="0" w:tplc="14D0CAB2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1" w15:restartNumberingAfterBreak="0">
    <w:nsid w:val="6DB75BB2"/>
    <w:multiLevelType w:val="hybridMultilevel"/>
    <w:tmpl w:val="07688034"/>
    <w:lvl w:ilvl="0" w:tplc="EC06282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7C13D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B8BAB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F2542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BABB2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5E1B8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E6604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223DD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AAC6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FB4FA2"/>
    <w:multiLevelType w:val="hybridMultilevel"/>
    <w:tmpl w:val="97181DD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A20B5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8C8E6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7AD80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F643E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E444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4A03A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6E23E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94324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075738"/>
    <w:multiLevelType w:val="hybridMultilevel"/>
    <w:tmpl w:val="12DA7390"/>
    <w:lvl w:ilvl="0" w:tplc="46DCE678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4" w15:restartNumberingAfterBreak="0">
    <w:nsid w:val="76557277"/>
    <w:multiLevelType w:val="hybridMultilevel"/>
    <w:tmpl w:val="0DF6FAB2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5" w15:restartNumberingAfterBreak="0">
    <w:nsid w:val="795C0EE4"/>
    <w:multiLevelType w:val="hybridMultilevel"/>
    <w:tmpl w:val="CBF87DF2"/>
    <w:lvl w:ilvl="0" w:tplc="35FC4DD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6CF7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ACD3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1E316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F410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1A3BB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A2FCF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A6326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D68D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3"/>
  </w:num>
  <w:num w:numId="3">
    <w:abstractNumId w:val="28"/>
  </w:num>
  <w:num w:numId="4">
    <w:abstractNumId w:val="0"/>
  </w:num>
  <w:num w:numId="5">
    <w:abstractNumId w:val="26"/>
  </w:num>
  <w:num w:numId="6">
    <w:abstractNumId w:val="18"/>
  </w:num>
  <w:num w:numId="7">
    <w:abstractNumId w:val="35"/>
  </w:num>
  <w:num w:numId="8">
    <w:abstractNumId w:val="21"/>
  </w:num>
  <w:num w:numId="9">
    <w:abstractNumId w:val="2"/>
  </w:num>
  <w:num w:numId="10">
    <w:abstractNumId w:val="6"/>
  </w:num>
  <w:num w:numId="11">
    <w:abstractNumId w:val="19"/>
  </w:num>
  <w:num w:numId="12">
    <w:abstractNumId w:val="15"/>
  </w:num>
  <w:num w:numId="13">
    <w:abstractNumId w:val="8"/>
  </w:num>
  <w:num w:numId="14">
    <w:abstractNumId w:val="10"/>
  </w:num>
  <w:num w:numId="15">
    <w:abstractNumId w:val="31"/>
  </w:num>
  <w:num w:numId="16">
    <w:abstractNumId w:val="13"/>
  </w:num>
  <w:num w:numId="17">
    <w:abstractNumId w:val="32"/>
  </w:num>
  <w:num w:numId="18">
    <w:abstractNumId w:val="29"/>
  </w:num>
  <w:num w:numId="19">
    <w:abstractNumId w:val="25"/>
  </w:num>
  <w:num w:numId="20">
    <w:abstractNumId w:val="9"/>
  </w:num>
  <w:num w:numId="21">
    <w:abstractNumId w:val="22"/>
  </w:num>
  <w:num w:numId="22">
    <w:abstractNumId w:val="1"/>
  </w:num>
  <w:num w:numId="23">
    <w:abstractNumId w:val="34"/>
  </w:num>
  <w:num w:numId="24">
    <w:abstractNumId w:val="5"/>
  </w:num>
  <w:num w:numId="25">
    <w:abstractNumId w:val="16"/>
  </w:num>
  <w:num w:numId="26">
    <w:abstractNumId w:val="30"/>
  </w:num>
  <w:num w:numId="27">
    <w:abstractNumId w:val="4"/>
  </w:num>
  <w:num w:numId="28">
    <w:abstractNumId w:val="7"/>
  </w:num>
  <w:num w:numId="29">
    <w:abstractNumId w:val="23"/>
  </w:num>
  <w:num w:numId="30">
    <w:abstractNumId w:val="12"/>
  </w:num>
  <w:num w:numId="31">
    <w:abstractNumId w:val="24"/>
  </w:num>
  <w:num w:numId="32">
    <w:abstractNumId w:val="3"/>
  </w:num>
  <w:num w:numId="33">
    <w:abstractNumId w:val="14"/>
  </w:num>
  <w:num w:numId="34">
    <w:abstractNumId w:val="12"/>
  </w:num>
  <w:num w:numId="35">
    <w:abstractNumId w:val="20"/>
  </w:num>
  <w:num w:numId="36">
    <w:abstractNumId w:val="17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9E3DBB"/>
    <w:rsid w:val="00005C1A"/>
    <w:rsid w:val="0001153C"/>
    <w:rsid w:val="000162AD"/>
    <w:rsid w:val="0002080D"/>
    <w:rsid w:val="000236AF"/>
    <w:rsid w:val="00027029"/>
    <w:rsid w:val="00040F7E"/>
    <w:rsid w:val="00044650"/>
    <w:rsid w:val="000652AF"/>
    <w:rsid w:val="00074B20"/>
    <w:rsid w:val="000A1FAD"/>
    <w:rsid w:val="000C46E9"/>
    <w:rsid w:val="000D0520"/>
    <w:rsid w:val="000E0A28"/>
    <w:rsid w:val="000E16B0"/>
    <w:rsid w:val="000F4EED"/>
    <w:rsid w:val="000F5499"/>
    <w:rsid w:val="00103C03"/>
    <w:rsid w:val="00110BFE"/>
    <w:rsid w:val="00125B9C"/>
    <w:rsid w:val="00133373"/>
    <w:rsid w:val="0013703E"/>
    <w:rsid w:val="00137910"/>
    <w:rsid w:val="00143D07"/>
    <w:rsid w:val="00167072"/>
    <w:rsid w:val="00187737"/>
    <w:rsid w:val="001901AA"/>
    <w:rsid w:val="00192D20"/>
    <w:rsid w:val="001B29B6"/>
    <w:rsid w:val="001C62DA"/>
    <w:rsid w:val="001C6E76"/>
    <w:rsid w:val="001C73CA"/>
    <w:rsid w:val="001E064E"/>
    <w:rsid w:val="001E4832"/>
    <w:rsid w:val="001F2C0A"/>
    <w:rsid w:val="001F5596"/>
    <w:rsid w:val="00210057"/>
    <w:rsid w:val="00212D7C"/>
    <w:rsid w:val="00221483"/>
    <w:rsid w:val="00225F9F"/>
    <w:rsid w:val="002266AB"/>
    <w:rsid w:val="002362D5"/>
    <w:rsid w:val="00236752"/>
    <w:rsid w:val="00240039"/>
    <w:rsid w:val="00240144"/>
    <w:rsid w:val="002421B0"/>
    <w:rsid w:val="00242D5D"/>
    <w:rsid w:val="00253A82"/>
    <w:rsid w:val="00276C96"/>
    <w:rsid w:val="00295279"/>
    <w:rsid w:val="002A0835"/>
    <w:rsid w:val="002A137D"/>
    <w:rsid w:val="002D0781"/>
    <w:rsid w:val="002D2AC4"/>
    <w:rsid w:val="002D760D"/>
    <w:rsid w:val="002F362C"/>
    <w:rsid w:val="002F6DE9"/>
    <w:rsid w:val="002F7517"/>
    <w:rsid w:val="00315527"/>
    <w:rsid w:val="00315CCE"/>
    <w:rsid w:val="0032025A"/>
    <w:rsid w:val="00321D27"/>
    <w:rsid w:val="00337362"/>
    <w:rsid w:val="0034018C"/>
    <w:rsid w:val="003415D6"/>
    <w:rsid w:val="003525B6"/>
    <w:rsid w:val="0036004B"/>
    <w:rsid w:val="00360DBB"/>
    <w:rsid w:val="00361B94"/>
    <w:rsid w:val="003708EC"/>
    <w:rsid w:val="00376F36"/>
    <w:rsid w:val="00377292"/>
    <w:rsid w:val="00385251"/>
    <w:rsid w:val="00391D2E"/>
    <w:rsid w:val="003A113D"/>
    <w:rsid w:val="003B2446"/>
    <w:rsid w:val="003C0341"/>
    <w:rsid w:val="003E0A0A"/>
    <w:rsid w:val="003E67D5"/>
    <w:rsid w:val="003F1028"/>
    <w:rsid w:val="00442521"/>
    <w:rsid w:val="00442864"/>
    <w:rsid w:val="00444B05"/>
    <w:rsid w:val="00446A86"/>
    <w:rsid w:val="004470F5"/>
    <w:rsid w:val="00450122"/>
    <w:rsid w:val="00460413"/>
    <w:rsid w:val="004742A6"/>
    <w:rsid w:val="004805A8"/>
    <w:rsid w:val="00480DCE"/>
    <w:rsid w:val="004A1BD9"/>
    <w:rsid w:val="004C055F"/>
    <w:rsid w:val="004C3359"/>
    <w:rsid w:val="004C7878"/>
    <w:rsid w:val="004D7A0E"/>
    <w:rsid w:val="004E0EE2"/>
    <w:rsid w:val="004E1B66"/>
    <w:rsid w:val="004E23C1"/>
    <w:rsid w:val="004E5A35"/>
    <w:rsid w:val="004E7375"/>
    <w:rsid w:val="00504B12"/>
    <w:rsid w:val="00524671"/>
    <w:rsid w:val="00533260"/>
    <w:rsid w:val="00533BCB"/>
    <w:rsid w:val="005459E6"/>
    <w:rsid w:val="0055476A"/>
    <w:rsid w:val="0055663B"/>
    <w:rsid w:val="00562910"/>
    <w:rsid w:val="00567263"/>
    <w:rsid w:val="00575BDD"/>
    <w:rsid w:val="00584DBE"/>
    <w:rsid w:val="00586C5B"/>
    <w:rsid w:val="0059268A"/>
    <w:rsid w:val="005C689C"/>
    <w:rsid w:val="005C77D0"/>
    <w:rsid w:val="005D1944"/>
    <w:rsid w:val="005E7124"/>
    <w:rsid w:val="005F18BB"/>
    <w:rsid w:val="005F5F14"/>
    <w:rsid w:val="00600999"/>
    <w:rsid w:val="006503D4"/>
    <w:rsid w:val="00657A84"/>
    <w:rsid w:val="0066037F"/>
    <w:rsid w:val="006634DD"/>
    <w:rsid w:val="006722E9"/>
    <w:rsid w:val="006B59B0"/>
    <w:rsid w:val="006B68AC"/>
    <w:rsid w:val="006C119B"/>
    <w:rsid w:val="006D65F9"/>
    <w:rsid w:val="006E0403"/>
    <w:rsid w:val="006E6C57"/>
    <w:rsid w:val="006E6D93"/>
    <w:rsid w:val="006F09EA"/>
    <w:rsid w:val="006F5E0D"/>
    <w:rsid w:val="007024F2"/>
    <w:rsid w:val="00712FFD"/>
    <w:rsid w:val="00727817"/>
    <w:rsid w:val="00736832"/>
    <w:rsid w:val="00737ADC"/>
    <w:rsid w:val="00741108"/>
    <w:rsid w:val="00751027"/>
    <w:rsid w:val="00756A43"/>
    <w:rsid w:val="00763BC3"/>
    <w:rsid w:val="007653F5"/>
    <w:rsid w:val="0076583B"/>
    <w:rsid w:val="00780BF2"/>
    <w:rsid w:val="00786191"/>
    <w:rsid w:val="007875A3"/>
    <w:rsid w:val="00793ECC"/>
    <w:rsid w:val="007A1732"/>
    <w:rsid w:val="007B5B8E"/>
    <w:rsid w:val="007C187A"/>
    <w:rsid w:val="007D0CF8"/>
    <w:rsid w:val="007D16CC"/>
    <w:rsid w:val="007D7308"/>
    <w:rsid w:val="007F520D"/>
    <w:rsid w:val="007F787A"/>
    <w:rsid w:val="00800BB7"/>
    <w:rsid w:val="00822CB6"/>
    <w:rsid w:val="00825937"/>
    <w:rsid w:val="00833129"/>
    <w:rsid w:val="00857388"/>
    <w:rsid w:val="008573C2"/>
    <w:rsid w:val="008629CF"/>
    <w:rsid w:val="008657E8"/>
    <w:rsid w:val="008A31EE"/>
    <w:rsid w:val="008A441E"/>
    <w:rsid w:val="008A7AE7"/>
    <w:rsid w:val="008B183C"/>
    <w:rsid w:val="008D1AC7"/>
    <w:rsid w:val="008D3D55"/>
    <w:rsid w:val="008E0907"/>
    <w:rsid w:val="008E361D"/>
    <w:rsid w:val="008E3997"/>
    <w:rsid w:val="008F3992"/>
    <w:rsid w:val="008F572A"/>
    <w:rsid w:val="00902A4B"/>
    <w:rsid w:val="0091585C"/>
    <w:rsid w:val="009250F6"/>
    <w:rsid w:val="00925CE8"/>
    <w:rsid w:val="00941D77"/>
    <w:rsid w:val="00942E7F"/>
    <w:rsid w:val="00953639"/>
    <w:rsid w:val="0096511F"/>
    <w:rsid w:val="009735B5"/>
    <w:rsid w:val="0097459A"/>
    <w:rsid w:val="00983997"/>
    <w:rsid w:val="00985D2F"/>
    <w:rsid w:val="009A5903"/>
    <w:rsid w:val="009B79D3"/>
    <w:rsid w:val="009C3840"/>
    <w:rsid w:val="009C5693"/>
    <w:rsid w:val="009E2238"/>
    <w:rsid w:val="009E3DBB"/>
    <w:rsid w:val="009E536F"/>
    <w:rsid w:val="009E70CD"/>
    <w:rsid w:val="009F4AE7"/>
    <w:rsid w:val="00A13142"/>
    <w:rsid w:val="00A15DC6"/>
    <w:rsid w:val="00A30341"/>
    <w:rsid w:val="00A34857"/>
    <w:rsid w:val="00A37C06"/>
    <w:rsid w:val="00A41C91"/>
    <w:rsid w:val="00A449B6"/>
    <w:rsid w:val="00A503F1"/>
    <w:rsid w:val="00A62A76"/>
    <w:rsid w:val="00A81538"/>
    <w:rsid w:val="00A90585"/>
    <w:rsid w:val="00A91F63"/>
    <w:rsid w:val="00A93E05"/>
    <w:rsid w:val="00A944B0"/>
    <w:rsid w:val="00AA2CF6"/>
    <w:rsid w:val="00AA7B3C"/>
    <w:rsid w:val="00AE2266"/>
    <w:rsid w:val="00AE3A01"/>
    <w:rsid w:val="00AF4E48"/>
    <w:rsid w:val="00B01FE2"/>
    <w:rsid w:val="00B30F60"/>
    <w:rsid w:val="00B33340"/>
    <w:rsid w:val="00B34AA9"/>
    <w:rsid w:val="00B35EEA"/>
    <w:rsid w:val="00B4162E"/>
    <w:rsid w:val="00B550CF"/>
    <w:rsid w:val="00B63F20"/>
    <w:rsid w:val="00B64665"/>
    <w:rsid w:val="00B70E00"/>
    <w:rsid w:val="00B80A96"/>
    <w:rsid w:val="00B836FE"/>
    <w:rsid w:val="00B9178B"/>
    <w:rsid w:val="00B95CCE"/>
    <w:rsid w:val="00BB585B"/>
    <w:rsid w:val="00BB6D12"/>
    <w:rsid w:val="00BD1DED"/>
    <w:rsid w:val="00BD348F"/>
    <w:rsid w:val="00BD4F99"/>
    <w:rsid w:val="00BE1C1F"/>
    <w:rsid w:val="00BF2FFD"/>
    <w:rsid w:val="00BF3C6E"/>
    <w:rsid w:val="00BF581D"/>
    <w:rsid w:val="00BF6D20"/>
    <w:rsid w:val="00C15F5C"/>
    <w:rsid w:val="00C34C99"/>
    <w:rsid w:val="00C36836"/>
    <w:rsid w:val="00C47995"/>
    <w:rsid w:val="00C6369C"/>
    <w:rsid w:val="00C77DDB"/>
    <w:rsid w:val="00C82B4D"/>
    <w:rsid w:val="00C86737"/>
    <w:rsid w:val="00C97804"/>
    <w:rsid w:val="00CE387F"/>
    <w:rsid w:val="00D04DA2"/>
    <w:rsid w:val="00D22330"/>
    <w:rsid w:val="00D36267"/>
    <w:rsid w:val="00D51013"/>
    <w:rsid w:val="00D567B4"/>
    <w:rsid w:val="00D6086B"/>
    <w:rsid w:val="00D745BE"/>
    <w:rsid w:val="00D74735"/>
    <w:rsid w:val="00D82D4C"/>
    <w:rsid w:val="00D871F8"/>
    <w:rsid w:val="00DD2FFE"/>
    <w:rsid w:val="00DF28A8"/>
    <w:rsid w:val="00E00D2B"/>
    <w:rsid w:val="00E05FF8"/>
    <w:rsid w:val="00E11748"/>
    <w:rsid w:val="00E14AA6"/>
    <w:rsid w:val="00E205B7"/>
    <w:rsid w:val="00E30172"/>
    <w:rsid w:val="00E31CF2"/>
    <w:rsid w:val="00E50830"/>
    <w:rsid w:val="00E5097F"/>
    <w:rsid w:val="00E51CB7"/>
    <w:rsid w:val="00E52A66"/>
    <w:rsid w:val="00E52A71"/>
    <w:rsid w:val="00E54777"/>
    <w:rsid w:val="00E87DF9"/>
    <w:rsid w:val="00E90221"/>
    <w:rsid w:val="00EC0171"/>
    <w:rsid w:val="00EC4466"/>
    <w:rsid w:val="00ED0FCA"/>
    <w:rsid w:val="00EE4151"/>
    <w:rsid w:val="00EE67EB"/>
    <w:rsid w:val="00EF6705"/>
    <w:rsid w:val="00F05780"/>
    <w:rsid w:val="00F2247D"/>
    <w:rsid w:val="00F34159"/>
    <w:rsid w:val="00F34A0D"/>
    <w:rsid w:val="00F34D04"/>
    <w:rsid w:val="00F52944"/>
    <w:rsid w:val="00F673E2"/>
    <w:rsid w:val="00F7627A"/>
    <w:rsid w:val="00F859B7"/>
    <w:rsid w:val="00F85FC5"/>
    <w:rsid w:val="00FA7F99"/>
    <w:rsid w:val="00FB7F16"/>
    <w:rsid w:val="00FC2621"/>
    <w:rsid w:val="00FC39F6"/>
    <w:rsid w:val="00FE1CDA"/>
    <w:rsid w:val="00FE6A94"/>
    <w:rsid w:val="00FF32AD"/>
    <w:rsid w:val="00FF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B2F56D"/>
  <w15:docId w15:val="{DAE3A741-E33E-447C-8989-628D7CB0F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D1AC7"/>
    <w:rPr>
      <w:sz w:val="24"/>
      <w:szCs w:val="24"/>
      <w:lang w:val="en-US" w:eastAsia="es-ES"/>
    </w:rPr>
  </w:style>
  <w:style w:type="paragraph" w:styleId="Ttulo2">
    <w:name w:val="heading 2"/>
    <w:basedOn w:val="Normal"/>
    <w:next w:val="Normal"/>
    <w:qFormat/>
    <w:rsid w:val="00BD348F"/>
    <w:pPr>
      <w:keepNext/>
      <w:ind w:left="1080"/>
      <w:jc w:val="center"/>
      <w:outlineLvl w:val="1"/>
    </w:pPr>
    <w:rPr>
      <w:rFonts w:ascii="Arial" w:hAnsi="Arial"/>
      <w:b/>
      <w:sz w:val="22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BD348F"/>
    <w:pPr>
      <w:ind w:left="540" w:right="-856"/>
      <w:jc w:val="center"/>
    </w:pPr>
    <w:rPr>
      <w:rFonts w:ascii="Arial" w:hAnsi="Arial"/>
      <w:b/>
      <w:szCs w:val="20"/>
      <w:lang w:val="es-ES"/>
    </w:rPr>
  </w:style>
  <w:style w:type="table" w:styleId="Tablaconcuadrcula">
    <w:name w:val="Table Grid"/>
    <w:basedOn w:val="Tablanormal"/>
    <w:uiPriority w:val="59"/>
    <w:rsid w:val="0073683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37729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77292"/>
    <w:rPr>
      <w:rFonts w:ascii="Tahoma" w:hAnsi="Tahoma" w:cs="Tahoma"/>
      <w:sz w:val="16"/>
      <w:szCs w:val="16"/>
      <w:lang w:val="en-US" w:eastAsia="es-ES"/>
    </w:rPr>
  </w:style>
  <w:style w:type="paragraph" w:styleId="Prrafodelista">
    <w:name w:val="List Paragraph"/>
    <w:basedOn w:val="Normal"/>
    <w:uiPriority w:val="34"/>
    <w:qFormat/>
    <w:rsid w:val="00F673E2"/>
    <w:pPr>
      <w:ind w:left="720"/>
      <w:contextualSpacing/>
    </w:pPr>
    <w:rPr>
      <w:lang w:val="es-EC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04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8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09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79376">
          <w:marLeft w:val="60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520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6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9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0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96552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8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0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5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60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307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8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605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4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66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04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8976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528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0479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209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938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376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68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34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2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815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777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963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9052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602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910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1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8099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8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7607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9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7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061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555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006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772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199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159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59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71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97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1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8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68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80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98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414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51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7228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8576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42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55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20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2</Pages>
  <Words>377</Words>
  <Characters>2075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ESCUELA SUPERIOR POLITÉCNICA DEL LITORAL</vt:lpstr>
      <vt:lpstr>ESCUELA SUPERIOR POLITÉCNICA DEL LITORAL</vt:lpstr>
    </vt:vector>
  </TitlesOfParts>
  <Company>home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creator>Julio Aguirre</dc:creator>
  <cp:lastModifiedBy>Julio Aguirre</cp:lastModifiedBy>
  <cp:revision>61</cp:revision>
  <cp:lastPrinted>2017-06-22T01:36:00Z</cp:lastPrinted>
  <dcterms:created xsi:type="dcterms:W3CDTF">2012-06-28T00:23:00Z</dcterms:created>
  <dcterms:modified xsi:type="dcterms:W3CDTF">2017-06-22T02:36:00Z</dcterms:modified>
</cp:coreProperties>
</file>