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8AC" w:rsidRPr="00B61A60" w:rsidRDefault="00D338AC" w:rsidP="00D338AC">
      <w:pPr>
        <w:spacing w:after="0" w:line="0" w:lineRule="atLeast"/>
        <w:ind w:left="142"/>
        <w:jc w:val="center"/>
        <w:rPr>
          <w:b/>
          <w:sz w:val="20"/>
        </w:rPr>
      </w:pPr>
      <w:r w:rsidRPr="00B61A60">
        <w:rPr>
          <w:b/>
          <w:noProof/>
          <w:sz w:val="28"/>
          <w:lang w:eastAsia="es-ES"/>
        </w:rPr>
        <w:drawing>
          <wp:anchor distT="0" distB="0" distL="114300" distR="114300" simplePos="0" relativeHeight="251659264" behindDoc="1" locked="0" layoutInCell="1" allowOverlap="1" wp14:anchorId="436AC850" wp14:editId="72938844">
            <wp:simplePos x="0" y="0"/>
            <wp:positionH relativeFrom="margin">
              <wp:align>left</wp:align>
            </wp:positionH>
            <wp:positionV relativeFrom="paragraph">
              <wp:posOffset>0</wp:posOffset>
            </wp:positionV>
            <wp:extent cx="640715" cy="723900"/>
            <wp:effectExtent l="0" t="0" r="6985" b="0"/>
            <wp:wrapTight wrapText="bothSides">
              <wp:wrapPolygon edited="0">
                <wp:start x="0" y="0"/>
                <wp:lineTo x="0" y="21032"/>
                <wp:lineTo x="21193" y="21032"/>
                <wp:lineTo x="21193"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42325" cy="725346"/>
                    </a:xfrm>
                    <a:prstGeom prst="rect">
                      <a:avLst/>
                    </a:prstGeom>
                  </pic:spPr>
                </pic:pic>
              </a:graphicData>
            </a:graphic>
            <wp14:sizeRelH relativeFrom="page">
              <wp14:pctWidth>0</wp14:pctWidth>
            </wp14:sizeRelH>
            <wp14:sizeRelV relativeFrom="page">
              <wp14:pctHeight>0</wp14:pctHeight>
            </wp14:sizeRelV>
          </wp:anchor>
        </w:drawing>
      </w:r>
      <w:r w:rsidRPr="00B61A60">
        <w:rPr>
          <w:b/>
          <w:sz w:val="28"/>
        </w:rPr>
        <w:t>ESCUELA SUPERIOR POLITÉCNICA DEL LITORAL</w:t>
      </w:r>
    </w:p>
    <w:p w:rsidR="00D338AC" w:rsidRPr="00B61A60" w:rsidRDefault="00D338AC" w:rsidP="00D338AC">
      <w:pPr>
        <w:spacing w:after="0" w:line="0" w:lineRule="atLeast"/>
        <w:jc w:val="center"/>
        <w:rPr>
          <w:b/>
          <w:sz w:val="20"/>
        </w:rPr>
      </w:pPr>
      <w:r w:rsidRPr="00B61A60">
        <w:rPr>
          <w:b/>
          <w:sz w:val="20"/>
        </w:rPr>
        <w:t>FACULTAD DE CIENCIAS NATURALES Y MATEMÁTICAS</w:t>
      </w:r>
    </w:p>
    <w:p w:rsidR="00D338AC" w:rsidRDefault="00D338AC" w:rsidP="00D338AC">
      <w:pPr>
        <w:spacing w:after="0" w:line="0" w:lineRule="atLeast"/>
        <w:jc w:val="center"/>
        <w:rPr>
          <w:b/>
          <w:sz w:val="20"/>
        </w:rPr>
      </w:pPr>
      <w:r w:rsidRPr="00B61A60">
        <w:rPr>
          <w:b/>
          <w:sz w:val="20"/>
        </w:rPr>
        <w:t xml:space="preserve">(DEPARTAMENTO DE  MATEMÁTICAS) </w:t>
      </w:r>
    </w:p>
    <w:p w:rsidR="005220D0" w:rsidRDefault="005220D0" w:rsidP="00D338AC">
      <w:pPr>
        <w:spacing w:after="0" w:line="0" w:lineRule="atLeast"/>
        <w:jc w:val="center"/>
        <w:rPr>
          <w:b/>
          <w:sz w:val="20"/>
        </w:rPr>
      </w:pPr>
    </w:p>
    <w:p w:rsidR="005220D0" w:rsidRPr="00B61A60" w:rsidRDefault="005220D0" w:rsidP="00D338AC">
      <w:pPr>
        <w:spacing w:after="0" w:line="0" w:lineRule="atLeast"/>
        <w:jc w:val="center"/>
        <w:rPr>
          <w:b/>
          <w:sz w:val="20"/>
        </w:rPr>
      </w:pPr>
    </w:p>
    <w:tbl>
      <w:tblPr>
        <w:tblStyle w:val="Tablaconcuadrcula"/>
        <w:tblW w:w="9776" w:type="dxa"/>
        <w:tblLook w:val="04A0" w:firstRow="1" w:lastRow="0" w:firstColumn="1" w:lastColumn="0" w:noHBand="0" w:noVBand="1"/>
      </w:tblPr>
      <w:tblGrid>
        <w:gridCol w:w="1838"/>
        <w:gridCol w:w="1985"/>
        <w:gridCol w:w="1984"/>
        <w:gridCol w:w="3969"/>
      </w:tblGrid>
      <w:tr w:rsidR="00D338AC" w:rsidRPr="00B61A60" w:rsidTr="00134936">
        <w:trPr>
          <w:trHeight w:val="425"/>
        </w:trPr>
        <w:tc>
          <w:tcPr>
            <w:tcW w:w="1838" w:type="dxa"/>
            <w:tcBorders>
              <w:right w:val="nil"/>
            </w:tcBorders>
            <w:vAlign w:val="center"/>
          </w:tcPr>
          <w:p w:rsidR="00D338AC" w:rsidRPr="00B61A60" w:rsidRDefault="00D338AC" w:rsidP="00134936">
            <w:pPr>
              <w:spacing w:line="0" w:lineRule="atLeast"/>
              <w:rPr>
                <w:b/>
                <w:sz w:val="20"/>
              </w:rPr>
            </w:pPr>
            <w:r w:rsidRPr="00B61A60">
              <w:rPr>
                <w:b/>
                <w:sz w:val="20"/>
              </w:rPr>
              <w:t>AÑO:</w:t>
            </w:r>
          </w:p>
        </w:tc>
        <w:tc>
          <w:tcPr>
            <w:tcW w:w="1985" w:type="dxa"/>
            <w:tcBorders>
              <w:left w:val="nil"/>
              <w:right w:val="single" w:sz="4" w:space="0" w:color="auto"/>
            </w:tcBorders>
            <w:vAlign w:val="center"/>
          </w:tcPr>
          <w:p w:rsidR="00D338AC" w:rsidRPr="00B61A60" w:rsidRDefault="00D338AC" w:rsidP="00134936">
            <w:pPr>
              <w:spacing w:line="0" w:lineRule="atLeast"/>
              <w:rPr>
                <w:sz w:val="20"/>
              </w:rPr>
            </w:pPr>
            <w:r w:rsidRPr="00B61A60">
              <w:rPr>
                <w:sz w:val="20"/>
              </w:rPr>
              <w:t>2017</w:t>
            </w:r>
          </w:p>
        </w:tc>
        <w:tc>
          <w:tcPr>
            <w:tcW w:w="1984" w:type="dxa"/>
            <w:tcBorders>
              <w:left w:val="single" w:sz="4" w:space="0" w:color="auto"/>
              <w:right w:val="nil"/>
            </w:tcBorders>
            <w:vAlign w:val="center"/>
          </w:tcPr>
          <w:p w:rsidR="00D338AC" w:rsidRPr="00B61A60" w:rsidRDefault="00D338AC" w:rsidP="00134936">
            <w:pPr>
              <w:spacing w:line="0" w:lineRule="atLeast"/>
              <w:rPr>
                <w:b/>
                <w:sz w:val="20"/>
              </w:rPr>
            </w:pPr>
            <w:r w:rsidRPr="00B61A60">
              <w:rPr>
                <w:b/>
                <w:sz w:val="20"/>
              </w:rPr>
              <w:t>PERIODO:</w:t>
            </w:r>
          </w:p>
        </w:tc>
        <w:tc>
          <w:tcPr>
            <w:tcW w:w="3969" w:type="dxa"/>
            <w:tcBorders>
              <w:left w:val="nil"/>
            </w:tcBorders>
            <w:vAlign w:val="center"/>
          </w:tcPr>
          <w:p w:rsidR="00D338AC" w:rsidRPr="00B61A60" w:rsidRDefault="00D338AC" w:rsidP="00134936">
            <w:pPr>
              <w:spacing w:line="0" w:lineRule="atLeast"/>
              <w:rPr>
                <w:sz w:val="20"/>
              </w:rPr>
            </w:pPr>
            <w:r>
              <w:rPr>
                <w:sz w:val="20"/>
              </w:rPr>
              <w:t>PRIMER</w:t>
            </w:r>
            <w:r w:rsidRPr="00B61A60">
              <w:rPr>
                <w:sz w:val="20"/>
              </w:rPr>
              <w:t xml:space="preserve"> TÉRMINO</w:t>
            </w:r>
          </w:p>
        </w:tc>
      </w:tr>
      <w:tr w:rsidR="00D338AC" w:rsidRPr="00B61A60" w:rsidTr="00134936">
        <w:trPr>
          <w:trHeight w:val="279"/>
        </w:trPr>
        <w:tc>
          <w:tcPr>
            <w:tcW w:w="1838" w:type="dxa"/>
            <w:tcBorders>
              <w:right w:val="nil"/>
            </w:tcBorders>
            <w:vAlign w:val="center"/>
          </w:tcPr>
          <w:p w:rsidR="00D338AC" w:rsidRPr="00B61A60" w:rsidRDefault="00D338AC" w:rsidP="00134936">
            <w:pPr>
              <w:spacing w:line="0" w:lineRule="atLeast"/>
              <w:rPr>
                <w:b/>
                <w:sz w:val="20"/>
              </w:rPr>
            </w:pPr>
            <w:r w:rsidRPr="00B61A60">
              <w:rPr>
                <w:b/>
                <w:sz w:val="20"/>
              </w:rPr>
              <w:t>MATERIA:</w:t>
            </w:r>
          </w:p>
        </w:tc>
        <w:tc>
          <w:tcPr>
            <w:tcW w:w="1985" w:type="dxa"/>
            <w:tcBorders>
              <w:left w:val="nil"/>
              <w:right w:val="single" w:sz="4" w:space="0" w:color="auto"/>
            </w:tcBorders>
            <w:vAlign w:val="center"/>
          </w:tcPr>
          <w:p w:rsidR="00D338AC" w:rsidRPr="00B61A60" w:rsidRDefault="00D338AC" w:rsidP="00134936">
            <w:pPr>
              <w:spacing w:line="0" w:lineRule="atLeast"/>
              <w:rPr>
                <w:sz w:val="20"/>
              </w:rPr>
            </w:pPr>
            <w:r>
              <w:rPr>
                <w:sz w:val="20"/>
              </w:rPr>
              <w:t>MODELOS DE TRANSPORTE</w:t>
            </w:r>
          </w:p>
        </w:tc>
        <w:tc>
          <w:tcPr>
            <w:tcW w:w="1984" w:type="dxa"/>
            <w:tcBorders>
              <w:left w:val="single" w:sz="4" w:space="0" w:color="auto"/>
              <w:right w:val="nil"/>
            </w:tcBorders>
            <w:vAlign w:val="center"/>
          </w:tcPr>
          <w:p w:rsidR="00D338AC" w:rsidRPr="00B61A60" w:rsidRDefault="00D338AC" w:rsidP="00134936">
            <w:pPr>
              <w:spacing w:line="0" w:lineRule="atLeast"/>
              <w:rPr>
                <w:b/>
                <w:sz w:val="20"/>
              </w:rPr>
            </w:pPr>
            <w:r w:rsidRPr="00B61A60">
              <w:rPr>
                <w:b/>
                <w:sz w:val="20"/>
              </w:rPr>
              <w:t>PROFESOR:</w:t>
            </w:r>
          </w:p>
        </w:tc>
        <w:tc>
          <w:tcPr>
            <w:tcW w:w="3969" w:type="dxa"/>
            <w:tcBorders>
              <w:left w:val="nil"/>
            </w:tcBorders>
            <w:vAlign w:val="center"/>
          </w:tcPr>
          <w:p w:rsidR="00D338AC" w:rsidRPr="00B61A60" w:rsidRDefault="00D338AC" w:rsidP="00134936">
            <w:pPr>
              <w:spacing w:line="0" w:lineRule="atLeast"/>
              <w:rPr>
                <w:sz w:val="20"/>
              </w:rPr>
            </w:pPr>
            <w:r w:rsidRPr="00B61A60">
              <w:rPr>
                <w:sz w:val="20"/>
              </w:rPr>
              <w:t>DAVID PINZÓN</w:t>
            </w:r>
          </w:p>
        </w:tc>
      </w:tr>
      <w:tr w:rsidR="00D338AC" w:rsidRPr="00B61A60" w:rsidTr="00134936">
        <w:trPr>
          <w:trHeight w:val="339"/>
        </w:trPr>
        <w:tc>
          <w:tcPr>
            <w:tcW w:w="1838" w:type="dxa"/>
            <w:tcBorders>
              <w:right w:val="nil"/>
            </w:tcBorders>
            <w:vAlign w:val="center"/>
          </w:tcPr>
          <w:p w:rsidR="00D338AC" w:rsidRPr="00B61A60" w:rsidRDefault="00D338AC" w:rsidP="00134936">
            <w:pPr>
              <w:spacing w:line="0" w:lineRule="atLeast"/>
              <w:rPr>
                <w:b/>
                <w:sz w:val="20"/>
              </w:rPr>
            </w:pPr>
            <w:r w:rsidRPr="00B61A60">
              <w:rPr>
                <w:b/>
                <w:sz w:val="20"/>
              </w:rPr>
              <w:t xml:space="preserve">EVALUACIÓN: </w:t>
            </w:r>
          </w:p>
        </w:tc>
        <w:tc>
          <w:tcPr>
            <w:tcW w:w="1985" w:type="dxa"/>
            <w:tcBorders>
              <w:left w:val="nil"/>
              <w:right w:val="single" w:sz="4" w:space="0" w:color="auto"/>
            </w:tcBorders>
            <w:vAlign w:val="center"/>
          </w:tcPr>
          <w:p w:rsidR="00D338AC" w:rsidRPr="00B61A60" w:rsidRDefault="000B132E" w:rsidP="00134936">
            <w:pPr>
              <w:spacing w:line="0" w:lineRule="atLeast"/>
              <w:rPr>
                <w:sz w:val="20"/>
              </w:rPr>
            </w:pPr>
            <w:r>
              <w:rPr>
                <w:sz w:val="20"/>
              </w:rPr>
              <w:t>TERCERA</w:t>
            </w:r>
          </w:p>
        </w:tc>
        <w:tc>
          <w:tcPr>
            <w:tcW w:w="1984" w:type="dxa"/>
            <w:tcBorders>
              <w:left w:val="single" w:sz="4" w:space="0" w:color="auto"/>
              <w:right w:val="nil"/>
            </w:tcBorders>
            <w:vAlign w:val="center"/>
          </w:tcPr>
          <w:p w:rsidR="00D338AC" w:rsidRPr="00B61A60" w:rsidRDefault="00D338AC" w:rsidP="00134936">
            <w:pPr>
              <w:spacing w:line="0" w:lineRule="atLeast"/>
              <w:rPr>
                <w:b/>
                <w:sz w:val="20"/>
              </w:rPr>
            </w:pPr>
            <w:r w:rsidRPr="00B61A60">
              <w:rPr>
                <w:b/>
                <w:sz w:val="20"/>
              </w:rPr>
              <w:t>FECHA:</w:t>
            </w:r>
          </w:p>
        </w:tc>
        <w:tc>
          <w:tcPr>
            <w:tcW w:w="3969" w:type="dxa"/>
            <w:tcBorders>
              <w:left w:val="nil"/>
            </w:tcBorders>
            <w:vAlign w:val="center"/>
          </w:tcPr>
          <w:p w:rsidR="00D338AC" w:rsidRPr="00B61A60" w:rsidRDefault="000B132E" w:rsidP="000B132E">
            <w:pPr>
              <w:spacing w:line="0" w:lineRule="atLeast"/>
              <w:rPr>
                <w:sz w:val="20"/>
              </w:rPr>
            </w:pPr>
            <w:r>
              <w:rPr>
                <w:sz w:val="20"/>
              </w:rPr>
              <w:t>Martes 12</w:t>
            </w:r>
            <w:r w:rsidR="00D338AC" w:rsidRPr="00B61A60">
              <w:rPr>
                <w:sz w:val="20"/>
              </w:rPr>
              <w:t xml:space="preserve"> de </w:t>
            </w:r>
            <w:r>
              <w:rPr>
                <w:sz w:val="20"/>
              </w:rPr>
              <w:t>Septiembre</w:t>
            </w:r>
            <w:r w:rsidR="00D338AC" w:rsidRPr="00B61A60">
              <w:rPr>
                <w:sz w:val="20"/>
              </w:rPr>
              <w:t xml:space="preserve"> 2017</w:t>
            </w:r>
          </w:p>
        </w:tc>
      </w:tr>
    </w:tbl>
    <w:p w:rsidR="00D338AC" w:rsidRPr="00B61A60" w:rsidRDefault="00D338AC" w:rsidP="00D338AC">
      <w:pPr>
        <w:spacing w:after="0" w:line="0" w:lineRule="atLeast"/>
        <w:jc w:val="center"/>
        <w:rPr>
          <w:b/>
          <w:sz w:val="20"/>
        </w:rPr>
      </w:pPr>
    </w:p>
    <w:tbl>
      <w:tblPr>
        <w:tblStyle w:val="Tablaconcuadrcula"/>
        <w:tblW w:w="9776" w:type="dxa"/>
        <w:tblLook w:val="04A0" w:firstRow="1" w:lastRow="0" w:firstColumn="1" w:lastColumn="0" w:noHBand="0" w:noVBand="1"/>
      </w:tblPr>
      <w:tblGrid>
        <w:gridCol w:w="9776"/>
      </w:tblGrid>
      <w:tr w:rsidR="00D338AC" w:rsidRPr="00B61A60" w:rsidTr="00134936">
        <w:tc>
          <w:tcPr>
            <w:tcW w:w="9776" w:type="dxa"/>
          </w:tcPr>
          <w:p w:rsidR="00D338AC" w:rsidRPr="00B61A60" w:rsidRDefault="00D338AC" w:rsidP="00134936">
            <w:pPr>
              <w:tabs>
                <w:tab w:val="left" w:leader="dot" w:pos="2268"/>
                <w:tab w:val="left" w:leader="dot" w:pos="8505"/>
                <w:tab w:val="left" w:leader="dot" w:pos="10206"/>
              </w:tabs>
              <w:spacing w:line="0" w:lineRule="atLeast"/>
              <w:jc w:val="center"/>
              <w:rPr>
                <w:b/>
                <w:sz w:val="4"/>
                <w:szCs w:val="6"/>
              </w:rPr>
            </w:pPr>
            <w:r w:rsidRPr="00B61A60">
              <w:rPr>
                <w:sz w:val="20"/>
              </w:rPr>
              <w:t xml:space="preserve"> </w:t>
            </w:r>
          </w:p>
          <w:p w:rsidR="00D338AC" w:rsidRPr="00B61A60" w:rsidRDefault="00D338AC" w:rsidP="00134936">
            <w:pPr>
              <w:tabs>
                <w:tab w:val="left" w:leader="dot" w:pos="2268"/>
                <w:tab w:val="left" w:leader="dot" w:pos="8505"/>
                <w:tab w:val="left" w:leader="dot" w:pos="10206"/>
              </w:tabs>
              <w:spacing w:line="0" w:lineRule="atLeast"/>
              <w:jc w:val="center"/>
              <w:rPr>
                <w:rFonts w:ascii="Times New Roman" w:hAnsi="Times New Roman" w:cs="Times New Roman"/>
                <w:b/>
                <w:sz w:val="20"/>
              </w:rPr>
            </w:pPr>
            <w:r w:rsidRPr="00B61A60">
              <w:rPr>
                <w:rFonts w:ascii="Times New Roman" w:hAnsi="Times New Roman" w:cs="Times New Roman"/>
                <w:b/>
                <w:sz w:val="20"/>
              </w:rPr>
              <w:t>COMPROMISO DE HONOR</w:t>
            </w:r>
          </w:p>
          <w:p w:rsidR="00D338AC" w:rsidRPr="00B61A60" w:rsidRDefault="00D338AC" w:rsidP="00134936">
            <w:pPr>
              <w:tabs>
                <w:tab w:val="left" w:leader="dot" w:pos="2268"/>
                <w:tab w:val="left" w:leader="dot" w:pos="8505"/>
                <w:tab w:val="left" w:leader="dot" w:pos="10206"/>
              </w:tabs>
              <w:spacing w:line="0" w:lineRule="atLeast"/>
              <w:jc w:val="center"/>
              <w:rPr>
                <w:rFonts w:ascii="Times New Roman" w:hAnsi="Times New Roman" w:cs="Times New Roman"/>
                <w:b/>
                <w:sz w:val="4"/>
                <w:szCs w:val="6"/>
              </w:rPr>
            </w:pPr>
          </w:p>
          <w:p w:rsidR="00D338AC" w:rsidRPr="00B61A60" w:rsidRDefault="00D338AC" w:rsidP="00134936">
            <w:pPr>
              <w:tabs>
                <w:tab w:val="left" w:leader="dot" w:pos="2268"/>
                <w:tab w:val="left" w:leader="dot" w:pos="8505"/>
                <w:tab w:val="left" w:leader="dot" w:pos="10206"/>
              </w:tabs>
              <w:spacing w:line="0" w:lineRule="atLeast"/>
              <w:jc w:val="both"/>
              <w:rPr>
                <w:rFonts w:ascii="Times New Roman" w:hAnsi="Times New Roman" w:cs="Times New Roman"/>
                <w:sz w:val="16"/>
                <w:szCs w:val="17"/>
              </w:rPr>
            </w:pPr>
            <w:r w:rsidRPr="00B61A60">
              <w:rPr>
                <w:rFonts w:ascii="Times New Roman" w:hAnsi="Times New Roman" w:cs="Times New Roman"/>
                <w:sz w:val="16"/>
                <w:szCs w:val="17"/>
              </w:rPr>
              <w:t xml:space="preserve">Yo, ………………………………………………………………………………………………………………..…………… al firmar este compromiso, reconozco que el presente examen está diseñado para ser resuelto de manera individual, que puedo usar una calculadora </w:t>
            </w:r>
            <w:r w:rsidRPr="00B61A60">
              <w:rPr>
                <w:rFonts w:ascii="Times New Roman" w:hAnsi="Times New Roman" w:cs="Times New Roman"/>
                <w:i/>
                <w:sz w:val="16"/>
                <w:szCs w:val="17"/>
              </w:rPr>
              <w:t>ordinaria</w:t>
            </w:r>
            <w:r w:rsidRPr="00B61A60">
              <w:rPr>
                <w:rFonts w:ascii="Times New Roman" w:hAnsi="Times New Roman" w:cs="Times New Roman"/>
                <w:sz w:val="16"/>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D338AC" w:rsidRPr="00B61A60" w:rsidRDefault="00D338AC" w:rsidP="00134936">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r w:rsidRPr="00B61A60">
              <w:rPr>
                <w:rFonts w:ascii="Times New Roman" w:hAnsi="Times New Roman" w:cs="Times New Roman"/>
                <w:b/>
                <w:i/>
                <w:sz w:val="16"/>
                <w:szCs w:val="17"/>
              </w:rPr>
              <w:t>Firmo al pie del presente compromiso, como constancia de haber leído y aceptar la declaración anterior.</w:t>
            </w:r>
          </w:p>
          <w:p w:rsidR="00D338AC" w:rsidRPr="00B61A60" w:rsidRDefault="00D338AC" w:rsidP="00134936">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p>
          <w:p w:rsidR="00D338AC" w:rsidRPr="00B61A60" w:rsidRDefault="00D338AC" w:rsidP="00134936">
            <w:pPr>
              <w:tabs>
                <w:tab w:val="left" w:leader="dot" w:pos="2268"/>
                <w:tab w:val="left" w:leader="dot" w:pos="8505"/>
                <w:tab w:val="left" w:leader="dot" w:pos="10206"/>
              </w:tabs>
              <w:spacing w:line="0" w:lineRule="atLeast"/>
              <w:jc w:val="both"/>
              <w:rPr>
                <w:rFonts w:ascii="Times New Roman" w:hAnsi="Times New Roman" w:cs="Times New Roman"/>
                <w:b/>
                <w:i/>
                <w:sz w:val="16"/>
                <w:szCs w:val="17"/>
              </w:rPr>
            </w:pPr>
            <w:r w:rsidRPr="00B61A60">
              <w:rPr>
                <w:rFonts w:ascii="Times New Roman" w:hAnsi="Times New Roman" w:cs="Times New Roman"/>
                <w:sz w:val="16"/>
                <w:szCs w:val="17"/>
              </w:rPr>
              <w:t>"Como estudiante de  ESPOL  me comprometo a combatir la mediocridad y actuar con honestidad, por eso no copio ni dejo copiar".</w:t>
            </w:r>
          </w:p>
          <w:p w:rsidR="00D338AC" w:rsidRPr="00B61A60" w:rsidRDefault="00D338AC" w:rsidP="00134936">
            <w:pPr>
              <w:tabs>
                <w:tab w:val="left" w:leader="dot" w:pos="2268"/>
                <w:tab w:val="left" w:leader="dot" w:pos="8505"/>
                <w:tab w:val="left" w:leader="dot" w:pos="10206"/>
              </w:tabs>
              <w:spacing w:line="0" w:lineRule="atLeast"/>
              <w:jc w:val="both"/>
              <w:rPr>
                <w:rFonts w:ascii="Times New Roman" w:hAnsi="Times New Roman" w:cs="Times New Roman"/>
                <w:b/>
                <w:i/>
                <w:sz w:val="16"/>
                <w:szCs w:val="18"/>
              </w:rPr>
            </w:pPr>
          </w:p>
          <w:p w:rsidR="00D338AC" w:rsidRPr="00B61A60" w:rsidRDefault="00D338AC" w:rsidP="00134936">
            <w:pPr>
              <w:tabs>
                <w:tab w:val="left" w:leader="dot" w:pos="2268"/>
                <w:tab w:val="left" w:leader="dot" w:pos="8505"/>
                <w:tab w:val="left" w:leader="dot" w:pos="10206"/>
              </w:tabs>
              <w:spacing w:line="0" w:lineRule="atLeast"/>
              <w:jc w:val="both"/>
              <w:rPr>
                <w:rFonts w:ascii="Times New Roman" w:hAnsi="Times New Roman" w:cs="Times New Roman"/>
                <w:b/>
                <w:i/>
                <w:sz w:val="16"/>
                <w:szCs w:val="18"/>
              </w:rPr>
            </w:pPr>
          </w:p>
          <w:p w:rsidR="00D338AC" w:rsidRPr="00B61A60" w:rsidRDefault="00D338AC" w:rsidP="00134936">
            <w:pPr>
              <w:tabs>
                <w:tab w:val="left" w:leader="dot" w:pos="2268"/>
                <w:tab w:val="left" w:leader="dot" w:pos="8505"/>
                <w:tab w:val="left" w:leader="dot" w:pos="10206"/>
              </w:tabs>
              <w:spacing w:line="0" w:lineRule="atLeast"/>
              <w:jc w:val="both"/>
              <w:rPr>
                <w:rFonts w:ascii="Times New Roman" w:hAnsi="Times New Roman" w:cs="Times New Roman"/>
                <w:b/>
                <w:i/>
                <w:sz w:val="14"/>
                <w:szCs w:val="16"/>
              </w:rPr>
            </w:pPr>
            <w:r w:rsidRPr="00B61A60">
              <w:rPr>
                <w:rFonts w:ascii="Times New Roman" w:hAnsi="Times New Roman" w:cs="Times New Roman"/>
                <w:b/>
                <w:sz w:val="16"/>
                <w:szCs w:val="18"/>
              </w:rPr>
              <w:t xml:space="preserve">Firma                                                        </w:t>
            </w:r>
            <w:r w:rsidRPr="00B61A60">
              <w:rPr>
                <w:rFonts w:ascii="Times New Roman" w:hAnsi="Times New Roman" w:cs="Times New Roman"/>
                <w:b/>
                <w:i/>
                <w:sz w:val="14"/>
                <w:szCs w:val="16"/>
              </w:rPr>
              <w:t>NÚMERO DE MATRÍCULA:……………….……………………PARALELO:…………</w:t>
            </w:r>
          </w:p>
          <w:p w:rsidR="00D338AC" w:rsidRPr="00B61A60" w:rsidRDefault="00D338AC" w:rsidP="00134936">
            <w:pPr>
              <w:tabs>
                <w:tab w:val="left" w:leader="dot" w:pos="2268"/>
                <w:tab w:val="left" w:leader="dot" w:pos="8505"/>
                <w:tab w:val="left" w:leader="dot" w:pos="10206"/>
              </w:tabs>
              <w:spacing w:line="0" w:lineRule="atLeast"/>
              <w:jc w:val="right"/>
              <w:rPr>
                <w:b/>
                <w:i/>
                <w:sz w:val="10"/>
                <w:szCs w:val="12"/>
              </w:rPr>
            </w:pPr>
          </w:p>
        </w:tc>
      </w:tr>
    </w:tbl>
    <w:p w:rsidR="00D338AC" w:rsidRDefault="00D338AC" w:rsidP="00D36B26">
      <w:pPr>
        <w:jc w:val="both"/>
        <w:rPr>
          <w:rFonts w:ascii="Times New Roman" w:hAnsi="Times New Roman" w:cs="Times New Roman"/>
          <w:sz w:val="20"/>
          <w:szCs w:val="20"/>
        </w:rPr>
      </w:pPr>
    </w:p>
    <w:p w:rsidR="00D36B26" w:rsidRPr="00792C37" w:rsidRDefault="005E2B7F" w:rsidP="00D36B26">
      <w:pPr>
        <w:pStyle w:val="Prrafodelista"/>
        <w:numPr>
          <w:ilvl w:val="0"/>
          <w:numId w:val="1"/>
        </w:numPr>
        <w:jc w:val="both"/>
        <w:rPr>
          <w:rFonts w:ascii="Times New Roman" w:hAnsi="Times New Roman" w:cs="Times New Roman"/>
          <w:sz w:val="20"/>
          <w:szCs w:val="20"/>
        </w:rPr>
      </w:pPr>
      <w:r w:rsidRPr="00792C37">
        <w:rPr>
          <w:rFonts w:ascii="Times New Roman" w:hAnsi="Times New Roman" w:cs="Times New Roman"/>
          <w:sz w:val="20"/>
          <w:szCs w:val="20"/>
        </w:rPr>
        <w:t>Una empresa tiene su Centro Nacional de Distribución</w:t>
      </w:r>
      <w:r w:rsidR="00F151A7">
        <w:rPr>
          <w:rFonts w:ascii="Times New Roman" w:hAnsi="Times New Roman" w:cs="Times New Roman"/>
          <w:sz w:val="20"/>
          <w:szCs w:val="20"/>
        </w:rPr>
        <w:t xml:space="preserve"> (CND)</w:t>
      </w:r>
      <w:r w:rsidRPr="00792C37">
        <w:rPr>
          <w:rFonts w:ascii="Times New Roman" w:hAnsi="Times New Roman" w:cs="Times New Roman"/>
          <w:sz w:val="20"/>
          <w:szCs w:val="20"/>
        </w:rPr>
        <w:t xml:space="preserve"> en la ciudad de Guayaquil desde ahí atiende a sus </w:t>
      </w:r>
      <w:r w:rsidR="00D36B26" w:rsidRPr="00792C37">
        <w:rPr>
          <w:rFonts w:ascii="Times New Roman" w:hAnsi="Times New Roman" w:cs="Times New Roman"/>
          <w:sz w:val="20"/>
          <w:szCs w:val="20"/>
        </w:rPr>
        <w:t xml:space="preserve">dos bodegas sucursales que quedan en Latacunga y Cuenca. Se debe planificar la distribución de </w:t>
      </w:r>
      <w:r w:rsidR="00D36B26" w:rsidRPr="00792C37">
        <w:rPr>
          <w:rFonts w:ascii="Times New Roman" w:hAnsi="Times New Roman" w:cs="Times New Roman"/>
          <w:i/>
          <w:sz w:val="20"/>
          <w:szCs w:val="20"/>
        </w:rPr>
        <w:t>p</w:t>
      </w:r>
      <w:r w:rsidR="00D36B26" w:rsidRPr="00792C37">
        <w:rPr>
          <w:rFonts w:ascii="Times New Roman" w:hAnsi="Times New Roman" w:cs="Times New Roman"/>
          <w:sz w:val="20"/>
          <w:szCs w:val="20"/>
        </w:rPr>
        <w:t xml:space="preserve"> ítems hacia las dos </w:t>
      </w:r>
      <w:r w:rsidR="006A1C62" w:rsidRPr="00792C37">
        <w:rPr>
          <w:rFonts w:ascii="Times New Roman" w:hAnsi="Times New Roman" w:cs="Times New Roman"/>
          <w:sz w:val="20"/>
          <w:szCs w:val="20"/>
        </w:rPr>
        <w:t xml:space="preserve">bodegas </w:t>
      </w:r>
      <w:r w:rsidR="00D36B26" w:rsidRPr="00792C37">
        <w:rPr>
          <w:rFonts w:ascii="Times New Roman" w:hAnsi="Times New Roman" w:cs="Times New Roman"/>
          <w:sz w:val="20"/>
          <w:szCs w:val="20"/>
        </w:rPr>
        <w:t xml:space="preserve">sucursales y </w:t>
      </w:r>
      <w:r w:rsidR="00D36B26" w:rsidRPr="00792C37">
        <w:rPr>
          <w:rFonts w:ascii="Times New Roman" w:hAnsi="Times New Roman" w:cs="Times New Roman"/>
          <w:i/>
          <w:sz w:val="20"/>
          <w:szCs w:val="20"/>
        </w:rPr>
        <w:t>j</w:t>
      </w:r>
      <w:r w:rsidR="00D36B26" w:rsidRPr="00792C37">
        <w:rPr>
          <w:rFonts w:ascii="Times New Roman" w:hAnsi="Times New Roman" w:cs="Times New Roman"/>
          <w:sz w:val="20"/>
          <w:szCs w:val="20"/>
        </w:rPr>
        <w:t xml:space="preserve"> </w:t>
      </w:r>
      <w:r w:rsidR="006A1C62" w:rsidRPr="00792C37">
        <w:rPr>
          <w:rFonts w:ascii="Times New Roman" w:hAnsi="Times New Roman" w:cs="Times New Roman"/>
          <w:sz w:val="20"/>
          <w:szCs w:val="20"/>
        </w:rPr>
        <w:t>agencias</w:t>
      </w:r>
      <w:r w:rsidR="00D36B26" w:rsidRPr="00792C37">
        <w:rPr>
          <w:rFonts w:ascii="Times New Roman" w:hAnsi="Times New Roman" w:cs="Times New Roman"/>
          <w:sz w:val="20"/>
          <w:szCs w:val="20"/>
        </w:rPr>
        <w:t xml:space="preserve"> para cada semana del mes. La capacidad de almacenamiento del centro nacional de Distribución y de las sucursales es diferente. El Centro Nacional de Distribución cuenta con una flota propia de transporte, con la cual realiza los despachos hacia las bodegas, y cuando la situación lo amerita, puede despachar a los clientes, pero para tal efecto utiliza el servicio de transporte de un tercero. </w:t>
      </w:r>
      <w:r w:rsidR="00B8565A" w:rsidRPr="00792C37">
        <w:rPr>
          <w:rFonts w:ascii="Times New Roman" w:hAnsi="Times New Roman" w:cs="Times New Roman"/>
          <w:sz w:val="20"/>
          <w:szCs w:val="20"/>
        </w:rPr>
        <w:t xml:space="preserve">Las bodegas sucursales entregan los pedidos enteramente con flota de terceros. La empresa que da el </w:t>
      </w:r>
      <w:proofErr w:type="spellStart"/>
      <w:r w:rsidR="00B8565A" w:rsidRPr="00792C37">
        <w:rPr>
          <w:rFonts w:ascii="Times New Roman" w:hAnsi="Times New Roman" w:cs="Times New Roman"/>
          <w:sz w:val="20"/>
          <w:szCs w:val="20"/>
        </w:rPr>
        <w:t>outsourcing</w:t>
      </w:r>
      <w:proofErr w:type="spellEnd"/>
      <w:r w:rsidR="00B8565A" w:rsidRPr="00792C37">
        <w:rPr>
          <w:rFonts w:ascii="Times New Roman" w:hAnsi="Times New Roman" w:cs="Times New Roman"/>
          <w:sz w:val="20"/>
          <w:szCs w:val="20"/>
        </w:rPr>
        <w:t xml:space="preserve"> de transporte cobra a la empresa un costo por cada unidad transportada. Este costo unitario varía dependiendo de la distancia del lugar de destino. Para el caso de la flota propia se ha logrado obtener un costo fijo de transporte por viaje, el cual solo varía dependiendo de la </w:t>
      </w:r>
      <w:r w:rsidR="00F151A7">
        <w:rPr>
          <w:rFonts w:ascii="Times New Roman" w:hAnsi="Times New Roman" w:cs="Times New Roman"/>
          <w:sz w:val="20"/>
          <w:szCs w:val="20"/>
        </w:rPr>
        <w:t>bodega sucursal</w:t>
      </w:r>
      <w:r w:rsidR="00B8565A" w:rsidRPr="00792C37">
        <w:rPr>
          <w:rFonts w:ascii="Times New Roman" w:hAnsi="Times New Roman" w:cs="Times New Roman"/>
          <w:sz w:val="20"/>
          <w:szCs w:val="20"/>
        </w:rPr>
        <w:t xml:space="preserve"> a la cual se </w:t>
      </w:r>
      <w:r w:rsidR="00F151A7">
        <w:rPr>
          <w:rFonts w:ascii="Times New Roman" w:hAnsi="Times New Roman" w:cs="Times New Roman"/>
          <w:sz w:val="20"/>
          <w:szCs w:val="20"/>
        </w:rPr>
        <w:t>debe realizar la entrega de</w:t>
      </w:r>
      <w:r w:rsidR="00B8565A" w:rsidRPr="00792C37">
        <w:rPr>
          <w:rFonts w:ascii="Times New Roman" w:hAnsi="Times New Roman" w:cs="Times New Roman"/>
          <w:sz w:val="20"/>
          <w:szCs w:val="20"/>
        </w:rPr>
        <w:t xml:space="preserve"> producto</w:t>
      </w:r>
      <w:r w:rsidR="00F151A7">
        <w:rPr>
          <w:rFonts w:ascii="Times New Roman" w:hAnsi="Times New Roman" w:cs="Times New Roman"/>
          <w:sz w:val="20"/>
          <w:szCs w:val="20"/>
        </w:rPr>
        <w:t>s</w:t>
      </w:r>
      <w:r w:rsidR="00B8565A" w:rsidRPr="00792C37">
        <w:rPr>
          <w:rFonts w:ascii="Times New Roman" w:hAnsi="Times New Roman" w:cs="Times New Roman"/>
          <w:sz w:val="20"/>
          <w:szCs w:val="20"/>
        </w:rPr>
        <w:t>.</w:t>
      </w:r>
      <w:r w:rsidR="006A1C62" w:rsidRPr="00792C37">
        <w:rPr>
          <w:rFonts w:ascii="Times New Roman" w:hAnsi="Times New Roman" w:cs="Times New Roman"/>
          <w:sz w:val="20"/>
          <w:szCs w:val="20"/>
        </w:rPr>
        <w:t xml:space="preserve"> Existe un costo unitario de almacenamiento en el centro </w:t>
      </w:r>
      <w:r w:rsidR="00F6645D" w:rsidRPr="00792C37">
        <w:rPr>
          <w:rFonts w:ascii="Times New Roman" w:hAnsi="Times New Roman" w:cs="Times New Roman"/>
          <w:sz w:val="20"/>
          <w:szCs w:val="20"/>
        </w:rPr>
        <w:t xml:space="preserve">de distribución, en </w:t>
      </w:r>
      <w:r w:rsidR="006A1C62" w:rsidRPr="00792C37">
        <w:rPr>
          <w:rFonts w:ascii="Times New Roman" w:hAnsi="Times New Roman" w:cs="Times New Roman"/>
          <w:sz w:val="20"/>
          <w:szCs w:val="20"/>
        </w:rPr>
        <w:t>las bodegas</w:t>
      </w:r>
      <w:r w:rsidR="00F6645D" w:rsidRPr="00792C37">
        <w:rPr>
          <w:rFonts w:ascii="Times New Roman" w:hAnsi="Times New Roman" w:cs="Times New Roman"/>
          <w:sz w:val="20"/>
          <w:szCs w:val="20"/>
        </w:rPr>
        <w:t xml:space="preserve"> y en las agencia</w:t>
      </w:r>
      <w:r w:rsidR="006A1C62" w:rsidRPr="00792C37">
        <w:rPr>
          <w:rFonts w:ascii="Times New Roman" w:hAnsi="Times New Roman" w:cs="Times New Roman"/>
          <w:sz w:val="20"/>
          <w:szCs w:val="20"/>
        </w:rPr>
        <w:t xml:space="preserve">. El gerente de logística necesita determinar la cantidad </w:t>
      </w:r>
      <w:r w:rsidR="00F6645D" w:rsidRPr="00792C37">
        <w:rPr>
          <w:rFonts w:ascii="Times New Roman" w:hAnsi="Times New Roman" w:cs="Times New Roman"/>
          <w:sz w:val="20"/>
          <w:szCs w:val="20"/>
        </w:rPr>
        <w:t xml:space="preserve">óptima </w:t>
      </w:r>
      <w:r w:rsidR="006A1C62" w:rsidRPr="00792C37">
        <w:rPr>
          <w:rFonts w:ascii="Times New Roman" w:hAnsi="Times New Roman" w:cs="Times New Roman"/>
          <w:sz w:val="20"/>
          <w:szCs w:val="20"/>
        </w:rPr>
        <w:t xml:space="preserve">a transportar cada semana desde el </w:t>
      </w:r>
      <w:r w:rsidR="00F151A7">
        <w:rPr>
          <w:rFonts w:ascii="Times New Roman" w:hAnsi="Times New Roman" w:cs="Times New Roman"/>
          <w:sz w:val="20"/>
          <w:szCs w:val="20"/>
        </w:rPr>
        <w:t>CND</w:t>
      </w:r>
      <w:r w:rsidR="006A1C62" w:rsidRPr="00792C37">
        <w:rPr>
          <w:rFonts w:ascii="Times New Roman" w:hAnsi="Times New Roman" w:cs="Times New Roman"/>
          <w:sz w:val="20"/>
          <w:szCs w:val="20"/>
        </w:rPr>
        <w:t>/bodegas hacia las bodegas/agencias</w:t>
      </w:r>
      <w:r w:rsidR="00F6645D" w:rsidRPr="00792C37">
        <w:rPr>
          <w:rFonts w:ascii="Times New Roman" w:hAnsi="Times New Roman" w:cs="Times New Roman"/>
          <w:sz w:val="20"/>
          <w:szCs w:val="20"/>
        </w:rPr>
        <w:t xml:space="preserve"> de tal manera que se pueda satisfacer la demanda semanal de los p ítems que se comercializan en las agencias y minimice los costos totales de distribución, inventarios y penalizaciones por pérdida de ventas por falta de stock.</w:t>
      </w:r>
      <w:r w:rsidR="001353E8" w:rsidRPr="00792C37">
        <w:rPr>
          <w:rFonts w:ascii="Times New Roman" w:hAnsi="Times New Roman" w:cs="Times New Roman"/>
          <w:sz w:val="20"/>
          <w:szCs w:val="20"/>
        </w:rPr>
        <w:t xml:space="preserve"> </w:t>
      </w:r>
      <w:r w:rsidR="004312A2">
        <w:rPr>
          <w:rFonts w:ascii="Times New Roman" w:hAnsi="Times New Roman" w:cs="Times New Roman"/>
          <w:sz w:val="20"/>
          <w:szCs w:val="20"/>
        </w:rPr>
        <w:t>Formule</w:t>
      </w:r>
      <w:r w:rsidR="001353E8" w:rsidRPr="00792C37">
        <w:rPr>
          <w:rFonts w:ascii="Times New Roman" w:hAnsi="Times New Roman" w:cs="Times New Roman"/>
          <w:sz w:val="20"/>
          <w:szCs w:val="20"/>
        </w:rPr>
        <w:t xml:space="preserve"> un modelo de programación matemática para resolver el problema planteado.</w:t>
      </w:r>
      <w:r w:rsidR="00756988" w:rsidRPr="00792C37">
        <w:rPr>
          <w:rFonts w:ascii="Times New Roman" w:hAnsi="Times New Roman" w:cs="Times New Roman"/>
          <w:sz w:val="20"/>
          <w:szCs w:val="20"/>
        </w:rPr>
        <w:t xml:space="preserve"> </w:t>
      </w:r>
      <w:r w:rsidR="00CC3F56">
        <w:rPr>
          <w:rFonts w:ascii="Times New Roman" w:hAnsi="Times New Roman" w:cs="Times New Roman"/>
          <w:b/>
          <w:sz w:val="20"/>
          <w:szCs w:val="20"/>
        </w:rPr>
        <w:t>(2</w:t>
      </w:r>
      <w:r w:rsidR="00756988" w:rsidRPr="00D338AC">
        <w:rPr>
          <w:rFonts w:ascii="Times New Roman" w:hAnsi="Times New Roman" w:cs="Times New Roman"/>
          <w:b/>
          <w:sz w:val="20"/>
          <w:szCs w:val="20"/>
        </w:rPr>
        <w:t>0 puntos)</w:t>
      </w:r>
    </w:p>
    <w:p w:rsidR="006A1C62" w:rsidRPr="00792C37" w:rsidRDefault="00104901" w:rsidP="00D36B26">
      <w:pPr>
        <w:pStyle w:val="Prrafodelista"/>
        <w:numPr>
          <w:ilvl w:val="0"/>
          <w:numId w:val="1"/>
        </w:numPr>
        <w:jc w:val="both"/>
        <w:rPr>
          <w:rFonts w:ascii="Times New Roman" w:hAnsi="Times New Roman" w:cs="Times New Roman"/>
          <w:sz w:val="20"/>
          <w:szCs w:val="20"/>
        </w:rPr>
      </w:pPr>
      <w:r w:rsidRPr="00792C37">
        <w:rPr>
          <w:rFonts w:ascii="Times New Roman" w:hAnsi="Times New Roman" w:cs="Times New Roman"/>
          <w:sz w:val="20"/>
          <w:szCs w:val="20"/>
        </w:rPr>
        <w:t>Considere las siguientes cuatro zonas</w:t>
      </w:r>
      <w:r w:rsidR="00A3499C" w:rsidRPr="00792C37">
        <w:rPr>
          <w:rFonts w:ascii="Times New Roman" w:hAnsi="Times New Roman" w:cs="Times New Roman"/>
          <w:sz w:val="20"/>
          <w:szCs w:val="20"/>
        </w:rPr>
        <w:t>: A, B, C, D. Las zonas A, B, C, D son residenciales, pero las zonas B y D tienen a la vez centros comerciales y</w:t>
      </w:r>
      <w:r w:rsidR="005D4EB7" w:rsidRPr="00792C37">
        <w:rPr>
          <w:rFonts w:ascii="Times New Roman" w:hAnsi="Times New Roman" w:cs="Times New Roman"/>
          <w:sz w:val="20"/>
          <w:szCs w:val="20"/>
        </w:rPr>
        <w:t>/o</w:t>
      </w:r>
      <w:r w:rsidR="00A3499C" w:rsidRPr="00792C37">
        <w:rPr>
          <w:rFonts w:ascii="Times New Roman" w:hAnsi="Times New Roman" w:cs="Times New Roman"/>
          <w:sz w:val="20"/>
          <w:szCs w:val="20"/>
        </w:rPr>
        <w:t xml:space="preserve"> escuelas/colegios.</w:t>
      </w:r>
    </w:p>
    <w:p w:rsidR="005D4EB7" w:rsidRPr="00792C37" w:rsidRDefault="005D4EB7" w:rsidP="005D4EB7">
      <w:pPr>
        <w:pStyle w:val="Prrafodelista"/>
        <w:jc w:val="both"/>
        <w:rPr>
          <w:rFonts w:ascii="Times New Roman" w:hAnsi="Times New Roman" w:cs="Times New Roman"/>
          <w:sz w:val="20"/>
          <w:szCs w:val="20"/>
        </w:rPr>
      </w:pPr>
      <w:r w:rsidRPr="00792C37">
        <w:rPr>
          <w:rFonts w:ascii="Times New Roman" w:hAnsi="Times New Roman" w:cs="Times New Roman"/>
          <w:sz w:val="20"/>
          <w:szCs w:val="20"/>
        </w:rPr>
        <w:t>En las 4 zonas habitan 70000 personas</w:t>
      </w:r>
      <w:r w:rsidR="000641F3">
        <w:rPr>
          <w:rFonts w:ascii="Times New Roman" w:hAnsi="Times New Roman" w:cs="Times New Roman"/>
          <w:sz w:val="20"/>
          <w:szCs w:val="20"/>
        </w:rPr>
        <w:t xml:space="preserve"> en total</w:t>
      </w:r>
      <w:r w:rsidRPr="00792C37">
        <w:rPr>
          <w:rFonts w:ascii="Times New Roman" w:hAnsi="Times New Roman" w:cs="Times New Roman"/>
          <w:sz w:val="20"/>
          <w:szCs w:val="20"/>
        </w:rPr>
        <w:t xml:space="preserve">, el 40% se concentra en la zona B, el 25% en la zona D, el 15% en la A y el 20% en la C. </w:t>
      </w:r>
      <w:r w:rsidR="00A75A3D" w:rsidRPr="00792C37">
        <w:rPr>
          <w:rFonts w:ascii="Times New Roman" w:hAnsi="Times New Roman" w:cs="Times New Roman"/>
          <w:sz w:val="20"/>
          <w:szCs w:val="20"/>
        </w:rPr>
        <w:t xml:space="preserve">En la zona B existen 2 centros educativos que concentran el 40% de los estudiantes, mientras que en la D se concentra el 60%. En la zona B hay 3 centros comerciales y en la zona D 1. </w:t>
      </w:r>
    </w:p>
    <w:p w:rsidR="00407A21" w:rsidRPr="00792C37" w:rsidRDefault="00A75A3D" w:rsidP="002D6E4A">
      <w:pPr>
        <w:pStyle w:val="Prrafodelista"/>
        <w:jc w:val="both"/>
        <w:rPr>
          <w:rFonts w:ascii="Times New Roman" w:hAnsi="Times New Roman" w:cs="Times New Roman"/>
          <w:sz w:val="20"/>
          <w:szCs w:val="20"/>
        </w:rPr>
      </w:pPr>
      <w:r w:rsidRPr="00792C37">
        <w:rPr>
          <w:rFonts w:ascii="Times New Roman" w:hAnsi="Times New Roman" w:cs="Times New Roman"/>
          <w:sz w:val="20"/>
          <w:szCs w:val="20"/>
        </w:rPr>
        <w:t xml:space="preserve">40% de los habitantes </w:t>
      </w:r>
      <w:r w:rsidR="000641F3">
        <w:rPr>
          <w:rFonts w:ascii="Times New Roman" w:hAnsi="Times New Roman" w:cs="Times New Roman"/>
          <w:sz w:val="20"/>
          <w:szCs w:val="20"/>
        </w:rPr>
        <w:t xml:space="preserve">(todos los menores de edad) </w:t>
      </w:r>
      <w:r w:rsidRPr="00792C37">
        <w:rPr>
          <w:rFonts w:ascii="Times New Roman" w:hAnsi="Times New Roman" w:cs="Times New Roman"/>
          <w:sz w:val="20"/>
          <w:szCs w:val="20"/>
        </w:rPr>
        <w:t>de las zonas estudian en algún centro educativo</w:t>
      </w:r>
      <w:r w:rsidR="00AB6D69" w:rsidRPr="00792C37">
        <w:rPr>
          <w:rFonts w:ascii="Times New Roman" w:hAnsi="Times New Roman" w:cs="Times New Roman"/>
          <w:sz w:val="20"/>
          <w:szCs w:val="20"/>
        </w:rPr>
        <w:t xml:space="preserve"> y todos en horario diurno</w:t>
      </w:r>
      <w:r w:rsidRPr="00792C37">
        <w:rPr>
          <w:rFonts w:ascii="Times New Roman" w:hAnsi="Times New Roman" w:cs="Times New Roman"/>
          <w:sz w:val="20"/>
          <w:szCs w:val="20"/>
        </w:rPr>
        <w:t xml:space="preserve">. </w:t>
      </w:r>
      <w:r w:rsidR="00DC0C7F" w:rsidRPr="00792C37">
        <w:rPr>
          <w:rFonts w:ascii="Times New Roman" w:hAnsi="Times New Roman" w:cs="Times New Roman"/>
          <w:sz w:val="20"/>
          <w:szCs w:val="20"/>
        </w:rPr>
        <w:t xml:space="preserve">El 70% de los adultos trabajan y lo hacen fuera de las zonas de estudio, de estos, el 50% pasa dejando a su hijo en el centro educativo correspondiente antes de ir al trabajo. 20% de los adultos que no trabajan van a dejar a sus hijos a la escuela tomando el autobús. </w:t>
      </w:r>
      <w:r w:rsidR="002652F7" w:rsidRPr="00792C37">
        <w:rPr>
          <w:rFonts w:ascii="Times New Roman" w:hAnsi="Times New Roman" w:cs="Times New Roman"/>
          <w:sz w:val="20"/>
          <w:szCs w:val="20"/>
        </w:rPr>
        <w:t>Una vez que dejan a sus hijos se dirigen a un centro comercial y luego pasan recogiendo a sus hijos a la salida del colegio para ir casa. El resto de los estudiantes van solos y regresan solos a la casa.</w:t>
      </w:r>
      <w:r w:rsidR="00AB6D69" w:rsidRPr="00792C37">
        <w:rPr>
          <w:rFonts w:ascii="Times New Roman" w:hAnsi="Times New Roman" w:cs="Times New Roman"/>
          <w:sz w:val="20"/>
          <w:szCs w:val="20"/>
        </w:rPr>
        <w:t xml:space="preserve"> </w:t>
      </w:r>
    </w:p>
    <w:p w:rsidR="002652F7" w:rsidRPr="00792C37" w:rsidRDefault="00AB6D69" w:rsidP="00407A21">
      <w:pPr>
        <w:pStyle w:val="Prrafodelista"/>
        <w:numPr>
          <w:ilvl w:val="1"/>
          <w:numId w:val="1"/>
        </w:numPr>
        <w:jc w:val="both"/>
        <w:rPr>
          <w:rFonts w:ascii="Times New Roman" w:hAnsi="Times New Roman" w:cs="Times New Roman"/>
          <w:sz w:val="20"/>
          <w:szCs w:val="20"/>
        </w:rPr>
      </w:pPr>
      <w:r w:rsidRPr="00792C37">
        <w:rPr>
          <w:rFonts w:ascii="Times New Roman" w:hAnsi="Times New Roman" w:cs="Times New Roman"/>
          <w:sz w:val="20"/>
          <w:szCs w:val="20"/>
        </w:rPr>
        <w:lastRenderedPageBreak/>
        <w:t>Determine los viajes generados y atraídos para cada zona y para cada uno de los siguientes tipos de viajes: Casa-Colegio, Colegio-Casa, Colegio-Centro Comercial, Centro Comercial – Colegio, para la franja horaria de 7:00 a 14:00.</w:t>
      </w:r>
      <w:r w:rsidR="00BC183D">
        <w:rPr>
          <w:rFonts w:ascii="Times New Roman" w:hAnsi="Times New Roman" w:cs="Times New Roman"/>
          <w:sz w:val="20"/>
          <w:szCs w:val="20"/>
        </w:rPr>
        <w:t xml:space="preserve"> </w:t>
      </w:r>
      <w:r w:rsidR="00D6562D">
        <w:rPr>
          <w:rFonts w:ascii="Times New Roman" w:hAnsi="Times New Roman" w:cs="Times New Roman"/>
          <w:b/>
          <w:sz w:val="20"/>
          <w:szCs w:val="20"/>
        </w:rPr>
        <w:t>(5</w:t>
      </w:r>
      <w:r w:rsidR="00BC183D" w:rsidRPr="00D338AC">
        <w:rPr>
          <w:rFonts w:ascii="Times New Roman" w:hAnsi="Times New Roman" w:cs="Times New Roman"/>
          <w:b/>
          <w:sz w:val="20"/>
          <w:szCs w:val="20"/>
        </w:rPr>
        <w:t>0 puntos)</w:t>
      </w:r>
    </w:p>
    <w:p w:rsidR="00A3499C" w:rsidRPr="00792C37" w:rsidRDefault="00407A21" w:rsidP="00407A21">
      <w:pPr>
        <w:pStyle w:val="Prrafodelista"/>
        <w:numPr>
          <w:ilvl w:val="1"/>
          <w:numId w:val="1"/>
        </w:numPr>
        <w:jc w:val="both"/>
        <w:rPr>
          <w:rFonts w:ascii="Times New Roman" w:hAnsi="Times New Roman" w:cs="Times New Roman"/>
          <w:sz w:val="20"/>
          <w:szCs w:val="20"/>
        </w:rPr>
      </w:pPr>
      <w:r w:rsidRPr="00792C37">
        <w:rPr>
          <w:rFonts w:ascii="Times New Roman" w:hAnsi="Times New Roman" w:cs="Times New Roman"/>
          <w:sz w:val="20"/>
          <w:szCs w:val="20"/>
        </w:rPr>
        <w:t>Suponga que tiene</w:t>
      </w:r>
      <w:r w:rsidR="00792C37" w:rsidRPr="00792C37">
        <w:rPr>
          <w:rFonts w:ascii="Times New Roman" w:hAnsi="Times New Roman" w:cs="Times New Roman"/>
          <w:sz w:val="20"/>
          <w:szCs w:val="20"/>
        </w:rPr>
        <w:t xml:space="preserve"> la siguiente </w:t>
      </w:r>
      <w:r w:rsidRPr="00792C37">
        <w:rPr>
          <w:rFonts w:ascii="Times New Roman" w:hAnsi="Times New Roman" w:cs="Times New Roman"/>
          <w:sz w:val="20"/>
          <w:szCs w:val="20"/>
        </w:rPr>
        <w:t xml:space="preserve">información de la </w:t>
      </w:r>
      <w:r w:rsidR="00792C37" w:rsidRPr="00792C37">
        <w:rPr>
          <w:rFonts w:ascii="Times New Roman" w:hAnsi="Times New Roman" w:cs="Times New Roman"/>
          <w:sz w:val="20"/>
          <w:szCs w:val="20"/>
        </w:rPr>
        <w:t>distribución</w:t>
      </w:r>
      <w:r w:rsidRPr="00792C37">
        <w:rPr>
          <w:rFonts w:ascii="Times New Roman" w:hAnsi="Times New Roman" w:cs="Times New Roman"/>
          <w:sz w:val="20"/>
          <w:szCs w:val="20"/>
        </w:rPr>
        <w:t xml:space="preserve"> poblacional por sectores de cada zona así como las coordenadas </w:t>
      </w:r>
      <w:r w:rsidR="000641F3">
        <w:rPr>
          <w:rFonts w:ascii="Times New Roman" w:hAnsi="Times New Roman" w:cs="Times New Roman"/>
          <w:sz w:val="20"/>
          <w:szCs w:val="20"/>
        </w:rPr>
        <w:t>de dichos sectores:</w:t>
      </w:r>
    </w:p>
    <w:tbl>
      <w:tblPr>
        <w:tblStyle w:val="Tablaconcuadrcula"/>
        <w:tblW w:w="0" w:type="auto"/>
        <w:jc w:val="center"/>
        <w:tblLook w:val="04A0" w:firstRow="1" w:lastRow="0" w:firstColumn="1" w:lastColumn="0" w:noHBand="0" w:noVBand="1"/>
      </w:tblPr>
      <w:tblGrid>
        <w:gridCol w:w="766"/>
        <w:gridCol w:w="896"/>
        <w:gridCol w:w="772"/>
        <w:gridCol w:w="772"/>
        <w:gridCol w:w="1409"/>
      </w:tblGrid>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Zona</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Sector</w:t>
            </w:r>
          </w:p>
        </w:tc>
        <w:tc>
          <w:tcPr>
            <w:tcW w:w="772"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X</w:t>
            </w:r>
          </w:p>
        </w:tc>
        <w:tc>
          <w:tcPr>
            <w:tcW w:w="772"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Y</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 Población</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A</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A1</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5648</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5288</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0.4</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A</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A2</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5081</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5171</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0.3</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A</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A3</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5930</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5801</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0.3</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B</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B1</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2053</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2023</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0.6</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B</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B2</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2043</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2008</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0.4</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C</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C1</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1366</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1568</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0.7</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C</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C2</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1022</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1414</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0.25</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C</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C3</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730</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1376</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0.05</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D</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D1</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1004</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1006</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0.8</w:t>
            </w:r>
          </w:p>
        </w:tc>
      </w:tr>
      <w:tr w:rsidR="00792C37" w:rsidRPr="00792C37" w:rsidTr="00792C37">
        <w:trPr>
          <w:jc w:val="center"/>
        </w:trPr>
        <w:tc>
          <w:tcPr>
            <w:tcW w:w="76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D</w:t>
            </w:r>
          </w:p>
        </w:tc>
        <w:tc>
          <w:tcPr>
            <w:tcW w:w="896" w:type="dxa"/>
          </w:tcPr>
          <w:p w:rsidR="00792C37" w:rsidRPr="00792C37" w:rsidRDefault="00792C37" w:rsidP="00792C37">
            <w:pPr>
              <w:jc w:val="both"/>
              <w:rPr>
                <w:rFonts w:ascii="Times New Roman" w:hAnsi="Times New Roman" w:cs="Times New Roman"/>
                <w:sz w:val="20"/>
                <w:szCs w:val="20"/>
              </w:rPr>
            </w:pPr>
            <w:r w:rsidRPr="00792C37">
              <w:rPr>
                <w:rFonts w:ascii="Times New Roman" w:hAnsi="Times New Roman" w:cs="Times New Roman"/>
                <w:sz w:val="20"/>
                <w:szCs w:val="20"/>
              </w:rPr>
              <w:t>D2</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1022</w:t>
            </w:r>
          </w:p>
        </w:tc>
        <w:tc>
          <w:tcPr>
            <w:tcW w:w="772" w:type="dxa"/>
            <w:vAlign w:val="bottom"/>
          </w:tcPr>
          <w:p w:rsidR="00792C37" w:rsidRDefault="00792C37" w:rsidP="00792C37">
            <w:pPr>
              <w:jc w:val="right"/>
              <w:rPr>
                <w:rFonts w:ascii="Calibri" w:hAnsi="Calibri" w:cs="Calibri"/>
                <w:color w:val="000000"/>
              </w:rPr>
            </w:pPr>
            <w:r>
              <w:rPr>
                <w:rFonts w:ascii="Calibri" w:hAnsi="Calibri" w:cs="Calibri"/>
                <w:color w:val="000000"/>
              </w:rPr>
              <w:t>1022</w:t>
            </w:r>
          </w:p>
        </w:tc>
        <w:tc>
          <w:tcPr>
            <w:tcW w:w="1409" w:type="dxa"/>
          </w:tcPr>
          <w:p w:rsidR="00792C37" w:rsidRPr="00792C37" w:rsidRDefault="00792C37" w:rsidP="00DD25FD">
            <w:pPr>
              <w:jc w:val="center"/>
              <w:rPr>
                <w:rFonts w:ascii="Times New Roman" w:hAnsi="Times New Roman" w:cs="Times New Roman"/>
                <w:sz w:val="20"/>
                <w:szCs w:val="20"/>
              </w:rPr>
            </w:pPr>
            <w:r w:rsidRPr="00792C37">
              <w:rPr>
                <w:rFonts w:ascii="Times New Roman" w:hAnsi="Times New Roman" w:cs="Times New Roman"/>
                <w:sz w:val="20"/>
                <w:szCs w:val="20"/>
              </w:rPr>
              <w:t>0.2</w:t>
            </w:r>
          </w:p>
        </w:tc>
      </w:tr>
    </w:tbl>
    <w:p w:rsidR="00792C37" w:rsidRPr="00792C37" w:rsidRDefault="00DD25FD" w:rsidP="00792C37">
      <w:pPr>
        <w:ind w:left="1410"/>
        <w:jc w:val="both"/>
        <w:rPr>
          <w:rFonts w:ascii="Times New Roman" w:hAnsi="Times New Roman" w:cs="Times New Roman"/>
          <w:sz w:val="20"/>
          <w:szCs w:val="20"/>
        </w:rPr>
      </w:pPr>
      <w:r>
        <w:rPr>
          <w:rFonts w:ascii="Times New Roman" w:hAnsi="Times New Roman" w:cs="Times New Roman"/>
          <w:sz w:val="20"/>
          <w:szCs w:val="20"/>
        </w:rPr>
        <w:t xml:space="preserve">Obtenga el </w:t>
      </w:r>
      <w:proofErr w:type="spellStart"/>
      <w:r>
        <w:rPr>
          <w:rFonts w:ascii="Times New Roman" w:hAnsi="Times New Roman" w:cs="Times New Roman"/>
          <w:sz w:val="20"/>
          <w:szCs w:val="20"/>
        </w:rPr>
        <w:t>centroide</w:t>
      </w:r>
      <w:proofErr w:type="spellEnd"/>
      <w:r>
        <w:rPr>
          <w:rFonts w:ascii="Times New Roman" w:hAnsi="Times New Roman" w:cs="Times New Roman"/>
          <w:sz w:val="20"/>
          <w:szCs w:val="20"/>
        </w:rPr>
        <w:t xml:space="preserve"> de cada zona y c</w:t>
      </w:r>
      <w:r w:rsidR="00792C37">
        <w:rPr>
          <w:rFonts w:ascii="Times New Roman" w:hAnsi="Times New Roman" w:cs="Times New Roman"/>
          <w:sz w:val="20"/>
          <w:szCs w:val="20"/>
        </w:rPr>
        <w:t xml:space="preserve">alcule la matriz de </w:t>
      </w:r>
      <w:r w:rsidR="006922F2">
        <w:rPr>
          <w:rFonts w:ascii="Times New Roman" w:hAnsi="Times New Roman" w:cs="Times New Roman"/>
          <w:sz w:val="20"/>
          <w:szCs w:val="20"/>
        </w:rPr>
        <w:t>costos</w:t>
      </w:r>
      <w:r w:rsidR="00792C37">
        <w:rPr>
          <w:rFonts w:ascii="Times New Roman" w:hAnsi="Times New Roman" w:cs="Times New Roman"/>
          <w:sz w:val="20"/>
          <w:szCs w:val="20"/>
        </w:rPr>
        <w:t xml:space="preserve"> entre cada zona</w:t>
      </w:r>
      <w:r w:rsidR="006922F2">
        <w:rPr>
          <w:rFonts w:ascii="Times New Roman" w:hAnsi="Times New Roman" w:cs="Times New Roman"/>
          <w:sz w:val="20"/>
          <w:szCs w:val="20"/>
        </w:rPr>
        <w:t xml:space="preserve"> utilizando la distancia euclidiana</w:t>
      </w:r>
      <w:r w:rsidR="000641F3">
        <w:rPr>
          <w:rFonts w:ascii="Times New Roman" w:hAnsi="Times New Roman" w:cs="Times New Roman"/>
          <w:sz w:val="20"/>
          <w:szCs w:val="20"/>
        </w:rPr>
        <w:t xml:space="preserve"> entre cada </w:t>
      </w:r>
      <w:proofErr w:type="spellStart"/>
      <w:r w:rsidR="000641F3">
        <w:rPr>
          <w:rFonts w:ascii="Times New Roman" w:hAnsi="Times New Roman" w:cs="Times New Roman"/>
          <w:sz w:val="20"/>
          <w:szCs w:val="20"/>
        </w:rPr>
        <w:t>centroide</w:t>
      </w:r>
      <w:proofErr w:type="spellEnd"/>
      <w:r w:rsidR="006922F2">
        <w:rPr>
          <w:rFonts w:ascii="Times New Roman" w:hAnsi="Times New Roman" w:cs="Times New Roman"/>
          <w:sz w:val="20"/>
          <w:szCs w:val="20"/>
        </w:rPr>
        <w:t xml:space="preserve"> y multiplicando el valor resultante por $0.5</w:t>
      </w:r>
      <w:r w:rsidR="00483B13">
        <w:rPr>
          <w:rFonts w:ascii="Times New Roman" w:hAnsi="Times New Roman" w:cs="Times New Roman"/>
          <w:sz w:val="20"/>
          <w:szCs w:val="20"/>
        </w:rPr>
        <w:t>, utilice la función de resistencia exponencial con Beta=0.1,</w:t>
      </w:r>
      <w:r w:rsidR="00792C37">
        <w:rPr>
          <w:rFonts w:ascii="Times New Roman" w:hAnsi="Times New Roman" w:cs="Times New Roman"/>
          <w:sz w:val="20"/>
          <w:szCs w:val="20"/>
        </w:rPr>
        <w:t xml:space="preserve"> y a través del método gravitacional obtenga la matriz de viajes origen destino.</w:t>
      </w:r>
      <w:r w:rsidR="00BC183D">
        <w:rPr>
          <w:rFonts w:ascii="Times New Roman" w:hAnsi="Times New Roman" w:cs="Times New Roman"/>
          <w:sz w:val="20"/>
          <w:szCs w:val="20"/>
        </w:rPr>
        <w:t xml:space="preserve"> </w:t>
      </w:r>
      <w:r w:rsidR="00CC3F56">
        <w:rPr>
          <w:rFonts w:ascii="Times New Roman" w:hAnsi="Times New Roman" w:cs="Times New Roman"/>
          <w:b/>
          <w:sz w:val="20"/>
          <w:szCs w:val="20"/>
        </w:rPr>
        <w:t>(2</w:t>
      </w:r>
      <w:r w:rsidR="00BC183D" w:rsidRPr="00D338AC">
        <w:rPr>
          <w:rFonts w:ascii="Times New Roman" w:hAnsi="Times New Roman" w:cs="Times New Roman"/>
          <w:b/>
          <w:sz w:val="20"/>
          <w:szCs w:val="20"/>
        </w:rPr>
        <w:t>0 puntos)</w:t>
      </w:r>
    </w:p>
    <w:p w:rsidR="00B8565A" w:rsidRPr="00792C37" w:rsidRDefault="00B8565A" w:rsidP="00104901">
      <w:pPr>
        <w:pStyle w:val="Prrafodelista"/>
        <w:jc w:val="both"/>
        <w:rPr>
          <w:rFonts w:ascii="Times New Roman" w:hAnsi="Times New Roman" w:cs="Times New Roman"/>
          <w:sz w:val="20"/>
          <w:szCs w:val="20"/>
        </w:rPr>
      </w:pPr>
    </w:p>
    <w:p w:rsidR="00D36B26" w:rsidRPr="00792C37" w:rsidRDefault="00D36B26" w:rsidP="00104901">
      <w:pPr>
        <w:pStyle w:val="Prrafodelista"/>
        <w:rPr>
          <w:rFonts w:ascii="Times New Roman" w:hAnsi="Times New Roman" w:cs="Times New Roman"/>
          <w:sz w:val="20"/>
          <w:szCs w:val="20"/>
        </w:rPr>
      </w:pPr>
    </w:p>
    <w:p w:rsidR="005E2B7F" w:rsidRDefault="005E2B7F" w:rsidP="005E2B7F">
      <w:pPr>
        <w:pStyle w:val="Prrafodelista"/>
        <w:rPr>
          <w:rFonts w:ascii="Times New Roman" w:hAnsi="Times New Roman" w:cs="Times New Roman"/>
          <w:sz w:val="20"/>
          <w:szCs w:val="20"/>
        </w:rPr>
      </w:pPr>
    </w:p>
    <w:p w:rsidR="005220D0" w:rsidRDefault="005220D0" w:rsidP="005E2B7F">
      <w:pPr>
        <w:pStyle w:val="Prrafodelista"/>
        <w:rPr>
          <w:rFonts w:ascii="Times New Roman" w:hAnsi="Times New Roman" w:cs="Times New Roman"/>
          <w:sz w:val="20"/>
          <w:szCs w:val="20"/>
        </w:rPr>
      </w:pPr>
      <w:r>
        <w:rPr>
          <w:rFonts w:ascii="Times New Roman" w:hAnsi="Times New Roman" w:cs="Times New Roman"/>
          <w:sz w:val="20"/>
          <w:szCs w:val="20"/>
        </w:rPr>
        <w:t>RÚBRICA</w:t>
      </w:r>
    </w:p>
    <w:tbl>
      <w:tblPr>
        <w:tblW w:w="7240" w:type="dxa"/>
        <w:jc w:val="center"/>
        <w:tblCellMar>
          <w:left w:w="70" w:type="dxa"/>
          <w:right w:w="70" w:type="dxa"/>
        </w:tblCellMar>
        <w:tblLook w:val="04A0" w:firstRow="1" w:lastRow="0" w:firstColumn="1" w:lastColumn="0" w:noHBand="0" w:noVBand="1"/>
      </w:tblPr>
      <w:tblGrid>
        <w:gridCol w:w="1200"/>
        <w:gridCol w:w="5676"/>
        <w:gridCol w:w="364"/>
      </w:tblGrid>
      <w:tr w:rsidR="005220D0" w:rsidRPr="005220D0" w:rsidTr="005220D0">
        <w:trPr>
          <w:trHeight w:val="300"/>
          <w:jc w:val="center"/>
        </w:trPr>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20D0" w:rsidRPr="005220D0" w:rsidRDefault="005220D0" w:rsidP="005220D0">
            <w:pPr>
              <w:spacing w:after="0" w:line="240" w:lineRule="auto"/>
              <w:jc w:val="center"/>
              <w:rPr>
                <w:rFonts w:ascii="Calibri" w:eastAsia="Times New Roman" w:hAnsi="Calibri" w:cs="Calibri"/>
                <w:color w:val="000000"/>
                <w:lang w:eastAsia="es-ES"/>
              </w:rPr>
            </w:pPr>
            <w:r w:rsidRPr="005220D0">
              <w:rPr>
                <w:rFonts w:ascii="Calibri" w:eastAsia="Times New Roman" w:hAnsi="Calibri" w:cs="Calibri"/>
                <w:color w:val="000000"/>
                <w:lang w:eastAsia="es-ES"/>
              </w:rPr>
              <w:t>Tema 1</w:t>
            </w:r>
          </w:p>
        </w:tc>
        <w:tc>
          <w:tcPr>
            <w:tcW w:w="5720" w:type="dxa"/>
            <w:tcBorders>
              <w:top w:val="single" w:sz="4" w:space="0" w:color="auto"/>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Variables correctamente definidas</w:t>
            </w:r>
          </w:p>
        </w:tc>
        <w:tc>
          <w:tcPr>
            <w:tcW w:w="320" w:type="dxa"/>
            <w:tcBorders>
              <w:top w:val="single" w:sz="4" w:space="0" w:color="auto"/>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2</w:t>
            </w:r>
          </w:p>
        </w:tc>
      </w:tr>
      <w:tr w:rsidR="005220D0" w:rsidRPr="005220D0" w:rsidTr="005220D0">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center"/>
            <w:hideMark/>
          </w:tcPr>
          <w:p w:rsidR="005220D0" w:rsidRPr="005220D0" w:rsidRDefault="00C201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Índices</w:t>
            </w:r>
            <w:r w:rsidR="005220D0" w:rsidRPr="005220D0">
              <w:rPr>
                <w:rFonts w:ascii="Calibri" w:eastAsia="Times New Roman" w:hAnsi="Calibri" w:cs="Calibri"/>
                <w:lang w:eastAsia="es-ES"/>
              </w:rPr>
              <w:t xml:space="preserve"> y Parámetros correctamente definidos</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3</w:t>
            </w:r>
          </w:p>
        </w:tc>
      </w:tr>
      <w:tr w:rsidR="005220D0" w:rsidRPr="005220D0" w:rsidTr="005220D0">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Restricciones de Inventarios correctamente definidas</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5</w:t>
            </w:r>
          </w:p>
        </w:tc>
      </w:tr>
      <w:tr w:rsidR="005220D0" w:rsidRPr="005220D0" w:rsidTr="005220D0">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Restricciones de Capacidades</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5</w:t>
            </w:r>
          </w:p>
        </w:tc>
      </w:tr>
      <w:tr w:rsidR="005220D0" w:rsidRPr="005220D0" w:rsidTr="005220D0">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center"/>
            <w:hideMark/>
          </w:tcPr>
          <w:p w:rsidR="005220D0" w:rsidRPr="005220D0" w:rsidRDefault="00C201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Restricción</w:t>
            </w:r>
            <w:r w:rsidR="005220D0" w:rsidRPr="005220D0">
              <w:rPr>
                <w:rFonts w:ascii="Calibri" w:eastAsia="Times New Roman" w:hAnsi="Calibri" w:cs="Calibri"/>
                <w:lang w:eastAsia="es-ES"/>
              </w:rPr>
              <w:t xml:space="preserve"> de Conversión de cantidad transportada a viajes</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2</w:t>
            </w:r>
          </w:p>
        </w:tc>
      </w:tr>
      <w:tr w:rsidR="005220D0" w:rsidRPr="005220D0" w:rsidTr="005220D0">
        <w:trPr>
          <w:trHeight w:val="30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center"/>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Función Objetivo Correctamente definida</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3</w:t>
            </w:r>
          </w:p>
        </w:tc>
      </w:tr>
      <w:tr w:rsidR="005220D0" w:rsidRPr="005220D0" w:rsidTr="005220D0">
        <w:trPr>
          <w:trHeight w:val="300"/>
          <w:jc w:val="center"/>
        </w:trPr>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20D0" w:rsidRPr="005220D0" w:rsidRDefault="005220D0" w:rsidP="005220D0">
            <w:pPr>
              <w:spacing w:after="0" w:line="240" w:lineRule="auto"/>
              <w:jc w:val="center"/>
              <w:rPr>
                <w:rFonts w:ascii="Calibri" w:eastAsia="Times New Roman" w:hAnsi="Calibri" w:cs="Calibri"/>
                <w:color w:val="000000"/>
                <w:lang w:eastAsia="es-ES"/>
              </w:rPr>
            </w:pPr>
            <w:r w:rsidRPr="005220D0">
              <w:rPr>
                <w:rFonts w:ascii="Calibri" w:eastAsia="Times New Roman" w:hAnsi="Calibri" w:cs="Calibri"/>
                <w:color w:val="000000"/>
                <w:lang w:eastAsia="es-ES"/>
              </w:rPr>
              <w:t>Tema 2</w:t>
            </w: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 xml:space="preserve">Obtiene la información para generar </w:t>
            </w:r>
            <w:proofErr w:type="spellStart"/>
            <w:r w:rsidRPr="005220D0">
              <w:rPr>
                <w:rFonts w:ascii="Calibri" w:eastAsia="Times New Roman" w:hAnsi="Calibri" w:cs="Calibri"/>
                <w:lang w:eastAsia="es-ES"/>
              </w:rPr>
              <w:t>Oi</w:t>
            </w:r>
            <w:proofErr w:type="spellEnd"/>
            <w:r w:rsidRPr="005220D0">
              <w:rPr>
                <w:rFonts w:ascii="Calibri" w:eastAsia="Times New Roman" w:hAnsi="Calibri" w:cs="Calibri"/>
                <w:lang w:eastAsia="es-ES"/>
              </w:rPr>
              <w:t xml:space="preserve"> y Dj</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20</w:t>
            </w:r>
          </w:p>
        </w:tc>
      </w:tr>
      <w:tr w:rsidR="005220D0" w:rsidRPr="005220D0" w:rsidTr="005220D0">
        <w:trPr>
          <w:trHeight w:val="300"/>
          <w:jc w:val="center"/>
        </w:trPr>
        <w:tc>
          <w:tcPr>
            <w:tcW w:w="1200" w:type="dxa"/>
            <w:vMerge/>
            <w:tcBorders>
              <w:top w:val="nil"/>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 xml:space="preserve">Obtiene correctamente </w:t>
            </w:r>
            <w:proofErr w:type="spellStart"/>
            <w:r w:rsidRPr="005220D0">
              <w:rPr>
                <w:rFonts w:ascii="Calibri" w:eastAsia="Times New Roman" w:hAnsi="Calibri" w:cs="Calibri"/>
                <w:lang w:eastAsia="es-ES"/>
              </w:rPr>
              <w:t>Oi</w:t>
            </w:r>
            <w:proofErr w:type="spellEnd"/>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15</w:t>
            </w:r>
          </w:p>
        </w:tc>
      </w:tr>
      <w:tr w:rsidR="005220D0" w:rsidRPr="005220D0" w:rsidTr="005220D0">
        <w:trPr>
          <w:trHeight w:val="300"/>
          <w:jc w:val="center"/>
        </w:trPr>
        <w:tc>
          <w:tcPr>
            <w:tcW w:w="1200" w:type="dxa"/>
            <w:vMerge/>
            <w:tcBorders>
              <w:top w:val="nil"/>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Obtiene correctamente Dj</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15</w:t>
            </w:r>
          </w:p>
        </w:tc>
      </w:tr>
      <w:tr w:rsidR="005220D0" w:rsidRPr="005220D0" w:rsidTr="005220D0">
        <w:trPr>
          <w:trHeight w:val="300"/>
          <w:jc w:val="center"/>
        </w:trPr>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220D0" w:rsidRPr="005220D0" w:rsidRDefault="005220D0" w:rsidP="005220D0">
            <w:pPr>
              <w:spacing w:after="0" w:line="240" w:lineRule="auto"/>
              <w:jc w:val="center"/>
              <w:rPr>
                <w:rFonts w:ascii="Calibri" w:eastAsia="Times New Roman" w:hAnsi="Calibri" w:cs="Calibri"/>
                <w:color w:val="000000"/>
                <w:lang w:eastAsia="es-ES"/>
              </w:rPr>
            </w:pPr>
            <w:r w:rsidRPr="005220D0">
              <w:rPr>
                <w:rFonts w:ascii="Calibri" w:eastAsia="Times New Roman" w:hAnsi="Calibri" w:cs="Calibri"/>
                <w:color w:val="000000"/>
                <w:lang w:eastAsia="es-ES"/>
              </w:rPr>
              <w:t>Tema 3</w:t>
            </w: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 xml:space="preserve">Obtiene el </w:t>
            </w:r>
            <w:proofErr w:type="spellStart"/>
            <w:r w:rsidRPr="005220D0">
              <w:rPr>
                <w:rFonts w:ascii="Calibri" w:eastAsia="Times New Roman" w:hAnsi="Calibri" w:cs="Calibri"/>
                <w:lang w:eastAsia="es-ES"/>
              </w:rPr>
              <w:t>Centroide</w:t>
            </w:r>
            <w:proofErr w:type="spellEnd"/>
            <w:r w:rsidRPr="005220D0">
              <w:rPr>
                <w:rFonts w:ascii="Calibri" w:eastAsia="Times New Roman" w:hAnsi="Calibri" w:cs="Calibri"/>
                <w:lang w:eastAsia="es-ES"/>
              </w:rPr>
              <w:t xml:space="preserve"> de cada zona</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5</w:t>
            </w:r>
          </w:p>
        </w:tc>
      </w:tr>
      <w:tr w:rsidR="005220D0" w:rsidRPr="005220D0" w:rsidTr="005220D0">
        <w:trPr>
          <w:trHeight w:val="300"/>
          <w:jc w:val="center"/>
        </w:trPr>
        <w:tc>
          <w:tcPr>
            <w:tcW w:w="1200" w:type="dxa"/>
            <w:vMerge/>
            <w:tcBorders>
              <w:top w:val="nil"/>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Calcula la matriz de costos</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5</w:t>
            </w:r>
          </w:p>
        </w:tc>
      </w:tr>
      <w:tr w:rsidR="005220D0" w:rsidRPr="005220D0" w:rsidTr="005220D0">
        <w:trPr>
          <w:trHeight w:val="300"/>
          <w:jc w:val="center"/>
        </w:trPr>
        <w:tc>
          <w:tcPr>
            <w:tcW w:w="1200" w:type="dxa"/>
            <w:vMerge/>
            <w:tcBorders>
              <w:top w:val="nil"/>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 xml:space="preserve">Obtiene la matriz de </w:t>
            </w:r>
            <w:r w:rsidR="00C201D0" w:rsidRPr="005220D0">
              <w:rPr>
                <w:rFonts w:ascii="Calibri" w:eastAsia="Times New Roman" w:hAnsi="Calibri" w:cs="Calibri"/>
                <w:lang w:eastAsia="es-ES"/>
              </w:rPr>
              <w:t>función</w:t>
            </w:r>
            <w:bookmarkStart w:id="0" w:name="_GoBack"/>
            <w:bookmarkEnd w:id="0"/>
            <w:r w:rsidRPr="005220D0">
              <w:rPr>
                <w:rFonts w:ascii="Calibri" w:eastAsia="Times New Roman" w:hAnsi="Calibri" w:cs="Calibri"/>
                <w:lang w:eastAsia="es-ES"/>
              </w:rPr>
              <w:t xml:space="preserve"> de resistencia</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5</w:t>
            </w:r>
          </w:p>
        </w:tc>
      </w:tr>
      <w:tr w:rsidR="005220D0" w:rsidRPr="005220D0" w:rsidTr="005220D0">
        <w:trPr>
          <w:trHeight w:val="300"/>
          <w:jc w:val="center"/>
        </w:trPr>
        <w:tc>
          <w:tcPr>
            <w:tcW w:w="1200" w:type="dxa"/>
            <w:vMerge/>
            <w:tcBorders>
              <w:top w:val="nil"/>
              <w:left w:val="single" w:sz="4" w:space="0" w:color="auto"/>
              <w:bottom w:val="single" w:sz="4" w:space="0" w:color="auto"/>
              <w:right w:val="single" w:sz="4" w:space="0" w:color="auto"/>
            </w:tcBorders>
            <w:vAlign w:val="center"/>
            <w:hideMark/>
          </w:tcPr>
          <w:p w:rsidR="005220D0" w:rsidRPr="005220D0" w:rsidRDefault="005220D0" w:rsidP="005220D0">
            <w:pPr>
              <w:spacing w:after="0" w:line="240" w:lineRule="auto"/>
              <w:rPr>
                <w:rFonts w:ascii="Calibri" w:eastAsia="Times New Roman" w:hAnsi="Calibri" w:cs="Calibri"/>
                <w:color w:val="000000"/>
                <w:lang w:eastAsia="es-ES"/>
              </w:rPr>
            </w:pPr>
          </w:p>
        </w:tc>
        <w:tc>
          <w:tcPr>
            <w:tcW w:w="5720" w:type="dxa"/>
            <w:tcBorders>
              <w:top w:val="nil"/>
              <w:left w:val="nil"/>
              <w:bottom w:val="single" w:sz="4" w:space="0" w:color="auto"/>
              <w:right w:val="single" w:sz="4" w:space="0" w:color="auto"/>
            </w:tcBorders>
            <w:shd w:val="clear" w:color="auto" w:fill="auto"/>
            <w:vAlign w:val="bottom"/>
            <w:hideMark/>
          </w:tcPr>
          <w:p w:rsidR="005220D0" w:rsidRPr="005220D0" w:rsidRDefault="005220D0" w:rsidP="005220D0">
            <w:pPr>
              <w:spacing w:after="0" w:line="240" w:lineRule="auto"/>
              <w:rPr>
                <w:rFonts w:ascii="Calibri" w:eastAsia="Times New Roman" w:hAnsi="Calibri" w:cs="Calibri"/>
                <w:lang w:eastAsia="es-ES"/>
              </w:rPr>
            </w:pPr>
            <w:r w:rsidRPr="005220D0">
              <w:rPr>
                <w:rFonts w:ascii="Calibri" w:eastAsia="Times New Roman" w:hAnsi="Calibri" w:cs="Calibri"/>
                <w:lang w:eastAsia="es-ES"/>
              </w:rPr>
              <w:t>Realiza iteración del método gravitacional</w:t>
            </w:r>
          </w:p>
        </w:tc>
        <w:tc>
          <w:tcPr>
            <w:tcW w:w="320" w:type="dxa"/>
            <w:tcBorders>
              <w:top w:val="nil"/>
              <w:left w:val="nil"/>
              <w:bottom w:val="single" w:sz="4" w:space="0" w:color="auto"/>
              <w:right w:val="single" w:sz="4" w:space="0" w:color="auto"/>
            </w:tcBorders>
            <w:shd w:val="clear" w:color="auto" w:fill="auto"/>
            <w:noWrap/>
            <w:vAlign w:val="bottom"/>
            <w:hideMark/>
          </w:tcPr>
          <w:p w:rsidR="005220D0" w:rsidRPr="005220D0" w:rsidRDefault="005220D0" w:rsidP="005220D0">
            <w:pPr>
              <w:spacing w:after="0" w:line="240" w:lineRule="auto"/>
              <w:jc w:val="center"/>
              <w:rPr>
                <w:rFonts w:ascii="Calibri" w:eastAsia="Times New Roman" w:hAnsi="Calibri" w:cs="Calibri"/>
                <w:lang w:eastAsia="es-ES"/>
              </w:rPr>
            </w:pPr>
            <w:r w:rsidRPr="005220D0">
              <w:rPr>
                <w:rFonts w:ascii="Calibri" w:eastAsia="Times New Roman" w:hAnsi="Calibri" w:cs="Calibri"/>
                <w:lang w:eastAsia="es-ES"/>
              </w:rPr>
              <w:t>15</w:t>
            </w:r>
          </w:p>
        </w:tc>
      </w:tr>
    </w:tbl>
    <w:p w:rsidR="005220D0" w:rsidRPr="00792C37" w:rsidRDefault="005220D0" w:rsidP="005E2B7F">
      <w:pPr>
        <w:pStyle w:val="Prrafodelista"/>
        <w:rPr>
          <w:rFonts w:ascii="Times New Roman" w:hAnsi="Times New Roman" w:cs="Times New Roman"/>
          <w:sz w:val="20"/>
          <w:szCs w:val="20"/>
        </w:rPr>
      </w:pPr>
    </w:p>
    <w:sectPr w:rsidR="005220D0" w:rsidRPr="00792C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845748"/>
    <w:multiLevelType w:val="hybridMultilevel"/>
    <w:tmpl w:val="8362E01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B7F"/>
    <w:rsid w:val="000641F3"/>
    <w:rsid w:val="00097813"/>
    <w:rsid w:val="000B132E"/>
    <w:rsid w:val="00104901"/>
    <w:rsid w:val="001353E8"/>
    <w:rsid w:val="001F39F2"/>
    <w:rsid w:val="002652F7"/>
    <w:rsid w:val="002D6E4A"/>
    <w:rsid w:val="00407A21"/>
    <w:rsid w:val="004312A2"/>
    <w:rsid w:val="00483B13"/>
    <w:rsid w:val="004847BE"/>
    <w:rsid w:val="005220D0"/>
    <w:rsid w:val="005D4EB7"/>
    <w:rsid w:val="005E2B7F"/>
    <w:rsid w:val="006922F2"/>
    <w:rsid w:val="006A1C62"/>
    <w:rsid w:val="00756988"/>
    <w:rsid w:val="00792C37"/>
    <w:rsid w:val="00985348"/>
    <w:rsid w:val="00A3499C"/>
    <w:rsid w:val="00A75A3D"/>
    <w:rsid w:val="00AB6D69"/>
    <w:rsid w:val="00B8565A"/>
    <w:rsid w:val="00BC183D"/>
    <w:rsid w:val="00C201D0"/>
    <w:rsid w:val="00CC3F56"/>
    <w:rsid w:val="00D338AC"/>
    <w:rsid w:val="00D36B26"/>
    <w:rsid w:val="00D6562D"/>
    <w:rsid w:val="00DC0C7F"/>
    <w:rsid w:val="00DD25FD"/>
    <w:rsid w:val="00F151A7"/>
    <w:rsid w:val="00F664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8D41D8-3EEB-4785-9C4D-F4DB6FED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E2B7F"/>
    <w:pPr>
      <w:ind w:left="720"/>
      <w:contextualSpacing/>
    </w:pPr>
  </w:style>
  <w:style w:type="table" w:styleId="Tablaconcuadrcula">
    <w:name w:val="Table Grid"/>
    <w:basedOn w:val="Tablanormal"/>
    <w:uiPriority w:val="59"/>
    <w:rsid w:val="00792C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2</Pages>
  <Words>866</Words>
  <Characters>4763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Leonardo Pinzon Ulloa</dc:creator>
  <cp:keywords/>
  <dc:description/>
  <cp:lastModifiedBy>user</cp:lastModifiedBy>
  <cp:revision>37</cp:revision>
  <dcterms:created xsi:type="dcterms:W3CDTF">2017-09-11T16:50:00Z</dcterms:created>
  <dcterms:modified xsi:type="dcterms:W3CDTF">2017-09-18T19:46:00Z</dcterms:modified>
</cp:coreProperties>
</file>