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A6659" w14:textId="77777777" w:rsidR="003D224D" w:rsidRDefault="003D224D" w:rsidP="00B91733"/>
    <w:tbl>
      <w:tblPr>
        <w:tblStyle w:val="TableGrid"/>
        <w:tblpPr w:leftFromText="141" w:rightFromText="141" w:vertAnchor="text" w:horzAnchor="margin" w:tblpXSpec="center" w:tblpY="80"/>
        <w:tblW w:w="8926" w:type="dxa"/>
        <w:tblLook w:val="04A0" w:firstRow="1" w:lastRow="0" w:firstColumn="1" w:lastColumn="0" w:noHBand="0" w:noVBand="1"/>
      </w:tblPr>
      <w:tblGrid>
        <w:gridCol w:w="4261"/>
        <w:gridCol w:w="4665"/>
      </w:tblGrid>
      <w:tr w:rsidR="00B91733" w14:paraId="12E62944" w14:textId="77777777" w:rsidTr="003D224D">
        <w:trPr>
          <w:trHeight w:val="132"/>
        </w:trPr>
        <w:tc>
          <w:tcPr>
            <w:tcW w:w="4261" w:type="dxa"/>
          </w:tcPr>
          <w:p w14:paraId="1CEF71D9" w14:textId="15A9AA69" w:rsidR="00B91733" w:rsidRPr="004C5CB3" w:rsidRDefault="00B91733" w:rsidP="003D224D">
            <w:pPr>
              <w:spacing w:after="0" w:line="240" w:lineRule="auto"/>
              <w:rPr>
                <w:sz w:val="16"/>
                <w:szCs w:val="16"/>
              </w:rPr>
            </w:pPr>
            <w:r w:rsidRPr="004C5CB3">
              <w:rPr>
                <w:sz w:val="16"/>
                <w:szCs w:val="16"/>
              </w:rPr>
              <w:t>AÑO:</w:t>
            </w:r>
            <w:r w:rsidR="00AA5EBE">
              <w:rPr>
                <w:sz w:val="16"/>
                <w:szCs w:val="16"/>
              </w:rPr>
              <w:t xml:space="preserve"> 20</w:t>
            </w:r>
            <w:r w:rsidR="00687415">
              <w:rPr>
                <w:sz w:val="16"/>
                <w:szCs w:val="16"/>
              </w:rPr>
              <w:t>20</w:t>
            </w:r>
          </w:p>
        </w:tc>
        <w:tc>
          <w:tcPr>
            <w:tcW w:w="4665" w:type="dxa"/>
            <w:tcBorders>
              <w:bottom w:val="single" w:sz="4" w:space="0" w:color="auto"/>
            </w:tcBorders>
          </w:tcPr>
          <w:p w14:paraId="2BD62077" w14:textId="05B99C1F" w:rsidR="00B91733" w:rsidRPr="004C5CB3" w:rsidRDefault="00B91733" w:rsidP="003D224D">
            <w:pPr>
              <w:spacing w:after="0"/>
              <w:rPr>
                <w:sz w:val="16"/>
                <w:szCs w:val="16"/>
              </w:rPr>
            </w:pPr>
            <w:r w:rsidRPr="004C5CB3">
              <w:rPr>
                <w:sz w:val="16"/>
                <w:szCs w:val="16"/>
              </w:rPr>
              <w:t>PERIODO:</w:t>
            </w:r>
            <w:r w:rsidR="00AA5EBE">
              <w:rPr>
                <w:sz w:val="16"/>
                <w:szCs w:val="16"/>
              </w:rPr>
              <w:t xml:space="preserve"> </w:t>
            </w:r>
            <w:r w:rsidR="00687415">
              <w:rPr>
                <w:sz w:val="16"/>
                <w:szCs w:val="16"/>
              </w:rPr>
              <w:t>PRIMER PERIODO ACADÉMICO ORDINARIO</w:t>
            </w:r>
          </w:p>
        </w:tc>
      </w:tr>
      <w:tr w:rsidR="00B91733" w14:paraId="7A041738" w14:textId="77777777" w:rsidTr="003D224D">
        <w:trPr>
          <w:trHeight w:val="75"/>
        </w:trPr>
        <w:tc>
          <w:tcPr>
            <w:tcW w:w="4261" w:type="dxa"/>
            <w:tcBorders>
              <w:right w:val="single" w:sz="4" w:space="0" w:color="auto"/>
            </w:tcBorders>
          </w:tcPr>
          <w:p w14:paraId="0164ADB6" w14:textId="513AB3B8" w:rsidR="00B91733" w:rsidRPr="004C5CB3" w:rsidRDefault="00B91733" w:rsidP="003D224D">
            <w:pPr>
              <w:spacing w:after="0"/>
              <w:rPr>
                <w:sz w:val="16"/>
                <w:szCs w:val="16"/>
              </w:rPr>
            </w:pPr>
            <w:r w:rsidRPr="004C5CB3">
              <w:rPr>
                <w:sz w:val="16"/>
                <w:szCs w:val="16"/>
              </w:rPr>
              <w:t>MATERIA:</w:t>
            </w:r>
            <w:r w:rsidR="00AA5EBE">
              <w:rPr>
                <w:sz w:val="16"/>
                <w:szCs w:val="16"/>
              </w:rPr>
              <w:t xml:space="preserve"> FENÓMENOS DE TRANPORTE DE MASA</w:t>
            </w:r>
          </w:p>
        </w:tc>
        <w:tc>
          <w:tcPr>
            <w:tcW w:w="4665" w:type="dxa"/>
            <w:tcBorders>
              <w:top w:val="single" w:sz="4" w:space="0" w:color="auto"/>
              <w:left w:val="single" w:sz="4" w:space="0" w:color="auto"/>
              <w:bottom w:val="nil"/>
              <w:right w:val="single" w:sz="4" w:space="0" w:color="auto"/>
            </w:tcBorders>
          </w:tcPr>
          <w:p w14:paraId="61EC0812" w14:textId="571982E4" w:rsidR="00AA5EBE" w:rsidRPr="004C5CB3" w:rsidRDefault="00AA5EBE" w:rsidP="003D224D">
            <w:pPr>
              <w:spacing w:after="0"/>
              <w:rPr>
                <w:sz w:val="16"/>
                <w:szCs w:val="16"/>
              </w:rPr>
            </w:pPr>
            <w:r>
              <w:rPr>
                <w:sz w:val="16"/>
                <w:szCs w:val="16"/>
              </w:rPr>
              <w:t>PROFESOR: DIANA TINOCO</w:t>
            </w:r>
          </w:p>
        </w:tc>
      </w:tr>
      <w:tr w:rsidR="00B91733" w14:paraId="5CC2CADA" w14:textId="77777777" w:rsidTr="003D224D">
        <w:trPr>
          <w:trHeight w:val="280"/>
        </w:trPr>
        <w:tc>
          <w:tcPr>
            <w:tcW w:w="4261" w:type="dxa"/>
            <w:tcBorders>
              <w:right w:val="single" w:sz="4" w:space="0" w:color="auto"/>
            </w:tcBorders>
          </w:tcPr>
          <w:p w14:paraId="7AC2ECCE" w14:textId="6CA39ADB" w:rsidR="00B91733" w:rsidRPr="004C5CB3" w:rsidRDefault="00B91733" w:rsidP="003D224D">
            <w:pPr>
              <w:spacing w:after="0"/>
              <w:rPr>
                <w:sz w:val="16"/>
                <w:szCs w:val="16"/>
              </w:rPr>
            </w:pPr>
            <w:r w:rsidRPr="004C5CB3">
              <w:rPr>
                <w:sz w:val="16"/>
                <w:szCs w:val="16"/>
              </w:rPr>
              <w:t>EVALUACIÓN:</w:t>
            </w:r>
            <w:r w:rsidR="00AA5EBE">
              <w:rPr>
                <w:sz w:val="16"/>
                <w:szCs w:val="16"/>
              </w:rPr>
              <w:t xml:space="preserve"> EXAMEN </w:t>
            </w:r>
            <w:r w:rsidR="00F058FA">
              <w:rPr>
                <w:sz w:val="16"/>
                <w:szCs w:val="16"/>
              </w:rPr>
              <w:t>DE MEJORAMIENTO</w:t>
            </w:r>
          </w:p>
        </w:tc>
        <w:tc>
          <w:tcPr>
            <w:tcW w:w="4665" w:type="dxa"/>
            <w:tcBorders>
              <w:top w:val="nil"/>
              <w:left w:val="single" w:sz="4" w:space="0" w:color="auto"/>
              <w:bottom w:val="single" w:sz="4" w:space="0" w:color="auto"/>
              <w:right w:val="single" w:sz="4" w:space="0" w:color="auto"/>
            </w:tcBorders>
          </w:tcPr>
          <w:p w14:paraId="0A37501D" w14:textId="77777777" w:rsidR="00B91733" w:rsidRPr="004C5CB3" w:rsidRDefault="00B91733" w:rsidP="003D224D">
            <w:pPr>
              <w:spacing w:after="0"/>
              <w:rPr>
                <w:sz w:val="16"/>
                <w:szCs w:val="16"/>
              </w:rPr>
            </w:pPr>
          </w:p>
        </w:tc>
      </w:tr>
      <w:tr w:rsidR="00B91733" w14:paraId="3D5D5675" w14:textId="77777777" w:rsidTr="003D224D">
        <w:trPr>
          <w:trHeight w:val="238"/>
        </w:trPr>
        <w:tc>
          <w:tcPr>
            <w:tcW w:w="4261" w:type="dxa"/>
          </w:tcPr>
          <w:p w14:paraId="5F064AB9" w14:textId="3D603EF7" w:rsidR="00B91733" w:rsidRPr="004C5CB3" w:rsidRDefault="00B91733" w:rsidP="003D224D">
            <w:pPr>
              <w:spacing w:after="0"/>
              <w:rPr>
                <w:sz w:val="16"/>
                <w:szCs w:val="16"/>
              </w:rPr>
            </w:pPr>
            <w:r w:rsidRPr="004C5CB3">
              <w:rPr>
                <w:sz w:val="16"/>
                <w:szCs w:val="16"/>
              </w:rPr>
              <w:t>TIEMPO DE DURACIÓN:</w:t>
            </w:r>
            <w:r w:rsidR="00AA5EBE">
              <w:rPr>
                <w:sz w:val="16"/>
                <w:szCs w:val="16"/>
              </w:rPr>
              <w:t xml:space="preserve"> 2 HORAS</w:t>
            </w:r>
          </w:p>
        </w:tc>
        <w:tc>
          <w:tcPr>
            <w:tcW w:w="4665" w:type="dxa"/>
            <w:tcBorders>
              <w:top w:val="single" w:sz="4" w:space="0" w:color="auto"/>
            </w:tcBorders>
          </w:tcPr>
          <w:p w14:paraId="6F19863F" w14:textId="7A4A0FE7" w:rsidR="00B91733" w:rsidRPr="004C5CB3" w:rsidRDefault="00B91733" w:rsidP="003D224D">
            <w:pPr>
              <w:spacing w:after="0"/>
              <w:rPr>
                <w:sz w:val="16"/>
                <w:szCs w:val="16"/>
              </w:rPr>
            </w:pPr>
            <w:r w:rsidRPr="004C5CB3">
              <w:rPr>
                <w:sz w:val="16"/>
                <w:szCs w:val="16"/>
              </w:rPr>
              <w:t>FECHA:</w:t>
            </w:r>
            <w:r w:rsidR="003D224D">
              <w:rPr>
                <w:sz w:val="16"/>
                <w:szCs w:val="16"/>
              </w:rPr>
              <w:t xml:space="preserve"> </w:t>
            </w:r>
            <w:r w:rsidR="00687415">
              <w:rPr>
                <w:sz w:val="16"/>
                <w:szCs w:val="16"/>
              </w:rPr>
              <w:t>24</w:t>
            </w:r>
            <w:r w:rsidR="00054811">
              <w:rPr>
                <w:sz w:val="16"/>
                <w:szCs w:val="16"/>
              </w:rPr>
              <w:t xml:space="preserve"> DE </w:t>
            </w:r>
            <w:r w:rsidR="00687415">
              <w:rPr>
                <w:sz w:val="16"/>
                <w:szCs w:val="16"/>
              </w:rPr>
              <w:t>SEPTIEMBRE</w:t>
            </w:r>
            <w:r w:rsidR="00054811">
              <w:rPr>
                <w:sz w:val="16"/>
                <w:szCs w:val="16"/>
              </w:rPr>
              <w:t xml:space="preserve"> DEL 2020</w:t>
            </w:r>
          </w:p>
        </w:tc>
      </w:tr>
    </w:tbl>
    <w:p w14:paraId="5DAB6C7B" w14:textId="77777777" w:rsidR="003D224D" w:rsidRDefault="003D224D" w:rsidP="003D224D">
      <w:pPr>
        <w:rPr>
          <w:b/>
          <w:sz w:val="20"/>
          <w:szCs w:val="20"/>
          <w:u w:val="single"/>
        </w:rPr>
      </w:pPr>
    </w:p>
    <w:p w14:paraId="3F9515FB" w14:textId="77777777" w:rsidR="00B91733" w:rsidRPr="00FF7D0C" w:rsidRDefault="00B91733" w:rsidP="003D224D">
      <w:pPr>
        <w:jc w:val="center"/>
        <w:rPr>
          <w:b/>
          <w:sz w:val="20"/>
          <w:szCs w:val="20"/>
          <w:u w:val="single"/>
        </w:rPr>
      </w:pPr>
      <w:r w:rsidRPr="00FF7D0C">
        <w:rPr>
          <w:b/>
          <w:sz w:val="20"/>
          <w:szCs w:val="20"/>
          <w:u w:val="single"/>
        </w:rPr>
        <w:t>COMPROMISO DE HONOR</w:t>
      </w:r>
    </w:p>
    <w:p w14:paraId="6201BF47" w14:textId="77777777" w:rsidR="00B91733" w:rsidRPr="004C5CB3" w:rsidRDefault="00B91733" w:rsidP="00B91733">
      <w:pPr>
        <w:pStyle w:val="NormalWeb"/>
        <w:jc w:val="both"/>
        <w:rPr>
          <w:rFonts w:ascii="Calibri" w:hAnsi="Calibri" w:cs="Calibri"/>
          <w:color w:val="000000"/>
          <w:sz w:val="16"/>
          <w:szCs w:val="16"/>
        </w:rPr>
      </w:pPr>
      <w:r w:rsidRPr="004C5CB3">
        <w:rPr>
          <w:rFonts w:ascii="Calibri" w:hAnsi="Calibri" w:cs="Calibri"/>
          <w:color w:val="000000"/>
          <w:sz w:val="16"/>
          <w:szCs w:val="16"/>
        </w:rPr>
        <w:t>Yo, ………………………………………………………………………………………………………………..…………… al firmar este compromiso, reconozco que el presente examen está diseñado para ser resuelto de manera individual, que puedo usar una calculadora ordinaria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14:paraId="122B07BC" w14:textId="77777777" w:rsidR="00B91733" w:rsidRPr="004C5CB3" w:rsidRDefault="00B91733" w:rsidP="00FF7D0C">
      <w:pPr>
        <w:pStyle w:val="NormalWeb"/>
        <w:jc w:val="center"/>
        <w:rPr>
          <w:rFonts w:ascii="Calibri" w:hAnsi="Calibri" w:cs="Calibri"/>
          <w:b/>
          <w:color w:val="000000"/>
          <w:sz w:val="16"/>
          <w:szCs w:val="16"/>
        </w:rPr>
      </w:pPr>
      <w:r w:rsidRPr="004C5CB3">
        <w:rPr>
          <w:rFonts w:ascii="Calibri" w:hAnsi="Calibri" w:cs="Calibri"/>
          <w:b/>
          <w:color w:val="000000"/>
          <w:sz w:val="16"/>
          <w:szCs w:val="16"/>
        </w:rPr>
        <w:t>Firmo al pie del presente compromiso, como constancia de haber leído y aceptar la declaración anterior.</w:t>
      </w:r>
    </w:p>
    <w:p w14:paraId="774FE17A" w14:textId="77777777" w:rsidR="00B91733" w:rsidRDefault="00B91733" w:rsidP="00FF7D0C">
      <w:pPr>
        <w:ind w:right="-285"/>
        <w:jc w:val="center"/>
        <w:rPr>
          <w:b/>
          <w:i/>
          <w:sz w:val="16"/>
          <w:szCs w:val="16"/>
          <w:u w:val="single"/>
        </w:rPr>
      </w:pPr>
      <w:r w:rsidRPr="004C5CB3">
        <w:rPr>
          <w:rFonts w:ascii="Calibri" w:hAnsi="Calibri" w:cs="Calibri"/>
          <w:i/>
          <w:color w:val="000000"/>
          <w:sz w:val="16"/>
          <w:szCs w:val="16"/>
        </w:rPr>
        <w:t>"Como estudiante de ESPOL  me comprometo a combatir la mediocridad y actuar con honestidad, por eso no copio ni dejo copiar".</w:t>
      </w:r>
    </w:p>
    <w:p w14:paraId="02EB378F" w14:textId="3C83CF99" w:rsidR="00944053" w:rsidRDefault="00B91733" w:rsidP="00E7508F">
      <w:pPr>
        <w:ind w:right="-285"/>
        <w:rPr>
          <w:b/>
          <w:i/>
          <w:sz w:val="16"/>
          <w:szCs w:val="16"/>
        </w:rPr>
      </w:pPr>
      <w:r>
        <w:rPr>
          <w:b/>
          <w:i/>
          <w:sz w:val="16"/>
          <w:szCs w:val="16"/>
        </w:rPr>
        <w:t xml:space="preserve">FIRMA: __________________         </w:t>
      </w:r>
      <w:r w:rsidR="00FF7D0C">
        <w:rPr>
          <w:b/>
          <w:i/>
          <w:sz w:val="16"/>
          <w:szCs w:val="16"/>
        </w:rPr>
        <w:t xml:space="preserve">                </w:t>
      </w:r>
      <w:r>
        <w:rPr>
          <w:b/>
          <w:i/>
          <w:sz w:val="16"/>
          <w:szCs w:val="16"/>
        </w:rPr>
        <w:t xml:space="preserve"> NÚMERO DE MATRÍCULA: __________________          </w:t>
      </w:r>
      <w:r w:rsidR="00FF7D0C">
        <w:rPr>
          <w:b/>
          <w:i/>
          <w:sz w:val="16"/>
          <w:szCs w:val="16"/>
        </w:rPr>
        <w:t xml:space="preserve">               </w:t>
      </w:r>
      <w:r>
        <w:rPr>
          <w:b/>
          <w:i/>
          <w:sz w:val="16"/>
          <w:szCs w:val="16"/>
        </w:rPr>
        <w:t>PARALELO: ________________</w:t>
      </w:r>
    </w:p>
    <w:p w14:paraId="2FD44684" w14:textId="77777777" w:rsidR="00687415" w:rsidRDefault="003545CE" w:rsidP="00687415">
      <w:pPr>
        <w:autoSpaceDE w:val="0"/>
        <w:autoSpaceDN w:val="0"/>
        <w:adjustRightInd w:val="0"/>
        <w:spacing w:after="0" w:line="240" w:lineRule="auto"/>
        <w:jc w:val="both"/>
        <w:rPr>
          <w:rFonts w:ascii="Times New Roman" w:hAnsi="Times New Roman" w:cs="Times New Roman"/>
          <w:sz w:val="24"/>
          <w:szCs w:val="24"/>
          <w:lang w:val="es-ES"/>
        </w:rPr>
      </w:pPr>
      <w:r w:rsidRPr="003545CE">
        <w:rPr>
          <w:b/>
          <w:bCs/>
        </w:rPr>
        <w:t>Tema 1.</w:t>
      </w:r>
      <w:r>
        <w:rPr>
          <w:b/>
          <w:bCs/>
        </w:rPr>
        <w:t xml:space="preserve"> </w:t>
      </w:r>
      <w:r w:rsidR="00687415" w:rsidRPr="5AB02C68">
        <w:rPr>
          <w:rFonts w:ascii="Times New Roman" w:hAnsi="Times New Roman" w:cs="Times New Roman"/>
          <w:sz w:val="24"/>
          <w:szCs w:val="24"/>
          <w:lang w:val="es-ES"/>
        </w:rPr>
        <w:t>Se diseña un tanque de 1 m</w:t>
      </w:r>
      <w:r w:rsidR="00687415" w:rsidRPr="5AB02C68">
        <w:rPr>
          <w:rFonts w:ascii="Times New Roman" w:hAnsi="Times New Roman" w:cs="Times New Roman"/>
          <w:sz w:val="24"/>
          <w:szCs w:val="24"/>
          <w:vertAlign w:val="superscript"/>
          <w:lang w:val="es-ES"/>
        </w:rPr>
        <w:t xml:space="preserve">3 </w:t>
      </w:r>
      <w:r w:rsidR="00687415" w:rsidRPr="5AB02C68">
        <w:rPr>
          <w:rFonts w:ascii="Times New Roman" w:hAnsi="Times New Roman" w:cs="Times New Roman"/>
          <w:sz w:val="24"/>
          <w:szCs w:val="24"/>
          <w:lang w:val="es-ES"/>
        </w:rPr>
        <w:t xml:space="preserve">de capacidad el cual se llena de agua fresca a 25 </w:t>
      </w:r>
      <w:r w:rsidR="00687415" w:rsidRPr="5AB02C68">
        <w:rPr>
          <w:rFonts w:ascii="Times New Roman" w:hAnsi="Times New Roman" w:cs="Times New Roman"/>
          <w:sz w:val="24"/>
          <w:szCs w:val="24"/>
          <w:vertAlign w:val="superscript"/>
          <w:lang w:val="es-ES"/>
        </w:rPr>
        <w:t>0</w:t>
      </w:r>
      <w:r w:rsidR="00687415" w:rsidRPr="5AB02C68">
        <w:rPr>
          <w:rFonts w:ascii="Times New Roman" w:hAnsi="Times New Roman" w:cs="Times New Roman"/>
          <w:sz w:val="24"/>
          <w:szCs w:val="24"/>
          <w:lang w:val="es-ES"/>
        </w:rPr>
        <w:t>C y 1 atm. En la base del tanque se instalan tuberías que permitan la inyección de burbujas de gas (2 mm de diámetro) con 60% mol de CO</w:t>
      </w:r>
      <w:r w:rsidR="00687415" w:rsidRPr="5AB02C68">
        <w:rPr>
          <w:rFonts w:ascii="Times New Roman" w:hAnsi="Times New Roman" w:cs="Times New Roman"/>
          <w:sz w:val="24"/>
          <w:szCs w:val="24"/>
          <w:vertAlign w:val="subscript"/>
          <w:lang w:val="es-ES"/>
        </w:rPr>
        <w:t>2</w:t>
      </w:r>
      <w:r w:rsidR="00687415" w:rsidRPr="5AB02C68">
        <w:rPr>
          <w:rFonts w:ascii="Times New Roman" w:hAnsi="Times New Roman" w:cs="Times New Roman"/>
          <w:sz w:val="24"/>
          <w:szCs w:val="24"/>
          <w:lang w:val="es-ES"/>
        </w:rPr>
        <w:t xml:space="preserve"> a 1 atm y 25 </w:t>
      </w:r>
      <w:r w:rsidR="00687415" w:rsidRPr="5AB02C68">
        <w:rPr>
          <w:rFonts w:ascii="Times New Roman" w:hAnsi="Times New Roman" w:cs="Times New Roman"/>
          <w:sz w:val="24"/>
          <w:szCs w:val="24"/>
          <w:vertAlign w:val="superscript"/>
          <w:lang w:val="es-ES"/>
        </w:rPr>
        <w:t>0</w:t>
      </w:r>
      <w:r w:rsidR="00687415" w:rsidRPr="5AB02C68">
        <w:rPr>
          <w:rFonts w:ascii="Times New Roman" w:hAnsi="Times New Roman" w:cs="Times New Roman"/>
          <w:sz w:val="24"/>
          <w:szCs w:val="24"/>
          <w:lang w:val="es-ES"/>
        </w:rPr>
        <w:t>C. A medida que pasa el tiempo la cantidad de CO</w:t>
      </w:r>
      <w:r w:rsidR="00687415" w:rsidRPr="5AB02C68">
        <w:rPr>
          <w:rFonts w:ascii="Times New Roman" w:hAnsi="Times New Roman" w:cs="Times New Roman"/>
          <w:sz w:val="24"/>
          <w:szCs w:val="24"/>
          <w:vertAlign w:val="subscript"/>
          <w:lang w:val="es-ES"/>
        </w:rPr>
        <w:t>2</w:t>
      </w:r>
      <w:r w:rsidR="00687415" w:rsidRPr="5AB02C68">
        <w:rPr>
          <w:rFonts w:ascii="Times New Roman" w:hAnsi="Times New Roman" w:cs="Times New Roman"/>
          <w:sz w:val="24"/>
          <w:szCs w:val="24"/>
          <w:lang w:val="es-ES"/>
        </w:rPr>
        <w:t xml:space="preserve"> en el agua incrementa. Viscosidad del agua 9,93 x 10 </w:t>
      </w:r>
      <w:r w:rsidR="00687415" w:rsidRPr="00BE0CA3">
        <w:rPr>
          <w:rFonts w:ascii="Times New Roman" w:hAnsi="Times New Roman" w:cs="Times New Roman"/>
          <w:sz w:val="24"/>
          <w:szCs w:val="24"/>
          <w:vertAlign w:val="superscript"/>
          <w:lang w:val="es-ES"/>
        </w:rPr>
        <w:t xml:space="preserve">-4 </w:t>
      </w:r>
      <w:r w:rsidR="00687415" w:rsidRPr="5AB02C68">
        <w:rPr>
          <w:rFonts w:ascii="Times New Roman" w:hAnsi="Times New Roman" w:cs="Times New Roman"/>
          <w:sz w:val="24"/>
          <w:szCs w:val="24"/>
          <w:lang w:val="es-ES"/>
        </w:rPr>
        <w:t>kg/</w:t>
      </w:r>
      <w:proofErr w:type="spellStart"/>
      <w:proofErr w:type="gramStart"/>
      <w:r w:rsidR="00687415" w:rsidRPr="5AB02C68">
        <w:rPr>
          <w:rFonts w:ascii="Times New Roman" w:hAnsi="Times New Roman" w:cs="Times New Roman"/>
          <w:sz w:val="24"/>
          <w:szCs w:val="24"/>
          <w:lang w:val="es-ES"/>
        </w:rPr>
        <w:t>m.s</w:t>
      </w:r>
      <w:proofErr w:type="spellEnd"/>
      <w:proofErr w:type="gramEnd"/>
      <w:r w:rsidR="00687415" w:rsidRPr="5AB02C68">
        <w:rPr>
          <w:rFonts w:ascii="Times New Roman" w:hAnsi="Times New Roman" w:cs="Times New Roman"/>
          <w:sz w:val="24"/>
          <w:szCs w:val="24"/>
          <w:lang w:val="es-ES"/>
        </w:rPr>
        <w:t xml:space="preserve"> y densidad 998.2 kg/m</w:t>
      </w:r>
      <w:r w:rsidR="00687415" w:rsidRPr="00BE0CA3">
        <w:rPr>
          <w:rFonts w:ascii="Times New Roman" w:hAnsi="Times New Roman" w:cs="Times New Roman"/>
          <w:sz w:val="24"/>
          <w:szCs w:val="24"/>
          <w:vertAlign w:val="superscript"/>
          <w:lang w:val="es-ES"/>
        </w:rPr>
        <w:t>3</w:t>
      </w:r>
      <w:r w:rsidR="00687415" w:rsidRPr="5AB02C68">
        <w:rPr>
          <w:rFonts w:ascii="Times New Roman" w:hAnsi="Times New Roman" w:cs="Times New Roman"/>
          <w:sz w:val="24"/>
          <w:szCs w:val="24"/>
          <w:lang w:val="es-ES"/>
        </w:rPr>
        <w:t xml:space="preserve"> Densidad del aire 1.19 kg/m3</w:t>
      </w:r>
    </w:p>
    <w:p w14:paraId="7DA2157C" w14:textId="77777777" w:rsidR="00687415" w:rsidRDefault="00687415" w:rsidP="00687415">
      <w:pPr>
        <w:pStyle w:val="ListParagraph"/>
        <w:numPr>
          <w:ilvl w:val="0"/>
          <w:numId w:val="6"/>
        </w:numPr>
        <w:autoSpaceDE w:val="0"/>
        <w:autoSpaceDN w:val="0"/>
        <w:adjustRightInd w:val="0"/>
        <w:spacing w:after="0" w:line="240" w:lineRule="auto"/>
        <w:jc w:val="both"/>
        <w:rPr>
          <w:rFonts w:ascii="Times New Roman" w:hAnsi="Times New Roman" w:cs="Times New Roman"/>
          <w:sz w:val="24"/>
          <w:szCs w:val="24"/>
          <w:lang w:val="es-ES"/>
        </w:rPr>
      </w:pPr>
      <w:r>
        <w:rPr>
          <w:rFonts w:ascii="Times New Roman" w:hAnsi="Times New Roman" w:cs="Times New Roman"/>
          <w:sz w:val="24"/>
          <w:szCs w:val="24"/>
          <w:lang w:val="es-ES"/>
        </w:rPr>
        <w:t>Realice una gráfica de la variación de la concentración de CO</w:t>
      </w:r>
      <w:r w:rsidRPr="009E7D64">
        <w:rPr>
          <w:rFonts w:ascii="Times New Roman" w:hAnsi="Times New Roman" w:cs="Times New Roman"/>
          <w:sz w:val="24"/>
          <w:szCs w:val="24"/>
          <w:vertAlign w:val="subscript"/>
          <w:lang w:val="es-ES"/>
        </w:rPr>
        <w:t>2</w:t>
      </w:r>
      <w:r>
        <w:rPr>
          <w:rFonts w:ascii="Times New Roman" w:hAnsi="Times New Roman" w:cs="Times New Roman"/>
          <w:sz w:val="24"/>
          <w:szCs w:val="24"/>
          <w:lang w:val="es-ES"/>
        </w:rPr>
        <w:t xml:space="preserve"> en el agua respecto al tiempo (mínimo 4 puntos en la gráfica).</w:t>
      </w:r>
      <w:r w:rsidRPr="009E7D64">
        <w:rPr>
          <w:rFonts w:ascii="Times New Roman" w:hAnsi="Times New Roman" w:cs="Times New Roman"/>
          <w:sz w:val="24"/>
          <w:szCs w:val="24"/>
          <w:lang w:val="es-ES"/>
        </w:rPr>
        <w:t xml:space="preserve"> (</w:t>
      </w:r>
      <w:r>
        <w:rPr>
          <w:rFonts w:ascii="Times New Roman" w:hAnsi="Times New Roman" w:cs="Times New Roman"/>
          <w:sz w:val="24"/>
          <w:szCs w:val="24"/>
          <w:lang w:val="es-ES"/>
        </w:rPr>
        <w:t>20</w:t>
      </w:r>
      <w:r w:rsidRPr="009E7D64">
        <w:rPr>
          <w:rFonts w:ascii="Times New Roman" w:hAnsi="Times New Roman" w:cs="Times New Roman"/>
          <w:sz w:val="24"/>
          <w:szCs w:val="24"/>
          <w:lang w:val="es-ES"/>
        </w:rPr>
        <w:t xml:space="preserve"> puntos)</w:t>
      </w:r>
    </w:p>
    <w:p w14:paraId="57468DB3" w14:textId="1C18421A" w:rsidR="003545CE" w:rsidRPr="003545CE" w:rsidRDefault="003545CE" w:rsidP="00687415">
      <w:pPr>
        <w:jc w:val="both"/>
      </w:pPr>
    </w:p>
    <w:p w14:paraId="31CDBA87" w14:textId="038625BE" w:rsidR="00687415" w:rsidRPr="00750D4B" w:rsidRDefault="00687415" w:rsidP="00687415">
      <w:pPr>
        <w:ind w:right="89"/>
        <w:jc w:val="both"/>
        <w:rPr>
          <w:rFonts w:ascii="Times New Roman" w:hAnsi="Times New Roman" w:cs="Times New Roman"/>
          <w:color w:val="000000" w:themeColor="text1"/>
          <w:sz w:val="24"/>
          <w:szCs w:val="24"/>
        </w:rPr>
      </w:pPr>
      <w:r w:rsidRPr="00750D4B">
        <w:rPr>
          <w:rFonts w:ascii="Times New Roman" w:hAnsi="Times New Roman" w:cs="Times New Roman"/>
          <w:b/>
          <w:bCs/>
          <w:sz w:val="24"/>
          <w:szCs w:val="24"/>
        </w:rPr>
        <w:t>Tema 2.</w:t>
      </w:r>
      <w:r w:rsidRPr="00750D4B">
        <w:rPr>
          <w:rFonts w:ascii="Times New Roman" w:hAnsi="Times New Roman" w:cs="Times New Roman"/>
          <w:sz w:val="28"/>
          <w:szCs w:val="28"/>
          <w:lang w:val="es-ES"/>
        </w:rPr>
        <w:t xml:space="preserve"> </w:t>
      </w:r>
      <w:r w:rsidRPr="00750D4B">
        <w:rPr>
          <w:rFonts w:ascii="Times New Roman" w:hAnsi="Times New Roman" w:cs="Times New Roman"/>
          <w:color w:val="000000" w:themeColor="text1"/>
          <w:sz w:val="24"/>
          <w:szCs w:val="24"/>
        </w:rPr>
        <w:t>Se requiere eliminar Cloruro de Metileno (CH</w:t>
      </w:r>
      <w:r w:rsidRPr="00750D4B">
        <w:rPr>
          <w:rFonts w:ascii="Times New Roman" w:hAnsi="Times New Roman" w:cs="Times New Roman"/>
          <w:color w:val="000000" w:themeColor="text1"/>
          <w:sz w:val="24"/>
          <w:szCs w:val="24"/>
          <w:vertAlign w:val="subscript"/>
        </w:rPr>
        <w:t>2</w:t>
      </w:r>
      <w:r w:rsidRPr="00750D4B">
        <w:rPr>
          <w:rFonts w:ascii="Times New Roman" w:hAnsi="Times New Roman" w:cs="Times New Roman"/>
          <w:color w:val="000000" w:themeColor="text1"/>
          <w:sz w:val="24"/>
          <w:szCs w:val="24"/>
        </w:rPr>
        <w:t>Cl</w:t>
      </w:r>
      <w:r w:rsidRPr="00750D4B">
        <w:rPr>
          <w:rFonts w:ascii="Times New Roman" w:hAnsi="Times New Roman" w:cs="Times New Roman"/>
          <w:color w:val="000000" w:themeColor="text1"/>
          <w:sz w:val="24"/>
          <w:szCs w:val="24"/>
          <w:vertAlign w:val="subscript"/>
        </w:rPr>
        <w:t>2</w:t>
      </w:r>
      <w:r w:rsidRPr="00750D4B">
        <w:rPr>
          <w:rFonts w:ascii="Times New Roman" w:hAnsi="Times New Roman" w:cs="Times New Roman"/>
          <w:color w:val="000000" w:themeColor="text1"/>
          <w:sz w:val="24"/>
          <w:szCs w:val="24"/>
        </w:rPr>
        <w:t>)de una corriente de líquida que tiene 0.3 %mol/mol de CH</w:t>
      </w:r>
      <w:r w:rsidRPr="00750D4B">
        <w:rPr>
          <w:rFonts w:ascii="Times New Roman" w:hAnsi="Times New Roman" w:cs="Times New Roman"/>
          <w:color w:val="000000" w:themeColor="text1"/>
          <w:sz w:val="24"/>
          <w:szCs w:val="24"/>
          <w:vertAlign w:val="subscript"/>
        </w:rPr>
        <w:t>2</w:t>
      </w:r>
      <w:r w:rsidRPr="00750D4B">
        <w:rPr>
          <w:rFonts w:ascii="Times New Roman" w:hAnsi="Times New Roman" w:cs="Times New Roman"/>
          <w:color w:val="000000" w:themeColor="text1"/>
          <w:sz w:val="24"/>
          <w:szCs w:val="24"/>
        </w:rPr>
        <w:t>Cl</w:t>
      </w:r>
      <w:r w:rsidRPr="00750D4B">
        <w:rPr>
          <w:rFonts w:ascii="Times New Roman" w:hAnsi="Times New Roman" w:cs="Times New Roman"/>
          <w:color w:val="000000" w:themeColor="text1"/>
          <w:sz w:val="24"/>
          <w:szCs w:val="24"/>
          <w:vertAlign w:val="subscript"/>
        </w:rPr>
        <w:t xml:space="preserve">2 </w:t>
      </w:r>
      <w:r w:rsidRPr="00750D4B">
        <w:rPr>
          <w:rFonts w:ascii="Times New Roman" w:hAnsi="Times New Roman" w:cs="Times New Roman"/>
          <w:color w:val="000000" w:themeColor="text1"/>
          <w:sz w:val="24"/>
          <w:szCs w:val="24"/>
        </w:rPr>
        <w:t>para lo cual se utiliza una torre de pared mojada. Los datos de equilibrio se muestran a continuación para tres temperaturas diferentes.</w:t>
      </w:r>
    </w:p>
    <w:p w14:paraId="3C799067" w14:textId="77777777" w:rsidR="00687415" w:rsidRPr="006E3616" w:rsidRDefault="00687415" w:rsidP="00687415">
      <w:pPr>
        <w:pStyle w:val="ListParagraph"/>
        <w:ind w:left="400" w:right="1276"/>
        <w:jc w:val="both"/>
        <w:rPr>
          <w:color w:val="000000" w:themeColor="text1"/>
        </w:rPr>
      </w:pPr>
      <w:r>
        <w:rPr>
          <w:noProof/>
        </w:rPr>
        <w:drawing>
          <wp:inline distT="0" distB="0" distL="0" distR="0" wp14:anchorId="6B880C93" wp14:editId="5D574A94">
            <wp:extent cx="5727700" cy="2670175"/>
            <wp:effectExtent l="0" t="0" r="0" b="0"/>
            <wp:docPr id="1" name="Chart 1">
              <a:extLst xmlns:a="http://schemas.openxmlformats.org/drawingml/2006/main">
                <a:ext uri="{FF2B5EF4-FFF2-40B4-BE49-F238E27FC236}">
                  <a16:creationId xmlns:a16="http://schemas.microsoft.com/office/drawing/2014/main" id="{E9A380C3-12D0-FF41-A98E-7983E5AB3D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EA5A493" w14:textId="77777777" w:rsidR="00687415" w:rsidRPr="00750D4B" w:rsidRDefault="00687415" w:rsidP="00687415">
      <w:pPr>
        <w:pStyle w:val="ListParagraph"/>
        <w:numPr>
          <w:ilvl w:val="0"/>
          <w:numId w:val="8"/>
        </w:numPr>
        <w:spacing w:after="200" w:line="276" w:lineRule="auto"/>
        <w:ind w:right="89"/>
        <w:jc w:val="both"/>
        <w:rPr>
          <w:rFonts w:ascii="Times New Roman" w:hAnsi="Times New Roman" w:cs="Times New Roman"/>
          <w:color w:val="000000" w:themeColor="text1"/>
          <w:sz w:val="24"/>
          <w:szCs w:val="24"/>
        </w:rPr>
      </w:pPr>
      <w:r w:rsidRPr="00750D4B">
        <w:rPr>
          <w:rFonts w:ascii="Times New Roman" w:hAnsi="Times New Roman" w:cs="Times New Roman"/>
          <w:color w:val="000000" w:themeColor="text1"/>
          <w:sz w:val="24"/>
          <w:szCs w:val="24"/>
        </w:rPr>
        <w:t>Analice si se puede lograr el proceso a una temperatura T</w:t>
      </w:r>
      <w:r w:rsidRPr="00750D4B">
        <w:rPr>
          <w:rFonts w:ascii="Times New Roman" w:hAnsi="Times New Roman" w:cs="Times New Roman"/>
          <w:color w:val="000000" w:themeColor="text1"/>
          <w:sz w:val="24"/>
          <w:szCs w:val="24"/>
          <w:vertAlign w:val="subscript"/>
        </w:rPr>
        <w:t xml:space="preserve">a </w:t>
      </w:r>
      <w:r w:rsidRPr="00750D4B">
        <w:rPr>
          <w:rFonts w:ascii="Times New Roman" w:hAnsi="Times New Roman" w:cs="Times New Roman"/>
          <w:color w:val="000000" w:themeColor="text1"/>
          <w:sz w:val="24"/>
          <w:szCs w:val="24"/>
        </w:rPr>
        <w:t>utilizando una corriente gaseosa con 20%mol/mol de cloruro de metileno. Argumente su respuesta técnicamente. (10 puntos)</w:t>
      </w:r>
    </w:p>
    <w:tbl>
      <w:tblPr>
        <w:tblStyle w:val="TableGrid"/>
        <w:tblW w:w="0" w:type="auto"/>
        <w:tblInd w:w="400" w:type="dxa"/>
        <w:tblLook w:val="04A0" w:firstRow="1" w:lastRow="0" w:firstColumn="1" w:lastColumn="0" w:noHBand="0" w:noVBand="1"/>
      </w:tblPr>
      <w:tblGrid>
        <w:gridCol w:w="8610"/>
      </w:tblGrid>
      <w:tr w:rsidR="00687415" w:rsidRPr="00750D4B" w14:paraId="2A8E1882" w14:textId="77777777" w:rsidTr="002743E1">
        <w:tc>
          <w:tcPr>
            <w:tcW w:w="9010" w:type="dxa"/>
          </w:tcPr>
          <w:p w14:paraId="53A7571F" w14:textId="77777777" w:rsidR="00687415" w:rsidRPr="00750D4B" w:rsidRDefault="00687415" w:rsidP="002743E1">
            <w:pPr>
              <w:pStyle w:val="ListParagraph"/>
              <w:ind w:left="0" w:right="89"/>
              <w:jc w:val="both"/>
              <w:rPr>
                <w:rFonts w:ascii="Times New Roman" w:hAnsi="Times New Roman" w:cs="Times New Roman"/>
                <w:color w:val="000000" w:themeColor="text1"/>
                <w:sz w:val="24"/>
                <w:szCs w:val="24"/>
              </w:rPr>
            </w:pPr>
          </w:p>
          <w:p w14:paraId="55C6112F" w14:textId="77777777" w:rsidR="00687415" w:rsidRPr="00750D4B" w:rsidRDefault="00687415" w:rsidP="002743E1">
            <w:pPr>
              <w:pStyle w:val="ListParagraph"/>
              <w:ind w:left="0" w:right="89"/>
              <w:jc w:val="both"/>
              <w:rPr>
                <w:rFonts w:ascii="Times New Roman" w:hAnsi="Times New Roman" w:cs="Times New Roman"/>
                <w:color w:val="000000" w:themeColor="text1"/>
                <w:sz w:val="24"/>
                <w:szCs w:val="24"/>
              </w:rPr>
            </w:pPr>
          </w:p>
        </w:tc>
      </w:tr>
    </w:tbl>
    <w:p w14:paraId="284F044D" w14:textId="77777777" w:rsidR="00687415" w:rsidRPr="00750D4B" w:rsidRDefault="00687415" w:rsidP="00687415">
      <w:pPr>
        <w:pStyle w:val="ListParagraph"/>
        <w:ind w:left="400" w:right="89"/>
        <w:jc w:val="both"/>
        <w:rPr>
          <w:rFonts w:ascii="Times New Roman" w:hAnsi="Times New Roman" w:cs="Times New Roman"/>
          <w:color w:val="000000" w:themeColor="text1"/>
          <w:sz w:val="24"/>
          <w:szCs w:val="24"/>
        </w:rPr>
      </w:pPr>
    </w:p>
    <w:p w14:paraId="7A64C5FA" w14:textId="03E5D96F" w:rsidR="00687415" w:rsidRPr="00750D4B" w:rsidRDefault="00687415" w:rsidP="00687415">
      <w:pPr>
        <w:pStyle w:val="ListParagraph"/>
        <w:numPr>
          <w:ilvl w:val="0"/>
          <w:numId w:val="8"/>
        </w:numPr>
        <w:spacing w:after="200" w:line="276" w:lineRule="auto"/>
        <w:ind w:right="89"/>
        <w:jc w:val="both"/>
        <w:rPr>
          <w:rFonts w:ascii="Times New Roman" w:hAnsi="Times New Roman" w:cs="Times New Roman"/>
          <w:color w:val="000000" w:themeColor="text1"/>
          <w:sz w:val="24"/>
          <w:szCs w:val="24"/>
        </w:rPr>
      </w:pPr>
      <w:r w:rsidRPr="00750D4B">
        <w:rPr>
          <w:rFonts w:ascii="Times New Roman" w:hAnsi="Times New Roman" w:cs="Times New Roman"/>
          <w:color w:val="000000" w:themeColor="text1"/>
          <w:sz w:val="24"/>
          <w:szCs w:val="24"/>
        </w:rPr>
        <w:t>Evalúe si para poder llevar acabo el proceso es recomendable incrementar o reducir la temperatura. Justifique su respuesta técnicamente. (</w:t>
      </w:r>
      <w:r w:rsidR="00BC373C" w:rsidRPr="00750D4B">
        <w:rPr>
          <w:rFonts w:ascii="Times New Roman" w:hAnsi="Times New Roman" w:cs="Times New Roman"/>
          <w:color w:val="000000" w:themeColor="text1"/>
          <w:sz w:val="24"/>
          <w:szCs w:val="24"/>
        </w:rPr>
        <w:t>10</w:t>
      </w:r>
      <w:r w:rsidRPr="00750D4B">
        <w:rPr>
          <w:rFonts w:ascii="Times New Roman" w:hAnsi="Times New Roman" w:cs="Times New Roman"/>
          <w:color w:val="000000" w:themeColor="text1"/>
          <w:sz w:val="24"/>
          <w:szCs w:val="24"/>
        </w:rPr>
        <w:t xml:space="preserve"> puntos)</w:t>
      </w:r>
    </w:p>
    <w:tbl>
      <w:tblPr>
        <w:tblStyle w:val="TableGrid"/>
        <w:tblW w:w="0" w:type="auto"/>
        <w:tblInd w:w="400" w:type="dxa"/>
        <w:tblLook w:val="04A0" w:firstRow="1" w:lastRow="0" w:firstColumn="1" w:lastColumn="0" w:noHBand="0" w:noVBand="1"/>
      </w:tblPr>
      <w:tblGrid>
        <w:gridCol w:w="8610"/>
      </w:tblGrid>
      <w:tr w:rsidR="00687415" w14:paraId="123D6268" w14:textId="77777777" w:rsidTr="002743E1">
        <w:tc>
          <w:tcPr>
            <w:tcW w:w="9010" w:type="dxa"/>
          </w:tcPr>
          <w:p w14:paraId="070BF705" w14:textId="77777777" w:rsidR="00687415" w:rsidRDefault="00687415" w:rsidP="002743E1">
            <w:pPr>
              <w:pStyle w:val="ListParagraph"/>
              <w:ind w:left="0" w:right="89"/>
              <w:jc w:val="both"/>
              <w:rPr>
                <w:color w:val="000000" w:themeColor="text1"/>
              </w:rPr>
            </w:pPr>
          </w:p>
          <w:p w14:paraId="71101D35" w14:textId="77777777" w:rsidR="00687415" w:rsidRDefault="00687415" w:rsidP="002743E1">
            <w:pPr>
              <w:pStyle w:val="ListParagraph"/>
              <w:ind w:left="0" w:right="89"/>
              <w:jc w:val="both"/>
              <w:rPr>
                <w:color w:val="000000" w:themeColor="text1"/>
              </w:rPr>
            </w:pPr>
          </w:p>
        </w:tc>
      </w:tr>
    </w:tbl>
    <w:p w14:paraId="73CA4533" w14:textId="57F4F5D7" w:rsidR="00687415" w:rsidRDefault="00687415" w:rsidP="00687415">
      <w:pPr>
        <w:jc w:val="both"/>
        <w:rPr>
          <w:rFonts w:ascii="Times New Roman" w:hAnsi="Times New Roman" w:cs="Times New Roman"/>
          <w:sz w:val="24"/>
          <w:szCs w:val="24"/>
          <w:lang w:val="es-ES"/>
        </w:rPr>
      </w:pPr>
    </w:p>
    <w:p w14:paraId="6C84ECD2" w14:textId="4630BED0" w:rsidR="005F00E0" w:rsidRPr="00750D4B" w:rsidRDefault="00687415" w:rsidP="005F00E0">
      <w:pPr>
        <w:jc w:val="both"/>
        <w:rPr>
          <w:sz w:val="24"/>
          <w:szCs w:val="24"/>
        </w:rPr>
      </w:pPr>
      <w:r w:rsidRPr="00750D4B">
        <w:rPr>
          <w:rFonts w:ascii="Times New Roman" w:hAnsi="Times New Roman" w:cs="Times New Roman"/>
          <w:b/>
          <w:bCs/>
          <w:sz w:val="24"/>
          <w:szCs w:val="24"/>
          <w:lang w:val="es-ES"/>
        </w:rPr>
        <w:t>Tema 3.</w:t>
      </w:r>
      <w:r w:rsidRPr="00750D4B">
        <w:rPr>
          <w:rFonts w:ascii="Times New Roman" w:hAnsi="Times New Roman" w:cs="Times New Roman"/>
          <w:sz w:val="24"/>
          <w:szCs w:val="24"/>
          <w:lang w:val="es-ES"/>
        </w:rPr>
        <w:t xml:space="preserve"> </w:t>
      </w:r>
      <w:r w:rsidR="005F00E0" w:rsidRPr="00750D4B">
        <w:rPr>
          <w:sz w:val="24"/>
          <w:szCs w:val="24"/>
        </w:rPr>
        <w:t>Un soporte catalítico de 10 x 20 cm es utilizado para oxidar el monóxido de Carbono presente en gases de combustión que salen de una chimenea. La reacción que se promueve es la siguiente:</w:t>
      </w:r>
    </w:p>
    <w:p w14:paraId="7DA263AC" w14:textId="50660EA5" w:rsidR="005F00E0" w:rsidRPr="00750D4B" w:rsidRDefault="005F00E0" w:rsidP="005F00E0">
      <w:pPr>
        <w:jc w:val="center"/>
        <w:rPr>
          <w:sz w:val="24"/>
          <w:szCs w:val="24"/>
        </w:rPr>
      </w:pPr>
      <w:r w:rsidRPr="00750D4B">
        <w:rPr>
          <w:noProof/>
          <w:sz w:val="24"/>
          <w:szCs w:val="24"/>
          <w:lang w:eastAsia="es-EC"/>
        </w:rPr>
        <w:drawing>
          <wp:inline distT="0" distB="0" distL="0" distR="0" wp14:anchorId="1DBB1FDC" wp14:editId="2EC1EACD">
            <wp:extent cx="2314575" cy="255101"/>
            <wp:effectExtent l="0" t="0" r="0" b="0"/>
            <wp:docPr id="11" name="Imagen 11" descr="Resultado de imagen para Oxidacion de monoxido reacciÃ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Oxidacion de monoxido reacciÃ³n"/>
                    <pic:cNvPicPr>
                      <a:picLocks noChangeAspect="1" noChangeArrowheads="1"/>
                    </pic:cNvPicPr>
                  </pic:nvPicPr>
                  <pic:blipFill rotWithShape="1">
                    <a:blip r:embed="rId8">
                      <a:extLst>
                        <a:ext uri="{28A0092B-C50C-407E-A947-70E740481C1C}">
                          <a14:useLocalDpi xmlns:a14="http://schemas.microsoft.com/office/drawing/2010/main" val="0"/>
                        </a:ext>
                      </a:extLst>
                    </a:blip>
                    <a:srcRect t="29558" r="38130" b="59115"/>
                    <a:stretch/>
                  </pic:blipFill>
                  <pic:spPr bwMode="auto">
                    <a:xfrm>
                      <a:off x="0" y="0"/>
                      <a:ext cx="2469101" cy="272132"/>
                    </a:xfrm>
                    <a:prstGeom prst="rect">
                      <a:avLst/>
                    </a:prstGeom>
                    <a:noFill/>
                    <a:ln>
                      <a:noFill/>
                    </a:ln>
                    <a:extLst>
                      <a:ext uri="{53640926-AAD7-44D8-BBD7-CCE9431645EC}">
                        <a14:shadowObscured xmlns:a14="http://schemas.microsoft.com/office/drawing/2010/main"/>
                      </a:ext>
                    </a:extLst>
                  </pic:spPr>
                </pic:pic>
              </a:graphicData>
            </a:graphic>
          </wp:inline>
        </w:drawing>
      </w:r>
    </w:p>
    <w:p w14:paraId="5851F44E" w14:textId="36A93E3D" w:rsidR="005F00E0" w:rsidRPr="00750D4B" w:rsidRDefault="005F00E0" w:rsidP="00BC373C">
      <w:pPr>
        <w:jc w:val="both"/>
        <w:rPr>
          <w:sz w:val="24"/>
          <w:szCs w:val="24"/>
        </w:rPr>
      </w:pPr>
      <w:r w:rsidRPr="00750D4B">
        <w:rPr>
          <w:noProof/>
          <w:sz w:val="24"/>
          <w:szCs w:val="24"/>
          <w:lang w:eastAsia="es-EC"/>
        </w:rPr>
        <w:drawing>
          <wp:anchor distT="0" distB="0" distL="114300" distR="114300" simplePos="0" relativeHeight="251659264" behindDoc="0" locked="0" layoutInCell="1" allowOverlap="1" wp14:anchorId="69F989DB" wp14:editId="252A9843">
            <wp:simplePos x="0" y="0"/>
            <wp:positionH relativeFrom="column">
              <wp:posOffset>6649085</wp:posOffset>
            </wp:positionH>
            <wp:positionV relativeFrom="paragraph">
              <wp:posOffset>769620</wp:posOffset>
            </wp:positionV>
            <wp:extent cx="5624745" cy="3629970"/>
            <wp:effectExtent l="0" t="0" r="0" b="8890"/>
            <wp:wrapNone/>
            <wp:docPr id="7" name="Content Placeholder 5" descr="A close up of a newspaper&#10;&#10;Description automatically generated">
              <a:extLst xmlns:a="http://schemas.openxmlformats.org/drawingml/2006/main">
                <a:ext uri="{FF2B5EF4-FFF2-40B4-BE49-F238E27FC236}">
                  <a16:creationId xmlns:a16="http://schemas.microsoft.com/office/drawing/2014/main" id="{198921D7-5AE5-0245-B4C9-73809E5C5B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ntent Placeholder 5" descr="A close up of a newspaper&#10;&#10;Description automatically generated">
                      <a:extLst>
                        <a:ext uri="{FF2B5EF4-FFF2-40B4-BE49-F238E27FC236}">
                          <a16:creationId xmlns:a16="http://schemas.microsoft.com/office/drawing/2014/main" id="{198921D7-5AE5-0245-B4C9-73809E5C5BA6}"/>
                        </a:ext>
                      </a:extLst>
                    </pic:cNvPr>
                    <pic:cNvPicPr>
                      <a:picLocks noChangeAspect="1"/>
                    </pic:cNvPicPr>
                  </pic:nvPicPr>
                  <pic:blipFill rotWithShape="1">
                    <a:blip r:embed="rId9"/>
                    <a:srcRect t="59556"/>
                    <a:stretch/>
                  </pic:blipFill>
                  <pic:spPr>
                    <a:xfrm>
                      <a:off x="0" y="0"/>
                      <a:ext cx="5624745" cy="3629970"/>
                    </a:xfrm>
                    <a:prstGeom prst="rect">
                      <a:avLst/>
                    </a:prstGeom>
                  </pic:spPr>
                </pic:pic>
              </a:graphicData>
            </a:graphic>
          </wp:anchor>
        </w:drawing>
      </w:r>
      <w:r w:rsidRPr="00750D4B">
        <w:rPr>
          <w:sz w:val="24"/>
          <w:szCs w:val="24"/>
        </w:rPr>
        <w:t>El gas que se hace pasar pasa por la parte superior</w:t>
      </w:r>
      <w:r w:rsidR="00750D4B">
        <w:rPr>
          <w:sz w:val="24"/>
          <w:szCs w:val="24"/>
        </w:rPr>
        <w:t xml:space="preserve"> (15 cm) de la superficie catalítica y t</w:t>
      </w:r>
      <w:r w:rsidRPr="00750D4B">
        <w:rPr>
          <w:sz w:val="24"/>
          <w:szCs w:val="24"/>
        </w:rPr>
        <w:t>iene la siguiente composición 500 ppt CO</w:t>
      </w:r>
      <w:r w:rsidRPr="00750D4B">
        <w:rPr>
          <w:sz w:val="24"/>
          <w:szCs w:val="24"/>
          <w:vertAlign w:val="subscript"/>
        </w:rPr>
        <w:t>2</w:t>
      </w:r>
      <w:r w:rsidRPr="00750D4B">
        <w:rPr>
          <w:sz w:val="24"/>
          <w:szCs w:val="24"/>
        </w:rPr>
        <w:t>, 100 ppt CO y 100 ppt H</w:t>
      </w:r>
      <w:r w:rsidRPr="00750D4B">
        <w:rPr>
          <w:sz w:val="24"/>
          <w:szCs w:val="24"/>
          <w:vertAlign w:val="subscript"/>
        </w:rPr>
        <w:t>2</w:t>
      </w:r>
      <w:r w:rsidRPr="00750D4B">
        <w:rPr>
          <w:sz w:val="24"/>
          <w:szCs w:val="24"/>
        </w:rPr>
        <w:t xml:space="preserve"> y la diferencia de H</w:t>
      </w:r>
      <w:r w:rsidRPr="00750D4B">
        <w:rPr>
          <w:sz w:val="24"/>
          <w:szCs w:val="24"/>
          <w:vertAlign w:val="subscript"/>
        </w:rPr>
        <w:t>2</w:t>
      </w:r>
      <w:r w:rsidRPr="00750D4B">
        <w:rPr>
          <w:sz w:val="24"/>
          <w:szCs w:val="24"/>
        </w:rPr>
        <w:t xml:space="preserve">O. Se considera que este un proceso isotérmico e isobárico (500 K y 2 atm) y que el fenómeno está limitado por la difusión del gas desde </w:t>
      </w:r>
      <w:r w:rsidR="00BC373C" w:rsidRPr="00750D4B">
        <w:rPr>
          <w:sz w:val="24"/>
          <w:szCs w:val="24"/>
        </w:rPr>
        <w:t>15 cm de distancia de</w:t>
      </w:r>
      <w:r w:rsidRPr="00750D4B">
        <w:rPr>
          <w:sz w:val="24"/>
          <w:szCs w:val="24"/>
        </w:rPr>
        <w:t xml:space="preserve"> la superficie catalítica</w:t>
      </w:r>
      <w:r w:rsidR="00BC373C" w:rsidRPr="00750D4B">
        <w:rPr>
          <w:sz w:val="24"/>
          <w:szCs w:val="24"/>
        </w:rPr>
        <w:t xml:space="preserve">. </w:t>
      </w:r>
      <w:r w:rsidRPr="00750D4B">
        <w:rPr>
          <w:sz w:val="24"/>
          <w:szCs w:val="24"/>
        </w:rPr>
        <w:t>Los coeficientes de difusión a 273 K y 1 atm son: D</w:t>
      </w:r>
      <w:r w:rsidRPr="00750D4B">
        <w:rPr>
          <w:sz w:val="24"/>
          <w:szCs w:val="24"/>
          <w:vertAlign w:val="subscript"/>
        </w:rPr>
        <w:t xml:space="preserve">CO-H2 = </w:t>
      </w:r>
      <w:r w:rsidRPr="00750D4B">
        <w:rPr>
          <w:sz w:val="24"/>
          <w:szCs w:val="24"/>
        </w:rPr>
        <w:t>0.651 cm</w:t>
      </w:r>
      <w:r w:rsidRPr="00750D4B">
        <w:rPr>
          <w:sz w:val="24"/>
          <w:szCs w:val="24"/>
          <w:vertAlign w:val="superscript"/>
        </w:rPr>
        <w:t>2</w:t>
      </w:r>
      <w:r w:rsidRPr="00750D4B">
        <w:rPr>
          <w:sz w:val="24"/>
          <w:szCs w:val="24"/>
        </w:rPr>
        <w:t>/s,  D</w:t>
      </w:r>
      <w:r w:rsidRPr="00750D4B">
        <w:rPr>
          <w:sz w:val="24"/>
          <w:szCs w:val="24"/>
          <w:vertAlign w:val="subscript"/>
        </w:rPr>
        <w:t xml:space="preserve">CO-H2O = </w:t>
      </w:r>
      <w:r w:rsidRPr="00750D4B">
        <w:rPr>
          <w:sz w:val="24"/>
          <w:szCs w:val="24"/>
        </w:rPr>
        <w:t>0.361 cm</w:t>
      </w:r>
      <w:r w:rsidRPr="00750D4B">
        <w:rPr>
          <w:sz w:val="24"/>
          <w:szCs w:val="24"/>
          <w:vertAlign w:val="superscript"/>
        </w:rPr>
        <w:t>2</w:t>
      </w:r>
      <w:r w:rsidRPr="00750D4B">
        <w:rPr>
          <w:sz w:val="24"/>
          <w:szCs w:val="24"/>
        </w:rPr>
        <w:t>/s,  D</w:t>
      </w:r>
      <w:r w:rsidRPr="00750D4B">
        <w:rPr>
          <w:sz w:val="24"/>
          <w:szCs w:val="24"/>
          <w:vertAlign w:val="subscript"/>
        </w:rPr>
        <w:t xml:space="preserve">CO-CO2 = </w:t>
      </w:r>
      <w:r w:rsidRPr="00750D4B">
        <w:rPr>
          <w:sz w:val="24"/>
          <w:szCs w:val="24"/>
        </w:rPr>
        <w:t>0.185 cm</w:t>
      </w:r>
      <w:r w:rsidRPr="00750D4B">
        <w:rPr>
          <w:sz w:val="24"/>
          <w:szCs w:val="24"/>
          <w:vertAlign w:val="superscript"/>
        </w:rPr>
        <w:t>2</w:t>
      </w:r>
      <w:r w:rsidRPr="00750D4B">
        <w:rPr>
          <w:sz w:val="24"/>
          <w:szCs w:val="24"/>
        </w:rPr>
        <w:t>/s.</w:t>
      </w:r>
    </w:p>
    <w:p w14:paraId="5B1630F2" w14:textId="77777777" w:rsidR="005F00E0" w:rsidRPr="00750D4B" w:rsidRDefault="005F00E0" w:rsidP="005F00E0">
      <w:pPr>
        <w:pStyle w:val="ListParagraph"/>
        <w:rPr>
          <w:sz w:val="24"/>
          <w:szCs w:val="24"/>
        </w:rPr>
      </w:pPr>
    </w:p>
    <w:p w14:paraId="7D60A13B" w14:textId="4D578403" w:rsidR="005F00E0" w:rsidRPr="00750D4B" w:rsidRDefault="005F00E0" w:rsidP="005F00E0">
      <w:pPr>
        <w:pStyle w:val="ListParagraph"/>
        <w:numPr>
          <w:ilvl w:val="0"/>
          <w:numId w:val="2"/>
        </w:numPr>
        <w:jc w:val="both"/>
        <w:rPr>
          <w:sz w:val="24"/>
          <w:szCs w:val="24"/>
        </w:rPr>
      </w:pPr>
      <w:r w:rsidRPr="00750D4B">
        <w:rPr>
          <w:sz w:val="24"/>
          <w:szCs w:val="24"/>
        </w:rPr>
        <w:t xml:space="preserve">Determine el flujo </w:t>
      </w:r>
      <w:r w:rsidR="00BC373C" w:rsidRPr="00750D4B">
        <w:rPr>
          <w:sz w:val="24"/>
          <w:szCs w:val="24"/>
        </w:rPr>
        <w:t>en kg/s</w:t>
      </w:r>
      <w:r w:rsidRPr="00750D4B">
        <w:rPr>
          <w:sz w:val="24"/>
          <w:szCs w:val="24"/>
        </w:rPr>
        <w:t xml:space="preserve"> de CO</w:t>
      </w:r>
      <w:r w:rsidRPr="00750D4B">
        <w:rPr>
          <w:sz w:val="24"/>
          <w:szCs w:val="24"/>
          <w:vertAlign w:val="subscript"/>
        </w:rPr>
        <w:t xml:space="preserve"> </w:t>
      </w:r>
      <w:r w:rsidRPr="00750D4B">
        <w:rPr>
          <w:sz w:val="24"/>
          <w:szCs w:val="24"/>
        </w:rPr>
        <w:t>que se reacciona. (</w:t>
      </w:r>
      <w:r w:rsidR="00BC373C" w:rsidRPr="00750D4B">
        <w:rPr>
          <w:sz w:val="24"/>
          <w:szCs w:val="24"/>
        </w:rPr>
        <w:t>1</w:t>
      </w:r>
      <w:r w:rsidRPr="00750D4B">
        <w:rPr>
          <w:sz w:val="24"/>
          <w:szCs w:val="24"/>
        </w:rPr>
        <w:t>5 puntos)</w:t>
      </w:r>
    </w:p>
    <w:tbl>
      <w:tblPr>
        <w:tblStyle w:val="TableGrid"/>
        <w:tblW w:w="0" w:type="auto"/>
        <w:tblInd w:w="720" w:type="dxa"/>
        <w:tblLook w:val="04A0" w:firstRow="1" w:lastRow="0" w:firstColumn="1" w:lastColumn="0" w:noHBand="0" w:noVBand="1"/>
      </w:tblPr>
      <w:tblGrid>
        <w:gridCol w:w="3953"/>
      </w:tblGrid>
      <w:tr w:rsidR="005F00E0" w:rsidRPr="00750D4B" w14:paraId="16CDE222" w14:textId="77777777" w:rsidTr="002743E1">
        <w:tc>
          <w:tcPr>
            <w:tcW w:w="3953" w:type="dxa"/>
          </w:tcPr>
          <w:p w14:paraId="7F165528" w14:textId="77777777" w:rsidR="005F00E0" w:rsidRPr="00750D4B" w:rsidRDefault="005F00E0" w:rsidP="002743E1">
            <w:pPr>
              <w:pStyle w:val="ListParagraph"/>
              <w:ind w:left="0"/>
              <w:jc w:val="both"/>
              <w:rPr>
                <w:sz w:val="24"/>
                <w:szCs w:val="24"/>
              </w:rPr>
            </w:pPr>
          </w:p>
        </w:tc>
      </w:tr>
    </w:tbl>
    <w:p w14:paraId="21A166C7" w14:textId="7368FCE7" w:rsidR="00687415" w:rsidRPr="00750D4B" w:rsidRDefault="00687415" w:rsidP="005F00E0">
      <w:pPr>
        <w:pStyle w:val="paragraph"/>
        <w:spacing w:before="0" w:beforeAutospacing="0" w:after="0" w:afterAutospacing="0"/>
        <w:jc w:val="both"/>
        <w:textAlignment w:val="baseline"/>
        <w:rPr>
          <w:rFonts w:ascii="Calibri" w:hAnsi="Calibri" w:cs="Segoe UI"/>
        </w:rPr>
      </w:pPr>
    </w:p>
    <w:p w14:paraId="1AE8C682" w14:textId="47F09C29" w:rsidR="00687415" w:rsidRPr="00750D4B" w:rsidRDefault="00687415" w:rsidP="00687415">
      <w:pPr>
        <w:jc w:val="both"/>
        <w:rPr>
          <w:rFonts w:ascii="Times New Roman" w:hAnsi="Times New Roman" w:cs="Times New Roman"/>
          <w:sz w:val="24"/>
          <w:szCs w:val="24"/>
          <w:lang w:val="es-ES"/>
        </w:rPr>
      </w:pPr>
    </w:p>
    <w:p w14:paraId="6033859B" w14:textId="77777777" w:rsidR="005F00E0" w:rsidRPr="00750D4B" w:rsidRDefault="005F00E0" w:rsidP="005F00E0">
      <w:pPr>
        <w:pStyle w:val="ListParagraph"/>
        <w:jc w:val="both"/>
        <w:rPr>
          <w:sz w:val="24"/>
          <w:szCs w:val="24"/>
        </w:rPr>
      </w:pPr>
    </w:p>
    <w:p w14:paraId="33996BBE" w14:textId="3880B2C4" w:rsidR="005F00E0" w:rsidRPr="00750D4B" w:rsidRDefault="005F00E0" w:rsidP="005F00E0">
      <w:pPr>
        <w:pStyle w:val="ListParagraph"/>
        <w:numPr>
          <w:ilvl w:val="0"/>
          <w:numId w:val="2"/>
        </w:numPr>
        <w:jc w:val="both"/>
        <w:rPr>
          <w:sz w:val="24"/>
          <w:szCs w:val="24"/>
        </w:rPr>
      </w:pPr>
      <w:r w:rsidRPr="00750D4B">
        <w:rPr>
          <w:sz w:val="24"/>
          <w:szCs w:val="24"/>
        </w:rPr>
        <w:t>Compare el fenómeno limitado por difusión con un el fenómeno donde se toma en cuenta también la velocidad de reacción. Argumente su respuesta determinando una expresión para la densidad de flujo molar para el segundo caso. Analice en qué escenario se tendría una mayor densidad de flujo molar. (1</w:t>
      </w:r>
      <w:r w:rsidR="00BC373C" w:rsidRPr="00750D4B">
        <w:rPr>
          <w:sz w:val="24"/>
          <w:szCs w:val="24"/>
        </w:rPr>
        <w:t>5</w:t>
      </w:r>
      <w:r w:rsidRPr="00750D4B">
        <w:rPr>
          <w:sz w:val="24"/>
          <w:szCs w:val="24"/>
        </w:rPr>
        <w:t xml:space="preserve"> puntos)</w:t>
      </w:r>
    </w:p>
    <w:tbl>
      <w:tblPr>
        <w:tblStyle w:val="TableGrid"/>
        <w:tblW w:w="0" w:type="auto"/>
        <w:tblInd w:w="720" w:type="dxa"/>
        <w:tblLook w:val="04A0" w:firstRow="1" w:lastRow="0" w:firstColumn="1" w:lastColumn="0" w:noHBand="0" w:noVBand="1"/>
      </w:tblPr>
      <w:tblGrid>
        <w:gridCol w:w="8290"/>
      </w:tblGrid>
      <w:tr w:rsidR="005F00E0" w14:paraId="074C3532" w14:textId="77777777" w:rsidTr="002743E1">
        <w:tc>
          <w:tcPr>
            <w:tcW w:w="9010" w:type="dxa"/>
          </w:tcPr>
          <w:p w14:paraId="1FC72919" w14:textId="77777777" w:rsidR="005F00E0" w:rsidRDefault="005F00E0" w:rsidP="002743E1">
            <w:pPr>
              <w:pStyle w:val="ListParagraph"/>
              <w:ind w:left="0"/>
              <w:jc w:val="both"/>
            </w:pPr>
          </w:p>
          <w:p w14:paraId="36806C17" w14:textId="77777777" w:rsidR="005F00E0" w:rsidRDefault="005F00E0" w:rsidP="002743E1">
            <w:pPr>
              <w:pStyle w:val="ListParagraph"/>
              <w:ind w:left="0"/>
              <w:jc w:val="both"/>
            </w:pPr>
          </w:p>
          <w:p w14:paraId="77BF772F" w14:textId="77777777" w:rsidR="005F00E0" w:rsidRDefault="005F00E0" w:rsidP="002743E1">
            <w:pPr>
              <w:pStyle w:val="ListParagraph"/>
              <w:ind w:left="0"/>
              <w:jc w:val="both"/>
            </w:pPr>
          </w:p>
        </w:tc>
      </w:tr>
    </w:tbl>
    <w:p w14:paraId="3CEC7AD9" w14:textId="0755CA13" w:rsidR="001D4ECD" w:rsidRDefault="001D4ECD">
      <w:pPr>
        <w:rPr>
          <w:lang w:val="es-ES"/>
        </w:rPr>
      </w:pPr>
    </w:p>
    <w:p w14:paraId="29BAD7FE" w14:textId="7FFCF440" w:rsidR="001D4ECD" w:rsidRDefault="001D4ECD">
      <w:pPr>
        <w:rPr>
          <w:lang w:val="es-ES"/>
        </w:rPr>
      </w:pPr>
    </w:p>
    <w:p w14:paraId="2633384F" w14:textId="1603E852" w:rsidR="001D4ECD" w:rsidRDefault="001D4ECD">
      <w:pPr>
        <w:rPr>
          <w:lang w:val="es-ES"/>
        </w:rPr>
      </w:pPr>
    </w:p>
    <w:p w14:paraId="2EF45F6B" w14:textId="6FFD463D" w:rsidR="001D4ECD" w:rsidRDefault="001D4ECD">
      <w:pPr>
        <w:rPr>
          <w:lang w:val="es-ES"/>
        </w:rPr>
      </w:pPr>
    </w:p>
    <w:p w14:paraId="627C7F1B" w14:textId="0F4CF607" w:rsidR="001D4ECD" w:rsidRDefault="001D4ECD">
      <w:pPr>
        <w:rPr>
          <w:lang w:val="es-ES"/>
        </w:rPr>
      </w:pPr>
    </w:p>
    <w:p w14:paraId="16872C55" w14:textId="5ABC7EC9" w:rsidR="00705A02" w:rsidRDefault="00705A02">
      <w:pPr>
        <w:rPr>
          <w:lang w:val="es-ES"/>
        </w:rPr>
      </w:pPr>
    </w:p>
    <w:p w14:paraId="0C58D0EB" w14:textId="4653906D" w:rsidR="00705A02" w:rsidRDefault="00705A02">
      <w:pPr>
        <w:rPr>
          <w:lang w:val="es-ES"/>
        </w:rPr>
      </w:pPr>
    </w:p>
    <w:p w14:paraId="31580841" w14:textId="27EBC4C7" w:rsidR="004C2BB7" w:rsidRPr="001D4ECD" w:rsidRDefault="004C2BB7" w:rsidP="00DF4F85">
      <w:pPr>
        <w:autoSpaceDE w:val="0"/>
        <w:autoSpaceDN w:val="0"/>
        <w:adjustRightInd w:val="0"/>
        <w:spacing w:after="0" w:line="240" w:lineRule="auto"/>
        <w:rPr>
          <w:rFonts w:ascii="Times New Roman" w:hAnsi="Times New Roman" w:cs="Times New Roman"/>
          <w:sz w:val="20"/>
          <w:szCs w:val="20"/>
          <w:lang w:val="es-ES"/>
        </w:rPr>
      </w:pPr>
      <w:bookmarkStart w:id="0" w:name="_GoBack"/>
      <w:bookmarkEnd w:id="0"/>
    </w:p>
    <w:sectPr w:rsidR="004C2BB7" w:rsidRPr="001D4ECD" w:rsidSect="00FF5717">
      <w:headerReference w:type="default" r:id="rId10"/>
      <w:footerReference w:type="default" r:id="rId11"/>
      <w:pgSz w:w="11900" w:h="16840"/>
      <w:pgMar w:top="1210" w:right="1440" w:bottom="709" w:left="1440" w:header="384" w:footer="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AC1431" w14:textId="77777777" w:rsidR="00531CF3" w:rsidRDefault="00531CF3" w:rsidP="00A33990">
      <w:r>
        <w:separator/>
      </w:r>
    </w:p>
  </w:endnote>
  <w:endnote w:type="continuationSeparator" w:id="0">
    <w:p w14:paraId="1B43E568" w14:textId="77777777" w:rsidR="00531CF3" w:rsidRDefault="00531CF3" w:rsidP="00A33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E934E7" w14:textId="77777777" w:rsidR="00A33990" w:rsidRDefault="003D224D" w:rsidP="00A33990">
    <w:pPr>
      <w:pStyle w:val="Footer"/>
      <w:ind w:left="-1276"/>
    </w:pPr>
    <w:r>
      <w:rPr>
        <w:noProof/>
        <w:lang w:val="es-EC" w:eastAsia="es-EC"/>
      </w:rPr>
      <w:drawing>
        <wp:anchor distT="0" distB="0" distL="114300" distR="114300" simplePos="0" relativeHeight="251660288" behindDoc="0" locked="0" layoutInCell="1" allowOverlap="1" wp14:anchorId="59C34343" wp14:editId="07777777">
          <wp:simplePos x="0" y="0"/>
          <wp:positionH relativeFrom="column">
            <wp:posOffset>4364355</wp:posOffset>
          </wp:positionH>
          <wp:positionV relativeFrom="paragraph">
            <wp:posOffset>-1070090</wp:posOffset>
          </wp:positionV>
          <wp:extent cx="1933046" cy="102160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s.png"/>
                  <pic:cNvPicPr/>
                </pic:nvPicPr>
                <pic:blipFill>
                  <a:blip r:embed="rId1">
                    <a:alphaModFix amt="13000"/>
                    <a:extLst>
                      <a:ext uri="{28A0092B-C50C-407E-A947-70E740481C1C}">
                        <a14:useLocalDpi xmlns:a14="http://schemas.microsoft.com/office/drawing/2010/main" val="0"/>
                      </a:ext>
                    </a:extLst>
                  </a:blip>
                  <a:stretch>
                    <a:fillRect/>
                  </a:stretch>
                </pic:blipFill>
                <pic:spPr>
                  <a:xfrm>
                    <a:off x="0" y="0"/>
                    <a:ext cx="1933046" cy="1021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D883A3" w14:textId="77777777" w:rsidR="00531CF3" w:rsidRDefault="00531CF3" w:rsidP="00A33990">
      <w:r>
        <w:separator/>
      </w:r>
    </w:p>
  </w:footnote>
  <w:footnote w:type="continuationSeparator" w:id="0">
    <w:p w14:paraId="3455ADBA" w14:textId="77777777" w:rsidR="00531CF3" w:rsidRDefault="00531CF3" w:rsidP="00A339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0C3F19" w14:textId="77777777" w:rsidR="00A33990" w:rsidRDefault="00122CB3" w:rsidP="003D224D">
    <w:pPr>
      <w:pStyle w:val="Header"/>
    </w:pPr>
    <w:r>
      <w:rPr>
        <w:noProof/>
        <w:lang w:val="es-EC" w:eastAsia="es-EC"/>
      </w:rPr>
      <w:drawing>
        <wp:anchor distT="0" distB="0" distL="114300" distR="114300" simplePos="0" relativeHeight="251659264" behindDoc="0" locked="0" layoutInCell="1" allowOverlap="1" wp14:anchorId="57238CE1" wp14:editId="07777777">
          <wp:simplePos x="0" y="0"/>
          <wp:positionH relativeFrom="margin">
            <wp:posOffset>-6493</wp:posOffset>
          </wp:positionH>
          <wp:positionV relativeFrom="paragraph">
            <wp:posOffset>3810</wp:posOffset>
          </wp:positionV>
          <wp:extent cx="2993721" cy="464136"/>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fcnm.png"/>
                  <pic:cNvPicPr/>
                </pic:nvPicPr>
                <pic:blipFill rotWithShape="1">
                  <a:blip r:embed="rId1">
                    <a:extLst>
                      <a:ext uri="{28A0092B-C50C-407E-A947-70E740481C1C}">
                        <a14:useLocalDpi xmlns:a14="http://schemas.microsoft.com/office/drawing/2010/main" val="0"/>
                      </a:ext>
                    </a:extLst>
                  </a:blip>
                  <a:srcRect l="10716" t="30742" r="11648" b="12889"/>
                  <a:stretch/>
                </pic:blipFill>
                <pic:spPr bwMode="auto">
                  <a:xfrm>
                    <a:off x="0" y="0"/>
                    <a:ext cx="2993721" cy="4641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720BBE"/>
    <w:multiLevelType w:val="hybridMultilevel"/>
    <w:tmpl w:val="E88E13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BC4AE6"/>
    <w:multiLevelType w:val="hybridMultilevel"/>
    <w:tmpl w:val="925C77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D2430B"/>
    <w:multiLevelType w:val="hybridMultilevel"/>
    <w:tmpl w:val="424CAA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1C3B3F"/>
    <w:multiLevelType w:val="hybridMultilevel"/>
    <w:tmpl w:val="17C43F8E"/>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30BC4726"/>
    <w:multiLevelType w:val="hybridMultilevel"/>
    <w:tmpl w:val="0344A574"/>
    <w:lvl w:ilvl="0" w:tplc="0E60C286">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0D60B7"/>
    <w:multiLevelType w:val="hybridMultilevel"/>
    <w:tmpl w:val="38929FE6"/>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650D71C1"/>
    <w:multiLevelType w:val="hybridMultilevel"/>
    <w:tmpl w:val="CDACCE22"/>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71BD26DA"/>
    <w:multiLevelType w:val="hybridMultilevel"/>
    <w:tmpl w:val="C65A0592"/>
    <w:lvl w:ilvl="0" w:tplc="B1EE86F4">
      <w:start w:val="1"/>
      <w:numFmt w:val="lowerLetter"/>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8" w15:restartNumberingAfterBreak="0">
    <w:nsid w:val="755C09CD"/>
    <w:multiLevelType w:val="hybridMultilevel"/>
    <w:tmpl w:val="A64E9B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1"/>
  </w:num>
  <w:num w:numId="4">
    <w:abstractNumId w:val="0"/>
  </w:num>
  <w:num w:numId="5">
    <w:abstractNumId w:val="8"/>
  </w:num>
  <w:num w:numId="6">
    <w:abstractNumId w:val="2"/>
  </w:num>
  <w:num w:numId="7">
    <w:abstractNumId w:val="4"/>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990"/>
    <w:rsid w:val="000358E5"/>
    <w:rsid w:val="00053F9F"/>
    <w:rsid w:val="00054811"/>
    <w:rsid w:val="000A2918"/>
    <w:rsid w:val="00122CB3"/>
    <w:rsid w:val="0016515E"/>
    <w:rsid w:val="00176AD7"/>
    <w:rsid w:val="00195DEA"/>
    <w:rsid w:val="001B7088"/>
    <w:rsid w:val="001D4ECD"/>
    <w:rsid w:val="001D7266"/>
    <w:rsid w:val="00211D1E"/>
    <w:rsid w:val="0023223E"/>
    <w:rsid w:val="00241696"/>
    <w:rsid w:val="00250788"/>
    <w:rsid w:val="002B1BC8"/>
    <w:rsid w:val="002B327D"/>
    <w:rsid w:val="003452D7"/>
    <w:rsid w:val="00352B49"/>
    <w:rsid w:val="003545CE"/>
    <w:rsid w:val="00383FA3"/>
    <w:rsid w:val="003D224D"/>
    <w:rsid w:val="003F6CB6"/>
    <w:rsid w:val="0040533F"/>
    <w:rsid w:val="004B5909"/>
    <w:rsid w:val="004C2BB7"/>
    <w:rsid w:val="004F622D"/>
    <w:rsid w:val="00500DA8"/>
    <w:rsid w:val="00531CF3"/>
    <w:rsid w:val="00596635"/>
    <w:rsid w:val="005C4EB4"/>
    <w:rsid w:val="005D31FF"/>
    <w:rsid w:val="005F00E0"/>
    <w:rsid w:val="006715F5"/>
    <w:rsid w:val="00687415"/>
    <w:rsid w:val="006B0DA5"/>
    <w:rsid w:val="006B3231"/>
    <w:rsid w:val="00702A38"/>
    <w:rsid w:val="00705A02"/>
    <w:rsid w:val="00733E8D"/>
    <w:rsid w:val="00750D4B"/>
    <w:rsid w:val="007D4D7A"/>
    <w:rsid w:val="00807B26"/>
    <w:rsid w:val="00827D88"/>
    <w:rsid w:val="00864E7F"/>
    <w:rsid w:val="00882264"/>
    <w:rsid w:val="00894199"/>
    <w:rsid w:val="008C5745"/>
    <w:rsid w:val="00950149"/>
    <w:rsid w:val="00963626"/>
    <w:rsid w:val="00966D43"/>
    <w:rsid w:val="009E7D64"/>
    <w:rsid w:val="00A33990"/>
    <w:rsid w:val="00A83BE2"/>
    <w:rsid w:val="00AA5EBE"/>
    <w:rsid w:val="00B059F5"/>
    <w:rsid w:val="00B24602"/>
    <w:rsid w:val="00B37AA3"/>
    <w:rsid w:val="00B53DFE"/>
    <w:rsid w:val="00B63A1C"/>
    <w:rsid w:val="00B71488"/>
    <w:rsid w:val="00B91733"/>
    <w:rsid w:val="00BC373C"/>
    <w:rsid w:val="00C254E6"/>
    <w:rsid w:val="00C55031"/>
    <w:rsid w:val="00CD38BE"/>
    <w:rsid w:val="00D81F7C"/>
    <w:rsid w:val="00DA448C"/>
    <w:rsid w:val="00DF4F85"/>
    <w:rsid w:val="00E7508F"/>
    <w:rsid w:val="00E89C2F"/>
    <w:rsid w:val="00EC661E"/>
    <w:rsid w:val="00EF4350"/>
    <w:rsid w:val="00F058FA"/>
    <w:rsid w:val="00F602CC"/>
    <w:rsid w:val="00F76F3C"/>
    <w:rsid w:val="00F807BB"/>
    <w:rsid w:val="00FC1E69"/>
    <w:rsid w:val="00FE2811"/>
    <w:rsid w:val="00FE6512"/>
    <w:rsid w:val="00FF5717"/>
    <w:rsid w:val="00FF7D0C"/>
    <w:rsid w:val="072EC54C"/>
    <w:rsid w:val="5AB02C68"/>
    <w:rsid w:val="6C7C8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B095FC"/>
  <w15:chartTrackingRefBased/>
  <w15:docId w15:val="{2C62ED2C-FA21-D34D-BA8F-FC6A6693B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733"/>
    <w:pPr>
      <w:spacing w:after="160" w:line="259" w:lineRule="auto"/>
    </w:pPr>
    <w:rPr>
      <w:sz w:val="22"/>
      <w:szCs w:val="22"/>
      <w:lang w:val="es-E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990"/>
    <w:pPr>
      <w:tabs>
        <w:tab w:val="center" w:pos="4680"/>
        <w:tab w:val="right" w:pos="9360"/>
      </w:tabs>
      <w:spacing w:after="0" w:line="240" w:lineRule="auto"/>
    </w:pPr>
    <w:rPr>
      <w:sz w:val="24"/>
      <w:szCs w:val="24"/>
      <w:lang w:val="en-US"/>
    </w:rPr>
  </w:style>
  <w:style w:type="character" w:customStyle="1" w:styleId="HeaderChar">
    <w:name w:val="Header Char"/>
    <w:basedOn w:val="DefaultParagraphFont"/>
    <w:link w:val="Header"/>
    <w:uiPriority w:val="99"/>
    <w:rsid w:val="00A33990"/>
  </w:style>
  <w:style w:type="paragraph" w:styleId="Footer">
    <w:name w:val="footer"/>
    <w:basedOn w:val="Normal"/>
    <w:link w:val="FooterChar"/>
    <w:uiPriority w:val="99"/>
    <w:unhideWhenUsed/>
    <w:rsid w:val="00A33990"/>
    <w:pPr>
      <w:tabs>
        <w:tab w:val="center" w:pos="4680"/>
        <w:tab w:val="right" w:pos="9360"/>
      </w:tabs>
      <w:spacing w:after="0" w:line="240" w:lineRule="auto"/>
    </w:pPr>
    <w:rPr>
      <w:sz w:val="24"/>
      <w:szCs w:val="24"/>
      <w:lang w:val="en-US"/>
    </w:rPr>
  </w:style>
  <w:style w:type="character" w:customStyle="1" w:styleId="FooterChar">
    <w:name w:val="Footer Char"/>
    <w:basedOn w:val="DefaultParagraphFont"/>
    <w:link w:val="Footer"/>
    <w:uiPriority w:val="99"/>
    <w:rsid w:val="00A33990"/>
  </w:style>
  <w:style w:type="paragraph" w:styleId="BalloonText">
    <w:name w:val="Balloon Text"/>
    <w:basedOn w:val="Normal"/>
    <w:link w:val="BalloonTextChar"/>
    <w:uiPriority w:val="99"/>
    <w:semiHidden/>
    <w:unhideWhenUsed/>
    <w:rsid w:val="00A3399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33990"/>
    <w:rPr>
      <w:rFonts w:ascii="Times New Roman" w:hAnsi="Times New Roman" w:cs="Times New Roman"/>
      <w:sz w:val="18"/>
      <w:szCs w:val="18"/>
    </w:rPr>
  </w:style>
  <w:style w:type="table" w:styleId="TableGrid">
    <w:name w:val="Table Grid"/>
    <w:basedOn w:val="TableNormal"/>
    <w:uiPriority w:val="39"/>
    <w:rsid w:val="00B91733"/>
    <w:rPr>
      <w:sz w:val="22"/>
      <w:szCs w:val="22"/>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91733"/>
    <w:pPr>
      <w:spacing w:after="0" w:line="240" w:lineRule="auto"/>
    </w:pPr>
    <w:rPr>
      <w:rFonts w:ascii="Times New Roman" w:hAnsi="Times New Roman" w:cs="Times New Roman"/>
      <w:sz w:val="24"/>
      <w:szCs w:val="24"/>
      <w:lang w:eastAsia="es-EC"/>
    </w:rPr>
  </w:style>
  <w:style w:type="paragraph" w:styleId="ListParagraph">
    <w:name w:val="List Paragraph"/>
    <w:basedOn w:val="Normal"/>
    <w:uiPriority w:val="34"/>
    <w:qFormat/>
    <w:rsid w:val="00AA5EBE"/>
    <w:pPr>
      <w:ind w:left="720"/>
      <w:contextualSpacing/>
    </w:pPr>
  </w:style>
  <w:style w:type="character" w:styleId="Emphasis">
    <w:name w:val="Emphasis"/>
    <w:basedOn w:val="DefaultParagraphFont"/>
    <w:uiPriority w:val="20"/>
    <w:qFormat/>
    <w:rsid w:val="00FE6512"/>
    <w:rPr>
      <w:i/>
      <w:iCs/>
    </w:rPr>
  </w:style>
  <w:style w:type="paragraph" w:customStyle="1" w:styleId="paragraph">
    <w:name w:val="paragraph"/>
    <w:basedOn w:val="Normal"/>
    <w:rsid w:val="00687415"/>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customStyle="1" w:styleId="normaltextrun">
    <w:name w:val="normaltextrun"/>
    <w:basedOn w:val="DefaultParagraphFont"/>
    <w:rsid w:val="00687415"/>
  </w:style>
  <w:style w:type="character" w:customStyle="1" w:styleId="eop">
    <w:name w:val="eop"/>
    <w:basedOn w:val="DefaultParagraphFont"/>
    <w:rsid w:val="00687415"/>
  </w:style>
  <w:style w:type="character" w:customStyle="1" w:styleId="scxw60348895">
    <w:name w:val="scxw60348895"/>
    <w:basedOn w:val="DefaultParagraphFont"/>
    <w:rsid w:val="006874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020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2"/>
          <c:order val="0"/>
          <c:tx>
            <c:strRef>
              <c:f>Sheet1!$D$1</c:f>
              <c:strCache>
                <c:ptCount val="1"/>
                <c:pt idx="0">
                  <c:v>Ta</c:v>
                </c:pt>
              </c:strCache>
            </c:strRef>
          </c:tx>
          <c:spPr>
            <a:ln w="6350" cap="sq">
              <a:solidFill>
                <a:schemeClr val="tx1"/>
              </a:solidFill>
              <a:bevel/>
            </a:ln>
            <a:effectLst/>
          </c:spPr>
          <c:marker>
            <c:symbol val="square"/>
            <c:size val="5"/>
            <c:spPr>
              <a:solidFill>
                <a:schemeClr val="accent3"/>
              </a:solidFill>
              <a:ln w="9525">
                <a:solidFill>
                  <a:schemeClr val="tx1"/>
                </a:solidFill>
              </a:ln>
              <a:effectLst/>
            </c:spPr>
          </c:marker>
          <c:xVal>
            <c:numRef>
              <c:f>Sheet1!$D$2:$D$7</c:f>
              <c:numCache>
                <c:formatCode>General</c:formatCode>
                <c:ptCount val="6"/>
                <c:pt idx="0">
                  <c:v>0</c:v>
                </c:pt>
                <c:pt idx="1">
                  <c:v>1.0526315789473684E-3</c:v>
                </c:pt>
                <c:pt idx="2">
                  <c:v>1.5789473684210528E-3</c:v>
                </c:pt>
                <c:pt idx="3">
                  <c:v>2.1052631578947368E-3</c:v>
                </c:pt>
                <c:pt idx="4">
                  <c:v>2.6315789473684214E-3</c:v>
                </c:pt>
                <c:pt idx="5">
                  <c:v>3.1578947368421056E-3</c:v>
                </c:pt>
              </c:numCache>
            </c:numRef>
          </c:xVal>
          <c:yVal>
            <c:numRef>
              <c:f>Sheet1!$A$2:$A$7</c:f>
              <c:numCache>
                <c:formatCode>General</c:formatCode>
                <c:ptCount val="6"/>
                <c:pt idx="0">
                  <c:v>0</c:v>
                </c:pt>
                <c:pt idx="1">
                  <c:v>0.1</c:v>
                </c:pt>
                <c:pt idx="2">
                  <c:v>0.15</c:v>
                </c:pt>
                <c:pt idx="3">
                  <c:v>0.2</c:v>
                </c:pt>
                <c:pt idx="4">
                  <c:v>0.25</c:v>
                </c:pt>
                <c:pt idx="5">
                  <c:v>0.3</c:v>
                </c:pt>
              </c:numCache>
            </c:numRef>
          </c:yVal>
          <c:smooth val="0"/>
          <c:extLst>
            <c:ext xmlns:c16="http://schemas.microsoft.com/office/drawing/2014/chart" uri="{C3380CC4-5D6E-409C-BE32-E72D297353CC}">
              <c16:uniqueId val="{00000000-FE82-A040-9695-1B2EBC6C847B}"/>
            </c:ext>
          </c:extLst>
        </c:ser>
        <c:ser>
          <c:idx val="1"/>
          <c:order val="1"/>
          <c:tx>
            <c:strRef>
              <c:f>Sheet1!$C$1</c:f>
              <c:strCache>
                <c:ptCount val="1"/>
                <c:pt idx="0">
                  <c:v>Tb</c:v>
                </c:pt>
              </c:strCache>
            </c:strRef>
          </c:tx>
          <c:spPr>
            <a:ln w="9525" cap="rnd">
              <a:solidFill>
                <a:schemeClr val="tx1"/>
              </a:solidFill>
              <a:round/>
            </a:ln>
            <a:effectLst/>
          </c:spPr>
          <c:marker>
            <c:symbol val="x"/>
            <c:size val="5"/>
            <c:spPr>
              <a:noFill/>
              <a:ln w="9525">
                <a:solidFill>
                  <a:schemeClr val="tx1"/>
                </a:solidFill>
              </a:ln>
              <a:effectLst/>
            </c:spPr>
          </c:marker>
          <c:xVal>
            <c:numRef>
              <c:f>Sheet1!$C$2:$C$7</c:f>
              <c:numCache>
                <c:formatCode>General</c:formatCode>
                <c:ptCount val="6"/>
                <c:pt idx="0">
                  <c:v>0</c:v>
                </c:pt>
                <c:pt idx="1">
                  <c:v>1.3333333333333333E-3</c:v>
                </c:pt>
                <c:pt idx="2">
                  <c:v>2E-3</c:v>
                </c:pt>
                <c:pt idx="3">
                  <c:v>2.6666666666666666E-3</c:v>
                </c:pt>
                <c:pt idx="4">
                  <c:v>3.3333333333333335E-3</c:v>
                </c:pt>
                <c:pt idx="5">
                  <c:v>4.0000000000000001E-3</c:v>
                </c:pt>
              </c:numCache>
            </c:numRef>
          </c:xVal>
          <c:yVal>
            <c:numRef>
              <c:f>Sheet1!$A$2:$A$7</c:f>
              <c:numCache>
                <c:formatCode>General</c:formatCode>
                <c:ptCount val="6"/>
                <c:pt idx="0">
                  <c:v>0</c:v>
                </c:pt>
                <c:pt idx="1">
                  <c:v>0.1</c:v>
                </c:pt>
                <c:pt idx="2">
                  <c:v>0.15</c:v>
                </c:pt>
                <c:pt idx="3">
                  <c:v>0.2</c:v>
                </c:pt>
                <c:pt idx="4">
                  <c:v>0.25</c:v>
                </c:pt>
                <c:pt idx="5">
                  <c:v>0.3</c:v>
                </c:pt>
              </c:numCache>
            </c:numRef>
          </c:yVal>
          <c:smooth val="0"/>
          <c:extLst>
            <c:ext xmlns:c16="http://schemas.microsoft.com/office/drawing/2014/chart" uri="{C3380CC4-5D6E-409C-BE32-E72D297353CC}">
              <c16:uniqueId val="{00000001-FE82-A040-9695-1B2EBC6C847B}"/>
            </c:ext>
          </c:extLst>
        </c:ser>
        <c:ser>
          <c:idx val="0"/>
          <c:order val="2"/>
          <c:tx>
            <c:strRef>
              <c:f>Sheet1!$B$1</c:f>
              <c:strCache>
                <c:ptCount val="1"/>
                <c:pt idx="0">
                  <c:v>Tc</c:v>
                </c:pt>
              </c:strCache>
            </c:strRef>
          </c:tx>
          <c:spPr>
            <a:ln w="0" cap="rnd">
              <a:solidFill>
                <a:schemeClr val="tx1"/>
              </a:solidFill>
              <a:round/>
            </a:ln>
            <a:effectLst/>
          </c:spPr>
          <c:marker>
            <c:symbol val="triangle"/>
            <c:size val="5"/>
            <c:spPr>
              <a:solidFill>
                <a:schemeClr val="accent1"/>
              </a:solidFill>
              <a:ln w="9525">
                <a:solidFill>
                  <a:schemeClr val="tx1"/>
                </a:solidFill>
              </a:ln>
              <a:effectLst/>
            </c:spPr>
          </c:marker>
          <c:xVal>
            <c:numRef>
              <c:f>Sheet1!$B$2:$B$7</c:f>
              <c:numCache>
                <c:formatCode>General</c:formatCode>
                <c:ptCount val="6"/>
                <c:pt idx="0">
                  <c:v>0</c:v>
                </c:pt>
                <c:pt idx="1">
                  <c:v>2E-3</c:v>
                </c:pt>
                <c:pt idx="2">
                  <c:v>3.0000000000000001E-3</c:v>
                </c:pt>
                <c:pt idx="3">
                  <c:v>4.0000000000000001E-3</c:v>
                </c:pt>
                <c:pt idx="4">
                  <c:v>5.0000000000000001E-3</c:v>
                </c:pt>
                <c:pt idx="5">
                  <c:v>6.0000000000000001E-3</c:v>
                </c:pt>
              </c:numCache>
            </c:numRef>
          </c:xVal>
          <c:yVal>
            <c:numRef>
              <c:f>Sheet1!$A$2:$A$7</c:f>
              <c:numCache>
                <c:formatCode>General</c:formatCode>
                <c:ptCount val="6"/>
                <c:pt idx="0">
                  <c:v>0</c:v>
                </c:pt>
                <c:pt idx="1">
                  <c:v>0.1</c:v>
                </c:pt>
                <c:pt idx="2">
                  <c:v>0.15</c:v>
                </c:pt>
                <c:pt idx="3">
                  <c:v>0.2</c:v>
                </c:pt>
                <c:pt idx="4">
                  <c:v>0.25</c:v>
                </c:pt>
                <c:pt idx="5">
                  <c:v>0.3</c:v>
                </c:pt>
              </c:numCache>
            </c:numRef>
          </c:yVal>
          <c:smooth val="0"/>
          <c:extLst>
            <c:ext xmlns:c16="http://schemas.microsoft.com/office/drawing/2014/chart" uri="{C3380CC4-5D6E-409C-BE32-E72D297353CC}">
              <c16:uniqueId val="{00000002-FE82-A040-9695-1B2EBC6C847B}"/>
            </c:ext>
          </c:extLst>
        </c:ser>
        <c:dLbls>
          <c:showLegendKey val="0"/>
          <c:showVal val="0"/>
          <c:showCatName val="0"/>
          <c:showSerName val="0"/>
          <c:showPercent val="0"/>
          <c:showBubbleSize val="0"/>
        </c:dLbls>
        <c:axId val="1689047855"/>
        <c:axId val="1730206303"/>
      </c:scatterChart>
      <c:valAx>
        <c:axId val="1689047855"/>
        <c:scaling>
          <c:orientation val="minMax"/>
        </c:scaling>
        <c:delete val="0"/>
        <c:axPos val="b"/>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xA</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0206303"/>
        <c:crosses val="autoZero"/>
        <c:crossBetween val="midCat"/>
      </c:valAx>
      <c:valAx>
        <c:axId val="1730206303"/>
        <c:scaling>
          <c:orientation val="minMax"/>
        </c:scaling>
        <c:delete val="0"/>
        <c:axPos val="l"/>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9047855"/>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523</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Daniela Del Pino Espinoza</dc:creator>
  <cp:keywords/>
  <dc:description/>
  <cp:lastModifiedBy>Diana Lucia Tinoco Caicedo</cp:lastModifiedBy>
  <cp:revision>6</cp:revision>
  <cp:lastPrinted>2019-07-01T14:44:00Z</cp:lastPrinted>
  <dcterms:created xsi:type="dcterms:W3CDTF">2020-02-10T03:04:00Z</dcterms:created>
  <dcterms:modified xsi:type="dcterms:W3CDTF">2020-09-24T13:01:00Z</dcterms:modified>
</cp:coreProperties>
</file>