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EE" w:rsidRPr="00366D49" w:rsidRDefault="00793EEE">
      <w:pPr>
        <w:pStyle w:val="Ttulo1"/>
        <w:rPr>
          <w:rFonts w:ascii="Arial" w:hAnsi="Arial" w:cs="Arial"/>
        </w:rPr>
      </w:pPr>
      <w:r w:rsidRPr="00366D49">
        <w:rPr>
          <w:rFonts w:ascii="Arial" w:hAnsi="Arial" w:cs="Arial"/>
        </w:rPr>
        <w:t>ACRÓNIMOS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AAA:</w:t>
      </w:r>
      <w:r w:rsidRPr="00366D49">
        <w:rPr>
          <w:rFonts w:ascii="Arial" w:hAnsi="Arial" w:cs="Arial"/>
          <w:lang w:val="en-US"/>
        </w:rPr>
        <w:t xml:space="preserve"> Authentication, Authorization and Accounting.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ACK:</w:t>
      </w:r>
      <w:r w:rsidRPr="00366D49">
        <w:rPr>
          <w:rFonts w:ascii="Arial" w:hAnsi="Arial" w:cs="Arial"/>
          <w:lang w:val="en-US"/>
        </w:rPr>
        <w:t xml:space="preserve"> Acknowledge.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ARP:</w:t>
      </w:r>
      <w:r w:rsidRPr="00366D49">
        <w:rPr>
          <w:rFonts w:ascii="Arial" w:hAnsi="Arial" w:cs="Arial"/>
          <w:lang w:val="en-US"/>
        </w:rPr>
        <w:t xml:space="preserve"> Address Resolution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AS:</w:t>
      </w:r>
      <w:r w:rsidRPr="00366D49">
        <w:rPr>
          <w:rFonts w:ascii="Arial" w:hAnsi="Arial" w:cs="Arial"/>
          <w:lang w:val="en-US"/>
        </w:rPr>
        <w:t xml:space="preserve"> Autonomous System.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ASCII:</w:t>
      </w:r>
      <w:r w:rsidRPr="00366D49">
        <w:rPr>
          <w:rFonts w:ascii="Arial" w:hAnsi="Arial" w:cs="Arial"/>
          <w:lang w:val="en-US"/>
        </w:rPr>
        <w:t xml:space="preserve"> American Standard Code for Information Interchange.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ATAPI:</w:t>
      </w:r>
      <w:r w:rsidRPr="00366D49">
        <w:rPr>
          <w:rFonts w:ascii="Arial" w:hAnsi="Arial" w:cs="Arial"/>
          <w:lang w:val="en-US"/>
        </w:rPr>
        <w:t xml:space="preserve"> AT Attachment Packet Interface.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ATM:</w:t>
      </w:r>
      <w:r w:rsidRPr="00366D49">
        <w:rPr>
          <w:rFonts w:ascii="Arial" w:hAnsi="Arial" w:cs="Arial"/>
          <w:lang w:val="en-US"/>
        </w:rPr>
        <w:t xml:space="preserve"> Asynchronous Transfer Mode.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BIOS:</w:t>
      </w:r>
      <w:r w:rsidRPr="00366D49">
        <w:rPr>
          <w:rFonts w:ascii="Arial" w:hAnsi="Arial" w:cs="Arial"/>
          <w:lang w:val="en-US"/>
        </w:rPr>
        <w:t xml:space="preserve"> Basic Input Output System.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BGP:</w:t>
      </w:r>
      <w:r w:rsidRPr="00366D49">
        <w:rPr>
          <w:rFonts w:ascii="Arial" w:hAnsi="Arial" w:cs="Arial"/>
          <w:lang w:val="en-US"/>
        </w:rPr>
        <w:t xml:space="preserve"> Border </w:t>
      </w:r>
      <w:proofErr w:type="spellStart"/>
      <w:r w:rsidRPr="00366D49">
        <w:rPr>
          <w:rFonts w:ascii="Arial" w:hAnsi="Arial" w:cs="Arial"/>
          <w:lang w:val="en-US"/>
        </w:rPr>
        <w:t>Gategay</w:t>
      </w:r>
      <w:proofErr w:type="spellEnd"/>
      <w:r w:rsidRPr="00366D49">
        <w:rPr>
          <w:rFonts w:ascii="Arial" w:hAnsi="Arial" w:cs="Arial"/>
          <w:lang w:val="en-US"/>
        </w:rPr>
        <w:t xml:space="preserve">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CD-ROM:</w:t>
      </w:r>
      <w:r w:rsidRPr="00366D49">
        <w:rPr>
          <w:rFonts w:ascii="Arial" w:hAnsi="Arial" w:cs="Arial"/>
          <w:lang w:val="en-US"/>
        </w:rPr>
        <w:t xml:space="preserve"> Compact Disc Read-Only Memory.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CIDR:</w:t>
      </w:r>
      <w:r w:rsidRPr="00366D49">
        <w:rPr>
          <w:rFonts w:ascii="Arial" w:hAnsi="Arial" w:cs="Arial"/>
          <w:lang w:val="en-US"/>
        </w:rPr>
        <w:t xml:space="preserve"> Classless Inter-Domain Routing.</w:t>
      </w:r>
    </w:p>
    <w:p w:rsidR="00793EEE" w:rsidRPr="00366D49" w:rsidRDefault="00793EEE">
      <w:pPr>
        <w:pStyle w:val="Textoindependiente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CSLIP:</w:t>
      </w:r>
      <w:r w:rsidRPr="00366D49">
        <w:rPr>
          <w:rFonts w:ascii="Arial" w:hAnsi="Arial" w:cs="Arial"/>
          <w:lang w:val="en-US"/>
        </w:rPr>
        <w:t xml:space="preserve"> Compressed SLIP.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CSMA/CD:</w:t>
      </w:r>
      <w:r w:rsidRPr="00366D49">
        <w:rPr>
          <w:rFonts w:ascii="Arial" w:hAnsi="Arial" w:cs="Arial"/>
          <w:lang w:val="en-US"/>
        </w:rPr>
        <w:t xml:space="preserve"> Carrier Sense Multiple Access with Collision Detection.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C"/>
        </w:rPr>
      </w:pPr>
      <w:r w:rsidRPr="00366D49">
        <w:rPr>
          <w:rFonts w:ascii="Arial" w:hAnsi="Arial" w:cs="Arial"/>
          <w:b/>
          <w:bCs/>
        </w:rPr>
        <w:t>DIE:</w:t>
      </w:r>
      <w:r w:rsidRPr="00366D49">
        <w:rPr>
          <w:rFonts w:ascii="Arial" w:hAnsi="Arial" w:cs="Arial"/>
        </w:rPr>
        <w:t xml:space="preserve"> Departamento de Ingeniería </w:t>
      </w:r>
      <w:proofErr w:type="spellStart"/>
      <w:r w:rsidRPr="00366D49">
        <w:rPr>
          <w:rFonts w:ascii="Arial" w:hAnsi="Arial" w:cs="Arial"/>
        </w:rPr>
        <w:t>Electrica</w:t>
      </w:r>
      <w:proofErr w:type="spellEnd"/>
      <w:r w:rsidRPr="00366D49">
        <w:rPr>
          <w:rFonts w:ascii="Arial" w:hAnsi="Arial" w:cs="Arial"/>
        </w:rPr>
        <w:t>.</w:t>
      </w:r>
    </w:p>
    <w:p w:rsidR="00793EEE" w:rsidRPr="00366D49" w:rsidRDefault="00793EEE">
      <w:pPr>
        <w:pStyle w:val="Textoindependiente"/>
        <w:rPr>
          <w:rFonts w:ascii="Arial" w:hAnsi="Arial" w:cs="Arial"/>
          <w:lang w:val="fr-FR"/>
        </w:rPr>
      </w:pPr>
      <w:r w:rsidRPr="00366D49">
        <w:rPr>
          <w:rFonts w:ascii="Arial" w:hAnsi="Arial" w:cs="Arial"/>
          <w:b/>
          <w:bCs/>
          <w:lang w:val="fr-FR"/>
        </w:rPr>
        <w:t>DMZ:</w:t>
      </w:r>
      <w:r w:rsidRPr="00366D49">
        <w:rPr>
          <w:rFonts w:ascii="Arial" w:hAnsi="Arial" w:cs="Arial"/>
          <w:lang w:val="fr-FR"/>
        </w:rPr>
        <w:t xml:space="preserve"> </w:t>
      </w:r>
      <w:proofErr w:type="spellStart"/>
      <w:r w:rsidRPr="00366D49">
        <w:rPr>
          <w:rFonts w:ascii="Arial" w:hAnsi="Arial" w:cs="Arial"/>
          <w:lang w:val="fr-FR"/>
        </w:rPr>
        <w:t>Demilitarized</w:t>
      </w:r>
      <w:proofErr w:type="spellEnd"/>
      <w:r w:rsidRPr="00366D49">
        <w:rPr>
          <w:rFonts w:ascii="Arial" w:hAnsi="Arial" w:cs="Arial"/>
          <w:lang w:val="fr-FR"/>
        </w:rPr>
        <w:t xml:space="preserve"> Zone.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DNS:</w:t>
      </w:r>
      <w:r w:rsidRPr="00366D49">
        <w:rPr>
          <w:rFonts w:ascii="Arial" w:hAnsi="Arial" w:cs="Arial"/>
          <w:lang w:val="en-US"/>
        </w:rPr>
        <w:t xml:space="preserve"> Domain Name Server.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DQDB:</w:t>
      </w:r>
      <w:r w:rsidRPr="00366D49">
        <w:rPr>
          <w:rFonts w:ascii="Arial" w:hAnsi="Arial" w:cs="Arial"/>
          <w:lang w:val="en-US"/>
        </w:rPr>
        <w:t xml:space="preserve"> Distributed Queue Dual Bus.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EGP:</w:t>
      </w:r>
      <w:r w:rsidRPr="00366D49">
        <w:rPr>
          <w:rFonts w:ascii="Arial" w:hAnsi="Arial" w:cs="Arial"/>
          <w:lang w:val="en-US"/>
        </w:rPr>
        <w:t xml:space="preserve"> Exterior Gateway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EIGRP:</w:t>
      </w:r>
      <w:r w:rsidRPr="00366D49">
        <w:rPr>
          <w:rFonts w:ascii="Arial" w:hAnsi="Arial" w:cs="Arial"/>
          <w:lang w:val="en-US"/>
        </w:rPr>
        <w:t xml:space="preserve"> Enhanced IGRP.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lastRenderedPageBreak/>
        <w:t>ext2fs:</w:t>
      </w:r>
      <w:r w:rsidRPr="00366D49">
        <w:rPr>
          <w:rFonts w:ascii="Arial" w:hAnsi="Arial" w:cs="Arial"/>
          <w:lang w:val="en-US"/>
        </w:rPr>
        <w:t xml:space="preserve"> Second Extended </w:t>
      </w:r>
      <w:proofErr w:type="spellStart"/>
      <w:r w:rsidRPr="00366D49">
        <w:rPr>
          <w:rFonts w:ascii="Arial" w:hAnsi="Arial" w:cs="Arial"/>
          <w:lang w:val="en-US"/>
        </w:rPr>
        <w:t>Filesystem</w:t>
      </w:r>
      <w:proofErr w:type="spellEnd"/>
      <w:r w:rsidRPr="00366D49">
        <w:rPr>
          <w:rFonts w:ascii="Arial" w:hAnsi="Arial" w:cs="Arial"/>
          <w:lang w:val="en-US"/>
        </w:rPr>
        <w:t>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FDDI:</w:t>
      </w:r>
      <w:r w:rsidRPr="00366D49">
        <w:rPr>
          <w:rFonts w:ascii="Arial" w:hAnsi="Arial" w:cs="Arial"/>
          <w:lang w:val="en-US"/>
        </w:rPr>
        <w:t xml:space="preserve"> Fiber Distributed Data Interface.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FQND:</w:t>
      </w:r>
      <w:r w:rsidRPr="00366D49">
        <w:rPr>
          <w:rFonts w:ascii="Arial" w:hAnsi="Arial" w:cs="Arial"/>
          <w:lang w:val="en-US"/>
        </w:rPr>
        <w:t xml:space="preserve"> Fully Qualified Domain Name.</w:t>
      </w:r>
    </w:p>
    <w:p w:rsidR="00793EEE" w:rsidRPr="00366D49" w:rsidRDefault="00793EEE">
      <w:pPr>
        <w:pStyle w:val="Textoindependiente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FR:</w:t>
      </w:r>
      <w:r w:rsidRPr="00366D49">
        <w:rPr>
          <w:rFonts w:ascii="Arial" w:hAnsi="Arial" w:cs="Arial"/>
          <w:lang w:val="en-US"/>
        </w:rPr>
        <w:t xml:space="preserve"> Frame Relay.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FTP:</w:t>
      </w:r>
      <w:r w:rsidRPr="00366D49">
        <w:rPr>
          <w:rFonts w:ascii="Arial" w:hAnsi="Arial" w:cs="Arial"/>
          <w:lang w:val="en-US"/>
        </w:rPr>
        <w:t xml:space="preserve"> File Transfer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HTML:</w:t>
      </w:r>
      <w:r w:rsidRPr="00366D49">
        <w:rPr>
          <w:rFonts w:ascii="Arial" w:hAnsi="Arial" w:cs="Arial"/>
          <w:lang w:val="en-US"/>
        </w:rPr>
        <w:t xml:space="preserve"> </w:t>
      </w:r>
      <w:proofErr w:type="spellStart"/>
      <w:r w:rsidRPr="00366D49">
        <w:rPr>
          <w:rFonts w:ascii="Arial" w:hAnsi="Arial" w:cs="Arial"/>
          <w:lang w:val="en-US"/>
        </w:rPr>
        <w:t>HyperText</w:t>
      </w:r>
      <w:proofErr w:type="spellEnd"/>
      <w:r w:rsidRPr="00366D49">
        <w:rPr>
          <w:rFonts w:ascii="Arial" w:hAnsi="Arial" w:cs="Arial"/>
          <w:lang w:val="en-US"/>
        </w:rPr>
        <w:t xml:space="preserve"> Markup Language.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HTTP:</w:t>
      </w:r>
      <w:r w:rsidRPr="00366D49">
        <w:rPr>
          <w:rFonts w:ascii="Arial" w:hAnsi="Arial" w:cs="Arial"/>
          <w:lang w:val="en-US"/>
        </w:rPr>
        <w:t xml:space="preserve"> </w:t>
      </w:r>
      <w:proofErr w:type="spellStart"/>
      <w:r w:rsidRPr="00366D49">
        <w:rPr>
          <w:rFonts w:ascii="Arial" w:hAnsi="Arial" w:cs="Arial"/>
          <w:lang w:val="en-US"/>
        </w:rPr>
        <w:t>Hiper</w:t>
      </w:r>
      <w:proofErr w:type="spellEnd"/>
      <w:r w:rsidRPr="00366D49">
        <w:rPr>
          <w:rFonts w:ascii="Arial" w:hAnsi="Arial" w:cs="Arial"/>
          <w:lang w:val="en-US"/>
        </w:rPr>
        <w:t xml:space="preserve"> Text Markup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ICMP:</w:t>
      </w:r>
      <w:r w:rsidRPr="00366D49">
        <w:rPr>
          <w:rFonts w:ascii="Arial" w:hAnsi="Arial" w:cs="Arial"/>
          <w:lang w:val="en-US"/>
        </w:rPr>
        <w:t xml:space="preserve"> Internet Control Message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IDE:</w:t>
      </w:r>
      <w:r w:rsidRPr="00366D49">
        <w:rPr>
          <w:rFonts w:ascii="Arial" w:hAnsi="Arial" w:cs="Arial"/>
          <w:lang w:val="en-US"/>
        </w:rPr>
        <w:t xml:space="preserve"> Integrated Drive Electronics.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IEEE:</w:t>
      </w:r>
      <w:r w:rsidRPr="00366D49">
        <w:rPr>
          <w:rFonts w:ascii="Arial" w:hAnsi="Arial" w:cs="Arial"/>
          <w:lang w:val="en-US"/>
        </w:rPr>
        <w:t xml:space="preserve"> Institute of Electrical and Electronics Engineers.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C"/>
        </w:rPr>
      </w:pPr>
      <w:r w:rsidRPr="00366D49">
        <w:rPr>
          <w:rFonts w:ascii="Arial" w:hAnsi="Arial" w:cs="Arial"/>
          <w:b/>
          <w:bCs/>
        </w:rPr>
        <w:t>IEEE 802.3:</w:t>
      </w:r>
      <w:r w:rsidRPr="00366D49">
        <w:rPr>
          <w:rFonts w:ascii="Arial" w:hAnsi="Arial" w:cs="Arial"/>
        </w:rPr>
        <w:t xml:space="preserve"> Protocolo LAN conocido como Ethernet.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IEEE 802.5:</w:t>
      </w:r>
      <w:r w:rsidRPr="00366D49">
        <w:rPr>
          <w:rFonts w:ascii="Arial" w:hAnsi="Arial" w:cs="Arial"/>
          <w:lang w:val="en-US"/>
        </w:rPr>
        <w:t xml:space="preserve"> </w:t>
      </w:r>
      <w:proofErr w:type="spellStart"/>
      <w:r w:rsidRPr="00366D49">
        <w:rPr>
          <w:rFonts w:ascii="Arial" w:hAnsi="Arial" w:cs="Arial"/>
          <w:lang w:val="en-US"/>
        </w:rPr>
        <w:t>Protocolo</w:t>
      </w:r>
      <w:proofErr w:type="spellEnd"/>
      <w:r w:rsidRPr="00366D49">
        <w:rPr>
          <w:rFonts w:ascii="Arial" w:hAnsi="Arial" w:cs="Arial"/>
          <w:lang w:val="en-US"/>
        </w:rPr>
        <w:t xml:space="preserve"> LAN Token Ring.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IEEE 802.6:</w:t>
      </w:r>
      <w:r w:rsidRPr="00366D49">
        <w:rPr>
          <w:rFonts w:ascii="Arial" w:hAnsi="Arial" w:cs="Arial"/>
          <w:lang w:val="en-US"/>
        </w:rPr>
        <w:t xml:space="preserve"> </w:t>
      </w:r>
      <w:proofErr w:type="spellStart"/>
      <w:r w:rsidRPr="00366D49">
        <w:rPr>
          <w:rFonts w:ascii="Arial" w:hAnsi="Arial" w:cs="Arial"/>
          <w:lang w:val="en-US"/>
        </w:rPr>
        <w:t>Protocolo</w:t>
      </w:r>
      <w:proofErr w:type="spellEnd"/>
      <w:r w:rsidRPr="00366D49">
        <w:rPr>
          <w:rFonts w:ascii="Arial" w:hAnsi="Arial" w:cs="Arial"/>
          <w:lang w:val="en-US"/>
        </w:rPr>
        <w:t xml:space="preserve"> MAN DQDB.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IETF:</w:t>
      </w:r>
      <w:r w:rsidRPr="00366D49">
        <w:rPr>
          <w:rFonts w:ascii="Arial" w:hAnsi="Arial" w:cs="Arial"/>
          <w:lang w:val="en-US"/>
        </w:rPr>
        <w:t xml:space="preserve"> Internet Engineering Task Force.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IGP:</w:t>
      </w:r>
      <w:r w:rsidRPr="00366D49">
        <w:rPr>
          <w:rFonts w:ascii="Arial" w:hAnsi="Arial" w:cs="Arial"/>
          <w:lang w:val="en-US"/>
        </w:rPr>
        <w:t xml:space="preserve"> Interior Gateway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IGRP:</w:t>
      </w:r>
      <w:r w:rsidRPr="00366D49">
        <w:rPr>
          <w:rFonts w:ascii="Arial" w:hAnsi="Arial" w:cs="Arial"/>
          <w:lang w:val="en-US"/>
        </w:rPr>
        <w:t xml:space="preserve"> Interior Gateway Routing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IP:</w:t>
      </w:r>
      <w:r w:rsidRPr="00366D49">
        <w:rPr>
          <w:rFonts w:ascii="Arial" w:hAnsi="Arial" w:cs="Arial"/>
          <w:lang w:val="en-US"/>
        </w:rPr>
        <w:t xml:space="preserve"> Internet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IRC:</w:t>
      </w:r>
      <w:r w:rsidRPr="00366D49">
        <w:rPr>
          <w:rFonts w:ascii="Arial" w:hAnsi="Arial" w:cs="Arial"/>
          <w:lang w:val="en-US"/>
        </w:rPr>
        <w:t xml:space="preserve"> Internet Relay Chat.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ISO:</w:t>
      </w:r>
      <w:r w:rsidRPr="00366D49">
        <w:rPr>
          <w:rFonts w:ascii="Arial" w:hAnsi="Arial" w:cs="Arial"/>
          <w:lang w:val="en-US"/>
        </w:rPr>
        <w:t xml:space="preserve"> International Organization for Standardization.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ISOC:</w:t>
      </w:r>
      <w:r w:rsidRPr="00366D49">
        <w:rPr>
          <w:rFonts w:ascii="Arial" w:hAnsi="Arial" w:cs="Arial"/>
          <w:lang w:val="en-US"/>
        </w:rPr>
        <w:t xml:space="preserve"> Internet Society.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lastRenderedPageBreak/>
        <w:t>ISP:</w:t>
      </w:r>
      <w:r w:rsidRPr="00366D49">
        <w:rPr>
          <w:rFonts w:ascii="Arial" w:hAnsi="Arial" w:cs="Arial"/>
          <w:lang w:val="en-US"/>
        </w:rPr>
        <w:t xml:space="preserve"> Internet Service Provider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LAN:</w:t>
      </w:r>
      <w:r w:rsidRPr="00366D49">
        <w:rPr>
          <w:rFonts w:ascii="Arial" w:hAnsi="Arial" w:cs="Arial"/>
          <w:lang w:val="en-US"/>
        </w:rPr>
        <w:t xml:space="preserve"> Local Area Network.</w:t>
      </w:r>
    </w:p>
    <w:p w:rsidR="00793EEE" w:rsidRPr="00366D49" w:rsidRDefault="00793EEE">
      <w:pPr>
        <w:pStyle w:val="Textoindependiente"/>
        <w:rPr>
          <w:rFonts w:ascii="Arial" w:hAnsi="Arial" w:cs="Arial"/>
          <w:lang w:val="fr-FR"/>
        </w:rPr>
      </w:pPr>
      <w:r w:rsidRPr="00366D49">
        <w:rPr>
          <w:rFonts w:ascii="Arial" w:hAnsi="Arial" w:cs="Arial"/>
          <w:b/>
          <w:bCs/>
          <w:lang w:val="fr-FR"/>
        </w:rPr>
        <w:t>LDP:</w:t>
      </w:r>
      <w:r w:rsidRPr="00366D49">
        <w:rPr>
          <w:rFonts w:ascii="Arial" w:hAnsi="Arial" w:cs="Arial"/>
          <w:lang w:val="fr-FR"/>
        </w:rPr>
        <w:t xml:space="preserve"> Linux Documentation Project.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MAN:</w:t>
      </w:r>
      <w:r w:rsidRPr="00366D49">
        <w:rPr>
          <w:rFonts w:ascii="Arial" w:hAnsi="Arial" w:cs="Arial"/>
          <w:lang w:val="en-US"/>
        </w:rPr>
        <w:t xml:space="preserve"> Metropolitan Area Network.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366D49">
        <w:rPr>
          <w:rFonts w:ascii="Arial" w:hAnsi="Arial" w:cs="Arial"/>
          <w:b/>
          <w:bCs/>
        </w:rPr>
        <w:t>Mbps:</w:t>
      </w:r>
      <w:r w:rsidRPr="00366D49">
        <w:rPr>
          <w:rFonts w:ascii="Arial" w:hAnsi="Arial" w:cs="Arial"/>
        </w:rPr>
        <w:t xml:space="preserve"> Megabit / segundo.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MTA:</w:t>
      </w:r>
      <w:r w:rsidRPr="00366D49">
        <w:rPr>
          <w:rFonts w:ascii="Arial" w:hAnsi="Arial" w:cs="Arial"/>
          <w:lang w:val="en-US"/>
        </w:rPr>
        <w:t xml:space="preserve"> Message Transfer Agent.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NFS:</w:t>
      </w:r>
      <w:r w:rsidRPr="00366D49">
        <w:rPr>
          <w:rFonts w:ascii="Arial" w:hAnsi="Arial" w:cs="Arial"/>
          <w:lang w:val="en-US"/>
        </w:rPr>
        <w:t xml:space="preserve"> Network File System.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smartTag w:uri="urn:schemas-microsoft-com:office:smarttags" w:element="City">
        <w:smartTag w:uri="urn:schemas-microsoft-com:office:smarttags" w:element="place">
          <w:r w:rsidRPr="00366D49">
            <w:rPr>
              <w:rFonts w:ascii="Arial" w:hAnsi="Arial" w:cs="Arial"/>
              <w:b/>
              <w:bCs/>
              <w:lang w:val="en-US"/>
            </w:rPr>
            <w:t>NIS</w:t>
          </w:r>
        </w:smartTag>
      </w:smartTag>
      <w:r w:rsidRPr="00366D49">
        <w:rPr>
          <w:rFonts w:ascii="Arial" w:hAnsi="Arial" w:cs="Arial"/>
          <w:b/>
          <w:bCs/>
          <w:lang w:val="en-US"/>
        </w:rPr>
        <w:t>:</w:t>
      </w:r>
      <w:r w:rsidRPr="00366D49">
        <w:rPr>
          <w:rFonts w:ascii="Arial" w:hAnsi="Arial" w:cs="Arial"/>
          <w:lang w:val="en-US"/>
        </w:rPr>
        <w:t xml:space="preserve"> Network Information Service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NNTP:</w:t>
      </w:r>
      <w:r w:rsidRPr="00366D49">
        <w:rPr>
          <w:rFonts w:ascii="Arial" w:hAnsi="Arial" w:cs="Arial"/>
          <w:lang w:val="en-US"/>
        </w:rPr>
        <w:t xml:space="preserve"> Network News Transfer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OSI:</w:t>
      </w:r>
      <w:r w:rsidRPr="00366D49">
        <w:rPr>
          <w:rFonts w:ascii="Arial" w:hAnsi="Arial" w:cs="Arial"/>
          <w:lang w:val="en-US"/>
        </w:rPr>
        <w:t xml:space="preserve"> Open Systems Interconnection.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OSPF:</w:t>
      </w:r>
      <w:r w:rsidRPr="00366D49">
        <w:rPr>
          <w:rFonts w:ascii="Arial" w:hAnsi="Arial" w:cs="Arial"/>
          <w:lang w:val="en-US"/>
        </w:rPr>
        <w:t xml:space="preserve"> Open Shortest Path First.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PAM:</w:t>
      </w:r>
      <w:r w:rsidRPr="00366D49">
        <w:rPr>
          <w:rFonts w:ascii="Arial" w:hAnsi="Arial" w:cs="Arial"/>
          <w:lang w:val="en-US"/>
        </w:rPr>
        <w:t xml:space="preserve"> Pluggable Authentication Modules.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Perl:</w:t>
      </w:r>
      <w:r w:rsidRPr="00366D49">
        <w:rPr>
          <w:rFonts w:ascii="Arial" w:hAnsi="Arial" w:cs="Arial"/>
          <w:lang w:val="en-US"/>
        </w:rPr>
        <w:t xml:space="preserve"> Practical Extraction and Report Language.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PLIP:</w:t>
      </w:r>
      <w:r w:rsidRPr="00366D49">
        <w:rPr>
          <w:rFonts w:ascii="Arial" w:hAnsi="Arial" w:cs="Arial"/>
          <w:lang w:val="en-US"/>
        </w:rPr>
        <w:t xml:space="preserve"> </w:t>
      </w:r>
      <w:proofErr w:type="spellStart"/>
      <w:r w:rsidRPr="00366D49">
        <w:rPr>
          <w:rFonts w:ascii="Arial" w:hAnsi="Arial" w:cs="Arial"/>
          <w:lang w:val="en-US"/>
        </w:rPr>
        <w:t>Paralel</w:t>
      </w:r>
      <w:proofErr w:type="spellEnd"/>
      <w:r w:rsidRPr="00366D49">
        <w:rPr>
          <w:rFonts w:ascii="Arial" w:hAnsi="Arial" w:cs="Arial"/>
          <w:lang w:val="en-US"/>
        </w:rPr>
        <w:t xml:space="preserve"> Line Internet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POP3:</w:t>
      </w:r>
      <w:r w:rsidRPr="00366D49">
        <w:rPr>
          <w:rFonts w:ascii="Arial" w:hAnsi="Arial" w:cs="Arial"/>
          <w:lang w:val="en-US"/>
        </w:rPr>
        <w:t xml:space="preserve"> Post Office Protocol – Version 3.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PPP:</w:t>
      </w:r>
      <w:r w:rsidRPr="00366D49">
        <w:rPr>
          <w:rFonts w:ascii="Arial" w:hAnsi="Arial" w:cs="Arial"/>
          <w:lang w:val="en-US"/>
        </w:rPr>
        <w:t xml:space="preserve"> Point to Point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PSTN:</w:t>
      </w:r>
      <w:r w:rsidRPr="00366D49">
        <w:rPr>
          <w:rFonts w:ascii="Arial" w:hAnsi="Arial" w:cs="Arial"/>
          <w:lang w:val="en-US"/>
        </w:rPr>
        <w:t xml:space="preserve"> Public Switched Telephony Network.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RADIUS:</w:t>
      </w:r>
      <w:r w:rsidRPr="00366D49">
        <w:rPr>
          <w:rFonts w:ascii="Arial" w:hAnsi="Arial" w:cs="Arial"/>
          <w:lang w:val="en-US"/>
        </w:rPr>
        <w:t xml:space="preserve"> Remote Authentication Dial-In User Service.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RAM:</w:t>
      </w:r>
      <w:r w:rsidRPr="00366D49">
        <w:rPr>
          <w:rFonts w:ascii="Arial" w:hAnsi="Arial" w:cs="Arial"/>
          <w:lang w:val="en-US"/>
        </w:rPr>
        <w:t xml:space="preserve"> Random Access Memory.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RAS:</w:t>
      </w:r>
      <w:r w:rsidRPr="00366D49">
        <w:rPr>
          <w:rFonts w:ascii="Arial" w:hAnsi="Arial" w:cs="Arial"/>
          <w:lang w:val="en-US"/>
        </w:rPr>
        <w:t xml:space="preserve"> Remote Access Server.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lastRenderedPageBreak/>
        <w:t>RFC:</w:t>
      </w:r>
      <w:r w:rsidRPr="00366D49">
        <w:rPr>
          <w:rFonts w:ascii="Arial" w:hAnsi="Arial" w:cs="Arial"/>
          <w:lang w:val="en-US"/>
        </w:rPr>
        <w:t xml:space="preserve"> Request </w:t>
      </w:r>
      <w:proofErr w:type="gramStart"/>
      <w:r w:rsidRPr="00366D49">
        <w:rPr>
          <w:rFonts w:ascii="Arial" w:hAnsi="Arial" w:cs="Arial"/>
          <w:lang w:val="en-US"/>
        </w:rPr>
        <w:t>For</w:t>
      </w:r>
      <w:proofErr w:type="gramEnd"/>
      <w:r w:rsidRPr="00366D49">
        <w:rPr>
          <w:rFonts w:ascii="Arial" w:hAnsi="Arial" w:cs="Arial"/>
          <w:lang w:val="en-US"/>
        </w:rPr>
        <w:t xml:space="preserve"> Comment (IETF Document Series).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RIP:</w:t>
      </w:r>
      <w:r w:rsidRPr="00366D49">
        <w:rPr>
          <w:rFonts w:ascii="Arial" w:hAnsi="Arial" w:cs="Arial"/>
          <w:lang w:val="en-US"/>
        </w:rPr>
        <w:t xml:space="preserve"> Routing Information </w:t>
      </w:r>
      <w:proofErr w:type="gramStart"/>
      <w:r w:rsidRPr="00366D49">
        <w:rPr>
          <w:rFonts w:ascii="Arial" w:hAnsi="Arial" w:cs="Arial"/>
          <w:lang w:val="en-US"/>
        </w:rPr>
        <w:t>Protocol .</w:t>
      </w:r>
      <w:proofErr w:type="gramEnd"/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RPC:</w:t>
      </w:r>
      <w:r w:rsidRPr="00366D49">
        <w:rPr>
          <w:rFonts w:ascii="Arial" w:hAnsi="Arial" w:cs="Arial"/>
          <w:lang w:val="en-US"/>
        </w:rPr>
        <w:t xml:space="preserve"> Remote Procedure Call.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SLIP:</w:t>
      </w:r>
      <w:r w:rsidRPr="00366D49">
        <w:rPr>
          <w:rFonts w:ascii="Arial" w:hAnsi="Arial" w:cs="Arial"/>
          <w:lang w:val="en-US"/>
        </w:rPr>
        <w:t xml:space="preserve"> Serial Line Internet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SMTP:</w:t>
      </w:r>
      <w:r w:rsidRPr="00366D49">
        <w:rPr>
          <w:rFonts w:ascii="Arial" w:hAnsi="Arial" w:cs="Arial"/>
          <w:lang w:val="en-US"/>
        </w:rPr>
        <w:t xml:space="preserve"> Simple Mail Transfer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TCP:</w:t>
      </w:r>
      <w:r w:rsidRPr="00366D49">
        <w:rPr>
          <w:rFonts w:ascii="Arial" w:hAnsi="Arial" w:cs="Arial"/>
          <w:lang w:val="en-US"/>
        </w:rPr>
        <w:t xml:space="preserve"> Transmission Control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TELNET:</w:t>
      </w:r>
      <w:r w:rsidRPr="00366D49">
        <w:rPr>
          <w:rFonts w:ascii="Arial" w:hAnsi="Arial" w:cs="Arial"/>
          <w:lang w:val="en-US"/>
        </w:rPr>
        <w:t xml:space="preserve"> Remote Terminal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UDP:</w:t>
      </w:r>
      <w:r w:rsidRPr="00366D49">
        <w:rPr>
          <w:rFonts w:ascii="Arial" w:hAnsi="Arial" w:cs="Arial"/>
          <w:lang w:val="en-US"/>
        </w:rPr>
        <w:t xml:space="preserve"> User Datagram Protocol.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URL:</w:t>
      </w:r>
      <w:r w:rsidRPr="00366D49">
        <w:rPr>
          <w:rFonts w:ascii="Arial" w:hAnsi="Arial" w:cs="Arial"/>
          <w:lang w:val="en-US"/>
        </w:rPr>
        <w:t xml:space="preserve"> Uniform Resource Locator.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UTP:</w:t>
      </w:r>
      <w:r w:rsidRPr="00366D49">
        <w:rPr>
          <w:rFonts w:ascii="Arial" w:hAnsi="Arial" w:cs="Arial"/>
          <w:lang w:val="en-US"/>
        </w:rPr>
        <w:t xml:space="preserve"> Unshielded </w:t>
      </w:r>
      <w:proofErr w:type="spellStart"/>
      <w:r w:rsidRPr="00366D49">
        <w:rPr>
          <w:rFonts w:ascii="Arial" w:hAnsi="Arial" w:cs="Arial"/>
          <w:lang w:val="en-US"/>
        </w:rPr>
        <w:t>Twiested</w:t>
      </w:r>
      <w:proofErr w:type="spellEnd"/>
      <w:r w:rsidRPr="00366D49">
        <w:rPr>
          <w:rFonts w:ascii="Arial" w:hAnsi="Arial" w:cs="Arial"/>
          <w:lang w:val="en-US"/>
        </w:rPr>
        <w:t xml:space="preserve"> Pair.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UUCP:</w:t>
      </w:r>
      <w:r w:rsidRPr="00366D49">
        <w:rPr>
          <w:rFonts w:ascii="Arial" w:hAnsi="Arial" w:cs="Arial"/>
          <w:lang w:val="en-US"/>
        </w:rPr>
        <w:t xml:space="preserve"> Unix to Unix Copy.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VISP:</w:t>
      </w:r>
      <w:r w:rsidRPr="00366D49">
        <w:rPr>
          <w:rFonts w:ascii="Arial" w:hAnsi="Arial" w:cs="Arial"/>
          <w:lang w:val="en-US"/>
        </w:rPr>
        <w:t xml:space="preserve"> Virtual Internet Service Provider.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VoIP:</w:t>
      </w:r>
      <w:r w:rsidRPr="00366D49">
        <w:rPr>
          <w:rFonts w:ascii="Arial" w:hAnsi="Arial" w:cs="Arial"/>
          <w:lang w:val="en-US"/>
        </w:rPr>
        <w:t xml:space="preserve"> Voice </w:t>
      </w:r>
      <w:proofErr w:type="gramStart"/>
      <w:r w:rsidRPr="00366D49">
        <w:rPr>
          <w:rFonts w:ascii="Arial" w:hAnsi="Arial" w:cs="Arial"/>
          <w:lang w:val="en-US"/>
        </w:rPr>
        <w:t>Over</w:t>
      </w:r>
      <w:proofErr w:type="gramEnd"/>
      <w:r w:rsidRPr="00366D49">
        <w:rPr>
          <w:rFonts w:ascii="Arial" w:hAnsi="Arial" w:cs="Arial"/>
          <w:lang w:val="en-US"/>
        </w:rPr>
        <w:t xml:space="preserve"> IP.</w:t>
      </w:r>
    </w:p>
    <w:p w:rsidR="00793EEE" w:rsidRPr="00366D49" w:rsidRDefault="00793E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WAN:</w:t>
      </w:r>
      <w:r w:rsidRPr="00366D49">
        <w:rPr>
          <w:rFonts w:ascii="Arial" w:hAnsi="Arial" w:cs="Arial"/>
          <w:lang w:val="en-US"/>
        </w:rPr>
        <w:t xml:space="preserve"> Wide Area Network.</w:t>
      </w:r>
    </w:p>
    <w:p w:rsidR="00793EEE" w:rsidRPr="00366D49" w:rsidRDefault="00793EEE" w:rsidP="008C326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366D49">
        <w:rPr>
          <w:rFonts w:ascii="Arial" w:hAnsi="Arial" w:cs="Arial"/>
          <w:b/>
          <w:bCs/>
          <w:lang w:val="en-US"/>
        </w:rPr>
        <w:t>WWW:</w:t>
      </w:r>
      <w:r w:rsidRPr="00366D49">
        <w:rPr>
          <w:rFonts w:ascii="Arial" w:hAnsi="Arial" w:cs="Arial"/>
          <w:lang w:val="en-US"/>
        </w:rPr>
        <w:t xml:space="preserve"> World Wide Web.</w:t>
      </w:r>
    </w:p>
    <w:sectPr w:rsidR="00793EEE" w:rsidRPr="00366D49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2F37"/>
    <w:multiLevelType w:val="multilevel"/>
    <w:tmpl w:val="15E8DF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C3264"/>
    <w:rsid w:val="00366D49"/>
    <w:rsid w:val="00793EEE"/>
    <w:rsid w:val="007F11EF"/>
    <w:rsid w:val="008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autoRedefine/>
    <w:qFormat/>
    <w:pPr>
      <w:keepNext/>
      <w:spacing w:before="240" w:after="60" w:line="480" w:lineRule="auto"/>
      <w:ind w:left="360"/>
      <w:jc w:val="center"/>
      <w:outlineLvl w:val="0"/>
    </w:pPr>
    <w:rPr>
      <w:b/>
      <w:bCs/>
      <w:iCs/>
      <w:noProof/>
      <w:color w:val="000000"/>
      <w:kern w:val="32"/>
      <w:sz w:val="32"/>
      <w:szCs w:val="28"/>
      <w:lang w:val="es-EC"/>
    </w:rPr>
  </w:style>
  <w:style w:type="paragraph" w:styleId="Ttulo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 w:line="480" w:lineRule="auto"/>
      <w:jc w:val="both"/>
      <w:outlineLvl w:val="1"/>
    </w:pPr>
    <w:rPr>
      <w:rFonts w:cs="Arial"/>
      <w:b/>
      <w:bCs/>
      <w:iCs/>
      <w:noProof/>
      <w:sz w:val="28"/>
      <w:szCs w:val="32"/>
    </w:rPr>
  </w:style>
  <w:style w:type="paragraph" w:styleId="Ttulo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 w:line="480" w:lineRule="auto"/>
      <w:jc w:val="both"/>
      <w:outlineLvl w:val="2"/>
    </w:pPr>
    <w:rPr>
      <w:rFonts w:cs="Arial"/>
      <w:b/>
      <w:bCs/>
      <w:noProof/>
      <w:color w:val="000000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 w:line="480" w:lineRule="auto"/>
      <w:jc w:val="both"/>
      <w:outlineLvl w:val="3"/>
    </w:pPr>
    <w:rPr>
      <w:b/>
      <w:bCs/>
      <w:noProof/>
      <w:sz w:val="28"/>
      <w:szCs w:val="28"/>
      <w:lang w:val="es-EC"/>
    </w:rPr>
  </w:style>
  <w:style w:type="paragraph" w:styleId="Ttulo5">
    <w:name w:val="heading 5"/>
    <w:basedOn w:val="Normal"/>
    <w:next w:val="Normal"/>
    <w:qFormat/>
    <w:pPr>
      <w:spacing w:before="240" w:after="60" w:line="480" w:lineRule="auto"/>
      <w:jc w:val="both"/>
      <w:outlineLvl w:val="4"/>
    </w:pPr>
    <w:rPr>
      <w:b/>
      <w:bCs/>
      <w:i/>
      <w:iCs/>
      <w:noProof/>
      <w:sz w:val="26"/>
      <w:szCs w:val="26"/>
      <w:lang w:val="es-EC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spacing w:line="480" w:lineRule="auto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480" w:lineRule="auto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spacing w:before="240" w:after="60" w:line="480" w:lineRule="auto"/>
      <w:jc w:val="both"/>
      <w:outlineLvl w:val="7"/>
    </w:pPr>
    <w:rPr>
      <w:i/>
      <w:iCs/>
      <w:noProof/>
      <w:lang w:val="es-EC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pPr>
      <w:spacing w:line="480" w:lineRule="auto"/>
      <w:jc w:val="both"/>
    </w:pPr>
    <w:rPr>
      <w:b/>
      <w:bCs/>
      <w:noProof/>
      <w:lang w:val="es-EC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480" w:lineRule="auto"/>
      <w:jc w:val="both"/>
    </w:pPr>
    <w:rPr>
      <w:noProof/>
      <w:lang w:val="es-E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480" w:lineRule="auto"/>
      <w:jc w:val="both"/>
    </w:pPr>
    <w:rPr>
      <w:noProof/>
      <w:lang w:val="es-EC"/>
    </w:r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</w:style>
  <w:style w:type="paragraph" w:customStyle="1" w:styleId="titlepub">
    <w:name w:val="titlepub"/>
    <w:basedOn w:val="Normal"/>
    <w:pPr>
      <w:spacing w:before="100" w:beforeAutospacing="1" w:after="100" w:afterAutospacing="1" w:line="480" w:lineRule="auto"/>
      <w:jc w:val="both"/>
    </w:pPr>
    <w:rPr>
      <w:rFonts w:ascii="Arial" w:eastAsia="Arial Unicode MS" w:hAnsi="Arial" w:cs="Arial"/>
      <w:b/>
      <w:bCs/>
      <w:color w:val="020282"/>
      <w:sz w:val="32"/>
      <w:szCs w:val="32"/>
    </w:rPr>
  </w:style>
  <w:style w:type="paragraph" w:customStyle="1" w:styleId="data">
    <w:name w:val="data"/>
    <w:basedOn w:val="Normal"/>
    <w:pPr>
      <w:spacing w:before="100" w:beforeAutospacing="1" w:after="100" w:afterAutospacing="1" w:line="480" w:lineRule="auto"/>
      <w:jc w:val="both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entradilla">
    <w:name w:val="entradilla"/>
    <w:basedOn w:val="Normal"/>
    <w:pPr>
      <w:spacing w:before="100" w:beforeAutospacing="1" w:after="100" w:afterAutospacing="1" w:line="280" w:lineRule="atLeast"/>
      <w:jc w:val="both"/>
    </w:pPr>
    <w:rPr>
      <w:rFonts w:ascii="Arial" w:eastAsia="Arial Unicode MS" w:hAnsi="Arial" w:cs="Arial"/>
      <w:b/>
      <w:bCs/>
      <w:color w:val="0387F7"/>
      <w:sz w:val="22"/>
      <w:szCs w:val="22"/>
    </w:rPr>
  </w:style>
  <w:style w:type="paragraph" w:customStyle="1" w:styleId="contentpub">
    <w:name w:val="contentpub"/>
    <w:basedOn w:val="Normal"/>
    <w:pPr>
      <w:spacing w:before="100" w:beforeAutospacing="1" w:after="100" w:afterAutospacing="1" w:line="280" w:lineRule="atLeast"/>
      <w:jc w:val="both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subtitle">
    <w:name w:val="subtitle"/>
    <w:basedOn w:val="Normal"/>
    <w:pPr>
      <w:spacing w:before="100" w:beforeAutospacing="1" w:after="100" w:afterAutospacing="1" w:line="280" w:lineRule="atLeast"/>
      <w:jc w:val="both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itulo">
    <w:name w:val="titulo"/>
    <w:basedOn w:val="Normal"/>
    <w:pPr>
      <w:spacing w:before="100" w:beforeAutospacing="1" w:after="100" w:afterAutospacing="1" w:line="480" w:lineRule="auto"/>
      <w:jc w:val="both"/>
    </w:pPr>
    <w:rPr>
      <w:rFonts w:ascii="Arial Black" w:hAnsi="Arial Black"/>
      <w:color w:val="FF0000"/>
      <w:sz w:val="28"/>
      <w:szCs w:val="28"/>
    </w:rPr>
  </w:style>
  <w:style w:type="paragraph" w:styleId="Textoindependiente">
    <w:name w:val="Body Text"/>
    <w:basedOn w:val="Normal"/>
    <w:pPr>
      <w:autoSpaceDE w:val="0"/>
      <w:autoSpaceDN w:val="0"/>
      <w:adjustRightInd w:val="0"/>
      <w:spacing w:line="480" w:lineRule="auto"/>
      <w:jc w:val="both"/>
    </w:pPr>
  </w:style>
  <w:style w:type="paragraph" w:styleId="Sangradetextonormal">
    <w:name w:val="Body Text Indent"/>
    <w:basedOn w:val="Normal"/>
    <w:pPr>
      <w:spacing w:before="100" w:beforeAutospacing="1" w:after="100" w:afterAutospacing="1" w:line="480" w:lineRule="auto"/>
      <w:ind w:left="720"/>
      <w:jc w:val="both"/>
    </w:pPr>
  </w:style>
  <w:style w:type="paragraph" w:styleId="Sangra2detindependiente">
    <w:name w:val="Body Text Indent 2"/>
    <w:basedOn w:val="Normal"/>
    <w:pPr>
      <w:spacing w:before="100" w:beforeAutospacing="1" w:after="100" w:afterAutospacing="1" w:line="480" w:lineRule="auto"/>
      <w:ind w:left="708"/>
      <w:jc w:val="both"/>
    </w:pPr>
  </w:style>
  <w:style w:type="paragraph" w:styleId="Textoindependiente3">
    <w:name w:val="Body Text 3"/>
    <w:basedOn w:val="Normal"/>
    <w:pPr>
      <w:spacing w:before="100" w:beforeAutospacing="1" w:after="100" w:afterAutospacing="1" w:line="480" w:lineRule="auto"/>
      <w:jc w:val="both"/>
    </w:pPr>
    <w:rPr>
      <w:rFonts w:cs="Arial"/>
      <w:color w:val="000000"/>
    </w:rPr>
  </w:style>
  <w:style w:type="paragraph" w:styleId="Sangra3detindependiente">
    <w:name w:val="Body Text Indent 3"/>
    <w:basedOn w:val="Normal"/>
    <w:pPr>
      <w:spacing w:before="100" w:beforeAutospacing="1" w:after="100" w:afterAutospacing="1" w:line="480" w:lineRule="auto"/>
      <w:ind w:left="708"/>
      <w:jc w:val="both"/>
    </w:pPr>
    <w:rPr>
      <w:rFonts w:cs="Arial"/>
      <w:color w:val="000000"/>
    </w:rPr>
  </w:style>
  <w:style w:type="paragraph" w:styleId="TDC1">
    <w:name w:val="toc 1"/>
    <w:basedOn w:val="Normal"/>
    <w:next w:val="Normal"/>
    <w:autoRedefine/>
    <w:semiHidden/>
    <w:pPr>
      <w:tabs>
        <w:tab w:val="left" w:pos="480"/>
        <w:tab w:val="right" w:leader="dot" w:pos="8494"/>
      </w:tabs>
      <w:spacing w:before="120" w:after="120" w:line="480" w:lineRule="auto"/>
      <w:jc w:val="center"/>
    </w:pPr>
    <w:rPr>
      <w:b/>
      <w:bCs/>
      <w:caps/>
      <w:noProof/>
      <w:sz w:val="32"/>
      <w:lang w:val="es-EC"/>
    </w:rPr>
  </w:style>
  <w:style w:type="paragraph" w:styleId="TDC2">
    <w:name w:val="toc 2"/>
    <w:basedOn w:val="Normal"/>
    <w:next w:val="Normal"/>
    <w:autoRedefine/>
    <w:semiHidden/>
    <w:pPr>
      <w:spacing w:line="480" w:lineRule="auto"/>
      <w:ind w:left="240"/>
    </w:pPr>
    <w:rPr>
      <w:smallCaps/>
      <w:noProof/>
      <w:lang w:val="es-EC"/>
    </w:rPr>
  </w:style>
  <w:style w:type="paragraph" w:styleId="TDC3">
    <w:name w:val="toc 3"/>
    <w:basedOn w:val="Normal"/>
    <w:next w:val="Normal"/>
    <w:autoRedefine/>
    <w:semiHidden/>
    <w:pPr>
      <w:spacing w:line="480" w:lineRule="auto"/>
      <w:ind w:left="480"/>
    </w:pPr>
    <w:rPr>
      <w:i/>
      <w:iCs/>
      <w:noProof/>
      <w:lang w:val="es-EC"/>
    </w:rPr>
  </w:style>
  <w:style w:type="paragraph" w:styleId="TDC4">
    <w:name w:val="toc 4"/>
    <w:basedOn w:val="Normal"/>
    <w:next w:val="Normal"/>
    <w:autoRedefine/>
    <w:semiHidden/>
    <w:pPr>
      <w:spacing w:line="480" w:lineRule="auto"/>
      <w:ind w:left="720"/>
    </w:pPr>
    <w:rPr>
      <w:noProof/>
      <w:szCs w:val="21"/>
      <w:lang w:val="es-EC"/>
    </w:rPr>
  </w:style>
  <w:style w:type="paragraph" w:styleId="TDC5">
    <w:name w:val="toc 5"/>
    <w:basedOn w:val="Normal"/>
    <w:next w:val="Normal"/>
    <w:autoRedefine/>
    <w:semiHidden/>
    <w:pPr>
      <w:spacing w:line="480" w:lineRule="auto"/>
      <w:ind w:left="960"/>
    </w:pPr>
    <w:rPr>
      <w:noProof/>
      <w:szCs w:val="21"/>
      <w:lang w:val="es-EC"/>
    </w:rPr>
  </w:style>
  <w:style w:type="paragraph" w:styleId="TDC6">
    <w:name w:val="toc 6"/>
    <w:basedOn w:val="Normal"/>
    <w:next w:val="Normal"/>
    <w:autoRedefine/>
    <w:semiHidden/>
    <w:pPr>
      <w:spacing w:line="480" w:lineRule="auto"/>
      <w:ind w:left="1200"/>
    </w:pPr>
    <w:rPr>
      <w:noProof/>
      <w:szCs w:val="21"/>
      <w:lang w:val="es-EC"/>
    </w:rPr>
  </w:style>
  <w:style w:type="paragraph" w:styleId="TDC7">
    <w:name w:val="toc 7"/>
    <w:basedOn w:val="Normal"/>
    <w:next w:val="Normal"/>
    <w:autoRedefine/>
    <w:semiHidden/>
    <w:pPr>
      <w:spacing w:line="480" w:lineRule="auto"/>
      <w:ind w:left="1440"/>
    </w:pPr>
    <w:rPr>
      <w:noProof/>
      <w:szCs w:val="21"/>
      <w:lang w:val="es-EC"/>
    </w:rPr>
  </w:style>
  <w:style w:type="paragraph" w:styleId="TDC8">
    <w:name w:val="toc 8"/>
    <w:basedOn w:val="Normal"/>
    <w:next w:val="Normal"/>
    <w:autoRedefine/>
    <w:semiHidden/>
    <w:pPr>
      <w:spacing w:line="480" w:lineRule="auto"/>
      <w:ind w:left="1680"/>
    </w:pPr>
    <w:rPr>
      <w:noProof/>
      <w:szCs w:val="21"/>
      <w:lang w:val="es-EC"/>
    </w:rPr>
  </w:style>
  <w:style w:type="paragraph" w:styleId="TDC9">
    <w:name w:val="toc 9"/>
    <w:basedOn w:val="Normal"/>
    <w:next w:val="Normal"/>
    <w:autoRedefine/>
    <w:semiHidden/>
    <w:pPr>
      <w:spacing w:line="480" w:lineRule="auto"/>
      <w:ind w:left="1920"/>
    </w:pPr>
    <w:rPr>
      <w:noProof/>
      <w:szCs w:val="21"/>
      <w:lang w:val="es-EC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list1">
    <w:name w:val="list1"/>
    <w:basedOn w:val="Normal"/>
    <w:pPr>
      <w:spacing w:before="132" w:after="132"/>
      <w:ind w:left="66" w:right="66"/>
    </w:pPr>
  </w:style>
  <w:style w:type="paragraph" w:customStyle="1" w:styleId="list2">
    <w:name w:val="list2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JECA C.A.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Jesennia Cárdenas Cobo</dc:creator>
  <cp:keywords/>
  <dc:description/>
  <cp:lastModifiedBy>Ayudante</cp:lastModifiedBy>
  <cp:revision>2</cp:revision>
  <dcterms:created xsi:type="dcterms:W3CDTF">2009-06-25T17:29:00Z</dcterms:created>
  <dcterms:modified xsi:type="dcterms:W3CDTF">2009-06-25T17:29:00Z</dcterms:modified>
</cp:coreProperties>
</file>