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9639B">
      <w:pPr>
        <w:pStyle w:val="Textoindependiente2"/>
        <w:spacing w:line="360" w:lineRule="auto"/>
        <w:jc w:val="both"/>
        <w:rPr>
          <w:rFonts w:ascii="Helv" w:hAnsi="Helv"/>
          <w:snapToGrid w:val="0"/>
          <w:color w:val="000000"/>
          <w:lang w:val="es-EC"/>
        </w:rPr>
      </w:pPr>
      <w:r>
        <w:rPr>
          <w:rFonts w:ascii="Helv" w:hAnsi="Helv"/>
          <w:snapToGrid w:val="0"/>
          <w:color w:val="000000"/>
          <w:lang w:val="es-EC"/>
        </w:rPr>
        <w:t>“Reducción de defectos y control en una empacadora de Banano”</w:t>
      </w:r>
    </w:p>
    <w:p w:rsidR="00000000" w:rsidRDefault="0059639B">
      <w:pPr>
        <w:pStyle w:val="Textoindependiente2"/>
        <w:spacing w:line="360" w:lineRule="auto"/>
        <w:jc w:val="both"/>
        <w:rPr>
          <w:rFonts w:ascii="Helv" w:hAnsi="Helv"/>
          <w:b w:val="0"/>
          <w:snapToGrid w:val="0"/>
          <w:color w:val="000000"/>
          <w:lang w:val="es-EC"/>
        </w:rPr>
      </w:pPr>
      <w:r>
        <w:rPr>
          <w:rFonts w:ascii="Helv" w:hAnsi="Helv"/>
          <w:b w:val="0"/>
          <w:snapToGrid w:val="0"/>
          <w:color w:val="000000"/>
          <w:lang w:val="es-EC"/>
        </w:rPr>
        <w:t>Angélica Barba Andrade</w:t>
      </w:r>
      <w:r>
        <w:rPr>
          <w:rFonts w:ascii="Helv" w:hAnsi="Helv"/>
          <w:b w:val="0"/>
          <w:snapToGrid w:val="0"/>
          <w:color w:val="000000"/>
          <w:vertAlign w:val="superscript"/>
          <w:lang w:val="es-EC"/>
        </w:rPr>
        <w:t>1</w:t>
      </w:r>
      <w:r>
        <w:rPr>
          <w:rFonts w:ascii="Helv" w:hAnsi="Helv"/>
          <w:b w:val="0"/>
          <w:snapToGrid w:val="0"/>
          <w:color w:val="000000"/>
          <w:lang w:val="es-EC"/>
        </w:rPr>
        <w:t>, Denise Rodríguez</w:t>
      </w:r>
      <w:r>
        <w:rPr>
          <w:rFonts w:ascii="Helv" w:hAnsi="Helv"/>
          <w:b w:val="0"/>
          <w:snapToGrid w:val="0"/>
          <w:color w:val="000000"/>
          <w:vertAlign w:val="superscript"/>
          <w:lang w:val="es-EC"/>
        </w:rPr>
        <w:t>2</w:t>
      </w:r>
    </w:p>
    <w:p w:rsidR="00000000" w:rsidRDefault="0059639B">
      <w:pPr>
        <w:pStyle w:val="Textoindependiente2"/>
        <w:spacing w:line="360" w:lineRule="auto"/>
        <w:jc w:val="both"/>
        <w:rPr>
          <w:rFonts w:ascii="Helv" w:hAnsi="Helv"/>
          <w:b w:val="0"/>
          <w:snapToGrid w:val="0"/>
          <w:color w:val="000000"/>
          <w:lang w:val="es-EC"/>
        </w:rPr>
      </w:pPr>
      <w:r>
        <w:rPr>
          <w:rFonts w:ascii="Helv" w:hAnsi="Helv"/>
          <w:b w:val="0"/>
          <w:snapToGrid w:val="0"/>
          <w:color w:val="000000"/>
          <w:vertAlign w:val="superscript"/>
          <w:lang w:val="es-EC"/>
        </w:rPr>
        <w:t>1</w:t>
      </w:r>
      <w:r>
        <w:rPr>
          <w:rFonts w:ascii="Helv" w:hAnsi="Helv"/>
          <w:b w:val="0"/>
          <w:snapToGrid w:val="0"/>
          <w:color w:val="000000"/>
          <w:lang w:val="es-EC"/>
        </w:rPr>
        <w:t>Ingeniera Producción Industrial, 2006</w:t>
      </w:r>
    </w:p>
    <w:p w:rsidR="00000000" w:rsidRDefault="0059639B">
      <w:pPr>
        <w:pStyle w:val="Textoindependiente2"/>
        <w:spacing w:line="360" w:lineRule="auto"/>
        <w:jc w:val="both"/>
        <w:rPr>
          <w:rFonts w:ascii="Helv" w:hAnsi="Helv"/>
          <w:b w:val="0"/>
          <w:snapToGrid w:val="0"/>
          <w:color w:val="000000"/>
          <w:lang w:val="es-EC"/>
        </w:rPr>
      </w:pPr>
      <w:r>
        <w:rPr>
          <w:rFonts w:ascii="Helv" w:hAnsi="Helv"/>
          <w:b w:val="0"/>
          <w:snapToGrid w:val="0"/>
          <w:color w:val="000000"/>
          <w:vertAlign w:val="superscript"/>
          <w:lang w:val="es-EC"/>
        </w:rPr>
        <w:t>2</w:t>
      </w:r>
      <w:r>
        <w:rPr>
          <w:rFonts w:ascii="Helv" w:hAnsi="Helv"/>
          <w:b w:val="0"/>
          <w:snapToGrid w:val="0"/>
          <w:color w:val="000000"/>
          <w:lang w:val="es-EC"/>
        </w:rPr>
        <w:t>Director de Tesis. Ingeniera Producción Industrial, Escuela Superior Politécnica del Litoral, 2001, Postgrado B</w:t>
      </w:r>
      <w:r>
        <w:rPr>
          <w:rFonts w:ascii="Helv" w:hAnsi="Helv"/>
          <w:b w:val="0"/>
          <w:snapToGrid w:val="0"/>
          <w:color w:val="000000"/>
          <w:lang w:val="es-EC"/>
        </w:rPr>
        <w:t>élgica, Universidad de Gante, 2004, Profesor de ESPOL desde 2004.</w:t>
      </w:r>
    </w:p>
    <w:p w:rsidR="00000000" w:rsidRDefault="0059639B">
      <w:pPr>
        <w:pStyle w:val="Textoindependiente2"/>
        <w:spacing w:line="360" w:lineRule="auto"/>
        <w:jc w:val="both"/>
        <w:rPr>
          <w:rFonts w:ascii="Helv" w:hAnsi="Helv"/>
          <w:b w:val="0"/>
          <w:snapToGrid w:val="0"/>
          <w:color w:val="000000"/>
          <w:lang w:val="es-EC"/>
        </w:rPr>
      </w:pPr>
    </w:p>
    <w:p w:rsidR="00000000" w:rsidRPr="00CF5647" w:rsidRDefault="0059639B">
      <w:pPr>
        <w:pStyle w:val="Textoindependiente2"/>
        <w:spacing w:line="360" w:lineRule="auto"/>
        <w:jc w:val="both"/>
        <w:rPr>
          <w:rFonts w:ascii="Helv" w:hAnsi="Helv"/>
          <w:snapToGrid w:val="0"/>
          <w:color w:val="000000"/>
          <w:u w:val="single"/>
          <w:lang w:val="en-US"/>
        </w:rPr>
      </w:pPr>
      <w:r w:rsidRPr="00CF5647">
        <w:rPr>
          <w:rFonts w:ascii="Helv" w:hAnsi="Helv"/>
          <w:snapToGrid w:val="0"/>
          <w:color w:val="000000"/>
          <w:u w:val="single"/>
          <w:lang w:val="en-US"/>
        </w:rPr>
        <w:t xml:space="preserve">SUMMARY </w:t>
      </w:r>
    </w:p>
    <w:p w:rsidR="00000000" w:rsidRPr="00CF5647" w:rsidRDefault="0059639B">
      <w:pPr>
        <w:pStyle w:val="Textoindependiente2"/>
        <w:spacing w:line="360" w:lineRule="auto"/>
        <w:jc w:val="both"/>
        <w:rPr>
          <w:rFonts w:ascii="Helv" w:hAnsi="Helv"/>
          <w:b w:val="0"/>
          <w:snapToGrid w:val="0"/>
          <w:color w:val="000000"/>
          <w:lang w:val="en-US"/>
        </w:rPr>
      </w:pPr>
      <w:r w:rsidRPr="00CF5647">
        <w:rPr>
          <w:rFonts w:ascii="Helv" w:hAnsi="Helv"/>
          <w:b w:val="0"/>
          <w:snapToGrid w:val="0"/>
          <w:color w:val="000000"/>
          <w:lang w:val="en-US"/>
        </w:rPr>
        <w:t>The company ABC, dedicated to the production and exportation of banano, have shown problems of quality in the fruit delivered to  outside, the main problems that affect to the quai</w:t>
      </w:r>
      <w:r w:rsidRPr="00CF5647">
        <w:rPr>
          <w:rFonts w:ascii="Helv" w:hAnsi="Helv"/>
          <w:b w:val="0"/>
          <w:snapToGrid w:val="0"/>
          <w:color w:val="000000"/>
          <w:lang w:val="en-US"/>
        </w:rPr>
        <w:t xml:space="preserve">ty, that is for incorrect manipulation of the fruit, for this reason studied this process packing-palletized, analyzing the tactically important points of the process. </w:t>
      </w:r>
    </w:p>
    <w:p w:rsidR="00000000" w:rsidRPr="00CF5647" w:rsidRDefault="0059639B">
      <w:pPr>
        <w:pStyle w:val="Textoindependiente2"/>
        <w:spacing w:line="360" w:lineRule="auto"/>
        <w:jc w:val="both"/>
        <w:rPr>
          <w:rFonts w:ascii="Helv" w:hAnsi="Helv"/>
          <w:snapToGrid w:val="0"/>
          <w:color w:val="000000"/>
          <w:u w:val="single"/>
          <w:lang w:val="en-US"/>
        </w:rPr>
      </w:pPr>
    </w:p>
    <w:p w:rsidR="00000000" w:rsidRDefault="0059639B">
      <w:pPr>
        <w:pStyle w:val="Textoindependiente2"/>
        <w:spacing w:line="360" w:lineRule="auto"/>
        <w:jc w:val="both"/>
        <w:rPr>
          <w:rFonts w:ascii="Helv" w:hAnsi="Helv"/>
          <w:snapToGrid w:val="0"/>
          <w:color w:val="000000"/>
          <w:u w:val="single"/>
          <w:lang w:val="es-EC"/>
        </w:rPr>
      </w:pPr>
      <w:r>
        <w:rPr>
          <w:rFonts w:ascii="Helv" w:hAnsi="Helv"/>
          <w:snapToGrid w:val="0"/>
          <w:color w:val="000000"/>
          <w:u w:val="single"/>
          <w:lang w:val="es-EC"/>
        </w:rPr>
        <w:t>RESUMEN</w:t>
      </w:r>
    </w:p>
    <w:p w:rsidR="00000000" w:rsidRDefault="0059639B">
      <w:pPr>
        <w:pStyle w:val="Textoindependiente"/>
        <w:spacing w:line="360" w:lineRule="auto"/>
        <w:rPr>
          <w:lang w:val="es-EC"/>
        </w:rPr>
      </w:pPr>
      <w:r>
        <w:rPr>
          <w:lang w:val="es-EC"/>
        </w:rPr>
        <w:t>La empresa ABC, dedicada a la  producción y exportación del banano, ha present</w:t>
      </w:r>
      <w:r>
        <w:rPr>
          <w:lang w:val="es-EC"/>
        </w:rPr>
        <w:t>ado problemas de calidad en la fruta que se entrega en el exterior, los principales problemas que afectan a la calidad en la fruta es por incorrecto manipuleo de la misma,  por esta razón se estudió este proceso empaque-paletizado, analizando los puntos cr</w:t>
      </w:r>
      <w:r>
        <w:rPr>
          <w:lang w:val="es-EC"/>
        </w:rPr>
        <w:t xml:space="preserve">íticos del proceso. </w:t>
      </w:r>
    </w:p>
    <w:p w:rsidR="00000000" w:rsidRDefault="0059639B">
      <w:pPr>
        <w:spacing w:after="120" w:line="360" w:lineRule="auto"/>
        <w:jc w:val="both"/>
        <w:rPr>
          <w:rFonts w:ascii="Arial" w:hAnsi="Arial"/>
          <w:sz w:val="24"/>
          <w:lang w:val="es-EC"/>
        </w:rPr>
      </w:pPr>
      <w:r>
        <w:rPr>
          <w:rFonts w:ascii="Arial" w:hAnsi="Arial"/>
          <w:sz w:val="24"/>
          <w:lang w:val="es-EC"/>
        </w:rPr>
        <w:t>Se usaron herramientas estadísticas como paretos, diagramas Ishikawa, técnica 5 porqué, entre otras, para identificar las causas raíces de los problemas, una vez identificadas se proponen mejoras  estableciendo controles dentro del pro</w:t>
      </w:r>
      <w:r>
        <w:rPr>
          <w:rFonts w:ascii="Arial" w:hAnsi="Arial"/>
          <w:sz w:val="24"/>
          <w:lang w:val="es-EC"/>
        </w:rPr>
        <w:t>ceso, a través el uso de indicadores, propuestas de capacitación al personal.</w:t>
      </w:r>
    </w:p>
    <w:p w:rsidR="00000000" w:rsidRDefault="0059639B">
      <w:pPr>
        <w:spacing w:after="120" w:line="360" w:lineRule="auto"/>
        <w:jc w:val="both"/>
        <w:rPr>
          <w:rFonts w:ascii="Arial" w:hAnsi="Arial"/>
          <w:sz w:val="24"/>
          <w:lang w:val="es-EC"/>
        </w:rPr>
      </w:pPr>
    </w:p>
    <w:p w:rsidR="00000000" w:rsidRDefault="0059639B">
      <w:pPr>
        <w:pStyle w:val="Textoindependiente2"/>
        <w:spacing w:line="360" w:lineRule="auto"/>
        <w:jc w:val="both"/>
        <w:rPr>
          <w:rFonts w:ascii="Helv" w:hAnsi="Helv"/>
          <w:snapToGrid w:val="0"/>
          <w:color w:val="000000"/>
          <w:u w:val="single"/>
          <w:lang w:val="es-EC"/>
        </w:rPr>
      </w:pPr>
      <w:r>
        <w:rPr>
          <w:rFonts w:ascii="Helv" w:hAnsi="Helv"/>
          <w:snapToGrid w:val="0"/>
          <w:color w:val="000000"/>
          <w:u w:val="single"/>
          <w:lang w:val="es-EC"/>
        </w:rPr>
        <w:t>INTRODUCCIÓN</w:t>
      </w:r>
    </w:p>
    <w:p w:rsidR="00000000" w:rsidRDefault="0059639B">
      <w:pPr>
        <w:spacing w:after="120" w:line="360" w:lineRule="auto"/>
        <w:jc w:val="both"/>
        <w:rPr>
          <w:rFonts w:ascii="Arial" w:hAnsi="Arial"/>
          <w:sz w:val="24"/>
          <w:lang w:val="es-EC"/>
        </w:rPr>
      </w:pPr>
      <w:r>
        <w:rPr>
          <w:rFonts w:ascii="Arial" w:hAnsi="Arial"/>
          <w:sz w:val="24"/>
          <w:lang w:val="es-EC"/>
        </w:rPr>
        <w:t>La empresa ABC está teniendo problemas de calidad en la fruta que envía al exterior, los problemas se enfrascan en el proceso de empaque-paletizado, razón por la cu</w:t>
      </w:r>
      <w:r>
        <w:rPr>
          <w:rFonts w:ascii="Arial" w:hAnsi="Arial"/>
          <w:sz w:val="24"/>
          <w:lang w:val="es-EC"/>
        </w:rPr>
        <w:t>al la tesis se enfocará en este proceso, para lo que se determinaran indicadores y propuestas de mejoras en este proceso.</w:t>
      </w:r>
    </w:p>
    <w:p w:rsidR="00000000" w:rsidRDefault="0059639B">
      <w:pPr>
        <w:spacing w:after="120" w:line="360" w:lineRule="auto"/>
        <w:jc w:val="both"/>
        <w:rPr>
          <w:rFonts w:ascii="Arial" w:hAnsi="Arial"/>
          <w:sz w:val="24"/>
          <w:lang w:val="es-EC"/>
        </w:rPr>
      </w:pPr>
    </w:p>
    <w:p w:rsidR="00000000" w:rsidRDefault="0059639B">
      <w:pPr>
        <w:pStyle w:val="Textoindependiente2"/>
        <w:spacing w:line="360" w:lineRule="auto"/>
        <w:jc w:val="both"/>
        <w:rPr>
          <w:rFonts w:ascii="Helv" w:hAnsi="Helv"/>
          <w:snapToGrid w:val="0"/>
          <w:color w:val="000000"/>
          <w:u w:val="single"/>
          <w:lang w:val="es-EC"/>
        </w:rPr>
      </w:pPr>
      <w:r>
        <w:rPr>
          <w:rFonts w:ascii="Helv" w:hAnsi="Helv"/>
          <w:snapToGrid w:val="0"/>
          <w:color w:val="000000"/>
          <w:u w:val="single"/>
          <w:lang w:val="es-EC"/>
        </w:rPr>
        <w:lastRenderedPageBreak/>
        <w:t>CONTENIDO</w:t>
      </w:r>
    </w:p>
    <w:p w:rsidR="00000000" w:rsidRDefault="0059639B">
      <w:pPr>
        <w:pStyle w:val="Ttulo2"/>
      </w:pPr>
      <w:r>
        <w:t>Esquema de Empaque –Paletizado</w:t>
      </w:r>
    </w:p>
    <w:p w:rsidR="00000000" w:rsidRDefault="0059639B">
      <w:pPr>
        <w:tabs>
          <w:tab w:val="left" w:pos="709"/>
        </w:tabs>
        <w:spacing w:line="360" w:lineRule="auto"/>
        <w:jc w:val="both"/>
        <w:rPr>
          <w:rFonts w:ascii="Arial" w:hAnsi="Arial"/>
          <w:sz w:val="24"/>
          <w:lang w:val="es-EC"/>
        </w:rPr>
      </w:pPr>
      <w:r>
        <w:rPr>
          <w:rFonts w:ascii="Arial" w:hAnsi="Arial"/>
          <w:sz w:val="24"/>
          <w:lang w:val="es-EC"/>
        </w:rPr>
        <w:t>A continuación se describe  el proceso de empaque-palletizado  mediante un esquema donde  se</w:t>
      </w:r>
      <w:r>
        <w:rPr>
          <w:rFonts w:ascii="Arial" w:hAnsi="Arial"/>
          <w:sz w:val="24"/>
          <w:lang w:val="es-EC"/>
        </w:rPr>
        <w:t xml:space="preserve"> logra apreciar un esquema al detalle del mismo.</w:t>
      </w:r>
    </w:p>
    <w:p w:rsidR="00000000" w:rsidRDefault="0059639B">
      <w:pPr>
        <w:spacing w:line="360" w:lineRule="auto"/>
        <w:jc w:val="both"/>
        <w:rPr>
          <w:lang w:val="es-EC"/>
        </w:rPr>
      </w:pPr>
      <w:r>
        <w:rPr>
          <w:lang w:val="es-EC"/>
        </w:rPr>
        <w:tab/>
      </w:r>
      <w:r>
        <w:rPr>
          <w:lang w:val="es-EC"/>
        </w:rPr>
        <w:tab/>
      </w:r>
    </w:p>
    <w:p w:rsidR="00000000" w:rsidRDefault="0059639B">
      <w:pPr>
        <w:spacing w:line="360" w:lineRule="auto"/>
        <w:jc w:val="right"/>
        <w:rPr>
          <w:rFonts w:ascii="Arial" w:hAnsi="Arial"/>
          <w:sz w:val="24"/>
        </w:rPr>
      </w:pPr>
      <w:r>
        <w:rPr>
          <w:rFonts w:ascii="Arial" w:hAnsi="Arial"/>
          <w:sz w:val="24"/>
        </w:rPr>
        <w:pict>
          <v:group id="_x0000_s1044" style="position:absolute;left:0;text-align:left;margin-left:1.35pt;margin-top:9.1pt;width:449.1pt;height:526.35pt;z-index:251656704" coordorigin="2448,720" coordsize="8982,14544"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024;top:720;width:8406;height:3744">
              <v:imagedata r:id="rId7" o:title=""/>
            </v:shape>
            <v:shape id="_x0000_s1029" type="#_x0000_t75" style="position:absolute;left:4032;top:4464;width:7047;height:3744">
              <v:imagedata r:id="rId8" o:title=""/>
            </v:shape>
            <v:shape id="_x0000_s1030" type="#_x0000_t75" style="position:absolute;left:3312;top:8208;width:7776;height:3168">
              <v:imagedata r:id="rId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3600;top:6480;width:651;height:288" fillcolor="#ff9" strokecolor="#fc0"/>
            <v:shape id="_x0000_s1035" type="#_x0000_t13" style="position:absolute;left:3600;top:9504;width:651;height:288" fillcolor="#ff9" strokecolor="#fc0"/>
            <v:shape id="_x0000_s1036" type="#_x0000_t75" style="position:absolute;left:2448;top:11232;width:7920;height:4032">
              <v:imagedata r:id="rId10" o:title=""/>
            </v:shape>
            <v:shape id="_x0000_s1037" type="#_x0000_t13" style="position:absolute;left:3600;top:13248;width:651;height:288" fillcolor="#ff9" strokecolor="#fc0"/>
            <w10:wrap type="topAndBottom"/>
          </v:group>
        </w:pict>
      </w:r>
      <w:r>
        <w:rPr>
          <w:rFonts w:ascii="Arial" w:hAnsi="Arial"/>
          <w:sz w:val="24"/>
        </w:rPr>
        <w:t>Figura 1:Esquema empaque-paletizado</w:t>
      </w:r>
    </w:p>
    <w:p w:rsidR="00000000" w:rsidRDefault="0059639B">
      <w:pPr>
        <w:pStyle w:val="Textoindependiente"/>
        <w:spacing w:line="360" w:lineRule="auto"/>
        <w:ind w:left="1276"/>
        <w:rPr>
          <w:lang w:val="es-EC"/>
        </w:rPr>
      </w:pPr>
      <w:r>
        <w:rPr>
          <w:lang w:val="es-EC"/>
        </w:rPr>
        <w:lastRenderedPageBreak/>
        <w:t>Las actividades que representan puntos críticos  dentro del proceso consideradas así por obtener un % bajo  en la hoja de supervisión y evaluación labores de empaque r</w:t>
      </w:r>
      <w:r>
        <w:rPr>
          <w:lang w:val="es-EC"/>
        </w:rPr>
        <w:t>ealizado son las siguientes:</w:t>
      </w:r>
    </w:p>
    <w:p w:rsidR="00000000" w:rsidRDefault="00CF5647">
      <w:pPr>
        <w:pStyle w:val="Textoindependiente"/>
        <w:spacing w:line="360" w:lineRule="auto"/>
        <w:ind w:left="1276"/>
        <w:rPr>
          <w:lang w:val="es-EC"/>
        </w:rPr>
      </w:pPr>
      <w:r>
        <w:rPr>
          <w:noProof/>
        </w:rPr>
        <w:drawing>
          <wp:anchor distT="0" distB="0" distL="114300" distR="114300" simplePos="0" relativeHeight="251657728" behindDoc="0" locked="0" layoutInCell="0" allowOverlap="1">
            <wp:simplePos x="0" y="0"/>
            <wp:positionH relativeFrom="column">
              <wp:posOffset>1937385</wp:posOffset>
            </wp:positionH>
            <wp:positionV relativeFrom="paragraph">
              <wp:posOffset>763905</wp:posOffset>
            </wp:positionV>
            <wp:extent cx="3308985" cy="2194560"/>
            <wp:effectExtent l="19050" t="0" r="571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3308985" cy="2194560"/>
                    </a:xfrm>
                    <a:prstGeom prst="rect">
                      <a:avLst/>
                    </a:prstGeom>
                    <a:noFill/>
                    <a:ln w="9525">
                      <a:noFill/>
                      <a:miter lim="800000"/>
                      <a:headEnd/>
                      <a:tailEnd/>
                    </a:ln>
                  </pic:spPr>
                </pic:pic>
              </a:graphicData>
            </a:graphic>
          </wp:anchor>
        </w:drawing>
      </w:r>
      <w:r w:rsidR="0059639B">
        <w:rPr>
          <w:lang w:val="es-EC"/>
        </w:rPr>
        <w:t>Calificación, selección, Desmanada-Aparada, Saneo-Corona, Lavada, Control Látex, Empaque, Paletizado</w:t>
      </w:r>
    </w:p>
    <w:p w:rsidR="00000000" w:rsidRDefault="0059639B">
      <w:pPr>
        <w:spacing w:line="360" w:lineRule="auto"/>
        <w:jc w:val="both"/>
        <w:rPr>
          <w:rFonts w:ascii="Arial" w:hAnsi="Arial"/>
          <w:sz w:val="24"/>
          <w:lang w:val="es-EC"/>
        </w:rPr>
      </w:pPr>
    </w:p>
    <w:p w:rsidR="00000000" w:rsidRDefault="0059639B">
      <w:pPr>
        <w:pStyle w:val="Ttulo4"/>
      </w:pPr>
    </w:p>
    <w:p w:rsidR="00000000" w:rsidRDefault="0059639B">
      <w:pPr>
        <w:pStyle w:val="Ttulo4"/>
      </w:pPr>
      <w:r>
        <w:t xml:space="preserve"> Figura 2: Pareto de los datos recogidos</w:t>
      </w:r>
    </w:p>
    <w:p w:rsidR="00000000" w:rsidRDefault="0059639B">
      <w:pPr>
        <w:spacing w:line="360" w:lineRule="auto"/>
        <w:ind w:left="1410"/>
        <w:jc w:val="both"/>
        <w:rPr>
          <w:rFonts w:ascii="Arial" w:hAnsi="Arial"/>
          <w:sz w:val="24"/>
          <w:lang w:val="es-EC"/>
        </w:rPr>
      </w:pPr>
    </w:p>
    <w:p w:rsidR="00000000" w:rsidRDefault="0059639B">
      <w:pPr>
        <w:spacing w:line="360" w:lineRule="auto"/>
        <w:ind w:left="1410"/>
        <w:jc w:val="both"/>
        <w:rPr>
          <w:rFonts w:ascii="Arial" w:hAnsi="Arial"/>
          <w:sz w:val="24"/>
          <w:lang w:val="es-EC"/>
        </w:rPr>
      </w:pPr>
    </w:p>
    <w:p w:rsidR="00000000" w:rsidRDefault="0059639B">
      <w:pPr>
        <w:spacing w:line="360" w:lineRule="auto"/>
        <w:ind w:left="1410"/>
        <w:jc w:val="both"/>
        <w:rPr>
          <w:rFonts w:ascii="Arial" w:hAnsi="Arial"/>
          <w:sz w:val="24"/>
          <w:lang w:val="es-EC"/>
        </w:rPr>
      </w:pPr>
      <w:r>
        <w:rPr>
          <w:rFonts w:ascii="Arial" w:hAnsi="Arial"/>
          <w:sz w:val="24"/>
          <w:lang w:val="es-EC"/>
        </w:rPr>
        <w:t xml:space="preserve">EL 44% de los defectos encontrados corresponden a un incorrecto manipuleo de la </w:t>
      </w:r>
      <w:r>
        <w:rPr>
          <w:rFonts w:ascii="Arial" w:hAnsi="Arial"/>
          <w:sz w:val="24"/>
          <w:lang w:val="es-EC"/>
        </w:rPr>
        <w:t>fruta, el 32% se debe al daño de la pulpa, el 12% corresponde a  daño de pedúnculo, el  6% se debe a manos incompletas encontradas en las cajas empacadas,  y el 3% es producto de manos con látex, de estos defectos se estudiaran los 3 primeros, según la reg</w:t>
      </w:r>
      <w:r>
        <w:rPr>
          <w:rFonts w:ascii="Arial" w:hAnsi="Arial"/>
          <w:sz w:val="24"/>
          <w:lang w:val="es-EC"/>
        </w:rPr>
        <w:t>la pareto 80 20.</w:t>
      </w:r>
    </w:p>
    <w:p w:rsidR="00000000" w:rsidRDefault="0059639B">
      <w:pPr>
        <w:pStyle w:val="Sangra2detindependiente"/>
        <w:spacing w:after="0" w:line="360" w:lineRule="auto"/>
        <w:rPr>
          <w:lang w:val="es-EC"/>
        </w:rPr>
      </w:pPr>
      <w:r>
        <w:rPr>
          <w:lang w:val="es-EC"/>
        </w:rPr>
        <w:t>Con esta información se realizará el diagrama Ishikawa de las causas que provocan defectos en el proceso de empaque:</w:t>
      </w:r>
    </w:p>
    <w:p w:rsidR="00000000" w:rsidRDefault="00CF5647">
      <w:pPr>
        <w:pStyle w:val="Ttulo8"/>
        <w:spacing w:line="360" w:lineRule="auto"/>
        <w:jc w:val="both"/>
        <w:rPr>
          <w:lang w:val="es-EC"/>
        </w:rPr>
      </w:pPr>
      <w:r>
        <w:rPr>
          <w:noProof/>
        </w:rPr>
        <w:lastRenderedPageBreak/>
        <w:drawing>
          <wp:anchor distT="0" distB="0" distL="114300" distR="114300" simplePos="0" relativeHeight="251658752" behindDoc="0" locked="0" layoutInCell="0" allowOverlap="1">
            <wp:simplePos x="0" y="0"/>
            <wp:positionH relativeFrom="column">
              <wp:posOffset>1388745</wp:posOffset>
            </wp:positionH>
            <wp:positionV relativeFrom="paragraph">
              <wp:posOffset>380365</wp:posOffset>
            </wp:positionV>
            <wp:extent cx="4297680" cy="2501265"/>
            <wp:effectExtent l="19050" t="0" r="762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297680" cy="2501265"/>
                    </a:xfrm>
                    <a:prstGeom prst="rect">
                      <a:avLst/>
                    </a:prstGeom>
                    <a:noFill/>
                    <a:ln w="9525">
                      <a:noFill/>
                      <a:miter lim="800000"/>
                      <a:headEnd/>
                      <a:tailEnd/>
                    </a:ln>
                  </pic:spPr>
                </pic:pic>
              </a:graphicData>
            </a:graphic>
          </wp:anchor>
        </w:drawing>
      </w:r>
    </w:p>
    <w:p w:rsidR="00000000" w:rsidRDefault="0059639B">
      <w:pPr>
        <w:pStyle w:val="Ttulo8"/>
        <w:spacing w:line="360" w:lineRule="auto"/>
        <w:jc w:val="right"/>
        <w:rPr>
          <w:i w:val="0"/>
          <w:sz w:val="24"/>
          <w:lang w:val="es-EC"/>
        </w:rPr>
      </w:pPr>
      <w:r>
        <w:rPr>
          <w:i w:val="0"/>
          <w:sz w:val="24"/>
          <w:lang w:val="es-EC"/>
        </w:rPr>
        <w:t>Figura 3: Causa-efecto Defectos en Empacadora</w:t>
      </w:r>
    </w:p>
    <w:p w:rsidR="00000000" w:rsidRDefault="0059639B">
      <w:pPr>
        <w:spacing w:line="360" w:lineRule="auto"/>
        <w:jc w:val="both"/>
        <w:rPr>
          <w:rFonts w:ascii="Arial" w:hAnsi="Arial"/>
          <w:sz w:val="24"/>
          <w:lang w:val="es-EC"/>
        </w:rPr>
      </w:pPr>
    </w:p>
    <w:p w:rsidR="00000000" w:rsidRDefault="0059639B">
      <w:pPr>
        <w:spacing w:line="360" w:lineRule="auto"/>
        <w:ind w:left="1418" w:hanging="1418"/>
        <w:jc w:val="both"/>
        <w:rPr>
          <w:rFonts w:ascii="Arial" w:hAnsi="Arial"/>
          <w:sz w:val="24"/>
          <w:lang w:val="es-EC"/>
        </w:rPr>
      </w:pPr>
      <w:r>
        <w:rPr>
          <w:rFonts w:ascii="Arial" w:hAnsi="Arial"/>
          <w:sz w:val="24"/>
          <w:lang w:val="es-EC"/>
        </w:rPr>
        <w:tab/>
        <w:t>En la Figura se puede observar que la causa raíz de los defectos son  oc</w:t>
      </w:r>
      <w:r>
        <w:rPr>
          <w:rFonts w:ascii="Arial" w:hAnsi="Arial"/>
          <w:sz w:val="24"/>
          <w:lang w:val="es-EC"/>
        </w:rPr>
        <w:t>asionados por una pobre capacitación y control  de la misma, al no recibir una adecuada capacitación y cero control ellos hacen sus labores como les parezca.</w:t>
      </w:r>
    </w:p>
    <w:p w:rsidR="00000000" w:rsidRDefault="0059639B">
      <w:pPr>
        <w:spacing w:line="360" w:lineRule="auto"/>
        <w:jc w:val="both"/>
        <w:rPr>
          <w:rFonts w:ascii="Arial" w:hAnsi="Arial"/>
          <w:sz w:val="24"/>
          <w:lang w:val="es-EC"/>
        </w:rPr>
      </w:pPr>
    </w:p>
    <w:p w:rsidR="00000000" w:rsidRDefault="0059639B">
      <w:pPr>
        <w:pStyle w:val="Ttulo1"/>
        <w:spacing w:line="360" w:lineRule="auto"/>
        <w:ind w:left="1413" w:firstLine="3"/>
        <w:jc w:val="both"/>
        <w:rPr>
          <w:sz w:val="24"/>
          <w:lang w:val="es-EC"/>
        </w:rPr>
      </w:pPr>
      <w:r>
        <w:rPr>
          <w:sz w:val="24"/>
          <w:lang w:val="es-EC"/>
        </w:rPr>
        <w:t>Propuesta de mejora</w:t>
      </w:r>
    </w:p>
    <w:p w:rsidR="00000000" w:rsidRDefault="0059639B">
      <w:pPr>
        <w:tabs>
          <w:tab w:val="num" w:pos="1776"/>
        </w:tabs>
        <w:spacing w:line="360" w:lineRule="auto"/>
        <w:ind w:left="1416"/>
        <w:jc w:val="both"/>
        <w:rPr>
          <w:rFonts w:ascii="Arial" w:eastAsia="Batang" w:hAnsi="Arial"/>
          <w:color w:val="000000"/>
          <w:sz w:val="24"/>
          <w:lang w:val="es-EC"/>
        </w:rPr>
      </w:pPr>
      <w:r>
        <w:rPr>
          <w:rFonts w:ascii="Arial" w:eastAsia="Batang" w:hAnsi="Arial"/>
          <w:color w:val="000000"/>
          <w:sz w:val="24"/>
          <w:lang w:val="es-EC"/>
        </w:rPr>
        <w:t xml:space="preserve">A continuación se presentan las mejoras en cada punto del proceso estudiado, </w:t>
      </w:r>
      <w:r>
        <w:rPr>
          <w:rFonts w:ascii="Arial" w:eastAsia="Batang" w:hAnsi="Arial"/>
          <w:color w:val="000000"/>
          <w:sz w:val="24"/>
          <w:lang w:val="es-EC"/>
        </w:rPr>
        <w:t>cabe mencionar que estas propuestas fueron realizadas desde el punto de vista del operador, persona que conoce 100%  el proceso.</w:t>
      </w:r>
    </w:p>
    <w:p w:rsidR="00000000" w:rsidRDefault="0059639B">
      <w:pPr>
        <w:tabs>
          <w:tab w:val="num" w:pos="1068"/>
          <w:tab w:val="num" w:pos="1776"/>
        </w:tabs>
        <w:spacing w:line="360" w:lineRule="auto"/>
        <w:jc w:val="both"/>
        <w:rPr>
          <w:rFonts w:ascii="Arial" w:hAnsi="Arial"/>
          <w:b/>
          <w:sz w:val="24"/>
          <w:lang w:val="es-EC"/>
        </w:rPr>
      </w:pPr>
    </w:p>
    <w:p w:rsidR="00000000" w:rsidRDefault="0059639B">
      <w:pPr>
        <w:pStyle w:val="Ttulo2"/>
        <w:tabs>
          <w:tab w:val="clear" w:pos="709"/>
          <w:tab w:val="num" w:pos="1068"/>
          <w:tab w:val="num" w:pos="1418"/>
          <w:tab w:val="left" w:pos="1985"/>
        </w:tabs>
      </w:pPr>
      <w:r>
        <w:tab/>
      </w:r>
      <w:r>
        <w:tab/>
        <w:t>Parqueadero o lugar de recepción de racimos</w:t>
      </w:r>
    </w:p>
    <w:p w:rsidR="00000000" w:rsidRDefault="0059639B">
      <w:pPr>
        <w:pStyle w:val="Sangra2detindependiente"/>
        <w:tabs>
          <w:tab w:val="num" w:pos="1068"/>
          <w:tab w:val="num" w:pos="1418"/>
          <w:tab w:val="left" w:pos="1985"/>
        </w:tabs>
        <w:spacing w:after="0" w:line="360" w:lineRule="auto"/>
        <w:rPr>
          <w:snapToGrid w:val="0"/>
        </w:rPr>
      </w:pPr>
      <w:r>
        <w:rPr>
          <w:snapToGrid w:val="0"/>
        </w:rPr>
        <w:t xml:space="preserve">En el parqueadero hacer una recepción única de racimos plenamente identificados </w:t>
      </w:r>
      <w:r>
        <w:rPr>
          <w:snapToGrid w:val="0"/>
        </w:rPr>
        <w:t>por color de cinta, la misma que me indica la edad exacta del racimo, y compararlo con el dato de enfunde, así saber cuantos racimos tienen una determinada semana; eso me ayudará a identificar el promedio de racimos que cumplen con el  grosor, y evitaría e</w:t>
      </w:r>
      <w:r>
        <w:rPr>
          <w:snapToGrid w:val="0"/>
        </w:rPr>
        <w:t>l defecto de bajo grado en el mercado.</w:t>
      </w:r>
    </w:p>
    <w:p w:rsidR="00000000" w:rsidRDefault="0059639B">
      <w:pPr>
        <w:tabs>
          <w:tab w:val="num" w:pos="1068"/>
          <w:tab w:val="num" w:pos="1776"/>
        </w:tabs>
        <w:spacing w:line="360" w:lineRule="auto"/>
        <w:ind w:left="1416"/>
        <w:jc w:val="both"/>
        <w:rPr>
          <w:rFonts w:ascii="Arial" w:hAnsi="Arial"/>
          <w:sz w:val="24"/>
          <w:lang w:val="es-EC"/>
        </w:rPr>
      </w:pPr>
    </w:p>
    <w:p w:rsidR="00000000" w:rsidRDefault="0059639B">
      <w:pPr>
        <w:spacing w:line="360" w:lineRule="auto"/>
        <w:ind w:left="710" w:firstLine="708"/>
        <w:jc w:val="both"/>
        <w:rPr>
          <w:rFonts w:ascii="Arial" w:hAnsi="Arial"/>
          <w:b/>
          <w:sz w:val="24"/>
          <w:lang w:val="es-EC"/>
        </w:rPr>
      </w:pPr>
      <w:r>
        <w:rPr>
          <w:rFonts w:ascii="Arial" w:hAnsi="Arial"/>
          <w:b/>
          <w:snapToGrid w:val="0"/>
          <w:sz w:val="24"/>
        </w:rPr>
        <w:lastRenderedPageBreak/>
        <w:t>Calificación de racimos</w:t>
      </w:r>
    </w:p>
    <w:p w:rsidR="00000000" w:rsidRDefault="0059639B">
      <w:pPr>
        <w:spacing w:line="360" w:lineRule="auto"/>
        <w:ind w:left="1418"/>
        <w:jc w:val="both"/>
        <w:rPr>
          <w:rFonts w:ascii="Arial" w:hAnsi="Arial"/>
          <w:snapToGrid w:val="0"/>
          <w:sz w:val="24"/>
        </w:rPr>
      </w:pPr>
      <w:r>
        <w:rPr>
          <w:rFonts w:ascii="Arial" w:hAnsi="Arial"/>
          <w:snapToGrid w:val="0"/>
          <w:sz w:val="24"/>
        </w:rPr>
        <w:t>Una vez recibidos los racimos, es necesario seleccionar los aptos para procesamiento y descartar los que presenten grado avanzado de maduración, para ello se controla el color de la pulpa (alm</w:t>
      </w:r>
      <w:r>
        <w:rPr>
          <w:rFonts w:ascii="Arial" w:hAnsi="Arial"/>
          <w:snapToGrid w:val="0"/>
          <w:sz w:val="24"/>
        </w:rPr>
        <w:t>endra) del dedo central externo de la segunda mano (mano del sol) de todos los racimos, con ayuda de un  cuchillo curvo, se hace un corte longitudinal en el dedo, la pulpa queda expuesta, lo cual permite realizar un examen visual; seguidamente, se presiona</w:t>
      </w:r>
      <w:r>
        <w:rPr>
          <w:rFonts w:ascii="Arial" w:hAnsi="Arial"/>
          <w:snapToGrid w:val="0"/>
          <w:sz w:val="24"/>
        </w:rPr>
        <w:t xml:space="preserve"> la pulpa con el dedo pulgar y ésta debe mostrarse turgente y de color crema pálido (sin indicios de maduración). Si la pulpa se muestra poco firme, translúcida y con ligera coloración amarillenta en el eje central, se debe descartar el racimo.</w:t>
      </w:r>
    </w:p>
    <w:p w:rsidR="00000000" w:rsidRDefault="0059639B">
      <w:pPr>
        <w:spacing w:line="360" w:lineRule="auto"/>
        <w:ind w:left="1418"/>
        <w:jc w:val="both"/>
        <w:rPr>
          <w:rFonts w:ascii="Arial" w:hAnsi="Arial"/>
          <w:snapToGrid w:val="0"/>
          <w:sz w:val="24"/>
        </w:rPr>
      </w:pPr>
      <w:r>
        <w:rPr>
          <w:rFonts w:ascii="Arial" w:hAnsi="Arial"/>
          <w:snapToGrid w:val="0"/>
          <w:sz w:val="24"/>
        </w:rPr>
        <w:t xml:space="preserve">Se rechaza </w:t>
      </w:r>
      <w:r>
        <w:rPr>
          <w:rFonts w:ascii="Arial" w:hAnsi="Arial"/>
          <w:snapToGrid w:val="0"/>
          <w:sz w:val="24"/>
        </w:rPr>
        <w:t>todo racimo maduro, cuya fruta está por encima o por debajo del grado especificado y con signos de cierta alteración, o que hubiera iniciado su proceso de maduración. Las observaciones de la evaluación de estos racimos deben anotarse en el formulario de Pr</w:t>
      </w:r>
      <w:r>
        <w:rPr>
          <w:rFonts w:ascii="Arial" w:hAnsi="Arial"/>
          <w:snapToGrid w:val="0"/>
          <w:sz w:val="24"/>
        </w:rPr>
        <w:t>oducción y cosecha.</w:t>
      </w:r>
    </w:p>
    <w:p w:rsidR="00000000" w:rsidRDefault="0059639B">
      <w:pPr>
        <w:pStyle w:val="Ttulo5"/>
      </w:pPr>
    </w:p>
    <w:p w:rsidR="00000000" w:rsidRDefault="0059639B">
      <w:pPr>
        <w:pStyle w:val="Ttulo5"/>
      </w:pPr>
      <w:r>
        <w:t>Desfloración</w:t>
      </w:r>
    </w:p>
    <w:p w:rsidR="00000000" w:rsidRDefault="0059639B">
      <w:pPr>
        <w:spacing w:line="360" w:lineRule="auto"/>
        <w:ind w:left="1418"/>
        <w:jc w:val="both"/>
        <w:rPr>
          <w:rFonts w:ascii="Arial" w:hAnsi="Arial"/>
          <w:snapToGrid w:val="0"/>
          <w:sz w:val="24"/>
        </w:rPr>
      </w:pPr>
      <w:r>
        <w:rPr>
          <w:rFonts w:ascii="Arial" w:hAnsi="Arial"/>
          <w:snapToGrid w:val="0"/>
          <w:sz w:val="24"/>
        </w:rPr>
        <w:t>La persona encargada desprenderá  manualmente toda flor existente en la punta de los dedos del racimo, frotando los pezones de la fruta con las yemas de los dedos</w:t>
      </w:r>
      <w:r>
        <w:rPr>
          <w:rFonts w:ascii="Arial" w:hAnsi="Arial"/>
          <w:snapToGrid w:val="0"/>
          <w:sz w:val="24"/>
        </w:rPr>
        <w:t xml:space="preserve">, la operación de desfloración se inicia comenzando por la </w:t>
      </w:r>
      <w:r>
        <w:rPr>
          <w:rFonts w:ascii="Arial" w:hAnsi="Arial"/>
          <w:snapToGrid w:val="0"/>
          <w:sz w:val="24"/>
        </w:rPr>
        <w:t>última, en forma de espiral para terminar en la primera. Para ello, el operario gira alrededor del racimo, sin voltearlo ni forzarlo, inicialmente, deben desflorarse los 10 racimos más próximos al desmane. El personal que realiza la desfloración debe tener</w:t>
      </w:r>
      <w:r>
        <w:rPr>
          <w:rFonts w:ascii="Arial" w:hAnsi="Arial"/>
          <w:snapToGrid w:val="0"/>
          <w:sz w:val="24"/>
        </w:rPr>
        <w:t xml:space="preserve"> las uñas cortas.  Se debe hacer un muestreo al azar de racimos desflorados y en las cajas paletizadas para notar la presencia de flores en cajas evaluadas.</w:t>
      </w:r>
    </w:p>
    <w:p w:rsidR="00000000" w:rsidRDefault="0059639B">
      <w:pPr>
        <w:spacing w:line="360" w:lineRule="auto"/>
        <w:ind w:left="1418"/>
        <w:jc w:val="both"/>
        <w:rPr>
          <w:rFonts w:ascii="Arial" w:hAnsi="Arial"/>
          <w:snapToGrid w:val="0"/>
          <w:sz w:val="24"/>
        </w:rPr>
      </w:pPr>
    </w:p>
    <w:p w:rsidR="00000000" w:rsidRDefault="0059639B">
      <w:pPr>
        <w:spacing w:line="360" w:lineRule="auto"/>
        <w:ind w:left="708" w:firstLine="708"/>
        <w:jc w:val="both"/>
        <w:rPr>
          <w:rFonts w:ascii="Arial" w:hAnsi="Arial"/>
          <w:b/>
          <w:snapToGrid w:val="0"/>
          <w:sz w:val="24"/>
        </w:rPr>
      </w:pPr>
      <w:r>
        <w:rPr>
          <w:rFonts w:ascii="Arial" w:hAnsi="Arial"/>
          <w:b/>
          <w:snapToGrid w:val="0"/>
          <w:sz w:val="24"/>
        </w:rPr>
        <w:t>Desmane</w:t>
      </w:r>
    </w:p>
    <w:p w:rsidR="00000000" w:rsidRDefault="0059639B">
      <w:pPr>
        <w:spacing w:line="360" w:lineRule="auto"/>
        <w:ind w:left="1418"/>
        <w:jc w:val="both"/>
        <w:rPr>
          <w:rFonts w:ascii="Arial" w:hAnsi="Arial"/>
          <w:snapToGrid w:val="0"/>
          <w:sz w:val="24"/>
        </w:rPr>
      </w:pPr>
      <w:r>
        <w:rPr>
          <w:rFonts w:ascii="Arial" w:hAnsi="Arial"/>
          <w:snapToGrid w:val="0"/>
          <w:sz w:val="24"/>
        </w:rPr>
        <w:t>Esta  labor debe comenzar por las manos inferiores, debido a que constituye la forma más c</w:t>
      </w:r>
      <w:r>
        <w:rPr>
          <w:rFonts w:ascii="Arial" w:hAnsi="Arial"/>
          <w:snapToGrid w:val="0"/>
          <w:sz w:val="24"/>
        </w:rPr>
        <w:t xml:space="preserve">ómoda de trabajo con la cuchareta, una </w:t>
      </w:r>
      <w:r>
        <w:rPr>
          <w:rFonts w:ascii="Arial" w:hAnsi="Arial"/>
          <w:snapToGrid w:val="0"/>
          <w:sz w:val="24"/>
        </w:rPr>
        <w:lastRenderedPageBreak/>
        <w:t>vez sujeta, se procede a cortarla, dejando una porción lo suficientemente grande para formar las coronas de los gajos.</w:t>
      </w:r>
    </w:p>
    <w:p w:rsidR="00000000" w:rsidRDefault="0059639B">
      <w:pPr>
        <w:pStyle w:val="Sangra2detindependiente"/>
        <w:spacing w:after="0" w:line="360" w:lineRule="auto"/>
        <w:rPr>
          <w:snapToGrid w:val="0"/>
        </w:rPr>
      </w:pPr>
      <w:r>
        <w:rPr>
          <w:snapToGrid w:val="0"/>
        </w:rPr>
        <w:t>La cantidad de fruta depositada en la tina de desmane, no debe exceder la cuarta parte de la super</w:t>
      </w:r>
      <w:r>
        <w:rPr>
          <w:snapToGrid w:val="0"/>
        </w:rPr>
        <w:t>ficie. Así mismo, debe evitar golpear la fruta desmanada contra el borde de la tina.</w:t>
      </w:r>
    </w:p>
    <w:p w:rsidR="00000000" w:rsidRDefault="0059639B">
      <w:pPr>
        <w:spacing w:line="360" w:lineRule="auto"/>
        <w:ind w:left="1418"/>
        <w:jc w:val="both"/>
        <w:rPr>
          <w:rFonts w:ascii="Arial" w:hAnsi="Arial"/>
          <w:snapToGrid w:val="0"/>
          <w:sz w:val="24"/>
        </w:rPr>
      </w:pPr>
      <w:r>
        <w:rPr>
          <w:rFonts w:ascii="Arial" w:hAnsi="Arial"/>
          <w:snapToGrid w:val="0"/>
          <w:sz w:val="24"/>
        </w:rPr>
        <w:t>Como medida de protección y seguridad en esta fase se recomienda el uso de una horqueta –para descanso de la cuchareta– botas de goma y mandil.</w:t>
      </w:r>
    </w:p>
    <w:p w:rsidR="00000000" w:rsidRDefault="0059639B">
      <w:pPr>
        <w:spacing w:line="360" w:lineRule="auto"/>
        <w:ind w:left="1843"/>
        <w:jc w:val="both"/>
        <w:rPr>
          <w:rFonts w:ascii="Arial" w:hAnsi="Arial"/>
          <w:snapToGrid w:val="0"/>
          <w:sz w:val="24"/>
        </w:rPr>
      </w:pPr>
    </w:p>
    <w:p w:rsidR="00000000" w:rsidRDefault="0059639B">
      <w:pPr>
        <w:spacing w:line="360" w:lineRule="auto"/>
        <w:ind w:left="708" w:firstLine="708"/>
        <w:jc w:val="both"/>
        <w:rPr>
          <w:rFonts w:ascii="Arial" w:hAnsi="Arial"/>
          <w:b/>
          <w:snapToGrid w:val="0"/>
          <w:sz w:val="24"/>
        </w:rPr>
      </w:pPr>
      <w:r>
        <w:rPr>
          <w:rFonts w:ascii="Arial" w:hAnsi="Arial"/>
          <w:b/>
          <w:snapToGrid w:val="0"/>
          <w:sz w:val="24"/>
        </w:rPr>
        <w:t xml:space="preserve"> Formación de gajos (saneo</w:t>
      </w:r>
      <w:r>
        <w:rPr>
          <w:rFonts w:ascii="Arial" w:hAnsi="Arial"/>
          <w:b/>
          <w:snapToGrid w:val="0"/>
          <w:sz w:val="24"/>
        </w:rPr>
        <w:t>)</w:t>
      </w:r>
    </w:p>
    <w:p w:rsidR="00000000" w:rsidRDefault="0059639B">
      <w:pPr>
        <w:pStyle w:val="Sangra2detindependiente"/>
        <w:spacing w:after="0" w:line="360" w:lineRule="auto"/>
        <w:rPr>
          <w:snapToGrid w:val="0"/>
        </w:rPr>
      </w:pPr>
      <w:r>
        <w:rPr>
          <w:snapToGrid w:val="0"/>
        </w:rPr>
        <w:t>El  operario formará los gajos, los mismos que deben tener un mínimo de cuatro dedos y un máximo de nueve, dependiendo del número dedos, se deben buscar combinaciones 5-6-6 ó 8-6-6, un gajo de cinco dedos y dos de seis o un gajo de ocho dedos y dos de se</w:t>
      </w:r>
      <w:r>
        <w:rPr>
          <w:snapToGrid w:val="0"/>
        </w:rPr>
        <w:t>is, respectivamente.</w:t>
      </w:r>
    </w:p>
    <w:p w:rsidR="00000000" w:rsidRDefault="0059639B">
      <w:pPr>
        <w:spacing w:line="360" w:lineRule="auto"/>
        <w:ind w:left="1843"/>
        <w:jc w:val="both"/>
        <w:rPr>
          <w:rFonts w:ascii="Arial" w:hAnsi="Arial"/>
          <w:snapToGrid w:val="0"/>
          <w:sz w:val="24"/>
        </w:rPr>
      </w:pPr>
    </w:p>
    <w:p w:rsidR="00000000" w:rsidRDefault="0059639B">
      <w:pPr>
        <w:spacing w:line="360" w:lineRule="auto"/>
        <w:ind w:left="708" w:firstLine="708"/>
        <w:jc w:val="both"/>
        <w:rPr>
          <w:rFonts w:ascii="Arial" w:hAnsi="Arial"/>
          <w:b/>
          <w:snapToGrid w:val="0"/>
          <w:sz w:val="24"/>
        </w:rPr>
      </w:pPr>
      <w:r>
        <w:rPr>
          <w:rFonts w:ascii="Arial" w:hAnsi="Arial"/>
          <w:b/>
          <w:snapToGrid w:val="0"/>
          <w:sz w:val="24"/>
        </w:rPr>
        <w:t>Clasificación y colocación en bandejas</w:t>
      </w:r>
    </w:p>
    <w:p w:rsidR="00000000" w:rsidRDefault="0059639B">
      <w:pPr>
        <w:pStyle w:val="Sangra2detindependiente"/>
        <w:spacing w:after="0" w:line="360" w:lineRule="auto"/>
        <w:rPr>
          <w:snapToGrid w:val="0"/>
        </w:rPr>
      </w:pPr>
      <w:r>
        <w:rPr>
          <w:snapToGrid w:val="0"/>
        </w:rPr>
        <w:t>Se debe depositar los gajos con dedos rectos y curvos grandes (correspondientes a las primeras manos de un racimo) en el canal externo de la bandeja, evitando causar golpes o maltrato a la fruta,</w:t>
      </w:r>
      <w:r>
        <w:rPr>
          <w:snapToGrid w:val="0"/>
        </w:rPr>
        <w:t xml:space="preserve">  los gajos deben colocarse en forma vertical, con las coronas hacia arriba, y apoyados en la bandeja, sobre su parte externa. No deben amontonarse unos sobre otros, ya que se lastimarían y no serían correctamente asperjados, luego selecciona y coloca los </w:t>
      </w:r>
      <w:r>
        <w:rPr>
          <w:snapToGrid w:val="0"/>
        </w:rPr>
        <w:t xml:space="preserve">gajos con dedos medianos en el canal central de la bandeja; los gajos deben permanecer erguidos y guardar espacio entre ellos, para evitar daños por rozamiento. Por último, deposita los gajos con dedos pequeños, en el canal interno de la bandeja de  forma </w:t>
      </w:r>
      <w:r>
        <w:rPr>
          <w:snapToGrid w:val="0"/>
        </w:rPr>
        <w:t>tal, que las coronas miren hacia arriba y se encuentren correctamente alineadas.</w:t>
      </w:r>
    </w:p>
    <w:p w:rsidR="00000000" w:rsidRDefault="0059639B">
      <w:pPr>
        <w:pStyle w:val="Sangra2detindependiente"/>
        <w:spacing w:after="0" w:line="360" w:lineRule="auto"/>
        <w:rPr>
          <w:snapToGrid w:val="0"/>
        </w:rPr>
      </w:pPr>
      <w:r>
        <w:rPr>
          <w:snapToGrid w:val="0"/>
        </w:rPr>
        <w:t>Esta disposición de los gajos en la bandeja facilita la operación de selección del personal de empaque.</w:t>
      </w:r>
    </w:p>
    <w:p w:rsidR="00000000" w:rsidRDefault="0059639B">
      <w:pPr>
        <w:spacing w:line="360" w:lineRule="auto"/>
        <w:ind w:left="1843"/>
        <w:jc w:val="both"/>
        <w:rPr>
          <w:rFonts w:ascii="Arial" w:hAnsi="Arial"/>
          <w:snapToGrid w:val="0"/>
          <w:sz w:val="24"/>
        </w:rPr>
      </w:pPr>
    </w:p>
    <w:p w:rsidR="00000000" w:rsidRDefault="0059639B">
      <w:pPr>
        <w:spacing w:line="360" w:lineRule="auto"/>
        <w:ind w:left="708" w:firstLine="708"/>
        <w:jc w:val="both"/>
        <w:rPr>
          <w:rFonts w:ascii="Arial" w:hAnsi="Arial"/>
          <w:b/>
          <w:snapToGrid w:val="0"/>
          <w:sz w:val="24"/>
        </w:rPr>
      </w:pPr>
    </w:p>
    <w:p w:rsidR="00000000" w:rsidRDefault="0059639B">
      <w:pPr>
        <w:spacing w:line="360" w:lineRule="auto"/>
        <w:ind w:left="708" w:firstLine="708"/>
        <w:jc w:val="both"/>
        <w:rPr>
          <w:rFonts w:ascii="Arial" w:hAnsi="Arial"/>
          <w:b/>
          <w:snapToGrid w:val="0"/>
          <w:sz w:val="24"/>
        </w:rPr>
      </w:pPr>
      <w:r>
        <w:rPr>
          <w:rFonts w:ascii="Arial" w:hAnsi="Arial"/>
          <w:b/>
          <w:snapToGrid w:val="0"/>
          <w:sz w:val="24"/>
        </w:rPr>
        <w:lastRenderedPageBreak/>
        <w:t>Colocación de etiquetas</w:t>
      </w:r>
    </w:p>
    <w:p w:rsidR="00000000" w:rsidRDefault="0059639B">
      <w:pPr>
        <w:pStyle w:val="Sangra2detindependiente"/>
        <w:spacing w:after="0" w:line="360" w:lineRule="auto"/>
        <w:rPr>
          <w:snapToGrid w:val="0"/>
        </w:rPr>
      </w:pPr>
      <w:r>
        <w:rPr>
          <w:snapToGrid w:val="0"/>
        </w:rPr>
        <w:t>Se debe colocar las etiquetas bien pegadas en</w:t>
      </w:r>
      <w:r>
        <w:rPr>
          <w:snapToGrid w:val="0"/>
        </w:rPr>
        <w:t xml:space="preserve"> la parte central de los dedos internos de la mano; en gajos de dos dedos internos, se coloca una etiqueta en cada dedo, en gajos de tres dedos internos, se colocan dos etiquetas empezando por el primer dedo y alternando, en gajos de cuatro dedos internos,</w:t>
      </w:r>
      <w:r>
        <w:rPr>
          <w:snapToGrid w:val="0"/>
        </w:rPr>
        <w:t xml:space="preserve"> se colocan dos etiquetas empezando por el primer dedo de izquierda a derecha y alternadamente, en manos enteras, se colocan los sellos  empezando de izquierda a derecha y alternando los dedos.</w:t>
      </w:r>
    </w:p>
    <w:p w:rsidR="00000000" w:rsidRDefault="0059639B">
      <w:pPr>
        <w:spacing w:line="360" w:lineRule="auto"/>
        <w:ind w:left="1418"/>
        <w:jc w:val="both"/>
        <w:rPr>
          <w:rFonts w:ascii="Arial" w:hAnsi="Arial"/>
          <w:snapToGrid w:val="0"/>
          <w:sz w:val="24"/>
        </w:rPr>
      </w:pPr>
      <w:r>
        <w:rPr>
          <w:rFonts w:ascii="Arial" w:hAnsi="Arial"/>
          <w:snapToGrid w:val="0"/>
          <w:sz w:val="24"/>
        </w:rPr>
        <w:t>En general, el tipo de sello que se va a utilizar dependerá de</w:t>
      </w:r>
      <w:r>
        <w:rPr>
          <w:rFonts w:ascii="Arial" w:hAnsi="Arial"/>
          <w:snapToGrid w:val="0"/>
          <w:sz w:val="24"/>
        </w:rPr>
        <w:t xml:space="preserve"> las especificaciones del tipo de caja que se este procesando.</w:t>
      </w:r>
    </w:p>
    <w:p w:rsidR="00000000" w:rsidRDefault="0059639B">
      <w:pPr>
        <w:pStyle w:val="Ttulo6"/>
      </w:pPr>
    </w:p>
    <w:p w:rsidR="00000000" w:rsidRDefault="0059639B">
      <w:pPr>
        <w:pStyle w:val="Ttulo6"/>
      </w:pPr>
      <w:r>
        <w:t>Fumigación de coronas</w:t>
      </w:r>
    </w:p>
    <w:p w:rsidR="00000000" w:rsidRDefault="0059639B">
      <w:pPr>
        <w:pStyle w:val="Sangra2detindependiente"/>
        <w:spacing w:after="0" w:line="360" w:lineRule="auto"/>
        <w:rPr>
          <w:snapToGrid w:val="0"/>
        </w:rPr>
      </w:pPr>
      <w:r>
        <w:rPr>
          <w:snapToGrid w:val="0"/>
        </w:rPr>
        <w:t>Aplicar la mezcla de fungicida y alumbre, con ayuda de una mochila de aspersión, sobre las coronas y saneamiento de los gajos. Se deben utilizar boquillas 8001 (cono llen</w:t>
      </w:r>
      <w:r>
        <w:rPr>
          <w:snapToGrid w:val="0"/>
        </w:rPr>
        <w:t>o o plano) en buen estado, la aplicación debe hacerse a una distancia promedio de cinco a diez centímetros de altura sobre las coronas.</w:t>
      </w:r>
    </w:p>
    <w:p w:rsidR="00000000" w:rsidRDefault="0059639B">
      <w:pPr>
        <w:spacing w:line="360" w:lineRule="auto"/>
        <w:ind w:left="1418"/>
        <w:jc w:val="both"/>
        <w:rPr>
          <w:rFonts w:ascii="Arial" w:hAnsi="Arial"/>
          <w:snapToGrid w:val="0"/>
          <w:sz w:val="24"/>
        </w:rPr>
      </w:pPr>
      <w:r>
        <w:rPr>
          <w:rFonts w:ascii="Arial" w:hAnsi="Arial"/>
          <w:snapToGrid w:val="0"/>
          <w:sz w:val="24"/>
        </w:rPr>
        <w:t>Como medida de protección y seguridad, en esta fase se recomienda el uso de casco de protección, mascarilla,   mandil, b</w:t>
      </w:r>
      <w:r>
        <w:rPr>
          <w:rFonts w:ascii="Arial" w:hAnsi="Arial"/>
          <w:snapToGrid w:val="0"/>
          <w:sz w:val="24"/>
        </w:rPr>
        <w:t>otas y guantes de goma.</w:t>
      </w:r>
    </w:p>
    <w:p w:rsidR="00000000" w:rsidRDefault="0059639B">
      <w:pPr>
        <w:spacing w:line="360" w:lineRule="auto"/>
        <w:ind w:left="1843"/>
        <w:jc w:val="both"/>
        <w:rPr>
          <w:rFonts w:ascii="Arial" w:hAnsi="Arial"/>
          <w:snapToGrid w:val="0"/>
          <w:sz w:val="24"/>
        </w:rPr>
      </w:pPr>
    </w:p>
    <w:p w:rsidR="00000000" w:rsidRDefault="0059639B">
      <w:pPr>
        <w:spacing w:line="360" w:lineRule="auto"/>
        <w:ind w:left="708" w:firstLine="708"/>
        <w:jc w:val="both"/>
        <w:rPr>
          <w:rFonts w:ascii="Arial" w:hAnsi="Arial"/>
          <w:b/>
          <w:snapToGrid w:val="0"/>
          <w:sz w:val="24"/>
        </w:rPr>
      </w:pPr>
      <w:r>
        <w:rPr>
          <w:rFonts w:ascii="Arial" w:hAnsi="Arial"/>
          <w:b/>
          <w:snapToGrid w:val="0"/>
          <w:sz w:val="24"/>
        </w:rPr>
        <w:t>Empaque</w:t>
      </w:r>
    </w:p>
    <w:p w:rsidR="00000000" w:rsidRDefault="0059639B">
      <w:pPr>
        <w:pStyle w:val="Sangra2detindependiente"/>
        <w:spacing w:after="0" w:line="360" w:lineRule="auto"/>
        <w:rPr>
          <w:snapToGrid w:val="0"/>
        </w:rPr>
      </w:pPr>
      <w:r>
        <w:rPr>
          <w:snapToGrid w:val="0"/>
        </w:rPr>
        <w:t>El operario o empacador debe tomar un fondo de cajas correctamente pegado, debe colocar la cartulina  con los bordes humedecidos, para no dañar la fruta y repartirla adecuadamente en la caja. Este hecho podría causar maltra</w:t>
      </w:r>
      <w:r>
        <w:rPr>
          <w:snapToGrid w:val="0"/>
        </w:rPr>
        <w:t>to de fruta durante el transporte, por el contacto directo del banano con la caja, y generar el defecto de calidad que se traduce en fruta con machas negras en los puntos que han estado en contacto directo con la caja. Finalmente, la caja se pesa y se colo</w:t>
      </w:r>
      <w:r>
        <w:rPr>
          <w:snapToGrid w:val="0"/>
        </w:rPr>
        <w:t>ca la tapa para conducirla al lugar de estibaje.</w:t>
      </w:r>
    </w:p>
    <w:p w:rsidR="00000000" w:rsidRDefault="0059639B">
      <w:pPr>
        <w:pStyle w:val="Ttulo5"/>
      </w:pPr>
    </w:p>
    <w:p w:rsidR="00000000" w:rsidRDefault="0059639B">
      <w:pPr>
        <w:pStyle w:val="Ttulo5"/>
        <w:rPr>
          <w:u w:val="single"/>
        </w:rPr>
      </w:pPr>
      <w:r>
        <w:rPr>
          <w:u w:val="single"/>
        </w:rPr>
        <w:t>CONCLUSIONES</w:t>
      </w:r>
    </w:p>
    <w:p w:rsidR="00000000" w:rsidRDefault="0059639B">
      <w:pPr>
        <w:numPr>
          <w:ilvl w:val="0"/>
          <w:numId w:val="20"/>
        </w:numPr>
        <w:tabs>
          <w:tab w:val="clear" w:pos="360"/>
          <w:tab w:val="num" w:pos="1776"/>
        </w:tabs>
        <w:spacing w:line="480" w:lineRule="auto"/>
        <w:ind w:left="1776"/>
        <w:rPr>
          <w:rFonts w:ascii="Arial" w:hAnsi="Arial"/>
          <w:sz w:val="24"/>
          <w:lang w:val="es-EC"/>
        </w:rPr>
      </w:pPr>
      <w:r>
        <w:rPr>
          <w:rFonts w:ascii="Arial" w:hAnsi="Arial"/>
          <w:sz w:val="24"/>
          <w:lang w:val="es-EC"/>
        </w:rPr>
        <w:t>El personal en general tomara  conciencia  para hacer  su trabajo correctamente.</w:t>
      </w:r>
    </w:p>
    <w:p w:rsidR="00000000" w:rsidRDefault="0059639B">
      <w:pPr>
        <w:pStyle w:val="Sangradetextonormal"/>
        <w:numPr>
          <w:ilvl w:val="0"/>
          <w:numId w:val="24"/>
        </w:numPr>
        <w:tabs>
          <w:tab w:val="clear" w:pos="360"/>
          <w:tab w:val="num" w:pos="1776"/>
        </w:tabs>
        <w:ind w:left="1776"/>
      </w:pPr>
      <w:r>
        <w:t>Los indicadores serán los semáforos en cada una de las empacadoras, para identificar y corregir los errores.</w:t>
      </w:r>
    </w:p>
    <w:p w:rsidR="00000000" w:rsidRDefault="0059639B">
      <w:pPr>
        <w:numPr>
          <w:ilvl w:val="0"/>
          <w:numId w:val="25"/>
        </w:numPr>
        <w:tabs>
          <w:tab w:val="clear" w:pos="360"/>
          <w:tab w:val="num" w:pos="1776"/>
        </w:tabs>
        <w:spacing w:line="480" w:lineRule="auto"/>
        <w:ind w:left="1776"/>
        <w:jc w:val="both"/>
        <w:rPr>
          <w:rFonts w:ascii="Arial" w:hAnsi="Arial"/>
          <w:sz w:val="24"/>
          <w:lang w:val="es-EC"/>
        </w:rPr>
      </w:pPr>
      <w:r>
        <w:rPr>
          <w:rFonts w:ascii="Arial" w:hAnsi="Arial"/>
          <w:sz w:val="24"/>
          <w:lang w:val="es-EC"/>
        </w:rPr>
        <w:t xml:space="preserve">El </w:t>
      </w:r>
      <w:r>
        <w:rPr>
          <w:rFonts w:ascii="Arial" w:hAnsi="Arial"/>
          <w:sz w:val="24"/>
          <w:lang w:val="es-EC"/>
        </w:rPr>
        <w:t>porcentaje de calidad obtenido será mayor o igual al 75% debido a que los errores se superaran en la empacadora sin que estos lleguen a  manos de los clientes.</w:t>
      </w:r>
    </w:p>
    <w:p w:rsidR="00000000" w:rsidRDefault="0059639B">
      <w:pPr>
        <w:numPr>
          <w:ilvl w:val="0"/>
          <w:numId w:val="26"/>
        </w:numPr>
        <w:tabs>
          <w:tab w:val="clear" w:pos="360"/>
          <w:tab w:val="num" w:pos="1778"/>
        </w:tabs>
        <w:spacing w:line="480" w:lineRule="auto"/>
        <w:ind w:left="1778"/>
        <w:jc w:val="both"/>
        <w:rPr>
          <w:rFonts w:ascii="Arial" w:hAnsi="Arial"/>
          <w:sz w:val="24"/>
          <w:lang w:val="es-EC"/>
        </w:rPr>
      </w:pPr>
      <w:r>
        <w:rPr>
          <w:rFonts w:ascii="Arial" w:hAnsi="Arial"/>
          <w:sz w:val="24"/>
          <w:lang w:val="es-EC"/>
        </w:rPr>
        <w:t>La imagen de la empresa mejorara por la calidad de fruta que se enviaría.</w:t>
      </w:r>
    </w:p>
    <w:p w:rsidR="00000000" w:rsidRDefault="0059639B">
      <w:pPr>
        <w:numPr>
          <w:ilvl w:val="0"/>
          <w:numId w:val="26"/>
        </w:numPr>
        <w:tabs>
          <w:tab w:val="clear" w:pos="360"/>
          <w:tab w:val="num" w:pos="1778"/>
        </w:tabs>
        <w:spacing w:line="480" w:lineRule="auto"/>
        <w:ind w:left="1778"/>
        <w:jc w:val="both"/>
        <w:rPr>
          <w:rFonts w:ascii="Arial" w:hAnsi="Arial"/>
          <w:sz w:val="24"/>
          <w:lang w:val="es-EC"/>
        </w:rPr>
      </w:pPr>
      <w:r>
        <w:rPr>
          <w:rFonts w:ascii="Arial" w:hAnsi="Arial"/>
          <w:sz w:val="24"/>
          <w:lang w:val="es-EC"/>
        </w:rPr>
        <w:t>El mejoramiento del pr</w:t>
      </w:r>
      <w:r>
        <w:rPr>
          <w:rFonts w:ascii="Arial" w:hAnsi="Arial"/>
          <w:sz w:val="24"/>
          <w:lang w:val="es-EC"/>
        </w:rPr>
        <w:t>oceso depende básicamente de la motivación que su gente tenga para realizar su trabajo, sin ello, no existirá mejora alguna.</w:t>
      </w:r>
    </w:p>
    <w:p w:rsidR="00000000" w:rsidRDefault="0059639B">
      <w:pPr>
        <w:numPr>
          <w:ilvl w:val="0"/>
          <w:numId w:val="26"/>
        </w:numPr>
        <w:tabs>
          <w:tab w:val="clear" w:pos="360"/>
          <w:tab w:val="num" w:pos="1778"/>
        </w:tabs>
        <w:spacing w:line="480" w:lineRule="auto"/>
        <w:ind w:left="1778"/>
        <w:jc w:val="both"/>
        <w:rPr>
          <w:rFonts w:ascii="Arial" w:hAnsi="Arial"/>
          <w:sz w:val="24"/>
          <w:lang w:val="es-EC"/>
        </w:rPr>
      </w:pPr>
      <w:r>
        <w:rPr>
          <w:rFonts w:ascii="Arial" w:hAnsi="Arial"/>
          <w:sz w:val="24"/>
          <w:lang w:val="es-EC"/>
        </w:rPr>
        <w:t>El personal de empaque será capacitado y hará su trabajo correctamente.</w:t>
      </w:r>
    </w:p>
    <w:p w:rsidR="00000000" w:rsidRDefault="0059639B">
      <w:pPr>
        <w:pStyle w:val="Ttulo7"/>
      </w:pPr>
      <w:r>
        <w:t>REFERENCIAS</w:t>
      </w:r>
    </w:p>
    <w:p w:rsidR="00000000" w:rsidRDefault="0059639B">
      <w:pPr>
        <w:rPr>
          <w:lang w:val="es-EC"/>
        </w:rPr>
      </w:pPr>
    </w:p>
    <w:p w:rsidR="00000000" w:rsidRPr="00CF5647" w:rsidRDefault="0059639B">
      <w:pPr>
        <w:numPr>
          <w:ilvl w:val="0"/>
          <w:numId w:val="29"/>
        </w:numPr>
        <w:spacing w:line="360" w:lineRule="auto"/>
        <w:rPr>
          <w:rFonts w:ascii="Arial" w:hAnsi="Arial"/>
          <w:sz w:val="24"/>
          <w:lang w:val="en-US"/>
        </w:rPr>
      </w:pPr>
      <w:r w:rsidRPr="00CF5647">
        <w:rPr>
          <w:rFonts w:ascii="Arial" w:hAnsi="Arial"/>
          <w:sz w:val="24"/>
          <w:lang w:val="en-US"/>
        </w:rPr>
        <w:t xml:space="preserve">Kent D. Olson , </w:t>
      </w:r>
      <w:r w:rsidRPr="00CF5647">
        <w:rPr>
          <w:rFonts w:ascii="Arial" w:hAnsi="Arial"/>
          <w:sz w:val="24"/>
          <w:u w:val="single"/>
          <w:lang w:val="en-US"/>
        </w:rPr>
        <w:t>Farm Management Principles and</w:t>
      </w:r>
      <w:r w:rsidRPr="00CF5647">
        <w:rPr>
          <w:rFonts w:ascii="Arial" w:hAnsi="Arial"/>
          <w:sz w:val="24"/>
          <w:u w:val="single"/>
          <w:lang w:val="en-US"/>
        </w:rPr>
        <w:t xml:space="preserve"> Strategies</w:t>
      </w:r>
      <w:r w:rsidRPr="00CF5647">
        <w:rPr>
          <w:rFonts w:ascii="Arial" w:hAnsi="Arial"/>
          <w:sz w:val="24"/>
          <w:lang w:val="en-US"/>
        </w:rPr>
        <w:t xml:space="preserve"> </w:t>
      </w:r>
    </w:p>
    <w:p w:rsidR="00000000" w:rsidRPr="00CF5647" w:rsidRDefault="0059639B">
      <w:pPr>
        <w:spacing w:line="360" w:lineRule="auto"/>
        <w:ind w:left="1650" w:firstLine="63"/>
        <w:rPr>
          <w:rFonts w:ascii="Arial" w:hAnsi="Arial"/>
          <w:sz w:val="24"/>
          <w:lang w:val="en-US"/>
        </w:rPr>
      </w:pPr>
      <w:r w:rsidRPr="00CF5647">
        <w:rPr>
          <w:rFonts w:ascii="Arial" w:hAnsi="Arial"/>
          <w:sz w:val="24"/>
          <w:lang w:val="en-US"/>
        </w:rPr>
        <w:t>1. (1era Edición, New York, Mc Graw –Hill,2001),pp.35-58</w:t>
      </w:r>
    </w:p>
    <w:p w:rsidR="00000000" w:rsidRDefault="0059639B">
      <w:pPr>
        <w:numPr>
          <w:ilvl w:val="0"/>
          <w:numId w:val="29"/>
        </w:numPr>
        <w:spacing w:line="360" w:lineRule="auto"/>
        <w:rPr>
          <w:rFonts w:ascii="Arial" w:hAnsi="Arial"/>
          <w:sz w:val="24"/>
        </w:rPr>
      </w:pPr>
      <w:r>
        <w:rPr>
          <w:rFonts w:ascii="Arial" w:hAnsi="Arial"/>
          <w:sz w:val="24"/>
        </w:rPr>
        <w:t xml:space="preserve">Reporte técnico </w:t>
      </w:r>
    </w:p>
    <w:p w:rsidR="00000000" w:rsidRDefault="0059639B">
      <w:pPr>
        <w:pStyle w:val="Sangra3detindependiente"/>
      </w:pPr>
      <w:r>
        <w:t>2.Guía para encintado y control de edad para banano. CODELCA-CONCADE. (Consultores del Campo-Consolidación de los Esfuerzos del Desarrollo Alternativo en Bolivia). 2001.</w:t>
      </w:r>
    </w:p>
    <w:p w:rsidR="00000000" w:rsidRDefault="0059639B">
      <w:pPr>
        <w:numPr>
          <w:ilvl w:val="0"/>
          <w:numId w:val="29"/>
        </w:numPr>
        <w:spacing w:line="480" w:lineRule="auto"/>
        <w:jc w:val="both"/>
        <w:rPr>
          <w:rFonts w:ascii="Arial" w:hAnsi="Arial"/>
          <w:snapToGrid w:val="0"/>
          <w:sz w:val="24"/>
          <w:lang w:val="es-EC"/>
        </w:rPr>
      </w:pPr>
      <w:r>
        <w:rPr>
          <w:rFonts w:ascii="Arial" w:hAnsi="Arial"/>
          <w:snapToGrid w:val="0"/>
          <w:sz w:val="24"/>
          <w:lang w:val="es-EC"/>
        </w:rPr>
        <w:t>Tesis</w:t>
      </w:r>
    </w:p>
    <w:p w:rsidR="00000000" w:rsidRDefault="0059639B">
      <w:pPr>
        <w:spacing w:line="480" w:lineRule="auto"/>
        <w:ind w:left="1713"/>
        <w:jc w:val="both"/>
        <w:rPr>
          <w:rFonts w:ascii="Arial" w:hAnsi="Arial"/>
          <w:snapToGrid w:val="0"/>
          <w:sz w:val="24"/>
          <w:lang w:val="es-EC"/>
        </w:rPr>
      </w:pPr>
      <w:r>
        <w:rPr>
          <w:rFonts w:ascii="Arial" w:hAnsi="Arial"/>
          <w:snapToGrid w:val="0"/>
          <w:sz w:val="24"/>
          <w:lang w:val="es-EC"/>
        </w:rPr>
        <w:lastRenderedPageBreak/>
        <w:t>3. A. Barba, “Aplicación de herramientas estadísticas para el proceso empaque-paletizado “ (Tesis, Facultad de Ingeniería Mecánica y ciencias de la producción.</w:t>
      </w:r>
    </w:p>
    <w:p w:rsidR="0059639B" w:rsidRDefault="0059639B">
      <w:pPr>
        <w:spacing w:line="480" w:lineRule="auto"/>
        <w:ind w:left="1065"/>
        <w:jc w:val="both"/>
        <w:rPr>
          <w:rFonts w:ascii="Arial" w:hAnsi="Arial"/>
          <w:snapToGrid w:val="0"/>
          <w:sz w:val="24"/>
          <w:lang w:val="es-EC"/>
        </w:rPr>
      </w:pPr>
      <w:r>
        <w:rPr>
          <w:rFonts w:ascii="Arial" w:hAnsi="Arial"/>
          <w:snapToGrid w:val="0"/>
          <w:sz w:val="24"/>
          <w:lang w:val="es-EC"/>
        </w:rPr>
        <w:t xml:space="preserve"> </w:t>
      </w:r>
    </w:p>
    <w:sectPr w:rsidR="0059639B">
      <w:pgSz w:w="11906" w:h="16838"/>
      <w:pgMar w:top="1417" w:right="1701" w:bottom="1417"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39B" w:rsidRDefault="0059639B">
      <w:r>
        <w:separator/>
      </w:r>
    </w:p>
  </w:endnote>
  <w:endnote w:type="continuationSeparator" w:id="1">
    <w:p w:rsidR="0059639B" w:rsidRDefault="005963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39B" w:rsidRDefault="0059639B">
      <w:r>
        <w:separator/>
      </w:r>
    </w:p>
  </w:footnote>
  <w:footnote w:type="continuationSeparator" w:id="1">
    <w:p w:rsidR="0059639B" w:rsidRDefault="005963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E9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A517D3A"/>
    <w:multiLevelType w:val="multilevel"/>
    <w:tmpl w:val="618C9822"/>
    <w:lvl w:ilvl="0">
      <w:start w:val="1"/>
      <w:numFmt w:val="decimal"/>
      <w:lvlText w:val="%1."/>
      <w:lvlJc w:val="left"/>
      <w:pPr>
        <w:tabs>
          <w:tab w:val="num" w:pos="1773"/>
        </w:tabs>
        <w:ind w:left="1773" w:hanging="360"/>
      </w:pPr>
      <w:rPr>
        <w:rFonts w:hint="default"/>
      </w:rPr>
    </w:lvl>
    <w:lvl w:ilvl="1" w:tentative="1">
      <w:start w:val="1"/>
      <w:numFmt w:val="lowerLetter"/>
      <w:lvlText w:val="%2."/>
      <w:lvlJc w:val="left"/>
      <w:pPr>
        <w:tabs>
          <w:tab w:val="num" w:pos="2493"/>
        </w:tabs>
        <w:ind w:left="2493" w:hanging="360"/>
      </w:pPr>
    </w:lvl>
    <w:lvl w:ilvl="2" w:tentative="1">
      <w:start w:val="1"/>
      <w:numFmt w:val="lowerRoman"/>
      <w:lvlText w:val="%3."/>
      <w:lvlJc w:val="right"/>
      <w:pPr>
        <w:tabs>
          <w:tab w:val="num" w:pos="3213"/>
        </w:tabs>
        <w:ind w:left="3213" w:hanging="180"/>
      </w:pPr>
    </w:lvl>
    <w:lvl w:ilvl="3" w:tentative="1">
      <w:start w:val="1"/>
      <w:numFmt w:val="decimal"/>
      <w:lvlText w:val="%4."/>
      <w:lvlJc w:val="left"/>
      <w:pPr>
        <w:tabs>
          <w:tab w:val="num" w:pos="3933"/>
        </w:tabs>
        <w:ind w:left="3933" w:hanging="360"/>
      </w:pPr>
    </w:lvl>
    <w:lvl w:ilvl="4" w:tentative="1">
      <w:start w:val="1"/>
      <w:numFmt w:val="lowerLetter"/>
      <w:lvlText w:val="%5."/>
      <w:lvlJc w:val="left"/>
      <w:pPr>
        <w:tabs>
          <w:tab w:val="num" w:pos="4653"/>
        </w:tabs>
        <w:ind w:left="4653" w:hanging="360"/>
      </w:pPr>
    </w:lvl>
    <w:lvl w:ilvl="5" w:tentative="1">
      <w:start w:val="1"/>
      <w:numFmt w:val="lowerRoman"/>
      <w:lvlText w:val="%6."/>
      <w:lvlJc w:val="right"/>
      <w:pPr>
        <w:tabs>
          <w:tab w:val="num" w:pos="5373"/>
        </w:tabs>
        <w:ind w:left="5373" w:hanging="180"/>
      </w:pPr>
    </w:lvl>
    <w:lvl w:ilvl="6" w:tentative="1">
      <w:start w:val="1"/>
      <w:numFmt w:val="decimal"/>
      <w:lvlText w:val="%7."/>
      <w:lvlJc w:val="left"/>
      <w:pPr>
        <w:tabs>
          <w:tab w:val="num" w:pos="6093"/>
        </w:tabs>
        <w:ind w:left="6093" w:hanging="360"/>
      </w:pPr>
    </w:lvl>
    <w:lvl w:ilvl="7" w:tentative="1">
      <w:start w:val="1"/>
      <w:numFmt w:val="lowerLetter"/>
      <w:lvlText w:val="%8."/>
      <w:lvlJc w:val="left"/>
      <w:pPr>
        <w:tabs>
          <w:tab w:val="num" w:pos="6813"/>
        </w:tabs>
        <w:ind w:left="6813" w:hanging="360"/>
      </w:pPr>
    </w:lvl>
    <w:lvl w:ilvl="8" w:tentative="1">
      <w:start w:val="1"/>
      <w:numFmt w:val="lowerRoman"/>
      <w:lvlText w:val="%9."/>
      <w:lvlJc w:val="right"/>
      <w:pPr>
        <w:tabs>
          <w:tab w:val="num" w:pos="7533"/>
        </w:tabs>
        <w:ind w:left="7533" w:hanging="180"/>
      </w:pPr>
    </w:lvl>
  </w:abstractNum>
  <w:abstractNum w:abstractNumId="2">
    <w:nsid w:val="0E1B459D"/>
    <w:multiLevelType w:val="multilevel"/>
    <w:tmpl w:val="D890B256"/>
    <w:lvl w:ilvl="0">
      <w:start w:val="1"/>
      <w:numFmt w:val="bullet"/>
      <w:lvlText w:val=""/>
      <w:lvlJc w:val="left"/>
      <w:pPr>
        <w:tabs>
          <w:tab w:val="num" w:pos="1776"/>
        </w:tabs>
        <w:ind w:left="1776" w:hanging="360"/>
      </w:pPr>
      <w:rPr>
        <w:rFonts w:ascii="Symbol" w:hAnsi="Symbol" w:hint="default"/>
      </w:rPr>
    </w:lvl>
    <w:lvl w:ilvl="1" w:tentative="1">
      <w:start w:val="1"/>
      <w:numFmt w:val="bullet"/>
      <w:lvlText w:val="o"/>
      <w:lvlJc w:val="left"/>
      <w:pPr>
        <w:tabs>
          <w:tab w:val="num" w:pos="2856"/>
        </w:tabs>
        <w:ind w:left="2856" w:hanging="360"/>
      </w:pPr>
      <w:rPr>
        <w:rFonts w:ascii="Courier New" w:hAnsi="Courier New" w:cs="Courier New" w:hint="default"/>
      </w:rPr>
    </w:lvl>
    <w:lvl w:ilvl="2" w:tentative="1">
      <w:start w:val="1"/>
      <w:numFmt w:val="bullet"/>
      <w:lvlText w:val=""/>
      <w:lvlJc w:val="left"/>
      <w:pPr>
        <w:tabs>
          <w:tab w:val="num" w:pos="3576"/>
        </w:tabs>
        <w:ind w:left="3576" w:hanging="360"/>
      </w:pPr>
      <w:rPr>
        <w:rFonts w:ascii="Wingdings" w:hAnsi="Wingdings" w:hint="default"/>
      </w:rPr>
    </w:lvl>
    <w:lvl w:ilvl="3" w:tentative="1">
      <w:start w:val="1"/>
      <w:numFmt w:val="bullet"/>
      <w:lvlText w:val=""/>
      <w:lvlJc w:val="left"/>
      <w:pPr>
        <w:tabs>
          <w:tab w:val="num" w:pos="4296"/>
        </w:tabs>
        <w:ind w:left="4296" w:hanging="360"/>
      </w:pPr>
      <w:rPr>
        <w:rFonts w:ascii="Symbol" w:hAnsi="Symbol" w:hint="default"/>
      </w:rPr>
    </w:lvl>
    <w:lvl w:ilvl="4" w:tentative="1">
      <w:start w:val="1"/>
      <w:numFmt w:val="bullet"/>
      <w:lvlText w:val="o"/>
      <w:lvlJc w:val="left"/>
      <w:pPr>
        <w:tabs>
          <w:tab w:val="num" w:pos="5016"/>
        </w:tabs>
        <w:ind w:left="5016" w:hanging="360"/>
      </w:pPr>
      <w:rPr>
        <w:rFonts w:ascii="Courier New" w:hAnsi="Courier New" w:cs="Courier New" w:hint="default"/>
      </w:rPr>
    </w:lvl>
    <w:lvl w:ilvl="5" w:tentative="1">
      <w:start w:val="1"/>
      <w:numFmt w:val="bullet"/>
      <w:lvlText w:val=""/>
      <w:lvlJc w:val="left"/>
      <w:pPr>
        <w:tabs>
          <w:tab w:val="num" w:pos="5736"/>
        </w:tabs>
        <w:ind w:left="5736" w:hanging="360"/>
      </w:pPr>
      <w:rPr>
        <w:rFonts w:ascii="Wingdings" w:hAnsi="Wingdings" w:hint="default"/>
      </w:rPr>
    </w:lvl>
    <w:lvl w:ilvl="6" w:tentative="1">
      <w:start w:val="1"/>
      <w:numFmt w:val="bullet"/>
      <w:lvlText w:val=""/>
      <w:lvlJc w:val="left"/>
      <w:pPr>
        <w:tabs>
          <w:tab w:val="num" w:pos="6456"/>
        </w:tabs>
        <w:ind w:left="6456" w:hanging="360"/>
      </w:pPr>
      <w:rPr>
        <w:rFonts w:ascii="Symbol" w:hAnsi="Symbol" w:hint="default"/>
      </w:rPr>
    </w:lvl>
    <w:lvl w:ilvl="7" w:tentative="1">
      <w:start w:val="1"/>
      <w:numFmt w:val="bullet"/>
      <w:lvlText w:val="o"/>
      <w:lvlJc w:val="left"/>
      <w:pPr>
        <w:tabs>
          <w:tab w:val="num" w:pos="7176"/>
        </w:tabs>
        <w:ind w:left="7176" w:hanging="360"/>
      </w:pPr>
      <w:rPr>
        <w:rFonts w:ascii="Courier New" w:hAnsi="Courier New" w:cs="Courier New" w:hint="default"/>
      </w:rPr>
    </w:lvl>
    <w:lvl w:ilvl="8" w:tentative="1">
      <w:start w:val="1"/>
      <w:numFmt w:val="bullet"/>
      <w:lvlText w:val=""/>
      <w:lvlJc w:val="left"/>
      <w:pPr>
        <w:tabs>
          <w:tab w:val="num" w:pos="7896"/>
        </w:tabs>
        <w:ind w:left="7896" w:hanging="360"/>
      </w:pPr>
      <w:rPr>
        <w:rFonts w:ascii="Wingdings" w:hAnsi="Wingdings" w:hint="default"/>
      </w:rPr>
    </w:lvl>
  </w:abstractNum>
  <w:abstractNum w:abstractNumId="3">
    <w:nsid w:val="1C9C49A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nsid w:val="2BDF3C3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2F4517C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313170F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3274505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3AE34B5A"/>
    <w:multiLevelType w:val="multilevel"/>
    <w:tmpl w:val="26480AAE"/>
    <w:lvl w:ilvl="0">
      <w:start w:val="1"/>
      <w:numFmt w:val="bullet"/>
      <w:lvlText w:val=""/>
      <w:lvlJc w:val="left"/>
      <w:pPr>
        <w:tabs>
          <w:tab w:val="num" w:pos="1110"/>
        </w:tabs>
        <w:ind w:left="1110" w:hanging="360"/>
      </w:pPr>
      <w:rPr>
        <w:rFonts w:ascii="Symbol" w:hAnsi="Symbol" w:hint="default"/>
      </w:rPr>
    </w:lvl>
    <w:lvl w:ilvl="1" w:tentative="1">
      <w:start w:val="1"/>
      <w:numFmt w:val="bullet"/>
      <w:lvlText w:val="o"/>
      <w:lvlJc w:val="left"/>
      <w:pPr>
        <w:tabs>
          <w:tab w:val="num" w:pos="1830"/>
        </w:tabs>
        <w:ind w:left="1830" w:hanging="360"/>
      </w:pPr>
      <w:rPr>
        <w:rFonts w:ascii="Courier New" w:hAnsi="Courier New" w:cs="Helv" w:hint="default"/>
      </w:rPr>
    </w:lvl>
    <w:lvl w:ilvl="2" w:tentative="1">
      <w:start w:val="1"/>
      <w:numFmt w:val="bullet"/>
      <w:lvlText w:val=""/>
      <w:lvlJc w:val="left"/>
      <w:pPr>
        <w:tabs>
          <w:tab w:val="num" w:pos="2550"/>
        </w:tabs>
        <w:ind w:left="2550" w:hanging="360"/>
      </w:pPr>
      <w:rPr>
        <w:rFonts w:ascii="Wingdings" w:hAnsi="Wingdings" w:hint="default"/>
      </w:rPr>
    </w:lvl>
    <w:lvl w:ilvl="3" w:tentative="1">
      <w:start w:val="1"/>
      <w:numFmt w:val="bullet"/>
      <w:lvlText w:val=""/>
      <w:lvlJc w:val="left"/>
      <w:pPr>
        <w:tabs>
          <w:tab w:val="num" w:pos="3270"/>
        </w:tabs>
        <w:ind w:left="3270" w:hanging="360"/>
      </w:pPr>
      <w:rPr>
        <w:rFonts w:ascii="Symbol" w:hAnsi="Symbol" w:hint="default"/>
      </w:rPr>
    </w:lvl>
    <w:lvl w:ilvl="4" w:tentative="1">
      <w:start w:val="1"/>
      <w:numFmt w:val="bullet"/>
      <w:lvlText w:val="o"/>
      <w:lvlJc w:val="left"/>
      <w:pPr>
        <w:tabs>
          <w:tab w:val="num" w:pos="3990"/>
        </w:tabs>
        <w:ind w:left="3990" w:hanging="360"/>
      </w:pPr>
      <w:rPr>
        <w:rFonts w:ascii="Courier New" w:hAnsi="Courier New" w:cs="Helv" w:hint="default"/>
      </w:rPr>
    </w:lvl>
    <w:lvl w:ilvl="5" w:tentative="1">
      <w:start w:val="1"/>
      <w:numFmt w:val="bullet"/>
      <w:lvlText w:val=""/>
      <w:lvlJc w:val="left"/>
      <w:pPr>
        <w:tabs>
          <w:tab w:val="num" w:pos="4710"/>
        </w:tabs>
        <w:ind w:left="4710" w:hanging="360"/>
      </w:pPr>
      <w:rPr>
        <w:rFonts w:ascii="Wingdings" w:hAnsi="Wingdings" w:hint="default"/>
      </w:rPr>
    </w:lvl>
    <w:lvl w:ilvl="6" w:tentative="1">
      <w:start w:val="1"/>
      <w:numFmt w:val="bullet"/>
      <w:lvlText w:val=""/>
      <w:lvlJc w:val="left"/>
      <w:pPr>
        <w:tabs>
          <w:tab w:val="num" w:pos="5430"/>
        </w:tabs>
        <w:ind w:left="5430" w:hanging="360"/>
      </w:pPr>
      <w:rPr>
        <w:rFonts w:ascii="Symbol" w:hAnsi="Symbol" w:hint="default"/>
      </w:rPr>
    </w:lvl>
    <w:lvl w:ilvl="7" w:tentative="1">
      <w:start w:val="1"/>
      <w:numFmt w:val="bullet"/>
      <w:lvlText w:val="o"/>
      <w:lvlJc w:val="left"/>
      <w:pPr>
        <w:tabs>
          <w:tab w:val="num" w:pos="6150"/>
        </w:tabs>
        <w:ind w:left="6150" w:hanging="360"/>
      </w:pPr>
      <w:rPr>
        <w:rFonts w:ascii="Courier New" w:hAnsi="Courier New" w:cs="Helv" w:hint="default"/>
      </w:rPr>
    </w:lvl>
    <w:lvl w:ilvl="8" w:tentative="1">
      <w:start w:val="1"/>
      <w:numFmt w:val="bullet"/>
      <w:lvlText w:val=""/>
      <w:lvlJc w:val="left"/>
      <w:pPr>
        <w:tabs>
          <w:tab w:val="num" w:pos="6870"/>
        </w:tabs>
        <w:ind w:left="6870" w:hanging="360"/>
      </w:pPr>
      <w:rPr>
        <w:rFonts w:ascii="Wingdings" w:hAnsi="Wingdings" w:hint="default"/>
      </w:rPr>
    </w:lvl>
  </w:abstractNum>
  <w:abstractNum w:abstractNumId="9">
    <w:nsid w:val="3D0774B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454B195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nsid w:val="48F40D3F"/>
    <w:multiLevelType w:val="multilevel"/>
    <w:tmpl w:val="0D26ADD2"/>
    <w:lvl w:ilvl="0">
      <w:start w:val="1"/>
      <w:numFmt w:val="decimal"/>
      <w:lvlText w:val="%1."/>
      <w:lvlJc w:val="left"/>
      <w:pPr>
        <w:tabs>
          <w:tab w:val="num" w:pos="1353"/>
        </w:tabs>
        <w:ind w:left="1353" w:hanging="360"/>
      </w:pPr>
    </w:lvl>
    <w:lvl w:ilvl="1" w:tentative="1">
      <w:start w:val="1"/>
      <w:numFmt w:val="lowerLetter"/>
      <w:lvlText w:val="%2."/>
      <w:lvlJc w:val="left"/>
      <w:pPr>
        <w:tabs>
          <w:tab w:val="num" w:pos="2145"/>
        </w:tabs>
        <w:ind w:left="2145" w:hanging="360"/>
      </w:pPr>
    </w:lvl>
    <w:lvl w:ilvl="2" w:tentative="1">
      <w:start w:val="1"/>
      <w:numFmt w:val="lowerRoman"/>
      <w:lvlText w:val="%3."/>
      <w:lvlJc w:val="right"/>
      <w:pPr>
        <w:tabs>
          <w:tab w:val="num" w:pos="2865"/>
        </w:tabs>
        <w:ind w:left="2865" w:hanging="180"/>
      </w:pPr>
    </w:lvl>
    <w:lvl w:ilvl="3" w:tentative="1">
      <w:start w:val="1"/>
      <w:numFmt w:val="decimal"/>
      <w:lvlText w:val="%4."/>
      <w:lvlJc w:val="left"/>
      <w:pPr>
        <w:tabs>
          <w:tab w:val="num" w:pos="3585"/>
        </w:tabs>
        <w:ind w:left="3585" w:hanging="360"/>
      </w:pPr>
    </w:lvl>
    <w:lvl w:ilvl="4" w:tentative="1">
      <w:start w:val="1"/>
      <w:numFmt w:val="lowerLetter"/>
      <w:lvlText w:val="%5."/>
      <w:lvlJc w:val="left"/>
      <w:pPr>
        <w:tabs>
          <w:tab w:val="num" w:pos="4305"/>
        </w:tabs>
        <w:ind w:left="4305" w:hanging="360"/>
      </w:pPr>
    </w:lvl>
    <w:lvl w:ilvl="5" w:tentative="1">
      <w:start w:val="1"/>
      <w:numFmt w:val="lowerRoman"/>
      <w:lvlText w:val="%6."/>
      <w:lvlJc w:val="right"/>
      <w:pPr>
        <w:tabs>
          <w:tab w:val="num" w:pos="5025"/>
        </w:tabs>
        <w:ind w:left="5025" w:hanging="180"/>
      </w:pPr>
    </w:lvl>
    <w:lvl w:ilvl="6" w:tentative="1">
      <w:start w:val="1"/>
      <w:numFmt w:val="decimal"/>
      <w:lvlText w:val="%7."/>
      <w:lvlJc w:val="left"/>
      <w:pPr>
        <w:tabs>
          <w:tab w:val="num" w:pos="5745"/>
        </w:tabs>
        <w:ind w:left="5745" w:hanging="360"/>
      </w:pPr>
    </w:lvl>
    <w:lvl w:ilvl="7" w:tentative="1">
      <w:start w:val="1"/>
      <w:numFmt w:val="lowerLetter"/>
      <w:lvlText w:val="%8."/>
      <w:lvlJc w:val="left"/>
      <w:pPr>
        <w:tabs>
          <w:tab w:val="num" w:pos="6465"/>
        </w:tabs>
        <w:ind w:left="6465" w:hanging="360"/>
      </w:pPr>
    </w:lvl>
    <w:lvl w:ilvl="8" w:tentative="1">
      <w:start w:val="1"/>
      <w:numFmt w:val="lowerRoman"/>
      <w:lvlText w:val="%9."/>
      <w:lvlJc w:val="right"/>
      <w:pPr>
        <w:tabs>
          <w:tab w:val="num" w:pos="7185"/>
        </w:tabs>
        <w:ind w:left="7185" w:hanging="180"/>
      </w:pPr>
    </w:lvl>
  </w:abstractNum>
  <w:abstractNum w:abstractNumId="12">
    <w:nsid w:val="4EF262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4FA40DF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50A92A2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575C2E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590C6D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60090A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6351611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63C844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649F020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656D42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6AAE6EC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6AC851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6D9B2E8F"/>
    <w:multiLevelType w:val="multilevel"/>
    <w:tmpl w:val="AF664D24"/>
    <w:lvl w:ilvl="0">
      <w:start w:val="4"/>
      <w:numFmt w:val="decimal"/>
      <w:lvlText w:val="%1."/>
      <w:lvlJc w:val="left"/>
      <w:pPr>
        <w:tabs>
          <w:tab w:val="num" w:pos="390"/>
        </w:tabs>
        <w:ind w:left="390" w:hanging="390"/>
      </w:pPr>
      <w:rPr>
        <w:rFonts w:hint="default"/>
      </w:rPr>
    </w:lvl>
    <w:lvl w:ilvl="1">
      <w:start w:val="3"/>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5">
    <w:nsid w:val="70E71C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nsid w:val="714062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nsid w:val="7E706405"/>
    <w:multiLevelType w:val="singleLevel"/>
    <w:tmpl w:val="D9F2AC82"/>
    <w:lvl w:ilvl="0">
      <w:start w:val="1"/>
      <w:numFmt w:val="lowerLetter"/>
      <w:lvlText w:val="%1)"/>
      <w:lvlJc w:val="left"/>
      <w:pPr>
        <w:tabs>
          <w:tab w:val="num" w:pos="1713"/>
        </w:tabs>
        <w:ind w:left="1713" w:hanging="360"/>
      </w:pPr>
      <w:rPr>
        <w:rFonts w:hint="default"/>
      </w:rPr>
    </w:lvl>
  </w:abstractNum>
  <w:abstractNum w:abstractNumId="28">
    <w:nsid w:val="7F0251D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1"/>
  </w:num>
  <w:num w:numId="3">
    <w:abstractNumId w:val="23"/>
  </w:num>
  <w:num w:numId="4">
    <w:abstractNumId w:val="26"/>
  </w:num>
  <w:num w:numId="5">
    <w:abstractNumId w:val="12"/>
  </w:num>
  <w:num w:numId="6">
    <w:abstractNumId w:val="6"/>
  </w:num>
  <w:num w:numId="7">
    <w:abstractNumId w:val="7"/>
  </w:num>
  <w:num w:numId="8">
    <w:abstractNumId w:val="28"/>
  </w:num>
  <w:num w:numId="9">
    <w:abstractNumId w:val="14"/>
  </w:num>
  <w:num w:numId="10">
    <w:abstractNumId w:val="13"/>
  </w:num>
  <w:num w:numId="11">
    <w:abstractNumId w:val="15"/>
  </w:num>
  <w:num w:numId="12">
    <w:abstractNumId w:val="20"/>
  </w:num>
  <w:num w:numId="13">
    <w:abstractNumId w:val="18"/>
  </w:num>
  <w:num w:numId="14">
    <w:abstractNumId w:val="9"/>
  </w:num>
  <w:num w:numId="15">
    <w:abstractNumId w:val="0"/>
  </w:num>
  <w:num w:numId="16">
    <w:abstractNumId w:val="2"/>
  </w:num>
  <w:num w:numId="17">
    <w:abstractNumId w:val="24"/>
  </w:num>
  <w:num w:numId="18">
    <w:abstractNumId w:val="8"/>
  </w:num>
  <w:num w:numId="19">
    <w:abstractNumId w:val="11"/>
  </w:num>
  <w:num w:numId="20">
    <w:abstractNumId w:val="5"/>
  </w:num>
  <w:num w:numId="21">
    <w:abstractNumId w:val="3"/>
  </w:num>
  <w:num w:numId="22">
    <w:abstractNumId w:val="17"/>
  </w:num>
  <w:num w:numId="23">
    <w:abstractNumId w:val="19"/>
  </w:num>
  <w:num w:numId="24">
    <w:abstractNumId w:val="16"/>
  </w:num>
  <w:num w:numId="25">
    <w:abstractNumId w:val="25"/>
  </w:num>
  <w:num w:numId="26">
    <w:abstractNumId w:val="4"/>
  </w:num>
  <w:num w:numId="27">
    <w:abstractNumId w:val="22"/>
  </w:num>
  <w:num w:numId="28">
    <w:abstractNumId w:val="10"/>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CF5647"/>
    <w:rsid w:val="0059639B"/>
    <w:rsid w:val="00CF564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outlineLvl w:val="0"/>
    </w:pPr>
    <w:rPr>
      <w:rFonts w:ascii="Arial" w:hAnsi="Arial"/>
      <w:b/>
      <w:sz w:val="32"/>
    </w:rPr>
  </w:style>
  <w:style w:type="paragraph" w:styleId="Ttulo2">
    <w:name w:val="heading 2"/>
    <w:basedOn w:val="Normal"/>
    <w:next w:val="Normal"/>
    <w:qFormat/>
    <w:pPr>
      <w:keepNext/>
      <w:tabs>
        <w:tab w:val="left" w:pos="709"/>
      </w:tabs>
      <w:spacing w:line="360" w:lineRule="auto"/>
      <w:jc w:val="both"/>
      <w:outlineLvl w:val="1"/>
    </w:pPr>
    <w:rPr>
      <w:rFonts w:ascii="Arial" w:hAnsi="Arial"/>
      <w:b/>
      <w:sz w:val="24"/>
      <w:lang w:val="es-EC"/>
    </w:rPr>
  </w:style>
  <w:style w:type="paragraph" w:styleId="Ttulo3">
    <w:name w:val="heading 3"/>
    <w:basedOn w:val="Normal"/>
    <w:next w:val="Normal"/>
    <w:qFormat/>
    <w:pPr>
      <w:keepNext/>
      <w:spacing w:line="360" w:lineRule="auto"/>
      <w:jc w:val="center"/>
      <w:outlineLvl w:val="2"/>
    </w:pPr>
    <w:rPr>
      <w:rFonts w:ascii="Arial" w:hAnsi="Arial"/>
      <w:sz w:val="24"/>
      <w:lang w:val="es-EC"/>
    </w:rPr>
  </w:style>
  <w:style w:type="paragraph" w:styleId="Ttulo4">
    <w:name w:val="heading 4"/>
    <w:basedOn w:val="Normal"/>
    <w:next w:val="Normal"/>
    <w:qFormat/>
    <w:pPr>
      <w:keepNext/>
      <w:spacing w:line="360" w:lineRule="auto"/>
      <w:jc w:val="right"/>
      <w:outlineLvl w:val="3"/>
    </w:pPr>
    <w:rPr>
      <w:rFonts w:ascii="Arial" w:hAnsi="Arial"/>
      <w:sz w:val="24"/>
      <w:lang w:val="es-EC"/>
    </w:rPr>
  </w:style>
  <w:style w:type="paragraph" w:styleId="Ttulo5">
    <w:name w:val="heading 5"/>
    <w:basedOn w:val="Normal"/>
    <w:next w:val="Normal"/>
    <w:qFormat/>
    <w:pPr>
      <w:keepNext/>
      <w:spacing w:line="360" w:lineRule="auto"/>
      <w:ind w:left="1418"/>
      <w:jc w:val="both"/>
      <w:outlineLvl w:val="4"/>
    </w:pPr>
    <w:rPr>
      <w:rFonts w:ascii="Arial" w:hAnsi="Arial"/>
      <w:b/>
      <w:snapToGrid w:val="0"/>
      <w:sz w:val="24"/>
    </w:rPr>
  </w:style>
  <w:style w:type="paragraph" w:styleId="Ttulo6">
    <w:name w:val="heading 6"/>
    <w:basedOn w:val="Normal"/>
    <w:next w:val="Normal"/>
    <w:qFormat/>
    <w:pPr>
      <w:keepNext/>
      <w:tabs>
        <w:tab w:val="left" w:pos="1418"/>
      </w:tabs>
      <w:spacing w:line="360" w:lineRule="auto"/>
      <w:ind w:left="708" w:firstLine="708"/>
      <w:jc w:val="both"/>
      <w:outlineLvl w:val="5"/>
    </w:pPr>
    <w:rPr>
      <w:rFonts w:ascii="Arial" w:hAnsi="Arial"/>
      <w:b/>
      <w:snapToGrid w:val="0"/>
      <w:sz w:val="24"/>
    </w:rPr>
  </w:style>
  <w:style w:type="paragraph" w:styleId="Ttulo7">
    <w:name w:val="heading 7"/>
    <w:basedOn w:val="Normal"/>
    <w:next w:val="Normal"/>
    <w:qFormat/>
    <w:pPr>
      <w:keepNext/>
      <w:spacing w:line="480" w:lineRule="auto"/>
      <w:ind w:left="708" w:firstLine="708"/>
      <w:outlineLvl w:val="6"/>
    </w:pPr>
    <w:rPr>
      <w:rFonts w:ascii="Arial" w:hAnsi="Arial"/>
      <w:b/>
      <w:sz w:val="24"/>
      <w:u w:val="single"/>
      <w:lang w:val="es-EC"/>
    </w:rPr>
  </w:style>
  <w:style w:type="paragraph" w:styleId="Ttulo8">
    <w:name w:val="heading 8"/>
    <w:basedOn w:val="Normal"/>
    <w:next w:val="Normal"/>
    <w:qFormat/>
    <w:pPr>
      <w:spacing w:before="240" w:after="60"/>
      <w:outlineLvl w:val="7"/>
    </w:pPr>
    <w:rPr>
      <w:rFonts w:ascii="Arial" w:hAnsi="Arial"/>
      <w:i/>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semiHidden/>
    <w:pPr>
      <w:spacing w:line="480" w:lineRule="auto"/>
      <w:jc w:val="center"/>
    </w:pPr>
    <w:rPr>
      <w:rFonts w:ascii="Arial" w:hAnsi="Arial"/>
      <w:b/>
      <w:sz w:val="24"/>
    </w:rPr>
  </w:style>
  <w:style w:type="paragraph" w:styleId="Textoindependiente">
    <w:name w:val="Body Text"/>
    <w:basedOn w:val="Normal"/>
    <w:semiHidden/>
    <w:pPr>
      <w:spacing w:after="120" w:line="480" w:lineRule="auto"/>
      <w:jc w:val="both"/>
    </w:pPr>
    <w:rPr>
      <w:rFonts w:ascii="Arial" w:hAnsi="Arial"/>
      <w:sz w:val="24"/>
    </w:rPr>
  </w:style>
  <w:style w:type="paragraph" w:styleId="Sangra2detindependiente">
    <w:name w:val="Body Text Indent 2"/>
    <w:basedOn w:val="Normal"/>
    <w:semiHidden/>
    <w:pPr>
      <w:spacing w:after="120" w:line="480" w:lineRule="auto"/>
      <w:ind w:left="1418"/>
      <w:jc w:val="both"/>
    </w:pPr>
    <w:rPr>
      <w:rFonts w:ascii="Arial" w:hAnsi="Arial"/>
      <w:sz w:val="24"/>
    </w:rPr>
  </w:style>
  <w:style w:type="paragraph" w:customStyle="1" w:styleId="Level1">
    <w:name w:val="Level 1"/>
    <w:basedOn w:val="Normal"/>
    <w:pPr>
      <w:widowControl w:val="0"/>
    </w:pPr>
    <w:rPr>
      <w:sz w:val="24"/>
      <w:lang w:val="en-US" w:eastAsia="zh-CN"/>
    </w:rPr>
  </w:style>
  <w:style w:type="paragraph" w:styleId="Sangradetextonormal">
    <w:name w:val="Body Text Indent"/>
    <w:basedOn w:val="Normal"/>
    <w:semiHidden/>
    <w:pPr>
      <w:spacing w:line="480" w:lineRule="auto"/>
      <w:ind w:left="750"/>
      <w:jc w:val="both"/>
    </w:pPr>
    <w:rPr>
      <w:rFonts w:ascii="Arial" w:hAnsi="Arial"/>
      <w:sz w:val="24"/>
      <w:lang w:val="es-EC"/>
    </w:rPr>
  </w:style>
  <w:style w:type="paragraph" w:styleId="Sangra3detindependiente">
    <w:name w:val="Body Text Indent 3"/>
    <w:basedOn w:val="Normal"/>
    <w:semiHidden/>
    <w:pPr>
      <w:spacing w:line="480" w:lineRule="auto"/>
      <w:ind w:left="1713"/>
      <w:jc w:val="both"/>
    </w:pPr>
    <w:rPr>
      <w:rFonts w:ascii="Arial" w:hAnsi="Arial"/>
      <w:snapToGrid w:val="0"/>
      <w:sz w:val="24"/>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1522</Words>
  <Characters>8375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“Reducción de defectos y control en una empacadora de Banano”</vt:lpstr>
    </vt:vector>
  </TitlesOfParts>
  <Company> </Company>
  <LinksUpToDate>false</LinksUpToDate>
  <CharactersWithSpaces>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“Reducción de defectos y control en una empacadora de Banano”</dc:title>
  <dc:subject/>
  <dc:creator> </dc:creator>
  <cp:keywords/>
  <cp:lastModifiedBy>Ayudante</cp:lastModifiedBy>
  <cp:revision>2</cp:revision>
  <dcterms:created xsi:type="dcterms:W3CDTF">2009-07-15T20:06:00Z</dcterms:created>
  <dcterms:modified xsi:type="dcterms:W3CDTF">2009-07-15T20:06:00Z</dcterms:modified>
</cp:coreProperties>
</file>