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69" w:rsidRPr="00C25055" w:rsidRDefault="00AD6824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C25055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C25055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C25055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C25055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C25055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C25055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73626C" w:rsidRDefault="00C25055" w:rsidP="00C2505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3626C">
        <w:rPr>
          <w:rFonts w:ascii="Arial" w:hAnsi="Arial" w:cs="Arial"/>
          <w:b/>
          <w:sz w:val="24"/>
          <w:szCs w:val="24"/>
          <w:lang w:val="es-ES"/>
        </w:rPr>
        <w:t>BIBLIOGRAFÍA</w:t>
      </w:r>
    </w:p>
    <w:p w:rsidR="002740C0" w:rsidRPr="0073626C" w:rsidRDefault="002740C0" w:rsidP="002740C0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CALLE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GARCÍA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 JORGE, Estudio de Impacto Ambiental y Manejo Territorial Campus “Gustavo Galindo Velasco”, Octubre 1997.</w:t>
      </w: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CODUTO DONALD P., Foundation Design Principles and Practices, Segunda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Edición</w:t>
      </w:r>
      <w:r w:rsidRPr="0073626C">
        <w:rPr>
          <w:rFonts w:ascii="Arial" w:hAnsi="Arial" w:cs="Arial"/>
          <w:sz w:val="24"/>
          <w:szCs w:val="24"/>
          <w:lang w:val="es-ES"/>
        </w:rPr>
        <w:t>, 2001.</w:t>
      </w: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FIMCP,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Guía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 para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Elaboración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 de Tesis de Grado, Agosto 2001.</w:t>
      </w:r>
    </w:p>
    <w:p w:rsidR="002740C0" w:rsidRPr="0073626C" w:rsidRDefault="00C25055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>REPÚBLICA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 DEL ECUADOR MINISTERIO DE OBRAS PUBLICAS, Especificaciones Generales para la </w:t>
      </w:r>
      <w:r w:rsidRPr="0073626C">
        <w:rPr>
          <w:rFonts w:ascii="Arial" w:hAnsi="Arial" w:cs="Arial"/>
          <w:sz w:val="24"/>
          <w:szCs w:val="24"/>
          <w:lang w:val="es-ES"/>
        </w:rPr>
        <w:t>Construcción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 de Caminos y Puentes, MOP-001-2000.</w:t>
      </w: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TERREROS DE VARELA CARMEN,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Mecánica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 de Suelos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Práctica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, V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Edición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 1995.</w:t>
      </w: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 </w:t>
      </w:r>
      <w:r w:rsidR="0073626C" w:rsidRPr="0073626C">
        <w:rPr>
          <w:rFonts w:ascii="Arial" w:hAnsi="Arial" w:cs="Arial"/>
          <w:sz w:val="24"/>
          <w:szCs w:val="24"/>
          <w:lang w:val="es-ES"/>
        </w:rPr>
        <w:t>FACULTAD DE INGENIERÍA EN CIENCIAS DE LA TIERRA, Aprovechamiento Integral de los Terrenos del Campus Politécnico Gustavo Galindo Velasco, Febrero 2000.</w:t>
      </w:r>
    </w:p>
    <w:p w:rsidR="002740C0" w:rsidRPr="0073626C" w:rsidRDefault="0073626C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FREDERICK S. MERRITT JONATHAN T. RICKETTS, Manual Integral para Diseño y Construcción, </w:t>
      </w:r>
      <w:r>
        <w:rPr>
          <w:rFonts w:ascii="Arial" w:hAnsi="Arial" w:cs="Arial"/>
          <w:sz w:val="24"/>
          <w:szCs w:val="24"/>
          <w:lang w:val="es-ES"/>
        </w:rPr>
        <w:t xml:space="preserve">Tomo 2, </w:t>
      </w:r>
      <w:r w:rsidRPr="0073626C">
        <w:rPr>
          <w:rFonts w:ascii="Arial" w:hAnsi="Arial" w:cs="Arial"/>
          <w:sz w:val="24"/>
          <w:szCs w:val="24"/>
          <w:lang w:val="es-ES"/>
        </w:rPr>
        <w:t>Quinta</w:t>
      </w:r>
      <w:r>
        <w:rPr>
          <w:rFonts w:ascii="Arial" w:hAnsi="Arial" w:cs="Arial"/>
          <w:sz w:val="24"/>
          <w:szCs w:val="24"/>
          <w:lang w:val="es-ES"/>
        </w:rPr>
        <w:t xml:space="preserve"> Edición.</w:t>
      </w: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 xml:space="preserve">Revista de la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Cámara</w:t>
      </w:r>
      <w:r w:rsidRPr="0073626C">
        <w:rPr>
          <w:rFonts w:ascii="Arial" w:hAnsi="Arial" w:cs="Arial"/>
          <w:sz w:val="24"/>
          <w:szCs w:val="24"/>
          <w:lang w:val="es-ES"/>
        </w:rPr>
        <w:t xml:space="preserve"> de la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Construcción</w:t>
      </w:r>
      <w:r w:rsidRPr="0073626C">
        <w:rPr>
          <w:rFonts w:ascii="Arial" w:hAnsi="Arial" w:cs="Arial"/>
          <w:sz w:val="24"/>
          <w:szCs w:val="24"/>
          <w:lang w:val="es-ES"/>
        </w:rPr>
        <w:t>.</w:t>
      </w:r>
    </w:p>
    <w:p w:rsidR="002740C0" w:rsidRPr="0073626C" w:rsidRDefault="002740C0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73626C">
        <w:rPr>
          <w:rFonts w:ascii="Arial" w:hAnsi="Arial" w:cs="Arial"/>
          <w:sz w:val="24"/>
          <w:szCs w:val="24"/>
          <w:lang w:val="es-ES"/>
        </w:rPr>
        <w:t>PIVALTEC S.A., Software de la empresa Pivaltec S.A., Pivaltec-OnixV1.1 Geosint</w:t>
      </w:r>
      <w:r w:rsidR="00C25055" w:rsidRPr="0073626C">
        <w:rPr>
          <w:rFonts w:ascii="Arial" w:hAnsi="Arial" w:cs="Arial"/>
          <w:sz w:val="24"/>
          <w:szCs w:val="24"/>
          <w:lang w:val="es-ES"/>
        </w:rPr>
        <w:t>é</w:t>
      </w:r>
      <w:r w:rsidRPr="0073626C">
        <w:rPr>
          <w:rFonts w:ascii="Arial" w:hAnsi="Arial" w:cs="Arial"/>
          <w:sz w:val="24"/>
          <w:szCs w:val="24"/>
          <w:lang w:val="es-ES"/>
        </w:rPr>
        <w:t>ticos.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http://www.xcncs.uchile.cl/ponencias%20orales/4%20Jueves%20PM%20pdf/Lopez%20-%20arcillas.pdf</w:t>
        </w:r>
      </w:hyperlink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,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Técnicas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 de Caracterización en la Identificación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Mineralógica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 de Arcillas Expansivas.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http://www2.uah.es/difusion_cientifica/cienciastierra/ct8.htm</w:t>
        </w:r>
      </w:hyperlink>
      <w:r w:rsidR="002740C0" w:rsidRPr="0073626C">
        <w:rPr>
          <w:rFonts w:ascii="Arial" w:hAnsi="Arial" w:cs="Arial"/>
          <w:sz w:val="24"/>
          <w:szCs w:val="24"/>
          <w:lang w:val="es-ES"/>
        </w:rPr>
        <w:t>, Otros Riesgos, Descripción del Suelo, Suelos Expansivos.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9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http://www.elnuevoconstructor.com/content/2006/MayJun/Feature1/Feature1_ESP.asp</w:t>
        </w:r>
      </w:hyperlink>
      <w:r w:rsidR="002740C0" w:rsidRPr="0073626C">
        <w:rPr>
          <w:rFonts w:ascii="Arial" w:hAnsi="Arial" w:cs="Arial"/>
          <w:sz w:val="24"/>
          <w:szCs w:val="24"/>
          <w:lang w:val="es-ES"/>
        </w:rPr>
        <w:t>, El Nuevo Constructor Online</w:t>
      </w:r>
      <w:r w:rsidR="00C25055" w:rsidRPr="0073626C">
        <w:rPr>
          <w:rFonts w:ascii="Arial" w:hAnsi="Arial" w:cs="Arial"/>
          <w:sz w:val="24"/>
          <w:szCs w:val="24"/>
          <w:lang w:val="es-ES"/>
        </w:rPr>
        <w:t>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http://html.rincondelvago.com/riesgos-de-la-naturaleza.html</w:t>
        </w:r>
      </w:hyperlink>
      <w:r w:rsidR="00C25055" w:rsidRPr="0073626C">
        <w:rPr>
          <w:rFonts w:ascii="Arial" w:hAnsi="Arial" w:cs="Arial"/>
          <w:sz w:val="24"/>
          <w:szCs w:val="24"/>
          <w:lang w:val="es-ES"/>
        </w:rPr>
        <w:t>, Riesgos de la N</w:t>
      </w:r>
      <w:r w:rsidR="002740C0" w:rsidRPr="0073626C">
        <w:rPr>
          <w:rFonts w:ascii="Arial" w:hAnsi="Arial" w:cs="Arial"/>
          <w:sz w:val="24"/>
          <w:szCs w:val="24"/>
          <w:lang w:val="es-ES"/>
        </w:rPr>
        <w:t>aturaleza</w:t>
      </w:r>
      <w:r w:rsidR="00C25055" w:rsidRPr="0073626C">
        <w:rPr>
          <w:rFonts w:ascii="Arial" w:hAnsi="Arial" w:cs="Arial"/>
          <w:sz w:val="24"/>
          <w:szCs w:val="24"/>
          <w:lang w:val="es-ES"/>
        </w:rPr>
        <w:t>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1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www.geocron.com</w:t>
        </w:r>
      </w:hyperlink>
      <w:r w:rsidR="00C25055" w:rsidRPr="0073626C">
        <w:rPr>
          <w:rFonts w:ascii="Arial" w:hAnsi="Arial" w:cs="Arial"/>
          <w:sz w:val="24"/>
          <w:szCs w:val="24"/>
          <w:lang w:val="es-ES"/>
        </w:rPr>
        <w:t>, T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ratamiento de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F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undaciones y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E</w:t>
      </w:r>
      <w:r w:rsidR="002740C0" w:rsidRPr="0073626C">
        <w:rPr>
          <w:rFonts w:ascii="Arial" w:hAnsi="Arial" w:cs="Arial"/>
          <w:sz w:val="24"/>
          <w:szCs w:val="24"/>
          <w:lang w:val="es-ES"/>
        </w:rPr>
        <w:t>structuras</w:t>
      </w:r>
      <w:r w:rsidR="00C25055" w:rsidRPr="0073626C">
        <w:rPr>
          <w:rFonts w:ascii="Arial" w:hAnsi="Arial" w:cs="Arial"/>
          <w:sz w:val="24"/>
          <w:szCs w:val="24"/>
          <w:lang w:val="es-ES"/>
        </w:rPr>
        <w:t>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2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http://www.scsolutions.com/scsolutions.html</w:t>
        </w:r>
      </w:hyperlink>
      <w:r w:rsidR="00C25055" w:rsidRPr="0073626C">
        <w:rPr>
          <w:rFonts w:ascii="Arial" w:hAnsi="Arial" w:cs="Arial"/>
          <w:sz w:val="24"/>
          <w:szCs w:val="24"/>
          <w:lang w:val="es-ES"/>
        </w:rPr>
        <w:t>, Engineering and R</w:t>
      </w:r>
      <w:r w:rsidR="002740C0" w:rsidRPr="0073626C">
        <w:rPr>
          <w:rFonts w:ascii="Arial" w:hAnsi="Arial" w:cs="Arial"/>
          <w:sz w:val="24"/>
          <w:szCs w:val="24"/>
          <w:lang w:val="es-ES"/>
        </w:rPr>
        <w:t>esearch</w:t>
      </w:r>
      <w:r w:rsidR="00C25055" w:rsidRPr="0073626C">
        <w:rPr>
          <w:rFonts w:ascii="Arial" w:hAnsi="Arial" w:cs="Arial"/>
          <w:sz w:val="24"/>
          <w:szCs w:val="24"/>
          <w:lang w:val="es-ES"/>
        </w:rPr>
        <w:t>.</w:t>
      </w:r>
    </w:p>
    <w:p w:rsidR="002740C0" w:rsidRPr="0073626C" w:rsidRDefault="004E5F54" w:rsidP="00C2505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hyperlink r:id="rId13" w:history="1">
        <w:r w:rsidR="002740C0" w:rsidRPr="0073626C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http://www.portalagrario.gob.pe:8080/webopa/POgpa/foro/3foro/boletin2.html</w:t>
        </w:r>
      </w:hyperlink>
      <w:r w:rsidR="00C25055" w:rsidRPr="0073626C">
        <w:rPr>
          <w:rFonts w:ascii="Arial" w:hAnsi="Arial" w:cs="Arial"/>
          <w:sz w:val="24"/>
          <w:szCs w:val="24"/>
          <w:lang w:val="es-ES"/>
        </w:rPr>
        <w:t>, Boletín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R</w:t>
      </w:r>
      <w:r w:rsidR="002740C0" w:rsidRPr="0073626C">
        <w:rPr>
          <w:rFonts w:ascii="Arial" w:hAnsi="Arial" w:cs="Arial"/>
          <w:sz w:val="24"/>
          <w:szCs w:val="24"/>
          <w:lang w:val="es-ES"/>
        </w:rPr>
        <w:t xml:space="preserve">egional del </w:t>
      </w:r>
      <w:r w:rsidR="00C25055" w:rsidRPr="0073626C">
        <w:rPr>
          <w:rFonts w:ascii="Arial" w:hAnsi="Arial" w:cs="Arial"/>
          <w:sz w:val="24"/>
          <w:szCs w:val="24"/>
          <w:lang w:val="es-ES"/>
        </w:rPr>
        <w:t>SENAMHI.</w:t>
      </w:r>
    </w:p>
    <w:p w:rsidR="002740C0" w:rsidRPr="0073626C" w:rsidRDefault="002740C0" w:rsidP="00C2505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791A87" w:rsidRPr="0073626C" w:rsidRDefault="00791A87" w:rsidP="00C2505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791A87" w:rsidRPr="0073626C" w:rsidRDefault="00791A87" w:rsidP="00C2505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791A87" w:rsidRPr="0073626C" w:rsidRDefault="00791A87" w:rsidP="00C25055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sectPr w:rsidR="00791A87" w:rsidRPr="0073626C" w:rsidSect="001412ED">
      <w:headerReference w:type="default" r:id="rId14"/>
      <w:pgSz w:w="12240" w:h="15840"/>
      <w:pgMar w:top="1440" w:right="1440" w:bottom="1440" w:left="1440" w:header="720" w:footer="720" w:gutter="0"/>
      <w:pgNumType w:start="3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24" w:rsidRDefault="00AD6824" w:rsidP="006C78D5">
      <w:pPr>
        <w:spacing w:line="240" w:lineRule="auto"/>
      </w:pPr>
      <w:r>
        <w:separator/>
      </w:r>
    </w:p>
  </w:endnote>
  <w:endnote w:type="continuationSeparator" w:id="1">
    <w:p w:rsidR="00AD6824" w:rsidRDefault="00AD6824" w:rsidP="006C7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24" w:rsidRDefault="00AD6824" w:rsidP="006C78D5">
      <w:pPr>
        <w:spacing w:line="240" w:lineRule="auto"/>
      </w:pPr>
      <w:r>
        <w:separator/>
      </w:r>
    </w:p>
  </w:footnote>
  <w:footnote w:type="continuationSeparator" w:id="1">
    <w:p w:rsidR="00AD6824" w:rsidRDefault="00AD6824" w:rsidP="006C7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235"/>
      <w:docPartObj>
        <w:docPartGallery w:val="Page Numbers (Top of Page)"/>
        <w:docPartUnique/>
      </w:docPartObj>
    </w:sdtPr>
    <w:sdtContent>
      <w:p w:rsidR="006C78D5" w:rsidRDefault="004E5F54">
        <w:pPr>
          <w:pStyle w:val="Encabezado"/>
          <w:jc w:val="right"/>
        </w:pPr>
        <w:fldSimple w:instr=" PAGE   \* MERGEFORMAT ">
          <w:r w:rsidR="0073626C">
            <w:rPr>
              <w:noProof/>
            </w:rPr>
            <w:t>373</w:t>
          </w:r>
        </w:fldSimple>
      </w:p>
    </w:sdtContent>
  </w:sdt>
  <w:p w:rsidR="006C78D5" w:rsidRDefault="006C78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5F9"/>
    <w:multiLevelType w:val="hybridMultilevel"/>
    <w:tmpl w:val="8E0C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E9F"/>
    <w:multiLevelType w:val="hybridMultilevel"/>
    <w:tmpl w:val="E85E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0C0"/>
    <w:rsid w:val="001412ED"/>
    <w:rsid w:val="001E75F9"/>
    <w:rsid w:val="002740C0"/>
    <w:rsid w:val="004E5F54"/>
    <w:rsid w:val="00550C19"/>
    <w:rsid w:val="006C78D5"/>
    <w:rsid w:val="006F5938"/>
    <w:rsid w:val="0073626C"/>
    <w:rsid w:val="00791A87"/>
    <w:rsid w:val="007E58DF"/>
    <w:rsid w:val="009158F5"/>
    <w:rsid w:val="00937390"/>
    <w:rsid w:val="00AD6824"/>
    <w:rsid w:val="00B81B02"/>
    <w:rsid w:val="00BC7610"/>
    <w:rsid w:val="00C25055"/>
    <w:rsid w:val="00E87605"/>
    <w:rsid w:val="00F7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0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40C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78D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8D5"/>
  </w:style>
  <w:style w:type="paragraph" w:styleId="Piedepgina">
    <w:name w:val="footer"/>
    <w:basedOn w:val="Normal"/>
    <w:link w:val="PiedepginaCar"/>
    <w:uiPriority w:val="99"/>
    <w:semiHidden/>
    <w:unhideWhenUsed/>
    <w:rsid w:val="006C78D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ah.es/difusion_cientifica/cienciastierra/ct8.htm" TargetMode="External"/><Relationship Id="rId13" Type="http://schemas.openxmlformats.org/officeDocument/2006/relationships/hyperlink" Target="http://www.portalagrario.gob.pe:8080/webopa/POgpa/foro/3foro/boletin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cncs.uchile.cl/ponencias%20orales/4%20Jueves%20PM%20pdf/Lopez%20-%20arcillas.pdf" TargetMode="External"/><Relationship Id="rId12" Type="http://schemas.openxmlformats.org/officeDocument/2006/relationships/hyperlink" Target="http://www.scsolutions.com/scsolutio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cr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tml.rincondelvago.com/riesgos-de-la-naturale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nuevoconstructor.com/content/2006/MayJun/Feature1/Feature1_ESP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Matute R.</dc:creator>
  <cp:keywords/>
  <dc:description/>
  <cp:lastModifiedBy>Gustavo Matute R.</cp:lastModifiedBy>
  <cp:revision>7</cp:revision>
  <cp:lastPrinted>2007-09-03T21:00:00Z</cp:lastPrinted>
  <dcterms:created xsi:type="dcterms:W3CDTF">2007-07-12T18:36:00Z</dcterms:created>
  <dcterms:modified xsi:type="dcterms:W3CDTF">2007-09-10T18:32:00Z</dcterms:modified>
</cp:coreProperties>
</file>