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8140EA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PROCESOS ESTUARINOS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8140EA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s-EC"/>
              </w:rPr>
              <w:t>(FMAR- 02634</w:t>
            </w:r>
            <w:r w:rsidR="00B81268" w:rsidRPr="00B81268">
              <w:rPr>
                <w:rFonts w:ascii="Tahoma" w:hAnsi="Tahoma" w:cs="Tahoma"/>
                <w:b/>
                <w:lang w:val="es-EC"/>
              </w:rPr>
              <w:t>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D1607B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P</w:t>
            </w:r>
            <w:r w:rsidR="008140EA">
              <w:rPr>
                <w:rFonts w:ascii="Tahoma" w:hAnsi="Tahoma" w:cs="Tahoma"/>
                <w:b/>
                <w:lang w:val="es-EC"/>
              </w:rPr>
              <w:t>RACTICA</w:t>
            </w:r>
            <w:r w:rsidR="00602FBC">
              <w:rPr>
                <w:rFonts w:ascii="Tahoma" w:hAnsi="Tahoma" w:cs="Tahoma"/>
                <w:b/>
                <w:lang w:val="es-EC"/>
              </w:rPr>
              <w:t xml:space="preserve"> 2</w:t>
            </w:r>
            <w:r w:rsidRPr="00B81268">
              <w:rPr>
                <w:rFonts w:ascii="Tahoma" w:hAnsi="Tahoma" w:cs="Tahoma"/>
                <w:b/>
                <w:lang w:val="es-EC"/>
              </w:rPr>
              <w:t xml:space="preserve">: </w:t>
            </w:r>
            <w:r w:rsidR="00602FBC">
              <w:rPr>
                <w:rFonts w:ascii="Tahoma" w:hAnsi="Tahoma" w:cs="Tahoma"/>
                <w:b/>
                <w:lang w:val="es-EC"/>
              </w:rPr>
              <w:t>ELABORACION DE CURVAS DE MAREAS</w:t>
            </w:r>
          </w:p>
        </w:tc>
      </w:tr>
    </w:tbl>
    <w:p w:rsidR="00D1607B" w:rsidRPr="008140EA" w:rsidRDefault="00D1607B" w:rsidP="00954CAB">
      <w:pPr>
        <w:pStyle w:val="Ttulo"/>
        <w:jc w:val="both"/>
        <w:rPr>
          <w:rFonts w:ascii="Tahoma" w:hAnsi="Tahoma" w:cs="Tahoma"/>
          <w:sz w:val="24"/>
          <w:lang w:val="es-ES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602FBC" w:rsidRPr="00602FBC" w:rsidRDefault="00602FBC" w:rsidP="00602FBC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602FBC">
        <w:rPr>
          <w:rFonts w:ascii="Tahoma" w:hAnsi="Tahoma" w:cs="Tahoma"/>
          <w:b w:val="0"/>
          <w:sz w:val="24"/>
        </w:rPr>
        <w:t>1.</w:t>
      </w:r>
      <w:r w:rsidRPr="00602FBC">
        <w:rPr>
          <w:rFonts w:ascii="Tahoma" w:hAnsi="Tahoma" w:cs="Tahoma"/>
          <w:b w:val="0"/>
          <w:sz w:val="24"/>
        </w:rPr>
        <w:tab/>
        <w:t xml:space="preserve">Familiarizar al estudiante con el manejo de datos de observaciones y predicciones de alturas de mareas, hora de pleamar y bajamar, estoas. Estudiar el origen, comportamiento, y rangos de las mareas en la zona costera e insular del Ecuador.  </w:t>
      </w:r>
    </w:p>
    <w:p w:rsidR="00602FBC" w:rsidRPr="00602FBC" w:rsidRDefault="00602FBC" w:rsidP="00602FBC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602FBC">
        <w:rPr>
          <w:rFonts w:ascii="Tahoma" w:hAnsi="Tahoma" w:cs="Tahoma"/>
          <w:b w:val="0"/>
          <w:sz w:val="24"/>
        </w:rPr>
        <w:t>2.</w:t>
      </w:r>
      <w:r w:rsidRPr="00602FBC">
        <w:rPr>
          <w:rFonts w:ascii="Tahoma" w:hAnsi="Tahoma" w:cs="Tahoma"/>
          <w:b w:val="0"/>
          <w:sz w:val="24"/>
        </w:rPr>
        <w:tab/>
        <w:t>Reconocer la importancia de la interpretación de esta información al momento de planificar y ejecutar una actividad oceanográfica o hidrográfica.</w:t>
      </w:r>
    </w:p>
    <w:p w:rsidR="008140EA" w:rsidRPr="00602FBC" w:rsidRDefault="00602FBC" w:rsidP="00602FBC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602FBC">
        <w:rPr>
          <w:rFonts w:ascii="Tahoma" w:hAnsi="Tahoma" w:cs="Tahoma"/>
          <w:b w:val="0"/>
          <w:sz w:val="24"/>
        </w:rPr>
        <w:t>3.</w:t>
      </w:r>
      <w:r w:rsidRPr="00602FBC">
        <w:rPr>
          <w:rFonts w:ascii="Tahoma" w:hAnsi="Tahoma" w:cs="Tahoma"/>
          <w:b w:val="0"/>
          <w:sz w:val="24"/>
        </w:rPr>
        <w:tab/>
        <w:t>Adquirir destrezas en la elaboración de curvas de mareas a partir de datos pronosticados.</w:t>
      </w:r>
    </w:p>
    <w:p w:rsidR="003B3F98" w:rsidRDefault="003B3F98" w:rsidP="00602FBC">
      <w:pPr>
        <w:spacing w:before="120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602FBC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>Computadora con lenguaje Excel o similar</w:t>
      </w:r>
    </w:p>
    <w:p w:rsidR="00602FBC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>Tabla de pronósticos de mareas de los puertos ecuatorianos (INOCAR)</w:t>
      </w:r>
    </w:p>
    <w:p w:rsidR="008140EA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>Cartas náuticas de los puertos considerados</w:t>
      </w:r>
    </w:p>
    <w:p w:rsidR="003B3F98" w:rsidRPr="008140EA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Las mareas presentan diversidad de comportamiento, ya que las condiciones locales y la configuración del terreno pueden originar que el ascenso y descenso de las aguas presente un curso poco usual.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En algunos lugares hay una sola marea por día. En otros no se puede hablar de marea en el sentido de pleamar y bajamar, pero en cambio enormes corrientes avanzan o retroceden, influyendo en grandes extensiones de la costa y produciendo gigantescas olas de marea.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El estudio científico del comportamiento de las mareas se debe a Isaac Newton, que lo analiza en su obra Principios matemáticos de la Filosofía natural (1686).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Aplicando su ley de gravitación, calculó la altura de la marea según la fecha del mes, la época del año y la latitud. Sin embargo, en muchos de sus estudios considera que las mareas representan un equilibrio y no tomó en cuenta que las mareas representan un fenómeno dinámico. Simón Laplace en su obra Mecánica celeste complementó las teorías de Newton.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lastRenderedPageBreak/>
        <w:t xml:space="preserve">La elevación y caída del nivel del mar se presentan de manera periódica y son más notables a lo largo de las líneas de costa del planeta. El intervalo entre una pleamar y la siguiente generalmente no es 12 horas exactas, sino de alrededor de 12 horas y 25 minutos, por lo cual la pleamar se atrasa todos los días y está relacionada con el hecho de que la Luna también alcanza su punto más alto cerca de los quince minutos más tarde cada día.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Esto implica que los dos fenómenos se presenten en diferente momento; la marea alta se produce, en general, algunas horas antes o después del paso de la Luna, y esta variación de tiempo depende además de la fecha del mes en que ocurra. Tanto la Luna como el Sol intervienen de manera directa en su producción; sin embargo, el período de las mareas solares sólo es de 24 horas.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Los principios señalados para los efectos de la gravedad lunar sobre el océano se aplican al Sol, aunque su masa sea 27 millones de veces &gt; que la Luna.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Está a 400 000 veces más lejos, y por esta razón el efecto que la Luna ejerce sobre las aguas del océano es 2 veces mayor que el provocado por el Sol.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Las fuerzas de marea del Sol representan el 46 % en relación con las producidas por la Luna.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b/>
          <w:lang w:val="es-EC"/>
        </w:rPr>
      </w:pPr>
      <w:r w:rsidRPr="00602FBC">
        <w:rPr>
          <w:rFonts w:ascii="Tahoma" w:hAnsi="Tahoma" w:cs="Tahoma"/>
          <w:b/>
          <w:lang w:val="es-EC"/>
        </w:rPr>
        <w:t>Procedimiento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A partir de la Tabla de datos de pronósticos de mareas, editada por el INOCAR, para la fecha señalada por el profesor, establecer las horas de pleamar y bajamar, así como las alturas de mareas de todos los puertos del Ecuador, y elaborar la curva correspondiente para cada uno de ellos.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Se aplicará el método analizado en clase que consiste en plotear los datos indicados anteriormente, a una escala conveniente, y generar la curva manualmente, tomando en consideración los siguientes pasos: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a)</w:t>
      </w:r>
      <w:r w:rsidRPr="00602FBC">
        <w:rPr>
          <w:rFonts w:ascii="Tahoma" w:hAnsi="Tahoma" w:cs="Tahoma"/>
          <w:lang w:val="es-EC"/>
        </w:rPr>
        <w:tab/>
        <w:t xml:space="preserve">Conectar con línea de trazos los puntos de 1era pleamar, 1era bajamar, 2da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pleamar y 2da bajamar del día considerado. Se formarán 4 segmentos, 1 por cada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línea de trazos.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b)</w:t>
      </w:r>
      <w:r w:rsidRPr="00602FBC">
        <w:rPr>
          <w:rFonts w:ascii="Tahoma" w:hAnsi="Tahoma" w:cs="Tahoma"/>
          <w:lang w:val="es-EC"/>
        </w:rPr>
        <w:tab/>
        <w:t xml:space="preserve">Dividir en 4 partes iguales cada segmento. Señalar estos puntos en cada segmento: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A (1er punto), B (2do punto: medio) y C (3er punto).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c)</w:t>
      </w:r>
      <w:r w:rsidRPr="00602FBC">
        <w:rPr>
          <w:rFonts w:ascii="Tahoma" w:hAnsi="Tahoma" w:cs="Tahoma"/>
          <w:lang w:val="es-EC"/>
        </w:rPr>
        <w:tab/>
        <w:t xml:space="preserve">Establecer la altura de marea, ejemplo: 1era bajamar (04h00) = 0.10 m, 1era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pleamar (10h30) = 2.50 m, 2da bajamar (17h00) = 0.25 m, 2da pleamar (23h30)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= 2.65m.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d)</w:t>
      </w:r>
      <w:r w:rsidRPr="00602FBC">
        <w:rPr>
          <w:rFonts w:ascii="Tahoma" w:hAnsi="Tahoma" w:cs="Tahoma"/>
          <w:lang w:val="es-EC"/>
        </w:rPr>
        <w:tab/>
        <w:t xml:space="preserve">Para el caso de que el día considerado comience con una bajamar, en el gráfico de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curva de mareas, en el primer segmento se considerará al punto A con el 10%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menos de la altura de mareas de la 1era bajamar versus la 1era pleamar = 10% x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(2.50 -0.10) = -0.24 m, y esta cifra se restará en forma vertical de la altura </w:t>
      </w:r>
      <w:r>
        <w:rPr>
          <w:rFonts w:ascii="Tahoma" w:hAnsi="Tahoma" w:cs="Tahoma"/>
          <w:lang w:val="es-EC"/>
        </w:rPr>
        <w:lastRenderedPageBreak/>
        <w:tab/>
      </w:r>
      <w:r w:rsidRPr="00602FBC">
        <w:rPr>
          <w:rFonts w:ascii="Tahoma" w:hAnsi="Tahoma" w:cs="Tahoma"/>
          <w:lang w:val="es-EC"/>
        </w:rPr>
        <w:t xml:space="preserve">correspondiente al punto A. Sobre el punto medio B pasará la inflexión de la curva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de la etapa de flujo. Sobre el punto C se hará un procedimiento similar al realizado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en el punto A, pero la diferencia será sumada, ejemplo: +0.24m. Para el segmento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que enlaza la 1era  pleamar con la 2da bajamar se repetirá el procedimiento.</w:t>
      </w:r>
    </w:p>
    <w:p w:rsidR="008C3A6F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e)</w:t>
      </w:r>
      <w:r w:rsidRPr="00602FBC">
        <w:rPr>
          <w:rFonts w:ascii="Tahoma" w:hAnsi="Tahoma" w:cs="Tahoma"/>
          <w:lang w:val="es-EC"/>
        </w:rPr>
        <w:tab/>
        <w:t xml:space="preserve">Completar el procedimiento tanto manual como con la ayuda de un computador,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 xml:space="preserve">verificando sus similitudes o rangos de diferencias.     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Bibliografía</w:t>
      </w:r>
    </w:p>
    <w:p w:rsidR="00602FBC" w:rsidRPr="00602FBC" w:rsidRDefault="008140EA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</w:r>
      <w:r w:rsidR="00602FBC" w:rsidRPr="00602FBC">
        <w:rPr>
          <w:rFonts w:ascii="Tahoma" w:hAnsi="Tahoma" w:cs="Tahoma"/>
          <w:lang w:val="es-EC"/>
        </w:rPr>
        <w:t xml:space="preserve">Chang, J.V., 2003, Notas de Clase del Curso Procesos Estuarinos, FIMCM-ESPOL. </w:t>
      </w:r>
    </w:p>
    <w:p w:rsidR="00602FBC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-</w:t>
      </w:r>
      <w:r w:rsidRPr="00602FBC">
        <w:rPr>
          <w:rFonts w:ascii="Tahoma" w:hAnsi="Tahoma" w:cs="Tahoma"/>
          <w:lang w:val="es-EC"/>
        </w:rPr>
        <w:tab/>
        <w:t xml:space="preserve">Tomzack, M., 2001, “Las Mareas: su energía y su utilización”, Universidad de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Australia.</w:t>
      </w:r>
    </w:p>
    <w:p w:rsidR="008140EA" w:rsidRPr="00602FBC" w:rsidRDefault="00602FBC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>-</w:t>
      </w:r>
      <w:r w:rsidRPr="00602FBC">
        <w:rPr>
          <w:rFonts w:ascii="Tahoma" w:hAnsi="Tahoma" w:cs="Tahoma"/>
          <w:lang w:val="es-EC"/>
        </w:rPr>
        <w:tab/>
        <w:t xml:space="preserve">Servicio Hidrográfico de la Armada, 1992, “Glosario de corrientes y mareas SHOA, </w:t>
      </w:r>
      <w:r>
        <w:rPr>
          <w:rFonts w:ascii="Tahoma" w:hAnsi="Tahoma" w:cs="Tahoma"/>
          <w:lang w:val="es-EC"/>
        </w:rPr>
        <w:tab/>
      </w:r>
      <w:r w:rsidRPr="00602FBC">
        <w:rPr>
          <w:rFonts w:ascii="Tahoma" w:hAnsi="Tahoma" w:cs="Tahoma"/>
          <w:lang w:val="es-EC"/>
        </w:rPr>
        <w:t>Chile”.</w:t>
      </w:r>
    </w:p>
    <w:p w:rsidR="008C3A6F" w:rsidRPr="008140EA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8140EA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8140EA">
        <w:rPr>
          <w:rFonts w:ascii="Tahoma" w:hAnsi="Tahoma" w:cs="Tahoma"/>
          <w:b/>
          <w:lang w:val="es-EC"/>
        </w:rPr>
        <w:t>RESULTADOS:</w:t>
      </w:r>
    </w:p>
    <w:p w:rsidR="00954CAB" w:rsidRPr="008140EA" w:rsidRDefault="00954CAB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p w:rsidR="008140EA" w:rsidRPr="008140EA" w:rsidRDefault="00602FBC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602FBC">
        <w:rPr>
          <w:rFonts w:ascii="Tahoma" w:hAnsi="Tahoma" w:cs="Tahoma"/>
          <w:lang w:val="es-EC"/>
        </w:rPr>
        <w:t xml:space="preserve">Los resultados serán presentados en un reporte de manera impresa y en formato digital, describiendo las características solicitadas. Se deberá diseñar un formato para estandarizar la información recolectada, con tablas, figuras, mapas. Se deberán incluir conclusiones y recomendaciones. </w:t>
      </w:r>
    </w:p>
    <w:p w:rsidR="008C3A6F" w:rsidRPr="008140EA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sectPr w:rsidR="008C3A6F" w:rsidRPr="008140EA" w:rsidSect="00D5781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9E" w:rsidRDefault="00E96C9E">
      <w:r>
        <w:separator/>
      </w:r>
    </w:p>
  </w:endnote>
  <w:endnote w:type="continuationSeparator" w:id="1">
    <w:p w:rsidR="00E96C9E" w:rsidRDefault="00E9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EA" w:rsidRDefault="008140EA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0EA" w:rsidRDefault="008140EA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EA" w:rsidRDefault="008140EA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7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40EA" w:rsidRPr="00D57819" w:rsidRDefault="008140EA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9E" w:rsidRDefault="00E96C9E">
      <w:r>
        <w:separator/>
      </w:r>
    </w:p>
  </w:footnote>
  <w:footnote w:type="continuationSeparator" w:id="1">
    <w:p w:rsidR="00E96C9E" w:rsidRDefault="00E96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8140EA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8140EA" w:rsidRDefault="008140EA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1957C9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8140EA" w:rsidRPr="00D1607B" w:rsidRDefault="008140EA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8140EA" w:rsidRPr="00D1607B" w:rsidRDefault="008140EA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8140EA" w:rsidRPr="008C3A6F" w:rsidRDefault="008140EA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8140EA" w:rsidRDefault="001957C9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140EA" w:rsidRDefault="008140EA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136B81"/>
    <w:rsid w:val="001957C9"/>
    <w:rsid w:val="001D5E38"/>
    <w:rsid w:val="002D08C2"/>
    <w:rsid w:val="003B3F98"/>
    <w:rsid w:val="00441F25"/>
    <w:rsid w:val="0044620A"/>
    <w:rsid w:val="00461409"/>
    <w:rsid w:val="00487869"/>
    <w:rsid w:val="004A7347"/>
    <w:rsid w:val="00540577"/>
    <w:rsid w:val="005468ED"/>
    <w:rsid w:val="00586E2A"/>
    <w:rsid w:val="005C0956"/>
    <w:rsid w:val="00602FBC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140EA"/>
    <w:rsid w:val="008A4CA3"/>
    <w:rsid w:val="008C3A6F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81268"/>
    <w:rsid w:val="00BD2D47"/>
    <w:rsid w:val="00C916CF"/>
    <w:rsid w:val="00D1607B"/>
    <w:rsid w:val="00D35BFC"/>
    <w:rsid w:val="00D55F80"/>
    <w:rsid w:val="00D57819"/>
    <w:rsid w:val="00DC4635"/>
    <w:rsid w:val="00DD18A0"/>
    <w:rsid w:val="00E832F1"/>
    <w:rsid w:val="00E9073A"/>
    <w:rsid w:val="00E96C9E"/>
    <w:rsid w:val="00EC2D75"/>
    <w:rsid w:val="00F0784F"/>
    <w:rsid w:val="00F248AF"/>
    <w:rsid w:val="00F6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1 Lab Calidad Agua</vt:lpstr>
    </vt:vector>
  </TitlesOfParts>
  <Company>Trabajo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2 Procesos Estuarinos</dc:title>
  <dc:subject>Curva de mareas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2009-07-31T18:33:00Z</dcterms:created>
  <dcterms:modified xsi:type="dcterms:W3CDTF">2009-07-31T18:33:00Z</dcterms:modified>
</cp:coreProperties>
</file>