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E48" w:rsidRDefault="00894E48">
      <w:pPr>
        <w:pStyle w:val="Ttulo"/>
        <w:spacing w:line="360" w:lineRule="auto"/>
        <w:jc w:val="both"/>
        <w:rPr>
          <w:rFonts w:ascii="AGaramond Bold" w:hAnsi="AGaramond Bold"/>
        </w:rPr>
      </w:pPr>
      <w:r>
        <w:rPr>
          <w:rFonts w:ascii="AGaramond Bold" w:hAnsi="AGaramond Bold"/>
        </w:rPr>
        <w:t>Un análisis concreto de sus orígenes y causas de esta amenaza al mundo libre y su consecuencia: LA CUARTA GUERRA MUNDIAL</w:t>
      </w:r>
    </w:p>
    <w:p w:rsidR="00894E48" w:rsidRDefault="00894E48">
      <w:pPr>
        <w:pStyle w:val="Ttulo"/>
        <w:spacing w:line="360" w:lineRule="auto"/>
        <w:jc w:val="left"/>
        <w:rPr>
          <w:rFonts w:ascii="Algerian" w:hAnsi="Algerian"/>
          <w:sz w:val="40"/>
        </w:rPr>
      </w:pPr>
    </w:p>
    <w:p w:rsidR="00894E48" w:rsidRDefault="00894E48">
      <w:pPr>
        <w:pStyle w:val="Ttulo"/>
        <w:spacing w:line="360" w:lineRule="auto"/>
        <w:rPr>
          <w:rFonts w:ascii="Algerian" w:hAnsi="Algerian"/>
          <w:sz w:val="48"/>
        </w:rPr>
      </w:pPr>
      <w:r>
        <w:rPr>
          <w:rFonts w:ascii="Algerian" w:hAnsi="Algerian"/>
          <w:sz w:val="48"/>
        </w:rPr>
        <w:t>EL RESURGIMIENTO</w:t>
      </w:r>
    </w:p>
    <w:p w:rsidR="00894E48" w:rsidRDefault="00894E48">
      <w:pPr>
        <w:pStyle w:val="Ttulo"/>
        <w:spacing w:line="360" w:lineRule="auto"/>
        <w:rPr>
          <w:rFonts w:ascii="Algerian" w:hAnsi="Algerian"/>
          <w:sz w:val="48"/>
        </w:rPr>
      </w:pPr>
      <w:r>
        <w:rPr>
          <w:rFonts w:ascii="Algerian" w:hAnsi="Algerian"/>
          <w:sz w:val="48"/>
        </w:rPr>
        <w:t xml:space="preserve"> </w:t>
      </w:r>
      <w:smartTag w:uri="urn:schemas-microsoft-com:office:smarttags" w:element="stockticker">
        <w:r>
          <w:rPr>
            <w:rFonts w:ascii="Algerian" w:hAnsi="Algerian"/>
            <w:sz w:val="48"/>
          </w:rPr>
          <w:t>DEL</w:t>
        </w:r>
      </w:smartTag>
      <w:r>
        <w:rPr>
          <w:rFonts w:ascii="Algerian" w:hAnsi="Algerian"/>
          <w:sz w:val="48"/>
        </w:rPr>
        <w:t xml:space="preserve"> FUNDAMENTALISMO</w:t>
      </w:r>
    </w:p>
    <w:p w:rsidR="00894E48" w:rsidRDefault="00894E48">
      <w:pPr>
        <w:pStyle w:val="Ttulo"/>
        <w:spacing w:line="360" w:lineRule="auto"/>
        <w:rPr>
          <w:rFonts w:ascii="Algerian" w:hAnsi="Algerian"/>
          <w:sz w:val="40"/>
        </w:rPr>
      </w:pPr>
      <w:r>
        <w:rPr>
          <w:rFonts w:ascii="Algerian" w:hAnsi="Algerian"/>
          <w:sz w:val="48"/>
        </w:rPr>
        <w:t xml:space="preserve"> ISLÁMICO</w:t>
      </w:r>
    </w:p>
    <w:p w:rsidR="00894E48" w:rsidRDefault="00894E48">
      <w:pPr>
        <w:pStyle w:val="Ttulo"/>
        <w:spacing w:line="360" w:lineRule="auto"/>
        <w:rPr>
          <w:rFonts w:ascii="Algerian" w:hAnsi="Algerian"/>
          <w:sz w:val="28"/>
        </w:rPr>
      </w:pPr>
    </w:p>
    <w:p w:rsidR="00894E48" w:rsidRDefault="00894E48">
      <w:pPr>
        <w:pStyle w:val="Ttulo"/>
        <w:spacing w:line="360" w:lineRule="auto"/>
        <w:rPr>
          <w:rFonts w:ascii="Algerian" w:hAnsi="Algerian"/>
          <w:sz w:val="28"/>
        </w:rPr>
      </w:pPr>
    </w:p>
    <w:p w:rsidR="00894E48" w:rsidRDefault="00894E48">
      <w:pPr>
        <w:pStyle w:val="Ttulo"/>
        <w:spacing w:line="360" w:lineRule="auto"/>
        <w:rPr>
          <w:rFonts w:ascii="Algerian" w:hAnsi="Algerian"/>
          <w:sz w:val="28"/>
        </w:rPr>
      </w:pPr>
    </w:p>
    <w:p w:rsidR="00894E48" w:rsidRDefault="00894E48">
      <w:pPr>
        <w:pStyle w:val="Ttulo"/>
        <w:spacing w:line="360" w:lineRule="auto"/>
        <w:jc w:val="right"/>
        <w:rPr>
          <w:rFonts w:ascii="AGaramond Bold" w:hAnsi="AGaramond Bold"/>
          <w:sz w:val="28"/>
        </w:rPr>
      </w:pPr>
      <w:r>
        <w:rPr>
          <w:rFonts w:ascii="AGaramond Bold" w:hAnsi="AGaramond Bold"/>
          <w:sz w:val="28"/>
        </w:rPr>
        <w:t xml:space="preserve"> Hugo Tobar Vega</w:t>
      </w:r>
    </w:p>
    <w:p w:rsidR="00894E48" w:rsidRDefault="00894E48">
      <w:pPr>
        <w:pStyle w:val="Ttulo1"/>
        <w:rPr>
          <w:rFonts w:ascii="Algerian" w:hAnsi="Algerian"/>
        </w:rPr>
      </w:pPr>
      <w:r>
        <w:rPr>
          <w:rFonts w:ascii="AGaramond Bold" w:hAnsi="AGaramond Bold"/>
        </w:rPr>
        <w:t>Guayaquil, octubre  del 2003</w:t>
      </w:r>
      <w:r>
        <w:rPr>
          <w:rFonts w:ascii="Algerian" w:hAnsi="Algerian"/>
        </w:rPr>
        <w:t xml:space="preserve"> </w:t>
      </w:r>
    </w:p>
    <w:p w:rsidR="00894E48" w:rsidRDefault="00894E48">
      <w:pPr>
        <w:rPr>
          <w:lang w:val="es-EC"/>
        </w:rPr>
      </w:pPr>
    </w:p>
    <w:sectPr w:rsidR="00894E48">
      <w:pgSz w:w="8392" w:h="11907" w:code="11"/>
      <w:pgMar w:top="1418" w:right="851" w:bottom="851" w:left="1134" w:header="720" w:footer="720" w:gutter="0"/>
      <w:paperSrc w:first="1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aramond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/>
  <w:rsids>
    <w:rsidRoot w:val="004A3770"/>
    <w:rsid w:val="00031B8F"/>
    <w:rsid w:val="004A3770"/>
    <w:rsid w:val="00894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jc w:val="right"/>
      <w:outlineLvl w:val="0"/>
    </w:pPr>
    <w:rPr>
      <w:rFonts w:ascii="Courier New" w:eastAsia="Arial Unicode MS" w:hAnsi="Courier New"/>
      <w:b/>
      <w:bCs/>
      <w:szCs w:val="20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Courier New" w:hAnsi="Courier New" w:cs="Courier New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 RESURGIMIENTO</vt:lpstr>
    </vt:vector>
  </TitlesOfParts>
  <Company>jenugo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RESURGIMIENTO</dc:title>
  <dc:subject/>
  <dc:creator>Hugo Tobar</dc:creator>
  <cp:keywords/>
  <cp:lastModifiedBy>Administrador</cp:lastModifiedBy>
  <cp:revision>2</cp:revision>
  <cp:lastPrinted>2003-10-02T02:27:00Z</cp:lastPrinted>
  <dcterms:created xsi:type="dcterms:W3CDTF">2009-08-13T18:44:00Z</dcterms:created>
  <dcterms:modified xsi:type="dcterms:W3CDTF">2009-08-13T18:44:00Z</dcterms:modified>
</cp:coreProperties>
</file>