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5E" w:rsidRDefault="009C2D5E">
      <w:pPr>
        <w:pStyle w:val="Ttulo"/>
        <w:spacing w:line="240" w:lineRule="auto"/>
        <w:rPr>
          <w:b w:val="0"/>
          <w:bCs w:val="0"/>
          <w:sz w:val="20"/>
        </w:rPr>
      </w:pPr>
    </w:p>
    <w:p w:rsidR="009C2D5E" w:rsidRDefault="009C2D5E">
      <w:pPr>
        <w:pStyle w:val="Ttulo"/>
        <w:spacing w:line="240" w:lineRule="auto"/>
        <w:rPr>
          <w:b w:val="0"/>
          <w:bCs w:val="0"/>
          <w:sz w:val="20"/>
        </w:rPr>
      </w:pPr>
      <w:r>
        <w:rPr>
          <w:b w:val="0"/>
          <w:bCs w:val="0"/>
          <w:sz w:val="20"/>
        </w:rPr>
        <w:t>LA ESPOL, LA ACUICULTURA Y EL SEÑOR MINISTRO</w:t>
      </w:r>
    </w:p>
    <w:p w:rsidR="009C2D5E" w:rsidRDefault="009C2D5E">
      <w:pPr>
        <w:pStyle w:val="Ttulo"/>
        <w:spacing w:line="240" w:lineRule="auto"/>
        <w:jc w:val="right"/>
        <w:rPr>
          <w:b w:val="0"/>
          <w:bCs w:val="0"/>
          <w:sz w:val="20"/>
        </w:rPr>
      </w:pPr>
      <w:r>
        <w:rPr>
          <w:b w:val="0"/>
          <w:bCs w:val="0"/>
          <w:sz w:val="20"/>
        </w:rPr>
        <w:t>EL TELÉGRAFO, 10 de Noviembre del 2001                       POR</w:t>
      </w:r>
      <w:proofErr w:type="gramStart"/>
      <w:r>
        <w:rPr>
          <w:b w:val="0"/>
          <w:bCs w:val="0"/>
          <w:sz w:val="20"/>
        </w:rPr>
        <w:t>:  HUGO</w:t>
      </w:r>
      <w:proofErr w:type="gramEnd"/>
      <w:r>
        <w:rPr>
          <w:b w:val="0"/>
          <w:bCs w:val="0"/>
          <w:sz w:val="20"/>
        </w:rPr>
        <w:t xml:space="preserve"> TOBAR VEGA</w:t>
      </w:r>
    </w:p>
    <w:p w:rsidR="009C2D5E" w:rsidRDefault="009C2D5E">
      <w:pPr>
        <w:pStyle w:val="Textoindependiente"/>
        <w:ind w:firstLine="708"/>
      </w:pPr>
      <w:r>
        <w:t>La Escuela Superior Politécnica del Litoral (ESPOL), fue creada en 1958 como institución científica, docente, investigadora y de consulta. Sus objetivos principales son: la docencia superior en ciencias e ingeniería; la investigación científica de los fenómenos y recursos naturales de la región litoral, inclusive del mar territorial. Así en 1961 creó la Facultad de Ingeniería Naval, que luego en 1971   para cubrir todo el ambiente marino, se transformó en  Ingeniería Marítima y Ciencias del Mar.</w:t>
      </w:r>
    </w:p>
    <w:p w:rsidR="009C2D5E" w:rsidRDefault="009C2D5E">
      <w:pPr>
        <w:pStyle w:val="Textoindependiente"/>
      </w:pPr>
      <w:r>
        <w:t xml:space="preserve"> </w:t>
      </w:r>
      <w:r>
        <w:tab/>
        <w:t xml:space="preserve">En 1976 nace la industria acuícola camaronera en forma casual en la provincia de El Oro. Pronto alcanzó un rápido crecimiento por la exportación de camarón sin cabeza; hasta que en 1986 en sólo 10 años, Ecuador llega a ser el segundo en el mundo con una producción de 43.628 toneladas métricas. La industria del cultivo de camarón, llega en 1998 a constituirse en un rubro vital de la riqueza del Ecuador; y es segundo en exportación solo al petróleo. Si en 1980 la exportación es de 57 millones de dólares, representa el 2.3 % del total nacional; en 1990 es de 340 millones, es el 13 %; pero en i998 </w:t>
      </w:r>
      <w:proofErr w:type="gramStart"/>
      <w:r>
        <w:t>se</w:t>
      </w:r>
      <w:proofErr w:type="gramEnd"/>
      <w:r>
        <w:t xml:space="preserve"> llega a 875 millones y es el 18 % del total. </w:t>
      </w:r>
    </w:p>
    <w:p w:rsidR="009C2D5E" w:rsidRDefault="009C2D5E">
      <w:pPr>
        <w:pStyle w:val="Textoindependiente"/>
        <w:ind w:firstLine="708"/>
      </w:pPr>
      <w:r>
        <w:t>Las camaroneras se asientan en más  del 70% del país en el Golfo de Guayaquil. Salitrales y tierras infértiles son transformadas en campos de riqueza; en la misma Guayaquil en los bajos de Chongón y al sur pasando las Esclusas en La Josefina.</w:t>
      </w:r>
    </w:p>
    <w:p w:rsidR="009C2D5E" w:rsidRDefault="009C2D5E">
      <w:pPr>
        <w:pStyle w:val="Textoindependiente"/>
      </w:pPr>
      <w:r>
        <w:t xml:space="preserve"> </w:t>
      </w:r>
      <w:r>
        <w:tab/>
        <w:t xml:space="preserve">Esta industria tan importante en la economía del país, nació casi sola; el Gobierno Nacional poco o nada hizo, pero sí la ESPOL con su Facultad de Ciencias del Mar, que en 1980 creó el Centro Nacional de Investigaciones Marinas (CENAIM). Este Centro hizo una verdadera alianza estratégica con este sector, alianza que ha hecho al Ecuador uno de los países líderes en este campo. Ciudadanos de varios países vienen en busca de conocimientos y experiencias; tanto a sus congresos científicos periódicos, como a sus programas académicos de maestría y doctorado. Esta es la única actividad que estamos entre los primeros del mundo. </w:t>
      </w:r>
    </w:p>
    <w:p w:rsidR="009C2D5E" w:rsidRDefault="009C2D5E">
      <w:pPr>
        <w:pStyle w:val="Textoindependiente"/>
        <w:ind w:firstLine="708"/>
      </w:pPr>
      <w:r>
        <w:t xml:space="preserve">Dicen que las guerras y las calamidades, curten a los pueblos por el esfuerzo de enfrentar catástrofes. Así, esta industria desde Abril de 1999 recibe un impacto que casi la aniquila; el VIRUS DE LA MANCHA BLANCA. Al principio, el pánico y el desconocimiento afectó a empresarios y técnicos. Si en 1998, se exportaron  875 millones de dólares; desde que llegó la mancha blanca de abril 1999 a abril del 2000, tan solo 494 millones. </w:t>
      </w:r>
    </w:p>
    <w:p w:rsidR="009C2D5E" w:rsidRDefault="009C2D5E">
      <w:pPr>
        <w:pStyle w:val="Textoindependiente"/>
        <w:ind w:firstLine="708"/>
      </w:pPr>
      <w:r>
        <w:t>El CENAIM en 1991 organizó el primer Congreso Ecuatoriano de Acuicultura, dos años mas tarde añadió paralelamente el Congreso Latinoamericano. Estos congresos, se han constituido en unos de los foros mas importantes de discusión y análisis a nivel mundial; y de presentación de tecnología de punta.</w:t>
      </w:r>
    </w:p>
    <w:p w:rsidR="009C2D5E" w:rsidRDefault="009C2D5E">
      <w:pPr>
        <w:pStyle w:val="Textoindependiente"/>
      </w:pPr>
      <w:r>
        <w:t xml:space="preserve"> </w:t>
      </w:r>
      <w:r>
        <w:tab/>
        <w:t>Así en la noche el pasado 24 de octubre, se inauguraron el Sexto Congreso Ecuatoriano y el Quinto Latinoamericano; el Director del CENAIM, al hacer la presentación, enfatizó que en  estas reuniones se daría el nacimiento de una nueva estrategia, que desde su inicio era casi solo el cultivo del camarón; pero hoy en crisis por la MANCHA BLANCA.</w:t>
      </w:r>
    </w:p>
    <w:p w:rsidR="009C2D5E" w:rsidRDefault="009C2D5E">
      <w:pPr>
        <w:pStyle w:val="Textoindependiente"/>
        <w:ind w:firstLine="708"/>
      </w:pPr>
      <w:r>
        <w:lastRenderedPageBreak/>
        <w:t xml:space="preserve">Resulta que el camarón, es una especie que la naturaleza no le dotó de un sistema inmunológico, como si lo tienen los peces en especial aquellos que pueden cultivarse en piscinas; y por lo tanto mas fácil poder controlar sus enfermedades. Por esto en este Congreso, se trató temas como: el cultivo de TILAPIAS, TRUCHAS, CHAME, SALMÓN y otras especies acuáticas no tradicionales. El desarrollo de  estos cultivos, será un aporte vitalizador de esta industria en todo el mundo. </w:t>
      </w:r>
    </w:p>
    <w:p w:rsidR="009C2D5E" w:rsidRDefault="009C2D5E">
      <w:pPr>
        <w:pStyle w:val="Textoindependiente"/>
      </w:pPr>
      <w:r>
        <w:t xml:space="preserve"> </w:t>
      </w:r>
      <w:r>
        <w:tab/>
        <w:t>Asistieron científicos, empresarios, expositores de equipos, estudiantes y todos aquellos que de una u otra forma están involucrados. En particular a este Congreso han asistido participantes de: Australia, Estados Unidos, Gran Bretaña, Francia, España, Bélgica, Alemania, Tailandia, India, Mozambique, México, Venezuela, Perú, Chile y de muchos otros países del mundo. De alrededor de 400 participantes el 40 % fueron foráneos, de 73 expositores 35 del exterior; y de países tan distantes como Mozambique, Tailandia y la India. Pero lo mas importante es que de 49 científicos expositores de temas de investigación, 25 fueron ecuatorianos. Con satisfacción se puede decir que en esta materia somos PROTAGONISTAS, somos del PRIMER MUNDO; pero en todo lo demás seguimos tan tercermundistas como siempre; y para muestra un botón:</w:t>
      </w:r>
    </w:p>
    <w:p w:rsidR="009C2D5E" w:rsidRDefault="009C2D5E">
      <w:pPr>
        <w:pStyle w:val="Textoindependiente"/>
        <w:ind w:firstLine="708"/>
      </w:pPr>
      <w:r>
        <w:t xml:space="preserve">Todas las actividades  de este Congreso por el grado de internacionalización que ha alcanzado, son programadas en forma precisa y coordinada en el espacio y en el tiempo, como se acostumbra en el primer mundo. La ceremonia de inauguración fue prevista en forma precisa para las siete de la noche; en honor al tiempo e interés de los cientos de los participantes importantes mas que todo foráneos, consistía de una ceremonia concreta  de QUINCE minutos. La presentación por el CENAIM, unas palabras del Rector de la ESPOL; y la declaración de inauguración por Señor Ministro de Industrias, Comercio Exterior, Integración, Pesca y COMPETITIVIDAD, el Ingeniero Richard </w:t>
      </w:r>
      <w:proofErr w:type="spellStart"/>
      <w:r>
        <w:t>Moss</w:t>
      </w:r>
      <w:proofErr w:type="spellEnd"/>
      <w:r>
        <w:t>.</w:t>
      </w:r>
    </w:p>
    <w:p w:rsidR="009C2D5E" w:rsidRDefault="009C2D5E">
      <w:pPr>
        <w:pStyle w:val="Textoindependiente"/>
        <w:ind w:firstLine="708"/>
      </w:pPr>
      <w:r>
        <w:t xml:space="preserve">Asistí a esta ceremonia como he asistido desde  1991 que se iniciaron estos Congresos; tengo la costumbre el llegar diez minutos antes a toda reunión. Al amplio salón de la conferencia, empezaron ha llegar los científicos, técnicos, expositores y participantes; todos ansiosos del inicio de esta importante reunión, incluyendo las autoridades invitadas; pero faltaba el  Sr. Ministro de: Industrias, Comercio Exterior, Integración, Pesca y COMPETITIVIDAD. Los cientos de participantes y más que </w:t>
      </w:r>
      <w:r w:rsidR="000F692A">
        <w:t>todos importantes científicos</w:t>
      </w:r>
      <w:r>
        <w:t xml:space="preserve">, que sabían que venían al Ecuador a una reunión tipo primer mundo; no sabían que pasaba porque no se iniciaba. Los organizadores sentían el nerviosismo de quedar mal; porque el Señor Ministro  de... y COMPETITIVIDAD;  llegó con 57 minutos de atraso; y mal gastó una hora del precioso  tiempo de cientos de participantes nacionales y foráneos.  </w:t>
      </w:r>
    </w:p>
    <w:p w:rsidR="009C2D5E" w:rsidRDefault="009C2D5E">
      <w:pPr>
        <w:pStyle w:val="Textoindependiente"/>
        <w:ind w:firstLine="708"/>
        <w:jc w:val="center"/>
      </w:pPr>
      <w:r>
        <w:t>Señor Presidente Doctor Noboa, ecuatorianos</w:t>
      </w:r>
      <w:r>
        <w:tab/>
        <w:t xml:space="preserve"> y ecuatorianas; en esta oportunidad ante un importante conglomerado internacional, dimos una demostración de que: por más que tratamos... no podemos dejar de ser tercermundistas.  El Señor Ministro de COMPETITIVIDAD; no sabe que para ser competitivos... ¡PRIMERO DEBEMOS SER PUNTUALES!.</w:t>
      </w:r>
    </w:p>
    <w:sectPr w:rsidR="009C2D5E">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Type w:val="letter"/>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0F692A"/>
    <w:rsid w:val="000F692A"/>
    <w:rsid w:val="002F0921"/>
    <w:rsid w:val="009C2D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2">
    <w:name w:val="heading 2"/>
    <w:basedOn w:val="Normal"/>
    <w:next w:val="Normal"/>
    <w:qFormat/>
    <w:pPr>
      <w:keepNext/>
      <w:jc w:val="center"/>
      <w:outlineLvl w:val="1"/>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spacing w:line="480" w:lineRule="auto"/>
      <w:jc w:val="center"/>
    </w:pPr>
    <w:rPr>
      <w:b/>
      <w:bCs/>
    </w:rPr>
  </w:style>
  <w:style w:type="paragraph" w:styleId="Textoindependiente">
    <w:name w:val="Body Text"/>
    <w:basedOn w:val="Normal"/>
    <w:pPr>
      <w:jc w:val="both"/>
    </w:pPr>
  </w:style>
  <w:style w:type="paragraph" w:styleId="Textoindependiente2">
    <w:name w:val="Body Text 2"/>
    <w:basedOn w:val="Normal"/>
    <w:pPr>
      <w:jc w:val="both"/>
    </w:pPr>
    <w:rPr>
      <w:sz w:val="28"/>
    </w:rPr>
  </w:style>
  <w:style w:type="paragraph" w:styleId="Sangradetextonormal">
    <w:name w:val="Body Text Indent"/>
    <w:basedOn w:val="Normal"/>
    <w:pPr>
      <w:ind w:firstLine="708"/>
      <w:jc w:val="both"/>
    </w:pPr>
    <w:rPr>
      <w:sz w:val="20"/>
    </w:rPr>
  </w:style>
  <w:style w:type="paragraph" w:styleId="Textoindependiente3">
    <w:name w:val="Body Text 3"/>
    <w:basedOn w:val="Normal"/>
    <w:pPr>
      <w:jc w:val="both"/>
    </w:pPr>
    <w:rPr>
      <w:sz w:val="20"/>
    </w:rPr>
  </w:style>
  <w:style w:type="paragraph" w:styleId="Fecha">
    <w:name w:val="Date"/>
    <w:basedOn w:val="Normal"/>
    <w:next w:val="Normal"/>
  </w:style>
  <w:style w:type="paragraph" w:styleId="Cierre">
    <w:name w:val="Closing"/>
    <w:basedOn w:val="Normal"/>
  </w:style>
  <w:style w:type="paragraph" w:styleId="Firma">
    <w:name w:val="Signature"/>
    <w:basedOn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 ESPOL LA ACUICULTURA Y EL SR</vt:lpstr>
    </vt:vector>
  </TitlesOfParts>
  <Company>tacti</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ESPOL LA ACUICULTURA Y EL SR</dc:title>
  <dc:subject/>
  <dc:creator>Administrador</dc:creator>
  <cp:keywords/>
  <dc:description/>
  <cp:lastModifiedBy>Administrador</cp:lastModifiedBy>
  <cp:revision>2</cp:revision>
  <cp:lastPrinted>2001-10-25T17:46:00Z</cp:lastPrinted>
  <dcterms:created xsi:type="dcterms:W3CDTF">2009-08-18T16:36:00Z</dcterms:created>
  <dcterms:modified xsi:type="dcterms:W3CDTF">2009-08-18T16:36:00Z</dcterms:modified>
</cp:coreProperties>
</file>