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1BD7">
      <w:pPr>
        <w:pStyle w:val="Ttulo"/>
      </w:pPr>
      <w:r>
        <w:t>LAS CAMARONERAS.</w:t>
      </w:r>
      <w:r>
        <w:t>..TECNOLOGÍA Y GESTIÓN DE PUNTA</w:t>
      </w:r>
    </w:p>
    <w:p w:rsidR="00000000" w:rsidRDefault="008F1BD7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EL </w:t>
      </w:r>
      <w:r>
        <w:rPr>
          <w:rFonts w:ascii="Courier New" w:hAnsi="Courier New" w:cs="Courier New"/>
          <w:sz w:val="20"/>
        </w:rPr>
        <w:t>TELÉGRAFO</w:t>
      </w:r>
      <w:r>
        <w:rPr>
          <w:rFonts w:ascii="Courier New" w:hAnsi="Courier New" w:cs="Courier New"/>
          <w:sz w:val="20"/>
        </w:rPr>
        <w:t>,8 de febrero del 2003</w:t>
      </w:r>
      <w:r>
        <w:rPr>
          <w:rFonts w:ascii="Courier New" w:hAnsi="Courier New" w:cs="Courier New"/>
          <w:sz w:val="20"/>
        </w:rPr>
        <w:t xml:space="preserve">        </w:t>
      </w:r>
      <w:r>
        <w:rPr>
          <w:rFonts w:ascii="Courier New" w:hAnsi="Courier New" w:cs="Courier New"/>
          <w:sz w:val="20"/>
        </w:rPr>
        <w:t>Por: Hugo Tobar Vega</w:t>
      </w:r>
    </w:p>
    <w:p w:rsidR="00000000" w:rsidRDefault="008F1BD7">
      <w:pPr>
        <w:pStyle w:val="Textoindependiente"/>
        <w:spacing w:line="240" w:lineRule="auto"/>
      </w:pPr>
      <w:r>
        <w:tab/>
        <w:t>En medio de la incertidumbre y falta de rumbo  del actual Gobierno; y para cambiar,  diarios de la ciudad traen noticias realmente  positivas; pero por la laboriosidad y empuje de su gen</w:t>
      </w:r>
      <w:r>
        <w:t>te.</w:t>
      </w:r>
    </w:p>
    <w:p w:rsidR="00000000" w:rsidRDefault="008F1BD7">
      <w:pPr>
        <w:pStyle w:val="Textoindependiente"/>
        <w:spacing w:line="240" w:lineRule="auto"/>
      </w:pPr>
      <w:r>
        <w:t xml:space="preserve"> </w:t>
      </w:r>
      <w:r>
        <w:tab/>
        <w:t xml:space="preserve"> EL TELÉGRAFO en su edición del pasado 2 de febrero, tiene la información siguiente: CAMARÓN, BUENAS PROYECCIONES PARA EL 2003; AVANZA GRACIAS A AUTOGESTIÓN. Más adelante presenta una comparación recalcando que: si en el año 2000 se exportaron 95 mil</w:t>
      </w:r>
      <w:r>
        <w:t xml:space="preserve">lones de libras;  en el 2002 se exportaron  281 MILLONES DE LIBRAS...!tres veces mas en solo dos años!.  </w:t>
      </w:r>
    </w:p>
    <w:p w:rsidR="00000000" w:rsidRDefault="008F1BD7">
      <w:pPr>
        <w:pStyle w:val="Textoindependiente"/>
        <w:spacing w:line="240" w:lineRule="auto"/>
        <w:ind w:firstLine="708"/>
      </w:pPr>
      <w:r>
        <w:t>Este repunte  en el 2002; es prácticamente un milagro en  medio del desgobierno, la falta de apoyo a la gestión productiva y la incertidumbre. Las cam</w:t>
      </w:r>
      <w:r>
        <w:t>aroneras lograron superar los problemas que en 1997 se presentaron por El Niño; y en especial por el virus de la Mancha Blanca, que desde abril de ese año recibieron ese impacto que casi las aniquila. Al principio, el pánico y el desconocimiento de la verd</w:t>
      </w:r>
      <w:r>
        <w:t xml:space="preserve">adera esencia de este mal, afectaron a empresarios, científicos y técnicos; y se sintió en la producción. Si en el período de abril 1998 a Abril 1999, se exportaron  840 millones de dólares; desde que llegó la mancha blanca de abril 1999 a abril del 2000, </w:t>
      </w:r>
      <w:r>
        <w:t>tan solo 494 millones; es decir el 41% menos, equivalente a  346 millones.</w:t>
      </w:r>
    </w:p>
    <w:p w:rsidR="00000000" w:rsidRDefault="008F1BD7">
      <w:pPr>
        <w:pStyle w:val="Textoindependiente"/>
        <w:spacing w:line="240" w:lineRule="auto"/>
        <w:ind w:firstLine="708"/>
      </w:pPr>
      <w:r>
        <w:t>Pero como indica EL TELÉGRAFO, hoy esta industria TIENE BUENAS PERSPECTIVAS para el 2003. Ha logrado sobrevivir,  gracias a la AUTOGESTIÓN DE PUNTA que tiene el Ecuador en este camp</w:t>
      </w:r>
      <w:r>
        <w:t xml:space="preserve">o. </w:t>
      </w:r>
    </w:p>
    <w:p w:rsidR="00000000" w:rsidRDefault="008F1BD7">
      <w:pPr>
        <w:pStyle w:val="Textoindependiente"/>
        <w:spacing w:line="240" w:lineRule="auto"/>
        <w:ind w:firstLine="708"/>
      </w:pPr>
      <w:r>
        <w:t>Los industriales  camaroneros asociados en la Cámara Nacional de Acuacultura; con gran visión y una impecable gestión administrativa y empresarial, han logrado superar esos problemas; ya diversificando su producción, ya con la investigación de nuevos s</w:t>
      </w:r>
      <w:r>
        <w:t>istemas de cultivo; y mas que todo optimizando el uso de recursos.</w:t>
      </w:r>
    </w:p>
    <w:p w:rsidR="00000000" w:rsidRDefault="008F1BD7">
      <w:pPr>
        <w:pStyle w:val="Textoindependiente"/>
        <w:spacing w:line="240" w:lineRule="auto"/>
      </w:pPr>
      <w:r>
        <w:tab/>
        <w:t>Esta gestión de los industriales ha sido complementada por la  labor de investigación que desarrolla el Centro Nacional de Investigaciones Marítimas de la ESPOL (CENAIM); que juntos han fo</w:t>
      </w:r>
      <w:r>
        <w:t>rmado una GRAN ALIANZA en beneficio de todos.</w:t>
      </w:r>
    </w:p>
    <w:p w:rsidR="00000000" w:rsidRDefault="008F1BD7">
      <w:pPr>
        <w:pStyle w:val="Textoindependiente"/>
        <w:spacing w:line="240" w:lineRule="auto"/>
      </w:pPr>
      <w:r>
        <w:tab/>
        <w:t>Justamente EL UNIVERSO, el pasado 31 de Enero, presenta un reporte ampliado con figuras e ilustraciones sobre  un SISTEMA INVERNADERO para proteger al camarón del virus; producto de las investigaciones del CEN</w:t>
      </w:r>
      <w:r>
        <w:t>AIM. Resalta que puede lograr una producción de 14.000 libras por hectárea. La idea es aumentar la temperatura del agua para que el camarón se haga resistente a la Mancha Blanca, por medio de ambientación con techos de plástico térmico sobre las piscinas d</w:t>
      </w:r>
      <w:r>
        <w:t>e producción, que intensifica la luz que aumenta la temperatura del agua.</w:t>
      </w:r>
    </w:p>
    <w:p w:rsidR="00000000" w:rsidRDefault="008F1BD7">
      <w:pPr>
        <w:pStyle w:val="Sangradetextonormal"/>
        <w:rPr>
          <w:rFonts w:cs="Courier New"/>
        </w:rPr>
      </w:pPr>
      <w:r>
        <w:t>El CENAIM para divulgar su labor de investigación al mundo; cada dos años, lleva a cabo los Congresos Ecuatorianos y Latinoamericanos de Acuacultura. Asisten científicos de los cinco</w:t>
      </w:r>
      <w:r>
        <w:t xml:space="preserve"> continentes para exponer sus nuevas tecnologías y también para aprender de las investigaciones de los técnicos ecuatorianos. Al el ultimo Congreso en octubre del 2001; a</w:t>
      </w:r>
      <w:r>
        <w:rPr>
          <w:rFonts w:cs="Courier New"/>
        </w:rPr>
        <w:t>sistieron científicos, empresarios y expositores de: Australia, Estados Unidos, Gran B</w:t>
      </w:r>
      <w:r>
        <w:rPr>
          <w:rFonts w:cs="Courier New"/>
        </w:rPr>
        <w:t>retaña, Francia, España, Bélgica, Alemania, Tailandia, India, Mozambique, México, Venezuela, Perú, Chile y de muchos otros países. De un total de 400 participantes casi la mitad fueron foráneos. Pero lo mas importante es que de 49 científicos expositores d</w:t>
      </w:r>
      <w:r>
        <w:rPr>
          <w:rFonts w:cs="Courier New"/>
        </w:rPr>
        <w:t>e temas de investigación, 25 fueron ecuatorianos. Con satisfacción se puede decir que en esta materia somos PROTAGONISTAS, somos del PRIMER MUNDO.</w:t>
      </w:r>
    </w:p>
    <w:p w:rsidR="00000000" w:rsidRDefault="008F1BD7">
      <w:pPr>
        <w:pStyle w:val="Sangradetextonormal"/>
      </w:pPr>
      <w:r>
        <w:rPr>
          <w:rFonts w:cs="Courier New"/>
        </w:rPr>
        <w:t>Para comprender lo que el Ecuador ha logrado por la autogestión empresarial particular y la investigación  en</w:t>
      </w:r>
      <w:r>
        <w:rPr>
          <w:rFonts w:cs="Courier New"/>
        </w:rPr>
        <w:t xml:space="preserve"> este campo; es necesario recordar que, e</w:t>
      </w:r>
      <w:r>
        <w:t xml:space="preserve">n 1976 la industria del cultivo del  camarón nace en forma </w:t>
      </w:r>
      <w:r>
        <w:lastRenderedPageBreak/>
        <w:t xml:space="preserve">casual en la provincia de El Oro. Pronto alcanzó un rápido crecimiento por la exportación de camarón sin cabeza; hasta que en 1986 en sólo 10 años, Ecuador </w:t>
      </w:r>
      <w:r>
        <w:t>llega a ser el segundo en el mundo con una producción de 43.628 toneladas métricas. Y lo que ha representado en la economía del País, se indican los siguientes valores históricos:</w:t>
      </w:r>
    </w:p>
    <w:p w:rsidR="00000000" w:rsidRDefault="008F1BD7">
      <w:pPr>
        <w:pStyle w:val="Sangradetextonormal"/>
      </w:pPr>
      <w:r>
        <w:t>- En 1980 la exportación es de 57 millones de dólares, representa el 2.3  po</w:t>
      </w:r>
      <w:r>
        <w:t>r ciento de la exportación total nacional.</w:t>
      </w:r>
    </w:p>
    <w:p w:rsidR="00000000" w:rsidRDefault="008F1BD7">
      <w:pPr>
        <w:pStyle w:val="Sangradetextonormal"/>
      </w:pPr>
      <w:r>
        <w:t>- En 1990 es de 340 millones, siendo el 13 por ciento del total.</w:t>
      </w:r>
    </w:p>
    <w:p w:rsidR="00000000" w:rsidRDefault="008F1BD7">
      <w:pPr>
        <w:pStyle w:val="Sangradetextonormal"/>
      </w:pPr>
      <w:r>
        <w:t>- Y  en i998 se llego a 875 millones y fue el 18 por ciento; es el rubro vital de la riqueza del Ecuador; y  segundo en importancia solo al petróleo</w:t>
      </w:r>
      <w:r>
        <w:t>.</w:t>
      </w:r>
    </w:p>
    <w:p w:rsidR="00000000" w:rsidRDefault="008F1BD7">
      <w:pPr>
        <w:pStyle w:val="Sangradetextonormal"/>
      </w:pPr>
      <w:r>
        <w:t>A partir de este ultimo año , la Mancha Blanca la afecto tanto, que casi produce el colapso. Casi solo el 50% de las 170.000 hectáreas camaroneras el  País, estaban en producción.</w:t>
      </w:r>
    </w:p>
    <w:p w:rsidR="00000000" w:rsidRDefault="008F1BD7">
      <w:pPr>
        <w:pStyle w:val="Textoindependiente3"/>
      </w:pPr>
      <w:r>
        <w:rPr>
          <w:rFonts w:cs="Courier New"/>
        </w:rPr>
        <w:tab/>
        <w:t xml:space="preserve"> </w:t>
      </w:r>
      <w:r>
        <w:t>Las camaroneras, se asientan en más  del 70% del País en el Golfo de Gua</w:t>
      </w:r>
      <w:r>
        <w:t>yaquil, así es como, salitrales y tierras infértiles; en Chanduy, Posorja, Sábana Grande; las Islas  Puná, Mondragón, etc.; son transformadas en grandes camaroneras. En el mismo Guayaquil, alrededor de la ciudad al sur pasando Las Esclusas en La Josefina y</w:t>
      </w:r>
      <w:r>
        <w:t xml:space="preserve"> en los bajos de Chongón; se han desarrollado muchas.</w:t>
      </w:r>
    </w:p>
    <w:p w:rsidR="00000000" w:rsidRDefault="008F1BD7">
      <w:pPr>
        <w:pStyle w:val="Textoindependiente3"/>
        <w:ind w:firstLine="708"/>
      </w:pPr>
      <w:r>
        <w:t xml:space="preserve"> En La Josefina están: Naturiza, Maricultura y Camarón; camaroneras  modernas  manejadas por Don Paco Solá Medina y su hijo Ricardo; “Rosario” del Grupo Maspons; “Biosuper” y “Biofina” del Ing. Alvaro P</w:t>
      </w:r>
      <w:r>
        <w:t xml:space="preserve">ino Ycaza; “Marchena” del Calm Carlos Gálvez etc. </w:t>
      </w:r>
    </w:p>
    <w:p w:rsidR="00000000" w:rsidRDefault="008F1BD7">
      <w:pPr>
        <w:pStyle w:val="Textoindependiente3"/>
        <w:ind w:firstLine="708"/>
      </w:pPr>
      <w:r>
        <w:t>En Chongón, a pocos kilómetros en la vía a la Salinas estan: “Fincacua” del Sr. Ernesto Estrada; “Cachugrán” del Grupo Vanoni; y muchas otras.</w:t>
      </w:r>
    </w:p>
    <w:p w:rsidR="00000000" w:rsidRDefault="008F1BD7">
      <w:pPr>
        <w:pStyle w:val="Textoindependiente"/>
        <w:spacing w:line="240" w:lineRule="auto"/>
        <w:ind w:firstLine="720"/>
      </w:pPr>
      <w:r>
        <w:t>El principal importador de nuestro camarón son los Estados Uni</w:t>
      </w:r>
      <w:r>
        <w:t>dos, pero en el Golfo de México también  está desarrollando esta industria y como siempre; subvencionada y protegida por medio del Consejo de Administración de las Pesquerías del Golfo México.</w:t>
      </w:r>
    </w:p>
    <w:p w:rsidR="00000000" w:rsidRDefault="008F1BD7">
      <w:pPr>
        <w:pStyle w:val="Textoindependiente"/>
        <w:spacing w:line="240" w:lineRule="auto"/>
        <w:ind w:firstLine="720"/>
      </w:pPr>
      <w:r>
        <w:t xml:space="preserve"> El MIAMI HERALD, en su edición del pasado 2 de febrero, indica</w:t>
      </w:r>
      <w:r>
        <w:t xml:space="preserve">  que este Consejo, esta tratando de impedir a la importación de camarón cultivado con antibióticos prohibidos. Productos que son rechazados por la Unión Europea y Canadá. Este consejo aduce que este producto se vende a precios inferiores distorsionando el</w:t>
      </w:r>
      <w:r>
        <w:t xml:space="preserve"> mercado y es perjudicial al consumidor. Vienen de Vietnam, China, Indonesia y otros países asiáticos que son grandes productores y competidores del Ecuador. El asunto fundamental es que la Mancha Blanca nació en estos países asiáticos  y  por su falta de </w:t>
      </w:r>
      <w:r>
        <w:t>tecnología, usan estos tipos de antibióticos.</w:t>
      </w:r>
    </w:p>
    <w:p w:rsidR="00000000" w:rsidRDefault="008F1BD7">
      <w:pPr>
        <w:pStyle w:val="Textoindependiente"/>
        <w:spacing w:line="240" w:lineRule="auto"/>
        <w:ind w:firstLine="720"/>
      </w:pPr>
      <w:r>
        <w:t xml:space="preserve"> En cambio con su tecnología, el Ecuador ha usado sus métodos; no se ha visto obligado por ética y por responsabilidad ha usarlos. El camarón ecuatoriano goza de una gran demanda, es muy aceptado por la  Admini</w:t>
      </w:r>
      <w:r>
        <w:t>stración de Alimentos y Drogas de los Estados Unidos.</w:t>
      </w:r>
    </w:p>
    <w:p w:rsidR="008F1BD7" w:rsidRDefault="008F1BD7">
      <w:pPr>
        <w:pStyle w:val="Textoindependiente"/>
        <w:spacing w:line="240" w:lineRule="auto"/>
        <w:ind w:firstLine="720"/>
      </w:pPr>
      <w:r>
        <w:t xml:space="preserve"> Esta es una nueva indicación del alcance que ha encontrado la unión de la gestión empresarial y la investigación científica, en esta área que mantiene al Ecuador LÍDER EN EL MUNDO. Estas si que son bue</w:t>
      </w:r>
      <w:r>
        <w:t xml:space="preserve">nas noticias...!las malas; mejor no comentar de la gestión del actual gobierno!. </w:t>
      </w:r>
    </w:p>
    <w:sectPr w:rsidR="008F1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D9F"/>
    <w:multiLevelType w:val="hybridMultilevel"/>
    <w:tmpl w:val="9684C19A"/>
    <w:lvl w:ilvl="0" w:tplc="6A5005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A024E83"/>
    <w:multiLevelType w:val="hybridMultilevel"/>
    <w:tmpl w:val="DC2866D2"/>
    <w:lvl w:ilvl="0" w:tplc="FC9C90BA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101F9F"/>
    <w:rsid w:val="00101F9F"/>
    <w:rsid w:val="008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rFonts w:ascii="Courier New" w:hAnsi="Courier New" w:cs="Courier New"/>
      <w:sz w:val="20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Courier New" w:hAnsi="Courier New"/>
      <w:sz w:val="20"/>
      <w:szCs w:val="20"/>
      <w:lang w:val="es-EC"/>
    </w:rPr>
  </w:style>
  <w:style w:type="paragraph" w:styleId="Textoindependiente3">
    <w:name w:val="Body Text 3"/>
    <w:basedOn w:val="Normal"/>
    <w:semiHidden/>
    <w:pPr>
      <w:jc w:val="both"/>
    </w:pPr>
    <w:rPr>
      <w:rFonts w:ascii="Courier New" w:hAnsi="Courier New"/>
      <w:sz w:val="20"/>
      <w:szCs w:val="20"/>
      <w:lang w:val="es-EC"/>
    </w:rPr>
  </w:style>
  <w:style w:type="paragraph" w:styleId="Sangra2detindependiente">
    <w:name w:val="Body Text Indent 2"/>
    <w:basedOn w:val="Normal"/>
    <w:semiHidden/>
    <w:pPr>
      <w:ind w:firstLine="720"/>
      <w:jc w:val="both"/>
    </w:pPr>
    <w:rPr>
      <w:rFonts w:ascii="Courier New" w:hAnsi="Courier New" w:cs="Courier New"/>
      <w:sz w:val="20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 w:cs="Courier New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CAMARONERAS</vt:lpstr>
    </vt:vector>
  </TitlesOfParts>
  <Company>..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CAMARONERAS</dc:title>
  <dc:subject/>
  <dc:creator>Administrador</dc:creator>
  <cp:keywords/>
  <dc:description/>
  <cp:lastModifiedBy>Administrador</cp:lastModifiedBy>
  <cp:revision>2</cp:revision>
  <cp:lastPrinted>2003-02-05T05:19:00Z</cp:lastPrinted>
  <dcterms:created xsi:type="dcterms:W3CDTF">2009-08-19T16:12:00Z</dcterms:created>
  <dcterms:modified xsi:type="dcterms:W3CDTF">2009-08-19T16:12:00Z</dcterms:modified>
</cp:coreProperties>
</file>