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652" w:rsidRDefault="00351A5F" w:rsidP="00B61652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4625340</wp:posOffset>
            </wp:positionH>
            <wp:positionV relativeFrom="paragraph">
              <wp:posOffset>-405130</wp:posOffset>
            </wp:positionV>
            <wp:extent cx="1086485" cy="1086485"/>
            <wp:effectExtent l="19050" t="0" r="0" b="0"/>
            <wp:wrapNone/>
            <wp:docPr id="3" name="Imagen 3" descr="http://www.inocar.mil.ec/img/LOGOS/ORG_EXTERNOS/espol_fic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inocar.mil.ec/img/LOGOS/ORG_EXTERNOS/espol_fict.jpg"/>
                    <pic:cNvPicPr>
                      <a:picLocks noChangeAspect="1" noChangeArrowheads="1"/>
                    </pic:cNvPicPr>
                  </pic:nvPicPr>
                  <pic:blipFill>
                    <a:blip r:embed="rId5" r:link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86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szCs w:val="28"/>
          <w:lang w:val="es-ES" w:eastAsia="es-ES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-41910</wp:posOffset>
            </wp:positionH>
            <wp:positionV relativeFrom="paragraph">
              <wp:posOffset>-333375</wp:posOffset>
            </wp:positionV>
            <wp:extent cx="1019175" cy="1014730"/>
            <wp:effectExtent l="19050" t="0" r="9525" b="0"/>
            <wp:wrapNone/>
            <wp:docPr id="2" name="Imagen 2" descr="espo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pol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82765" w:rsidRPr="00F82765">
        <w:rPr>
          <w:b/>
          <w:sz w:val="28"/>
          <w:szCs w:val="28"/>
        </w:rPr>
        <w:t xml:space="preserve">EXAMEN DEL PRIMER PARCIAL </w:t>
      </w:r>
    </w:p>
    <w:p w:rsidR="00AA26F0" w:rsidRPr="00F82765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DE LA MATERIA </w:t>
      </w:r>
      <w:r w:rsidR="004C55F1">
        <w:rPr>
          <w:b/>
          <w:sz w:val="28"/>
          <w:szCs w:val="28"/>
        </w:rPr>
        <w:t>PROTECCIÓN E HIGIENE MINERA</w:t>
      </w:r>
    </w:p>
    <w:p w:rsidR="00F82765" w:rsidRDefault="00F82765" w:rsidP="00B61652">
      <w:pPr>
        <w:spacing w:after="0" w:line="240" w:lineRule="auto"/>
        <w:jc w:val="center"/>
        <w:rPr>
          <w:b/>
          <w:sz w:val="28"/>
          <w:szCs w:val="28"/>
        </w:rPr>
      </w:pPr>
      <w:r w:rsidRPr="00F82765">
        <w:rPr>
          <w:b/>
          <w:sz w:val="28"/>
          <w:szCs w:val="28"/>
        </w:rPr>
        <w:t xml:space="preserve">II TERMINO 2010 </w:t>
      </w:r>
      <w:r w:rsidR="00B61652">
        <w:rPr>
          <w:b/>
          <w:sz w:val="28"/>
          <w:szCs w:val="28"/>
        </w:rPr>
        <w:t>–</w:t>
      </w:r>
      <w:r w:rsidRPr="00F82765">
        <w:rPr>
          <w:b/>
          <w:sz w:val="28"/>
          <w:szCs w:val="28"/>
        </w:rPr>
        <w:t xml:space="preserve"> 2011</w:t>
      </w:r>
    </w:p>
    <w:p w:rsidR="00B61652" w:rsidRDefault="00B61652" w:rsidP="00B61652">
      <w:pPr>
        <w:spacing w:after="0" w:line="240" w:lineRule="auto"/>
        <w:jc w:val="center"/>
        <w:rPr>
          <w:b/>
          <w:sz w:val="28"/>
          <w:szCs w:val="28"/>
        </w:rPr>
      </w:pP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PROFESOR: ING. KENNY ESCOBAR SEGOVIA, MPC.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NOMBRE: ______________________________________________________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FECHA: 1</w:t>
      </w:r>
      <w:r w:rsidR="004C55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DICIEMBRE DEL 2010</w:t>
      </w:r>
    </w:p>
    <w:p w:rsidR="00B61652" w:rsidRDefault="00B61652" w:rsidP="00B61652">
      <w:pPr>
        <w:spacing w:after="0" w:line="240" w:lineRule="auto"/>
        <w:rPr>
          <w:b/>
          <w:sz w:val="28"/>
          <w:szCs w:val="28"/>
        </w:rPr>
      </w:pPr>
    </w:p>
    <w:p w:rsidR="00DC7ADA" w:rsidRDefault="00DC7ADA" w:rsidP="00DC7ADA">
      <w:pPr>
        <w:numPr>
          <w:ilvl w:val="0"/>
          <w:numId w:val="14"/>
        </w:num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Responda las siguientes preguntas (5puntos cada una):</w:t>
      </w:r>
    </w:p>
    <w:p w:rsidR="00DC7ADA" w:rsidRDefault="00DC7ADA" w:rsidP="00DC7ADA">
      <w:pPr>
        <w:spacing w:after="0" w:line="240" w:lineRule="auto"/>
        <w:ind w:left="720"/>
        <w:rPr>
          <w:b/>
          <w:sz w:val="28"/>
          <w:szCs w:val="28"/>
        </w:rPr>
      </w:pPr>
    </w:p>
    <w:p w:rsidR="005B5E37" w:rsidRPr="005B5E37" w:rsidRDefault="005B5E37" w:rsidP="005B5E3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¿Cuál es el concepto de Higiene Industrial?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Pr="005B5E37" w:rsidRDefault="005B5E37" w:rsidP="005B5E37">
      <w:pPr>
        <w:pStyle w:val="Prrafodelista"/>
        <w:jc w:val="both"/>
        <w:rPr>
          <w:b/>
          <w:sz w:val="28"/>
          <w:szCs w:val="28"/>
        </w:rPr>
      </w:pPr>
    </w:p>
    <w:p w:rsidR="005B5E37" w:rsidRPr="005B5E37" w:rsidRDefault="005B5E37" w:rsidP="005B5E3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¿Cuál es el objetivo de la Higiene Industrial?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Default="005B5E37" w:rsidP="005B5E37">
      <w:pPr>
        <w:pStyle w:val="Prrafodelista"/>
        <w:jc w:val="both"/>
        <w:rPr>
          <w:rFonts w:ascii="Palatino Linotype" w:hAnsi="Palatino Linotype"/>
          <w:b/>
          <w:sz w:val="24"/>
          <w:szCs w:val="24"/>
        </w:rPr>
      </w:pPr>
    </w:p>
    <w:p w:rsidR="00075BE6" w:rsidRPr="00401EE2" w:rsidRDefault="005B5E37" w:rsidP="00075BE6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</w:t>
      </w:r>
      <w:r w:rsidR="00075BE6">
        <w:rPr>
          <w:b/>
          <w:sz w:val="28"/>
          <w:szCs w:val="28"/>
        </w:rPr>
        <w:t>E</w:t>
      </w:r>
      <w:r w:rsidR="00075BE6" w:rsidRPr="00401EE2">
        <w:rPr>
          <w:b/>
          <w:sz w:val="28"/>
          <w:szCs w:val="28"/>
        </w:rPr>
        <w:t>n qué consiste la acuñadura?</w:t>
      </w:r>
    </w:p>
    <w:p w:rsidR="005B5E37" w:rsidRDefault="005B5E37" w:rsidP="005B5E37">
      <w:pPr>
        <w:pStyle w:val="Prrafodelista"/>
        <w:ind w:left="644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B5E37" w:rsidRDefault="005B5E37" w:rsidP="005B5E37">
      <w:pPr>
        <w:pStyle w:val="Prrafodelista"/>
        <w:ind w:left="644"/>
        <w:jc w:val="both"/>
        <w:rPr>
          <w:rFonts w:ascii="Palatino Linotype" w:hAnsi="Palatino Linotype"/>
          <w:b/>
          <w:sz w:val="24"/>
          <w:szCs w:val="24"/>
        </w:rPr>
      </w:pPr>
    </w:p>
    <w:p w:rsidR="005B5E37" w:rsidRDefault="005B5E37" w:rsidP="005B5E37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 xml:space="preserve">¿Escriba </w:t>
      </w:r>
      <w:r>
        <w:rPr>
          <w:b/>
          <w:sz w:val="28"/>
          <w:szCs w:val="28"/>
        </w:rPr>
        <w:t>4</w:t>
      </w:r>
      <w:r w:rsidRPr="005B5E37">
        <w:rPr>
          <w:b/>
          <w:sz w:val="28"/>
          <w:szCs w:val="28"/>
        </w:rPr>
        <w:t xml:space="preserve"> de  las causas más comunes de accidentes?</w:t>
      </w:r>
    </w:p>
    <w:p w:rsidR="005B5E37" w:rsidRDefault="005B5E37" w:rsidP="005B5E37">
      <w:pPr>
        <w:pStyle w:val="Prrafodelista"/>
        <w:ind w:left="644"/>
        <w:jc w:val="both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  <w:r w:rsidR="00DC7ADA">
        <w:rPr>
          <w:rFonts w:ascii="Palatino Linotype" w:hAnsi="Palatino Linotype"/>
          <w:b/>
          <w:sz w:val="24"/>
          <w:szCs w:val="24"/>
        </w:rPr>
        <w:t>_____________________________________________</w:t>
      </w:r>
    </w:p>
    <w:p w:rsidR="005B5E37" w:rsidRDefault="00DC7ADA" w:rsidP="00DC7ADA">
      <w:pPr>
        <w:pStyle w:val="Prrafodelista"/>
        <w:numPr>
          <w:ilvl w:val="0"/>
          <w:numId w:val="14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Complete (</w:t>
      </w:r>
      <w:r w:rsidR="00075BE6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puntos cada una):</w:t>
      </w:r>
    </w:p>
    <w:p w:rsidR="00DC7ADA" w:rsidRPr="005B5E37" w:rsidRDefault="00DC7ADA" w:rsidP="00DC7ADA">
      <w:pPr>
        <w:pStyle w:val="Prrafodelista"/>
        <w:rPr>
          <w:b/>
          <w:sz w:val="28"/>
          <w:szCs w:val="28"/>
        </w:rPr>
      </w:pPr>
    </w:p>
    <w:p w:rsidR="00DC7ADA" w:rsidRDefault="00DC7ADA" w:rsidP="00DC7ADA">
      <w:pPr>
        <w:pStyle w:val="Prrafodelista"/>
        <w:numPr>
          <w:ilvl w:val="0"/>
          <w:numId w:val="1"/>
        </w:numPr>
        <w:ind w:left="644"/>
        <w:jc w:val="both"/>
        <w:rPr>
          <w:rFonts w:ascii="Palatino Linotype" w:hAnsi="Palatino Linotype"/>
          <w:b/>
          <w:sz w:val="24"/>
          <w:szCs w:val="24"/>
        </w:rPr>
      </w:pPr>
      <w:r w:rsidRPr="00DC7ADA">
        <w:rPr>
          <w:b/>
          <w:sz w:val="28"/>
          <w:szCs w:val="28"/>
        </w:rPr>
        <w:t>A todo hecho no deseado, súbito y violento que durante la ejecución de un trabajo o en ocasión y por consecuencia del mismo produce lesiones corporales mediatas o inmediatas, aparentes o no superficiales o profundas</w:t>
      </w:r>
      <w:r>
        <w:rPr>
          <w:b/>
          <w:sz w:val="28"/>
          <w:szCs w:val="28"/>
        </w:rPr>
        <w:t xml:space="preserve"> se le denomina:</w:t>
      </w:r>
    </w:p>
    <w:p w:rsidR="005B5E37" w:rsidRPr="00DC7ADA" w:rsidRDefault="005B5E37" w:rsidP="00DC7ADA">
      <w:pPr>
        <w:pStyle w:val="Prrafodelista"/>
        <w:ind w:left="644"/>
        <w:jc w:val="both"/>
        <w:rPr>
          <w:rFonts w:ascii="Palatino Linotype" w:hAnsi="Palatino Linotype"/>
          <w:b/>
          <w:sz w:val="24"/>
          <w:szCs w:val="24"/>
        </w:rPr>
      </w:pPr>
      <w:r w:rsidRPr="00DC7ADA"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</w:t>
      </w:r>
    </w:p>
    <w:p w:rsidR="005B5E37" w:rsidRPr="005B5E37" w:rsidRDefault="005B5E37" w:rsidP="005B5E37">
      <w:pPr>
        <w:pStyle w:val="Prrafodelista"/>
        <w:ind w:left="644"/>
        <w:rPr>
          <w:b/>
          <w:sz w:val="28"/>
          <w:szCs w:val="28"/>
        </w:rPr>
      </w:pPr>
    </w:p>
    <w:p w:rsidR="005B5E37" w:rsidRPr="00DC7ADA" w:rsidRDefault="00DC7ADA" w:rsidP="005B5E37">
      <w:pPr>
        <w:pStyle w:val="Prrafodelista"/>
        <w:numPr>
          <w:ilvl w:val="0"/>
          <w:numId w:val="1"/>
        </w:numPr>
        <w:ind w:left="644"/>
        <w:jc w:val="both"/>
        <w:rPr>
          <w:rFonts w:ascii="Palatino Linotype" w:hAnsi="Palatino Linotype"/>
          <w:b/>
          <w:sz w:val="24"/>
          <w:szCs w:val="24"/>
        </w:rPr>
      </w:pPr>
      <w:r w:rsidRPr="00DC7ADA">
        <w:rPr>
          <w:b/>
          <w:sz w:val="28"/>
          <w:szCs w:val="28"/>
        </w:rPr>
        <w:t xml:space="preserve">A el análisis, evaluación e informe final de un determinado hecho, basado en la información reunida por un investigador se le denomina: </w:t>
      </w:r>
      <w:r w:rsidR="005B5E37" w:rsidRPr="00DC7ADA"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________________________________________________________________________________________________________________________________________</w:t>
      </w:r>
    </w:p>
    <w:p w:rsidR="005B5E37" w:rsidRDefault="005B5E37" w:rsidP="005B5E37">
      <w:pPr>
        <w:pStyle w:val="Prrafodelista"/>
        <w:ind w:left="644"/>
        <w:rPr>
          <w:b/>
          <w:sz w:val="28"/>
          <w:szCs w:val="28"/>
        </w:rPr>
      </w:pPr>
    </w:p>
    <w:p w:rsidR="00DC7ADA" w:rsidRPr="00DC7ADA" w:rsidRDefault="00DC7ADA" w:rsidP="00DC7ADA">
      <w:pPr>
        <w:pStyle w:val="Prrafodelista"/>
        <w:numPr>
          <w:ilvl w:val="0"/>
          <w:numId w:val="1"/>
        </w:numPr>
        <w:rPr>
          <w:rFonts w:ascii="Palatino Linotype" w:hAnsi="Palatino Linotype"/>
          <w:b/>
          <w:sz w:val="24"/>
          <w:szCs w:val="24"/>
        </w:rPr>
      </w:pPr>
      <w:r>
        <w:rPr>
          <w:b/>
          <w:sz w:val="28"/>
          <w:szCs w:val="28"/>
        </w:rPr>
        <w:t>Los accidentes de trabajo se clasifican en: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DC7ADA" w:rsidRDefault="00DC7ADA" w:rsidP="00DC7ADA">
      <w:pPr>
        <w:pStyle w:val="Prrafodelista"/>
        <w:numPr>
          <w:ilvl w:val="0"/>
          <w:numId w:val="15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</w:t>
      </w:r>
    </w:p>
    <w:p w:rsidR="005B5E37" w:rsidRDefault="00DC7ADA" w:rsidP="00DC7ADA">
      <w:pPr>
        <w:pStyle w:val="Prrafodelista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 xml:space="preserve"> </w:t>
      </w:r>
    </w:p>
    <w:p w:rsidR="005B5E37" w:rsidRDefault="00075BE6" w:rsidP="005B5E37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Los p</w:t>
      </w:r>
      <w:r w:rsidR="005B5E37" w:rsidRPr="005B5E37">
        <w:rPr>
          <w:b/>
          <w:sz w:val="28"/>
          <w:szCs w:val="28"/>
        </w:rPr>
        <w:t>asos para la elección de los equipos de protección</w:t>
      </w:r>
      <w:r>
        <w:rPr>
          <w:b/>
          <w:sz w:val="28"/>
          <w:szCs w:val="28"/>
        </w:rPr>
        <w:t xml:space="preserve"> son:</w:t>
      </w:r>
    </w:p>
    <w:p w:rsidR="00075BE6" w:rsidRDefault="00075BE6" w:rsidP="00075BE6">
      <w:pPr>
        <w:pStyle w:val="Prrafodelista"/>
        <w:numPr>
          <w:ilvl w:val="0"/>
          <w:numId w:val="16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</w:t>
      </w:r>
    </w:p>
    <w:p w:rsidR="00075BE6" w:rsidRDefault="00075BE6" w:rsidP="00075BE6">
      <w:pPr>
        <w:pStyle w:val="Prrafodelista"/>
        <w:numPr>
          <w:ilvl w:val="0"/>
          <w:numId w:val="16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</w:t>
      </w:r>
    </w:p>
    <w:p w:rsidR="00075BE6" w:rsidRDefault="00075BE6" w:rsidP="00075BE6">
      <w:pPr>
        <w:pStyle w:val="Prrafodelista"/>
        <w:numPr>
          <w:ilvl w:val="0"/>
          <w:numId w:val="16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</w:t>
      </w:r>
    </w:p>
    <w:p w:rsidR="00075BE6" w:rsidRDefault="00075BE6" w:rsidP="00075BE6">
      <w:pPr>
        <w:pStyle w:val="Prrafodelista"/>
        <w:numPr>
          <w:ilvl w:val="0"/>
          <w:numId w:val="16"/>
        </w:numPr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__________________________________________________________________________________________________________________________</w:t>
      </w:r>
    </w:p>
    <w:p w:rsidR="00075BE6" w:rsidRDefault="00075BE6" w:rsidP="00075BE6">
      <w:pPr>
        <w:pStyle w:val="Prrafodelista"/>
        <w:ind w:left="1440"/>
        <w:rPr>
          <w:rFonts w:ascii="Palatino Linotype" w:hAnsi="Palatino Linotype"/>
          <w:b/>
          <w:sz w:val="24"/>
          <w:szCs w:val="24"/>
        </w:rPr>
      </w:pPr>
    </w:p>
    <w:p w:rsidR="005B5E37" w:rsidRDefault="005B5E37" w:rsidP="00075BE6">
      <w:pPr>
        <w:numPr>
          <w:ilvl w:val="0"/>
          <w:numId w:val="14"/>
        </w:numPr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¿Describa de forma ordenada todos los pasos que se dan en el diagrama en bloque de una mina?</w:t>
      </w:r>
      <w:r w:rsidR="00075BE6">
        <w:rPr>
          <w:b/>
          <w:sz w:val="28"/>
          <w:szCs w:val="28"/>
        </w:rPr>
        <w:t xml:space="preserve"> (10 puntos)</w:t>
      </w:r>
    </w:p>
    <w:p w:rsidR="005B5E37" w:rsidRDefault="00351A5F" w:rsidP="005B5E37">
      <w:pPr>
        <w:ind w:left="708"/>
        <w:rPr>
          <w:b/>
          <w:sz w:val="28"/>
          <w:szCs w:val="28"/>
        </w:rPr>
      </w:pPr>
      <w:r>
        <w:rPr>
          <w:rFonts w:ascii="Palatino Linotype" w:hAnsi="Palatino Linotype"/>
          <w:b/>
          <w:noProof/>
          <w:sz w:val="24"/>
          <w:szCs w:val="24"/>
          <w:lang w:val="es-ES" w:eastAsia="es-ES"/>
        </w:rPr>
        <w:drawing>
          <wp:inline distT="0" distB="0" distL="0" distR="0">
            <wp:extent cx="5335555" cy="2609850"/>
            <wp:effectExtent l="5796" t="0" r="2174" b="0"/>
            <wp:docPr id="1" name="Objeto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620125" cy="2667000"/>
                      <a:chOff x="152400" y="3200400"/>
                      <a:chExt cx="8620125" cy="2667000"/>
                    </a:xfrm>
                  </a:grpSpPr>
                  <a:grpSp>
                    <a:nvGrpSpPr>
                      <a:cNvPr id="10245" name="Group 37"/>
                      <a:cNvGrpSpPr>
                        <a:grpSpLocks/>
                      </a:cNvGrpSpPr>
                    </a:nvGrpSpPr>
                    <a:grpSpPr bwMode="auto">
                      <a:xfrm>
                        <a:off x="152400" y="3200400"/>
                        <a:ext cx="8620125" cy="2667000"/>
                        <a:chOff x="96" y="2016"/>
                        <a:chExt cx="5430" cy="1680"/>
                      </a:xfrm>
                    </a:grpSpPr>
                    <a:sp>
                      <a:nvSpPr>
                        <a:cNvPr id="358419" name="AutoShape 19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96" y="2016"/>
                          <a:ext cx="720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00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000" b="1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58420" name="AutoShape 20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960" y="2016"/>
                          <a:ext cx="672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00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000" b="1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58421" name="AutoShape 21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1744" y="2016"/>
                          <a:ext cx="704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33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000" b="1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58422" name="AutoShape 22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2640" y="2016"/>
                          <a:ext cx="774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33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000" b="1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358423" name="AutoShape 23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3600" y="2016"/>
                          <a:ext cx="960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33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000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10251" name="Line 24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816" y="2304"/>
                          <a:ext cx="145" cy="0"/>
                        </a:xfrm>
                        <a:prstGeom prst="line">
                          <a:avLst/>
                        </a:prstGeom>
                        <a:noFill/>
                        <a:ln w="50800">
                          <a:pattFill prst="pct5">
                            <a:fgClr>
                              <a:srgbClr val="33CCCC"/>
                            </a:fgClr>
                            <a:bgClr>
                              <a:schemeClr val="tx1"/>
                            </a:bgClr>
                          </a:patt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s-EC"/>
                          </a:p>
                        </a:txBody>
                        <a:useSpRect/>
                      </a:txSp>
                    </a:sp>
                    <a:sp>
                      <a:nvSpPr>
                        <a:cNvPr id="10252" name="Line 25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1632" y="2304"/>
                          <a:ext cx="144" cy="0"/>
                        </a:xfrm>
                        <a:prstGeom prst="line">
                          <a:avLst/>
                        </a:prstGeom>
                        <a:noFill/>
                        <a:ln w="50800">
                          <a:pattFill prst="pct5">
                            <a:fgClr>
                              <a:srgbClr val="33CCCC"/>
                            </a:fgClr>
                            <a:bgClr>
                              <a:schemeClr val="tx1"/>
                            </a:bgClr>
                          </a:patt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s-EC"/>
                          </a:p>
                        </a:txBody>
                        <a:useSpRect/>
                      </a:txSp>
                    </a:sp>
                    <a:sp>
                      <a:nvSpPr>
                        <a:cNvPr id="10253" name="Line 26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2448" y="2304"/>
                          <a:ext cx="192" cy="0"/>
                        </a:xfrm>
                        <a:prstGeom prst="line">
                          <a:avLst/>
                        </a:prstGeom>
                        <a:noFill/>
                        <a:ln w="50800">
                          <a:pattFill prst="pct5">
                            <a:fgClr>
                              <a:srgbClr val="33CCCC"/>
                            </a:fgClr>
                            <a:bgClr>
                              <a:schemeClr val="tx1"/>
                            </a:bgClr>
                          </a:patt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s-EC"/>
                          </a:p>
                        </a:txBody>
                        <a:useSpRect/>
                      </a:txSp>
                    </a:sp>
                    <a:sp>
                      <a:nvSpPr>
                        <a:cNvPr id="10254" name="Line 27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3408" y="2304"/>
                          <a:ext cx="194" cy="0"/>
                        </a:xfrm>
                        <a:prstGeom prst="line">
                          <a:avLst/>
                        </a:prstGeom>
                        <a:noFill/>
                        <a:ln w="50800">
                          <a:pattFill prst="pct5">
                            <a:fgClr>
                              <a:srgbClr val="33CCCC"/>
                            </a:fgClr>
                            <a:bgClr>
                              <a:schemeClr val="tx1"/>
                            </a:bgClr>
                          </a:patt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s-EC"/>
                          </a:p>
                        </a:txBody>
                        <a:useSpRect/>
                      </a:txSp>
                    </a:sp>
                    <a:sp>
                      <a:nvSpPr>
                        <a:cNvPr id="358428" name="AutoShape 28"/>
                        <a:cNvSpPr>
                          <a:spLocks noChangeArrowheads="1"/>
                        </a:cNvSpPr>
                      </a:nvSpPr>
                      <a:spPr bwMode="auto">
                        <a:xfrm>
                          <a:off x="4800" y="2016"/>
                          <a:ext cx="726" cy="57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003399"/>
                        </a:solidFill>
                        <a:ln w="9525" algn="ctr">
                          <a:solidFill>
                            <a:schemeClr val="tx1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 wrap="none"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S" sz="1200" dirty="0">
                              <a:solidFill>
                                <a:schemeClr val="bg1"/>
                              </a:solidFill>
                              <a:effectLst>
                                <a:outerShdw blurRad="38100" dist="38100" dir="2700000" algn="tl">
                                  <a:srgbClr val="000000"/>
                                </a:outerShdw>
                              </a:effectLst>
                            </a:endParaRPr>
                          </a:p>
                        </a:txBody>
                        <a:useSpRect/>
                      </a:txSp>
                    </a:sp>
                    <a:sp>
                      <a:nvSpPr>
                        <a:cNvPr id="10256" name="Line 29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4560" y="2304"/>
                          <a:ext cx="234" cy="0"/>
                        </a:xfrm>
                        <a:prstGeom prst="line">
                          <a:avLst/>
                        </a:prstGeom>
                        <a:noFill/>
                        <a:ln w="50800">
                          <a:pattFill prst="pct5">
                            <a:fgClr>
                              <a:srgbClr val="33CCCC"/>
                            </a:fgClr>
                            <a:bgClr>
                              <a:schemeClr val="tx1"/>
                            </a:bgClr>
                          </a:patt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es-EC"/>
                          </a:p>
                        </a:txBody>
                        <a:useSpRect/>
                      </a:txSp>
                    </a:sp>
                    <a:pic>
                      <a:nvPicPr>
                        <a:cNvPr id="10257" name="Picture 31" descr="MCj02313700000[1]"/>
                        <a:cNvPicPr>
                          <a:picLocks noChangeAspect="1" noChangeArrowheads="1"/>
                        </a:cNvPicPr>
                      </a:nvPicPr>
                      <a:blipFill>
                        <a:blip r:embed="rId8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96" y="2688"/>
                          <a:ext cx="869" cy="100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10258" name="Picture 33" descr="MCj02820880000[1]"/>
                        <a:cNvPicPr>
                          <a:picLocks noChangeAspect="1" noChangeArrowheads="1"/>
                        </a:cNvPicPr>
                      </a:nvPicPr>
                      <a:blipFill>
                        <a:blip r:embed="rId9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3648" y="2736"/>
                          <a:ext cx="912" cy="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10259" name="Picture 35" descr="MCj02306070000[1]"/>
                        <a:cNvPicPr>
                          <a:picLocks noChangeAspect="1" noChangeArrowheads="1"/>
                        </a:cNvPicPr>
                      </a:nvPicPr>
                      <a:blipFill>
                        <a:blip r:embed="rId10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1104" y="2640"/>
                          <a:ext cx="1104" cy="101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pic>
                      <a:nvPicPr>
                        <a:cNvPr id="10260" name="Picture 36" descr="MCj01495630000[1]"/>
                        <a:cNvPicPr>
                          <a:picLocks noChangeAspect="1" noChangeArrowheads="1"/>
                        </a:cNvPicPr>
                      </a:nvPicPr>
                      <a:blipFill>
                        <a:blip r:embed="rId11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2448" y="2736"/>
                          <a:ext cx="1152" cy="80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</a:grpSp>
                </lc:lockedCanvas>
              </a:graphicData>
            </a:graphic>
          </wp:inline>
        </w:drawing>
      </w:r>
    </w:p>
    <w:p w:rsidR="005B5E37" w:rsidRDefault="00075BE6" w:rsidP="00075BE6">
      <w:pPr>
        <w:numPr>
          <w:ilvl w:val="0"/>
          <w:numId w:val="14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</w:t>
      </w:r>
      <w:r w:rsidR="00D779CC">
        <w:rPr>
          <w:b/>
          <w:sz w:val="28"/>
          <w:szCs w:val="28"/>
        </w:rPr>
        <w:t>ncierre la respuesta correcta (4</w:t>
      </w:r>
      <w:r>
        <w:rPr>
          <w:b/>
          <w:sz w:val="28"/>
          <w:szCs w:val="28"/>
        </w:rPr>
        <w:t xml:space="preserve"> puntos cada una)</w:t>
      </w:r>
    </w:p>
    <w:p w:rsidR="005B5E37" w:rsidRPr="005B5E37" w:rsidRDefault="005B5E37" w:rsidP="00DE5E7E">
      <w:pPr>
        <w:pStyle w:val="Sinespaciado"/>
        <w:ind w:left="720"/>
        <w:rPr>
          <w:b/>
          <w:sz w:val="28"/>
          <w:szCs w:val="28"/>
        </w:rPr>
      </w:pPr>
      <w:r w:rsidRPr="005B5E37">
        <w:rPr>
          <w:b/>
          <w:sz w:val="28"/>
          <w:szCs w:val="28"/>
        </w:rPr>
        <w:t>¿A qué lugar los titulares mineros deben enviar informes sobre accidentes de trabajo?</w:t>
      </w:r>
    </w:p>
    <w:p w:rsidR="005B5E37" w:rsidRDefault="005B5E37" w:rsidP="005B5E37">
      <w:pPr>
        <w:pStyle w:val="Sinespaciado"/>
        <w:rPr>
          <w:rFonts w:ascii="Palatino Linotype" w:hAnsi="Palatino Linotype"/>
          <w:b/>
          <w:sz w:val="24"/>
          <w:szCs w:val="24"/>
        </w:rPr>
      </w:pPr>
    </w:p>
    <w:p w:rsidR="00DE5E7E" w:rsidRPr="00DE5E7E" w:rsidRDefault="00DE5E7E" w:rsidP="00DE5E7E">
      <w:pPr>
        <w:pStyle w:val="Sinespaciado"/>
        <w:numPr>
          <w:ilvl w:val="0"/>
          <w:numId w:val="18"/>
        </w:numPr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Dirección Regional de Minería</w:t>
      </w:r>
    </w:p>
    <w:p w:rsidR="00DE5E7E" w:rsidRPr="00DE5E7E" w:rsidRDefault="00DE5E7E" w:rsidP="005B5E37">
      <w:pPr>
        <w:pStyle w:val="Sinespaciado"/>
        <w:rPr>
          <w:rFonts w:ascii="Palatino Linotype" w:hAnsi="Palatino Linotype"/>
          <w:sz w:val="24"/>
          <w:szCs w:val="24"/>
        </w:rPr>
      </w:pPr>
    </w:p>
    <w:p w:rsidR="00DE5E7E" w:rsidRPr="00DE5E7E" w:rsidRDefault="00DE5E7E" w:rsidP="00DE5E7E">
      <w:pPr>
        <w:pStyle w:val="Sinespaciado"/>
        <w:numPr>
          <w:ilvl w:val="0"/>
          <w:numId w:val="18"/>
        </w:numPr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Cámara de la Pequeña Industria</w:t>
      </w:r>
    </w:p>
    <w:p w:rsidR="00DE5E7E" w:rsidRPr="00DE5E7E" w:rsidRDefault="00DE5E7E" w:rsidP="005B5E37">
      <w:pPr>
        <w:pStyle w:val="Sinespaciado"/>
        <w:rPr>
          <w:rFonts w:ascii="Palatino Linotype" w:hAnsi="Palatino Linotype"/>
          <w:sz w:val="24"/>
          <w:szCs w:val="24"/>
        </w:rPr>
      </w:pPr>
    </w:p>
    <w:p w:rsidR="00DE5E7E" w:rsidRDefault="00DE5E7E" w:rsidP="00DE5E7E">
      <w:pPr>
        <w:pStyle w:val="Sinespaciado"/>
        <w:numPr>
          <w:ilvl w:val="0"/>
          <w:numId w:val="18"/>
        </w:numPr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Ministerio de Energía y Minas</w:t>
      </w:r>
    </w:p>
    <w:p w:rsidR="00D779CC" w:rsidRDefault="00D779CC" w:rsidP="00D779CC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D779CC" w:rsidRPr="00DE5E7E" w:rsidRDefault="00D779CC" w:rsidP="00DE5E7E">
      <w:pPr>
        <w:pStyle w:val="Sinespaciado"/>
        <w:numPr>
          <w:ilvl w:val="0"/>
          <w:numId w:val="18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Ninguna de las anteriores</w:t>
      </w:r>
    </w:p>
    <w:p w:rsidR="00DE5E7E" w:rsidRPr="00D779CC" w:rsidRDefault="00DE5E7E" w:rsidP="00D779CC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5B5E37" w:rsidRDefault="005B5E37" w:rsidP="00DE5E7E">
      <w:pPr>
        <w:spacing w:after="0"/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¿</w:t>
      </w:r>
      <w:r w:rsidRPr="005B5E37">
        <w:rPr>
          <w:b/>
          <w:sz w:val="28"/>
          <w:szCs w:val="28"/>
        </w:rPr>
        <w:t>Cuándo se debe crear una Unidad de Seguridad?</w:t>
      </w:r>
    </w:p>
    <w:p w:rsidR="00DE5E7E" w:rsidRDefault="00DE5E7E" w:rsidP="00DE5E7E">
      <w:pPr>
        <w:spacing w:after="0"/>
        <w:ind w:left="720"/>
        <w:rPr>
          <w:b/>
          <w:sz w:val="28"/>
          <w:szCs w:val="28"/>
        </w:rPr>
      </w:pPr>
    </w:p>
    <w:p w:rsidR="00DE5E7E" w:rsidRPr="00DE5E7E" w:rsidRDefault="00DE5E7E" w:rsidP="00DE5E7E">
      <w:pPr>
        <w:pStyle w:val="Sinespaciado"/>
        <w:numPr>
          <w:ilvl w:val="0"/>
          <w:numId w:val="19"/>
        </w:numPr>
        <w:ind w:left="1440"/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Cuando se cuente con 10 trabajadores</w:t>
      </w:r>
    </w:p>
    <w:p w:rsidR="00DE5E7E" w:rsidRPr="00DE5E7E" w:rsidRDefault="00DE5E7E" w:rsidP="00DE5E7E">
      <w:pPr>
        <w:pStyle w:val="Sinespaciado"/>
        <w:ind w:left="720"/>
        <w:rPr>
          <w:rFonts w:ascii="Palatino Linotype" w:hAnsi="Palatino Linotype"/>
          <w:sz w:val="24"/>
          <w:szCs w:val="24"/>
        </w:rPr>
      </w:pPr>
    </w:p>
    <w:p w:rsidR="00DE5E7E" w:rsidRPr="00DE5E7E" w:rsidRDefault="00DE5E7E" w:rsidP="00DE5E7E">
      <w:pPr>
        <w:pStyle w:val="Sinespaciado"/>
        <w:numPr>
          <w:ilvl w:val="0"/>
          <w:numId w:val="19"/>
        </w:numPr>
        <w:ind w:left="1440"/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Cuando se cuente con 50 trabajadores</w:t>
      </w:r>
    </w:p>
    <w:p w:rsidR="00DE5E7E" w:rsidRPr="00DE5E7E" w:rsidRDefault="00DE5E7E" w:rsidP="00DE5E7E">
      <w:pPr>
        <w:pStyle w:val="Sinespaciado"/>
        <w:ind w:left="720"/>
        <w:rPr>
          <w:rFonts w:ascii="Palatino Linotype" w:hAnsi="Palatino Linotype"/>
          <w:sz w:val="24"/>
          <w:szCs w:val="24"/>
        </w:rPr>
      </w:pPr>
    </w:p>
    <w:p w:rsidR="005B5E37" w:rsidRPr="00D779CC" w:rsidRDefault="00DE5E7E" w:rsidP="00DE5E7E">
      <w:pPr>
        <w:pStyle w:val="Sinespaciado"/>
        <w:numPr>
          <w:ilvl w:val="0"/>
          <w:numId w:val="19"/>
        </w:numPr>
        <w:ind w:left="1440"/>
      </w:pPr>
      <w:r w:rsidRPr="00DE5E7E">
        <w:rPr>
          <w:rFonts w:ascii="Palatino Linotype" w:hAnsi="Palatino Linotype"/>
          <w:sz w:val="24"/>
          <w:szCs w:val="24"/>
        </w:rPr>
        <w:t>Cuando se cuente con 100 trabajadores</w:t>
      </w:r>
    </w:p>
    <w:p w:rsidR="00D779CC" w:rsidRPr="00D779CC" w:rsidRDefault="00D779CC" w:rsidP="00D779CC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D779CC" w:rsidRPr="00DE5E7E" w:rsidRDefault="00D779CC" w:rsidP="00D779CC">
      <w:pPr>
        <w:pStyle w:val="Sinespaciado"/>
        <w:numPr>
          <w:ilvl w:val="0"/>
          <w:numId w:val="19"/>
        </w:numPr>
        <w:ind w:left="1440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Ninguna de las anteriores</w:t>
      </w:r>
    </w:p>
    <w:p w:rsidR="00D779CC" w:rsidRDefault="00D779CC" w:rsidP="00D779CC">
      <w:pPr>
        <w:pStyle w:val="Prrafodelista"/>
      </w:pPr>
    </w:p>
    <w:p w:rsidR="00401EE2" w:rsidRDefault="00401EE2" w:rsidP="00DE5E7E">
      <w:pPr>
        <w:ind w:left="720"/>
        <w:rPr>
          <w:b/>
          <w:sz w:val="28"/>
          <w:szCs w:val="28"/>
        </w:rPr>
      </w:pPr>
      <w:r w:rsidRPr="00401EE2">
        <w:rPr>
          <w:b/>
          <w:sz w:val="28"/>
          <w:szCs w:val="28"/>
        </w:rPr>
        <w:t xml:space="preserve">¿Cómo debe ser la Señalización en </w:t>
      </w:r>
      <w:r w:rsidR="00DE5E7E">
        <w:rPr>
          <w:b/>
          <w:sz w:val="28"/>
          <w:szCs w:val="28"/>
        </w:rPr>
        <w:t xml:space="preserve">los </w:t>
      </w:r>
      <w:r w:rsidRPr="00401EE2">
        <w:rPr>
          <w:b/>
          <w:sz w:val="28"/>
          <w:szCs w:val="28"/>
        </w:rPr>
        <w:t>piques?</w:t>
      </w:r>
    </w:p>
    <w:p w:rsidR="00DE5E7E" w:rsidRPr="00DE5E7E" w:rsidRDefault="00DE5E7E" w:rsidP="00D779CC">
      <w:pPr>
        <w:pStyle w:val="Sinespaciado"/>
        <w:numPr>
          <w:ilvl w:val="0"/>
          <w:numId w:val="24"/>
        </w:numPr>
        <w:ind w:left="1440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Mediante linternas</w:t>
      </w:r>
    </w:p>
    <w:p w:rsidR="00DE5E7E" w:rsidRPr="00DE5E7E" w:rsidRDefault="00DE5E7E" w:rsidP="00D779CC">
      <w:pPr>
        <w:pStyle w:val="Sinespaciado"/>
        <w:ind w:left="2160"/>
        <w:rPr>
          <w:rFonts w:ascii="Palatino Linotype" w:hAnsi="Palatino Linotype"/>
          <w:sz w:val="24"/>
          <w:szCs w:val="24"/>
        </w:rPr>
      </w:pPr>
    </w:p>
    <w:p w:rsidR="00DE5E7E" w:rsidRPr="00DE5E7E" w:rsidRDefault="00DE5E7E" w:rsidP="00D779CC">
      <w:pPr>
        <w:pStyle w:val="Sinespaciado"/>
        <w:numPr>
          <w:ilvl w:val="0"/>
          <w:numId w:val="24"/>
        </w:numPr>
        <w:ind w:left="1440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Letreros en lugares visibles</w:t>
      </w:r>
    </w:p>
    <w:p w:rsidR="00DE5E7E" w:rsidRPr="00DE5E7E" w:rsidRDefault="00DE5E7E" w:rsidP="00D779CC">
      <w:pPr>
        <w:pStyle w:val="Sinespaciado"/>
        <w:ind w:left="2160"/>
        <w:rPr>
          <w:rFonts w:ascii="Palatino Linotype" w:hAnsi="Palatino Linotype"/>
          <w:sz w:val="24"/>
          <w:szCs w:val="24"/>
        </w:rPr>
      </w:pPr>
    </w:p>
    <w:p w:rsidR="00DE5E7E" w:rsidRPr="00DE5E7E" w:rsidRDefault="00DE5E7E" w:rsidP="00D779CC">
      <w:pPr>
        <w:pStyle w:val="Sinespaciado"/>
        <w:numPr>
          <w:ilvl w:val="0"/>
          <w:numId w:val="24"/>
        </w:numPr>
        <w:ind w:left="1440"/>
      </w:pPr>
      <w:r>
        <w:rPr>
          <w:rFonts w:ascii="Palatino Linotype" w:hAnsi="Palatino Linotype"/>
          <w:sz w:val="24"/>
          <w:szCs w:val="24"/>
        </w:rPr>
        <w:t>Mediante señas con el cuerpo</w:t>
      </w:r>
    </w:p>
    <w:p w:rsidR="00D779CC" w:rsidRDefault="00D779CC" w:rsidP="00D779CC">
      <w:pPr>
        <w:pStyle w:val="Sinespaciado"/>
        <w:ind w:left="720"/>
        <w:rPr>
          <w:rFonts w:ascii="Palatino Linotype" w:hAnsi="Palatino Linotype"/>
          <w:sz w:val="24"/>
          <w:szCs w:val="24"/>
        </w:rPr>
      </w:pPr>
    </w:p>
    <w:p w:rsidR="00D779CC" w:rsidRDefault="00D779CC" w:rsidP="00D779CC">
      <w:pPr>
        <w:pStyle w:val="Sinespaciado"/>
        <w:numPr>
          <w:ilvl w:val="0"/>
          <w:numId w:val="24"/>
        </w:numPr>
        <w:ind w:left="1440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Toda</w:t>
      </w:r>
      <w:r w:rsidRPr="00D779CC">
        <w:rPr>
          <w:rFonts w:ascii="Palatino Linotype" w:hAnsi="Palatino Linotype"/>
          <w:sz w:val="24"/>
          <w:szCs w:val="24"/>
        </w:rPr>
        <w:t>s</w:t>
      </w:r>
      <w:r>
        <w:rPr>
          <w:rFonts w:ascii="Palatino Linotype" w:hAnsi="Palatino Linotype"/>
          <w:sz w:val="24"/>
          <w:szCs w:val="24"/>
        </w:rPr>
        <w:t xml:space="preserve"> la</w:t>
      </w:r>
      <w:r w:rsidRPr="00D779CC">
        <w:rPr>
          <w:rFonts w:ascii="Palatino Linotype" w:hAnsi="Palatino Linotype"/>
          <w:sz w:val="24"/>
          <w:szCs w:val="24"/>
        </w:rPr>
        <w:t>s anteriores</w:t>
      </w:r>
    </w:p>
    <w:p w:rsidR="00DE5E7E" w:rsidRPr="00401EE2" w:rsidRDefault="00DE5E7E" w:rsidP="00DE5E7E">
      <w:pPr>
        <w:rPr>
          <w:b/>
          <w:sz w:val="28"/>
          <w:szCs w:val="28"/>
        </w:rPr>
      </w:pPr>
    </w:p>
    <w:p w:rsidR="00401EE2" w:rsidRDefault="00401EE2" w:rsidP="00DE5E7E">
      <w:pPr>
        <w:pStyle w:val="Prrafodelista"/>
        <w:spacing w:after="0" w:line="240" w:lineRule="auto"/>
        <w:jc w:val="both"/>
        <w:rPr>
          <w:b/>
          <w:sz w:val="28"/>
          <w:szCs w:val="28"/>
        </w:rPr>
      </w:pPr>
      <w:r w:rsidRPr="00401EE2">
        <w:rPr>
          <w:b/>
          <w:sz w:val="28"/>
          <w:szCs w:val="28"/>
        </w:rPr>
        <w:t>¿Qué son los tiros quedados?</w:t>
      </w:r>
    </w:p>
    <w:p w:rsidR="00D779CC" w:rsidRPr="00401EE2" w:rsidRDefault="00D779CC" w:rsidP="00DE5E7E">
      <w:pPr>
        <w:pStyle w:val="Prrafodelista"/>
        <w:spacing w:after="0" w:line="240" w:lineRule="auto"/>
        <w:jc w:val="both"/>
        <w:rPr>
          <w:b/>
          <w:sz w:val="28"/>
          <w:szCs w:val="28"/>
        </w:rPr>
      </w:pPr>
    </w:p>
    <w:p w:rsidR="00DE5E7E" w:rsidRPr="00DE5E7E" w:rsidRDefault="00DE5E7E" w:rsidP="00DE5E7E">
      <w:pPr>
        <w:pStyle w:val="Sinespaciado"/>
        <w:numPr>
          <w:ilvl w:val="0"/>
          <w:numId w:val="21"/>
        </w:numPr>
        <w:rPr>
          <w:rFonts w:ascii="Palatino Linotype" w:hAnsi="Palatino Linotype"/>
          <w:sz w:val="24"/>
          <w:szCs w:val="24"/>
        </w:rPr>
      </w:pPr>
      <w:r w:rsidRPr="00DE5E7E">
        <w:rPr>
          <w:rFonts w:ascii="Palatino Linotype" w:hAnsi="Palatino Linotype"/>
          <w:sz w:val="24"/>
          <w:szCs w:val="24"/>
        </w:rPr>
        <w:t>Los tiros que corresponden a voladuras de tiros anteriores</w:t>
      </w:r>
      <w:r w:rsidRPr="00EA6138">
        <w:t xml:space="preserve"> </w:t>
      </w:r>
    </w:p>
    <w:p w:rsidR="00DE5E7E" w:rsidRPr="00DE5E7E" w:rsidRDefault="00DE5E7E" w:rsidP="00DE5E7E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DE5E7E" w:rsidRPr="00DE5E7E" w:rsidRDefault="00D779CC" w:rsidP="00DE5E7E">
      <w:pPr>
        <w:pStyle w:val="Sinespaciado"/>
        <w:numPr>
          <w:ilvl w:val="0"/>
          <w:numId w:val="2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Disparos al aire para aviso de incidentes</w:t>
      </w:r>
    </w:p>
    <w:p w:rsidR="00DE5E7E" w:rsidRPr="00DE5E7E" w:rsidRDefault="00DE5E7E" w:rsidP="00DE5E7E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DE5E7E" w:rsidRPr="00D779CC" w:rsidRDefault="00D779CC" w:rsidP="00DE5E7E">
      <w:pPr>
        <w:pStyle w:val="Sinespaciado"/>
        <w:numPr>
          <w:ilvl w:val="0"/>
          <w:numId w:val="21"/>
        </w:numPr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Tipos de nudos que se quedan en la mina</w:t>
      </w:r>
    </w:p>
    <w:p w:rsidR="00D779CC" w:rsidRPr="00D779CC" w:rsidRDefault="00D779CC" w:rsidP="00D779CC">
      <w:pPr>
        <w:pStyle w:val="Sinespaciado"/>
        <w:ind w:left="1440"/>
        <w:rPr>
          <w:rFonts w:ascii="Palatino Linotype" w:hAnsi="Palatino Linotype"/>
          <w:sz w:val="24"/>
          <w:szCs w:val="24"/>
        </w:rPr>
      </w:pPr>
    </w:p>
    <w:p w:rsidR="00D779CC" w:rsidRPr="00D779CC" w:rsidRDefault="00D779CC" w:rsidP="00DE5E7E">
      <w:pPr>
        <w:pStyle w:val="Sinespaciado"/>
        <w:numPr>
          <w:ilvl w:val="0"/>
          <w:numId w:val="21"/>
        </w:numPr>
        <w:rPr>
          <w:rFonts w:ascii="Palatino Linotype" w:hAnsi="Palatino Linotype"/>
          <w:sz w:val="24"/>
          <w:szCs w:val="24"/>
        </w:rPr>
      </w:pPr>
      <w:r w:rsidRPr="00D779CC">
        <w:rPr>
          <w:rFonts w:ascii="Palatino Linotype" w:hAnsi="Palatino Linotype"/>
          <w:sz w:val="24"/>
          <w:szCs w:val="24"/>
        </w:rPr>
        <w:t>Ninguno de los anteriores</w:t>
      </w:r>
    </w:p>
    <w:p w:rsidR="00401EE2" w:rsidRPr="00DE5E7E" w:rsidRDefault="00401EE2" w:rsidP="00DE5E7E">
      <w:pPr>
        <w:pStyle w:val="Prrafodelista"/>
        <w:rPr>
          <w:rFonts w:ascii="Palatino Linotype" w:hAnsi="Palatino Linotype"/>
          <w:b/>
          <w:sz w:val="24"/>
          <w:szCs w:val="24"/>
        </w:rPr>
      </w:pPr>
    </w:p>
    <w:p w:rsidR="00401EE2" w:rsidRPr="00401EE2" w:rsidRDefault="00401EE2" w:rsidP="00D779CC">
      <w:pPr>
        <w:pStyle w:val="Prrafodelista"/>
        <w:jc w:val="both"/>
        <w:rPr>
          <w:b/>
          <w:sz w:val="28"/>
          <w:szCs w:val="28"/>
        </w:rPr>
      </w:pPr>
      <w:r w:rsidRPr="00401EE2">
        <w:rPr>
          <w:b/>
          <w:sz w:val="28"/>
          <w:szCs w:val="28"/>
        </w:rPr>
        <w:t>¿Cuál es la finalidad de la fortificación de labores?</w:t>
      </w:r>
    </w:p>
    <w:p w:rsidR="00401EE2" w:rsidRDefault="00D779CC" w:rsidP="00D779CC">
      <w:pPr>
        <w:pStyle w:val="Sinespaciado"/>
        <w:numPr>
          <w:ilvl w:val="0"/>
          <w:numId w:val="20"/>
        </w:numPr>
        <w:ind w:left="1440"/>
        <w:rPr>
          <w:rFonts w:ascii="Palatino Linotype" w:hAnsi="Palatino Linotype"/>
          <w:sz w:val="24"/>
          <w:szCs w:val="24"/>
        </w:rPr>
      </w:pPr>
      <w:r w:rsidRPr="00D779CC">
        <w:rPr>
          <w:rFonts w:ascii="Palatino Linotype" w:hAnsi="Palatino Linotype"/>
          <w:sz w:val="24"/>
          <w:szCs w:val="24"/>
        </w:rPr>
        <w:t>Impedir el derrumbe de los techos</w:t>
      </w:r>
    </w:p>
    <w:p w:rsidR="00D779CC" w:rsidRPr="00D779CC" w:rsidRDefault="00D779CC" w:rsidP="00D779CC">
      <w:pPr>
        <w:pStyle w:val="Sinespaciado"/>
        <w:ind w:left="2160"/>
        <w:rPr>
          <w:rFonts w:ascii="Palatino Linotype" w:hAnsi="Palatino Linotype"/>
          <w:sz w:val="24"/>
          <w:szCs w:val="24"/>
        </w:rPr>
      </w:pPr>
    </w:p>
    <w:p w:rsidR="00D779CC" w:rsidRDefault="00D779CC" w:rsidP="00D779CC">
      <w:pPr>
        <w:pStyle w:val="Sinespaciado"/>
        <w:numPr>
          <w:ilvl w:val="0"/>
          <w:numId w:val="20"/>
        </w:numPr>
        <w:ind w:left="1440"/>
        <w:rPr>
          <w:rFonts w:ascii="Palatino Linotype" w:hAnsi="Palatino Linotype"/>
          <w:sz w:val="24"/>
          <w:szCs w:val="24"/>
        </w:rPr>
      </w:pPr>
      <w:r w:rsidRPr="00D779CC">
        <w:rPr>
          <w:rFonts w:ascii="Palatino Linotype" w:hAnsi="Palatino Linotype"/>
          <w:sz w:val="24"/>
          <w:szCs w:val="24"/>
        </w:rPr>
        <w:t>Mantener la cohesión de los terrenos</w:t>
      </w:r>
    </w:p>
    <w:p w:rsidR="00D779CC" w:rsidRPr="00D779CC" w:rsidRDefault="00D779CC" w:rsidP="00D779CC">
      <w:pPr>
        <w:pStyle w:val="Sinespaciado"/>
        <w:ind w:left="720"/>
        <w:rPr>
          <w:rFonts w:ascii="Palatino Linotype" w:hAnsi="Palatino Linotype"/>
          <w:sz w:val="24"/>
          <w:szCs w:val="24"/>
        </w:rPr>
      </w:pPr>
    </w:p>
    <w:p w:rsidR="00D779CC" w:rsidRDefault="00D779CC" w:rsidP="00D779CC">
      <w:pPr>
        <w:pStyle w:val="Sinespaciado"/>
        <w:numPr>
          <w:ilvl w:val="0"/>
          <w:numId w:val="20"/>
        </w:numPr>
        <w:ind w:left="1440"/>
        <w:rPr>
          <w:rFonts w:ascii="Palatino Linotype" w:hAnsi="Palatino Linotype"/>
          <w:sz w:val="24"/>
          <w:szCs w:val="24"/>
        </w:rPr>
      </w:pPr>
      <w:r w:rsidRPr="00D779CC">
        <w:rPr>
          <w:rFonts w:ascii="Palatino Linotype" w:hAnsi="Palatino Linotype"/>
          <w:sz w:val="24"/>
          <w:szCs w:val="24"/>
        </w:rPr>
        <w:t>Evitar la caída de trozos de roca de cualquier dimensión</w:t>
      </w:r>
    </w:p>
    <w:p w:rsidR="00D779CC" w:rsidRPr="00D779CC" w:rsidRDefault="00D779CC" w:rsidP="00D779CC">
      <w:pPr>
        <w:pStyle w:val="Sinespaciado"/>
        <w:ind w:left="720"/>
        <w:rPr>
          <w:rFonts w:ascii="Palatino Linotype" w:hAnsi="Palatino Linotype"/>
          <w:sz w:val="24"/>
          <w:szCs w:val="24"/>
        </w:rPr>
      </w:pPr>
    </w:p>
    <w:p w:rsidR="00D779CC" w:rsidRDefault="00D779CC" w:rsidP="00D779CC">
      <w:pPr>
        <w:pStyle w:val="Sinespaciado"/>
        <w:numPr>
          <w:ilvl w:val="0"/>
          <w:numId w:val="20"/>
        </w:numPr>
        <w:ind w:left="1440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Toda</w:t>
      </w:r>
      <w:r w:rsidRPr="00D779CC">
        <w:rPr>
          <w:rFonts w:ascii="Palatino Linotype" w:hAnsi="Palatino Linotype"/>
          <w:sz w:val="24"/>
          <w:szCs w:val="24"/>
        </w:rPr>
        <w:t>s los anteriores</w:t>
      </w:r>
    </w:p>
    <w:p w:rsidR="00D779CC" w:rsidRDefault="00D779CC" w:rsidP="00D779CC">
      <w:pPr>
        <w:pStyle w:val="Prrafodelista"/>
        <w:rPr>
          <w:rFonts w:ascii="Palatino Linotype" w:hAnsi="Palatino Linotype"/>
          <w:sz w:val="24"/>
          <w:szCs w:val="24"/>
        </w:rPr>
      </w:pPr>
    </w:p>
    <w:p w:rsidR="00D779CC" w:rsidRPr="00D779CC" w:rsidRDefault="00D779CC" w:rsidP="00D779CC">
      <w:pPr>
        <w:pStyle w:val="Sinespaciado"/>
        <w:rPr>
          <w:rFonts w:ascii="Palatino Linotype" w:hAnsi="Palatino Linotype"/>
          <w:b/>
          <w:sz w:val="24"/>
          <w:szCs w:val="24"/>
        </w:rPr>
      </w:pPr>
      <w:r w:rsidRPr="00D779CC">
        <w:rPr>
          <w:rFonts w:ascii="Palatino Linotype" w:hAnsi="Palatino Linotype"/>
          <w:b/>
          <w:sz w:val="24"/>
          <w:szCs w:val="24"/>
        </w:rPr>
        <w:t>BONO (5 puntos):</w:t>
      </w:r>
    </w:p>
    <w:p w:rsidR="00D779CC" w:rsidRPr="00D779CC" w:rsidRDefault="00D779CC" w:rsidP="00D779CC">
      <w:pPr>
        <w:pStyle w:val="Sinespaciado"/>
        <w:rPr>
          <w:rFonts w:ascii="Palatino Linotype" w:hAnsi="Palatino Linotype"/>
          <w:b/>
          <w:sz w:val="24"/>
          <w:szCs w:val="24"/>
        </w:rPr>
      </w:pPr>
    </w:p>
    <w:p w:rsidR="00D779CC" w:rsidRPr="00D779CC" w:rsidRDefault="00D779CC" w:rsidP="00D779CC">
      <w:pPr>
        <w:pStyle w:val="Sinespaciado"/>
        <w:rPr>
          <w:rFonts w:ascii="Palatino Linotype" w:hAnsi="Palatino Linotype"/>
          <w:b/>
          <w:sz w:val="24"/>
          <w:szCs w:val="24"/>
        </w:rPr>
      </w:pPr>
      <w:r>
        <w:rPr>
          <w:rFonts w:ascii="Palatino Linotype" w:hAnsi="Palatino Linotype"/>
          <w:b/>
          <w:sz w:val="24"/>
          <w:szCs w:val="24"/>
        </w:rPr>
        <w:t>Escriba acerca del proceso de A</w:t>
      </w:r>
      <w:r w:rsidRPr="00D779CC">
        <w:rPr>
          <w:rFonts w:ascii="Palatino Linotype" w:hAnsi="Palatino Linotype"/>
          <w:b/>
          <w:sz w:val="24"/>
          <w:szCs w:val="24"/>
        </w:rPr>
        <w:t>malgamación</w:t>
      </w:r>
      <w:r>
        <w:rPr>
          <w:rFonts w:ascii="Palatino Linotype" w:hAnsi="Palatino Linotype"/>
          <w:b/>
          <w:sz w:val="24"/>
          <w:szCs w:val="24"/>
        </w:rPr>
        <w:t>:</w:t>
      </w:r>
    </w:p>
    <w:p w:rsidR="00D779CC" w:rsidRDefault="00D779CC" w:rsidP="00D779CC">
      <w:pPr>
        <w:pStyle w:val="Sinespaciado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D779CC" w:rsidSect="00AA26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3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56A1B"/>
    <w:multiLevelType w:val="hybridMultilevel"/>
    <w:tmpl w:val="709201E0"/>
    <w:lvl w:ilvl="0" w:tplc="300A000F">
      <w:start w:val="1"/>
      <w:numFmt w:val="decimal"/>
      <w:lvlText w:val="%1.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41508C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DC035E"/>
    <w:multiLevelType w:val="hybridMultilevel"/>
    <w:tmpl w:val="D9F047AA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12917CC5"/>
    <w:multiLevelType w:val="hybridMultilevel"/>
    <w:tmpl w:val="EED03578"/>
    <w:lvl w:ilvl="0" w:tplc="30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D05ACD"/>
    <w:multiLevelType w:val="hybridMultilevel"/>
    <w:tmpl w:val="557C0FB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D01710"/>
    <w:multiLevelType w:val="hybridMultilevel"/>
    <w:tmpl w:val="EC9E33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EE5606"/>
    <w:multiLevelType w:val="hybridMultilevel"/>
    <w:tmpl w:val="C0BEDB80"/>
    <w:lvl w:ilvl="0" w:tplc="300A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>
    <w:nsid w:val="32592CFB"/>
    <w:multiLevelType w:val="hybridMultilevel"/>
    <w:tmpl w:val="B976916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3B5483"/>
    <w:multiLevelType w:val="hybridMultilevel"/>
    <w:tmpl w:val="105E232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B11754"/>
    <w:multiLevelType w:val="hybridMultilevel"/>
    <w:tmpl w:val="FFA63F42"/>
    <w:lvl w:ilvl="0" w:tplc="B91E2D56">
      <w:start w:val="1"/>
      <w:numFmt w:val="lowerLetter"/>
      <w:lvlText w:val="%1)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67974"/>
    <w:multiLevelType w:val="hybridMultilevel"/>
    <w:tmpl w:val="7298A058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CFE15C8"/>
    <w:multiLevelType w:val="hybridMultilevel"/>
    <w:tmpl w:val="A7C479D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505475"/>
    <w:multiLevelType w:val="hybridMultilevel"/>
    <w:tmpl w:val="1780E0BA"/>
    <w:lvl w:ilvl="0" w:tplc="30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FE55835"/>
    <w:multiLevelType w:val="hybridMultilevel"/>
    <w:tmpl w:val="B8DA369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0715617"/>
    <w:multiLevelType w:val="hybridMultilevel"/>
    <w:tmpl w:val="DA50BA42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B51827"/>
    <w:multiLevelType w:val="hybridMultilevel"/>
    <w:tmpl w:val="ECA4015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0774B2"/>
    <w:multiLevelType w:val="hybridMultilevel"/>
    <w:tmpl w:val="98F8D5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A517E1"/>
    <w:multiLevelType w:val="hybridMultilevel"/>
    <w:tmpl w:val="881291C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9D7987"/>
    <w:multiLevelType w:val="hybridMultilevel"/>
    <w:tmpl w:val="D06EC892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34734C"/>
    <w:multiLevelType w:val="hybridMultilevel"/>
    <w:tmpl w:val="B9769168"/>
    <w:lvl w:ilvl="0" w:tplc="30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14E0E7A"/>
    <w:multiLevelType w:val="hybridMultilevel"/>
    <w:tmpl w:val="DAB4C9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652C08"/>
    <w:multiLevelType w:val="hybridMultilevel"/>
    <w:tmpl w:val="C1CA16B8"/>
    <w:lvl w:ilvl="0" w:tplc="30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73E203DB"/>
    <w:multiLevelType w:val="hybridMultilevel"/>
    <w:tmpl w:val="11B6DD1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C464EBE"/>
    <w:multiLevelType w:val="hybridMultilevel"/>
    <w:tmpl w:val="AE2A2A86"/>
    <w:lvl w:ilvl="0" w:tplc="2AB26DC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6"/>
  </w:num>
  <w:num w:numId="8">
    <w:abstractNumId w:val="20"/>
  </w:num>
  <w:num w:numId="9">
    <w:abstractNumId w:val="18"/>
  </w:num>
  <w:num w:numId="10">
    <w:abstractNumId w:val="16"/>
  </w:num>
  <w:num w:numId="11">
    <w:abstractNumId w:val="13"/>
  </w:num>
  <w:num w:numId="12">
    <w:abstractNumId w:val="1"/>
  </w:num>
  <w:num w:numId="13">
    <w:abstractNumId w:val="9"/>
  </w:num>
  <w:num w:numId="14">
    <w:abstractNumId w:val="15"/>
  </w:num>
  <w:num w:numId="15">
    <w:abstractNumId w:val="10"/>
  </w:num>
  <w:num w:numId="16">
    <w:abstractNumId w:val="21"/>
  </w:num>
  <w:num w:numId="17">
    <w:abstractNumId w:val="23"/>
  </w:num>
  <w:num w:numId="18">
    <w:abstractNumId w:val="12"/>
  </w:num>
  <w:num w:numId="19">
    <w:abstractNumId w:val="17"/>
  </w:num>
  <w:num w:numId="20">
    <w:abstractNumId w:val="7"/>
  </w:num>
  <w:num w:numId="21">
    <w:abstractNumId w:val="19"/>
  </w:num>
  <w:num w:numId="22">
    <w:abstractNumId w:val="22"/>
  </w:num>
  <w:num w:numId="23">
    <w:abstractNumId w:val="5"/>
  </w:num>
  <w:num w:numId="2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F82765"/>
    <w:rsid w:val="00075BE6"/>
    <w:rsid w:val="000D71E0"/>
    <w:rsid w:val="000E5D2C"/>
    <w:rsid w:val="00351A5F"/>
    <w:rsid w:val="00384299"/>
    <w:rsid w:val="00401EE2"/>
    <w:rsid w:val="004C55F1"/>
    <w:rsid w:val="005B5E37"/>
    <w:rsid w:val="00657898"/>
    <w:rsid w:val="00720386"/>
    <w:rsid w:val="007A3D73"/>
    <w:rsid w:val="007F35C1"/>
    <w:rsid w:val="00AA26F0"/>
    <w:rsid w:val="00B12E50"/>
    <w:rsid w:val="00B61652"/>
    <w:rsid w:val="00D779CC"/>
    <w:rsid w:val="00DC7ADA"/>
    <w:rsid w:val="00DE5E7E"/>
    <w:rsid w:val="00F82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6F0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12E5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B5E37"/>
    <w:pPr>
      <w:ind w:left="720"/>
      <w:contextualSpacing/>
    </w:pPr>
  </w:style>
  <w:style w:type="paragraph" w:styleId="Sinespaciado">
    <w:name w:val="No Spacing"/>
    <w:uiPriority w:val="1"/>
    <w:qFormat/>
    <w:rsid w:val="005B5E37"/>
    <w:rPr>
      <w:sz w:val="22"/>
      <w:szCs w:val="22"/>
      <w:lang w:val="es-EC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inocar.mil.ec/img/LOGOS/ORG_EXTERNOS/espol_fict.jpg" TargetMode="External"/><Relationship Id="rId11" Type="http://schemas.openxmlformats.org/officeDocument/2006/relationships/image" Target="media/image6.wmf"/><Relationship Id="rId5" Type="http://schemas.openxmlformats.org/officeDocument/2006/relationships/image" Target="media/image1.jpeg"/><Relationship Id="rId10" Type="http://schemas.openxmlformats.org/officeDocument/2006/relationships/image" Target="media/image5.wmf"/><Relationship Id="rId4" Type="http://schemas.openxmlformats.org/officeDocument/2006/relationships/webSettings" Target="webSettings.xml"/><Relationship Id="rId9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4705</CharactersWithSpaces>
  <SharedDoc>false</SharedDoc>
  <HLinks>
    <vt:vector size="6" baseType="variant">
      <vt:variant>
        <vt:i4>4718598</vt:i4>
      </vt:variant>
      <vt:variant>
        <vt:i4>-1</vt:i4>
      </vt:variant>
      <vt:variant>
        <vt:i4>1027</vt:i4>
      </vt:variant>
      <vt:variant>
        <vt:i4>1</vt:i4>
      </vt:variant>
      <vt:variant>
        <vt:lpwstr>http://www.inocar.mil.ec/img/LOGOS/ORG_EXTERNOS/espol_fict.jpg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</dc:creator>
  <cp:keywords/>
  <cp:lastModifiedBy>silgivar</cp:lastModifiedBy>
  <cp:revision>2</cp:revision>
  <dcterms:created xsi:type="dcterms:W3CDTF">2011-03-24T17:19:00Z</dcterms:created>
  <dcterms:modified xsi:type="dcterms:W3CDTF">2011-03-24T17:19:00Z</dcterms:modified>
</cp:coreProperties>
</file>