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33AB" w:rsidRDefault="00EC33AB" w:rsidP="00EC33A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Problema de Examen Final de Ciencia de Materiales</w:t>
      </w:r>
    </w:p>
    <w:p w:rsidR="00EC33AB" w:rsidRDefault="00EC33AB" w:rsidP="00EC33A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II Semestre 2011-2012</w:t>
      </w:r>
    </w:p>
    <w:p w:rsidR="00EC33AB" w:rsidRDefault="00EC33AB" w:rsidP="00EC33A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EC33AB" w:rsidRDefault="00EC33AB" w:rsidP="00EC33A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Profesor: Ing. Perugachi B.</w:t>
      </w:r>
    </w:p>
    <w:p w:rsidR="00EC33AB" w:rsidRDefault="00EC33AB" w:rsidP="00EC33A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Estudiante:</w:t>
      </w:r>
      <w:r w:rsidR="00E56A9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_________________________</w:t>
      </w:r>
      <w:r w:rsidR="00E56A9D">
        <w:rPr>
          <w:rFonts w:ascii="Times New Roman" w:hAnsi="Times New Roman" w:cs="Times New Roman"/>
          <w:sz w:val="28"/>
          <w:szCs w:val="28"/>
        </w:rPr>
        <w:t>__</w:t>
      </w:r>
      <w:r>
        <w:rPr>
          <w:rFonts w:ascii="Times New Roman" w:hAnsi="Times New Roman" w:cs="Times New Roman"/>
          <w:sz w:val="28"/>
          <w:szCs w:val="28"/>
        </w:rPr>
        <w:t>___</w:t>
      </w:r>
    </w:p>
    <w:p w:rsidR="00EC33AB" w:rsidRDefault="00EC33AB" w:rsidP="00EC33A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A0D3A" w:rsidRPr="00EC33AB" w:rsidRDefault="009A0D3A" w:rsidP="00D232AE">
      <w:pPr>
        <w:jc w:val="both"/>
        <w:rPr>
          <w:rFonts w:ascii="Times New Roman" w:hAnsi="Times New Roman" w:cs="Times New Roman"/>
          <w:sz w:val="24"/>
          <w:szCs w:val="24"/>
        </w:rPr>
      </w:pPr>
      <w:r w:rsidRPr="00EC33AB">
        <w:rPr>
          <w:rFonts w:ascii="Times New Roman" w:hAnsi="Times New Roman" w:cs="Times New Roman"/>
          <w:sz w:val="24"/>
          <w:szCs w:val="24"/>
        </w:rPr>
        <w:t>Un joyero dispone</w:t>
      </w:r>
      <w:r w:rsidR="00D232AE" w:rsidRPr="00EC33AB">
        <w:rPr>
          <w:rFonts w:ascii="Times New Roman" w:hAnsi="Times New Roman" w:cs="Times New Roman"/>
          <w:sz w:val="24"/>
          <w:szCs w:val="24"/>
        </w:rPr>
        <w:t xml:space="preserve"> en el mercado dos lingotes de aleación (cobre-p</w:t>
      </w:r>
      <w:r w:rsidRPr="00EC33AB">
        <w:rPr>
          <w:rFonts w:ascii="Times New Roman" w:hAnsi="Times New Roman" w:cs="Times New Roman"/>
          <w:sz w:val="24"/>
          <w:szCs w:val="24"/>
        </w:rPr>
        <w:t>lata</w:t>
      </w:r>
      <w:r w:rsidR="00D232AE" w:rsidRPr="00EC33AB">
        <w:rPr>
          <w:rFonts w:ascii="Times New Roman" w:hAnsi="Times New Roman" w:cs="Times New Roman"/>
          <w:sz w:val="24"/>
          <w:szCs w:val="24"/>
        </w:rPr>
        <w:t>). Uno de ellos contiene un 30% de Ag y el otro 50% de Ag (porcentajes en masa). Ambos lingotes tienen una masa de 2Kg y se introducen en crisoles separados, dentro de un horno que puede alcanzar, como máximo, una temperatura de 900°C. Haciendo uso del diagrama de fases adjunto, razone</w:t>
      </w:r>
      <w:r w:rsidR="00FB4DED" w:rsidRPr="00EC33AB">
        <w:rPr>
          <w:rFonts w:ascii="Times New Roman" w:hAnsi="Times New Roman" w:cs="Times New Roman"/>
          <w:sz w:val="24"/>
          <w:szCs w:val="24"/>
        </w:rPr>
        <w:t xml:space="preserve"> lo siguiente</w:t>
      </w:r>
      <w:r w:rsidR="00D232AE" w:rsidRPr="00EC33AB">
        <w:rPr>
          <w:rFonts w:ascii="Times New Roman" w:hAnsi="Times New Roman" w:cs="Times New Roman"/>
          <w:sz w:val="24"/>
          <w:szCs w:val="24"/>
        </w:rPr>
        <w:t>:</w:t>
      </w:r>
    </w:p>
    <w:p w:rsidR="00D232AE" w:rsidRPr="00EC33AB" w:rsidRDefault="00D232AE" w:rsidP="00D232AE">
      <w:pPr>
        <w:jc w:val="both"/>
        <w:rPr>
          <w:rFonts w:ascii="Times New Roman" w:hAnsi="Times New Roman" w:cs="Times New Roman"/>
          <w:sz w:val="24"/>
          <w:szCs w:val="24"/>
        </w:rPr>
      </w:pPr>
      <w:r w:rsidRPr="00EC33AB">
        <w:rPr>
          <w:rFonts w:ascii="Times New Roman" w:hAnsi="Times New Roman" w:cs="Times New Roman"/>
          <w:noProof/>
          <w:sz w:val="24"/>
          <w:szCs w:val="24"/>
          <w:lang w:eastAsia="es-EC"/>
        </w:rPr>
        <w:drawing>
          <wp:inline distT="0" distB="0" distL="0" distR="0">
            <wp:extent cx="4946650" cy="3323880"/>
            <wp:effectExtent l="19050" t="0" r="635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6650" cy="3323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B4DED" w:rsidRPr="00EC33AB" w:rsidRDefault="00FB4DED" w:rsidP="00FB4DED">
      <w:pPr>
        <w:pStyle w:val="Prrafodelist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C33AB">
        <w:rPr>
          <w:rFonts w:ascii="Times New Roman" w:hAnsi="Times New Roman" w:cs="Times New Roman"/>
          <w:sz w:val="24"/>
          <w:szCs w:val="24"/>
        </w:rPr>
        <w:t>¿Pueden llegar a fundirse totalmente los lingotes?</w:t>
      </w:r>
      <w:r w:rsidR="00580E44">
        <w:rPr>
          <w:rFonts w:ascii="Times New Roman" w:hAnsi="Times New Roman" w:cs="Times New Roman"/>
          <w:sz w:val="24"/>
          <w:szCs w:val="24"/>
        </w:rPr>
        <w:t xml:space="preserve"> (</w:t>
      </w:r>
      <w:r w:rsidR="00994BBF">
        <w:rPr>
          <w:rFonts w:ascii="Times New Roman" w:hAnsi="Times New Roman" w:cs="Times New Roman"/>
          <w:sz w:val="24"/>
          <w:szCs w:val="24"/>
        </w:rPr>
        <w:t>5</w:t>
      </w:r>
      <w:r w:rsidR="00580E44">
        <w:rPr>
          <w:rFonts w:ascii="Times New Roman" w:hAnsi="Times New Roman" w:cs="Times New Roman"/>
          <w:sz w:val="24"/>
          <w:szCs w:val="24"/>
        </w:rPr>
        <w:t xml:space="preserve"> puntos)</w:t>
      </w:r>
    </w:p>
    <w:p w:rsidR="00FB4DED" w:rsidRPr="00EC33AB" w:rsidRDefault="00FB4DED" w:rsidP="00FB4DED">
      <w:pPr>
        <w:pStyle w:val="Prrafodelist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C33AB">
        <w:rPr>
          <w:rFonts w:ascii="Times New Roman" w:hAnsi="Times New Roman" w:cs="Times New Roman"/>
          <w:sz w:val="24"/>
          <w:szCs w:val="24"/>
        </w:rPr>
        <w:t xml:space="preserve">¿Qué cantidad máxima de líquido </w:t>
      </w:r>
      <w:r w:rsidR="00777524">
        <w:rPr>
          <w:rFonts w:ascii="Times New Roman" w:hAnsi="Times New Roman" w:cs="Times New Roman"/>
          <w:sz w:val="24"/>
          <w:szCs w:val="24"/>
        </w:rPr>
        <w:t xml:space="preserve">(masa) </w:t>
      </w:r>
      <w:r w:rsidRPr="00EC33AB">
        <w:rPr>
          <w:rFonts w:ascii="Times New Roman" w:hAnsi="Times New Roman" w:cs="Times New Roman"/>
          <w:sz w:val="24"/>
          <w:szCs w:val="24"/>
        </w:rPr>
        <w:t>obtendría en ambos crisoles?</w:t>
      </w:r>
      <w:r w:rsidR="00580E44">
        <w:rPr>
          <w:rFonts w:ascii="Times New Roman" w:hAnsi="Times New Roman" w:cs="Times New Roman"/>
          <w:sz w:val="24"/>
          <w:szCs w:val="24"/>
        </w:rPr>
        <w:t xml:space="preserve"> (</w:t>
      </w:r>
      <w:r w:rsidR="00994BBF">
        <w:rPr>
          <w:rFonts w:ascii="Times New Roman" w:hAnsi="Times New Roman" w:cs="Times New Roman"/>
          <w:sz w:val="24"/>
          <w:szCs w:val="24"/>
        </w:rPr>
        <w:t>5</w:t>
      </w:r>
      <w:r w:rsidR="00580E44">
        <w:rPr>
          <w:rFonts w:ascii="Times New Roman" w:hAnsi="Times New Roman" w:cs="Times New Roman"/>
          <w:sz w:val="24"/>
          <w:szCs w:val="24"/>
        </w:rPr>
        <w:t xml:space="preserve"> puntos)</w:t>
      </w:r>
    </w:p>
    <w:p w:rsidR="00FB4DED" w:rsidRPr="00EC33AB" w:rsidRDefault="00FB4DED" w:rsidP="00FB4DED">
      <w:pPr>
        <w:pStyle w:val="Prrafodelist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C33AB">
        <w:rPr>
          <w:rFonts w:ascii="Times New Roman" w:hAnsi="Times New Roman" w:cs="Times New Roman"/>
          <w:sz w:val="24"/>
          <w:szCs w:val="24"/>
        </w:rPr>
        <w:t>Si los joyeros José, Carlos y Armando tuvieran lingotes de una aleación de 15%Ag, de 71,9%Ag y otra de 85%Ag</w:t>
      </w:r>
      <w:r w:rsidR="0089120A" w:rsidRPr="00EC33AB">
        <w:rPr>
          <w:rFonts w:ascii="Times New Roman" w:hAnsi="Times New Roman" w:cs="Times New Roman"/>
          <w:sz w:val="24"/>
          <w:szCs w:val="24"/>
        </w:rPr>
        <w:t>, respectivamente</w:t>
      </w:r>
      <w:r w:rsidRPr="00EC33AB">
        <w:rPr>
          <w:rFonts w:ascii="Times New Roman" w:hAnsi="Times New Roman" w:cs="Times New Roman"/>
          <w:sz w:val="24"/>
          <w:szCs w:val="24"/>
        </w:rPr>
        <w:t xml:space="preserve">. ¿Cuál debe ser la temperatura mínima que debe tener el horno </w:t>
      </w:r>
      <w:r w:rsidR="0089120A" w:rsidRPr="00EC33AB">
        <w:rPr>
          <w:rFonts w:ascii="Times New Roman" w:hAnsi="Times New Roman" w:cs="Times New Roman"/>
          <w:sz w:val="24"/>
          <w:szCs w:val="24"/>
        </w:rPr>
        <w:t xml:space="preserve">de cada uno de ellos </w:t>
      </w:r>
      <w:r w:rsidRPr="00EC33AB">
        <w:rPr>
          <w:rFonts w:ascii="Times New Roman" w:hAnsi="Times New Roman" w:cs="Times New Roman"/>
          <w:sz w:val="24"/>
          <w:szCs w:val="24"/>
        </w:rPr>
        <w:t xml:space="preserve">para poder fundir la aleación </w:t>
      </w:r>
      <w:r w:rsidR="0089120A" w:rsidRPr="00EC33AB">
        <w:rPr>
          <w:rFonts w:ascii="Times New Roman" w:hAnsi="Times New Roman" w:cs="Times New Roman"/>
          <w:sz w:val="24"/>
          <w:szCs w:val="24"/>
        </w:rPr>
        <w:t>y así poder obtener las joyas perseguidas?</w:t>
      </w:r>
      <w:r w:rsidR="00580E44">
        <w:rPr>
          <w:rFonts w:ascii="Times New Roman" w:hAnsi="Times New Roman" w:cs="Times New Roman"/>
          <w:sz w:val="24"/>
          <w:szCs w:val="24"/>
        </w:rPr>
        <w:t xml:space="preserve"> (</w:t>
      </w:r>
      <w:r w:rsidR="00994BBF">
        <w:rPr>
          <w:rFonts w:ascii="Times New Roman" w:hAnsi="Times New Roman" w:cs="Times New Roman"/>
          <w:sz w:val="24"/>
          <w:szCs w:val="24"/>
        </w:rPr>
        <w:t>5</w:t>
      </w:r>
      <w:r w:rsidR="00580E44">
        <w:rPr>
          <w:rFonts w:ascii="Times New Roman" w:hAnsi="Times New Roman" w:cs="Times New Roman"/>
          <w:sz w:val="24"/>
          <w:szCs w:val="24"/>
        </w:rPr>
        <w:t xml:space="preserve"> puntos)</w:t>
      </w:r>
    </w:p>
    <w:p w:rsidR="00EC33AB" w:rsidRDefault="00EC33AB" w:rsidP="00E56A9D">
      <w:pPr>
        <w:pStyle w:val="Prrafodelist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56A9D">
        <w:rPr>
          <w:rFonts w:ascii="Times New Roman" w:hAnsi="Times New Roman" w:cs="Times New Roman"/>
          <w:sz w:val="24"/>
          <w:szCs w:val="24"/>
        </w:rPr>
        <w:t>El</w:t>
      </w:r>
      <w:r w:rsidR="0089120A" w:rsidRPr="00E56A9D">
        <w:rPr>
          <w:rFonts w:ascii="Times New Roman" w:hAnsi="Times New Roman" w:cs="Times New Roman"/>
          <w:sz w:val="24"/>
          <w:szCs w:val="24"/>
        </w:rPr>
        <w:t xml:space="preserve"> joyero busca una aleación de mayor porcentaje de Ag, </w:t>
      </w:r>
      <w:r w:rsidRPr="00E56A9D">
        <w:rPr>
          <w:rFonts w:ascii="Times New Roman" w:hAnsi="Times New Roman" w:cs="Times New Roman"/>
          <w:sz w:val="24"/>
          <w:szCs w:val="24"/>
        </w:rPr>
        <w:t>de su lingote de 30%Ag. Y para conseguirlo, extrae con una cuchara una muestra de líquido del crisol para luego dejarla enfriar a temperatura ambiente. ¿Diga a que temperatura debería hace</w:t>
      </w:r>
      <w:r w:rsidR="008813EB">
        <w:rPr>
          <w:rFonts w:ascii="Times New Roman" w:hAnsi="Times New Roman" w:cs="Times New Roman"/>
          <w:sz w:val="24"/>
          <w:szCs w:val="24"/>
        </w:rPr>
        <w:t>r la extracción del líquido del</w:t>
      </w:r>
      <w:r w:rsidRPr="00E56A9D">
        <w:rPr>
          <w:rFonts w:ascii="Times New Roman" w:hAnsi="Times New Roman" w:cs="Times New Roman"/>
          <w:sz w:val="24"/>
          <w:szCs w:val="24"/>
        </w:rPr>
        <w:t xml:space="preserve"> horno para que, al solidificar, </w:t>
      </w:r>
      <w:r w:rsidR="00FB4C7A">
        <w:rPr>
          <w:rFonts w:ascii="Times New Roman" w:hAnsi="Times New Roman" w:cs="Times New Roman"/>
          <w:sz w:val="24"/>
          <w:szCs w:val="24"/>
        </w:rPr>
        <w:t xml:space="preserve">esa cantidad extraída </w:t>
      </w:r>
      <w:r w:rsidRPr="00E56A9D">
        <w:rPr>
          <w:rFonts w:ascii="Times New Roman" w:hAnsi="Times New Roman" w:cs="Times New Roman"/>
          <w:sz w:val="24"/>
          <w:szCs w:val="24"/>
        </w:rPr>
        <w:t>tenga la máxima concentración de Ag</w:t>
      </w:r>
      <w:r w:rsidR="00E56A9D">
        <w:rPr>
          <w:rFonts w:ascii="Times New Roman" w:hAnsi="Times New Roman" w:cs="Times New Roman"/>
          <w:sz w:val="24"/>
          <w:szCs w:val="24"/>
        </w:rPr>
        <w:t>?</w:t>
      </w:r>
      <w:r w:rsidR="00580E44">
        <w:rPr>
          <w:rFonts w:ascii="Times New Roman" w:hAnsi="Times New Roman" w:cs="Times New Roman"/>
          <w:sz w:val="24"/>
          <w:szCs w:val="24"/>
        </w:rPr>
        <w:t xml:space="preserve"> (</w:t>
      </w:r>
      <w:r w:rsidR="00994BBF">
        <w:rPr>
          <w:rFonts w:ascii="Times New Roman" w:hAnsi="Times New Roman" w:cs="Times New Roman"/>
          <w:sz w:val="24"/>
          <w:szCs w:val="24"/>
        </w:rPr>
        <w:t>5</w:t>
      </w:r>
      <w:r w:rsidR="00580E44">
        <w:rPr>
          <w:rFonts w:ascii="Times New Roman" w:hAnsi="Times New Roman" w:cs="Times New Roman"/>
          <w:sz w:val="24"/>
          <w:szCs w:val="24"/>
        </w:rPr>
        <w:t xml:space="preserve"> puntos + 3 adicionales).</w:t>
      </w:r>
    </w:p>
    <w:p w:rsidR="00386D39" w:rsidRDefault="00386D39" w:rsidP="002F09F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2F09F4" w:rsidRPr="002F09F4" w:rsidRDefault="002F09F4" w:rsidP="002F09F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Teoría</w:t>
      </w:r>
      <w:r w:rsidRPr="002F09F4">
        <w:rPr>
          <w:rFonts w:ascii="Times New Roman" w:hAnsi="Times New Roman" w:cs="Times New Roman"/>
          <w:sz w:val="28"/>
          <w:szCs w:val="28"/>
        </w:rPr>
        <w:t xml:space="preserve"> de Examen Final de Ciencia de Materiales</w:t>
      </w:r>
    </w:p>
    <w:p w:rsidR="002F09F4" w:rsidRPr="002F09F4" w:rsidRDefault="002F09F4" w:rsidP="002F09F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2F09F4">
        <w:rPr>
          <w:rFonts w:ascii="Times New Roman" w:hAnsi="Times New Roman" w:cs="Times New Roman"/>
          <w:sz w:val="28"/>
          <w:szCs w:val="28"/>
        </w:rPr>
        <w:t>II Semestre 2011-2012</w:t>
      </w:r>
    </w:p>
    <w:p w:rsidR="002F09F4" w:rsidRPr="002F09F4" w:rsidRDefault="002F09F4" w:rsidP="002F09F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2F09F4" w:rsidRPr="002F09F4" w:rsidRDefault="002F09F4" w:rsidP="002F09F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F09F4">
        <w:rPr>
          <w:rFonts w:ascii="Times New Roman" w:hAnsi="Times New Roman" w:cs="Times New Roman"/>
          <w:sz w:val="28"/>
          <w:szCs w:val="28"/>
        </w:rPr>
        <w:t>Profesor: Ing. Perugachi B.</w:t>
      </w:r>
      <w:r w:rsidR="00994BBF">
        <w:rPr>
          <w:rFonts w:ascii="Times New Roman" w:hAnsi="Times New Roman" w:cs="Times New Roman"/>
          <w:sz w:val="28"/>
          <w:szCs w:val="28"/>
        </w:rPr>
        <w:t xml:space="preserve"> (fila 1)</w:t>
      </w:r>
    </w:p>
    <w:p w:rsidR="002F09F4" w:rsidRPr="002F09F4" w:rsidRDefault="002F09F4" w:rsidP="00A33BCB">
      <w:pPr>
        <w:spacing w:after="0"/>
        <w:ind w:left="-567" w:firstLine="567"/>
        <w:rPr>
          <w:rFonts w:ascii="Times New Roman" w:hAnsi="Times New Roman" w:cs="Times New Roman"/>
          <w:sz w:val="28"/>
          <w:szCs w:val="28"/>
        </w:rPr>
      </w:pPr>
      <w:r w:rsidRPr="002F09F4">
        <w:rPr>
          <w:rFonts w:ascii="Times New Roman" w:hAnsi="Times New Roman" w:cs="Times New Roman"/>
          <w:sz w:val="28"/>
          <w:szCs w:val="28"/>
        </w:rPr>
        <w:t>Estudiante: ______________________________</w:t>
      </w:r>
    </w:p>
    <w:p w:rsidR="007B7D69" w:rsidRDefault="007B7D69" w:rsidP="007B7D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jc w:val="center"/>
        <w:tblLayout w:type="fixed"/>
        <w:tblCellMar>
          <w:left w:w="70" w:type="dxa"/>
          <w:right w:w="70" w:type="dxa"/>
        </w:tblCellMar>
        <w:tblLook w:val="04A0"/>
      </w:tblPr>
      <w:tblGrid>
        <w:gridCol w:w="705"/>
        <w:gridCol w:w="470"/>
        <w:gridCol w:w="8746"/>
      </w:tblGrid>
      <w:tr w:rsidR="007334CD" w:rsidRPr="007334CD" w:rsidTr="00F6602B">
        <w:trPr>
          <w:trHeight w:val="402"/>
          <w:jc w:val="center"/>
        </w:trPr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34CD" w:rsidRPr="007334CD" w:rsidRDefault="007334CD" w:rsidP="007334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EC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s-EC"/>
              </w:rPr>
              <w:t xml:space="preserve">V ó </w:t>
            </w:r>
            <w:r w:rsidRPr="007334CD">
              <w:rPr>
                <w:rFonts w:ascii="Calibri" w:eastAsia="Times New Roman" w:hAnsi="Calibri" w:cs="Times New Roman"/>
                <w:color w:val="000000"/>
                <w:lang w:eastAsia="es-EC"/>
              </w:rPr>
              <w:t>F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34CD" w:rsidRPr="007334CD" w:rsidRDefault="007334CD" w:rsidP="007334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es-EC"/>
              </w:rPr>
            </w:pPr>
          </w:p>
        </w:tc>
        <w:tc>
          <w:tcPr>
            <w:tcW w:w="4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34CD" w:rsidRPr="007334CD" w:rsidRDefault="007334CD" w:rsidP="007334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es-EC"/>
              </w:rPr>
            </w:pPr>
            <w:r w:rsidRPr="007334CD"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es-EC"/>
              </w:rPr>
              <w:t>Conteste verdadero (V) o falso (F)</w:t>
            </w:r>
          </w:p>
        </w:tc>
      </w:tr>
      <w:tr w:rsidR="007334CD" w:rsidRPr="007334CD" w:rsidTr="00F6602B">
        <w:trPr>
          <w:trHeight w:val="402"/>
          <w:jc w:val="center"/>
        </w:trPr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34CD" w:rsidRPr="007334CD" w:rsidRDefault="007334CD" w:rsidP="007334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EC"/>
              </w:rPr>
            </w:pP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34CD" w:rsidRPr="007334CD" w:rsidRDefault="007334CD" w:rsidP="007334C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s-EC"/>
              </w:rPr>
            </w:pPr>
            <w:r w:rsidRPr="007334CD">
              <w:rPr>
                <w:rFonts w:ascii="Calibri" w:eastAsia="Times New Roman" w:hAnsi="Calibri" w:cs="Times New Roman"/>
                <w:color w:val="000000"/>
                <w:lang w:eastAsia="es-EC"/>
              </w:rPr>
              <w:t>1</w:t>
            </w:r>
          </w:p>
        </w:tc>
        <w:tc>
          <w:tcPr>
            <w:tcW w:w="4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34CD" w:rsidRPr="007334CD" w:rsidRDefault="007334CD" w:rsidP="007334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</w:pPr>
            <w:r w:rsidRPr="007334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EC"/>
              </w:rPr>
              <w:t xml:space="preserve"> En los polímeros el modulo </w:t>
            </w:r>
            <w:proofErr w:type="spellStart"/>
            <w:r w:rsidRPr="007334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EC"/>
              </w:rPr>
              <w:t>tensil</w:t>
            </w:r>
            <w:proofErr w:type="spellEnd"/>
            <w:r w:rsidRPr="007334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EC"/>
              </w:rPr>
              <w:t xml:space="preserve"> depende de la velocidad de deformación.</w:t>
            </w:r>
          </w:p>
        </w:tc>
      </w:tr>
      <w:tr w:rsidR="007334CD" w:rsidRPr="007334CD" w:rsidTr="00F6602B">
        <w:trPr>
          <w:trHeight w:val="402"/>
          <w:jc w:val="center"/>
        </w:trPr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34CD" w:rsidRPr="007334CD" w:rsidRDefault="007334CD" w:rsidP="007334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EC"/>
              </w:rPr>
            </w:pP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34CD" w:rsidRPr="007334CD" w:rsidRDefault="007334CD" w:rsidP="007334C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s-EC"/>
              </w:rPr>
            </w:pPr>
            <w:r w:rsidRPr="007334CD">
              <w:rPr>
                <w:rFonts w:ascii="Calibri" w:eastAsia="Times New Roman" w:hAnsi="Calibri" w:cs="Times New Roman"/>
                <w:color w:val="000000"/>
                <w:lang w:eastAsia="es-EC"/>
              </w:rPr>
              <w:t>2</w:t>
            </w:r>
          </w:p>
        </w:tc>
        <w:tc>
          <w:tcPr>
            <w:tcW w:w="4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34CD" w:rsidRPr="007334CD" w:rsidRDefault="007334CD" w:rsidP="007334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</w:pPr>
            <w:r w:rsidRPr="007334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  <w:t>Si aumenta el modulo de Young, entonces disminuye la deformación</w:t>
            </w:r>
          </w:p>
        </w:tc>
      </w:tr>
      <w:tr w:rsidR="007334CD" w:rsidRPr="007334CD" w:rsidTr="00F6602B">
        <w:trPr>
          <w:trHeight w:val="402"/>
          <w:jc w:val="center"/>
        </w:trPr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34CD" w:rsidRPr="007334CD" w:rsidRDefault="007334CD" w:rsidP="007334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EC"/>
              </w:rPr>
            </w:pP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34CD" w:rsidRPr="007334CD" w:rsidRDefault="007334CD" w:rsidP="007334C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s-EC"/>
              </w:rPr>
            </w:pPr>
            <w:r w:rsidRPr="007334CD">
              <w:rPr>
                <w:rFonts w:ascii="Calibri" w:eastAsia="Times New Roman" w:hAnsi="Calibri" w:cs="Times New Roman"/>
                <w:color w:val="000000"/>
                <w:lang w:eastAsia="es-EC"/>
              </w:rPr>
              <w:t>3</w:t>
            </w:r>
          </w:p>
        </w:tc>
        <w:tc>
          <w:tcPr>
            <w:tcW w:w="4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34CD" w:rsidRPr="007334CD" w:rsidRDefault="007334CD" w:rsidP="007334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</w:pPr>
            <w:r w:rsidRPr="007334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S" w:eastAsia="es-EC"/>
              </w:rPr>
              <w:t>A mayor precipitación, aumenta su resistencia y la temperatura de transición de la tenacidad disminuye.</w:t>
            </w:r>
          </w:p>
        </w:tc>
      </w:tr>
      <w:tr w:rsidR="007334CD" w:rsidRPr="007334CD" w:rsidTr="00F6602B">
        <w:trPr>
          <w:trHeight w:val="402"/>
          <w:jc w:val="center"/>
        </w:trPr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34CD" w:rsidRPr="007334CD" w:rsidRDefault="007334CD" w:rsidP="007334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EC"/>
              </w:rPr>
            </w:pP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34CD" w:rsidRPr="007334CD" w:rsidRDefault="007334CD" w:rsidP="007334C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s-EC"/>
              </w:rPr>
            </w:pPr>
            <w:r w:rsidRPr="007334CD">
              <w:rPr>
                <w:rFonts w:ascii="Calibri" w:eastAsia="Times New Roman" w:hAnsi="Calibri" w:cs="Times New Roman"/>
                <w:color w:val="000000"/>
                <w:lang w:eastAsia="es-EC"/>
              </w:rPr>
              <w:t>4</w:t>
            </w:r>
          </w:p>
        </w:tc>
        <w:tc>
          <w:tcPr>
            <w:tcW w:w="4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34CD" w:rsidRPr="007334CD" w:rsidRDefault="007334CD" w:rsidP="007334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</w:pPr>
            <w:r w:rsidRPr="007334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  <w:t>A mayor tamaño de grano, mayor será su esfuerzo de fluencia.</w:t>
            </w:r>
          </w:p>
        </w:tc>
      </w:tr>
      <w:tr w:rsidR="007334CD" w:rsidRPr="007334CD" w:rsidTr="00F6602B">
        <w:trPr>
          <w:trHeight w:val="402"/>
          <w:jc w:val="center"/>
        </w:trPr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34CD" w:rsidRPr="007334CD" w:rsidRDefault="007334CD" w:rsidP="007334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EC"/>
              </w:rPr>
            </w:pP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34CD" w:rsidRPr="007334CD" w:rsidRDefault="007334CD" w:rsidP="007334C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s-EC"/>
              </w:rPr>
            </w:pPr>
            <w:r w:rsidRPr="007334CD">
              <w:rPr>
                <w:rFonts w:ascii="Calibri" w:eastAsia="Times New Roman" w:hAnsi="Calibri" w:cs="Times New Roman"/>
                <w:color w:val="000000"/>
                <w:lang w:eastAsia="es-EC"/>
              </w:rPr>
              <w:t>5</w:t>
            </w:r>
          </w:p>
        </w:tc>
        <w:tc>
          <w:tcPr>
            <w:tcW w:w="4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34CD" w:rsidRPr="007334CD" w:rsidRDefault="007334CD" w:rsidP="007334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</w:pPr>
            <w:r w:rsidRPr="007334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  <w:t>Al deformar un material plásticamente toda la energía aportada se almacena en su interior en forma de energía elástica</w:t>
            </w:r>
          </w:p>
        </w:tc>
      </w:tr>
      <w:tr w:rsidR="007334CD" w:rsidRPr="007334CD" w:rsidTr="00F6602B">
        <w:trPr>
          <w:trHeight w:val="402"/>
          <w:jc w:val="center"/>
        </w:trPr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34CD" w:rsidRPr="007334CD" w:rsidRDefault="007334CD" w:rsidP="007334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EC"/>
              </w:rPr>
            </w:pP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34CD" w:rsidRPr="007334CD" w:rsidRDefault="007334CD" w:rsidP="007334C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s-EC"/>
              </w:rPr>
            </w:pPr>
            <w:r w:rsidRPr="007334CD">
              <w:rPr>
                <w:rFonts w:ascii="Calibri" w:eastAsia="Times New Roman" w:hAnsi="Calibri" w:cs="Times New Roman"/>
                <w:color w:val="000000"/>
                <w:lang w:eastAsia="es-EC"/>
              </w:rPr>
              <w:t>6</w:t>
            </w:r>
          </w:p>
        </w:tc>
        <w:tc>
          <w:tcPr>
            <w:tcW w:w="4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34CD" w:rsidRPr="007334CD" w:rsidRDefault="007334CD" w:rsidP="007334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</w:pPr>
            <w:r w:rsidRPr="007334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  <w:t>Comportamiento frágil es cuando la deformación plástica viene acompañada de la deformación elástica.</w:t>
            </w:r>
          </w:p>
        </w:tc>
      </w:tr>
      <w:tr w:rsidR="007334CD" w:rsidRPr="007334CD" w:rsidTr="00F6602B">
        <w:trPr>
          <w:trHeight w:val="630"/>
          <w:jc w:val="center"/>
        </w:trPr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34CD" w:rsidRPr="007334CD" w:rsidRDefault="007334CD" w:rsidP="007334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EC"/>
              </w:rPr>
            </w:pP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34CD" w:rsidRPr="007334CD" w:rsidRDefault="007334CD" w:rsidP="007334C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s-EC"/>
              </w:rPr>
            </w:pPr>
            <w:r w:rsidRPr="007334CD">
              <w:rPr>
                <w:rFonts w:ascii="Calibri" w:eastAsia="Times New Roman" w:hAnsi="Calibri" w:cs="Times New Roman"/>
                <w:color w:val="000000"/>
                <w:lang w:eastAsia="es-EC"/>
              </w:rPr>
              <w:t>7</w:t>
            </w:r>
          </w:p>
        </w:tc>
        <w:tc>
          <w:tcPr>
            <w:tcW w:w="4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34CD" w:rsidRPr="007334CD" w:rsidRDefault="007334CD" w:rsidP="007334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</w:pPr>
            <w:r w:rsidRPr="007334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  <w:t>Con la recuperación podemos recuperar las propiedades como aumento de dureza y resistividad eléctrica, y el decrecimiento de la ductilidad, después de haber realizado trabajo en frio sobre el material.</w:t>
            </w:r>
          </w:p>
        </w:tc>
      </w:tr>
      <w:tr w:rsidR="007334CD" w:rsidRPr="007334CD" w:rsidTr="00F6602B">
        <w:trPr>
          <w:trHeight w:val="402"/>
          <w:jc w:val="center"/>
        </w:trPr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34CD" w:rsidRPr="007334CD" w:rsidRDefault="007334CD" w:rsidP="007334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EC"/>
              </w:rPr>
            </w:pP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34CD" w:rsidRPr="007334CD" w:rsidRDefault="007334CD" w:rsidP="007334C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s-EC"/>
              </w:rPr>
            </w:pPr>
            <w:r w:rsidRPr="007334CD">
              <w:rPr>
                <w:rFonts w:ascii="Calibri" w:eastAsia="Times New Roman" w:hAnsi="Calibri" w:cs="Times New Roman"/>
                <w:color w:val="000000"/>
                <w:lang w:eastAsia="es-EC"/>
              </w:rPr>
              <w:t>8</w:t>
            </w:r>
          </w:p>
        </w:tc>
        <w:tc>
          <w:tcPr>
            <w:tcW w:w="4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34CD" w:rsidRPr="007334CD" w:rsidRDefault="007334CD" w:rsidP="007334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</w:pPr>
            <w:r w:rsidRPr="007334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  <w:t>Cuando el embrión no moja el sustrato, se presentará nucleación heterogénea.</w:t>
            </w:r>
          </w:p>
        </w:tc>
      </w:tr>
      <w:tr w:rsidR="007334CD" w:rsidRPr="007334CD" w:rsidTr="00F6602B">
        <w:trPr>
          <w:trHeight w:val="402"/>
          <w:jc w:val="center"/>
        </w:trPr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34CD" w:rsidRPr="007334CD" w:rsidRDefault="007334CD" w:rsidP="007334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EC"/>
              </w:rPr>
            </w:pP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34CD" w:rsidRPr="007334CD" w:rsidRDefault="007334CD" w:rsidP="007334C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s-EC"/>
              </w:rPr>
            </w:pPr>
            <w:r w:rsidRPr="007334CD">
              <w:rPr>
                <w:rFonts w:ascii="Calibri" w:eastAsia="Times New Roman" w:hAnsi="Calibri" w:cs="Times New Roman"/>
                <w:color w:val="000000"/>
                <w:lang w:eastAsia="es-EC"/>
              </w:rPr>
              <w:t>9</w:t>
            </w:r>
          </w:p>
        </w:tc>
        <w:tc>
          <w:tcPr>
            <w:tcW w:w="4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34CD" w:rsidRPr="007334CD" w:rsidRDefault="007334CD" w:rsidP="007334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</w:pPr>
            <w:r w:rsidRPr="007334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  <w:t>Ductilidad es una propiedad por la cual un material puede sufrir una deformación permanente antes de su ruptura.</w:t>
            </w:r>
          </w:p>
        </w:tc>
      </w:tr>
      <w:tr w:rsidR="007334CD" w:rsidRPr="007334CD" w:rsidTr="00F6602B">
        <w:trPr>
          <w:trHeight w:val="315"/>
          <w:jc w:val="center"/>
        </w:trPr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34CD" w:rsidRPr="007334CD" w:rsidRDefault="007334CD" w:rsidP="007334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EC"/>
              </w:rPr>
            </w:pP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34CD" w:rsidRPr="007334CD" w:rsidRDefault="007334CD" w:rsidP="007334C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s-EC"/>
              </w:rPr>
            </w:pPr>
            <w:r w:rsidRPr="007334CD">
              <w:rPr>
                <w:rFonts w:ascii="Calibri" w:eastAsia="Times New Roman" w:hAnsi="Calibri" w:cs="Times New Roman"/>
                <w:color w:val="000000"/>
                <w:lang w:eastAsia="es-EC"/>
              </w:rPr>
              <w:t>10</w:t>
            </w:r>
          </w:p>
        </w:tc>
        <w:tc>
          <w:tcPr>
            <w:tcW w:w="4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34CD" w:rsidRPr="007334CD" w:rsidRDefault="007334CD" w:rsidP="007334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</w:pPr>
            <w:r w:rsidRPr="007334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EC"/>
              </w:rPr>
              <w:t>El aumento de la concentración de impurezas produce un aumento en la tensión de rotura y en la dureza del material.</w:t>
            </w:r>
          </w:p>
        </w:tc>
      </w:tr>
      <w:tr w:rsidR="007334CD" w:rsidRPr="007334CD" w:rsidTr="00F6602B">
        <w:trPr>
          <w:trHeight w:val="630"/>
          <w:jc w:val="center"/>
        </w:trPr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34CD" w:rsidRPr="007334CD" w:rsidRDefault="007334CD" w:rsidP="007334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EC"/>
              </w:rPr>
            </w:pP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34CD" w:rsidRPr="007334CD" w:rsidRDefault="007334CD" w:rsidP="007334C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s-EC"/>
              </w:rPr>
            </w:pPr>
            <w:r w:rsidRPr="007334CD">
              <w:rPr>
                <w:rFonts w:ascii="Calibri" w:eastAsia="Times New Roman" w:hAnsi="Calibri" w:cs="Times New Roman"/>
                <w:color w:val="000000"/>
                <w:lang w:eastAsia="es-EC"/>
              </w:rPr>
              <w:t>11</w:t>
            </w:r>
          </w:p>
        </w:tc>
        <w:tc>
          <w:tcPr>
            <w:tcW w:w="4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34CD" w:rsidRPr="007334CD" w:rsidRDefault="007334CD" w:rsidP="007334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</w:pPr>
            <w:r w:rsidRPr="007334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  <w:t>El borde de grano impide el deslizamiento continuo de las dislocaciones por que modifica la dirección del movimiento y que crea discontinuidad entre un grano y otro.</w:t>
            </w:r>
          </w:p>
        </w:tc>
      </w:tr>
      <w:tr w:rsidR="007334CD" w:rsidRPr="007334CD" w:rsidTr="00F6602B">
        <w:trPr>
          <w:trHeight w:val="402"/>
          <w:jc w:val="center"/>
        </w:trPr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34CD" w:rsidRPr="007334CD" w:rsidRDefault="007334CD" w:rsidP="007334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EC"/>
              </w:rPr>
            </w:pP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34CD" w:rsidRPr="007334CD" w:rsidRDefault="007334CD" w:rsidP="007334C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s-EC"/>
              </w:rPr>
            </w:pPr>
            <w:r w:rsidRPr="007334CD">
              <w:rPr>
                <w:rFonts w:ascii="Calibri" w:eastAsia="Times New Roman" w:hAnsi="Calibri" w:cs="Times New Roman"/>
                <w:color w:val="000000"/>
                <w:lang w:eastAsia="es-EC"/>
              </w:rPr>
              <w:t>12</w:t>
            </w:r>
          </w:p>
        </w:tc>
        <w:tc>
          <w:tcPr>
            <w:tcW w:w="4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34CD" w:rsidRPr="007334CD" w:rsidRDefault="007334CD" w:rsidP="007334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</w:pPr>
            <w:r w:rsidRPr="007334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S" w:eastAsia="es-EC"/>
              </w:rPr>
              <w:t xml:space="preserve">El endurecimiento por precipitación se debe a que la densidad de dislocaciones en el material aumenta con la deformación plástica. </w:t>
            </w:r>
          </w:p>
        </w:tc>
      </w:tr>
      <w:tr w:rsidR="007334CD" w:rsidRPr="007334CD" w:rsidTr="00F6602B">
        <w:trPr>
          <w:trHeight w:val="402"/>
          <w:jc w:val="center"/>
        </w:trPr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34CD" w:rsidRPr="007334CD" w:rsidRDefault="007334CD" w:rsidP="007334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EC"/>
              </w:rPr>
            </w:pP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34CD" w:rsidRPr="007334CD" w:rsidRDefault="007334CD" w:rsidP="007334C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s-EC"/>
              </w:rPr>
            </w:pPr>
            <w:r w:rsidRPr="007334CD">
              <w:rPr>
                <w:rFonts w:ascii="Calibri" w:eastAsia="Times New Roman" w:hAnsi="Calibri" w:cs="Times New Roman"/>
                <w:color w:val="000000"/>
                <w:lang w:eastAsia="es-EC"/>
              </w:rPr>
              <w:t>13</w:t>
            </w:r>
          </w:p>
        </w:tc>
        <w:tc>
          <w:tcPr>
            <w:tcW w:w="4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34CD" w:rsidRPr="007334CD" w:rsidRDefault="007334CD" w:rsidP="007334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</w:pPr>
            <w:r w:rsidRPr="007334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  <w:t>El esfuerzo es una magnitud que nos entrega la propiedad intrínseca del material independizándonos de la geometría.</w:t>
            </w:r>
          </w:p>
        </w:tc>
      </w:tr>
      <w:tr w:rsidR="007334CD" w:rsidRPr="007334CD" w:rsidTr="00F6602B">
        <w:trPr>
          <w:trHeight w:val="402"/>
          <w:jc w:val="center"/>
        </w:trPr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34CD" w:rsidRPr="007334CD" w:rsidRDefault="007334CD" w:rsidP="007334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EC"/>
              </w:rPr>
            </w:pP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34CD" w:rsidRPr="007334CD" w:rsidRDefault="007334CD" w:rsidP="007334C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s-EC"/>
              </w:rPr>
            </w:pPr>
            <w:r w:rsidRPr="007334CD">
              <w:rPr>
                <w:rFonts w:ascii="Calibri" w:eastAsia="Times New Roman" w:hAnsi="Calibri" w:cs="Times New Roman"/>
                <w:color w:val="000000"/>
                <w:lang w:eastAsia="es-EC"/>
              </w:rPr>
              <w:t>14</w:t>
            </w:r>
          </w:p>
        </w:tc>
        <w:tc>
          <w:tcPr>
            <w:tcW w:w="4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34CD" w:rsidRPr="007334CD" w:rsidRDefault="007334CD" w:rsidP="007334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</w:pPr>
            <w:r w:rsidRPr="007334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  <w:t>El tamaño de grano es posible controlarlo en la solidificación.</w:t>
            </w:r>
          </w:p>
        </w:tc>
      </w:tr>
      <w:tr w:rsidR="007334CD" w:rsidRPr="007334CD" w:rsidTr="00F6602B">
        <w:trPr>
          <w:trHeight w:val="402"/>
          <w:jc w:val="center"/>
        </w:trPr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34CD" w:rsidRPr="007334CD" w:rsidRDefault="007334CD" w:rsidP="007334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EC"/>
              </w:rPr>
            </w:pP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34CD" w:rsidRPr="007334CD" w:rsidRDefault="007334CD" w:rsidP="007334C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s-EC"/>
              </w:rPr>
            </w:pPr>
            <w:r w:rsidRPr="007334CD">
              <w:rPr>
                <w:rFonts w:ascii="Calibri" w:eastAsia="Times New Roman" w:hAnsi="Calibri" w:cs="Times New Roman"/>
                <w:color w:val="000000"/>
                <w:lang w:eastAsia="es-EC"/>
              </w:rPr>
              <w:t>15</w:t>
            </w:r>
          </w:p>
        </w:tc>
        <w:tc>
          <w:tcPr>
            <w:tcW w:w="4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34CD" w:rsidRPr="007334CD" w:rsidRDefault="007334CD" w:rsidP="007334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</w:pPr>
            <w:r w:rsidRPr="007334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  <w:t>El tiempo de aplicación de la fuerza es independiente del comportamiento mecánico que vaya a tener un material.</w:t>
            </w:r>
          </w:p>
        </w:tc>
      </w:tr>
      <w:tr w:rsidR="007334CD" w:rsidRPr="007334CD" w:rsidTr="00F6602B">
        <w:trPr>
          <w:trHeight w:val="402"/>
          <w:jc w:val="center"/>
        </w:trPr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34CD" w:rsidRPr="007334CD" w:rsidRDefault="007334CD" w:rsidP="007334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EC"/>
              </w:rPr>
            </w:pP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34CD" w:rsidRPr="007334CD" w:rsidRDefault="007334CD" w:rsidP="007334C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s-EC"/>
              </w:rPr>
            </w:pPr>
            <w:r w:rsidRPr="007334CD">
              <w:rPr>
                <w:rFonts w:ascii="Calibri" w:eastAsia="Times New Roman" w:hAnsi="Calibri" w:cs="Times New Roman"/>
                <w:color w:val="000000"/>
                <w:lang w:eastAsia="es-EC"/>
              </w:rPr>
              <w:t>16</w:t>
            </w:r>
          </w:p>
        </w:tc>
        <w:tc>
          <w:tcPr>
            <w:tcW w:w="4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34CD" w:rsidRPr="007334CD" w:rsidRDefault="007334CD" w:rsidP="007334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</w:pPr>
            <w:r w:rsidRPr="007334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  <w:t>El tiempo de relajación es característico del material</w:t>
            </w:r>
          </w:p>
        </w:tc>
      </w:tr>
      <w:tr w:rsidR="007334CD" w:rsidRPr="007334CD" w:rsidTr="00F6602B">
        <w:trPr>
          <w:trHeight w:val="402"/>
          <w:jc w:val="center"/>
        </w:trPr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34CD" w:rsidRPr="007334CD" w:rsidRDefault="007334CD" w:rsidP="007334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EC"/>
              </w:rPr>
            </w:pP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34CD" w:rsidRPr="007334CD" w:rsidRDefault="007334CD" w:rsidP="007334C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s-EC"/>
              </w:rPr>
            </w:pPr>
            <w:r w:rsidRPr="007334CD">
              <w:rPr>
                <w:rFonts w:ascii="Calibri" w:eastAsia="Times New Roman" w:hAnsi="Calibri" w:cs="Times New Roman"/>
                <w:color w:val="000000"/>
                <w:lang w:eastAsia="es-EC"/>
              </w:rPr>
              <w:t>17</w:t>
            </w:r>
          </w:p>
        </w:tc>
        <w:tc>
          <w:tcPr>
            <w:tcW w:w="4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34CD" w:rsidRPr="007334CD" w:rsidRDefault="007334CD" w:rsidP="007334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</w:pPr>
            <w:r w:rsidRPr="007334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  <w:t>En general, al aumentar el contenido en C de un acero al carbono se aumenta su dureza y se disminuye la tenacidad</w:t>
            </w:r>
          </w:p>
        </w:tc>
      </w:tr>
      <w:tr w:rsidR="007334CD" w:rsidRPr="007334CD" w:rsidTr="00F6602B">
        <w:trPr>
          <w:trHeight w:val="402"/>
          <w:jc w:val="center"/>
        </w:trPr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34CD" w:rsidRPr="007334CD" w:rsidRDefault="007334CD" w:rsidP="007334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EC"/>
              </w:rPr>
            </w:pP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34CD" w:rsidRPr="007334CD" w:rsidRDefault="007334CD" w:rsidP="007334C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s-EC"/>
              </w:rPr>
            </w:pPr>
            <w:r w:rsidRPr="007334CD">
              <w:rPr>
                <w:rFonts w:ascii="Calibri" w:eastAsia="Times New Roman" w:hAnsi="Calibri" w:cs="Times New Roman"/>
                <w:color w:val="000000"/>
                <w:lang w:eastAsia="es-EC"/>
              </w:rPr>
              <w:t>18</w:t>
            </w:r>
          </w:p>
        </w:tc>
        <w:tc>
          <w:tcPr>
            <w:tcW w:w="4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34CD" w:rsidRPr="007334CD" w:rsidRDefault="007334CD" w:rsidP="007334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</w:pPr>
            <w:r w:rsidRPr="007334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  <w:t xml:space="preserve">En general, casi siempre existe </w:t>
            </w:r>
            <w:proofErr w:type="spellStart"/>
            <w:r w:rsidRPr="007334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  <w:t>recristalización</w:t>
            </w:r>
            <w:proofErr w:type="spellEnd"/>
            <w:r w:rsidRPr="007334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  <w:t xml:space="preserve"> cuando se realiza trabajado en frio.</w:t>
            </w:r>
          </w:p>
        </w:tc>
      </w:tr>
      <w:tr w:rsidR="007334CD" w:rsidRPr="007334CD" w:rsidTr="00F6602B">
        <w:trPr>
          <w:trHeight w:val="630"/>
          <w:jc w:val="center"/>
        </w:trPr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34CD" w:rsidRPr="007334CD" w:rsidRDefault="007334CD" w:rsidP="007334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EC"/>
              </w:rPr>
            </w:pP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34CD" w:rsidRPr="007334CD" w:rsidRDefault="007334CD" w:rsidP="007334C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s-EC"/>
              </w:rPr>
            </w:pPr>
            <w:r w:rsidRPr="007334CD">
              <w:rPr>
                <w:rFonts w:ascii="Calibri" w:eastAsia="Times New Roman" w:hAnsi="Calibri" w:cs="Times New Roman"/>
                <w:color w:val="000000"/>
                <w:lang w:eastAsia="es-EC"/>
              </w:rPr>
              <w:t>19</w:t>
            </w:r>
          </w:p>
        </w:tc>
        <w:tc>
          <w:tcPr>
            <w:tcW w:w="4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34CD" w:rsidRPr="007334CD" w:rsidRDefault="007334CD" w:rsidP="007334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</w:pPr>
            <w:r w:rsidRPr="007334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S" w:eastAsia="es-EC"/>
              </w:rPr>
              <w:t xml:space="preserve">En un tratamiento isotérmico, la recuperación decrece en el tiempo (mientras ocurre la aniquilación) y en la </w:t>
            </w:r>
            <w:proofErr w:type="spellStart"/>
            <w:r w:rsidRPr="007334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S" w:eastAsia="es-EC"/>
              </w:rPr>
              <w:t>recristalización</w:t>
            </w:r>
            <w:proofErr w:type="spellEnd"/>
            <w:r w:rsidRPr="007334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S" w:eastAsia="es-EC"/>
              </w:rPr>
              <w:t xml:space="preserve"> crecen en el tiempo. Lento al inicio, llega a una máxima velocidad y finaliza luego lentamente. </w:t>
            </w:r>
          </w:p>
        </w:tc>
      </w:tr>
      <w:tr w:rsidR="007334CD" w:rsidRPr="007334CD" w:rsidTr="00F6602B">
        <w:trPr>
          <w:trHeight w:val="630"/>
          <w:jc w:val="center"/>
        </w:trPr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34CD" w:rsidRPr="007334CD" w:rsidRDefault="007334CD" w:rsidP="007334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EC"/>
              </w:rPr>
            </w:pP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34CD" w:rsidRPr="007334CD" w:rsidRDefault="007334CD" w:rsidP="007334C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s-EC"/>
              </w:rPr>
            </w:pPr>
            <w:r w:rsidRPr="007334CD">
              <w:rPr>
                <w:rFonts w:ascii="Calibri" w:eastAsia="Times New Roman" w:hAnsi="Calibri" w:cs="Times New Roman"/>
                <w:color w:val="000000"/>
                <w:lang w:eastAsia="es-EC"/>
              </w:rPr>
              <w:t>20</w:t>
            </w:r>
          </w:p>
        </w:tc>
        <w:tc>
          <w:tcPr>
            <w:tcW w:w="4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34CD" w:rsidRPr="007334CD" w:rsidRDefault="007334CD" w:rsidP="007334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</w:pPr>
            <w:r w:rsidRPr="007334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EC"/>
              </w:rPr>
              <w:t>Endurecimiento por deformación permite dar mayor dureza y tenacidad en la estructura a partir de la optima distribución, tamaño y coherencia de los precipitados en la matriz</w:t>
            </w:r>
          </w:p>
        </w:tc>
      </w:tr>
      <w:tr w:rsidR="007334CD" w:rsidRPr="007334CD" w:rsidTr="00F6602B">
        <w:trPr>
          <w:trHeight w:val="402"/>
          <w:jc w:val="center"/>
        </w:trPr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34CD" w:rsidRPr="007334CD" w:rsidRDefault="007334CD" w:rsidP="007334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EC"/>
              </w:rPr>
            </w:pP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34CD" w:rsidRPr="007334CD" w:rsidRDefault="007334CD" w:rsidP="007334C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s-EC"/>
              </w:rPr>
            </w:pPr>
            <w:r w:rsidRPr="007334CD">
              <w:rPr>
                <w:rFonts w:ascii="Calibri" w:eastAsia="Times New Roman" w:hAnsi="Calibri" w:cs="Times New Roman"/>
                <w:color w:val="000000"/>
                <w:lang w:eastAsia="es-EC"/>
              </w:rPr>
              <w:t>21</w:t>
            </w:r>
          </w:p>
        </w:tc>
        <w:tc>
          <w:tcPr>
            <w:tcW w:w="4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34CD" w:rsidRPr="007334CD" w:rsidRDefault="007334CD" w:rsidP="007334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</w:pPr>
            <w:r w:rsidRPr="007334C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s-EC"/>
              </w:rPr>
              <w:t xml:space="preserve">Equilibrio de un sistema es cuando la energía libre de </w:t>
            </w:r>
            <w:proofErr w:type="spellStart"/>
            <w:r w:rsidRPr="007334C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s-EC"/>
              </w:rPr>
              <w:t>Gibbs</w:t>
            </w:r>
            <w:proofErr w:type="spellEnd"/>
            <w:r w:rsidRPr="007334C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s-EC"/>
              </w:rPr>
              <w:t xml:space="preserve"> tiene el valor más bajo posible en su entorno.</w:t>
            </w:r>
          </w:p>
        </w:tc>
      </w:tr>
      <w:tr w:rsidR="007334CD" w:rsidRPr="007334CD" w:rsidTr="00F6602B">
        <w:trPr>
          <w:trHeight w:val="402"/>
          <w:jc w:val="center"/>
        </w:trPr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34CD" w:rsidRPr="007334CD" w:rsidRDefault="007334CD" w:rsidP="007334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EC"/>
              </w:rPr>
            </w:pP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34CD" w:rsidRPr="007334CD" w:rsidRDefault="007334CD" w:rsidP="007334C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s-EC"/>
              </w:rPr>
            </w:pPr>
            <w:r w:rsidRPr="007334CD">
              <w:rPr>
                <w:rFonts w:ascii="Calibri" w:eastAsia="Times New Roman" w:hAnsi="Calibri" w:cs="Times New Roman"/>
                <w:color w:val="000000"/>
                <w:lang w:eastAsia="es-EC"/>
              </w:rPr>
              <w:t>22</w:t>
            </w:r>
          </w:p>
        </w:tc>
        <w:tc>
          <w:tcPr>
            <w:tcW w:w="4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34CD" w:rsidRPr="007334CD" w:rsidRDefault="007334CD" w:rsidP="007334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</w:pPr>
            <w:r w:rsidRPr="007334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  <w:t>La deformación plástica involucra el movimiento de dislocaciones, bordes de grano, y su interacción con otros defectos en la red.</w:t>
            </w:r>
          </w:p>
        </w:tc>
      </w:tr>
      <w:tr w:rsidR="007334CD" w:rsidRPr="007334CD" w:rsidTr="00F6602B">
        <w:trPr>
          <w:trHeight w:val="402"/>
          <w:jc w:val="center"/>
        </w:trPr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34CD" w:rsidRPr="007334CD" w:rsidRDefault="007334CD" w:rsidP="007334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EC"/>
              </w:rPr>
            </w:pP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34CD" w:rsidRPr="007334CD" w:rsidRDefault="007334CD" w:rsidP="007334C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s-EC"/>
              </w:rPr>
            </w:pPr>
            <w:r w:rsidRPr="007334CD">
              <w:rPr>
                <w:rFonts w:ascii="Calibri" w:eastAsia="Times New Roman" w:hAnsi="Calibri" w:cs="Times New Roman"/>
                <w:color w:val="000000"/>
                <w:lang w:eastAsia="es-EC"/>
              </w:rPr>
              <w:t>23</w:t>
            </w:r>
          </w:p>
        </w:tc>
        <w:tc>
          <w:tcPr>
            <w:tcW w:w="4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34CD" w:rsidRPr="007334CD" w:rsidRDefault="007334CD" w:rsidP="007334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</w:pPr>
            <w:r w:rsidRPr="007334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  <w:t>La energía superficial involucrada en la solidificación de metales, es requerida para formar las nuevas superficies solidas.</w:t>
            </w:r>
          </w:p>
        </w:tc>
      </w:tr>
      <w:tr w:rsidR="007334CD" w:rsidRPr="007334CD" w:rsidTr="00F6602B">
        <w:trPr>
          <w:trHeight w:val="402"/>
          <w:jc w:val="center"/>
        </w:trPr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34CD" w:rsidRPr="007334CD" w:rsidRDefault="007334CD" w:rsidP="007334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EC"/>
              </w:rPr>
            </w:pP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34CD" w:rsidRPr="007334CD" w:rsidRDefault="007334CD" w:rsidP="007334C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s-EC"/>
              </w:rPr>
            </w:pPr>
            <w:r w:rsidRPr="007334CD">
              <w:rPr>
                <w:rFonts w:ascii="Calibri" w:eastAsia="Times New Roman" w:hAnsi="Calibri" w:cs="Times New Roman"/>
                <w:color w:val="000000"/>
                <w:lang w:eastAsia="es-EC"/>
              </w:rPr>
              <w:t>24</w:t>
            </w:r>
          </w:p>
        </w:tc>
        <w:tc>
          <w:tcPr>
            <w:tcW w:w="4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34CD" w:rsidRPr="007334CD" w:rsidRDefault="007334CD" w:rsidP="007334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</w:pPr>
            <w:r w:rsidRPr="007334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  <w:t xml:space="preserve">La recuperación es un proceso posterior a la </w:t>
            </w:r>
            <w:proofErr w:type="spellStart"/>
            <w:r w:rsidRPr="007334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  <w:t>recristalización</w:t>
            </w:r>
            <w:proofErr w:type="spellEnd"/>
            <w:r w:rsidRPr="007334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  <w:t>.</w:t>
            </w:r>
          </w:p>
        </w:tc>
      </w:tr>
      <w:tr w:rsidR="007334CD" w:rsidRPr="007334CD" w:rsidTr="00F6602B">
        <w:trPr>
          <w:trHeight w:val="402"/>
          <w:jc w:val="center"/>
        </w:trPr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34CD" w:rsidRPr="007334CD" w:rsidRDefault="007334CD" w:rsidP="007334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EC"/>
              </w:rPr>
            </w:pP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34CD" w:rsidRPr="007334CD" w:rsidRDefault="007334CD" w:rsidP="007334C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s-EC"/>
              </w:rPr>
            </w:pPr>
            <w:r w:rsidRPr="007334CD">
              <w:rPr>
                <w:rFonts w:ascii="Calibri" w:eastAsia="Times New Roman" w:hAnsi="Calibri" w:cs="Times New Roman"/>
                <w:color w:val="000000"/>
                <w:lang w:eastAsia="es-EC"/>
              </w:rPr>
              <w:t>25</w:t>
            </w:r>
          </w:p>
        </w:tc>
        <w:tc>
          <w:tcPr>
            <w:tcW w:w="4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34CD" w:rsidRPr="007334CD" w:rsidRDefault="007334CD" w:rsidP="007334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</w:pPr>
            <w:r w:rsidRPr="007334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  <w:t>La rigidez (Modulo de Young) está en función del intensidad de las ligaduras que existen entre átomos o moléculas que constituyen el material.</w:t>
            </w:r>
          </w:p>
        </w:tc>
      </w:tr>
      <w:tr w:rsidR="007334CD" w:rsidRPr="007334CD" w:rsidTr="00F6602B">
        <w:trPr>
          <w:trHeight w:val="402"/>
          <w:jc w:val="center"/>
        </w:trPr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34CD" w:rsidRPr="007334CD" w:rsidRDefault="007334CD" w:rsidP="007334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EC"/>
              </w:rPr>
            </w:pP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34CD" w:rsidRPr="007334CD" w:rsidRDefault="007334CD" w:rsidP="007334C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s-EC"/>
              </w:rPr>
            </w:pPr>
            <w:r w:rsidRPr="007334CD">
              <w:rPr>
                <w:rFonts w:ascii="Calibri" w:eastAsia="Times New Roman" w:hAnsi="Calibri" w:cs="Times New Roman"/>
                <w:color w:val="000000"/>
                <w:lang w:eastAsia="es-EC"/>
              </w:rPr>
              <w:t>26</w:t>
            </w:r>
          </w:p>
        </w:tc>
        <w:tc>
          <w:tcPr>
            <w:tcW w:w="4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34CD" w:rsidRPr="007334CD" w:rsidRDefault="007334CD" w:rsidP="007334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</w:pPr>
            <w:r w:rsidRPr="007334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  <w:t>La temperatura es un factor que determina el comportamiento mecánico del material.</w:t>
            </w:r>
          </w:p>
        </w:tc>
      </w:tr>
      <w:tr w:rsidR="007334CD" w:rsidRPr="007334CD" w:rsidTr="00F6602B">
        <w:trPr>
          <w:trHeight w:val="402"/>
          <w:jc w:val="center"/>
        </w:trPr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34CD" w:rsidRPr="007334CD" w:rsidRDefault="007334CD" w:rsidP="007334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EC"/>
              </w:rPr>
            </w:pP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34CD" w:rsidRPr="007334CD" w:rsidRDefault="007334CD" w:rsidP="007334C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s-EC"/>
              </w:rPr>
            </w:pPr>
            <w:r w:rsidRPr="007334CD">
              <w:rPr>
                <w:rFonts w:ascii="Calibri" w:eastAsia="Times New Roman" w:hAnsi="Calibri" w:cs="Times New Roman"/>
                <w:color w:val="000000"/>
                <w:lang w:eastAsia="es-EC"/>
              </w:rPr>
              <w:t>27</w:t>
            </w:r>
          </w:p>
        </w:tc>
        <w:tc>
          <w:tcPr>
            <w:tcW w:w="4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34CD" w:rsidRPr="007334CD" w:rsidRDefault="007334CD" w:rsidP="007334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</w:pPr>
            <w:r w:rsidRPr="007334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  <w:t xml:space="preserve">Las dislocaciones se mueven en planos y direcciones de desplazamientos cristalográficos específicos. </w:t>
            </w:r>
          </w:p>
        </w:tc>
      </w:tr>
      <w:tr w:rsidR="007334CD" w:rsidRPr="007334CD" w:rsidTr="00F6602B">
        <w:trPr>
          <w:trHeight w:val="402"/>
          <w:jc w:val="center"/>
        </w:trPr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34CD" w:rsidRPr="007334CD" w:rsidRDefault="007334CD" w:rsidP="007334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EC"/>
              </w:rPr>
            </w:pP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34CD" w:rsidRPr="007334CD" w:rsidRDefault="007334CD" w:rsidP="007334C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s-EC"/>
              </w:rPr>
            </w:pPr>
            <w:r w:rsidRPr="007334CD">
              <w:rPr>
                <w:rFonts w:ascii="Calibri" w:eastAsia="Times New Roman" w:hAnsi="Calibri" w:cs="Times New Roman"/>
                <w:color w:val="000000"/>
                <w:lang w:eastAsia="es-EC"/>
              </w:rPr>
              <w:t>28</w:t>
            </w:r>
          </w:p>
        </w:tc>
        <w:tc>
          <w:tcPr>
            <w:tcW w:w="4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34CD" w:rsidRPr="007334CD" w:rsidRDefault="007334CD" w:rsidP="007334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</w:pPr>
            <w:r w:rsidRPr="007334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EC"/>
              </w:rPr>
              <w:t>Las fisuras de fatiga frecuentemente comienzan en la superficie de la probeta</w:t>
            </w:r>
          </w:p>
        </w:tc>
      </w:tr>
      <w:tr w:rsidR="007334CD" w:rsidRPr="007334CD" w:rsidTr="00F6602B">
        <w:trPr>
          <w:trHeight w:val="402"/>
          <w:jc w:val="center"/>
        </w:trPr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34CD" w:rsidRPr="007334CD" w:rsidRDefault="007334CD" w:rsidP="007334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EC"/>
              </w:rPr>
            </w:pP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34CD" w:rsidRPr="007334CD" w:rsidRDefault="007334CD" w:rsidP="007334C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s-EC"/>
              </w:rPr>
            </w:pPr>
            <w:r w:rsidRPr="007334CD">
              <w:rPr>
                <w:rFonts w:ascii="Calibri" w:eastAsia="Times New Roman" w:hAnsi="Calibri" w:cs="Times New Roman"/>
                <w:color w:val="000000"/>
                <w:lang w:eastAsia="es-EC"/>
              </w:rPr>
              <w:t>29</w:t>
            </w:r>
          </w:p>
        </w:tc>
        <w:tc>
          <w:tcPr>
            <w:tcW w:w="4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34CD" w:rsidRPr="007334CD" w:rsidRDefault="007334CD" w:rsidP="007334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</w:pPr>
            <w:r w:rsidRPr="007334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  <w:t xml:space="preserve">Las presencias de superficies o partículas extrañas en la fundición generan nucleación heterogénea. </w:t>
            </w:r>
          </w:p>
        </w:tc>
      </w:tr>
      <w:tr w:rsidR="007334CD" w:rsidRPr="007334CD" w:rsidTr="00F6602B">
        <w:trPr>
          <w:trHeight w:val="402"/>
          <w:jc w:val="center"/>
        </w:trPr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34CD" w:rsidRPr="007334CD" w:rsidRDefault="007334CD" w:rsidP="007334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EC"/>
              </w:rPr>
            </w:pP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34CD" w:rsidRPr="007334CD" w:rsidRDefault="007334CD" w:rsidP="007334C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s-EC"/>
              </w:rPr>
            </w:pPr>
            <w:r w:rsidRPr="007334CD">
              <w:rPr>
                <w:rFonts w:ascii="Calibri" w:eastAsia="Times New Roman" w:hAnsi="Calibri" w:cs="Times New Roman"/>
                <w:color w:val="000000"/>
                <w:lang w:eastAsia="es-EC"/>
              </w:rPr>
              <w:t>30</w:t>
            </w:r>
          </w:p>
        </w:tc>
        <w:tc>
          <w:tcPr>
            <w:tcW w:w="4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34CD" w:rsidRPr="007334CD" w:rsidRDefault="007334CD" w:rsidP="007334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</w:pPr>
            <w:r w:rsidRPr="007334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  <w:t xml:space="preserve">Las zonas </w:t>
            </w:r>
            <w:proofErr w:type="spellStart"/>
            <w:r w:rsidRPr="007334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  <w:t>acoquillada</w:t>
            </w:r>
            <w:proofErr w:type="spellEnd"/>
            <w:r w:rsidRPr="007334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  <w:t xml:space="preserve"> y </w:t>
            </w:r>
            <w:proofErr w:type="spellStart"/>
            <w:r w:rsidRPr="007334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  <w:t>equiaxial</w:t>
            </w:r>
            <w:proofErr w:type="spellEnd"/>
            <w:r w:rsidRPr="007334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  <w:t xml:space="preserve"> son las únicas zonas de la </w:t>
            </w:r>
            <w:proofErr w:type="spellStart"/>
            <w:r w:rsidRPr="007334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  <w:t>microestructura</w:t>
            </w:r>
            <w:proofErr w:type="spellEnd"/>
            <w:r w:rsidRPr="007334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  <w:t xml:space="preserve"> de solidificación.</w:t>
            </w:r>
          </w:p>
        </w:tc>
      </w:tr>
      <w:tr w:rsidR="007334CD" w:rsidRPr="007334CD" w:rsidTr="00F6602B">
        <w:trPr>
          <w:trHeight w:val="402"/>
          <w:jc w:val="center"/>
        </w:trPr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34CD" w:rsidRPr="007334CD" w:rsidRDefault="007334CD" w:rsidP="007334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EC"/>
              </w:rPr>
            </w:pP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34CD" w:rsidRPr="007334CD" w:rsidRDefault="007334CD" w:rsidP="007334C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s-EC"/>
              </w:rPr>
            </w:pPr>
            <w:r w:rsidRPr="007334CD">
              <w:rPr>
                <w:rFonts w:ascii="Calibri" w:eastAsia="Times New Roman" w:hAnsi="Calibri" w:cs="Times New Roman"/>
                <w:color w:val="000000"/>
                <w:lang w:eastAsia="es-EC"/>
              </w:rPr>
              <w:t>31</w:t>
            </w:r>
          </w:p>
        </w:tc>
        <w:tc>
          <w:tcPr>
            <w:tcW w:w="4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34CD" w:rsidRPr="007334CD" w:rsidRDefault="007334CD" w:rsidP="007334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</w:pPr>
            <w:r w:rsidRPr="007334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  <w:t xml:space="preserve">Los fenómenos de transporte de calor, de materia e </w:t>
            </w:r>
            <w:proofErr w:type="spellStart"/>
            <w:r w:rsidRPr="007334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  <w:t>interfaciales</w:t>
            </w:r>
            <w:proofErr w:type="spellEnd"/>
            <w:r w:rsidRPr="007334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  <w:t xml:space="preserve"> que ocurren durante la solidificación producen determinadas estructuras de solidificación</w:t>
            </w:r>
          </w:p>
        </w:tc>
      </w:tr>
      <w:tr w:rsidR="007334CD" w:rsidRPr="007334CD" w:rsidTr="00F6602B">
        <w:trPr>
          <w:trHeight w:val="402"/>
          <w:jc w:val="center"/>
        </w:trPr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34CD" w:rsidRPr="007334CD" w:rsidRDefault="007334CD" w:rsidP="007334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EC"/>
              </w:rPr>
            </w:pP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34CD" w:rsidRPr="007334CD" w:rsidRDefault="007334CD" w:rsidP="007334C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s-EC"/>
              </w:rPr>
            </w:pPr>
            <w:r w:rsidRPr="007334CD">
              <w:rPr>
                <w:rFonts w:ascii="Calibri" w:eastAsia="Times New Roman" w:hAnsi="Calibri" w:cs="Times New Roman"/>
                <w:color w:val="000000"/>
                <w:lang w:eastAsia="es-EC"/>
              </w:rPr>
              <w:t>32</w:t>
            </w:r>
          </w:p>
        </w:tc>
        <w:tc>
          <w:tcPr>
            <w:tcW w:w="4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34CD" w:rsidRPr="007334CD" w:rsidRDefault="007334CD" w:rsidP="007334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</w:pPr>
            <w:r w:rsidRPr="007334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  <w:t xml:space="preserve">Los planos de deslizamiento </w:t>
            </w:r>
            <w:proofErr w:type="spellStart"/>
            <w:r w:rsidRPr="007334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  <w:t>mas</w:t>
            </w:r>
            <w:proofErr w:type="spellEnd"/>
            <w:r w:rsidRPr="007334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  <w:t xml:space="preserve"> favorecidos a desplazarse son los </w:t>
            </w:r>
            <w:proofErr w:type="spellStart"/>
            <w:proofErr w:type="gramStart"/>
            <w:r w:rsidRPr="007334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  <w:t>mas</w:t>
            </w:r>
            <w:proofErr w:type="spellEnd"/>
            <w:proofErr w:type="gramEnd"/>
            <w:r w:rsidRPr="007334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  <w:t xml:space="preserve"> densamente empaquetados.</w:t>
            </w:r>
          </w:p>
        </w:tc>
      </w:tr>
      <w:tr w:rsidR="007334CD" w:rsidRPr="007334CD" w:rsidTr="00F6602B">
        <w:trPr>
          <w:trHeight w:val="402"/>
          <w:jc w:val="center"/>
        </w:trPr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34CD" w:rsidRPr="007334CD" w:rsidRDefault="007334CD" w:rsidP="007334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EC"/>
              </w:rPr>
            </w:pP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34CD" w:rsidRPr="007334CD" w:rsidRDefault="007334CD" w:rsidP="007334C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s-EC"/>
              </w:rPr>
            </w:pPr>
            <w:r w:rsidRPr="007334CD">
              <w:rPr>
                <w:rFonts w:ascii="Calibri" w:eastAsia="Times New Roman" w:hAnsi="Calibri" w:cs="Times New Roman"/>
                <w:color w:val="000000"/>
                <w:lang w:eastAsia="es-EC"/>
              </w:rPr>
              <w:t>33</w:t>
            </w:r>
          </w:p>
        </w:tc>
        <w:tc>
          <w:tcPr>
            <w:tcW w:w="4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34CD" w:rsidRPr="007334CD" w:rsidRDefault="007334CD" w:rsidP="007334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</w:pPr>
            <w:r w:rsidRPr="007334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  <w:t>Los polímeros, como presentan enlaces débiles, aguantan altas temperatura.</w:t>
            </w:r>
          </w:p>
        </w:tc>
      </w:tr>
      <w:tr w:rsidR="007334CD" w:rsidRPr="007334CD" w:rsidTr="00F6602B">
        <w:trPr>
          <w:trHeight w:val="402"/>
          <w:jc w:val="center"/>
        </w:trPr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34CD" w:rsidRPr="007334CD" w:rsidRDefault="007334CD" w:rsidP="007334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EC"/>
              </w:rPr>
            </w:pP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34CD" w:rsidRPr="007334CD" w:rsidRDefault="007334CD" w:rsidP="007334C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s-EC"/>
              </w:rPr>
            </w:pPr>
            <w:r w:rsidRPr="007334CD">
              <w:rPr>
                <w:rFonts w:ascii="Calibri" w:eastAsia="Times New Roman" w:hAnsi="Calibri" w:cs="Times New Roman"/>
                <w:color w:val="000000"/>
                <w:lang w:eastAsia="es-EC"/>
              </w:rPr>
              <w:t>34</w:t>
            </w:r>
          </w:p>
        </w:tc>
        <w:tc>
          <w:tcPr>
            <w:tcW w:w="4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34CD" w:rsidRPr="007334CD" w:rsidRDefault="007334CD" w:rsidP="007334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</w:pPr>
            <w:r w:rsidRPr="007334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  <w:t>Los polímeros, como presentan enlaces débiles, aguantan altas temperaturas.</w:t>
            </w:r>
          </w:p>
        </w:tc>
      </w:tr>
      <w:tr w:rsidR="007334CD" w:rsidRPr="007334CD" w:rsidTr="00F6602B">
        <w:trPr>
          <w:trHeight w:val="402"/>
          <w:jc w:val="center"/>
        </w:trPr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34CD" w:rsidRPr="007334CD" w:rsidRDefault="007334CD" w:rsidP="007334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EC"/>
              </w:rPr>
            </w:pP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34CD" w:rsidRPr="007334CD" w:rsidRDefault="007334CD" w:rsidP="007334C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s-EC"/>
              </w:rPr>
            </w:pPr>
            <w:r w:rsidRPr="007334CD">
              <w:rPr>
                <w:rFonts w:ascii="Calibri" w:eastAsia="Times New Roman" w:hAnsi="Calibri" w:cs="Times New Roman"/>
                <w:color w:val="000000"/>
                <w:lang w:eastAsia="es-EC"/>
              </w:rPr>
              <w:t>35</w:t>
            </w:r>
          </w:p>
        </w:tc>
        <w:tc>
          <w:tcPr>
            <w:tcW w:w="4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34CD" w:rsidRPr="007334CD" w:rsidRDefault="007334CD" w:rsidP="007334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</w:pPr>
            <w:r w:rsidRPr="007334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S" w:eastAsia="es-EC"/>
              </w:rPr>
              <w:t xml:space="preserve">Los precipitados pueden modificar su composición y morfología en el tiempo. </w:t>
            </w:r>
          </w:p>
        </w:tc>
      </w:tr>
      <w:tr w:rsidR="007334CD" w:rsidRPr="007334CD" w:rsidTr="00F6602B">
        <w:trPr>
          <w:trHeight w:val="402"/>
          <w:jc w:val="center"/>
        </w:trPr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34CD" w:rsidRPr="007334CD" w:rsidRDefault="007334CD" w:rsidP="007334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EC"/>
              </w:rPr>
            </w:pP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34CD" w:rsidRPr="007334CD" w:rsidRDefault="007334CD" w:rsidP="007334C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s-EC"/>
              </w:rPr>
            </w:pPr>
            <w:r w:rsidRPr="007334CD">
              <w:rPr>
                <w:rFonts w:ascii="Calibri" w:eastAsia="Times New Roman" w:hAnsi="Calibri" w:cs="Times New Roman"/>
                <w:color w:val="000000"/>
                <w:lang w:eastAsia="es-EC"/>
              </w:rPr>
              <w:t>36</w:t>
            </w:r>
          </w:p>
        </w:tc>
        <w:tc>
          <w:tcPr>
            <w:tcW w:w="4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34CD" w:rsidRPr="007334CD" w:rsidRDefault="007334CD" w:rsidP="007334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</w:pPr>
            <w:r w:rsidRPr="007334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  <w:t>Para que un núcleo sea estable debe alcanzar un radio crítico.</w:t>
            </w:r>
          </w:p>
        </w:tc>
      </w:tr>
      <w:tr w:rsidR="007334CD" w:rsidRPr="007334CD" w:rsidTr="00F6602B">
        <w:trPr>
          <w:trHeight w:val="402"/>
          <w:jc w:val="center"/>
        </w:trPr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34CD" w:rsidRPr="007334CD" w:rsidRDefault="007334CD" w:rsidP="007334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EC"/>
              </w:rPr>
            </w:pP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34CD" w:rsidRPr="007334CD" w:rsidRDefault="007334CD" w:rsidP="007334C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s-EC"/>
              </w:rPr>
            </w:pPr>
            <w:r w:rsidRPr="007334CD">
              <w:rPr>
                <w:rFonts w:ascii="Calibri" w:eastAsia="Times New Roman" w:hAnsi="Calibri" w:cs="Times New Roman"/>
                <w:color w:val="000000"/>
                <w:lang w:eastAsia="es-EC"/>
              </w:rPr>
              <w:t>37</w:t>
            </w:r>
          </w:p>
        </w:tc>
        <w:tc>
          <w:tcPr>
            <w:tcW w:w="4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34CD" w:rsidRPr="007334CD" w:rsidRDefault="007334CD" w:rsidP="007334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</w:pPr>
            <w:r w:rsidRPr="007334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  <w:t xml:space="preserve">Segregación, en general es cuando durante la solidificación, una solución líquida homogénea se transforma en un sólido </w:t>
            </w:r>
            <w:proofErr w:type="spellStart"/>
            <w:r w:rsidRPr="007334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  <w:t>inhomogéneo</w:t>
            </w:r>
            <w:proofErr w:type="spellEnd"/>
            <w:r w:rsidRPr="007334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  <w:t xml:space="preserve"> (</w:t>
            </w:r>
            <w:proofErr w:type="spellStart"/>
            <w:r w:rsidRPr="007334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  <w:t>inhomogeneidad</w:t>
            </w:r>
            <w:proofErr w:type="spellEnd"/>
            <w:r w:rsidRPr="007334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  <w:t xml:space="preserve"> química)</w:t>
            </w:r>
          </w:p>
        </w:tc>
      </w:tr>
      <w:tr w:rsidR="007334CD" w:rsidRPr="007334CD" w:rsidTr="00F6602B">
        <w:trPr>
          <w:trHeight w:val="402"/>
          <w:jc w:val="center"/>
        </w:trPr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34CD" w:rsidRPr="007334CD" w:rsidRDefault="007334CD" w:rsidP="007334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EC"/>
              </w:rPr>
            </w:pP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34CD" w:rsidRPr="007334CD" w:rsidRDefault="007334CD" w:rsidP="007334C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s-EC"/>
              </w:rPr>
            </w:pPr>
            <w:r w:rsidRPr="007334CD">
              <w:rPr>
                <w:rFonts w:ascii="Calibri" w:eastAsia="Times New Roman" w:hAnsi="Calibri" w:cs="Times New Roman"/>
                <w:color w:val="000000"/>
                <w:lang w:eastAsia="es-EC"/>
              </w:rPr>
              <w:t>38</w:t>
            </w:r>
          </w:p>
        </w:tc>
        <w:tc>
          <w:tcPr>
            <w:tcW w:w="4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34CD" w:rsidRPr="007334CD" w:rsidRDefault="007334CD" w:rsidP="007334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</w:pPr>
            <w:r w:rsidRPr="007334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  <w:t>Si el numero de Deborah es mucho mayor a 1 presentará una respuesta viscosa</w:t>
            </w:r>
          </w:p>
        </w:tc>
      </w:tr>
      <w:tr w:rsidR="007334CD" w:rsidRPr="007334CD" w:rsidTr="00F6602B">
        <w:trPr>
          <w:trHeight w:val="630"/>
          <w:jc w:val="center"/>
        </w:trPr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34CD" w:rsidRPr="007334CD" w:rsidRDefault="007334CD" w:rsidP="007334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EC"/>
              </w:rPr>
            </w:pP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34CD" w:rsidRPr="007334CD" w:rsidRDefault="007334CD" w:rsidP="007334C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s-EC"/>
              </w:rPr>
            </w:pPr>
            <w:r w:rsidRPr="007334CD">
              <w:rPr>
                <w:rFonts w:ascii="Calibri" w:eastAsia="Times New Roman" w:hAnsi="Calibri" w:cs="Times New Roman"/>
                <w:color w:val="000000"/>
                <w:lang w:eastAsia="es-EC"/>
              </w:rPr>
              <w:t>39</w:t>
            </w:r>
          </w:p>
        </w:tc>
        <w:tc>
          <w:tcPr>
            <w:tcW w:w="4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34CD" w:rsidRPr="007334CD" w:rsidRDefault="007334CD" w:rsidP="007334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</w:pPr>
            <w:proofErr w:type="spellStart"/>
            <w:r w:rsidRPr="007334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  <w:t>Sinterización</w:t>
            </w:r>
            <w:proofErr w:type="spellEnd"/>
            <w:r w:rsidRPr="007334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  <w:t xml:space="preserve"> es un tratamiento térmico de un polvo, donde las partículas </w:t>
            </w:r>
            <w:proofErr w:type="spellStart"/>
            <w:r w:rsidRPr="007334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  <w:t>coalescen</w:t>
            </w:r>
            <w:proofErr w:type="spellEnd"/>
            <w:r w:rsidRPr="007334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  <w:t xml:space="preserve"> por difusión al estado sólido a muy altas temperaturas, pero por debajo del punto de fusión del compuesto que se desea sinterizar.</w:t>
            </w:r>
          </w:p>
        </w:tc>
      </w:tr>
      <w:tr w:rsidR="007334CD" w:rsidRPr="007334CD" w:rsidTr="00F6602B">
        <w:trPr>
          <w:trHeight w:val="632"/>
          <w:jc w:val="center"/>
        </w:trPr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34CD" w:rsidRPr="007334CD" w:rsidRDefault="007334CD" w:rsidP="007334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EC"/>
              </w:rPr>
            </w:pP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34CD" w:rsidRPr="007334CD" w:rsidRDefault="007334CD" w:rsidP="007334C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s-EC"/>
              </w:rPr>
            </w:pPr>
            <w:r w:rsidRPr="007334CD">
              <w:rPr>
                <w:rFonts w:ascii="Calibri" w:eastAsia="Times New Roman" w:hAnsi="Calibri" w:cs="Times New Roman"/>
                <w:color w:val="000000"/>
                <w:lang w:eastAsia="es-EC"/>
              </w:rPr>
              <w:t>40</w:t>
            </w:r>
          </w:p>
        </w:tc>
        <w:tc>
          <w:tcPr>
            <w:tcW w:w="4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34CD" w:rsidRPr="007334CD" w:rsidRDefault="007334CD" w:rsidP="007334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</w:pPr>
            <w:r w:rsidRPr="007334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EC"/>
              </w:rPr>
              <w:t xml:space="preserve">Toda característica </w:t>
            </w:r>
            <w:proofErr w:type="spellStart"/>
            <w:r w:rsidRPr="007334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EC"/>
              </w:rPr>
              <w:t>microestructural</w:t>
            </w:r>
            <w:proofErr w:type="spellEnd"/>
            <w:r w:rsidRPr="007334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EC"/>
              </w:rPr>
              <w:t xml:space="preserve"> que concentre deformación plástica conduce a una no deseable concentración local de tensiones y grandes deslizamientos en la superficie.</w:t>
            </w:r>
          </w:p>
        </w:tc>
      </w:tr>
    </w:tbl>
    <w:p w:rsidR="007B7D69" w:rsidRDefault="007B7D69" w:rsidP="007B7D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86D39" w:rsidRDefault="00386D39" w:rsidP="007B7D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86D39" w:rsidRDefault="00386D39" w:rsidP="007B7D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86D39" w:rsidRDefault="00386D39" w:rsidP="007B7D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86D39" w:rsidRDefault="00386D39" w:rsidP="007B7D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86D39" w:rsidRDefault="00386D39" w:rsidP="007B7D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86D39" w:rsidRDefault="00386D39" w:rsidP="007B7D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86D39" w:rsidRDefault="00386D39" w:rsidP="007B7D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86D39" w:rsidRDefault="00386D39" w:rsidP="007B7D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86D39" w:rsidRDefault="00386D39" w:rsidP="007B7D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86D39" w:rsidRDefault="00386D39" w:rsidP="007B7D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86D39" w:rsidRPr="002F09F4" w:rsidRDefault="00386D39" w:rsidP="00386D3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Teoría</w:t>
      </w:r>
      <w:r w:rsidRPr="002F09F4">
        <w:rPr>
          <w:rFonts w:ascii="Times New Roman" w:hAnsi="Times New Roman" w:cs="Times New Roman"/>
          <w:sz w:val="28"/>
          <w:szCs w:val="28"/>
        </w:rPr>
        <w:t xml:space="preserve"> de Examen Final de Ciencia de Materiales</w:t>
      </w:r>
    </w:p>
    <w:p w:rsidR="00386D39" w:rsidRPr="002F09F4" w:rsidRDefault="00386D39" w:rsidP="00386D3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2F09F4">
        <w:rPr>
          <w:rFonts w:ascii="Times New Roman" w:hAnsi="Times New Roman" w:cs="Times New Roman"/>
          <w:sz w:val="28"/>
          <w:szCs w:val="28"/>
        </w:rPr>
        <w:t>II Semestre 2011-2012</w:t>
      </w:r>
    </w:p>
    <w:p w:rsidR="00386D39" w:rsidRPr="002F09F4" w:rsidRDefault="00386D39" w:rsidP="00386D3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86D39" w:rsidRPr="002F09F4" w:rsidRDefault="00386D39" w:rsidP="00386D3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F09F4">
        <w:rPr>
          <w:rFonts w:ascii="Times New Roman" w:hAnsi="Times New Roman" w:cs="Times New Roman"/>
          <w:sz w:val="28"/>
          <w:szCs w:val="28"/>
        </w:rPr>
        <w:t>Profesor: Ing. Perugachi B.</w:t>
      </w:r>
      <w:r w:rsidR="00994BBF">
        <w:rPr>
          <w:rFonts w:ascii="Times New Roman" w:hAnsi="Times New Roman" w:cs="Times New Roman"/>
          <w:sz w:val="28"/>
          <w:szCs w:val="28"/>
        </w:rPr>
        <w:t xml:space="preserve"> (fila 2)</w:t>
      </w:r>
    </w:p>
    <w:p w:rsidR="00386D39" w:rsidRPr="002F09F4" w:rsidRDefault="00386D39" w:rsidP="00386D39">
      <w:pPr>
        <w:spacing w:after="0"/>
        <w:ind w:left="-567" w:firstLine="567"/>
        <w:rPr>
          <w:rFonts w:ascii="Times New Roman" w:hAnsi="Times New Roman" w:cs="Times New Roman"/>
          <w:sz w:val="28"/>
          <w:szCs w:val="28"/>
        </w:rPr>
      </w:pPr>
      <w:r w:rsidRPr="002F09F4">
        <w:rPr>
          <w:rFonts w:ascii="Times New Roman" w:hAnsi="Times New Roman" w:cs="Times New Roman"/>
          <w:sz w:val="28"/>
          <w:szCs w:val="28"/>
        </w:rPr>
        <w:t>Estudiante: ______________________________</w:t>
      </w:r>
    </w:p>
    <w:p w:rsidR="00386D39" w:rsidRDefault="00386D39" w:rsidP="007B7D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Layout w:type="fixed"/>
        <w:tblCellMar>
          <w:left w:w="70" w:type="dxa"/>
          <w:right w:w="70" w:type="dxa"/>
        </w:tblCellMar>
        <w:tblLook w:val="04A0"/>
      </w:tblPr>
      <w:tblGrid>
        <w:gridCol w:w="637"/>
        <w:gridCol w:w="427"/>
        <w:gridCol w:w="8857"/>
      </w:tblGrid>
      <w:tr w:rsidR="00386D39" w:rsidRPr="00386D39" w:rsidTr="00386D39">
        <w:trPr>
          <w:trHeight w:val="402"/>
        </w:trPr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6D39" w:rsidRPr="00386D39" w:rsidRDefault="00386D39" w:rsidP="00386D3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EC"/>
              </w:rPr>
            </w:pPr>
            <w:r w:rsidRPr="00386D39">
              <w:rPr>
                <w:rFonts w:ascii="Calibri" w:eastAsia="Times New Roman" w:hAnsi="Calibri" w:cs="Times New Roman"/>
                <w:color w:val="000000"/>
                <w:lang w:eastAsia="es-EC"/>
              </w:rPr>
              <w:t>V o F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6D39" w:rsidRPr="00386D39" w:rsidRDefault="00386D39" w:rsidP="00386D3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EC"/>
              </w:rPr>
            </w:pPr>
          </w:p>
        </w:tc>
        <w:tc>
          <w:tcPr>
            <w:tcW w:w="44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6D39" w:rsidRPr="00386D39" w:rsidRDefault="00386D39" w:rsidP="00386D3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EC"/>
              </w:rPr>
            </w:pPr>
            <w:r w:rsidRPr="007334CD"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es-EC"/>
              </w:rPr>
              <w:t>Conteste verdadero (V) o falso (F)</w:t>
            </w:r>
          </w:p>
        </w:tc>
      </w:tr>
      <w:tr w:rsidR="00386D39" w:rsidRPr="00386D39" w:rsidTr="00386D39">
        <w:trPr>
          <w:trHeight w:val="402"/>
        </w:trPr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6D39" w:rsidRPr="00386D39" w:rsidRDefault="00386D39" w:rsidP="00386D3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EC"/>
              </w:rPr>
            </w:pP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6D39" w:rsidRPr="00386D39" w:rsidRDefault="00386D39" w:rsidP="00386D3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s-EC"/>
              </w:rPr>
            </w:pPr>
            <w:r w:rsidRPr="00386D39">
              <w:rPr>
                <w:rFonts w:ascii="Calibri" w:eastAsia="Times New Roman" w:hAnsi="Calibri" w:cs="Times New Roman"/>
                <w:color w:val="000000"/>
                <w:lang w:eastAsia="es-EC"/>
              </w:rPr>
              <w:t>1</w:t>
            </w:r>
          </w:p>
        </w:tc>
        <w:tc>
          <w:tcPr>
            <w:tcW w:w="44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6D39" w:rsidRPr="00386D39" w:rsidRDefault="00386D39" w:rsidP="00386D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</w:pPr>
            <w:r w:rsidRPr="00386D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  <w:t>Una disminución del tamaño de grano conlleva asociada un incremento su tensión de fluencia.</w:t>
            </w:r>
          </w:p>
        </w:tc>
      </w:tr>
      <w:tr w:rsidR="00386D39" w:rsidRPr="00386D39" w:rsidTr="00386D39">
        <w:trPr>
          <w:trHeight w:val="402"/>
        </w:trPr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6D39" w:rsidRPr="00386D39" w:rsidRDefault="00386D39" w:rsidP="00386D3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EC"/>
              </w:rPr>
            </w:pP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6D39" w:rsidRPr="00386D39" w:rsidRDefault="00386D39" w:rsidP="00386D3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s-EC"/>
              </w:rPr>
            </w:pPr>
            <w:r w:rsidRPr="00386D39">
              <w:rPr>
                <w:rFonts w:ascii="Calibri" w:eastAsia="Times New Roman" w:hAnsi="Calibri" w:cs="Times New Roman"/>
                <w:color w:val="000000"/>
                <w:lang w:eastAsia="es-EC"/>
              </w:rPr>
              <w:t>2</w:t>
            </w:r>
          </w:p>
        </w:tc>
        <w:tc>
          <w:tcPr>
            <w:tcW w:w="44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6D39" w:rsidRPr="00386D39" w:rsidRDefault="00386D39" w:rsidP="00386D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</w:pPr>
            <w:r w:rsidRPr="00386D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  <w:t>Una condición del comportamiento elástico lineal ideal, es que la respuesta de deformación para una tensión aplicada tiene un único valor de equilibrio.</w:t>
            </w:r>
          </w:p>
        </w:tc>
      </w:tr>
      <w:tr w:rsidR="00386D39" w:rsidRPr="00386D39" w:rsidTr="00386D39">
        <w:trPr>
          <w:trHeight w:val="402"/>
        </w:trPr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6D39" w:rsidRPr="00386D39" w:rsidRDefault="00386D39" w:rsidP="00386D3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EC"/>
              </w:rPr>
            </w:pP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6D39" w:rsidRPr="00386D39" w:rsidRDefault="00386D39" w:rsidP="00386D3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s-EC"/>
              </w:rPr>
            </w:pPr>
            <w:r w:rsidRPr="00386D39">
              <w:rPr>
                <w:rFonts w:ascii="Calibri" w:eastAsia="Times New Roman" w:hAnsi="Calibri" w:cs="Times New Roman"/>
                <w:color w:val="000000"/>
                <w:lang w:eastAsia="es-EC"/>
              </w:rPr>
              <w:t>3</w:t>
            </w:r>
          </w:p>
        </w:tc>
        <w:tc>
          <w:tcPr>
            <w:tcW w:w="44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6D39" w:rsidRPr="00386D39" w:rsidRDefault="00386D39" w:rsidP="00386D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</w:pPr>
            <w:r w:rsidRPr="00386D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  <w:t>Un material tenaz necesariamente tiene que ser dúctil.</w:t>
            </w:r>
          </w:p>
        </w:tc>
      </w:tr>
      <w:tr w:rsidR="00386D39" w:rsidRPr="00386D39" w:rsidTr="00386D39">
        <w:trPr>
          <w:trHeight w:val="402"/>
        </w:trPr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6D39" w:rsidRPr="00386D39" w:rsidRDefault="00386D39" w:rsidP="00386D3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EC"/>
              </w:rPr>
            </w:pP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6D39" w:rsidRPr="00386D39" w:rsidRDefault="00386D39" w:rsidP="00386D3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s-EC"/>
              </w:rPr>
            </w:pPr>
            <w:r w:rsidRPr="00386D39">
              <w:rPr>
                <w:rFonts w:ascii="Calibri" w:eastAsia="Times New Roman" w:hAnsi="Calibri" w:cs="Times New Roman"/>
                <w:color w:val="000000"/>
                <w:lang w:eastAsia="es-EC"/>
              </w:rPr>
              <w:t>4</w:t>
            </w:r>
          </w:p>
        </w:tc>
        <w:tc>
          <w:tcPr>
            <w:tcW w:w="44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6D39" w:rsidRPr="00386D39" w:rsidRDefault="00386D39" w:rsidP="00386D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</w:pPr>
            <w:r w:rsidRPr="00386D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  <w:t>Un material inelástico, es cuando al deformarlo una parte regresa instantáneamente y otra parte regresas en un tiempo igual al que le tomo deformarse.</w:t>
            </w:r>
          </w:p>
        </w:tc>
      </w:tr>
      <w:tr w:rsidR="00386D39" w:rsidRPr="00386D39" w:rsidTr="00386D39">
        <w:trPr>
          <w:trHeight w:val="402"/>
        </w:trPr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6D39" w:rsidRPr="00386D39" w:rsidRDefault="00386D39" w:rsidP="00386D3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EC"/>
              </w:rPr>
            </w:pP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6D39" w:rsidRPr="00386D39" w:rsidRDefault="00386D39" w:rsidP="00386D3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s-EC"/>
              </w:rPr>
            </w:pPr>
            <w:r w:rsidRPr="00386D39">
              <w:rPr>
                <w:rFonts w:ascii="Calibri" w:eastAsia="Times New Roman" w:hAnsi="Calibri" w:cs="Times New Roman"/>
                <w:color w:val="000000"/>
                <w:lang w:eastAsia="es-EC"/>
              </w:rPr>
              <w:t>5</w:t>
            </w:r>
          </w:p>
        </w:tc>
        <w:tc>
          <w:tcPr>
            <w:tcW w:w="44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6D39" w:rsidRPr="00386D39" w:rsidRDefault="00386D39" w:rsidP="00386D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</w:pPr>
            <w:r w:rsidRPr="00386D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  <w:t xml:space="preserve">Un material con </w:t>
            </w:r>
            <w:proofErr w:type="spellStart"/>
            <w:r w:rsidRPr="00386D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  <w:t>microestructura</w:t>
            </w:r>
            <w:proofErr w:type="spellEnd"/>
            <w:r w:rsidRPr="00386D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  <w:t xml:space="preserve"> HCP es frágil por que tiene pocos sistemas de deslizamientos.</w:t>
            </w:r>
          </w:p>
        </w:tc>
      </w:tr>
      <w:tr w:rsidR="00386D39" w:rsidRPr="00386D39" w:rsidTr="00386D39">
        <w:trPr>
          <w:trHeight w:val="402"/>
        </w:trPr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6D39" w:rsidRPr="00386D39" w:rsidRDefault="00386D39" w:rsidP="00386D3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EC"/>
              </w:rPr>
            </w:pP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6D39" w:rsidRPr="00386D39" w:rsidRDefault="00386D39" w:rsidP="00386D3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s-EC"/>
              </w:rPr>
            </w:pPr>
            <w:r w:rsidRPr="00386D39">
              <w:rPr>
                <w:rFonts w:ascii="Calibri" w:eastAsia="Times New Roman" w:hAnsi="Calibri" w:cs="Times New Roman"/>
                <w:color w:val="000000"/>
                <w:lang w:eastAsia="es-EC"/>
              </w:rPr>
              <w:t>6</w:t>
            </w:r>
          </w:p>
        </w:tc>
        <w:tc>
          <w:tcPr>
            <w:tcW w:w="44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6D39" w:rsidRPr="00386D39" w:rsidRDefault="00386D39" w:rsidP="00386D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</w:pPr>
            <w:r w:rsidRPr="00386D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  <w:t>Un diagrama de fase nos permite determinar las composiciones de las fases que están presentes en equilibrio a cualquier temperatura.</w:t>
            </w:r>
          </w:p>
        </w:tc>
      </w:tr>
      <w:tr w:rsidR="00386D39" w:rsidRPr="00386D39" w:rsidTr="00386D39">
        <w:trPr>
          <w:trHeight w:val="402"/>
        </w:trPr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6D39" w:rsidRPr="00386D39" w:rsidRDefault="00386D39" w:rsidP="00386D3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EC"/>
              </w:rPr>
            </w:pP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6D39" w:rsidRPr="00386D39" w:rsidRDefault="00386D39" w:rsidP="00386D3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s-EC"/>
              </w:rPr>
            </w:pPr>
            <w:r w:rsidRPr="00386D39">
              <w:rPr>
                <w:rFonts w:ascii="Calibri" w:eastAsia="Times New Roman" w:hAnsi="Calibri" w:cs="Times New Roman"/>
                <w:color w:val="000000"/>
                <w:lang w:eastAsia="es-EC"/>
              </w:rPr>
              <w:t>7</w:t>
            </w:r>
          </w:p>
        </w:tc>
        <w:tc>
          <w:tcPr>
            <w:tcW w:w="44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6D39" w:rsidRPr="00386D39" w:rsidRDefault="00386D39" w:rsidP="00386D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</w:pPr>
            <w:r w:rsidRPr="00386D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  <w:t>Un acero mientras más dureza tenga tiene más resistencia.</w:t>
            </w:r>
          </w:p>
        </w:tc>
      </w:tr>
      <w:tr w:rsidR="00386D39" w:rsidRPr="00386D39" w:rsidTr="00386D39">
        <w:trPr>
          <w:trHeight w:val="315"/>
        </w:trPr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6D39" w:rsidRPr="00386D39" w:rsidRDefault="00386D39" w:rsidP="00386D3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EC"/>
              </w:rPr>
            </w:pP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6D39" w:rsidRPr="00386D39" w:rsidRDefault="00386D39" w:rsidP="00386D3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s-EC"/>
              </w:rPr>
            </w:pPr>
            <w:r w:rsidRPr="00386D39">
              <w:rPr>
                <w:rFonts w:ascii="Calibri" w:eastAsia="Times New Roman" w:hAnsi="Calibri" w:cs="Times New Roman"/>
                <w:color w:val="000000"/>
                <w:lang w:eastAsia="es-EC"/>
              </w:rPr>
              <w:t>8</w:t>
            </w:r>
          </w:p>
        </w:tc>
        <w:tc>
          <w:tcPr>
            <w:tcW w:w="44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6D39" w:rsidRPr="00386D39" w:rsidRDefault="00386D39" w:rsidP="00386D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</w:pPr>
            <w:r w:rsidRPr="00386D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  <w:t>Un acero mientras más carbono tenga es más dúctil.</w:t>
            </w:r>
          </w:p>
        </w:tc>
      </w:tr>
      <w:tr w:rsidR="00386D39" w:rsidRPr="00386D39" w:rsidTr="00386D39">
        <w:trPr>
          <w:trHeight w:val="402"/>
        </w:trPr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6D39" w:rsidRPr="00386D39" w:rsidRDefault="00386D39" w:rsidP="00386D3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EC"/>
              </w:rPr>
            </w:pP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6D39" w:rsidRPr="00386D39" w:rsidRDefault="00386D39" w:rsidP="00386D3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s-EC"/>
              </w:rPr>
            </w:pPr>
            <w:r w:rsidRPr="00386D39">
              <w:rPr>
                <w:rFonts w:ascii="Calibri" w:eastAsia="Times New Roman" w:hAnsi="Calibri" w:cs="Times New Roman"/>
                <w:color w:val="000000"/>
                <w:lang w:eastAsia="es-EC"/>
              </w:rPr>
              <w:t>9</w:t>
            </w:r>
          </w:p>
        </w:tc>
        <w:tc>
          <w:tcPr>
            <w:tcW w:w="44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6D39" w:rsidRPr="00386D39" w:rsidRDefault="00386D39" w:rsidP="00386D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</w:pPr>
            <w:r w:rsidRPr="00386D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EC"/>
              </w:rPr>
              <w:t>Tratamientos térmicos superficiales que aumenten la dureza (</w:t>
            </w:r>
            <w:proofErr w:type="spellStart"/>
            <w:r w:rsidRPr="00386D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EC"/>
              </w:rPr>
              <w:t>carburizado</w:t>
            </w:r>
            <w:proofErr w:type="spellEnd"/>
            <w:r w:rsidRPr="00386D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EC"/>
              </w:rPr>
              <w:t xml:space="preserve">, </w:t>
            </w:r>
            <w:proofErr w:type="spellStart"/>
            <w:r w:rsidRPr="00386D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EC"/>
              </w:rPr>
              <w:t>nitrurado</w:t>
            </w:r>
            <w:proofErr w:type="spellEnd"/>
            <w:r w:rsidRPr="00386D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EC"/>
              </w:rPr>
              <w:t xml:space="preserve">, </w:t>
            </w:r>
            <w:proofErr w:type="spellStart"/>
            <w:r w:rsidRPr="00386D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EC"/>
              </w:rPr>
              <w:t>etc</w:t>
            </w:r>
            <w:proofErr w:type="spellEnd"/>
            <w:r w:rsidRPr="00386D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EC"/>
              </w:rPr>
              <w:t xml:space="preserve">) introducen tensiones residuales de compresión que aumentan la vida en fatiga. </w:t>
            </w:r>
          </w:p>
        </w:tc>
      </w:tr>
      <w:tr w:rsidR="00386D39" w:rsidRPr="00386D39" w:rsidTr="00386D39">
        <w:trPr>
          <w:trHeight w:val="402"/>
        </w:trPr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6D39" w:rsidRPr="00386D39" w:rsidRDefault="00386D39" w:rsidP="00386D3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EC"/>
              </w:rPr>
            </w:pP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6D39" w:rsidRPr="00386D39" w:rsidRDefault="00386D39" w:rsidP="00386D3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s-EC"/>
              </w:rPr>
            </w:pPr>
            <w:r w:rsidRPr="00386D39">
              <w:rPr>
                <w:rFonts w:ascii="Calibri" w:eastAsia="Times New Roman" w:hAnsi="Calibri" w:cs="Times New Roman"/>
                <w:color w:val="000000"/>
                <w:lang w:eastAsia="es-EC"/>
              </w:rPr>
              <w:t>10</w:t>
            </w:r>
          </w:p>
        </w:tc>
        <w:tc>
          <w:tcPr>
            <w:tcW w:w="44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6D39" w:rsidRPr="00386D39" w:rsidRDefault="00386D39" w:rsidP="00386D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</w:pPr>
            <w:r w:rsidRPr="00386D3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s-EC"/>
              </w:rPr>
              <w:t>Transformación o cambio de fase es cualquier arreglo de átomos, iones o moléculas de un sistema que lo lleva de una configuración metaestable a otra de más baja energía libre.</w:t>
            </w:r>
          </w:p>
        </w:tc>
      </w:tr>
      <w:tr w:rsidR="00386D39" w:rsidRPr="00386D39" w:rsidTr="00386D39">
        <w:trPr>
          <w:trHeight w:val="630"/>
        </w:trPr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6D39" w:rsidRPr="00386D39" w:rsidRDefault="00386D39" w:rsidP="00386D3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EC"/>
              </w:rPr>
            </w:pP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6D39" w:rsidRPr="00386D39" w:rsidRDefault="00386D39" w:rsidP="00386D3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s-EC"/>
              </w:rPr>
            </w:pPr>
            <w:r w:rsidRPr="00386D39">
              <w:rPr>
                <w:rFonts w:ascii="Calibri" w:eastAsia="Times New Roman" w:hAnsi="Calibri" w:cs="Times New Roman"/>
                <w:color w:val="000000"/>
                <w:lang w:eastAsia="es-EC"/>
              </w:rPr>
              <w:t>11</w:t>
            </w:r>
          </w:p>
        </w:tc>
        <w:tc>
          <w:tcPr>
            <w:tcW w:w="44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6D39" w:rsidRPr="00386D39" w:rsidRDefault="00386D39" w:rsidP="00386D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</w:pPr>
            <w:r w:rsidRPr="00386D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EC"/>
              </w:rPr>
              <w:t xml:space="preserve">Toda característica </w:t>
            </w:r>
            <w:proofErr w:type="spellStart"/>
            <w:r w:rsidRPr="00386D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EC"/>
              </w:rPr>
              <w:t>microestructural</w:t>
            </w:r>
            <w:proofErr w:type="spellEnd"/>
            <w:r w:rsidRPr="00386D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EC"/>
              </w:rPr>
              <w:t xml:space="preserve"> que concentre deformación plástica conduce a una no deseable concentración local de tensiones y grandes deslizamientos en la superficie.</w:t>
            </w:r>
          </w:p>
        </w:tc>
      </w:tr>
      <w:tr w:rsidR="00386D39" w:rsidRPr="00386D39" w:rsidTr="00386D39">
        <w:trPr>
          <w:trHeight w:val="630"/>
        </w:trPr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6D39" w:rsidRPr="00386D39" w:rsidRDefault="00386D39" w:rsidP="00386D3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EC"/>
              </w:rPr>
            </w:pP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6D39" w:rsidRPr="00386D39" w:rsidRDefault="00386D39" w:rsidP="00386D3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s-EC"/>
              </w:rPr>
            </w:pPr>
            <w:r w:rsidRPr="00386D39">
              <w:rPr>
                <w:rFonts w:ascii="Calibri" w:eastAsia="Times New Roman" w:hAnsi="Calibri" w:cs="Times New Roman"/>
                <w:color w:val="000000"/>
                <w:lang w:eastAsia="es-EC"/>
              </w:rPr>
              <w:t>12</w:t>
            </w:r>
          </w:p>
        </w:tc>
        <w:tc>
          <w:tcPr>
            <w:tcW w:w="44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6D39" w:rsidRPr="00386D39" w:rsidRDefault="00386D39" w:rsidP="00386D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</w:pPr>
            <w:proofErr w:type="spellStart"/>
            <w:r w:rsidRPr="00386D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  <w:t>Sinterización</w:t>
            </w:r>
            <w:proofErr w:type="spellEnd"/>
            <w:r w:rsidRPr="00386D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  <w:t xml:space="preserve"> es un tratamiento térmico de un polvo, donde las partículas </w:t>
            </w:r>
            <w:proofErr w:type="spellStart"/>
            <w:r w:rsidRPr="00386D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  <w:t>coalescen</w:t>
            </w:r>
            <w:proofErr w:type="spellEnd"/>
            <w:r w:rsidRPr="00386D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  <w:t xml:space="preserve"> por difusión al estado sólido a muy altas temperaturas, pero por debajo del punto de fusión del compuesto que se desea sinterizar.</w:t>
            </w:r>
          </w:p>
        </w:tc>
      </w:tr>
      <w:tr w:rsidR="00386D39" w:rsidRPr="00386D39" w:rsidTr="00386D39">
        <w:trPr>
          <w:trHeight w:val="402"/>
        </w:trPr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6D39" w:rsidRPr="00386D39" w:rsidRDefault="00386D39" w:rsidP="00386D3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EC"/>
              </w:rPr>
            </w:pP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6D39" w:rsidRPr="00386D39" w:rsidRDefault="00386D39" w:rsidP="00386D3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s-EC"/>
              </w:rPr>
            </w:pPr>
            <w:r w:rsidRPr="00386D39">
              <w:rPr>
                <w:rFonts w:ascii="Calibri" w:eastAsia="Times New Roman" w:hAnsi="Calibri" w:cs="Times New Roman"/>
                <w:color w:val="000000"/>
                <w:lang w:eastAsia="es-EC"/>
              </w:rPr>
              <w:t>13</w:t>
            </w:r>
          </w:p>
        </w:tc>
        <w:tc>
          <w:tcPr>
            <w:tcW w:w="44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6D39" w:rsidRPr="00386D39" w:rsidRDefault="00386D39" w:rsidP="00386D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</w:pPr>
            <w:r w:rsidRPr="00386D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  <w:t>Si el numero de Deborah es mucho mayor a 1 presentará una respuesta viscosa</w:t>
            </w:r>
          </w:p>
        </w:tc>
      </w:tr>
      <w:tr w:rsidR="00386D39" w:rsidRPr="00386D39" w:rsidTr="00386D39">
        <w:trPr>
          <w:trHeight w:val="402"/>
        </w:trPr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6D39" w:rsidRPr="00386D39" w:rsidRDefault="00386D39" w:rsidP="00386D3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EC"/>
              </w:rPr>
            </w:pP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6D39" w:rsidRPr="00386D39" w:rsidRDefault="00386D39" w:rsidP="00386D3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s-EC"/>
              </w:rPr>
            </w:pPr>
            <w:r w:rsidRPr="00386D39">
              <w:rPr>
                <w:rFonts w:ascii="Calibri" w:eastAsia="Times New Roman" w:hAnsi="Calibri" w:cs="Times New Roman"/>
                <w:color w:val="000000"/>
                <w:lang w:eastAsia="es-EC"/>
              </w:rPr>
              <w:t>14</w:t>
            </w:r>
          </w:p>
        </w:tc>
        <w:tc>
          <w:tcPr>
            <w:tcW w:w="44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6D39" w:rsidRPr="00386D39" w:rsidRDefault="00386D39" w:rsidP="00386D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</w:pPr>
            <w:r w:rsidRPr="00386D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  <w:t>Si aumenta el modulo de Young, entonces disminuye la deformación</w:t>
            </w:r>
          </w:p>
        </w:tc>
      </w:tr>
      <w:tr w:rsidR="00386D39" w:rsidRPr="00386D39" w:rsidTr="00386D39">
        <w:trPr>
          <w:trHeight w:val="402"/>
        </w:trPr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6D39" w:rsidRPr="00386D39" w:rsidRDefault="00386D39" w:rsidP="00386D3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EC"/>
              </w:rPr>
            </w:pP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6D39" w:rsidRPr="00386D39" w:rsidRDefault="00386D39" w:rsidP="00386D3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s-EC"/>
              </w:rPr>
            </w:pPr>
            <w:r w:rsidRPr="00386D39">
              <w:rPr>
                <w:rFonts w:ascii="Calibri" w:eastAsia="Times New Roman" w:hAnsi="Calibri" w:cs="Times New Roman"/>
                <w:color w:val="000000"/>
                <w:lang w:eastAsia="es-EC"/>
              </w:rPr>
              <w:t>15</w:t>
            </w:r>
          </w:p>
        </w:tc>
        <w:tc>
          <w:tcPr>
            <w:tcW w:w="44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6D39" w:rsidRPr="00386D39" w:rsidRDefault="00386D39" w:rsidP="00386D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</w:pPr>
            <w:r w:rsidRPr="00386D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  <w:t xml:space="preserve">Segregación, en general es cuando durante la solidificación, una solución líquida homogénea se transforma en un sólido </w:t>
            </w:r>
            <w:proofErr w:type="spellStart"/>
            <w:r w:rsidRPr="00386D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  <w:t>inhomogéneo</w:t>
            </w:r>
            <w:proofErr w:type="spellEnd"/>
            <w:r w:rsidRPr="00386D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  <w:t xml:space="preserve"> (</w:t>
            </w:r>
            <w:proofErr w:type="spellStart"/>
            <w:r w:rsidRPr="00386D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  <w:t>inhomogeneidad</w:t>
            </w:r>
            <w:proofErr w:type="spellEnd"/>
            <w:r w:rsidRPr="00386D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  <w:t xml:space="preserve"> química)</w:t>
            </w:r>
          </w:p>
        </w:tc>
      </w:tr>
      <w:tr w:rsidR="00386D39" w:rsidRPr="00386D39" w:rsidTr="00386D39">
        <w:trPr>
          <w:trHeight w:val="402"/>
        </w:trPr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6D39" w:rsidRPr="00386D39" w:rsidRDefault="00386D39" w:rsidP="00386D3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EC"/>
              </w:rPr>
            </w:pP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6D39" w:rsidRPr="00386D39" w:rsidRDefault="00386D39" w:rsidP="00386D3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s-EC"/>
              </w:rPr>
            </w:pPr>
            <w:r w:rsidRPr="00386D39">
              <w:rPr>
                <w:rFonts w:ascii="Calibri" w:eastAsia="Times New Roman" w:hAnsi="Calibri" w:cs="Times New Roman"/>
                <w:color w:val="000000"/>
                <w:lang w:eastAsia="es-EC"/>
              </w:rPr>
              <w:t>16</w:t>
            </w:r>
          </w:p>
        </w:tc>
        <w:tc>
          <w:tcPr>
            <w:tcW w:w="44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6D39" w:rsidRPr="00386D39" w:rsidRDefault="00386D39" w:rsidP="00386D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</w:pPr>
            <w:r w:rsidRPr="00386D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  <w:t>Para que un núcleo sea estable debe alcanzar un radio crítico.</w:t>
            </w:r>
          </w:p>
        </w:tc>
      </w:tr>
      <w:tr w:rsidR="00386D39" w:rsidRPr="00386D39" w:rsidTr="00386D39">
        <w:trPr>
          <w:trHeight w:val="402"/>
        </w:trPr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6D39" w:rsidRPr="00386D39" w:rsidRDefault="00386D39" w:rsidP="00386D3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EC"/>
              </w:rPr>
            </w:pP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6D39" w:rsidRPr="00386D39" w:rsidRDefault="00386D39" w:rsidP="00386D3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s-EC"/>
              </w:rPr>
            </w:pPr>
            <w:r w:rsidRPr="00386D39">
              <w:rPr>
                <w:rFonts w:ascii="Calibri" w:eastAsia="Times New Roman" w:hAnsi="Calibri" w:cs="Times New Roman"/>
                <w:color w:val="000000"/>
                <w:lang w:eastAsia="es-EC"/>
              </w:rPr>
              <w:t>17</w:t>
            </w:r>
          </w:p>
        </w:tc>
        <w:tc>
          <w:tcPr>
            <w:tcW w:w="44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6D39" w:rsidRPr="00386D39" w:rsidRDefault="00386D39" w:rsidP="00386D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</w:pPr>
            <w:r w:rsidRPr="00386D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S" w:eastAsia="es-EC"/>
              </w:rPr>
              <w:t xml:space="preserve">Los precipitados pueden modificar su composición y morfología en el tiempo. </w:t>
            </w:r>
          </w:p>
        </w:tc>
      </w:tr>
      <w:tr w:rsidR="00386D39" w:rsidRPr="00386D39" w:rsidTr="00386D39">
        <w:trPr>
          <w:trHeight w:val="402"/>
        </w:trPr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6D39" w:rsidRPr="00386D39" w:rsidRDefault="00386D39" w:rsidP="00386D3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EC"/>
              </w:rPr>
            </w:pP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6D39" w:rsidRPr="00386D39" w:rsidRDefault="00386D39" w:rsidP="00386D3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s-EC"/>
              </w:rPr>
            </w:pPr>
            <w:r w:rsidRPr="00386D39">
              <w:rPr>
                <w:rFonts w:ascii="Calibri" w:eastAsia="Times New Roman" w:hAnsi="Calibri" w:cs="Times New Roman"/>
                <w:color w:val="000000"/>
                <w:lang w:eastAsia="es-EC"/>
              </w:rPr>
              <w:t>18</w:t>
            </w:r>
          </w:p>
        </w:tc>
        <w:tc>
          <w:tcPr>
            <w:tcW w:w="44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6D39" w:rsidRPr="00386D39" w:rsidRDefault="00386D39" w:rsidP="00386D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</w:pPr>
            <w:r w:rsidRPr="00386D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  <w:t>Los polímeros, como presentan enlaces débiles, aguantan altas temperaturas.</w:t>
            </w:r>
          </w:p>
        </w:tc>
      </w:tr>
      <w:tr w:rsidR="00386D39" w:rsidRPr="00386D39" w:rsidTr="00386D39">
        <w:trPr>
          <w:trHeight w:val="402"/>
        </w:trPr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6D39" w:rsidRPr="00386D39" w:rsidRDefault="00386D39" w:rsidP="00386D3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EC"/>
              </w:rPr>
            </w:pP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6D39" w:rsidRPr="00386D39" w:rsidRDefault="00386D39" w:rsidP="00386D3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s-EC"/>
              </w:rPr>
            </w:pPr>
            <w:r w:rsidRPr="00386D39">
              <w:rPr>
                <w:rFonts w:ascii="Calibri" w:eastAsia="Times New Roman" w:hAnsi="Calibri" w:cs="Times New Roman"/>
                <w:color w:val="000000"/>
                <w:lang w:eastAsia="es-EC"/>
              </w:rPr>
              <w:t>19</w:t>
            </w:r>
          </w:p>
        </w:tc>
        <w:tc>
          <w:tcPr>
            <w:tcW w:w="44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6D39" w:rsidRPr="00386D39" w:rsidRDefault="00386D39" w:rsidP="00386D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</w:pPr>
            <w:r w:rsidRPr="00386D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  <w:t>Los polímeros, como presentan enlaces débiles, aguantan altas temperatura.</w:t>
            </w:r>
          </w:p>
        </w:tc>
      </w:tr>
      <w:tr w:rsidR="00386D39" w:rsidRPr="00386D39" w:rsidTr="00386D39">
        <w:trPr>
          <w:trHeight w:val="315"/>
        </w:trPr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6D39" w:rsidRPr="00386D39" w:rsidRDefault="00386D39" w:rsidP="00386D3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EC"/>
              </w:rPr>
            </w:pP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6D39" w:rsidRPr="00386D39" w:rsidRDefault="00386D39" w:rsidP="00386D3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s-EC"/>
              </w:rPr>
            </w:pPr>
            <w:r w:rsidRPr="00386D39">
              <w:rPr>
                <w:rFonts w:ascii="Calibri" w:eastAsia="Times New Roman" w:hAnsi="Calibri" w:cs="Times New Roman"/>
                <w:color w:val="000000"/>
                <w:lang w:eastAsia="es-EC"/>
              </w:rPr>
              <w:t>20</w:t>
            </w:r>
          </w:p>
        </w:tc>
        <w:tc>
          <w:tcPr>
            <w:tcW w:w="44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6D39" w:rsidRPr="00386D39" w:rsidRDefault="00386D39" w:rsidP="00386D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</w:pPr>
            <w:r w:rsidRPr="00386D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  <w:t xml:space="preserve">Los planos de deslizamiento </w:t>
            </w:r>
            <w:proofErr w:type="spellStart"/>
            <w:r w:rsidRPr="00386D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  <w:t>mas</w:t>
            </w:r>
            <w:proofErr w:type="spellEnd"/>
            <w:r w:rsidRPr="00386D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  <w:t xml:space="preserve"> favorecidos a desplazarse son los </w:t>
            </w:r>
            <w:proofErr w:type="spellStart"/>
            <w:proofErr w:type="gramStart"/>
            <w:r w:rsidRPr="00386D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  <w:t>mas</w:t>
            </w:r>
            <w:proofErr w:type="spellEnd"/>
            <w:proofErr w:type="gramEnd"/>
            <w:r w:rsidRPr="00386D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  <w:t xml:space="preserve"> densamente empaquetados.</w:t>
            </w:r>
          </w:p>
        </w:tc>
      </w:tr>
      <w:tr w:rsidR="00386D39" w:rsidRPr="00386D39" w:rsidTr="00386D39">
        <w:trPr>
          <w:trHeight w:val="315"/>
        </w:trPr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6D39" w:rsidRPr="00386D39" w:rsidRDefault="00386D39" w:rsidP="00386D3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EC"/>
              </w:rPr>
            </w:pP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6D39" w:rsidRPr="00386D39" w:rsidRDefault="00386D39" w:rsidP="00386D3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s-EC"/>
              </w:rPr>
            </w:pPr>
            <w:r w:rsidRPr="00386D39">
              <w:rPr>
                <w:rFonts w:ascii="Calibri" w:eastAsia="Times New Roman" w:hAnsi="Calibri" w:cs="Times New Roman"/>
                <w:color w:val="000000"/>
                <w:lang w:eastAsia="es-EC"/>
              </w:rPr>
              <w:t>21</w:t>
            </w:r>
          </w:p>
        </w:tc>
        <w:tc>
          <w:tcPr>
            <w:tcW w:w="44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6D39" w:rsidRPr="00386D39" w:rsidRDefault="00386D39" w:rsidP="00386D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</w:pPr>
            <w:r w:rsidRPr="00386D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  <w:t xml:space="preserve">Los fenómenos de transporte de calor, de materia e </w:t>
            </w:r>
            <w:proofErr w:type="spellStart"/>
            <w:r w:rsidRPr="00386D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  <w:t>interfaciales</w:t>
            </w:r>
            <w:proofErr w:type="spellEnd"/>
            <w:r w:rsidRPr="00386D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  <w:t xml:space="preserve"> que ocurren durante la solidificación producen determinadas estructuras de solidificación</w:t>
            </w:r>
          </w:p>
        </w:tc>
      </w:tr>
      <w:tr w:rsidR="00386D39" w:rsidRPr="00386D39" w:rsidTr="00386D39">
        <w:trPr>
          <w:trHeight w:val="402"/>
        </w:trPr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6D39" w:rsidRPr="00386D39" w:rsidRDefault="00386D39" w:rsidP="00386D3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EC"/>
              </w:rPr>
            </w:pP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6D39" w:rsidRPr="00386D39" w:rsidRDefault="00386D39" w:rsidP="00386D3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s-EC"/>
              </w:rPr>
            </w:pPr>
            <w:r w:rsidRPr="00386D39">
              <w:rPr>
                <w:rFonts w:ascii="Calibri" w:eastAsia="Times New Roman" w:hAnsi="Calibri" w:cs="Times New Roman"/>
                <w:color w:val="000000"/>
                <w:lang w:eastAsia="es-EC"/>
              </w:rPr>
              <w:t>22</w:t>
            </w:r>
          </w:p>
        </w:tc>
        <w:tc>
          <w:tcPr>
            <w:tcW w:w="44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6D39" w:rsidRPr="00386D39" w:rsidRDefault="00386D39" w:rsidP="00386D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</w:pPr>
            <w:r w:rsidRPr="00386D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  <w:t xml:space="preserve">Las zonas </w:t>
            </w:r>
            <w:proofErr w:type="spellStart"/>
            <w:r w:rsidRPr="00386D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  <w:t>acoquillada</w:t>
            </w:r>
            <w:proofErr w:type="spellEnd"/>
            <w:r w:rsidRPr="00386D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  <w:t xml:space="preserve"> y </w:t>
            </w:r>
            <w:proofErr w:type="spellStart"/>
            <w:r w:rsidRPr="00386D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  <w:t>equiaxial</w:t>
            </w:r>
            <w:proofErr w:type="spellEnd"/>
            <w:r w:rsidRPr="00386D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  <w:t xml:space="preserve"> son las únicas zonas de la </w:t>
            </w:r>
            <w:proofErr w:type="spellStart"/>
            <w:r w:rsidRPr="00386D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  <w:t>microestructura</w:t>
            </w:r>
            <w:proofErr w:type="spellEnd"/>
            <w:r w:rsidRPr="00386D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  <w:t xml:space="preserve"> de solidificación.</w:t>
            </w:r>
          </w:p>
        </w:tc>
      </w:tr>
      <w:tr w:rsidR="00386D39" w:rsidRPr="00386D39" w:rsidTr="00386D39">
        <w:trPr>
          <w:trHeight w:val="402"/>
        </w:trPr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6D39" w:rsidRPr="00386D39" w:rsidRDefault="00386D39" w:rsidP="00386D3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EC"/>
              </w:rPr>
            </w:pP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6D39" w:rsidRPr="00386D39" w:rsidRDefault="00386D39" w:rsidP="00386D3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s-EC"/>
              </w:rPr>
            </w:pPr>
            <w:r w:rsidRPr="00386D39">
              <w:rPr>
                <w:rFonts w:ascii="Calibri" w:eastAsia="Times New Roman" w:hAnsi="Calibri" w:cs="Times New Roman"/>
                <w:color w:val="000000"/>
                <w:lang w:eastAsia="es-EC"/>
              </w:rPr>
              <w:t>23</w:t>
            </w:r>
          </w:p>
        </w:tc>
        <w:tc>
          <w:tcPr>
            <w:tcW w:w="44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6D39" w:rsidRPr="00386D39" w:rsidRDefault="00386D39" w:rsidP="00386D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</w:pPr>
            <w:r w:rsidRPr="00386D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  <w:t xml:space="preserve">Las presencias de superficies o partículas extrañas en la fundición generan nucleación heterogénea. </w:t>
            </w:r>
          </w:p>
        </w:tc>
      </w:tr>
      <w:tr w:rsidR="00386D39" w:rsidRPr="00386D39" w:rsidTr="00386D39">
        <w:trPr>
          <w:trHeight w:val="402"/>
        </w:trPr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6D39" w:rsidRPr="00386D39" w:rsidRDefault="00386D39" w:rsidP="00386D3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EC"/>
              </w:rPr>
            </w:pP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6D39" w:rsidRPr="00386D39" w:rsidRDefault="00386D39" w:rsidP="00386D3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s-EC"/>
              </w:rPr>
            </w:pPr>
            <w:r w:rsidRPr="00386D39">
              <w:rPr>
                <w:rFonts w:ascii="Calibri" w:eastAsia="Times New Roman" w:hAnsi="Calibri" w:cs="Times New Roman"/>
                <w:color w:val="000000"/>
                <w:lang w:eastAsia="es-EC"/>
              </w:rPr>
              <w:t>24</w:t>
            </w:r>
          </w:p>
        </w:tc>
        <w:tc>
          <w:tcPr>
            <w:tcW w:w="44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6D39" w:rsidRPr="00386D39" w:rsidRDefault="00386D39" w:rsidP="00386D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</w:pPr>
            <w:r w:rsidRPr="00386D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EC"/>
              </w:rPr>
              <w:t>Las fisuras de fatiga frecuentemente comienzan en la superficie de la probeta</w:t>
            </w:r>
          </w:p>
        </w:tc>
      </w:tr>
      <w:tr w:rsidR="00386D39" w:rsidRPr="00386D39" w:rsidTr="00386D39">
        <w:trPr>
          <w:trHeight w:val="402"/>
        </w:trPr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6D39" w:rsidRPr="00386D39" w:rsidRDefault="00386D39" w:rsidP="00386D3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EC"/>
              </w:rPr>
            </w:pP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6D39" w:rsidRPr="00386D39" w:rsidRDefault="00386D39" w:rsidP="00386D3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s-EC"/>
              </w:rPr>
            </w:pPr>
            <w:r w:rsidRPr="00386D39">
              <w:rPr>
                <w:rFonts w:ascii="Calibri" w:eastAsia="Times New Roman" w:hAnsi="Calibri" w:cs="Times New Roman"/>
                <w:color w:val="000000"/>
                <w:lang w:eastAsia="es-EC"/>
              </w:rPr>
              <w:t>25</w:t>
            </w:r>
          </w:p>
        </w:tc>
        <w:tc>
          <w:tcPr>
            <w:tcW w:w="44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6D39" w:rsidRPr="00386D39" w:rsidRDefault="00386D39" w:rsidP="00386D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</w:pPr>
            <w:r w:rsidRPr="00386D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  <w:t xml:space="preserve">Las dislocaciones se mueven en planos y direcciones de desplazamientos cristalográficos específicos. </w:t>
            </w:r>
          </w:p>
        </w:tc>
      </w:tr>
      <w:tr w:rsidR="00386D39" w:rsidRPr="00386D39" w:rsidTr="00386D39">
        <w:trPr>
          <w:trHeight w:val="402"/>
        </w:trPr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6D39" w:rsidRPr="00386D39" w:rsidRDefault="00386D39" w:rsidP="00386D3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EC"/>
              </w:rPr>
            </w:pP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6D39" w:rsidRPr="00386D39" w:rsidRDefault="00386D39" w:rsidP="00386D3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s-EC"/>
              </w:rPr>
            </w:pPr>
            <w:r w:rsidRPr="00386D39">
              <w:rPr>
                <w:rFonts w:ascii="Calibri" w:eastAsia="Times New Roman" w:hAnsi="Calibri" w:cs="Times New Roman"/>
                <w:color w:val="000000"/>
                <w:lang w:eastAsia="es-EC"/>
              </w:rPr>
              <w:t>26</w:t>
            </w:r>
          </w:p>
        </w:tc>
        <w:tc>
          <w:tcPr>
            <w:tcW w:w="44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6D39" w:rsidRPr="00386D39" w:rsidRDefault="00386D39" w:rsidP="00386D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</w:pPr>
            <w:r w:rsidRPr="00386D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  <w:t>La temperatura es un factor que determina el comportamiento mecánico del material.</w:t>
            </w:r>
          </w:p>
        </w:tc>
      </w:tr>
      <w:tr w:rsidR="00386D39" w:rsidRPr="00386D39" w:rsidTr="00386D39">
        <w:trPr>
          <w:trHeight w:val="402"/>
        </w:trPr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6D39" w:rsidRPr="00386D39" w:rsidRDefault="00386D39" w:rsidP="00386D3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EC"/>
              </w:rPr>
            </w:pP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6D39" w:rsidRPr="00386D39" w:rsidRDefault="00386D39" w:rsidP="00386D3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s-EC"/>
              </w:rPr>
            </w:pPr>
            <w:r w:rsidRPr="00386D39">
              <w:rPr>
                <w:rFonts w:ascii="Calibri" w:eastAsia="Times New Roman" w:hAnsi="Calibri" w:cs="Times New Roman"/>
                <w:color w:val="000000"/>
                <w:lang w:eastAsia="es-EC"/>
              </w:rPr>
              <w:t>27</w:t>
            </w:r>
          </w:p>
        </w:tc>
        <w:tc>
          <w:tcPr>
            <w:tcW w:w="44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6D39" w:rsidRPr="00386D39" w:rsidRDefault="00386D39" w:rsidP="00386D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</w:pPr>
            <w:r w:rsidRPr="00386D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  <w:t>La rigidez (Modulo de Young) está en función del intensidad de las ligaduras que existen entre átomos o moléculas que constituyen el material.</w:t>
            </w:r>
          </w:p>
        </w:tc>
      </w:tr>
      <w:tr w:rsidR="00386D39" w:rsidRPr="00386D39" w:rsidTr="00386D39">
        <w:trPr>
          <w:trHeight w:val="402"/>
        </w:trPr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6D39" w:rsidRPr="00386D39" w:rsidRDefault="00386D39" w:rsidP="00386D3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EC"/>
              </w:rPr>
            </w:pP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6D39" w:rsidRPr="00386D39" w:rsidRDefault="00386D39" w:rsidP="00386D3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s-EC"/>
              </w:rPr>
            </w:pPr>
            <w:r w:rsidRPr="00386D39">
              <w:rPr>
                <w:rFonts w:ascii="Calibri" w:eastAsia="Times New Roman" w:hAnsi="Calibri" w:cs="Times New Roman"/>
                <w:color w:val="000000"/>
                <w:lang w:eastAsia="es-EC"/>
              </w:rPr>
              <w:t>28</w:t>
            </w:r>
          </w:p>
        </w:tc>
        <w:tc>
          <w:tcPr>
            <w:tcW w:w="44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6D39" w:rsidRPr="00386D39" w:rsidRDefault="00386D39" w:rsidP="00386D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</w:pPr>
            <w:r w:rsidRPr="00386D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  <w:t xml:space="preserve">La recuperación es un proceso posterior a la </w:t>
            </w:r>
            <w:proofErr w:type="spellStart"/>
            <w:r w:rsidRPr="00386D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  <w:t>recristalización</w:t>
            </w:r>
            <w:proofErr w:type="spellEnd"/>
            <w:r w:rsidRPr="00386D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  <w:t>.</w:t>
            </w:r>
          </w:p>
        </w:tc>
      </w:tr>
      <w:tr w:rsidR="00386D39" w:rsidRPr="00386D39" w:rsidTr="00386D39">
        <w:trPr>
          <w:trHeight w:val="402"/>
        </w:trPr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6D39" w:rsidRPr="00386D39" w:rsidRDefault="00386D39" w:rsidP="00386D3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EC"/>
              </w:rPr>
            </w:pP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6D39" w:rsidRPr="00386D39" w:rsidRDefault="00386D39" w:rsidP="00386D3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s-EC"/>
              </w:rPr>
            </w:pPr>
            <w:r w:rsidRPr="00386D39">
              <w:rPr>
                <w:rFonts w:ascii="Calibri" w:eastAsia="Times New Roman" w:hAnsi="Calibri" w:cs="Times New Roman"/>
                <w:color w:val="000000"/>
                <w:lang w:eastAsia="es-EC"/>
              </w:rPr>
              <w:t>29</w:t>
            </w:r>
          </w:p>
        </w:tc>
        <w:tc>
          <w:tcPr>
            <w:tcW w:w="44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6D39" w:rsidRPr="00386D39" w:rsidRDefault="00386D39" w:rsidP="00386D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</w:pPr>
            <w:r w:rsidRPr="00386D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  <w:t>La energía superficial involucrada en la solidificación de metales, es requerida para formar las nuevas superficies solidas.</w:t>
            </w:r>
          </w:p>
        </w:tc>
      </w:tr>
      <w:tr w:rsidR="00386D39" w:rsidRPr="00386D39" w:rsidTr="00386D39">
        <w:trPr>
          <w:trHeight w:val="402"/>
        </w:trPr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6D39" w:rsidRPr="00386D39" w:rsidRDefault="00386D39" w:rsidP="00386D3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EC"/>
              </w:rPr>
            </w:pP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6D39" w:rsidRPr="00386D39" w:rsidRDefault="00386D39" w:rsidP="00386D3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s-EC"/>
              </w:rPr>
            </w:pPr>
            <w:r w:rsidRPr="00386D39">
              <w:rPr>
                <w:rFonts w:ascii="Calibri" w:eastAsia="Times New Roman" w:hAnsi="Calibri" w:cs="Times New Roman"/>
                <w:color w:val="000000"/>
                <w:lang w:eastAsia="es-EC"/>
              </w:rPr>
              <w:t>30</w:t>
            </w:r>
          </w:p>
        </w:tc>
        <w:tc>
          <w:tcPr>
            <w:tcW w:w="44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6D39" w:rsidRPr="00386D39" w:rsidRDefault="00386D39" w:rsidP="00386D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</w:pPr>
            <w:r w:rsidRPr="00386D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  <w:t>La deformación plástica involucra el movimiento de dislocaciones, bordes de grano, y su interacción con otros defectos en la red.</w:t>
            </w:r>
          </w:p>
        </w:tc>
      </w:tr>
      <w:tr w:rsidR="00386D39" w:rsidRPr="00386D39" w:rsidTr="00386D39">
        <w:trPr>
          <w:trHeight w:val="402"/>
        </w:trPr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6D39" w:rsidRPr="00386D39" w:rsidRDefault="00386D39" w:rsidP="00386D3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EC"/>
              </w:rPr>
            </w:pP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6D39" w:rsidRPr="00386D39" w:rsidRDefault="00386D39" w:rsidP="00386D3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s-EC"/>
              </w:rPr>
            </w:pPr>
            <w:r w:rsidRPr="00386D39">
              <w:rPr>
                <w:rFonts w:ascii="Calibri" w:eastAsia="Times New Roman" w:hAnsi="Calibri" w:cs="Times New Roman"/>
                <w:color w:val="000000"/>
                <w:lang w:eastAsia="es-EC"/>
              </w:rPr>
              <w:t>31</w:t>
            </w:r>
          </w:p>
        </w:tc>
        <w:tc>
          <w:tcPr>
            <w:tcW w:w="44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6D39" w:rsidRPr="00386D39" w:rsidRDefault="00386D39" w:rsidP="00386D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</w:pPr>
            <w:r w:rsidRPr="00386D3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s-EC"/>
              </w:rPr>
              <w:t xml:space="preserve">Equilibrio de un sistema es cuando la energía libre de </w:t>
            </w:r>
            <w:proofErr w:type="spellStart"/>
            <w:r w:rsidRPr="00386D3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s-EC"/>
              </w:rPr>
              <w:t>Gibbs</w:t>
            </w:r>
            <w:proofErr w:type="spellEnd"/>
            <w:r w:rsidRPr="00386D3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s-EC"/>
              </w:rPr>
              <w:t xml:space="preserve"> tiene el valor más bajo posible en su entorno.</w:t>
            </w:r>
          </w:p>
        </w:tc>
      </w:tr>
      <w:tr w:rsidR="00386D39" w:rsidRPr="00386D39" w:rsidTr="00386D39">
        <w:trPr>
          <w:trHeight w:val="402"/>
        </w:trPr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6D39" w:rsidRPr="00386D39" w:rsidRDefault="00386D39" w:rsidP="00386D3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EC"/>
              </w:rPr>
            </w:pP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6D39" w:rsidRPr="00386D39" w:rsidRDefault="00386D39" w:rsidP="00386D3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s-EC"/>
              </w:rPr>
            </w:pPr>
            <w:r w:rsidRPr="00386D39">
              <w:rPr>
                <w:rFonts w:ascii="Calibri" w:eastAsia="Times New Roman" w:hAnsi="Calibri" w:cs="Times New Roman"/>
                <w:color w:val="000000"/>
                <w:lang w:eastAsia="es-EC"/>
              </w:rPr>
              <w:t>32</w:t>
            </w:r>
          </w:p>
        </w:tc>
        <w:tc>
          <w:tcPr>
            <w:tcW w:w="44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6D39" w:rsidRPr="00386D39" w:rsidRDefault="00386D39" w:rsidP="00386D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</w:pPr>
            <w:r w:rsidRPr="00386D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EC"/>
              </w:rPr>
              <w:t>Endurecimiento por deformación permite dar mayor dureza y tenacidad en la estructura a partir de la optima distribución, tamaño y coherencia de los precipitados en la matriz</w:t>
            </w:r>
          </w:p>
        </w:tc>
      </w:tr>
      <w:tr w:rsidR="00386D39" w:rsidRPr="00386D39" w:rsidTr="00386D39">
        <w:trPr>
          <w:trHeight w:val="402"/>
        </w:trPr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6D39" w:rsidRPr="00386D39" w:rsidRDefault="00386D39" w:rsidP="00386D3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EC"/>
              </w:rPr>
            </w:pP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6D39" w:rsidRPr="00386D39" w:rsidRDefault="00386D39" w:rsidP="00386D3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s-EC"/>
              </w:rPr>
            </w:pPr>
            <w:r w:rsidRPr="00386D39">
              <w:rPr>
                <w:rFonts w:ascii="Calibri" w:eastAsia="Times New Roman" w:hAnsi="Calibri" w:cs="Times New Roman"/>
                <w:color w:val="000000"/>
                <w:lang w:eastAsia="es-EC"/>
              </w:rPr>
              <w:t>33</w:t>
            </w:r>
          </w:p>
        </w:tc>
        <w:tc>
          <w:tcPr>
            <w:tcW w:w="44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6D39" w:rsidRPr="00386D39" w:rsidRDefault="00386D39" w:rsidP="00386D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</w:pPr>
            <w:r w:rsidRPr="00386D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S" w:eastAsia="es-EC"/>
              </w:rPr>
              <w:t xml:space="preserve">En un tratamiento isotérmico, la recuperación decrece en el tiempo (mientras ocurre la aniquilación) y en la </w:t>
            </w:r>
            <w:proofErr w:type="spellStart"/>
            <w:r w:rsidRPr="00386D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S" w:eastAsia="es-EC"/>
              </w:rPr>
              <w:t>recristalización</w:t>
            </w:r>
            <w:proofErr w:type="spellEnd"/>
            <w:r w:rsidRPr="00386D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S" w:eastAsia="es-EC"/>
              </w:rPr>
              <w:t xml:space="preserve"> crecen en el tiempo. Lento al inicio, llega a una máxima velocidad y finaliza luego lentamente. </w:t>
            </w:r>
          </w:p>
        </w:tc>
      </w:tr>
      <w:tr w:rsidR="00386D39" w:rsidRPr="00386D39" w:rsidTr="00386D39">
        <w:trPr>
          <w:trHeight w:val="402"/>
        </w:trPr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6D39" w:rsidRPr="00386D39" w:rsidRDefault="00386D39" w:rsidP="00386D3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EC"/>
              </w:rPr>
            </w:pP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6D39" w:rsidRPr="00386D39" w:rsidRDefault="00386D39" w:rsidP="00386D3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s-EC"/>
              </w:rPr>
            </w:pPr>
            <w:r w:rsidRPr="00386D39">
              <w:rPr>
                <w:rFonts w:ascii="Calibri" w:eastAsia="Times New Roman" w:hAnsi="Calibri" w:cs="Times New Roman"/>
                <w:color w:val="000000"/>
                <w:lang w:eastAsia="es-EC"/>
              </w:rPr>
              <w:t>34</w:t>
            </w:r>
          </w:p>
        </w:tc>
        <w:tc>
          <w:tcPr>
            <w:tcW w:w="44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6D39" w:rsidRPr="00386D39" w:rsidRDefault="00386D39" w:rsidP="00386D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</w:pPr>
            <w:r w:rsidRPr="00386D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  <w:t xml:space="preserve">En general, casi siempre existe </w:t>
            </w:r>
            <w:proofErr w:type="spellStart"/>
            <w:r w:rsidRPr="00386D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  <w:t>recristalización</w:t>
            </w:r>
            <w:proofErr w:type="spellEnd"/>
            <w:r w:rsidRPr="00386D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  <w:t xml:space="preserve"> cuando se realiza trabajado en frio.</w:t>
            </w:r>
          </w:p>
        </w:tc>
      </w:tr>
      <w:tr w:rsidR="00386D39" w:rsidRPr="00386D39" w:rsidTr="00386D39">
        <w:trPr>
          <w:trHeight w:val="402"/>
        </w:trPr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6D39" w:rsidRPr="00386D39" w:rsidRDefault="00386D39" w:rsidP="00386D3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EC"/>
              </w:rPr>
            </w:pP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6D39" w:rsidRPr="00386D39" w:rsidRDefault="00386D39" w:rsidP="00386D3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s-EC"/>
              </w:rPr>
            </w:pPr>
            <w:r w:rsidRPr="00386D39">
              <w:rPr>
                <w:rFonts w:ascii="Calibri" w:eastAsia="Times New Roman" w:hAnsi="Calibri" w:cs="Times New Roman"/>
                <w:color w:val="000000"/>
                <w:lang w:eastAsia="es-EC"/>
              </w:rPr>
              <w:t>35</w:t>
            </w:r>
          </w:p>
        </w:tc>
        <w:tc>
          <w:tcPr>
            <w:tcW w:w="44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6D39" w:rsidRPr="00386D39" w:rsidRDefault="00386D39" w:rsidP="00386D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</w:pPr>
            <w:r w:rsidRPr="00386D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  <w:t>En general, al aumentar el contenido en C de un acero al carbono se aumenta su dureza y se disminuye la tenacidad</w:t>
            </w:r>
          </w:p>
        </w:tc>
      </w:tr>
      <w:tr w:rsidR="00386D39" w:rsidRPr="00386D39" w:rsidTr="00386D39">
        <w:trPr>
          <w:trHeight w:val="402"/>
        </w:trPr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6D39" w:rsidRPr="00386D39" w:rsidRDefault="00386D39" w:rsidP="00386D3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EC"/>
              </w:rPr>
            </w:pP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6D39" w:rsidRPr="00386D39" w:rsidRDefault="00386D39" w:rsidP="00386D3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s-EC"/>
              </w:rPr>
            </w:pPr>
            <w:r w:rsidRPr="00386D39">
              <w:rPr>
                <w:rFonts w:ascii="Calibri" w:eastAsia="Times New Roman" w:hAnsi="Calibri" w:cs="Times New Roman"/>
                <w:color w:val="000000"/>
                <w:lang w:eastAsia="es-EC"/>
              </w:rPr>
              <w:t>36</w:t>
            </w:r>
          </w:p>
        </w:tc>
        <w:tc>
          <w:tcPr>
            <w:tcW w:w="44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6D39" w:rsidRPr="00386D39" w:rsidRDefault="00386D39" w:rsidP="00386D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</w:pPr>
            <w:r w:rsidRPr="00386D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  <w:t>El tiempo de relajación es característico del material</w:t>
            </w:r>
          </w:p>
        </w:tc>
      </w:tr>
      <w:tr w:rsidR="00386D39" w:rsidRPr="00386D39" w:rsidTr="00386D39">
        <w:trPr>
          <w:trHeight w:val="402"/>
        </w:trPr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6D39" w:rsidRPr="00386D39" w:rsidRDefault="00386D39" w:rsidP="00386D3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EC"/>
              </w:rPr>
            </w:pP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6D39" w:rsidRPr="00386D39" w:rsidRDefault="00386D39" w:rsidP="00386D3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s-EC"/>
              </w:rPr>
            </w:pPr>
            <w:r w:rsidRPr="00386D39">
              <w:rPr>
                <w:rFonts w:ascii="Calibri" w:eastAsia="Times New Roman" w:hAnsi="Calibri" w:cs="Times New Roman"/>
                <w:color w:val="000000"/>
                <w:lang w:eastAsia="es-EC"/>
              </w:rPr>
              <w:t>37</w:t>
            </w:r>
          </w:p>
        </w:tc>
        <w:tc>
          <w:tcPr>
            <w:tcW w:w="44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6D39" w:rsidRPr="00386D39" w:rsidRDefault="00386D39" w:rsidP="00386D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</w:pPr>
            <w:r w:rsidRPr="00386D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  <w:t>El tiempo de aplicación de la fuerza es independiente del comportamiento mecánico que vaya a tener un material.</w:t>
            </w:r>
          </w:p>
        </w:tc>
      </w:tr>
      <w:tr w:rsidR="00386D39" w:rsidRPr="00386D39" w:rsidTr="00386D39">
        <w:trPr>
          <w:trHeight w:val="402"/>
        </w:trPr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6D39" w:rsidRPr="00386D39" w:rsidRDefault="00386D39" w:rsidP="00386D3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EC"/>
              </w:rPr>
            </w:pP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6D39" w:rsidRPr="00386D39" w:rsidRDefault="00386D39" w:rsidP="00386D3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s-EC"/>
              </w:rPr>
            </w:pPr>
            <w:r w:rsidRPr="00386D39">
              <w:rPr>
                <w:rFonts w:ascii="Calibri" w:eastAsia="Times New Roman" w:hAnsi="Calibri" w:cs="Times New Roman"/>
                <w:color w:val="000000"/>
                <w:lang w:eastAsia="es-EC"/>
              </w:rPr>
              <w:t>38</w:t>
            </w:r>
          </w:p>
        </w:tc>
        <w:tc>
          <w:tcPr>
            <w:tcW w:w="44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6D39" w:rsidRPr="00386D39" w:rsidRDefault="00386D39" w:rsidP="00386D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</w:pPr>
            <w:r w:rsidRPr="00386D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  <w:t>El tamaño de grano es posible controlarlo en la solidificación.</w:t>
            </w:r>
          </w:p>
        </w:tc>
      </w:tr>
      <w:tr w:rsidR="00386D39" w:rsidRPr="00386D39" w:rsidTr="00386D39">
        <w:trPr>
          <w:trHeight w:val="402"/>
        </w:trPr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6D39" w:rsidRPr="00386D39" w:rsidRDefault="00386D39" w:rsidP="00386D3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EC"/>
              </w:rPr>
            </w:pP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6D39" w:rsidRPr="00386D39" w:rsidRDefault="00386D39" w:rsidP="00386D3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s-EC"/>
              </w:rPr>
            </w:pPr>
            <w:r w:rsidRPr="00386D39">
              <w:rPr>
                <w:rFonts w:ascii="Calibri" w:eastAsia="Times New Roman" w:hAnsi="Calibri" w:cs="Times New Roman"/>
                <w:color w:val="000000"/>
                <w:lang w:eastAsia="es-EC"/>
              </w:rPr>
              <w:t>39</w:t>
            </w:r>
          </w:p>
        </w:tc>
        <w:tc>
          <w:tcPr>
            <w:tcW w:w="44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6D39" w:rsidRPr="00386D39" w:rsidRDefault="00386D39" w:rsidP="00386D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</w:pPr>
            <w:r w:rsidRPr="00386D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  <w:t>El esfuerzo es una magnitud que nos entrega la propiedad intrínseca del material independizándonos de la geometría.</w:t>
            </w:r>
          </w:p>
        </w:tc>
      </w:tr>
      <w:tr w:rsidR="00386D39" w:rsidRPr="00386D39" w:rsidTr="00386D39">
        <w:trPr>
          <w:trHeight w:val="315"/>
        </w:trPr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6D39" w:rsidRPr="00386D39" w:rsidRDefault="00386D39" w:rsidP="00386D3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EC"/>
              </w:rPr>
            </w:pP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6D39" w:rsidRPr="00386D39" w:rsidRDefault="00386D39" w:rsidP="00386D3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s-EC"/>
              </w:rPr>
            </w:pPr>
            <w:r w:rsidRPr="00386D39">
              <w:rPr>
                <w:rFonts w:ascii="Calibri" w:eastAsia="Times New Roman" w:hAnsi="Calibri" w:cs="Times New Roman"/>
                <w:color w:val="000000"/>
                <w:lang w:eastAsia="es-EC"/>
              </w:rPr>
              <w:t>40</w:t>
            </w:r>
          </w:p>
        </w:tc>
        <w:tc>
          <w:tcPr>
            <w:tcW w:w="44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6D39" w:rsidRPr="00386D39" w:rsidRDefault="00386D39" w:rsidP="00386D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</w:pPr>
            <w:r w:rsidRPr="00386D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S" w:eastAsia="es-EC"/>
              </w:rPr>
              <w:t xml:space="preserve">El endurecimiento por precipitación se debe a que la densidad de dislocaciones en el material aumenta con la deformación plástica. </w:t>
            </w:r>
          </w:p>
        </w:tc>
      </w:tr>
    </w:tbl>
    <w:p w:rsidR="00386D39" w:rsidRPr="007B7D69" w:rsidRDefault="00386D39" w:rsidP="007B7D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386D39" w:rsidRPr="007B7D69" w:rsidSect="00386D39">
      <w:pgSz w:w="12240" w:h="15840"/>
      <w:pgMar w:top="993" w:right="758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F27B11"/>
    <w:multiLevelType w:val="hybridMultilevel"/>
    <w:tmpl w:val="30D60C68"/>
    <w:lvl w:ilvl="0" w:tplc="5F2206E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268414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0B6CB6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3AE0F6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25A5DD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730CB7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60A10E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E845B6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C8CAB4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>
    <w:nsid w:val="108903BE"/>
    <w:multiLevelType w:val="hybridMultilevel"/>
    <w:tmpl w:val="96E2E820"/>
    <w:lvl w:ilvl="0" w:tplc="300A0019">
      <w:start w:val="1"/>
      <w:numFmt w:val="lowerLetter"/>
      <w:lvlText w:val="%1."/>
      <w:lvlJc w:val="left"/>
      <w:pPr>
        <w:ind w:left="720" w:hanging="360"/>
      </w:p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02618A"/>
    <w:multiLevelType w:val="hybridMultilevel"/>
    <w:tmpl w:val="834695E6"/>
    <w:lvl w:ilvl="0" w:tplc="13388C7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CC293F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C08570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4220D5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A1671E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846526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886B5D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4EE1C6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C02EDC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>
    <w:nsid w:val="1357220D"/>
    <w:multiLevelType w:val="hybridMultilevel"/>
    <w:tmpl w:val="018229C6"/>
    <w:lvl w:ilvl="0" w:tplc="0A92D98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D8CCC81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677C59A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93F24CA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8CC675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C8E186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E3606D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6AAC91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912818A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">
    <w:nsid w:val="167A7F77"/>
    <w:multiLevelType w:val="hybridMultilevel"/>
    <w:tmpl w:val="8CA2B8C0"/>
    <w:lvl w:ilvl="0" w:tplc="1D1622F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BEA079C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76A4E70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242DD4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6AAE7B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8F0354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402D86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3BA8FCF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38B49B6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5">
    <w:nsid w:val="169E67F2"/>
    <w:multiLevelType w:val="hybridMultilevel"/>
    <w:tmpl w:val="1F5EC8EA"/>
    <w:lvl w:ilvl="0" w:tplc="300A000F">
      <w:start w:val="1"/>
      <w:numFmt w:val="decimal"/>
      <w:lvlText w:val="%1."/>
      <w:lvlJc w:val="left"/>
      <w:pPr>
        <w:ind w:left="720" w:hanging="360"/>
      </w:p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7247B14"/>
    <w:multiLevelType w:val="hybridMultilevel"/>
    <w:tmpl w:val="1F5EC8EA"/>
    <w:lvl w:ilvl="0" w:tplc="300A000F">
      <w:start w:val="1"/>
      <w:numFmt w:val="decimal"/>
      <w:lvlText w:val="%1."/>
      <w:lvlJc w:val="left"/>
      <w:pPr>
        <w:ind w:left="720" w:hanging="360"/>
      </w:p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4680601"/>
    <w:multiLevelType w:val="hybridMultilevel"/>
    <w:tmpl w:val="E6B67640"/>
    <w:lvl w:ilvl="0" w:tplc="F0A488D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FD8A71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942940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E883A6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CED0A01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3EEA0AF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708CB3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AA232B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6E4AF9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8">
    <w:nsid w:val="4C7C74A7"/>
    <w:multiLevelType w:val="hybridMultilevel"/>
    <w:tmpl w:val="09E29B2C"/>
    <w:lvl w:ilvl="0" w:tplc="88187BF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D587AD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51072E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B30013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6F0700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BD62CB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5EAE23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984DF2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7463CC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>
    <w:nsid w:val="504827F0"/>
    <w:multiLevelType w:val="hybridMultilevel"/>
    <w:tmpl w:val="1F5EC8EA"/>
    <w:lvl w:ilvl="0" w:tplc="300A000F">
      <w:start w:val="1"/>
      <w:numFmt w:val="decimal"/>
      <w:lvlText w:val="%1."/>
      <w:lvlJc w:val="left"/>
      <w:pPr>
        <w:ind w:left="720" w:hanging="360"/>
      </w:p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07E3EFC"/>
    <w:multiLevelType w:val="hybridMultilevel"/>
    <w:tmpl w:val="1F5EC8EA"/>
    <w:lvl w:ilvl="0" w:tplc="300A000F">
      <w:start w:val="1"/>
      <w:numFmt w:val="decimal"/>
      <w:lvlText w:val="%1."/>
      <w:lvlJc w:val="left"/>
      <w:pPr>
        <w:ind w:left="720" w:hanging="360"/>
      </w:p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27B5E2A"/>
    <w:multiLevelType w:val="hybridMultilevel"/>
    <w:tmpl w:val="1F5EC8EA"/>
    <w:lvl w:ilvl="0" w:tplc="300A000F">
      <w:start w:val="1"/>
      <w:numFmt w:val="decimal"/>
      <w:lvlText w:val="%1."/>
      <w:lvlJc w:val="left"/>
      <w:pPr>
        <w:ind w:left="720" w:hanging="360"/>
      </w:p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5"/>
  </w:num>
  <w:num w:numId="3">
    <w:abstractNumId w:val="10"/>
  </w:num>
  <w:num w:numId="4">
    <w:abstractNumId w:val="6"/>
  </w:num>
  <w:num w:numId="5">
    <w:abstractNumId w:val="8"/>
  </w:num>
  <w:num w:numId="6">
    <w:abstractNumId w:val="2"/>
  </w:num>
  <w:num w:numId="7">
    <w:abstractNumId w:val="0"/>
  </w:num>
  <w:num w:numId="8">
    <w:abstractNumId w:val="7"/>
  </w:num>
  <w:num w:numId="9">
    <w:abstractNumId w:val="3"/>
  </w:num>
  <w:num w:numId="10">
    <w:abstractNumId w:val="4"/>
  </w:num>
  <w:num w:numId="11">
    <w:abstractNumId w:val="9"/>
  </w:num>
  <w:num w:numId="12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hyphenationZone w:val="425"/>
  <w:characterSpacingControl w:val="doNotCompress"/>
  <w:compat/>
  <w:rsids>
    <w:rsidRoot w:val="009A0D3A"/>
    <w:rsid w:val="000967C8"/>
    <w:rsid w:val="00232CCE"/>
    <w:rsid w:val="00233FBF"/>
    <w:rsid w:val="002F09F4"/>
    <w:rsid w:val="003347AF"/>
    <w:rsid w:val="00386D39"/>
    <w:rsid w:val="004C0E0F"/>
    <w:rsid w:val="00537446"/>
    <w:rsid w:val="00580E44"/>
    <w:rsid w:val="00582A04"/>
    <w:rsid w:val="005F29EA"/>
    <w:rsid w:val="00725AA2"/>
    <w:rsid w:val="007334CD"/>
    <w:rsid w:val="00777524"/>
    <w:rsid w:val="007B7D69"/>
    <w:rsid w:val="00861573"/>
    <w:rsid w:val="008813EB"/>
    <w:rsid w:val="0089120A"/>
    <w:rsid w:val="008E6F62"/>
    <w:rsid w:val="00994BBF"/>
    <w:rsid w:val="009A0D3A"/>
    <w:rsid w:val="00A239CB"/>
    <w:rsid w:val="00A33BCB"/>
    <w:rsid w:val="00AA37F6"/>
    <w:rsid w:val="00AE56BD"/>
    <w:rsid w:val="00C33AE9"/>
    <w:rsid w:val="00D232AE"/>
    <w:rsid w:val="00E020B6"/>
    <w:rsid w:val="00E56A9D"/>
    <w:rsid w:val="00EC33AB"/>
    <w:rsid w:val="00F6602B"/>
    <w:rsid w:val="00FB4C7A"/>
    <w:rsid w:val="00FB4D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C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C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20B6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D232AE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D232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232AE"/>
    <w:rPr>
      <w:rFonts w:ascii="Tahoma" w:hAnsi="Tahoma" w:cs="Tahoma"/>
      <w:sz w:val="16"/>
      <w:szCs w:val="16"/>
    </w:rPr>
  </w:style>
  <w:style w:type="character" w:styleId="Hipervnculo">
    <w:name w:val="Hyperlink"/>
    <w:basedOn w:val="Fuentedeprrafopredeter"/>
    <w:uiPriority w:val="99"/>
    <w:unhideWhenUsed/>
    <w:rsid w:val="00A239CB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A239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C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043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43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60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2571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814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30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61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06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7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699962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814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61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35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28809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817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1701</Words>
  <Characters>9359</Characters>
  <Application>Microsoft Office Word</Application>
  <DocSecurity>0</DocSecurity>
  <Lines>77</Lines>
  <Paragraphs>22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11038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Priscilla</dc:creator>
  <cp:lastModifiedBy>Rodrigo Perugachi</cp:lastModifiedBy>
  <cp:revision>2</cp:revision>
  <dcterms:created xsi:type="dcterms:W3CDTF">2012-02-15T22:31:00Z</dcterms:created>
  <dcterms:modified xsi:type="dcterms:W3CDTF">2012-02-15T22:31:00Z</dcterms:modified>
</cp:coreProperties>
</file>