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D2259C" w:rsidRPr="00492034" w:rsidRDefault="00D2259C" w:rsidP="00D2259C">
      <w:pPr>
        <w:spacing w:after="0" w:line="240" w:lineRule="auto"/>
        <w:jc w:val="center"/>
        <w:rPr>
          <w:sz w:val="20"/>
          <w:szCs w:val="20"/>
        </w:rPr>
      </w:pPr>
      <w:r w:rsidRPr="00492034">
        <w:rPr>
          <w:sz w:val="20"/>
          <w:szCs w:val="20"/>
        </w:rPr>
        <w:t>Examen 1ª Evaluació</w:t>
      </w:r>
      <w:r w:rsidR="009A13A7" w:rsidRPr="00492034">
        <w:rPr>
          <w:sz w:val="20"/>
          <w:szCs w:val="20"/>
        </w:rPr>
        <w:t>n Instrumentación Industrial – 1</w:t>
      </w:r>
      <w:r w:rsidRPr="00492034">
        <w:rPr>
          <w:sz w:val="20"/>
          <w:szCs w:val="20"/>
        </w:rPr>
        <w:t>T201</w:t>
      </w:r>
      <w:r w:rsidR="009A13A7" w:rsidRPr="00492034">
        <w:rPr>
          <w:sz w:val="20"/>
          <w:szCs w:val="20"/>
        </w:rPr>
        <w:t>4</w:t>
      </w:r>
    </w:p>
    <w:p w:rsidR="00D2259C" w:rsidRPr="00492034" w:rsidRDefault="003E02E3" w:rsidP="00D2259C">
      <w:pPr>
        <w:spacing w:after="0" w:line="240" w:lineRule="auto"/>
        <w:jc w:val="center"/>
        <w:rPr>
          <w:sz w:val="20"/>
          <w:szCs w:val="20"/>
        </w:rPr>
      </w:pPr>
      <w:r w:rsidRPr="00492034">
        <w:rPr>
          <w:sz w:val="20"/>
          <w:szCs w:val="20"/>
        </w:rPr>
        <w:t>02</w:t>
      </w:r>
      <w:r w:rsidR="00D2259C" w:rsidRPr="00492034">
        <w:rPr>
          <w:sz w:val="20"/>
          <w:szCs w:val="20"/>
        </w:rPr>
        <w:t>/</w:t>
      </w:r>
      <w:r w:rsidRPr="00492034">
        <w:rPr>
          <w:sz w:val="20"/>
          <w:szCs w:val="20"/>
        </w:rPr>
        <w:t>07</w:t>
      </w:r>
      <w:r w:rsidR="00D2259C" w:rsidRPr="00492034">
        <w:rPr>
          <w:sz w:val="20"/>
          <w:szCs w:val="20"/>
        </w:rPr>
        <w:t>/201</w:t>
      </w:r>
      <w:r w:rsidRPr="00492034">
        <w:rPr>
          <w:sz w:val="20"/>
          <w:szCs w:val="20"/>
        </w:rPr>
        <w:t>4</w:t>
      </w:r>
    </w:p>
    <w:p w:rsidR="003E02E3" w:rsidRPr="00492034" w:rsidRDefault="003E02E3" w:rsidP="00D2259C">
      <w:pPr>
        <w:spacing w:after="0" w:line="240" w:lineRule="auto"/>
        <w:jc w:val="center"/>
        <w:rPr>
          <w:sz w:val="20"/>
          <w:szCs w:val="20"/>
        </w:rPr>
      </w:pPr>
      <w:r w:rsidRPr="00492034">
        <w:rPr>
          <w:sz w:val="20"/>
          <w:szCs w:val="20"/>
        </w:rPr>
        <w:t>(</w:t>
      </w:r>
      <w:proofErr w:type="gramStart"/>
      <w:r w:rsidRPr="00492034">
        <w:rPr>
          <w:sz w:val="20"/>
          <w:szCs w:val="20"/>
        </w:rPr>
        <w:t>puntos</w:t>
      </w:r>
      <w:proofErr w:type="gramEnd"/>
      <w:r w:rsidRPr="00492034">
        <w:rPr>
          <w:sz w:val="20"/>
          <w:szCs w:val="20"/>
        </w:rPr>
        <w:t xml:space="preserve"> por tema)</w:t>
      </w:r>
    </w:p>
    <w:p w:rsidR="00D170A9" w:rsidRPr="00492034" w:rsidRDefault="00D170A9" w:rsidP="00D170A9">
      <w:pPr>
        <w:pStyle w:val="Prrafodelista"/>
        <w:numPr>
          <w:ilvl w:val="0"/>
          <w:numId w:val="3"/>
        </w:numPr>
        <w:spacing w:after="0" w:line="240" w:lineRule="auto"/>
        <w:jc w:val="both"/>
        <w:rPr>
          <w:sz w:val="20"/>
          <w:szCs w:val="20"/>
        </w:rPr>
      </w:pPr>
      <w:r w:rsidRPr="00492034">
        <w:rPr>
          <w:sz w:val="20"/>
          <w:szCs w:val="20"/>
        </w:rPr>
        <w:t>Marcar alternativas correctas. (10)</w:t>
      </w:r>
      <w:bookmarkStart w:id="0" w:name="_GoBack"/>
      <w:bookmarkEnd w:id="0"/>
    </w:p>
    <w:tbl>
      <w:tblPr>
        <w:tblW w:w="4250" w:type="pct"/>
        <w:jc w:val="center"/>
        <w:tblCellSpacing w:w="0" w:type="dxa"/>
        <w:tblCellMar>
          <w:top w:w="30" w:type="dxa"/>
          <w:left w:w="30" w:type="dxa"/>
          <w:bottom w:w="30" w:type="dxa"/>
          <w:right w:w="30" w:type="dxa"/>
        </w:tblCellMar>
        <w:tblLook w:val="04A0" w:firstRow="1" w:lastRow="0" w:firstColumn="1" w:lastColumn="0" w:noHBand="0" w:noVBand="1"/>
      </w:tblPr>
      <w:tblGrid>
        <w:gridCol w:w="362"/>
        <w:gridCol w:w="6917"/>
      </w:tblGrid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1. </w:t>
            </w:r>
            <w:r w:rsidR="009A7CE1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Qué clases de señales son normalmente usadas para transmitir señales de procesos</w:t>
            </w:r>
            <w:proofErr w:type="gramStart"/>
            <w:r w:rsidR="009A7CE1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?</w:t>
            </w:r>
            <w:proofErr w:type="gramEnd"/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8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a)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9A7C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neum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á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tic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a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y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radio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9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b)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9A7C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neum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á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tic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a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y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electr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ó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nic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a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10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c)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9A7C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electr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ó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nic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a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y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radio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11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d)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9A7C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electr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ó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nic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a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</w:t>
            </w:r>
            <w:r w:rsidR="009A7CE1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y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manual</w: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5F757C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>
              <w:rPr>
                <w:rFonts w:eastAsia="Times New Roman" w:cstheme="minorHAnsi"/>
                <w:sz w:val="20"/>
                <w:szCs w:val="20"/>
                <w:lang w:eastAsia="es-ES"/>
              </w:rPr>
              <w:pict>
                <v:rect id="_x0000_i1025" style="width:0;height:1.5pt" o:hralign="center" o:hrstd="t" o:hrnoshade="t" o:hr="t" fillcolor="#150890" stroked="f"/>
              </w:pic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hideMark/>
          </w:tcPr>
          <w:p w:rsidR="0040341D" w:rsidRPr="00F12BB8" w:rsidRDefault="0040341D" w:rsidP="00D170A9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2. </w:t>
            </w:r>
            <w:r w:rsidR="009A7CE1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El rango usual de corriente en la transmisi</w:t>
            </w:r>
            <w:r w:rsidR="00D170A9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ó</w:t>
            </w:r>
            <w:r w:rsidR="009A7CE1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n de señal es</w:t>
            </w: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: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12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a)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0 to 10 A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13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b)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4 to 25 A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14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c)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4 to 20 </w:t>
            </w:r>
            <w:proofErr w:type="spellStart"/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mA</w:t>
            </w:r>
            <w:proofErr w:type="spellEnd"/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15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d)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4 to 25 </w:t>
            </w:r>
            <w:proofErr w:type="spellStart"/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mA</w:t>
            </w:r>
            <w:proofErr w:type="spellEnd"/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5F757C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>
              <w:rPr>
                <w:rFonts w:eastAsia="Times New Roman" w:cstheme="minorHAnsi"/>
                <w:sz w:val="20"/>
                <w:szCs w:val="20"/>
                <w:lang w:eastAsia="es-ES"/>
              </w:rPr>
              <w:pict>
                <v:rect id="_x0000_i1026" style="width:0;height:1.5pt" o:hralign="center" o:hrstd="t" o:hrnoshade="t" o:hr="t" fillcolor="#150890" stroked="f"/>
              </w:pic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hideMark/>
          </w:tcPr>
          <w:p w:rsidR="0040341D" w:rsidRPr="00F12BB8" w:rsidRDefault="009A7CE1" w:rsidP="00283260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3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. </w:t>
            </w:r>
            <w:r w:rsidR="00113541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En un proceso </w:t>
            </w:r>
            <w:r w:rsidR="00283260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basado en computador para aceptar una señal continua, necesitamos usar.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16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a)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283260" w:rsidP="00283260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Otro computador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17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b)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283260" w:rsidP="00283260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Un convertidor digital </w:t>
            </w:r>
            <w:r w:rsidR="00FA0F20">
              <w:rPr>
                <w:rFonts w:eastAsia="Times New Roman" w:cstheme="minorHAnsi"/>
                <w:sz w:val="20"/>
                <w:szCs w:val="20"/>
                <w:lang w:eastAsia="es-ES"/>
              </w:rPr>
              <w:t>–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 análogo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18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c)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283260" w:rsidP="00283260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Una celda de presión diferencial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19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d)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283260" w:rsidP="00283260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Un convertidor análogo a digital</w: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5F757C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>
              <w:rPr>
                <w:rFonts w:eastAsia="Times New Roman" w:cstheme="minorHAnsi"/>
                <w:sz w:val="20"/>
                <w:szCs w:val="20"/>
                <w:lang w:eastAsia="es-ES"/>
              </w:rPr>
              <w:pict>
                <v:rect id="_x0000_i1027" style="width:0;height:1.5pt" o:hralign="center" o:hrstd="t" o:hrnoshade="t" o:hr="t" fillcolor="#150890" stroked="f"/>
              </w:pic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hideMark/>
          </w:tcPr>
          <w:p w:rsidR="0040341D" w:rsidRPr="00F12BB8" w:rsidRDefault="00C43508" w:rsidP="00C43508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4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. </w:t>
            </w: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El dispositivo que incluye un transductor y produce una señal estandarizada   y amplificada se llama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: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20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a)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FA0F20" w:rsidP="00C43508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F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ilt</w:t>
            </w:r>
            <w:r w:rsidR="00C43508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ro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21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b)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FA0F20" w:rsidP="00C43508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T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ransmi</w:t>
            </w:r>
            <w:r w:rsidR="00C43508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so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r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22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c)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8F1AAE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>
              <w:rPr>
                <w:rFonts w:eastAsia="Times New Roman" w:cstheme="minorHAnsi"/>
                <w:sz w:val="20"/>
                <w:szCs w:val="20"/>
                <w:lang w:eastAsia="es-ES"/>
              </w:rPr>
              <w:t>Sensor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23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d)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FA0F20" w:rsidP="00C43508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A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mplifi</w:t>
            </w:r>
            <w:r w:rsidR="00C43508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cador</w: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5F757C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>
              <w:rPr>
                <w:rFonts w:eastAsia="Times New Roman" w:cstheme="minorHAnsi"/>
                <w:sz w:val="20"/>
                <w:szCs w:val="20"/>
                <w:lang w:eastAsia="es-ES"/>
              </w:rPr>
              <w:pict>
                <v:rect id="_x0000_i1028" style="width:0;height:1.5pt" o:hralign="center" o:hrstd="t" o:hrnoshade="t" o:hr="t" fillcolor="#150890" stroked="f"/>
              </w:pic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hideMark/>
          </w:tcPr>
          <w:p w:rsidR="0040341D" w:rsidRPr="00F12BB8" w:rsidRDefault="0091405B" w:rsidP="0091405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5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. </w:t>
            </w:r>
            <w:r w:rsidR="00C43508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La habilidad de un instrumento para dar resultados</w:t>
            </w: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 reproducibles es medido por su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: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24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a)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FA0F20" w:rsidP="0091405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E</w:t>
            </w:r>
            <w:r w:rsidR="0091405B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xactitud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25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b)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FA0F20" w:rsidP="0091405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E</w:t>
            </w:r>
            <w:r w:rsidR="0091405B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stabilidad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26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c)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FA0F20" w:rsidP="0091405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S</w:t>
            </w:r>
            <w:r w:rsidR="0091405B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ensibilidad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27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d)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FA0F20" w:rsidP="0091405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P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recisi</w:t>
            </w:r>
            <w:r w:rsidR="0091405B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ó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n</w: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5F757C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>
              <w:rPr>
                <w:rFonts w:eastAsia="Times New Roman" w:cstheme="minorHAnsi"/>
                <w:sz w:val="20"/>
                <w:szCs w:val="20"/>
                <w:lang w:eastAsia="es-ES"/>
              </w:rPr>
              <w:pict>
                <v:rect id="_x0000_i1029" style="width:0;height:1.5pt" o:hralign="center" o:hrstd="t" o:hrnoshade="t" o:hr="t" fillcolor="#150890" stroked="f"/>
              </w:pic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hideMark/>
          </w:tcPr>
          <w:p w:rsidR="0040341D" w:rsidRPr="00F12BB8" w:rsidRDefault="009A35E1" w:rsidP="0091405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6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. </w:t>
            </w:r>
            <w:r w:rsidR="0091405B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La respuesta de tiempo de un sensor es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: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28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a)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91405B" w:rsidP="0091405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El tiempo tomado por el sensor para empezar a responder a un cambio en su entrada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. 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29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b)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91405B" w:rsidP="0091405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La cantidad de tiempo requerido por el sensor para responder completamente a un cambio en la entrada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. 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30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c)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91405B" w:rsidP="0091405B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El tiempo tomado por el sensor para registrar el 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63.2% </w:t>
            </w: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de su lectura final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.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31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d)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9A35E1" w:rsidP="009A35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El tiempo tomado para reemplazar el sensor cuando falla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.</w: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5F757C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>
              <w:rPr>
                <w:rFonts w:eastAsia="Times New Roman" w:cstheme="minorHAnsi"/>
                <w:sz w:val="20"/>
                <w:szCs w:val="20"/>
                <w:lang w:eastAsia="es-ES"/>
              </w:rPr>
              <w:pict>
                <v:rect id="_x0000_i1030" style="width:0;height:1.5pt" o:hralign="center" o:hrstd="t" o:hrnoshade="t" o:hr="t" fillcolor="#150890" stroked="f"/>
              </w:pic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hideMark/>
          </w:tcPr>
          <w:p w:rsidR="0040341D" w:rsidRPr="00F12BB8" w:rsidRDefault="009A35E1" w:rsidP="009A35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7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. </w:t>
            </w: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La señal de 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Volta</w:t>
            </w: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j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e</w:t>
            </w: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 que se usa para transmitir medidas de procesos están usualmente en el rango de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: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32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a)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1 to 10 volts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33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b)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0 to 5 volts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34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c)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1 to 5 volts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35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d)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0 to 10 volts</w: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5F757C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>
              <w:rPr>
                <w:rFonts w:eastAsia="Times New Roman" w:cstheme="minorHAnsi"/>
                <w:sz w:val="20"/>
                <w:szCs w:val="20"/>
                <w:lang w:eastAsia="es-ES"/>
              </w:rPr>
              <w:pict>
                <v:rect id="_x0000_i1031" style="width:0;height:1.5pt" o:hralign="center" o:hrstd="t" o:hrnoshade="t" o:hr="t" fillcolor="#150890" stroked="f"/>
              </w:pic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hideMark/>
          </w:tcPr>
          <w:p w:rsidR="0040341D" w:rsidRPr="00F12BB8" w:rsidRDefault="009A35E1" w:rsidP="009A35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lastRenderedPageBreak/>
              <w:t>8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. </w:t>
            </w: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Una señal análoga es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: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36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a)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9A35E1" w:rsidP="009A35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Una señal continua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37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b)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9A35E1" w:rsidP="009A35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Una señal discreta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38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c)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9A35E1" w:rsidP="009A35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A veces continua, a veces discreta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39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d)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9A35E1" w:rsidP="009A35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Un tipo especial de señal</w: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5F757C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>
              <w:rPr>
                <w:rFonts w:eastAsia="Times New Roman" w:cstheme="minorHAnsi"/>
                <w:sz w:val="20"/>
                <w:szCs w:val="20"/>
                <w:lang w:eastAsia="es-ES"/>
              </w:rPr>
              <w:pict>
                <v:rect id="_x0000_i1032" style="width:0;height:1.5pt" o:hralign="center" o:hrstd="t" o:hrnoshade="t" o:hr="t" fillcolor="#150890" stroked="f"/>
              </w:pic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hideMark/>
          </w:tcPr>
          <w:p w:rsidR="0040341D" w:rsidRPr="00F12BB8" w:rsidRDefault="00D2259C" w:rsidP="009A35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9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. </w:t>
            </w:r>
            <w:r w:rsidR="009A35E1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Un convertidor 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I-</w:t>
            </w:r>
            <w:r w:rsidR="009A35E1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a-P</w:t>
            </w:r>
            <w:r w:rsidR="0040341D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: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40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a)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9A35E1" w:rsidP="009A35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Toma una señal de entrada y la envía a un proceso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41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b)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9A35E1" w:rsidP="009A35E1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Toma una señal de corriente y la envía a un PC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.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42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c)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9A35E1" w:rsidP="00E36768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 xml:space="preserve">Toma una señal de entrada </w:t>
            </w:r>
            <w:r w:rsidR="00E36768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y la envía a un PC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43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d)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E36768" w:rsidP="00E36768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Toma una señal de corriente y la convierte a una señal de presión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.</w: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vAlign w:val="center"/>
            <w:hideMark/>
          </w:tcPr>
          <w:p w:rsidR="0040341D" w:rsidRPr="00F12BB8" w:rsidRDefault="005F757C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>
              <w:rPr>
                <w:rFonts w:eastAsia="Times New Roman" w:cstheme="minorHAnsi"/>
                <w:sz w:val="20"/>
                <w:szCs w:val="20"/>
                <w:lang w:eastAsia="es-ES"/>
              </w:rPr>
              <w:pict>
                <v:rect id="_x0000_i1033" style="width:0;height:1.5pt" o:hralign="center" o:hrstd="t" o:hrnoshade="t" o:hr="t" fillcolor="#150890" stroked="f"/>
              </w:pict>
            </w:r>
          </w:p>
        </w:tc>
      </w:tr>
      <w:tr w:rsidR="0040341D" w:rsidRPr="00F12BB8" w:rsidTr="0040341D">
        <w:trPr>
          <w:tblCellSpacing w:w="0" w:type="dxa"/>
          <w:jc w:val="center"/>
        </w:trPr>
        <w:tc>
          <w:tcPr>
            <w:tcW w:w="0" w:type="auto"/>
            <w:gridSpan w:val="2"/>
            <w:hideMark/>
          </w:tcPr>
          <w:p w:rsidR="0040341D" w:rsidRPr="00F12BB8" w:rsidRDefault="0040341D" w:rsidP="00D2259C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1</w:t>
            </w:r>
            <w:r w:rsidR="00D2259C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0</w:t>
            </w: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 xml:space="preserve">. </w:t>
            </w:r>
            <w:r w:rsidR="00D2259C"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Una componente no deseada de una señal es denominada</w:t>
            </w:r>
            <w:r w:rsidRPr="00F12BB8">
              <w:rPr>
                <w:rFonts w:eastAsia="Times New Roman" w:cstheme="minorHAnsi"/>
                <w:bCs/>
                <w:sz w:val="20"/>
                <w:szCs w:val="20"/>
                <w:lang w:eastAsia="es-ES"/>
              </w:rPr>
              <w:t>: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44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a)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FA0F20" w:rsidP="00D2259C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I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nterferenc</w:t>
            </w:r>
            <w:r w:rsidR="00D2259C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ia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45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b)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FA0F20" w:rsidP="00D2259C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D</w:t>
            </w:r>
            <w:r w:rsidR="0040341D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istor</w:t>
            </w:r>
            <w:r w:rsidR="00D2259C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sión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46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c)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FA0F20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R</w:t>
            </w:r>
            <w:r w:rsidR="00D2259C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uido</w:t>
            </w:r>
          </w:p>
        </w:tc>
      </w:tr>
      <w:tr w:rsidR="009A35E1" w:rsidRPr="00F12BB8" w:rsidTr="0040341D">
        <w:trPr>
          <w:tblCellSpacing w:w="0" w:type="dxa"/>
          <w:jc w:val="center"/>
        </w:trPr>
        <w:tc>
          <w:tcPr>
            <w:tcW w:w="0" w:type="auto"/>
            <w:hideMark/>
          </w:tcPr>
          <w:p w:rsidR="0040341D" w:rsidRPr="00F12BB8" w:rsidRDefault="0040341D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   </w:t>
            </w:r>
            <w:hyperlink r:id="rId47" w:history="1">
              <w:r w:rsidRPr="00F12BB8">
                <w:rPr>
                  <w:rFonts w:eastAsia="Times New Roman" w:cstheme="minorHAnsi"/>
                  <w:sz w:val="20"/>
                  <w:szCs w:val="20"/>
                  <w:u w:val="single"/>
                  <w:lang w:eastAsia="es-ES"/>
                </w:rPr>
                <w:t>d)</w:t>
              </w:r>
            </w:hyperlink>
          </w:p>
        </w:tc>
        <w:tc>
          <w:tcPr>
            <w:tcW w:w="0" w:type="auto"/>
            <w:vAlign w:val="center"/>
            <w:hideMark/>
          </w:tcPr>
          <w:p w:rsidR="0040341D" w:rsidRPr="00F12BB8" w:rsidRDefault="00FA0F20" w:rsidP="0040341D">
            <w:pPr>
              <w:spacing w:after="0" w:line="240" w:lineRule="auto"/>
              <w:rPr>
                <w:rFonts w:eastAsia="Times New Roman" w:cstheme="minorHAnsi"/>
                <w:sz w:val="20"/>
                <w:szCs w:val="20"/>
                <w:lang w:eastAsia="es-ES"/>
              </w:rPr>
            </w:pPr>
            <w:r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F</w:t>
            </w:r>
            <w:r w:rsidR="00E31DEF" w:rsidRPr="00F12BB8">
              <w:rPr>
                <w:rFonts w:eastAsia="Times New Roman" w:cstheme="minorHAnsi"/>
                <w:sz w:val="20"/>
                <w:szCs w:val="20"/>
                <w:lang w:eastAsia="es-ES"/>
              </w:rPr>
              <w:t>alsa</w:t>
            </w:r>
          </w:p>
        </w:tc>
      </w:tr>
    </w:tbl>
    <w:p w:rsidR="00BE7753" w:rsidRPr="00F12BB8" w:rsidRDefault="00BE7753" w:rsidP="00BE7753">
      <w:pPr>
        <w:pStyle w:val="Prrafodelista"/>
        <w:rPr>
          <w:rFonts w:cstheme="minorHAnsi"/>
          <w:sz w:val="20"/>
          <w:szCs w:val="20"/>
        </w:rPr>
      </w:pPr>
    </w:p>
    <w:p w:rsidR="00E569DD" w:rsidRPr="00F12BB8" w:rsidRDefault="00B45F77" w:rsidP="00D170A9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Cuáles son los elementos principales en un sistema de medida, describa sus funciones</w:t>
      </w:r>
      <w:r w:rsidR="00D170A9">
        <w:rPr>
          <w:rFonts w:cstheme="minorHAnsi"/>
          <w:sz w:val="20"/>
          <w:szCs w:val="20"/>
        </w:rPr>
        <w:t>.  (5)</w:t>
      </w:r>
    </w:p>
    <w:p w:rsidR="00BE7753" w:rsidRPr="00F12BB8" w:rsidRDefault="00B45F77" w:rsidP="00D170A9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Cuáles son los factores principales que predominan en la selección de un instrumento de medición para una aplicación dada.</w:t>
      </w:r>
      <w:r w:rsidR="00D170A9">
        <w:rPr>
          <w:rFonts w:cstheme="minorHAnsi"/>
          <w:sz w:val="20"/>
          <w:szCs w:val="20"/>
        </w:rPr>
        <w:t xml:space="preserve"> (5)</w:t>
      </w:r>
    </w:p>
    <w:p w:rsidR="00BE7753" w:rsidRDefault="00D90C4D" w:rsidP="00D170A9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Describa las mediciones registradas en el gráfico en términos de la exactitud y la precisión</w:t>
      </w:r>
      <w:r w:rsidR="00BE7753" w:rsidRPr="00F12BB8">
        <w:rPr>
          <w:rFonts w:cstheme="minorHAnsi"/>
          <w:sz w:val="20"/>
          <w:szCs w:val="20"/>
        </w:rPr>
        <w:t>.</w:t>
      </w:r>
      <w:r w:rsidR="00D170A9">
        <w:rPr>
          <w:rFonts w:cstheme="minorHAnsi"/>
          <w:sz w:val="20"/>
          <w:szCs w:val="20"/>
        </w:rPr>
        <w:t xml:space="preserve"> (5)</w:t>
      </w:r>
    </w:p>
    <w:p w:rsidR="00381EFD" w:rsidRPr="00F12BB8" w:rsidRDefault="00DA0E45" w:rsidP="00381EFD">
      <w:pPr>
        <w:pStyle w:val="Prrafodelista"/>
        <w:spacing w:after="0" w:line="24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1092200</wp:posOffset>
                </wp:positionH>
                <wp:positionV relativeFrom="paragraph">
                  <wp:posOffset>2561590</wp:posOffset>
                </wp:positionV>
                <wp:extent cx="189865" cy="226695"/>
                <wp:effectExtent l="10160" t="12700" r="9525" b="8255"/>
                <wp:wrapNone/>
                <wp:docPr id="4" name="Text Box 1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9865" cy="2266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90C4D" w:rsidRPr="00D90C4D" w:rsidRDefault="00D90C4D" w:rsidP="00D90C4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c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14" o:spid="_x0000_s1026" type="#_x0000_t202" style="position:absolute;left:0;text-align:left;margin-left:86pt;margin-top:201.7pt;width:14.95pt;height:17.8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">
                <v:textbox>
                  <w:txbxContent>
                    <w:p w:rsidR="00D90C4D" w:rsidRPr="00D90C4D" w:rsidRDefault="00D90C4D" w:rsidP="00D90C4D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c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cstheme="minorHAnsi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1092200</wp:posOffset>
                </wp:positionH>
                <wp:positionV relativeFrom="paragraph">
                  <wp:posOffset>1676400</wp:posOffset>
                </wp:positionV>
                <wp:extent cx="189865" cy="226695"/>
                <wp:effectExtent l="10160" t="13335" r="9525" b="7620"/>
                <wp:wrapNone/>
                <wp:docPr id="3" name="Text Box 1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9865" cy="2266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90C4D" w:rsidRPr="00D90C4D" w:rsidRDefault="00D90C4D" w:rsidP="00D90C4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>
                              <w:rPr>
                                <w:sz w:val="16"/>
                                <w:szCs w:val="16"/>
                              </w:rPr>
                              <w:t>b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3" o:spid="_x0000_s1027" type="#_x0000_t202" style="position:absolute;left:0;text-align:left;margin-left:86pt;margin-top:132pt;width:14.95pt;height:17.8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">
                <v:textbox>
                  <w:txbxContent>
                    <w:p w:rsidR="00D90C4D" w:rsidRPr="00D90C4D" w:rsidRDefault="00D90C4D" w:rsidP="00D90C4D">
                      <w:pPr>
                        <w:rPr>
                          <w:sz w:val="16"/>
                          <w:szCs w:val="16"/>
                        </w:rPr>
                      </w:pPr>
                      <w:r>
                        <w:rPr>
                          <w:sz w:val="16"/>
                          <w:szCs w:val="16"/>
                        </w:rPr>
                        <w:t>b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rFonts w:cstheme="minorHAnsi"/>
          <w:noProof/>
          <w:sz w:val="20"/>
          <w:szCs w:val="20"/>
        </w:rPr>
        <mc:AlternateContent>
          <mc:Choice Requires="wps">
            <w:drawing>
              <wp:anchor distT="0" distB="0" distL="114300" distR="114300" simplePos="0" relativeHeight="251658240" behindDoc="0" locked="0" layoutInCell="1" allowOverlap="1">
                <wp:simplePos x="0" y="0"/>
                <wp:positionH relativeFrom="column">
                  <wp:posOffset>1092200</wp:posOffset>
                </wp:positionH>
                <wp:positionV relativeFrom="paragraph">
                  <wp:posOffset>703580</wp:posOffset>
                </wp:positionV>
                <wp:extent cx="189865" cy="226695"/>
                <wp:effectExtent l="10160" t="12065" r="9525" b="8890"/>
                <wp:wrapNone/>
                <wp:docPr id="2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189865" cy="22669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</wps:spPr>
                      <wps:txbx>
                        <w:txbxContent>
                          <w:p w:rsidR="00D90C4D" w:rsidRPr="00D90C4D" w:rsidRDefault="00D90C4D">
                            <w:pPr>
                              <w:rPr>
                                <w:sz w:val="16"/>
                                <w:szCs w:val="16"/>
                              </w:rPr>
                            </w:pPr>
                            <w:r w:rsidRPr="00D90C4D">
                              <w:rPr>
                                <w:sz w:val="16"/>
                                <w:szCs w:val="16"/>
                              </w:rPr>
                              <w:t>a</w:t>
                            </w: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28" type="#_x0000_t202" style="position:absolute;left:0;text-align:left;margin-left:86pt;margin-top:55.4pt;width:14.95pt;height:17.85pt;z-index:251658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">
                <v:textbox>
                  <w:txbxContent>
                    <w:p w:rsidR="00D90C4D" w:rsidRPr="00D90C4D" w:rsidRDefault="00D90C4D">
                      <w:pPr>
                        <w:rPr>
                          <w:sz w:val="16"/>
                          <w:szCs w:val="16"/>
                        </w:rPr>
                      </w:pPr>
                      <w:r w:rsidRPr="00D90C4D">
                        <w:rPr>
                          <w:sz w:val="16"/>
                          <w:szCs w:val="16"/>
                        </w:rPr>
                        <w:t>a</w:t>
                      </w:r>
                    </w:p>
                  </w:txbxContent>
                </v:textbox>
              </v:shape>
            </w:pict>
          </mc:Fallback>
        </mc:AlternateContent>
      </w:r>
      <w:r w:rsidR="00381EFD">
        <w:rPr>
          <w:rFonts w:cstheme="minorHAnsi"/>
          <w:noProof/>
          <w:sz w:val="20"/>
          <w:szCs w:val="20"/>
        </w:rPr>
        <w:drawing>
          <wp:inline distT="0" distB="0" distL="0" distR="0">
            <wp:extent cx="809934" cy="2713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0"/>
                    <pic:cNvPicPr>
                      <a:picLocks noChangeAspect="1" noChangeArrowheads="1"/>
                    </pic:cNvPicPr>
                  </pic:nvPicPr>
                  <pic:blipFill>
                    <a:blip r:embed="rId4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0176" cy="2714752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90C4D" w:rsidRDefault="00D90C4D" w:rsidP="00D90C4D">
      <w:pPr>
        <w:pStyle w:val="Prrafodelista"/>
        <w:spacing w:after="0" w:line="240" w:lineRule="auto"/>
        <w:jc w:val="both"/>
        <w:rPr>
          <w:rFonts w:cstheme="minorHAnsi"/>
          <w:sz w:val="20"/>
          <w:szCs w:val="20"/>
        </w:rPr>
      </w:pPr>
    </w:p>
    <w:p w:rsidR="00DA0E45" w:rsidRDefault="00DA0E45" w:rsidP="00DA0E45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F12BB8">
        <w:rPr>
          <w:rFonts w:cstheme="minorHAnsi"/>
          <w:sz w:val="20"/>
          <w:szCs w:val="20"/>
        </w:rPr>
        <w:t>Un medidor de posición debe tener una no linealidad de no más de 0.5% cuando maneja una carga de 10 k ohmios. Que tamaño de potenciómetro debería usar?</w:t>
      </w:r>
      <w:r>
        <w:rPr>
          <w:rFonts w:cstheme="minorHAnsi"/>
          <w:sz w:val="20"/>
          <w:szCs w:val="20"/>
        </w:rPr>
        <w:t xml:space="preserve"> (10)</w:t>
      </w:r>
    </w:p>
    <w:p w:rsidR="00DA0E45" w:rsidRPr="00F12BB8" w:rsidRDefault="00DA0E45" w:rsidP="00DA0E45">
      <w:pPr>
        <w:pStyle w:val="Prrafodelista"/>
        <w:spacing w:after="0" w:line="240" w:lineRule="auto"/>
        <w:jc w:val="both"/>
        <w:rPr>
          <w:rFonts w:cstheme="minorHAnsi"/>
          <w:sz w:val="20"/>
          <w:szCs w:val="20"/>
        </w:rPr>
      </w:pPr>
    </w:p>
    <w:p w:rsidR="00DA0E45" w:rsidRDefault="00DA0E45" w:rsidP="00DA0E45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F12BB8">
        <w:rPr>
          <w:rFonts w:cstheme="minorHAnsi"/>
          <w:sz w:val="20"/>
          <w:szCs w:val="20"/>
        </w:rPr>
        <w:t>Describa el principio de operación y las tres leyes que rigen el funcionamiento del termopar</w:t>
      </w:r>
      <w:r>
        <w:rPr>
          <w:rFonts w:cstheme="minorHAnsi"/>
          <w:sz w:val="20"/>
          <w:szCs w:val="20"/>
        </w:rPr>
        <w:t>. (5)</w:t>
      </w:r>
    </w:p>
    <w:p w:rsidR="00DA0E45" w:rsidRPr="00DA0E45" w:rsidRDefault="00DA0E45" w:rsidP="00DA0E45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:rsidR="00DA0E45" w:rsidRDefault="00DA0E45" w:rsidP="00DA0E45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Un codificador óptico de posición usado en un robot tiene una relación de engranajes de 10:1 un disco de 72 ranuras y un contador binario de 12 bits. Se usa el 12º bit para indicar la dirección: 0 el disco gira a la derecha y 1 el disco gira a la izquierda. (a) Cuál es el movimiento máximo permisible del eje para que el contador no exceda su rango. (b) Cuál es el movimiento del eje para una salida del </w:t>
      </w:r>
      <w:proofErr w:type="spellStart"/>
      <w:r>
        <w:rPr>
          <w:rFonts w:cstheme="minorHAnsi"/>
          <w:sz w:val="20"/>
          <w:szCs w:val="20"/>
        </w:rPr>
        <w:t>encoder</w:t>
      </w:r>
      <w:proofErr w:type="spellEnd"/>
      <w:r>
        <w:rPr>
          <w:rFonts w:cstheme="minorHAnsi"/>
          <w:sz w:val="20"/>
          <w:szCs w:val="20"/>
        </w:rPr>
        <w:t xml:space="preserve"> representado por 1011 1111 0111 </w:t>
      </w:r>
      <w:r>
        <w:rPr>
          <w:rFonts w:cstheme="minorHAnsi"/>
          <w:sz w:val="20"/>
          <w:szCs w:val="20"/>
        </w:rPr>
        <w:t xml:space="preserve">     </w:t>
      </w:r>
      <w:r>
        <w:rPr>
          <w:rFonts w:cstheme="minorHAnsi"/>
          <w:sz w:val="20"/>
          <w:szCs w:val="20"/>
        </w:rPr>
        <w:t>(10)</w:t>
      </w:r>
    </w:p>
    <w:p w:rsidR="00DA0E45" w:rsidRDefault="00DA0E45" w:rsidP="003E02E3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:rsidR="003E02E3" w:rsidRDefault="003E02E3" w:rsidP="003E02E3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:rsidR="003E02E3" w:rsidRDefault="003E02E3" w:rsidP="003E02E3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:rsidR="003E02E3" w:rsidRPr="003E02E3" w:rsidRDefault="003E02E3" w:rsidP="003E02E3">
      <w:pPr>
        <w:spacing w:after="0" w:line="240" w:lineRule="auto"/>
        <w:jc w:val="both"/>
        <w:rPr>
          <w:rFonts w:cstheme="minorHAnsi"/>
          <w:sz w:val="20"/>
          <w:szCs w:val="20"/>
        </w:rPr>
      </w:pPr>
    </w:p>
    <w:p w:rsidR="00DA0E45" w:rsidRDefault="00DA0E45" w:rsidP="00DA0E45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0"/>
          <w:szCs w:val="20"/>
        </w:rPr>
      </w:pPr>
      <w:r w:rsidRPr="00F12BB8">
        <w:rPr>
          <w:rFonts w:cstheme="minorHAnsi"/>
          <w:sz w:val="20"/>
          <w:szCs w:val="20"/>
        </w:rPr>
        <w:lastRenderedPageBreak/>
        <w:t>Describa la operación y configuración del siguiente diagrama de instrumentación.</w:t>
      </w:r>
      <w:r>
        <w:rPr>
          <w:rFonts w:cstheme="minorHAnsi"/>
          <w:sz w:val="20"/>
          <w:szCs w:val="20"/>
        </w:rPr>
        <w:t xml:space="preserve"> (10)</w:t>
      </w:r>
    </w:p>
    <w:p w:rsidR="00BE7753" w:rsidRPr="00F12BB8" w:rsidRDefault="00E40986" w:rsidP="00E40986">
      <w:pPr>
        <w:pStyle w:val="Prrafodelista"/>
        <w:rPr>
          <w:rFonts w:cstheme="minorHAnsi"/>
          <w:sz w:val="20"/>
          <w:szCs w:val="20"/>
        </w:rPr>
      </w:pPr>
      <w:r w:rsidRPr="00F12BB8">
        <w:rPr>
          <w:rFonts w:cstheme="minorHAnsi"/>
          <w:noProof/>
          <w:sz w:val="20"/>
          <w:szCs w:val="20"/>
        </w:rPr>
        <w:drawing>
          <wp:inline distT="0" distB="0" distL="0" distR="0" wp14:anchorId="4977B596" wp14:editId="107E169C">
            <wp:extent cx="5400040" cy="2870883"/>
            <wp:effectExtent l="19050" t="0" r="0" b="0"/>
            <wp:docPr id="131" name="Imagen 1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1"/>
                    <pic:cNvPicPr>
                      <a:picLocks noChangeAspect="1" noChangeArrowheads="1"/>
                    </pic:cNvPicPr>
                  </pic:nvPicPr>
                  <pic:blipFill>
                    <a:blip r:embed="rId4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400040" cy="287088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DA0E45" w:rsidRDefault="00DA0E45" w:rsidP="00DA0E45">
      <w:pPr>
        <w:pStyle w:val="Prrafodelista"/>
        <w:spacing w:after="0" w:line="240" w:lineRule="auto"/>
        <w:jc w:val="both"/>
        <w:rPr>
          <w:rFonts w:cstheme="minorHAnsi"/>
          <w:sz w:val="20"/>
          <w:szCs w:val="20"/>
        </w:rPr>
      </w:pPr>
    </w:p>
    <w:p w:rsidR="00DA0E45" w:rsidRPr="00DA0E45" w:rsidRDefault="00D170A9" w:rsidP="00DA0E45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>Tarea enviada</w:t>
      </w:r>
      <w:r w:rsidR="00F12BB8" w:rsidRPr="00F12BB8">
        <w:rPr>
          <w:rFonts w:cstheme="minorHAnsi"/>
          <w:sz w:val="20"/>
          <w:szCs w:val="20"/>
        </w:rPr>
        <w:t>.</w:t>
      </w:r>
      <w:r>
        <w:rPr>
          <w:rFonts w:cstheme="minorHAnsi"/>
          <w:sz w:val="20"/>
          <w:szCs w:val="20"/>
        </w:rPr>
        <w:t xml:space="preserve"> (10)</w:t>
      </w:r>
    </w:p>
    <w:p w:rsidR="00DA0E45" w:rsidRDefault="00DA0E45" w:rsidP="00DA0E45">
      <w:pPr>
        <w:pStyle w:val="Prrafodelista"/>
        <w:spacing w:after="0" w:line="240" w:lineRule="auto"/>
        <w:jc w:val="both"/>
        <w:rPr>
          <w:rFonts w:cstheme="minorHAnsi"/>
          <w:sz w:val="20"/>
          <w:szCs w:val="20"/>
        </w:rPr>
      </w:pPr>
    </w:p>
    <w:p w:rsidR="00495236" w:rsidRPr="00F12BB8" w:rsidRDefault="00495236" w:rsidP="00D170A9">
      <w:pPr>
        <w:pStyle w:val="Prrafodelista"/>
        <w:numPr>
          <w:ilvl w:val="0"/>
          <w:numId w:val="3"/>
        </w:numPr>
        <w:spacing w:after="0" w:line="240" w:lineRule="auto"/>
        <w:jc w:val="both"/>
        <w:rPr>
          <w:rFonts w:cstheme="minorHAnsi"/>
          <w:sz w:val="20"/>
          <w:szCs w:val="20"/>
        </w:rPr>
      </w:pPr>
      <w:r>
        <w:rPr>
          <w:rFonts w:cstheme="minorHAnsi"/>
          <w:sz w:val="20"/>
          <w:szCs w:val="20"/>
        </w:rPr>
        <w:t xml:space="preserve">Nota Laboratorio. </w:t>
      </w:r>
      <w:r w:rsidR="00D170A9">
        <w:rPr>
          <w:rFonts w:cstheme="minorHAnsi"/>
          <w:sz w:val="20"/>
          <w:szCs w:val="20"/>
        </w:rPr>
        <w:t>(30)</w:t>
      </w:r>
    </w:p>
    <w:sectPr w:rsidR="00495236" w:rsidRPr="00F12BB8" w:rsidSect="003E02E3">
      <w:pgSz w:w="11906" w:h="16838"/>
      <w:pgMar w:top="993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F757C" w:rsidRDefault="005F757C" w:rsidP="00D2259C">
      <w:pPr>
        <w:spacing w:after="0" w:line="240" w:lineRule="auto"/>
      </w:pPr>
      <w:r>
        <w:separator/>
      </w:r>
    </w:p>
  </w:endnote>
  <w:endnote w:type="continuationSeparator" w:id="0">
    <w:p w:rsidR="005F757C" w:rsidRDefault="005F757C" w:rsidP="00D2259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F757C" w:rsidRDefault="005F757C" w:rsidP="00D2259C">
      <w:pPr>
        <w:spacing w:after="0" w:line="240" w:lineRule="auto"/>
      </w:pPr>
      <w:r>
        <w:separator/>
      </w:r>
    </w:p>
  </w:footnote>
  <w:footnote w:type="continuationSeparator" w:id="0">
    <w:p w:rsidR="005F757C" w:rsidRDefault="005F757C" w:rsidP="00D2259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084764C"/>
    <w:multiLevelType w:val="hybridMultilevel"/>
    <w:tmpl w:val="0472F3B0"/>
    <w:lvl w:ilvl="0" w:tplc="300A000F">
      <w:start w:val="1"/>
      <w:numFmt w:val="decimal"/>
      <w:lvlText w:val="%1."/>
      <w:lvlJc w:val="left"/>
      <w:pPr>
        <w:ind w:left="720" w:hanging="360"/>
      </w:p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5F730E20"/>
    <w:multiLevelType w:val="hybridMultilevel"/>
    <w:tmpl w:val="1520ED40"/>
    <w:lvl w:ilvl="0" w:tplc="CCCEB2C0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7288197B"/>
    <w:multiLevelType w:val="hybridMultilevel"/>
    <w:tmpl w:val="1520ED40"/>
    <w:lvl w:ilvl="0" w:tplc="CCCEB2C0">
      <w:start w:val="1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300A0019" w:tentative="1">
      <w:start w:val="1"/>
      <w:numFmt w:val="lowerLetter"/>
      <w:lvlText w:val="%2."/>
      <w:lvlJc w:val="left"/>
      <w:pPr>
        <w:ind w:left="1440" w:hanging="360"/>
      </w:pPr>
    </w:lvl>
    <w:lvl w:ilvl="2" w:tplc="300A001B" w:tentative="1">
      <w:start w:val="1"/>
      <w:numFmt w:val="lowerRoman"/>
      <w:lvlText w:val="%3."/>
      <w:lvlJc w:val="right"/>
      <w:pPr>
        <w:ind w:left="2160" w:hanging="180"/>
      </w:pPr>
    </w:lvl>
    <w:lvl w:ilvl="3" w:tplc="300A000F" w:tentative="1">
      <w:start w:val="1"/>
      <w:numFmt w:val="decimal"/>
      <w:lvlText w:val="%4."/>
      <w:lvlJc w:val="left"/>
      <w:pPr>
        <w:ind w:left="2880" w:hanging="360"/>
      </w:pPr>
    </w:lvl>
    <w:lvl w:ilvl="4" w:tplc="300A0019" w:tentative="1">
      <w:start w:val="1"/>
      <w:numFmt w:val="lowerLetter"/>
      <w:lvlText w:val="%5."/>
      <w:lvlJc w:val="left"/>
      <w:pPr>
        <w:ind w:left="3600" w:hanging="360"/>
      </w:pPr>
    </w:lvl>
    <w:lvl w:ilvl="5" w:tplc="300A001B" w:tentative="1">
      <w:start w:val="1"/>
      <w:numFmt w:val="lowerRoman"/>
      <w:lvlText w:val="%6."/>
      <w:lvlJc w:val="right"/>
      <w:pPr>
        <w:ind w:left="4320" w:hanging="180"/>
      </w:pPr>
    </w:lvl>
    <w:lvl w:ilvl="6" w:tplc="300A000F" w:tentative="1">
      <w:start w:val="1"/>
      <w:numFmt w:val="decimal"/>
      <w:lvlText w:val="%7."/>
      <w:lvlJc w:val="left"/>
      <w:pPr>
        <w:ind w:left="5040" w:hanging="360"/>
      </w:pPr>
    </w:lvl>
    <w:lvl w:ilvl="7" w:tplc="300A0019" w:tentative="1">
      <w:start w:val="1"/>
      <w:numFmt w:val="lowerLetter"/>
      <w:lvlText w:val="%8."/>
      <w:lvlJc w:val="left"/>
      <w:pPr>
        <w:ind w:left="5760" w:hanging="360"/>
      </w:pPr>
    </w:lvl>
    <w:lvl w:ilvl="8" w:tplc="300A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0341D"/>
    <w:rsid w:val="000C35C5"/>
    <w:rsid w:val="000E55CC"/>
    <w:rsid w:val="00113541"/>
    <w:rsid w:val="00116980"/>
    <w:rsid w:val="00283260"/>
    <w:rsid w:val="00306BE6"/>
    <w:rsid w:val="00354EC8"/>
    <w:rsid w:val="00381EFD"/>
    <w:rsid w:val="003D13F4"/>
    <w:rsid w:val="003E02E3"/>
    <w:rsid w:val="0040341D"/>
    <w:rsid w:val="00454A1A"/>
    <w:rsid w:val="00492034"/>
    <w:rsid w:val="00495236"/>
    <w:rsid w:val="004B5A66"/>
    <w:rsid w:val="005662D5"/>
    <w:rsid w:val="005F757C"/>
    <w:rsid w:val="006732E3"/>
    <w:rsid w:val="008F1AAE"/>
    <w:rsid w:val="0091405B"/>
    <w:rsid w:val="009A13A7"/>
    <w:rsid w:val="009A35E1"/>
    <w:rsid w:val="009A7CE1"/>
    <w:rsid w:val="00A76358"/>
    <w:rsid w:val="00A800C1"/>
    <w:rsid w:val="00AF7D67"/>
    <w:rsid w:val="00B45F77"/>
    <w:rsid w:val="00BE7753"/>
    <w:rsid w:val="00BF3D99"/>
    <w:rsid w:val="00C43508"/>
    <w:rsid w:val="00D170A9"/>
    <w:rsid w:val="00D2259C"/>
    <w:rsid w:val="00D90C4D"/>
    <w:rsid w:val="00DA0E45"/>
    <w:rsid w:val="00E31DEF"/>
    <w:rsid w:val="00E36768"/>
    <w:rsid w:val="00E40986"/>
    <w:rsid w:val="00E569DD"/>
    <w:rsid w:val="00EB238F"/>
    <w:rsid w:val="00F12BB8"/>
    <w:rsid w:val="00FA0F2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C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40341D"/>
    <w:rPr>
      <w:color w:val="BA050A"/>
      <w:u w:val="single"/>
    </w:rPr>
  </w:style>
  <w:style w:type="paragraph" w:styleId="Encabezado">
    <w:name w:val="header"/>
    <w:basedOn w:val="Normal"/>
    <w:link w:val="EncabezadoCar"/>
    <w:uiPriority w:val="99"/>
    <w:semiHidden/>
    <w:unhideWhenUsed/>
    <w:rsid w:val="00D225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2259C"/>
  </w:style>
  <w:style w:type="paragraph" w:styleId="Piedepgina">
    <w:name w:val="footer"/>
    <w:basedOn w:val="Normal"/>
    <w:link w:val="PiedepginaCar"/>
    <w:uiPriority w:val="99"/>
    <w:semiHidden/>
    <w:unhideWhenUsed/>
    <w:rsid w:val="00D225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2259C"/>
  </w:style>
  <w:style w:type="paragraph" w:styleId="Prrafodelista">
    <w:name w:val="List Paragraph"/>
    <w:basedOn w:val="Normal"/>
    <w:uiPriority w:val="34"/>
    <w:qFormat/>
    <w:rsid w:val="00AF7D67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6732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732E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s-EC" w:eastAsia="es-EC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styleId="Hipervnculo">
    <w:name w:val="Hyperlink"/>
    <w:basedOn w:val="Fuentedeprrafopredeter"/>
    <w:uiPriority w:val="99"/>
    <w:semiHidden/>
    <w:unhideWhenUsed/>
    <w:rsid w:val="0040341D"/>
    <w:rPr>
      <w:color w:val="BA050A"/>
      <w:u w:val="single"/>
    </w:rPr>
  </w:style>
  <w:style w:type="paragraph" w:styleId="Encabezado">
    <w:name w:val="header"/>
    <w:basedOn w:val="Normal"/>
    <w:link w:val="EncabezadoCar"/>
    <w:uiPriority w:val="99"/>
    <w:semiHidden/>
    <w:unhideWhenUsed/>
    <w:rsid w:val="00D225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EncabezadoCar">
    <w:name w:val="Encabezado Car"/>
    <w:basedOn w:val="Fuentedeprrafopredeter"/>
    <w:link w:val="Encabezado"/>
    <w:uiPriority w:val="99"/>
    <w:semiHidden/>
    <w:rsid w:val="00D2259C"/>
  </w:style>
  <w:style w:type="paragraph" w:styleId="Piedepgina">
    <w:name w:val="footer"/>
    <w:basedOn w:val="Normal"/>
    <w:link w:val="PiedepginaCar"/>
    <w:uiPriority w:val="99"/>
    <w:semiHidden/>
    <w:unhideWhenUsed/>
    <w:rsid w:val="00D2259C"/>
    <w:pPr>
      <w:tabs>
        <w:tab w:val="center" w:pos="4419"/>
        <w:tab w:val="right" w:pos="8838"/>
      </w:tabs>
      <w:spacing w:after="0" w:line="240" w:lineRule="auto"/>
    </w:pPr>
  </w:style>
  <w:style w:type="character" w:customStyle="1" w:styleId="PiedepginaCar">
    <w:name w:val="Pie de página Car"/>
    <w:basedOn w:val="Fuentedeprrafopredeter"/>
    <w:link w:val="Piedepgina"/>
    <w:uiPriority w:val="99"/>
    <w:semiHidden/>
    <w:rsid w:val="00D2259C"/>
  </w:style>
  <w:style w:type="paragraph" w:styleId="Prrafodelista">
    <w:name w:val="List Paragraph"/>
    <w:basedOn w:val="Normal"/>
    <w:uiPriority w:val="34"/>
    <w:qFormat/>
    <w:rsid w:val="00AF7D67"/>
    <w:pPr>
      <w:ind w:left="720"/>
      <w:contextualSpacing/>
    </w:pPr>
  </w:style>
  <w:style w:type="paragraph" w:styleId="Textodeglobo">
    <w:name w:val="Balloon Text"/>
    <w:basedOn w:val="Normal"/>
    <w:link w:val="TextodegloboCar"/>
    <w:uiPriority w:val="99"/>
    <w:semiHidden/>
    <w:unhideWhenUsed/>
    <w:rsid w:val="006732E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6732E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2231053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javascript:donothing()" TargetMode="External"/><Relationship Id="rId18" Type="http://schemas.openxmlformats.org/officeDocument/2006/relationships/hyperlink" Target="javascript:donothing()" TargetMode="External"/><Relationship Id="rId26" Type="http://schemas.openxmlformats.org/officeDocument/2006/relationships/hyperlink" Target="javascript:donothing()" TargetMode="External"/><Relationship Id="rId39" Type="http://schemas.openxmlformats.org/officeDocument/2006/relationships/hyperlink" Target="javascript:donothing()" TargetMode="External"/><Relationship Id="rId3" Type="http://schemas.microsoft.com/office/2007/relationships/stylesWithEffects" Target="stylesWithEffects.xml"/><Relationship Id="rId21" Type="http://schemas.openxmlformats.org/officeDocument/2006/relationships/hyperlink" Target="javascript:donothing()" TargetMode="External"/><Relationship Id="rId34" Type="http://schemas.openxmlformats.org/officeDocument/2006/relationships/hyperlink" Target="javascript:donothing()" TargetMode="External"/><Relationship Id="rId42" Type="http://schemas.openxmlformats.org/officeDocument/2006/relationships/hyperlink" Target="javascript:donothing()" TargetMode="External"/><Relationship Id="rId47" Type="http://schemas.openxmlformats.org/officeDocument/2006/relationships/hyperlink" Target="javascript:donothing()" TargetMode="External"/><Relationship Id="rId50" Type="http://schemas.openxmlformats.org/officeDocument/2006/relationships/fontTable" Target="fontTable.xml"/><Relationship Id="rId7" Type="http://schemas.openxmlformats.org/officeDocument/2006/relationships/endnotes" Target="endnotes.xml"/><Relationship Id="rId12" Type="http://schemas.openxmlformats.org/officeDocument/2006/relationships/hyperlink" Target="javascript:donothing()" TargetMode="External"/><Relationship Id="rId17" Type="http://schemas.openxmlformats.org/officeDocument/2006/relationships/hyperlink" Target="javascript:donothing()" TargetMode="External"/><Relationship Id="rId25" Type="http://schemas.openxmlformats.org/officeDocument/2006/relationships/hyperlink" Target="javascript:donothing()" TargetMode="External"/><Relationship Id="rId33" Type="http://schemas.openxmlformats.org/officeDocument/2006/relationships/hyperlink" Target="javascript:donothing()" TargetMode="External"/><Relationship Id="rId38" Type="http://schemas.openxmlformats.org/officeDocument/2006/relationships/hyperlink" Target="javascript:donothing()" TargetMode="External"/><Relationship Id="rId46" Type="http://schemas.openxmlformats.org/officeDocument/2006/relationships/hyperlink" Target="javascript:donothing()" TargetMode="External"/><Relationship Id="rId2" Type="http://schemas.openxmlformats.org/officeDocument/2006/relationships/styles" Target="styles.xml"/><Relationship Id="rId16" Type="http://schemas.openxmlformats.org/officeDocument/2006/relationships/hyperlink" Target="javascript:donothing()" TargetMode="External"/><Relationship Id="rId20" Type="http://schemas.openxmlformats.org/officeDocument/2006/relationships/hyperlink" Target="javascript:donothing()" TargetMode="External"/><Relationship Id="rId29" Type="http://schemas.openxmlformats.org/officeDocument/2006/relationships/hyperlink" Target="javascript:donothing()" TargetMode="External"/><Relationship Id="rId41" Type="http://schemas.openxmlformats.org/officeDocument/2006/relationships/hyperlink" Target="javascript:donothing()" TargetMode="Externa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hyperlink" Target="javascript:donothing()" TargetMode="External"/><Relationship Id="rId24" Type="http://schemas.openxmlformats.org/officeDocument/2006/relationships/hyperlink" Target="javascript:donothing()" TargetMode="External"/><Relationship Id="rId32" Type="http://schemas.openxmlformats.org/officeDocument/2006/relationships/hyperlink" Target="javascript:donothing()" TargetMode="External"/><Relationship Id="rId37" Type="http://schemas.openxmlformats.org/officeDocument/2006/relationships/hyperlink" Target="javascript:donothing()" TargetMode="External"/><Relationship Id="rId40" Type="http://schemas.openxmlformats.org/officeDocument/2006/relationships/hyperlink" Target="javascript:donothing()" TargetMode="External"/><Relationship Id="rId45" Type="http://schemas.openxmlformats.org/officeDocument/2006/relationships/hyperlink" Target="javascript:donothing()" TargetMode="External"/><Relationship Id="rId5" Type="http://schemas.openxmlformats.org/officeDocument/2006/relationships/webSettings" Target="webSettings.xml"/><Relationship Id="rId15" Type="http://schemas.openxmlformats.org/officeDocument/2006/relationships/hyperlink" Target="javascript:donothing()" TargetMode="External"/><Relationship Id="rId23" Type="http://schemas.openxmlformats.org/officeDocument/2006/relationships/hyperlink" Target="javascript:donothing()" TargetMode="External"/><Relationship Id="rId28" Type="http://schemas.openxmlformats.org/officeDocument/2006/relationships/hyperlink" Target="javascript:donothing()" TargetMode="External"/><Relationship Id="rId36" Type="http://schemas.openxmlformats.org/officeDocument/2006/relationships/hyperlink" Target="javascript:donothing()" TargetMode="External"/><Relationship Id="rId49" Type="http://schemas.openxmlformats.org/officeDocument/2006/relationships/image" Target="media/image2.emf"/><Relationship Id="rId10" Type="http://schemas.openxmlformats.org/officeDocument/2006/relationships/hyperlink" Target="javascript:donothing()" TargetMode="External"/><Relationship Id="rId19" Type="http://schemas.openxmlformats.org/officeDocument/2006/relationships/hyperlink" Target="javascript:donothing()" TargetMode="External"/><Relationship Id="rId31" Type="http://schemas.openxmlformats.org/officeDocument/2006/relationships/hyperlink" Target="javascript:donothing()" TargetMode="External"/><Relationship Id="rId44" Type="http://schemas.openxmlformats.org/officeDocument/2006/relationships/hyperlink" Target="javascript:donothing()" TargetMode="External"/><Relationship Id="rId4" Type="http://schemas.openxmlformats.org/officeDocument/2006/relationships/settings" Target="settings.xml"/><Relationship Id="rId9" Type="http://schemas.openxmlformats.org/officeDocument/2006/relationships/hyperlink" Target="javascript:donothing()" TargetMode="External"/><Relationship Id="rId14" Type="http://schemas.openxmlformats.org/officeDocument/2006/relationships/hyperlink" Target="javascript:donothing()" TargetMode="External"/><Relationship Id="rId22" Type="http://schemas.openxmlformats.org/officeDocument/2006/relationships/hyperlink" Target="javascript:donothing()" TargetMode="External"/><Relationship Id="rId27" Type="http://schemas.openxmlformats.org/officeDocument/2006/relationships/hyperlink" Target="javascript:donothing()" TargetMode="External"/><Relationship Id="rId30" Type="http://schemas.openxmlformats.org/officeDocument/2006/relationships/hyperlink" Target="javascript:donothing()" TargetMode="External"/><Relationship Id="rId35" Type="http://schemas.openxmlformats.org/officeDocument/2006/relationships/hyperlink" Target="javascript:donothing()" TargetMode="External"/><Relationship Id="rId43" Type="http://schemas.openxmlformats.org/officeDocument/2006/relationships/hyperlink" Target="javascript:donothing()" TargetMode="External"/><Relationship Id="rId48" Type="http://schemas.openxmlformats.org/officeDocument/2006/relationships/image" Target="media/image1.emf"/><Relationship Id="rId8" Type="http://schemas.openxmlformats.org/officeDocument/2006/relationships/hyperlink" Target="javascript:donothing()" TargetMode="External"/><Relationship Id="rId51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754</Words>
  <Characters>4147</Characters>
  <Application>Microsoft Office Word</Application>
  <DocSecurity>0</DocSecurity>
  <Lines>34</Lines>
  <Paragraphs>9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4892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TOSHIBA</dc:creator>
  <cp:lastModifiedBy>Holger</cp:lastModifiedBy>
  <cp:revision>4</cp:revision>
  <cp:lastPrinted>2012-11-28T05:44:00Z</cp:lastPrinted>
  <dcterms:created xsi:type="dcterms:W3CDTF">2014-07-02T01:22:00Z</dcterms:created>
  <dcterms:modified xsi:type="dcterms:W3CDTF">2014-07-02T01:26:00Z</dcterms:modified>
</cp:coreProperties>
</file>