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46F" w:rsidRDefault="00D6246F" w:rsidP="00D6246F">
      <w:r>
        <w:t xml:space="preserve">Nombre del estudiante: </w:t>
      </w:r>
      <w:r>
        <w:tab/>
      </w:r>
      <w:r>
        <w:tab/>
      </w:r>
      <w:r>
        <w:tab/>
      </w:r>
      <w:r>
        <w:tab/>
      </w:r>
      <w:r>
        <w:tab/>
      </w:r>
      <w:r>
        <w:tab/>
        <w:t>Fecha:</w:t>
      </w:r>
      <w:r>
        <w:br/>
        <w:t>Profesora: Paola Ulloa López</w:t>
      </w:r>
    </w:p>
    <w:p w:rsidR="00D6246F" w:rsidRDefault="00D6246F" w:rsidP="00D6246F">
      <w:pPr>
        <w:pStyle w:val="Prrafodelista"/>
        <w:numPr>
          <w:ilvl w:val="0"/>
          <w:numId w:val="1"/>
        </w:numPr>
      </w:pPr>
      <w:r>
        <w:t>Escoja la respuesta correcta:    (Vale 50 puntos)</w:t>
      </w:r>
    </w:p>
    <w:p w:rsidR="00A5418B" w:rsidRDefault="00A5418B" w:rsidP="00D6246F">
      <w:pPr>
        <w:pStyle w:val="Prrafodelista"/>
        <w:numPr>
          <w:ilvl w:val="0"/>
          <w:numId w:val="6"/>
        </w:numPr>
      </w:pPr>
      <w:r>
        <w:t xml:space="preserve">El principio de interculturalidad de los medios de comunicación se cumple según los requerimientos de la Ley Orgánica de Comunicación cuando: </w:t>
      </w:r>
    </w:p>
    <w:p w:rsidR="00A5418B" w:rsidRDefault="00240572" w:rsidP="00A5418B">
      <w:pPr>
        <w:pStyle w:val="Prrafodelista"/>
        <w:numPr>
          <w:ilvl w:val="0"/>
          <w:numId w:val="2"/>
        </w:numPr>
      </w:pPr>
      <w:r>
        <w:t>S</w:t>
      </w:r>
      <w:r w:rsidR="00A5418B">
        <w:t xml:space="preserve">e transmiten programas que tienen subtítulos y lenguajes de señas para que todas las culturas puedan acceder a esos contenidos. </w:t>
      </w:r>
    </w:p>
    <w:p w:rsidR="00A5418B" w:rsidRDefault="00240572" w:rsidP="00240572">
      <w:pPr>
        <w:pStyle w:val="Prrafodelista"/>
        <w:numPr>
          <w:ilvl w:val="0"/>
          <w:numId w:val="2"/>
        </w:numPr>
      </w:pPr>
      <w:r>
        <w:t>Desde el Estado se trabaje en las condiciones para que las comunidades produzcan contenidos que reflejen su cosmovisión, cultura, tradiciones  en su propia lengua.</w:t>
      </w:r>
    </w:p>
    <w:p w:rsidR="00240572" w:rsidRDefault="00240572" w:rsidP="00240572">
      <w:pPr>
        <w:pStyle w:val="Prrafodelista"/>
        <w:numPr>
          <w:ilvl w:val="0"/>
          <w:numId w:val="2"/>
        </w:numPr>
      </w:pPr>
      <w:r>
        <w:t>Espacios en los medios de comunicación que permitan que se entreviste a los más ancianos de las comunidades indígenas, afros, mestizas y cholas para poder conocer más sobre su historia.</w:t>
      </w:r>
    </w:p>
    <w:p w:rsidR="00240572" w:rsidRDefault="00240572" w:rsidP="00240572">
      <w:pPr>
        <w:pStyle w:val="Prrafodelista"/>
        <w:numPr>
          <w:ilvl w:val="0"/>
          <w:numId w:val="2"/>
        </w:numPr>
      </w:pPr>
      <w:r>
        <w:t xml:space="preserve">El principio de interculturalidad no se contempla en la LOC. </w:t>
      </w:r>
    </w:p>
    <w:p w:rsidR="00D6246F" w:rsidRDefault="00D6246F" w:rsidP="00D6246F">
      <w:pPr>
        <w:pStyle w:val="Prrafodelista"/>
      </w:pPr>
    </w:p>
    <w:p w:rsidR="00240572" w:rsidRDefault="00240572" w:rsidP="00D6246F">
      <w:pPr>
        <w:pStyle w:val="Prrafodelista"/>
        <w:numPr>
          <w:ilvl w:val="0"/>
          <w:numId w:val="6"/>
        </w:numPr>
      </w:pPr>
      <w:r>
        <w:t xml:space="preserve">Según lo estipula el código Civil, un hombre y una mujer pueden legalizar su unión como pareja de las siguiente forma: </w:t>
      </w:r>
    </w:p>
    <w:p w:rsidR="00240572" w:rsidRDefault="00240572" w:rsidP="00240572">
      <w:pPr>
        <w:pStyle w:val="Prrafodelista"/>
        <w:numPr>
          <w:ilvl w:val="0"/>
          <w:numId w:val="3"/>
        </w:numPr>
      </w:pPr>
      <w:r>
        <w:t>Matrimonio,</w:t>
      </w:r>
      <w:r w:rsidR="00184738">
        <w:t xml:space="preserve"> matrimonio compartido</w:t>
      </w:r>
    </w:p>
    <w:p w:rsidR="00184738" w:rsidRDefault="00184738" w:rsidP="00240572">
      <w:pPr>
        <w:pStyle w:val="Prrafodelista"/>
        <w:numPr>
          <w:ilvl w:val="0"/>
          <w:numId w:val="3"/>
        </w:numPr>
      </w:pPr>
      <w:r>
        <w:t>Unión de hecho, unión libre</w:t>
      </w:r>
    </w:p>
    <w:p w:rsidR="00240572" w:rsidRDefault="00184738" w:rsidP="00240572">
      <w:pPr>
        <w:pStyle w:val="Prrafodelista"/>
        <w:numPr>
          <w:ilvl w:val="0"/>
          <w:numId w:val="3"/>
        </w:numPr>
      </w:pPr>
      <w:r>
        <w:t xml:space="preserve">Matrimonio y Unión de hecho  </w:t>
      </w:r>
    </w:p>
    <w:p w:rsidR="00184738" w:rsidRDefault="00184738" w:rsidP="00240572">
      <w:pPr>
        <w:pStyle w:val="Prrafodelista"/>
        <w:numPr>
          <w:ilvl w:val="0"/>
          <w:numId w:val="3"/>
        </w:numPr>
      </w:pPr>
      <w:r>
        <w:t>Cláusula de votos nupciales y unión de hecho</w:t>
      </w:r>
    </w:p>
    <w:p w:rsidR="00D6246F" w:rsidRDefault="00D6246F" w:rsidP="00D6246F">
      <w:pPr>
        <w:pStyle w:val="Prrafodelista"/>
      </w:pPr>
    </w:p>
    <w:p w:rsidR="00184738" w:rsidRDefault="00184738" w:rsidP="00D6246F">
      <w:pPr>
        <w:pStyle w:val="Prrafodelista"/>
        <w:numPr>
          <w:ilvl w:val="0"/>
          <w:numId w:val="6"/>
        </w:numPr>
      </w:pPr>
      <w:r>
        <w:t>Según la LOC, la posición de los medios frente a asuntos judiciales será:</w:t>
      </w:r>
    </w:p>
    <w:p w:rsidR="002254A8" w:rsidRDefault="002254A8" w:rsidP="00184738">
      <w:pPr>
        <w:pStyle w:val="Prrafodelista"/>
        <w:numPr>
          <w:ilvl w:val="0"/>
          <w:numId w:val="4"/>
        </w:numPr>
      </w:pPr>
      <w:r>
        <w:t xml:space="preserve">Respetar los derechos comerciales para con las empresas acusadas de delitos y de respetar los derechos penales de las personas naturales involucradas en los delitos. </w:t>
      </w:r>
    </w:p>
    <w:p w:rsidR="002254A8" w:rsidRDefault="002254A8" w:rsidP="00184738">
      <w:pPr>
        <w:pStyle w:val="Prrafodelista"/>
        <w:numPr>
          <w:ilvl w:val="0"/>
          <w:numId w:val="4"/>
        </w:numPr>
      </w:pPr>
      <w:r>
        <w:t>Informar verazmente quién es el culpable o los culpables de los delitos que se están informando.</w:t>
      </w:r>
    </w:p>
    <w:p w:rsidR="00A5418B" w:rsidRDefault="002254A8" w:rsidP="002254A8">
      <w:pPr>
        <w:pStyle w:val="Prrafodelista"/>
        <w:numPr>
          <w:ilvl w:val="0"/>
          <w:numId w:val="4"/>
        </w:numPr>
      </w:pPr>
      <w:r>
        <w:t xml:space="preserve">Abstenerse de tomar posición institucional sobre la inocencia o culpabilidad de las personas que están involucradas en una investigación o proceso penal hasta que se ejecute la sentencia. </w:t>
      </w:r>
    </w:p>
    <w:p w:rsidR="002254A8" w:rsidRDefault="002254A8" w:rsidP="002254A8">
      <w:pPr>
        <w:pStyle w:val="Prrafodelista"/>
        <w:numPr>
          <w:ilvl w:val="0"/>
          <w:numId w:val="4"/>
        </w:numPr>
      </w:pPr>
      <w:r>
        <w:t xml:space="preserve">Cubrir todas las fuentes necesarias para que haya un equilibrio en la información que se va a manejar. </w:t>
      </w:r>
    </w:p>
    <w:p w:rsidR="00D6246F" w:rsidRDefault="00D6246F" w:rsidP="00D6246F">
      <w:pPr>
        <w:pStyle w:val="Prrafodelista"/>
      </w:pPr>
    </w:p>
    <w:p w:rsidR="00D6246F" w:rsidRDefault="00D6246F" w:rsidP="00D6246F">
      <w:pPr>
        <w:pStyle w:val="Prrafodelista"/>
      </w:pPr>
    </w:p>
    <w:p w:rsidR="00D6246F" w:rsidRDefault="00D6246F" w:rsidP="00D6246F">
      <w:pPr>
        <w:pStyle w:val="Prrafodelista"/>
      </w:pPr>
    </w:p>
    <w:p w:rsidR="00013105" w:rsidRDefault="00013105" w:rsidP="00013105">
      <w:pPr>
        <w:pStyle w:val="Prrafodelista"/>
        <w:ind w:left="1080"/>
      </w:pPr>
      <w:r w:rsidRPr="008941F8">
        <w:rPr>
          <w:rFonts w:ascii="Bodoni MT" w:hAnsi="Bodoni MT"/>
          <w:b/>
          <w:bCs/>
        </w:rPr>
        <w:t>“Como estudiante de ESPOL me comprometo a combatir la mediocridad y a  actuar con honestidad; por eso no copio ni dejo copiar.”</w:t>
      </w:r>
    </w:p>
    <w:p w:rsidR="00013105" w:rsidRDefault="00013105" w:rsidP="00013105">
      <w:pPr>
        <w:pStyle w:val="Prrafodelista"/>
        <w:ind w:left="1080"/>
      </w:pPr>
      <w:r>
        <w:t>________________________________</w:t>
      </w:r>
    </w:p>
    <w:p w:rsidR="00013105" w:rsidRDefault="00013105" w:rsidP="00013105">
      <w:pPr>
        <w:pStyle w:val="Prrafodelista"/>
        <w:ind w:left="1080"/>
      </w:pPr>
    </w:p>
    <w:p w:rsidR="002254A8" w:rsidRDefault="002254A8" w:rsidP="00D6246F">
      <w:pPr>
        <w:pStyle w:val="Prrafodelista"/>
        <w:numPr>
          <w:ilvl w:val="0"/>
          <w:numId w:val="6"/>
        </w:numPr>
      </w:pPr>
      <w:r>
        <w:lastRenderedPageBreak/>
        <w:t>Según lo dicta la LOC, el Derecho a la protección de las comunicaciones personales consiste en:</w:t>
      </w:r>
    </w:p>
    <w:p w:rsidR="00FB5A96" w:rsidRDefault="00FB5A96" w:rsidP="002254A8">
      <w:pPr>
        <w:pStyle w:val="Prrafodelista"/>
        <w:numPr>
          <w:ilvl w:val="0"/>
          <w:numId w:val="5"/>
        </w:numPr>
      </w:pPr>
      <w:r>
        <w:t>Los ciudadanos ecuatorianos tienen derecho a acceder a los sistemas de comunicación que requiera el país, como parte de su derecho de libre acceso a los servicios públicos.</w:t>
      </w:r>
    </w:p>
    <w:p w:rsidR="00FB5A96" w:rsidRDefault="00FB5A96" w:rsidP="00FB5A96">
      <w:pPr>
        <w:pStyle w:val="Prrafodelista"/>
        <w:numPr>
          <w:ilvl w:val="0"/>
          <w:numId w:val="5"/>
        </w:numPr>
      </w:pPr>
      <w:r>
        <w:t>Los ciudadanos tienen derecho a la inviolabilidad y al secreto de sus  comunicaciones personales, ya sea que éstas se hayan realizado verbalmente, a través de las redes.</w:t>
      </w:r>
    </w:p>
    <w:p w:rsidR="002254A8" w:rsidRDefault="00FB5A96" w:rsidP="00FB5A96">
      <w:pPr>
        <w:pStyle w:val="Prrafodelista"/>
        <w:numPr>
          <w:ilvl w:val="0"/>
          <w:numId w:val="5"/>
        </w:numPr>
      </w:pPr>
      <w:r>
        <w:t xml:space="preserve">Los ciudadanos tienen derecho a que se prohíba grabar o registrar por cualquier medio las comunicaciones personales de terceros sin que ellos hayan conocido y autorizado dicha grabación o registro. </w:t>
      </w:r>
    </w:p>
    <w:p w:rsidR="00FB5A96" w:rsidRDefault="00FB5A96" w:rsidP="00FB5A96">
      <w:pPr>
        <w:pStyle w:val="Prrafodelista"/>
        <w:numPr>
          <w:ilvl w:val="0"/>
          <w:numId w:val="5"/>
        </w:numPr>
      </w:pPr>
      <w:r>
        <w:t xml:space="preserve">Los ciudadanos tienen derecho a acceder a toda la información que trate decisiones del Estado para poder conocer cuáles son los cambios que se registran en el país. </w:t>
      </w:r>
    </w:p>
    <w:p w:rsidR="00D6246F" w:rsidRDefault="00D6246F" w:rsidP="00D6246F">
      <w:pPr>
        <w:pStyle w:val="Prrafodelista"/>
        <w:numPr>
          <w:ilvl w:val="0"/>
          <w:numId w:val="6"/>
        </w:numPr>
      </w:pPr>
      <w:r>
        <w:t xml:space="preserve">Un menor puede trabajar con el permiso de sus padres desde los: </w:t>
      </w:r>
    </w:p>
    <w:p w:rsidR="00D6246F" w:rsidRDefault="00D6246F" w:rsidP="00D6246F">
      <w:pPr>
        <w:pStyle w:val="Prrafodelista"/>
        <w:numPr>
          <w:ilvl w:val="0"/>
          <w:numId w:val="8"/>
        </w:numPr>
      </w:pPr>
      <w:r>
        <w:t>16 años de edad</w:t>
      </w:r>
    </w:p>
    <w:p w:rsidR="00D6246F" w:rsidRDefault="00D6246F" w:rsidP="00D6246F">
      <w:pPr>
        <w:pStyle w:val="Prrafodelista"/>
        <w:numPr>
          <w:ilvl w:val="0"/>
          <w:numId w:val="8"/>
        </w:numPr>
      </w:pPr>
      <w:r>
        <w:t>15 años de edad</w:t>
      </w:r>
    </w:p>
    <w:p w:rsidR="00D6246F" w:rsidRDefault="00D6246F" w:rsidP="00D6246F">
      <w:pPr>
        <w:pStyle w:val="Prrafodelista"/>
        <w:numPr>
          <w:ilvl w:val="0"/>
          <w:numId w:val="8"/>
        </w:numPr>
      </w:pPr>
      <w:r>
        <w:t>12 años de edad</w:t>
      </w:r>
    </w:p>
    <w:p w:rsidR="00D6246F" w:rsidRDefault="00D6246F" w:rsidP="00D6246F">
      <w:pPr>
        <w:pStyle w:val="Prrafodelista"/>
        <w:numPr>
          <w:ilvl w:val="0"/>
          <w:numId w:val="8"/>
        </w:numPr>
      </w:pPr>
      <w:r>
        <w:t>Solo después de cumplir los 18 años de edad</w:t>
      </w:r>
    </w:p>
    <w:p w:rsidR="00D6246F" w:rsidRDefault="00D6246F" w:rsidP="00D6246F">
      <w:pPr>
        <w:pStyle w:val="Prrafodelista"/>
        <w:numPr>
          <w:ilvl w:val="0"/>
          <w:numId w:val="1"/>
        </w:numPr>
      </w:pPr>
      <w:r>
        <w:t>Conteste las siguientes preguntas:    (Vale 50 puntos)</w:t>
      </w:r>
    </w:p>
    <w:p w:rsidR="00316334" w:rsidRDefault="00316334" w:rsidP="00D6246F">
      <w:pPr>
        <w:pStyle w:val="Prrafodelista"/>
        <w:numPr>
          <w:ilvl w:val="0"/>
          <w:numId w:val="7"/>
        </w:numPr>
      </w:pPr>
      <w:r>
        <w:t xml:space="preserve">¿De acuerdo al Código Civil, al Código Integral Penal y al Código de la Niñez y Adolescencia el aborto tiene sustento jurídico o no? Argumente con lo expuesto en las normativas antes mencionadas. </w:t>
      </w:r>
    </w:p>
    <w:p w:rsidR="00D6246F" w:rsidRDefault="00D6246F" w:rsidP="00D6246F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6334" w:rsidRDefault="00316334" w:rsidP="00D6246F">
      <w:pPr>
        <w:pStyle w:val="Prrafodelista"/>
        <w:numPr>
          <w:ilvl w:val="0"/>
          <w:numId w:val="7"/>
        </w:numPr>
      </w:pPr>
      <w:r>
        <w:t xml:space="preserve">¿Cuál es el tratamiento que los medios de comunicación deben darle a los menores de edad en sus productos? Sustente su respuesta únicamente en la Ley Orgánica de Comunicación  y en el Código de la Niñez y Adolescencia. </w:t>
      </w:r>
    </w:p>
    <w:p w:rsidR="00D6246F" w:rsidRDefault="00D6246F" w:rsidP="00D6246F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3105" w:rsidRDefault="00013105" w:rsidP="00013105">
      <w:pPr>
        <w:pStyle w:val="Prrafodelista"/>
      </w:pPr>
    </w:p>
    <w:p w:rsidR="00A5418B" w:rsidRDefault="00A5418B" w:rsidP="00013105">
      <w:pPr>
        <w:pStyle w:val="Prrafodelista"/>
        <w:numPr>
          <w:ilvl w:val="0"/>
          <w:numId w:val="7"/>
        </w:numPr>
      </w:pPr>
      <w:r>
        <w:lastRenderedPageBreak/>
        <w:t xml:space="preserve">De qué manera debería ejecutarse la inclusión de las personas con discapacidad en los productos televisivos, según la Ley Orgánica de </w:t>
      </w:r>
      <w:r w:rsidR="00DE6658">
        <w:t>Comunicación</w:t>
      </w:r>
      <w:bookmarkStart w:id="0" w:name="_GoBack"/>
      <w:bookmarkEnd w:id="0"/>
      <w:r>
        <w:t xml:space="preserve">. </w:t>
      </w:r>
    </w:p>
    <w:p w:rsidR="00A5418B" w:rsidRDefault="00A5418B">
      <w:r>
        <w:t xml:space="preserve"> </w:t>
      </w:r>
      <w:r w:rsidR="00D6246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4738" w:rsidRDefault="00184738" w:rsidP="00D6246F">
      <w:pPr>
        <w:pStyle w:val="Prrafodelista"/>
        <w:numPr>
          <w:ilvl w:val="0"/>
          <w:numId w:val="7"/>
        </w:numPr>
      </w:pPr>
      <w:r>
        <w:t xml:space="preserve">En qué consiste la responsabilidad ulterior de los medios según la LOC. </w:t>
      </w:r>
    </w:p>
    <w:p w:rsidR="00D6246F" w:rsidRDefault="00D6246F" w:rsidP="00D6246F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6334" w:rsidRDefault="00316334"/>
    <w:p w:rsidR="0029252F" w:rsidRDefault="00316334">
      <w:r>
        <w:t xml:space="preserve">   </w:t>
      </w:r>
    </w:p>
    <w:sectPr w:rsidR="0029252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A09" w:rsidRDefault="00834A09" w:rsidP="00D6246F">
      <w:pPr>
        <w:spacing w:after="0" w:line="240" w:lineRule="auto"/>
      </w:pPr>
      <w:r>
        <w:separator/>
      </w:r>
    </w:p>
  </w:endnote>
  <w:endnote w:type="continuationSeparator" w:id="0">
    <w:p w:rsidR="00834A09" w:rsidRDefault="00834A09" w:rsidP="00D62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A09" w:rsidRDefault="00834A09" w:rsidP="00D6246F">
      <w:pPr>
        <w:spacing w:after="0" w:line="240" w:lineRule="auto"/>
      </w:pPr>
      <w:r>
        <w:separator/>
      </w:r>
    </w:p>
  </w:footnote>
  <w:footnote w:type="continuationSeparator" w:id="0">
    <w:p w:rsidR="00834A09" w:rsidRDefault="00834A09" w:rsidP="00D62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46F" w:rsidRDefault="00D6246F" w:rsidP="00D6246F">
    <w:pPr>
      <w:jc w:val="center"/>
    </w:pPr>
    <w:r>
      <w:rPr>
        <w:noProof/>
        <w:lang w:val="es-ES" w:eastAsia="es-ES"/>
      </w:rPr>
      <w:drawing>
        <wp:inline distT="0" distB="0" distL="0" distR="0">
          <wp:extent cx="619125" cy="619125"/>
          <wp:effectExtent l="0" t="0" r="9525" b="9525"/>
          <wp:docPr id="1" name="Imagen 1" descr="Resultado de imagen para logo de 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logo de esp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246F" w:rsidRPr="00D6246F" w:rsidRDefault="00D6246F" w:rsidP="00D6246F">
    <w:pPr>
      <w:jc w:val="center"/>
      <w:rPr>
        <w:b/>
      </w:rPr>
    </w:pPr>
    <w:r w:rsidRPr="00D6246F">
      <w:rPr>
        <w:b/>
      </w:rPr>
      <w:t>Derecho de la Información</w:t>
    </w:r>
    <w:r w:rsidRPr="00D6246F">
      <w:rPr>
        <w:b/>
      </w:rPr>
      <w:br/>
      <w:t>Examen III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633CC"/>
    <w:multiLevelType w:val="hybridMultilevel"/>
    <w:tmpl w:val="A2F8969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907B0"/>
    <w:multiLevelType w:val="hybridMultilevel"/>
    <w:tmpl w:val="BC0A3AEE"/>
    <w:lvl w:ilvl="0" w:tplc="4F12C38A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C747E"/>
    <w:multiLevelType w:val="hybridMultilevel"/>
    <w:tmpl w:val="BC50E144"/>
    <w:lvl w:ilvl="0" w:tplc="A6F6AD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9792F0F"/>
    <w:multiLevelType w:val="hybridMultilevel"/>
    <w:tmpl w:val="0FEC4E8C"/>
    <w:lvl w:ilvl="0" w:tplc="60727F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4064E4"/>
    <w:multiLevelType w:val="hybridMultilevel"/>
    <w:tmpl w:val="21144F98"/>
    <w:lvl w:ilvl="0" w:tplc="74267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B73D36"/>
    <w:multiLevelType w:val="hybridMultilevel"/>
    <w:tmpl w:val="B4E2CA44"/>
    <w:lvl w:ilvl="0" w:tplc="AD16C6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F91F7A"/>
    <w:multiLevelType w:val="hybridMultilevel"/>
    <w:tmpl w:val="C9FEAC68"/>
    <w:lvl w:ilvl="0" w:tplc="3118B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725A19"/>
    <w:multiLevelType w:val="hybridMultilevel"/>
    <w:tmpl w:val="B44C567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34"/>
    <w:rsid w:val="00013105"/>
    <w:rsid w:val="00184738"/>
    <w:rsid w:val="002254A8"/>
    <w:rsid w:val="00240572"/>
    <w:rsid w:val="0029252F"/>
    <w:rsid w:val="00316334"/>
    <w:rsid w:val="00834A09"/>
    <w:rsid w:val="00A5418B"/>
    <w:rsid w:val="00D6246F"/>
    <w:rsid w:val="00DE6658"/>
    <w:rsid w:val="00E93849"/>
    <w:rsid w:val="00FB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78C0E2-C550-4B7D-BC9F-6BFCDB99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418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62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246F"/>
  </w:style>
  <w:style w:type="paragraph" w:styleId="Piedepgina">
    <w:name w:val="footer"/>
    <w:basedOn w:val="Normal"/>
    <w:link w:val="PiedepginaCar"/>
    <w:uiPriority w:val="99"/>
    <w:unhideWhenUsed/>
    <w:rsid w:val="00D62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246F"/>
  </w:style>
  <w:style w:type="paragraph" w:styleId="Textodeglobo">
    <w:name w:val="Balloon Text"/>
    <w:basedOn w:val="Normal"/>
    <w:link w:val="TextodegloboCar"/>
    <w:uiPriority w:val="99"/>
    <w:semiHidden/>
    <w:unhideWhenUsed/>
    <w:rsid w:val="00D62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24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LOURDES PAOLA ULLOA LOPEZ</cp:lastModifiedBy>
  <cp:revision>2</cp:revision>
  <dcterms:created xsi:type="dcterms:W3CDTF">2016-09-16T22:10:00Z</dcterms:created>
  <dcterms:modified xsi:type="dcterms:W3CDTF">2016-09-16T22:10:00Z</dcterms:modified>
</cp:coreProperties>
</file>