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1EC" w:rsidRDefault="00A501EC" w:rsidP="00A501EC">
      <w:pPr>
        <w:pStyle w:val="Sinespaciado"/>
        <w:jc w:val="center"/>
        <w:rPr>
          <w:rFonts w:ascii="Times New Roman" w:hAnsi="Times New Roman" w:cs="Times New Roman"/>
          <w:b/>
          <w:sz w:val="32"/>
          <w:lang w:val="es-EC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32"/>
          <w:lang w:val="es-ES" w:eastAsia="es-ES"/>
        </w:rPr>
        <w:drawing>
          <wp:anchor distT="0" distB="0" distL="114300" distR="114300" simplePos="0" relativeHeight="251661312" behindDoc="1" locked="0" layoutInCell="1" allowOverlap="1" wp14:anchorId="2DD13A8A" wp14:editId="4EBF88D0">
            <wp:simplePos x="0" y="0"/>
            <wp:positionH relativeFrom="column">
              <wp:posOffset>4688277</wp:posOffset>
            </wp:positionH>
            <wp:positionV relativeFrom="paragraph">
              <wp:posOffset>-669058</wp:posOffset>
            </wp:positionV>
            <wp:extent cx="1141024" cy="1326368"/>
            <wp:effectExtent l="0" t="0" r="254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a de pantalla 2017-08-27 a la(s) 16.10.25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671" cy="1338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3ACE">
        <w:rPr>
          <w:rFonts w:ascii="Times New Roman" w:hAnsi="Times New Roman" w:cs="Times New Roman"/>
          <w:b/>
          <w:noProof/>
          <w:sz w:val="32"/>
          <w:lang w:val="es-ES" w:eastAsia="es-ES"/>
        </w:rPr>
        <w:drawing>
          <wp:anchor distT="0" distB="0" distL="114300" distR="114300" simplePos="0" relativeHeight="251659264" behindDoc="1" locked="0" layoutInCell="1" allowOverlap="1" wp14:anchorId="24F074BF" wp14:editId="37BB8D6B">
            <wp:simplePos x="0" y="0"/>
            <wp:positionH relativeFrom="column">
              <wp:posOffset>1742440</wp:posOffset>
            </wp:positionH>
            <wp:positionV relativeFrom="paragraph">
              <wp:posOffset>-128270</wp:posOffset>
            </wp:positionV>
            <wp:extent cx="1568450" cy="451485"/>
            <wp:effectExtent l="0" t="0" r="0" b="571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co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450" cy="451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3ACE">
        <w:rPr>
          <w:rFonts w:ascii="Times New Roman" w:hAnsi="Times New Roman" w:cs="Times New Roman"/>
          <w:b/>
          <w:noProof/>
          <w:sz w:val="32"/>
          <w:lang w:val="es-ES" w:eastAsia="es-ES"/>
        </w:rPr>
        <w:drawing>
          <wp:anchor distT="0" distB="0" distL="114300" distR="114300" simplePos="0" relativeHeight="251660288" behindDoc="1" locked="0" layoutInCell="1" allowOverlap="1" wp14:anchorId="312D0708" wp14:editId="27738A7C">
            <wp:simplePos x="0" y="0"/>
            <wp:positionH relativeFrom="rightMargin">
              <wp:posOffset>-2237105</wp:posOffset>
            </wp:positionH>
            <wp:positionV relativeFrom="paragraph">
              <wp:posOffset>-222885</wp:posOffset>
            </wp:positionV>
            <wp:extent cx="576580" cy="596900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ESPO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8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32"/>
          <w:lang w:val="es-EC"/>
        </w:rPr>
        <w:t xml:space="preserve"> </w:t>
      </w:r>
    </w:p>
    <w:p w:rsidR="00A501EC" w:rsidRDefault="00A501EC" w:rsidP="00A501EC">
      <w:pPr>
        <w:pStyle w:val="Sinespaciado"/>
        <w:rPr>
          <w:rFonts w:ascii="Times New Roman" w:hAnsi="Times New Roman" w:cs="Times New Roman"/>
          <w:b/>
          <w:sz w:val="32"/>
          <w:lang w:val="es-EC"/>
        </w:rPr>
      </w:pPr>
    </w:p>
    <w:p w:rsidR="00A501EC" w:rsidRPr="00523305" w:rsidRDefault="00A501EC" w:rsidP="00A501EC">
      <w:pPr>
        <w:pStyle w:val="Sinespaciado"/>
        <w:jc w:val="center"/>
        <w:rPr>
          <w:rFonts w:ascii="Times New Roman" w:hAnsi="Times New Roman" w:cs="Times New Roman"/>
          <w:b/>
          <w:color w:val="000000" w:themeColor="text1"/>
          <w:sz w:val="32"/>
          <w:lang w:val="es-EC"/>
        </w:rPr>
      </w:pPr>
      <w:r w:rsidRPr="00523305">
        <w:rPr>
          <w:rFonts w:ascii="Times New Roman" w:hAnsi="Times New Roman" w:cs="Times New Roman"/>
          <w:b/>
          <w:color w:val="000000" w:themeColor="text1"/>
          <w:sz w:val="32"/>
          <w:lang w:val="es-EC"/>
        </w:rPr>
        <w:t xml:space="preserve">Diseño Web </w:t>
      </w:r>
      <w:r>
        <w:rPr>
          <w:rFonts w:ascii="Times New Roman" w:hAnsi="Times New Roman" w:cs="Times New Roman"/>
          <w:b/>
          <w:color w:val="000000" w:themeColor="text1"/>
          <w:sz w:val="32"/>
          <w:lang w:val="es-EC"/>
        </w:rPr>
        <w:t xml:space="preserve">Interactivo  </w:t>
      </w:r>
    </w:p>
    <w:p w:rsidR="00A501EC" w:rsidRPr="00523305" w:rsidRDefault="00A501EC" w:rsidP="00A501EC">
      <w:pPr>
        <w:pStyle w:val="Sinespaciado"/>
        <w:rPr>
          <w:rFonts w:ascii="Times New Roman" w:hAnsi="Times New Roman" w:cs="Times New Roman"/>
          <w:color w:val="000000" w:themeColor="text1"/>
          <w:lang w:val="es-EC"/>
        </w:rPr>
      </w:pPr>
    </w:p>
    <w:p w:rsidR="00A501EC" w:rsidRPr="00523305" w:rsidRDefault="00A501EC" w:rsidP="00A501EC">
      <w:pPr>
        <w:pStyle w:val="Sinespaciad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2330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“Como estudiante de ESPOL me comprometo a combatir la mediocridad y a actuar con honestidad; por eso no copio ni dejo copiar.” </w:t>
      </w:r>
    </w:p>
    <w:p w:rsidR="00A501EC" w:rsidRPr="00523305" w:rsidRDefault="00A501EC" w:rsidP="00A501EC">
      <w:pPr>
        <w:pStyle w:val="Sinespaciad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A501EC" w:rsidRPr="00523305" w:rsidRDefault="00A501EC" w:rsidP="00A501EC">
      <w:pPr>
        <w:pStyle w:val="Sinespaciad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23305"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………………………………………..</w:t>
      </w:r>
    </w:p>
    <w:p w:rsidR="00A501EC" w:rsidRPr="00523305" w:rsidRDefault="00A501EC" w:rsidP="00A501EC">
      <w:pPr>
        <w:pStyle w:val="Sinespaciado"/>
        <w:jc w:val="center"/>
        <w:rPr>
          <w:rFonts w:ascii="Times New Roman" w:hAnsi="Times New Roman" w:cs="Times New Roman"/>
          <w:color w:val="000000" w:themeColor="text1"/>
          <w:sz w:val="18"/>
          <w:lang w:val="es-EC"/>
        </w:rPr>
      </w:pPr>
      <w:r w:rsidRPr="00523305">
        <w:rPr>
          <w:rFonts w:ascii="Times New Roman" w:hAnsi="Times New Roman" w:cs="Times New Roman"/>
          <w:color w:val="000000" w:themeColor="text1"/>
          <w:sz w:val="20"/>
          <w:szCs w:val="20"/>
        </w:rPr>
        <w:t>Firma de compromiso del estudiante</w:t>
      </w:r>
    </w:p>
    <w:p w:rsidR="00A501EC" w:rsidRPr="00523305" w:rsidRDefault="00A501EC" w:rsidP="00A501EC">
      <w:pPr>
        <w:pStyle w:val="Sinespaciado"/>
        <w:jc w:val="center"/>
        <w:rPr>
          <w:rFonts w:ascii="Times" w:hAnsi="Times" w:cs="Times New Roman"/>
          <w:color w:val="000000" w:themeColor="text1"/>
          <w:sz w:val="18"/>
          <w:szCs w:val="18"/>
        </w:rPr>
      </w:pPr>
    </w:p>
    <w:p w:rsidR="00A501EC" w:rsidRPr="00523305" w:rsidRDefault="00A501EC" w:rsidP="00A501EC">
      <w:pPr>
        <w:widowControl w:val="0"/>
        <w:autoSpaceDE w:val="0"/>
        <w:autoSpaceDN w:val="0"/>
        <w:adjustRightInd w:val="0"/>
        <w:spacing w:after="240"/>
        <w:rPr>
          <w:rFonts w:ascii="Times" w:hAnsi="Times" w:cs="Times New Roman"/>
          <w:color w:val="000000" w:themeColor="text1"/>
          <w:sz w:val="18"/>
          <w:szCs w:val="18"/>
          <w:lang w:val="es-EC"/>
        </w:rPr>
      </w:pPr>
      <w:r w:rsidRPr="00523305">
        <w:rPr>
          <w:rFonts w:ascii="Times" w:hAnsi="Times" w:cs="Times New Roman"/>
          <w:b/>
          <w:color w:val="000000" w:themeColor="text1"/>
          <w:sz w:val="18"/>
          <w:szCs w:val="18"/>
          <w:lang w:val="es-EC"/>
        </w:rPr>
        <w:t>Nombre y Apellido:</w:t>
      </w:r>
      <w:r w:rsidRPr="00523305">
        <w:rPr>
          <w:rFonts w:ascii="Times" w:hAnsi="Times" w:cs="Times New Roman"/>
          <w:color w:val="000000" w:themeColor="text1"/>
          <w:sz w:val="18"/>
          <w:szCs w:val="18"/>
          <w:lang w:val="es-EC"/>
        </w:rPr>
        <w:t xml:space="preserve"> </w:t>
      </w:r>
      <w:proofErr w:type="gramStart"/>
      <w:r w:rsidRPr="00523305">
        <w:rPr>
          <w:rFonts w:ascii="Times" w:hAnsi="Times" w:cs="Times New Roman"/>
          <w:color w:val="000000" w:themeColor="text1"/>
          <w:sz w:val="18"/>
          <w:szCs w:val="18"/>
          <w:lang w:val="es-EC"/>
        </w:rPr>
        <w:t>…………………………………………</w:t>
      </w:r>
      <w:proofErr w:type="gramEnd"/>
      <w:r w:rsidRPr="00523305">
        <w:rPr>
          <w:rFonts w:ascii="Times" w:hAnsi="Times" w:cs="Times New Roman"/>
          <w:color w:val="000000" w:themeColor="text1"/>
          <w:sz w:val="18"/>
          <w:szCs w:val="18"/>
          <w:lang w:val="es-EC"/>
        </w:rPr>
        <w:t xml:space="preserve">   </w:t>
      </w:r>
      <w:r w:rsidRPr="00523305">
        <w:rPr>
          <w:rFonts w:ascii="Times" w:hAnsi="Times" w:cs="Times New Roman"/>
          <w:b/>
          <w:color w:val="000000" w:themeColor="text1"/>
          <w:sz w:val="18"/>
          <w:szCs w:val="18"/>
          <w:lang w:val="es-EC"/>
        </w:rPr>
        <w:t>Fecha:</w:t>
      </w:r>
      <w:r>
        <w:rPr>
          <w:rFonts w:ascii="Times" w:hAnsi="Times" w:cs="Times New Roman"/>
          <w:color w:val="000000" w:themeColor="text1"/>
          <w:sz w:val="18"/>
          <w:szCs w:val="18"/>
          <w:lang w:val="es-EC"/>
        </w:rPr>
        <w:t xml:space="preserve"> 30/08/2017</w:t>
      </w:r>
    </w:p>
    <w:p w:rsidR="00A501EC" w:rsidRPr="00523305" w:rsidRDefault="00A501EC" w:rsidP="00A501E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  <w:color w:val="000000" w:themeColor="text1"/>
          <w:sz w:val="18"/>
          <w:szCs w:val="18"/>
          <w:lang w:val="es-ES"/>
        </w:rPr>
      </w:pPr>
      <w:r w:rsidRPr="00523305">
        <w:rPr>
          <w:rFonts w:ascii="Times" w:hAnsi="Times" w:cs="Times"/>
          <w:b/>
          <w:color w:val="000000" w:themeColor="text1"/>
          <w:sz w:val="18"/>
          <w:szCs w:val="18"/>
          <w:lang w:val="es-ES"/>
        </w:rPr>
        <w:t>Seleccione la respuesta correcta, encerrando en un círculo sobre el literal que considere correcto. Las respuestas con b</w:t>
      </w:r>
      <w:r>
        <w:rPr>
          <w:rFonts w:ascii="Times" w:hAnsi="Times" w:cs="Times"/>
          <w:b/>
          <w:color w:val="000000" w:themeColor="text1"/>
          <w:sz w:val="18"/>
          <w:szCs w:val="18"/>
          <w:lang w:val="es-ES"/>
        </w:rPr>
        <w:t>orrones, tachones o corrector lí</w:t>
      </w:r>
      <w:r w:rsidRPr="00523305">
        <w:rPr>
          <w:rFonts w:ascii="Times" w:hAnsi="Times" w:cs="Times"/>
          <w:b/>
          <w:color w:val="000000" w:themeColor="text1"/>
          <w:sz w:val="18"/>
          <w:szCs w:val="18"/>
          <w:lang w:val="es-ES"/>
        </w:rPr>
        <w:t>quido, serán anuladas.</w:t>
      </w:r>
    </w:p>
    <w:p w:rsidR="00A501EC" w:rsidRPr="00DC177E" w:rsidRDefault="00A501EC" w:rsidP="00A501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sectPr w:rsidR="00A501EC" w:rsidRPr="00DC177E" w:rsidSect="00A74F22">
          <w:pgSz w:w="12240" w:h="15840"/>
          <w:pgMar w:top="1417" w:right="1701" w:bottom="1417" w:left="1701" w:header="720" w:footer="720" w:gutter="0"/>
          <w:cols w:space="720"/>
          <w:noEndnote/>
        </w:sectPr>
      </w:pP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1. Seleccione la respuesta correcta. (3 puntos) </w:t>
      </w: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Componentes</w:t>
      </w:r>
    </w:p>
    <w:p w:rsidR="00A501EC" w:rsidRPr="00DC177E" w:rsidRDefault="00A501EC" w:rsidP="00A501EC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t>1. El contenido heredado</w:t>
      </w:r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br/>
        <w:t>2. El contenido social</w:t>
      </w:r>
    </w:p>
    <w:p w:rsidR="00A501EC" w:rsidRPr="00DC177E" w:rsidRDefault="00A501EC" w:rsidP="00A501EC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t>3. El contenido legal</w:t>
      </w:r>
    </w:p>
    <w:p w:rsidR="00A501EC" w:rsidRPr="00DC177E" w:rsidRDefault="00A501EC" w:rsidP="00A501EC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t>4. El contenido con licencia</w:t>
      </w: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Opciones de respuesta</w:t>
      </w:r>
    </w:p>
    <w:p w:rsidR="00A501EC" w:rsidRPr="00DC177E" w:rsidRDefault="00A501EC" w:rsidP="00A501EC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t>1d, 2c, 3a, 4b</w:t>
      </w:r>
    </w:p>
    <w:p w:rsidR="00A501EC" w:rsidRPr="00DC177E" w:rsidRDefault="00A501EC" w:rsidP="00A501EC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t>1c, 2d, 3b, 4a</w:t>
      </w:r>
    </w:p>
    <w:p w:rsidR="00A501EC" w:rsidRPr="00DC177E" w:rsidRDefault="00A501EC" w:rsidP="00A501EC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t>1d, 2b, 3c, 4a</w:t>
      </w:r>
    </w:p>
    <w:p w:rsidR="00A501EC" w:rsidRPr="00DC177E" w:rsidRDefault="00A501EC" w:rsidP="00A501EC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18"/>
          <w:szCs w:val="18"/>
        </w:rPr>
        <w:sectPr w:rsidR="00A501EC" w:rsidRPr="00DC177E" w:rsidSect="00074E06">
          <w:type w:val="continuous"/>
          <w:pgSz w:w="12240" w:h="15840"/>
          <w:pgMar w:top="1417" w:right="1701" w:bottom="1417" w:left="1701" w:header="720" w:footer="720" w:gutter="0"/>
          <w:cols w:num="2" w:space="709"/>
          <w:noEndnote/>
        </w:sectPr>
      </w:pPr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t>1d, 2c, 3b, 4a</w:t>
      </w:r>
    </w:p>
    <w:p w:rsidR="00A501EC" w:rsidRPr="00DC177E" w:rsidRDefault="00A501EC" w:rsidP="00A501EC">
      <w:pPr>
        <w:pStyle w:val="Prrafodelista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Características</w:t>
      </w:r>
    </w:p>
    <w:p w:rsidR="00A501EC" w:rsidRPr="00DC177E" w:rsidRDefault="00A501EC" w:rsidP="00A501EC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spacing w:line="276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t>a) Este contenido se los compra a un tercero que ya lo ha creado y publicado.</w:t>
      </w:r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br/>
        <w:t>b)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Las políticas de privacidad, al igual que los términos y condiciones de </w:t>
      </w:r>
      <w:proofErr w:type="gramStart"/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t>uso ,</w:t>
      </w:r>
      <w:proofErr w:type="gramEnd"/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no viene de serie, si el cliente quiere lanzar un concurso hay que establecer las reglas y las bases.</w:t>
      </w:r>
    </w:p>
    <w:p w:rsidR="00A501EC" w:rsidRPr="00DC177E" w:rsidRDefault="00A501EC" w:rsidP="00A501EC">
      <w:pPr>
        <w:spacing w:line="276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t>c) Este tipo de contenido procede de los canales interactivos de Internet, blogs, redes sociales y otros entornos virtuales.</w:t>
      </w:r>
    </w:p>
    <w:p w:rsidR="00A501EC" w:rsidRPr="00DC177E" w:rsidRDefault="00A501EC" w:rsidP="00A501EC">
      <w:pPr>
        <w:spacing w:line="276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t>d) Es aquel que ya existe y debe ser incorporado a un nuevo proyecto.</w:t>
      </w:r>
    </w:p>
    <w:p w:rsidR="00A501EC" w:rsidRPr="00DC177E" w:rsidRDefault="00A501EC" w:rsidP="00A501EC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2) Seleccione la respuesta correcta, que componentes pertenecen a la auditoría de contenidos. </w:t>
      </w: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br/>
        <w:t>(3</w: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,5</w:t>
      </w: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puntos)</w:t>
      </w:r>
    </w:p>
    <w:p w:rsidR="00A501EC" w:rsidRPr="00DC177E" w:rsidRDefault="00A501EC" w:rsidP="00A501EC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  <w:sectPr w:rsidR="00A501EC" w:rsidRPr="00DC177E" w:rsidSect="00074E06">
          <w:type w:val="continuous"/>
          <w:pgSz w:w="12240" w:h="15840"/>
          <w:pgMar w:top="1417" w:right="1701" w:bottom="1417" w:left="1701" w:header="720" w:footer="720" w:gutter="0"/>
          <w:cols w:space="720"/>
          <w:noEndnote/>
        </w:sect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Componentes</w:t>
      </w: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br/>
      </w:r>
    </w:p>
    <w:p w:rsidR="00A501EC" w:rsidRPr="00DC177E" w:rsidRDefault="00A501EC" w:rsidP="00A501EC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t>1. Investigar</w:t>
      </w:r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br/>
        <w:t>2. Analizar y planificar</w:t>
      </w:r>
    </w:p>
    <w:p w:rsidR="00A501EC" w:rsidRPr="00DC177E" w:rsidRDefault="00A501EC" w:rsidP="00A501EC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t>3. Crear, recopilar y revisar</w:t>
      </w:r>
    </w:p>
    <w:p w:rsidR="00A501EC" w:rsidRPr="00DC177E" w:rsidRDefault="00A501EC" w:rsidP="00A501EC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t>4. Integrar y pulir</w:t>
      </w:r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br/>
        <w:t>5. Ejecutar y probar</w:t>
      </w:r>
    </w:p>
    <w:p w:rsidR="00A501EC" w:rsidRPr="00DC177E" w:rsidRDefault="00A501EC" w:rsidP="00A501EC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t>6. Mantener y actualizar</w:t>
      </w: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Opciones de respuestas</w:t>
      </w:r>
    </w:p>
    <w:p w:rsidR="00A501EC" w:rsidRPr="00DC177E" w:rsidRDefault="00A501EC" w:rsidP="00A501EC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br/>
        <w:t>a) 1, 2, 3, 6</w:t>
      </w:r>
    </w:p>
    <w:p w:rsidR="00A501EC" w:rsidRPr="00DC177E" w:rsidRDefault="00A501EC" w:rsidP="00A501EC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color w:val="000000" w:themeColor="text1"/>
          <w:sz w:val="18"/>
          <w:szCs w:val="18"/>
        </w:rPr>
        <w:t>b) 2, 3, 5, 6</w:t>
      </w:r>
    </w:p>
    <w:p w:rsidR="00A501EC" w:rsidRPr="0063767E" w:rsidRDefault="00A501EC" w:rsidP="00A501EC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3767E">
        <w:rPr>
          <w:rFonts w:ascii="Times New Roman" w:hAnsi="Times New Roman" w:cs="Times New Roman"/>
          <w:color w:val="000000" w:themeColor="text1"/>
          <w:sz w:val="18"/>
          <w:szCs w:val="18"/>
        </w:rPr>
        <w:t>c) 3, 4, 5, 6</w:t>
      </w:r>
    </w:p>
    <w:p w:rsidR="00A501EC" w:rsidRPr="0063767E" w:rsidRDefault="00A501EC" w:rsidP="00A501EC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3767E">
        <w:rPr>
          <w:rFonts w:ascii="Times New Roman" w:hAnsi="Times New Roman" w:cs="Times New Roman"/>
          <w:color w:val="000000" w:themeColor="text1"/>
          <w:sz w:val="18"/>
          <w:szCs w:val="18"/>
        </w:rPr>
        <w:t>d) 2, 3, 4, 6</w:t>
      </w:r>
    </w:p>
    <w:p w:rsidR="00A501EC" w:rsidRPr="006376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  <w:sectPr w:rsidR="00A501EC" w:rsidRPr="0063767E" w:rsidSect="004F10CE">
          <w:type w:val="continuous"/>
          <w:pgSz w:w="12240" w:h="15840"/>
          <w:pgMar w:top="1417" w:right="1701" w:bottom="1417" w:left="1701" w:header="720" w:footer="720" w:gutter="0"/>
          <w:cols w:num="2" w:space="709"/>
          <w:noEndnote/>
        </w:sectPr>
      </w:pPr>
    </w:p>
    <w:p w:rsidR="00A501EC" w:rsidRPr="006376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6376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18"/>
          <w:szCs w:val="18"/>
          <w:lang w:val="es-ES"/>
        </w:rPr>
      </w:pPr>
      <w:r w:rsidRPr="00DC177E">
        <w:rPr>
          <w:rFonts w:ascii="Times New Roman" w:hAnsi="Times New Roman" w:cs="Times New Roman"/>
          <w:b/>
          <w:bCs/>
          <w:sz w:val="18"/>
          <w:szCs w:val="18"/>
          <w:lang w:val="es-ES"/>
        </w:rPr>
        <w:t xml:space="preserve">3. </w:t>
      </w:r>
      <w:r w:rsidRPr="00DC177E">
        <w:rPr>
          <w:rFonts w:ascii="Times New Roman" w:hAnsi="Times New Roman" w:cs="Times New Roman"/>
          <w:b/>
          <w:sz w:val="18"/>
          <w:szCs w:val="18"/>
        </w:rPr>
        <w:t>Escriba tres consejos para despertar la curiosidad de una persona en sus interacciones. (3 puntos)</w:t>
      </w:r>
      <w:r>
        <w:rPr>
          <w:rFonts w:ascii="Times New Roman" w:hAnsi="Times New Roman" w:cs="Times New Roman"/>
          <w:sz w:val="18"/>
          <w:szCs w:val="18"/>
          <w:lang w:val="es-ES"/>
        </w:rPr>
        <w:br/>
      </w:r>
      <w:r>
        <w:rPr>
          <w:rFonts w:ascii="Times New Roman" w:hAnsi="Times New Roman" w:cs="Times New Roman"/>
          <w:sz w:val="18"/>
          <w:szCs w:val="18"/>
          <w:lang w:val="es-ES"/>
        </w:rPr>
        <w:br/>
      </w:r>
      <w:r w:rsidRPr="00DC177E">
        <w:rPr>
          <w:rFonts w:ascii="Times New Roman" w:hAnsi="Times New Roman" w:cs="Times New Roman"/>
          <w:b/>
          <w:sz w:val="18"/>
          <w:szCs w:val="18"/>
        </w:rPr>
        <w:t>1.</w:t>
      </w:r>
    </w:p>
    <w:p w:rsidR="00A501EC" w:rsidRPr="00DC177E" w:rsidRDefault="00A501EC" w:rsidP="00A501EC">
      <w:pPr>
        <w:rPr>
          <w:rFonts w:ascii="Times New Roman" w:hAnsi="Times New Roman" w:cs="Times New Roman"/>
          <w:b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sz w:val="18"/>
          <w:szCs w:val="18"/>
        </w:rPr>
      </w:pPr>
      <w:r w:rsidRPr="00DC177E">
        <w:rPr>
          <w:rFonts w:ascii="Times New Roman" w:hAnsi="Times New Roman" w:cs="Times New Roman"/>
          <w:b/>
          <w:sz w:val="18"/>
          <w:szCs w:val="18"/>
        </w:rPr>
        <w:t>2.</w:t>
      </w:r>
    </w:p>
    <w:p w:rsidR="00A501EC" w:rsidRPr="00DC177E" w:rsidRDefault="00A501EC" w:rsidP="00A501EC">
      <w:pPr>
        <w:rPr>
          <w:rFonts w:ascii="Times New Roman" w:hAnsi="Times New Roman" w:cs="Times New Roman"/>
          <w:b/>
          <w:sz w:val="18"/>
          <w:szCs w:val="18"/>
        </w:rPr>
      </w:pPr>
    </w:p>
    <w:p w:rsidR="00A501EC" w:rsidRDefault="00A501EC" w:rsidP="00A501EC">
      <w:pPr>
        <w:rPr>
          <w:rFonts w:ascii="Times New Roman" w:hAnsi="Times New Roman" w:cs="Times New Roman"/>
          <w:b/>
          <w:sz w:val="18"/>
          <w:szCs w:val="18"/>
        </w:rPr>
      </w:pPr>
    </w:p>
    <w:p w:rsidR="00A501EC" w:rsidRDefault="00A501EC" w:rsidP="00A501EC">
      <w:pPr>
        <w:rPr>
          <w:rFonts w:ascii="Times New Roman" w:hAnsi="Times New Roman" w:cs="Times New Roman"/>
          <w:b/>
          <w:sz w:val="18"/>
          <w:szCs w:val="18"/>
        </w:rPr>
      </w:pPr>
    </w:p>
    <w:p w:rsidR="00A501EC" w:rsidRDefault="00A501EC" w:rsidP="00A501EC">
      <w:pPr>
        <w:rPr>
          <w:rFonts w:ascii="Times New Roman" w:hAnsi="Times New Roman" w:cs="Times New Roman"/>
          <w:b/>
          <w:sz w:val="18"/>
          <w:szCs w:val="18"/>
        </w:rPr>
      </w:pPr>
    </w:p>
    <w:p w:rsidR="00A501EC" w:rsidRDefault="00A501EC" w:rsidP="00A501EC">
      <w:pPr>
        <w:rPr>
          <w:rFonts w:ascii="Times New Roman" w:hAnsi="Times New Roman" w:cs="Times New Roman"/>
          <w:b/>
          <w:sz w:val="18"/>
          <w:szCs w:val="18"/>
        </w:rPr>
      </w:pPr>
      <w:r w:rsidRPr="00DC177E">
        <w:rPr>
          <w:rFonts w:ascii="Times New Roman" w:hAnsi="Times New Roman" w:cs="Times New Roman"/>
          <w:b/>
          <w:sz w:val="18"/>
          <w:szCs w:val="18"/>
        </w:rPr>
        <w:t>3.</w:t>
      </w:r>
    </w:p>
    <w:p w:rsidR="00A501EC" w:rsidRPr="00DC177E" w:rsidRDefault="00A501EC" w:rsidP="00A501EC">
      <w:pPr>
        <w:rPr>
          <w:rFonts w:ascii="Times New Roman" w:hAnsi="Times New Roman" w:cs="Times New Roman"/>
          <w:b/>
          <w:sz w:val="18"/>
          <w:szCs w:val="18"/>
        </w:rPr>
      </w:pPr>
      <w:r w:rsidRPr="00DC177E">
        <w:rPr>
          <w:rFonts w:ascii="Times New Roman" w:hAnsi="Times New Roman" w:cs="Times New Roman"/>
          <w:b/>
          <w:sz w:val="18"/>
          <w:szCs w:val="18"/>
        </w:rPr>
        <w:lastRenderedPageBreak/>
        <w:t>4.</w:t>
      </w: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 </w:t>
      </w:r>
      <w:r w:rsidRPr="00DC177E">
        <w:rPr>
          <w:rFonts w:ascii="Times New Roman" w:hAnsi="Times New Roman" w:cs="Times New Roman"/>
          <w:b/>
          <w:bCs/>
          <w:iCs/>
          <w:sz w:val="18"/>
          <w:szCs w:val="18"/>
          <w:lang w:val="es-ES"/>
        </w:rPr>
        <w:t>Contestar verdadero o falso. Justificar la respuesta caso contrario será anulada. (3</w:t>
      </w:r>
      <w:r>
        <w:rPr>
          <w:rFonts w:ascii="Times New Roman" w:hAnsi="Times New Roman" w:cs="Times New Roman"/>
          <w:b/>
          <w:bCs/>
          <w:iCs/>
          <w:sz w:val="18"/>
          <w:szCs w:val="18"/>
          <w:lang w:val="es-ES"/>
        </w:rPr>
        <w:t>,5</w:t>
      </w:r>
      <w:r w:rsidRPr="00DC177E">
        <w:rPr>
          <w:rFonts w:ascii="Times New Roman" w:hAnsi="Times New Roman" w:cs="Times New Roman"/>
          <w:b/>
          <w:bCs/>
          <w:iCs/>
          <w:sz w:val="18"/>
          <w:szCs w:val="18"/>
          <w:lang w:val="es-ES"/>
        </w:rPr>
        <w:t xml:space="preserve"> puntos)</w:t>
      </w:r>
    </w:p>
    <w:p w:rsidR="00A501EC" w:rsidRPr="00DC177E" w:rsidRDefault="00A501EC" w:rsidP="00A501EC">
      <w:pPr>
        <w:rPr>
          <w:rFonts w:ascii="Times New Roman" w:hAnsi="Times New Roman" w:cs="Times New Roman"/>
          <w:b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Cs/>
          <w:sz w:val="18"/>
          <w:szCs w:val="18"/>
        </w:rPr>
      </w:pPr>
      <w:r w:rsidRPr="00DC177E">
        <w:rPr>
          <w:rFonts w:ascii="Times New Roman" w:hAnsi="Times New Roman" w:cs="Times New Roman"/>
          <w:bCs/>
          <w:sz w:val="18"/>
          <w:szCs w:val="18"/>
        </w:rPr>
        <w:t xml:space="preserve">Incrementar humor a las páginas web es apropiado para cualquier tipo de industria o empresa. </w:t>
      </w: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jc w:val="center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V      o       F</w:t>
      </w: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Default="00A501EC" w:rsidP="00A501EC">
      <w:pPr>
        <w:rPr>
          <w:rFonts w:ascii="Times New Roman" w:hAnsi="Times New Roman" w:cs="Times New Roman"/>
          <w:b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sz w:val="18"/>
          <w:szCs w:val="18"/>
        </w:rPr>
      </w:pPr>
      <w:r w:rsidRPr="00DC177E">
        <w:rPr>
          <w:rFonts w:ascii="Times New Roman" w:hAnsi="Times New Roman" w:cs="Times New Roman"/>
          <w:b/>
          <w:sz w:val="18"/>
          <w:szCs w:val="18"/>
        </w:rPr>
        <w:t>5.  En el siguiente formulario, tiene que reestructura los campos, mostrando la misma información, pero dando la apariencia que tiene menos información y al a vez agregar algo divertido.  (3,5 puntos)</w:t>
      </w:r>
    </w:p>
    <w:p w:rsidR="00A501EC" w:rsidRPr="00DC177E" w:rsidRDefault="00A501EC" w:rsidP="00A501EC">
      <w:pPr>
        <w:rPr>
          <w:rFonts w:ascii="Times New Roman" w:hAnsi="Times New Roman" w:cs="Times New Roman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sz w:val="18"/>
          <w:szCs w:val="18"/>
        </w:rPr>
      </w:pPr>
      <w:r w:rsidRPr="00DC177E">
        <w:rPr>
          <w:rFonts w:ascii="Times New Roman" w:hAnsi="Times New Roman" w:cs="Times New Roman"/>
          <w:noProof/>
          <w:sz w:val="18"/>
          <w:szCs w:val="18"/>
          <w:lang w:val="es-ES"/>
        </w:rPr>
        <w:drawing>
          <wp:inline distT="0" distB="0" distL="0" distR="0" wp14:anchorId="169482F4" wp14:editId="5A707E31">
            <wp:extent cx="3090448" cy="4235859"/>
            <wp:effectExtent l="0" t="0" r="8890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2015-08-26 a las 19.09.3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1566" cy="4237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01EC" w:rsidRPr="00DC177E" w:rsidRDefault="00A501EC" w:rsidP="00A501EC">
      <w:pPr>
        <w:rPr>
          <w:rFonts w:ascii="Times New Roman" w:hAnsi="Times New Roman" w:cs="Times New Roman"/>
          <w:sz w:val="18"/>
          <w:szCs w:val="18"/>
        </w:rPr>
      </w:pPr>
    </w:p>
    <w:p w:rsidR="00A501EC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lastRenderedPageBreak/>
        <w:t xml:space="preserve">6) </w:t>
      </w: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>Cada una de las siguientes posturas cognitivas refleja errores, encierre con un círculo la letra del literal que explique de mejor manera dicha equivocación. (3,5 puntos)</w:t>
      </w: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br/>
      </w: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Simplicidad.</w:t>
      </w: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Argumentación </w:t>
      </w: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br/>
      </w:r>
      <w:r w:rsidRPr="00DC177E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Cuando los usuarios piden simplicidad, en realidad no están pidiendo sensibilidad hacia sus objetivos y necesidades actuales. La simplicidad no significa reducir las oportunidades de interactuar; significa enmarcar esas oportunidades dentro de un esquema relevante y coherente.</w:t>
      </w: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F70A67" w:rsidRDefault="00A501EC" w:rsidP="00A501EC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F70A67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El error en el argumento es que los usuarios no piden sensibilidad hacia sus objetivos y necesidades actuales, ya que los usuarios si piden sensibilidad hacia sus objetivos y necesidades actuales.</w:t>
      </w:r>
    </w:p>
    <w:p w:rsidR="00A501EC" w:rsidRPr="00DC177E" w:rsidRDefault="00A501EC" w:rsidP="00A501EC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El error en el argumento es que la simplicidad no significa reducir las oportunidades de interactuar, ya que la simplicidad si significa reducir las oportunidades de interactuar. </w:t>
      </w:r>
    </w:p>
    <w:p w:rsidR="00A501EC" w:rsidRPr="00DC177E" w:rsidRDefault="00A501EC" w:rsidP="00A501EC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El error en el argumento es que la simplicidad no busca enmarcar esas oportunidades dentro de un esquema relevante y coherente, ya que la simplicidad prioriza las necesidades del usuario e impone unos esquemas relevantes para él en una experiencia.</w:t>
      </w:r>
    </w:p>
    <w:p w:rsidR="00A501EC" w:rsidRPr="00DC177E" w:rsidRDefault="00A501EC" w:rsidP="00A501EC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El error en el argumento es que la simplicidad no significa reducir las oportunidades de interactuar, ya que la simplicidad realmente busca enmarcar las oportunidades dentro de un esquema relevante y coherente.</w:t>
      </w: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7. ¿Cuáles son las características de las apps encantadoras? </w: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(3 puntos)</w:t>
      </w: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8.   Realice el diseño de la página principal de un sitio web de </w: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“Planta medicinal o plantas medicinales”</w:t>
      </w: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, para resolución de escritorio y móvil.  </w: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Tiene que tener los siguientes enlaces: Remedios naturales, Plantas medicinales, Medicina alternativa, contacto. Redes sociales y el siguiente texto falso:</w:t>
      </w:r>
    </w:p>
    <w:p w:rsidR="00A501EC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tbl>
      <w:tblPr>
        <w:tblW w:w="5000" w:type="pct"/>
        <w:tblCellSpacing w:w="15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8793"/>
        <w:gridCol w:w="45"/>
      </w:tblGrid>
      <w:tr w:rsidR="00A501EC" w:rsidRPr="00AC3BA1" w:rsidTr="00214090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A501EC" w:rsidRPr="00AC3BA1" w:rsidRDefault="00A501EC" w:rsidP="0021409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AC3BA1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La utilización de plantas medicinales </w:t>
            </w:r>
            <w:r w:rsidRPr="00AC3BA1">
              <w:rPr>
                <w:rFonts w:ascii="Times New Roman" w:hAnsi="Times New Roman" w:cs="Times New Roman"/>
                <w:sz w:val="18"/>
                <w:szCs w:val="18"/>
                <w:lang w:val="es-ES" w:eastAsia="zh-CN"/>
              </w:rPr>
              <w:t>para la prevención y cura de enfermedades se l</w:t>
            </w:r>
            <w:r>
              <w:rPr>
                <w:rFonts w:ascii="Times New Roman" w:hAnsi="Times New Roman" w:cs="Times New Roman"/>
                <w:sz w:val="18"/>
                <w:szCs w:val="18"/>
                <w:lang w:val="es-ES" w:eastAsia="zh-CN"/>
              </w:rPr>
              <w:t>a prá</w:t>
            </w:r>
            <w:r w:rsidRPr="00AC3BA1">
              <w:rPr>
                <w:rFonts w:ascii="Times New Roman" w:hAnsi="Times New Roman" w:cs="Times New Roman"/>
                <w:sz w:val="18"/>
                <w:szCs w:val="18"/>
                <w:lang w:val="es-ES" w:eastAsia="zh-CN"/>
              </w:rPr>
              <w:t xml:space="preserve">ctica </w:t>
            </w:r>
            <w:r w:rsidRPr="00AC3BA1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en todas las culturas desde tiempos remotos. Su uso en infusión, cocimiento o maceración responde al método más primitivo, y no por ello menos importante, </w:t>
            </w:r>
            <w:r w:rsidRPr="00AC3BA1">
              <w:rPr>
                <w:rFonts w:ascii="Times New Roman" w:hAnsi="Times New Roman" w:cs="Times New Roman"/>
                <w:sz w:val="18"/>
                <w:szCs w:val="18"/>
                <w:lang w:val="es-ES" w:eastAsia="zh-CN"/>
              </w:rPr>
              <w:t>de utilización de los recursos naturales que encontramos en nuestro entorno</w:t>
            </w:r>
            <w:r w:rsidRPr="00AC3BA1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Se trata del sistema más elemental y sencillo para conseguir el equilibrio de las funciones orgánicas, perfeccionado al largo del tiempo y que gracias a la sabiduría popular ha llegado hasta nuestros días.</w:t>
            </w:r>
          </w:p>
        </w:tc>
      </w:tr>
      <w:tr w:rsidR="00A501EC" w:rsidRPr="00AC3BA1" w:rsidTr="0021409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501EC" w:rsidRPr="00AC3BA1" w:rsidRDefault="00A501EC" w:rsidP="0021409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</w:tbl>
    <w:p w:rsidR="00A501EC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Justificar.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tiene</w:t>
      </w:r>
      <w:proofErr w:type="gramEnd"/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(</w: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17</w:t>
      </w: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puntos</w: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divididos en 9 p</w:t>
      </w: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untos diseño de escritor</w: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io, 6 puntos diseño de móvil, 2</w:t>
      </w: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justificación</w: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escrita</w:t>
      </w: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)</w:t>
      </w:r>
      <w:r w:rsidRPr="00DC177E">
        <w:rPr>
          <w:rFonts w:ascii="Times New Roman" w:hAnsi="Times New Roman" w:cs="Times New Roman"/>
          <w:b/>
          <w:color w:val="000000" w:themeColor="text1"/>
          <w:sz w:val="18"/>
          <w:szCs w:val="18"/>
        </w:rPr>
        <w:br/>
      </w:r>
    </w:p>
    <w:p w:rsidR="00A501EC" w:rsidRPr="00DC177E" w:rsidRDefault="00A501EC" w:rsidP="00A501EC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:rsidR="00227B26" w:rsidRDefault="00227B26">
      <w:bookmarkStart w:id="0" w:name="_GoBack"/>
      <w:bookmarkEnd w:id="0"/>
    </w:p>
    <w:sectPr w:rsidR="00227B26" w:rsidSect="00074E06">
      <w:type w:val="continuous"/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784595"/>
    <w:multiLevelType w:val="hybridMultilevel"/>
    <w:tmpl w:val="D95E9B96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EB1613"/>
    <w:multiLevelType w:val="hybridMultilevel"/>
    <w:tmpl w:val="7C24DFB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1EC"/>
    <w:rsid w:val="00227B26"/>
    <w:rsid w:val="00A5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16A96F-314D-4EA6-80A2-72E3F1271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1EC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501EC"/>
    <w:pPr>
      <w:ind w:left="720"/>
      <w:contextualSpacing/>
    </w:pPr>
  </w:style>
  <w:style w:type="paragraph" w:styleId="Sinespaciado">
    <w:name w:val="No Spacing"/>
    <w:uiPriority w:val="1"/>
    <w:qFormat/>
    <w:rsid w:val="00A501EC"/>
    <w:pPr>
      <w:spacing w:after="0" w:line="240" w:lineRule="auto"/>
    </w:pPr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682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Andrea Garcia Leon</dc:creator>
  <cp:keywords/>
  <dc:description/>
  <cp:lastModifiedBy>Ariana Andrea Garcia Leon</cp:lastModifiedBy>
  <cp:revision>1</cp:revision>
  <dcterms:created xsi:type="dcterms:W3CDTF">2017-09-04T21:55:00Z</dcterms:created>
  <dcterms:modified xsi:type="dcterms:W3CDTF">2017-09-04T21:56:00Z</dcterms:modified>
</cp:coreProperties>
</file>