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1B9B408F" w:rsidR="008C2A44" w:rsidRPr="009646FC" w:rsidRDefault="008C2A44" w:rsidP="009646FC">
      <w:pPr>
        <w:jc w:val="both"/>
        <w:rPr>
          <w:rFonts w:ascii="Helvetica" w:hAnsi="Helvetica"/>
          <w:b/>
        </w:rPr>
      </w:pPr>
      <w:bookmarkStart w:id="0" w:name="_GoBack"/>
      <w:bookmarkEnd w:id="0"/>
      <w:r w:rsidRPr="00157ADA">
        <w:rPr>
          <w:rFonts w:ascii="Helvetica" w:hAnsi="Helvetica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FC">
        <w:rPr>
          <w:rFonts w:ascii="Helvetica" w:hAnsi="Helvetica"/>
          <w:b/>
          <w:sz w:val="28"/>
        </w:rPr>
        <w:t xml:space="preserve">                     E</w:t>
      </w:r>
      <w:r w:rsidRPr="00157ADA">
        <w:rPr>
          <w:rFonts w:ascii="Helvetica" w:hAnsi="Helvetica"/>
          <w:b/>
          <w:sz w:val="28"/>
        </w:rPr>
        <w:t>SCUELA SUPERIOR POLITÉCNICA DEL LITORAL</w:t>
      </w:r>
    </w:p>
    <w:p w14:paraId="46EB2646" w14:textId="77777777" w:rsidR="00823B38" w:rsidRDefault="00D4584A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>EDCOM 2017</w:t>
      </w:r>
      <w:r w:rsidR="00A06215">
        <w:rPr>
          <w:rFonts w:ascii="Helvetica" w:hAnsi="Helvetica"/>
          <w:b/>
          <w:sz w:val="28"/>
        </w:rPr>
        <w:t xml:space="preserve"> </w:t>
      </w:r>
    </w:p>
    <w:p w14:paraId="08A6D8E6" w14:textId="359019D2" w:rsidR="001B7CE9" w:rsidRPr="00FB491A" w:rsidRDefault="00A06215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b/>
        </w:rPr>
      </w:pPr>
      <w:r>
        <w:rPr>
          <w:rFonts w:ascii="Helvetica" w:hAnsi="Helvetica"/>
          <w:b/>
          <w:sz w:val="28"/>
        </w:rPr>
        <w:t>E</w:t>
      </w:r>
      <w:r w:rsidR="00823B38">
        <w:rPr>
          <w:rFonts w:ascii="Helvetica" w:hAnsi="Helvetica"/>
          <w:b/>
          <w:sz w:val="28"/>
        </w:rPr>
        <w:t>XAMEN DE</w:t>
      </w:r>
      <w:r>
        <w:rPr>
          <w:rFonts w:ascii="Helvetica" w:hAnsi="Helvetica"/>
          <w:b/>
          <w:sz w:val="28"/>
        </w:rPr>
        <w:t xml:space="preserve"> </w:t>
      </w:r>
      <w:r w:rsidR="00823B38">
        <w:rPr>
          <w:rFonts w:ascii="Helvetica" w:hAnsi="Helvetica"/>
          <w:b/>
          <w:sz w:val="28"/>
        </w:rPr>
        <w:t>DIBUJO</w:t>
      </w:r>
    </w:p>
    <w:p w14:paraId="1D722D85" w14:textId="7B5FB93C" w:rsidR="008C2A44" w:rsidRPr="00157ADA" w:rsidRDefault="008C2A44" w:rsidP="000E6BAC">
      <w:pPr>
        <w:contextualSpacing/>
        <w:jc w:val="center"/>
        <w:outlineLvl w:val="0"/>
        <w:rPr>
          <w:rFonts w:ascii="Helvetica" w:hAnsi="Helvetica"/>
          <w:b/>
          <w:sz w:val="28"/>
        </w:rPr>
      </w:pPr>
    </w:p>
    <w:p w14:paraId="71B15D25" w14:textId="77777777" w:rsidR="008C2A44" w:rsidRPr="00157ADA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3C4F4A9B" w14:textId="77777777" w:rsidR="008C2A44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743B5E5C" w14:textId="240C7DA7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proofErr w:type="spellStart"/>
      <w:r>
        <w:rPr>
          <w:rFonts w:cs="Times"/>
          <w:color w:val="000000" w:themeColor="text1"/>
        </w:rPr>
        <w:t>Nombre</w:t>
      </w:r>
      <w:proofErr w:type="spellEnd"/>
      <w:r>
        <w:rPr>
          <w:rFonts w:cs="Times"/>
          <w:color w:val="000000" w:themeColor="text1"/>
        </w:rPr>
        <w:t>:</w:t>
      </w:r>
    </w:p>
    <w:p w14:paraId="0B5F0D18" w14:textId="7341C700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proofErr w:type="spellStart"/>
      <w:r>
        <w:rPr>
          <w:rFonts w:cs="Times"/>
          <w:color w:val="000000" w:themeColor="text1"/>
        </w:rPr>
        <w:t>Paralelo</w:t>
      </w:r>
      <w:proofErr w:type="spellEnd"/>
      <w:r>
        <w:rPr>
          <w:rFonts w:cs="Times"/>
          <w:color w:val="000000" w:themeColor="text1"/>
        </w:rPr>
        <w:t>:</w:t>
      </w:r>
    </w:p>
    <w:p w14:paraId="5DF4DC8B" w14:textId="65FEFC14" w:rsidR="00350D91" w:rsidRPr="00A67924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r>
        <w:rPr>
          <w:rFonts w:cs="Times"/>
          <w:b/>
          <w:color w:val="000000" w:themeColor="text1"/>
        </w:rPr>
        <w:t xml:space="preserve">1. </w:t>
      </w:r>
      <w:proofErr w:type="spellStart"/>
      <w:r>
        <w:rPr>
          <w:rFonts w:cs="Times"/>
          <w:b/>
          <w:color w:val="000000" w:themeColor="text1"/>
        </w:rPr>
        <w:t>Teoría</w:t>
      </w:r>
      <w:proofErr w:type="spellEnd"/>
      <w:r>
        <w:rPr>
          <w:rFonts w:cs="Times"/>
          <w:b/>
          <w:color w:val="000000" w:themeColor="text1"/>
        </w:rPr>
        <w:t xml:space="preserve">: </w:t>
      </w:r>
      <w:proofErr w:type="spellStart"/>
      <w:r w:rsidR="00350D91" w:rsidRPr="00A67924">
        <w:rPr>
          <w:rFonts w:cs="Times"/>
          <w:b/>
          <w:color w:val="000000" w:themeColor="text1"/>
        </w:rPr>
        <w:t>Contestar</w:t>
      </w:r>
      <w:proofErr w:type="spellEnd"/>
      <w:r w:rsidR="00350D91" w:rsidRPr="00A67924">
        <w:rPr>
          <w:rFonts w:cs="Times"/>
          <w:b/>
          <w:color w:val="000000" w:themeColor="text1"/>
        </w:rPr>
        <w:t xml:space="preserve"> en la parte posterior de la </w:t>
      </w:r>
      <w:proofErr w:type="spellStart"/>
      <w:r w:rsidR="00350D91" w:rsidRPr="00A67924">
        <w:rPr>
          <w:rFonts w:cs="Times"/>
          <w:b/>
          <w:color w:val="000000" w:themeColor="text1"/>
        </w:rPr>
        <w:t>hoja</w:t>
      </w:r>
      <w:proofErr w:type="spellEnd"/>
      <w:r w:rsidR="00350D91" w:rsidRPr="00A67924">
        <w:rPr>
          <w:rFonts w:cs="Times"/>
          <w:b/>
          <w:color w:val="000000" w:themeColor="text1"/>
        </w:rPr>
        <w:t>.</w:t>
      </w:r>
      <w:r w:rsidRPr="00A67924">
        <w:rPr>
          <w:rFonts w:cs="Times"/>
          <w:b/>
          <w:color w:val="000000" w:themeColor="text1"/>
        </w:rPr>
        <w:t xml:space="preserve"> 20 </w:t>
      </w:r>
      <w:proofErr w:type="spellStart"/>
      <w:r w:rsidRPr="00A67924">
        <w:rPr>
          <w:rFonts w:cs="Times"/>
          <w:b/>
          <w:color w:val="000000" w:themeColor="text1"/>
        </w:rPr>
        <w:t>puntos</w:t>
      </w:r>
      <w:proofErr w:type="spellEnd"/>
      <w:r w:rsidRPr="00A67924">
        <w:rPr>
          <w:rFonts w:cs="Times"/>
          <w:b/>
          <w:color w:val="000000" w:themeColor="text1"/>
        </w:rPr>
        <w:t xml:space="preserve"> 5 </w:t>
      </w:r>
      <w:proofErr w:type="spellStart"/>
      <w:r w:rsidRPr="00A67924">
        <w:rPr>
          <w:rFonts w:cs="Times"/>
          <w:b/>
          <w:color w:val="000000" w:themeColor="text1"/>
        </w:rPr>
        <w:t>puntos</w:t>
      </w:r>
      <w:proofErr w:type="spellEnd"/>
      <w:r w:rsidRPr="00A67924">
        <w:rPr>
          <w:rFonts w:cs="Times"/>
          <w:b/>
          <w:color w:val="000000" w:themeColor="text1"/>
        </w:rPr>
        <w:t xml:space="preserve"> </w:t>
      </w:r>
      <w:proofErr w:type="spellStart"/>
      <w:r w:rsidRPr="00A67924">
        <w:rPr>
          <w:rFonts w:cs="Times"/>
          <w:b/>
          <w:color w:val="000000" w:themeColor="text1"/>
        </w:rPr>
        <w:t>cada</w:t>
      </w:r>
      <w:proofErr w:type="spellEnd"/>
      <w:r w:rsidRPr="00A67924">
        <w:rPr>
          <w:rFonts w:cs="Times"/>
          <w:b/>
          <w:color w:val="000000" w:themeColor="text1"/>
        </w:rPr>
        <w:t xml:space="preserve"> </w:t>
      </w:r>
      <w:proofErr w:type="spellStart"/>
      <w:r w:rsidRPr="00A67924">
        <w:rPr>
          <w:rFonts w:cs="Times"/>
          <w:b/>
          <w:color w:val="000000" w:themeColor="text1"/>
        </w:rPr>
        <w:t>respuesta</w:t>
      </w:r>
      <w:proofErr w:type="spellEnd"/>
      <w:r w:rsidRPr="00A67924">
        <w:rPr>
          <w:rFonts w:cs="Times"/>
          <w:b/>
          <w:color w:val="000000" w:themeColor="text1"/>
        </w:rPr>
        <w:t>.</w:t>
      </w:r>
    </w:p>
    <w:p w14:paraId="7BE3C462" w14:textId="116FC80F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 xml:space="preserve">1.Describa de </w:t>
      </w:r>
      <w:proofErr w:type="spellStart"/>
      <w:r>
        <w:rPr>
          <w:rFonts w:cs="Times"/>
          <w:color w:val="000000" w:themeColor="text1"/>
        </w:rPr>
        <w:t>qué</w:t>
      </w:r>
      <w:proofErr w:type="spellEnd"/>
      <w:r>
        <w:rPr>
          <w:rFonts w:cs="Times"/>
          <w:color w:val="000000" w:themeColor="text1"/>
        </w:rPr>
        <w:t xml:space="preserve"> forma los </w:t>
      </w:r>
      <w:proofErr w:type="spellStart"/>
      <w:r>
        <w:rPr>
          <w:rFonts w:cs="Times"/>
          <w:color w:val="000000" w:themeColor="text1"/>
        </w:rPr>
        <w:t>objetos</w:t>
      </w:r>
      <w:proofErr w:type="spellEnd"/>
      <w:r>
        <w:rPr>
          <w:rFonts w:cs="Times"/>
          <w:color w:val="000000" w:themeColor="text1"/>
        </w:rPr>
        <w:t xml:space="preserve"> o </w:t>
      </w:r>
      <w:proofErr w:type="spellStart"/>
      <w:r>
        <w:rPr>
          <w:rFonts w:cs="Times"/>
          <w:color w:val="000000" w:themeColor="text1"/>
        </w:rPr>
        <w:t>sujetos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representados</w:t>
      </w:r>
      <w:proofErr w:type="spellEnd"/>
      <w:r>
        <w:rPr>
          <w:rFonts w:cs="Times"/>
          <w:color w:val="000000" w:themeColor="text1"/>
        </w:rPr>
        <w:t xml:space="preserve"> en un </w:t>
      </w:r>
      <w:proofErr w:type="spellStart"/>
      <w:r>
        <w:rPr>
          <w:rFonts w:cs="Times"/>
          <w:color w:val="000000" w:themeColor="text1"/>
        </w:rPr>
        <w:t>dibujo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pueden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adquirir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volúmen</w:t>
      </w:r>
      <w:proofErr w:type="spellEnd"/>
      <w:r>
        <w:rPr>
          <w:rFonts w:cs="Times"/>
          <w:color w:val="000000" w:themeColor="text1"/>
        </w:rPr>
        <w:t>.</w:t>
      </w:r>
    </w:p>
    <w:p w14:paraId="0B56FDFE" w14:textId="235AA735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 xml:space="preserve">2. </w:t>
      </w:r>
      <w:proofErr w:type="spellStart"/>
      <w:r>
        <w:rPr>
          <w:rFonts w:cs="Times"/>
          <w:color w:val="000000" w:themeColor="text1"/>
        </w:rPr>
        <w:t>Qué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diferencia</w:t>
      </w:r>
      <w:proofErr w:type="spellEnd"/>
      <w:r>
        <w:rPr>
          <w:rFonts w:cs="Times"/>
          <w:color w:val="000000" w:themeColor="text1"/>
        </w:rPr>
        <w:t xml:space="preserve"> hay entre el </w:t>
      </w:r>
      <w:proofErr w:type="spellStart"/>
      <w:r>
        <w:rPr>
          <w:rFonts w:cs="Times"/>
          <w:color w:val="000000" w:themeColor="text1"/>
        </w:rPr>
        <w:t>sombreado</w:t>
      </w:r>
      <w:proofErr w:type="spellEnd"/>
      <w:r>
        <w:rPr>
          <w:rFonts w:cs="Times"/>
          <w:color w:val="000000" w:themeColor="text1"/>
        </w:rPr>
        <w:t xml:space="preserve"> y el </w:t>
      </w:r>
      <w:proofErr w:type="spellStart"/>
      <w:r>
        <w:rPr>
          <w:rFonts w:cs="Times"/>
          <w:color w:val="000000" w:themeColor="text1"/>
        </w:rPr>
        <w:t>entramado</w:t>
      </w:r>
      <w:proofErr w:type="spellEnd"/>
      <w:r>
        <w:rPr>
          <w:rFonts w:cs="Times"/>
          <w:color w:val="000000" w:themeColor="text1"/>
        </w:rPr>
        <w:t xml:space="preserve">? En </w:t>
      </w:r>
      <w:proofErr w:type="spellStart"/>
      <w:r>
        <w:rPr>
          <w:rFonts w:cs="Times"/>
          <w:color w:val="000000" w:themeColor="text1"/>
        </w:rPr>
        <w:t>qué</w:t>
      </w:r>
      <w:proofErr w:type="spellEnd"/>
      <w:r>
        <w:rPr>
          <w:rFonts w:cs="Times"/>
          <w:color w:val="000000" w:themeColor="text1"/>
        </w:rPr>
        <w:t xml:space="preserve"> se </w:t>
      </w:r>
      <w:proofErr w:type="spellStart"/>
      <w:r>
        <w:rPr>
          <w:rFonts w:cs="Times"/>
          <w:color w:val="000000" w:themeColor="text1"/>
        </w:rPr>
        <w:t>asemejan</w:t>
      </w:r>
      <w:proofErr w:type="spellEnd"/>
      <w:r>
        <w:rPr>
          <w:rFonts w:cs="Times"/>
          <w:color w:val="000000" w:themeColor="text1"/>
        </w:rPr>
        <w:t>?</w:t>
      </w:r>
    </w:p>
    <w:p w14:paraId="67CD5CFD" w14:textId="14F6DD02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 xml:space="preserve">3. </w:t>
      </w:r>
      <w:proofErr w:type="spellStart"/>
      <w:r>
        <w:rPr>
          <w:rFonts w:cs="Times"/>
          <w:color w:val="000000" w:themeColor="text1"/>
        </w:rPr>
        <w:t>Qué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es</w:t>
      </w:r>
      <w:proofErr w:type="spellEnd"/>
      <w:r>
        <w:rPr>
          <w:rFonts w:cs="Times"/>
          <w:color w:val="000000" w:themeColor="text1"/>
        </w:rPr>
        <w:t xml:space="preserve"> un </w:t>
      </w:r>
      <w:proofErr w:type="spellStart"/>
      <w:r>
        <w:rPr>
          <w:rFonts w:cs="Times"/>
          <w:color w:val="000000" w:themeColor="text1"/>
        </w:rPr>
        <w:t>boceto</w:t>
      </w:r>
      <w:proofErr w:type="spellEnd"/>
      <w:r>
        <w:rPr>
          <w:rFonts w:cs="Times"/>
          <w:color w:val="000000" w:themeColor="text1"/>
        </w:rPr>
        <w:t>?</w:t>
      </w:r>
    </w:p>
    <w:p w14:paraId="2A6ACADA" w14:textId="17710D22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 xml:space="preserve">4. Para </w:t>
      </w:r>
      <w:proofErr w:type="spellStart"/>
      <w:r>
        <w:rPr>
          <w:rFonts w:cs="Times"/>
          <w:color w:val="000000" w:themeColor="text1"/>
        </w:rPr>
        <w:t>qué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sirve</w:t>
      </w:r>
      <w:proofErr w:type="spellEnd"/>
      <w:r>
        <w:rPr>
          <w:rFonts w:cs="Times"/>
          <w:color w:val="000000" w:themeColor="text1"/>
        </w:rPr>
        <w:t xml:space="preserve"> el </w:t>
      </w:r>
      <w:proofErr w:type="spellStart"/>
      <w:r>
        <w:rPr>
          <w:rFonts w:cs="Times"/>
          <w:color w:val="000000" w:themeColor="text1"/>
        </w:rPr>
        <w:t>dibujo</w:t>
      </w:r>
      <w:proofErr w:type="spellEnd"/>
      <w:r>
        <w:rPr>
          <w:rFonts w:cs="Times"/>
          <w:color w:val="000000" w:themeColor="text1"/>
        </w:rPr>
        <w:t>?</w:t>
      </w:r>
    </w:p>
    <w:p w14:paraId="66FC7867" w14:textId="77777777" w:rsidR="00A67924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</w:p>
    <w:p w14:paraId="047F0138" w14:textId="55C0EABB" w:rsidR="00823B38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r>
        <w:rPr>
          <w:rFonts w:cs="Times"/>
          <w:b/>
          <w:color w:val="000000" w:themeColor="text1"/>
        </w:rPr>
        <w:t xml:space="preserve">2. </w:t>
      </w:r>
      <w:proofErr w:type="spellStart"/>
      <w:r w:rsidR="00823B38">
        <w:rPr>
          <w:rFonts w:cs="Times"/>
          <w:b/>
          <w:color w:val="000000" w:themeColor="text1"/>
        </w:rPr>
        <w:t>Dibujo</w:t>
      </w:r>
      <w:proofErr w:type="spellEnd"/>
      <w:r>
        <w:rPr>
          <w:rFonts w:cs="Times"/>
          <w:b/>
          <w:color w:val="000000" w:themeColor="text1"/>
        </w:rPr>
        <w:t xml:space="preserve"> del natural: </w:t>
      </w:r>
      <w:proofErr w:type="spellStart"/>
      <w:r w:rsidR="00350D91">
        <w:rPr>
          <w:rFonts w:cs="Times"/>
          <w:b/>
          <w:color w:val="000000" w:themeColor="text1"/>
        </w:rPr>
        <w:t>Bodegón</w:t>
      </w:r>
      <w:proofErr w:type="spellEnd"/>
      <w:r w:rsidR="00350D91">
        <w:rPr>
          <w:rFonts w:cs="Times"/>
          <w:b/>
          <w:color w:val="000000" w:themeColor="text1"/>
        </w:rPr>
        <w:t xml:space="preserve"> con </w:t>
      </w:r>
      <w:proofErr w:type="spellStart"/>
      <w:r w:rsidR="00350D91">
        <w:rPr>
          <w:rFonts w:cs="Times"/>
          <w:b/>
          <w:color w:val="000000" w:themeColor="text1"/>
        </w:rPr>
        <w:t>cuerpos</w:t>
      </w:r>
      <w:proofErr w:type="spellEnd"/>
      <w:r w:rsidR="00823B38" w:rsidRPr="00823B38">
        <w:rPr>
          <w:rFonts w:cs="Times"/>
          <w:b/>
          <w:color w:val="000000" w:themeColor="text1"/>
        </w:rPr>
        <w:t xml:space="preserve"> </w:t>
      </w:r>
      <w:proofErr w:type="spellStart"/>
      <w:r w:rsidR="00823B38" w:rsidRPr="00823B38">
        <w:rPr>
          <w:rFonts w:cs="Times"/>
          <w:b/>
          <w:color w:val="000000" w:themeColor="text1"/>
        </w:rPr>
        <w:t>geomé</w:t>
      </w:r>
      <w:r w:rsidR="00350D91">
        <w:rPr>
          <w:rFonts w:cs="Times"/>
          <w:b/>
          <w:color w:val="000000" w:themeColor="text1"/>
        </w:rPr>
        <w:t>tricos</w:t>
      </w:r>
      <w:proofErr w:type="spellEnd"/>
      <w:r w:rsidR="00823B38" w:rsidRPr="00823B38">
        <w:rPr>
          <w:rFonts w:cs="Times"/>
          <w:b/>
          <w:color w:val="000000" w:themeColor="text1"/>
        </w:rPr>
        <w:t>.</w:t>
      </w:r>
      <w:r>
        <w:rPr>
          <w:rFonts w:cs="Times"/>
          <w:b/>
          <w:color w:val="000000" w:themeColor="text1"/>
        </w:rPr>
        <w:t xml:space="preserve"> 80 </w:t>
      </w:r>
      <w:proofErr w:type="spellStart"/>
      <w:r>
        <w:rPr>
          <w:rFonts w:cs="Times"/>
          <w:b/>
          <w:color w:val="000000" w:themeColor="text1"/>
        </w:rPr>
        <w:t>puntos</w:t>
      </w:r>
      <w:proofErr w:type="spellEnd"/>
      <w:r>
        <w:rPr>
          <w:rFonts w:cs="Times"/>
          <w:b/>
          <w:color w:val="000000" w:themeColor="text1"/>
        </w:rPr>
        <w:t>.</w:t>
      </w:r>
    </w:p>
    <w:p w14:paraId="2A453A5A" w14:textId="6EB460AA" w:rsidR="00791025" w:rsidRDefault="00791025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proofErr w:type="spellStart"/>
      <w:r>
        <w:rPr>
          <w:rFonts w:cs="Times"/>
          <w:b/>
          <w:color w:val="000000" w:themeColor="text1"/>
        </w:rPr>
        <w:t>Rúbrica</w:t>
      </w:r>
      <w:proofErr w:type="spellEnd"/>
      <w:r>
        <w:rPr>
          <w:rFonts w:cs="Times"/>
          <w:b/>
          <w:color w:val="000000" w:themeColor="text1"/>
        </w:rPr>
        <w:t xml:space="preserve"> de </w:t>
      </w:r>
      <w:proofErr w:type="spellStart"/>
      <w:r>
        <w:rPr>
          <w:rFonts w:cs="Times"/>
          <w:b/>
          <w:color w:val="000000" w:themeColor="text1"/>
        </w:rPr>
        <w:t>calificación</w:t>
      </w:r>
      <w:proofErr w:type="spellEnd"/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8"/>
        <w:gridCol w:w="1395"/>
        <w:gridCol w:w="1552"/>
      </w:tblGrid>
      <w:tr w:rsidR="00791025" w14:paraId="53BCB1A1" w14:textId="36E0F432" w:rsidTr="002A4207">
        <w:trPr>
          <w:trHeight w:val="685"/>
        </w:trPr>
        <w:tc>
          <w:tcPr>
            <w:tcW w:w="2278" w:type="dxa"/>
          </w:tcPr>
          <w:p w14:paraId="532B10F4" w14:textId="77777777" w:rsidR="00791025" w:rsidRDefault="00357836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proofErr w:type="spellStart"/>
            <w:r>
              <w:rPr>
                <w:rFonts w:cs="Times"/>
                <w:color w:val="000000" w:themeColor="text1"/>
              </w:rPr>
              <w:t>Proporción</w:t>
            </w:r>
            <w:proofErr w:type="spellEnd"/>
            <w:r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>
              <w:rPr>
                <w:rFonts w:cs="Times"/>
                <w:color w:val="000000" w:themeColor="text1"/>
              </w:rPr>
              <w:t>correcta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del </w:t>
            </w:r>
            <w:proofErr w:type="spellStart"/>
            <w:r w:rsidR="00350D91">
              <w:rPr>
                <w:rFonts w:cs="Times"/>
                <w:color w:val="000000" w:themeColor="text1"/>
              </w:rPr>
              <w:t>dibujo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en </w:t>
            </w:r>
            <w:proofErr w:type="spellStart"/>
            <w:r w:rsidR="00350D91">
              <w:rPr>
                <w:rFonts w:cs="Times"/>
                <w:color w:val="000000" w:themeColor="text1"/>
              </w:rPr>
              <w:t>relación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con la </w:t>
            </w:r>
            <w:proofErr w:type="spellStart"/>
            <w:r w:rsidR="00350D91">
              <w:rPr>
                <w:rFonts w:cs="Times"/>
                <w:color w:val="000000" w:themeColor="text1"/>
              </w:rPr>
              <w:t>hoja</w:t>
            </w:r>
            <w:proofErr w:type="spellEnd"/>
            <w:r w:rsidR="00350D91">
              <w:rPr>
                <w:rFonts w:cs="Times"/>
                <w:color w:val="000000" w:themeColor="text1"/>
              </w:rPr>
              <w:t>.</w:t>
            </w:r>
          </w:p>
          <w:p w14:paraId="60DB2F91" w14:textId="363646FE" w:rsidR="002A4207" w:rsidRPr="00357836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proofErr w:type="spellStart"/>
            <w:r>
              <w:rPr>
                <w:rFonts w:cs="Times"/>
                <w:color w:val="000000" w:themeColor="text1"/>
              </w:rPr>
              <w:t>Proporción</w:t>
            </w:r>
            <w:proofErr w:type="spellEnd"/>
            <w:r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>
              <w:rPr>
                <w:rFonts w:cs="Times"/>
                <w:color w:val="000000" w:themeColor="text1"/>
              </w:rPr>
              <w:t>correcta</w:t>
            </w:r>
            <w:proofErr w:type="spellEnd"/>
            <w:r>
              <w:rPr>
                <w:rFonts w:cs="Times"/>
                <w:color w:val="000000" w:themeColor="text1"/>
              </w:rPr>
              <w:t xml:space="preserve"> entre los </w:t>
            </w:r>
            <w:proofErr w:type="spellStart"/>
            <w:r>
              <w:rPr>
                <w:rFonts w:cs="Times"/>
                <w:color w:val="000000" w:themeColor="text1"/>
              </w:rPr>
              <w:t>elementos</w:t>
            </w:r>
            <w:proofErr w:type="spellEnd"/>
          </w:p>
        </w:tc>
        <w:tc>
          <w:tcPr>
            <w:tcW w:w="1395" w:type="dxa"/>
          </w:tcPr>
          <w:p w14:paraId="6317349A" w14:textId="77777777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 xml:space="preserve"> </w:t>
            </w:r>
          </w:p>
          <w:p w14:paraId="4B402FCC" w14:textId="68495A30" w:rsidR="00791025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>3</w:t>
            </w:r>
            <w:r w:rsidR="00357836">
              <w:rPr>
                <w:rFonts w:cs="Times"/>
                <w:b/>
                <w:color w:val="000000" w:themeColor="text1"/>
              </w:rPr>
              <w:t>0 pts</w:t>
            </w:r>
          </w:p>
        </w:tc>
        <w:tc>
          <w:tcPr>
            <w:tcW w:w="1552" w:type="dxa"/>
          </w:tcPr>
          <w:p w14:paraId="6F0504EB" w14:textId="6BDAFD9C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</w:p>
        </w:tc>
      </w:tr>
      <w:tr w:rsidR="00791025" w14:paraId="295C518A" w14:textId="028D6801" w:rsidTr="002A4207">
        <w:trPr>
          <w:trHeight w:val="521"/>
        </w:trPr>
        <w:tc>
          <w:tcPr>
            <w:tcW w:w="2278" w:type="dxa"/>
          </w:tcPr>
          <w:p w14:paraId="50676361" w14:textId="7028BCA7" w:rsidR="00791025" w:rsidRPr="00357836" w:rsidRDefault="00357836" w:rsidP="00350D91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 xml:space="preserve"> </w:t>
            </w:r>
            <w:proofErr w:type="spellStart"/>
            <w:r w:rsidR="00350D91">
              <w:rPr>
                <w:rFonts w:cs="Times"/>
                <w:color w:val="000000" w:themeColor="text1"/>
              </w:rPr>
              <w:t>Traducción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 w:rsidR="002A4207">
              <w:rPr>
                <w:rFonts w:cs="Times"/>
                <w:color w:val="000000" w:themeColor="text1"/>
              </w:rPr>
              <w:t>acertada</w:t>
            </w:r>
            <w:proofErr w:type="spellEnd"/>
            <w:r w:rsidR="002A4207">
              <w:rPr>
                <w:rFonts w:cs="Times"/>
                <w:color w:val="000000" w:themeColor="text1"/>
              </w:rPr>
              <w:t xml:space="preserve"> </w:t>
            </w:r>
            <w:r w:rsidR="00350D91">
              <w:rPr>
                <w:rFonts w:cs="Times"/>
                <w:color w:val="000000" w:themeColor="text1"/>
              </w:rPr>
              <w:t xml:space="preserve">del </w:t>
            </w:r>
            <w:proofErr w:type="spellStart"/>
            <w:r w:rsidR="00350D91">
              <w:rPr>
                <w:rFonts w:cs="Times"/>
                <w:color w:val="000000" w:themeColor="text1"/>
              </w:rPr>
              <w:t>volúmen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de los </w:t>
            </w:r>
            <w:proofErr w:type="spellStart"/>
            <w:r w:rsidR="00350D91">
              <w:rPr>
                <w:rFonts w:cs="Times"/>
                <w:color w:val="000000" w:themeColor="text1"/>
              </w:rPr>
              <w:t>objetos</w:t>
            </w:r>
            <w:proofErr w:type="spellEnd"/>
            <w:r w:rsidR="00350D91">
              <w:rPr>
                <w:rFonts w:cs="Times"/>
                <w:color w:val="000000" w:themeColor="text1"/>
              </w:rPr>
              <w:t>.</w:t>
            </w:r>
          </w:p>
        </w:tc>
        <w:tc>
          <w:tcPr>
            <w:tcW w:w="1395" w:type="dxa"/>
          </w:tcPr>
          <w:p w14:paraId="0F905693" w14:textId="0B338968" w:rsidR="00791025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>30</w:t>
            </w:r>
            <w:r w:rsidR="00357836">
              <w:rPr>
                <w:rFonts w:cs="Times"/>
                <w:b/>
                <w:color w:val="000000" w:themeColor="text1"/>
              </w:rPr>
              <w:t xml:space="preserve"> pts</w:t>
            </w:r>
          </w:p>
        </w:tc>
        <w:tc>
          <w:tcPr>
            <w:tcW w:w="1552" w:type="dxa"/>
          </w:tcPr>
          <w:p w14:paraId="05DB9E19" w14:textId="4C8E70F5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</w:p>
        </w:tc>
      </w:tr>
      <w:tr w:rsidR="00791025" w14:paraId="01DAE6E1" w14:textId="0276B81E" w:rsidTr="002A4207">
        <w:trPr>
          <w:trHeight w:val="783"/>
        </w:trPr>
        <w:tc>
          <w:tcPr>
            <w:tcW w:w="2278" w:type="dxa"/>
          </w:tcPr>
          <w:p w14:paraId="7B68E30A" w14:textId="149D57E6" w:rsidR="00357836" w:rsidRPr="00357836" w:rsidRDefault="00357836" w:rsidP="002A4207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proofErr w:type="spellStart"/>
            <w:r>
              <w:rPr>
                <w:rFonts w:cs="Times"/>
                <w:color w:val="000000" w:themeColor="text1"/>
              </w:rPr>
              <w:t>Nociones</w:t>
            </w:r>
            <w:proofErr w:type="spellEnd"/>
            <w:r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 w:rsidR="002A4207">
              <w:rPr>
                <w:rFonts w:cs="Times"/>
                <w:color w:val="000000" w:themeColor="text1"/>
              </w:rPr>
              <w:t>efectivas</w:t>
            </w:r>
            <w:proofErr w:type="spellEnd"/>
            <w:r w:rsidR="002A4207"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>
              <w:rPr>
                <w:rFonts w:cs="Times"/>
                <w:color w:val="000000" w:themeColor="text1"/>
              </w:rPr>
              <w:t>sobre</w:t>
            </w:r>
            <w:proofErr w:type="spellEnd"/>
            <w:r>
              <w:rPr>
                <w:rFonts w:cs="Times"/>
                <w:color w:val="000000" w:themeColor="text1"/>
              </w:rPr>
              <w:t xml:space="preserve"> el </w:t>
            </w:r>
            <w:proofErr w:type="spellStart"/>
            <w:r>
              <w:rPr>
                <w:rFonts w:cs="Times"/>
                <w:color w:val="000000" w:themeColor="text1"/>
              </w:rPr>
              <w:t>manejo</w:t>
            </w:r>
            <w:proofErr w:type="spellEnd"/>
            <w:r>
              <w:rPr>
                <w:rFonts w:cs="Times"/>
                <w:color w:val="000000" w:themeColor="text1"/>
              </w:rPr>
              <w:t xml:space="preserve"> del material</w:t>
            </w:r>
            <w:r w:rsidR="002A4207">
              <w:rPr>
                <w:rFonts w:cs="Times"/>
                <w:color w:val="000000" w:themeColor="text1"/>
              </w:rPr>
              <w:t xml:space="preserve"> </w:t>
            </w:r>
            <w:r>
              <w:rPr>
                <w:rFonts w:cs="Times"/>
                <w:color w:val="000000" w:themeColor="text1"/>
              </w:rPr>
              <w:t>(</w:t>
            </w:r>
            <w:proofErr w:type="spellStart"/>
            <w:r>
              <w:rPr>
                <w:rFonts w:cs="Times"/>
                <w:color w:val="000000" w:themeColor="text1"/>
              </w:rPr>
              <w:t>técnica</w:t>
            </w:r>
            <w:proofErr w:type="spellEnd"/>
            <w:r w:rsidR="002A4207">
              <w:rPr>
                <w:rFonts w:cs="Times"/>
                <w:color w:val="000000" w:themeColor="text1"/>
              </w:rPr>
              <w:t xml:space="preserve"> y </w:t>
            </w:r>
            <w:proofErr w:type="spellStart"/>
            <w:r w:rsidR="002A4207">
              <w:rPr>
                <w:rFonts w:cs="Times"/>
                <w:color w:val="000000" w:themeColor="text1"/>
              </w:rPr>
              <w:t>presentación</w:t>
            </w:r>
            <w:proofErr w:type="spellEnd"/>
            <w:r w:rsidR="002A4207">
              <w:rPr>
                <w:rFonts w:cs="Times"/>
                <w:color w:val="000000" w:themeColor="text1"/>
              </w:rPr>
              <w:t>).</w:t>
            </w:r>
          </w:p>
        </w:tc>
        <w:tc>
          <w:tcPr>
            <w:tcW w:w="1395" w:type="dxa"/>
          </w:tcPr>
          <w:p w14:paraId="23528A22" w14:textId="6918E660" w:rsidR="00791025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>2</w:t>
            </w:r>
            <w:r w:rsidR="00357836">
              <w:rPr>
                <w:rFonts w:cs="Times"/>
                <w:b/>
                <w:color w:val="000000" w:themeColor="text1"/>
              </w:rPr>
              <w:t>0 pts</w:t>
            </w:r>
          </w:p>
        </w:tc>
        <w:tc>
          <w:tcPr>
            <w:tcW w:w="1552" w:type="dxa"/>
          </w:tcPr>
          <w:p w14:paraId="1F81F5B2" w14:textId="242E67D8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</w:p>
        </w:tc>
      </w:tr>
    </w:tbl>
    <w:p w14:paraId="2EEF3326" w14:textId="4CD07DEE" w:rsidR="00D4584A" w:rsidRPr="001B7CE9" w:rsidRDefault="00D4584A" w:rsidP="00A77939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</w:p>
    <w:sectPr w:rsidR="00D4584A" w:rsidRPr="001B7CE9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215FF"/>
    <w:multiLevelType w:val="hybridMultilevel"/>
    <w:tmpl w:val="A69C4054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DE114A4"/>
    <w:multiLevelType w:val="hybridMultilevel"/>
    <w:tmpl w:val="FE4A1A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68B7919"/>
    <w:multiLevelType w:val="hybridMultilevel"/>
    <w:tmpl w:val="F5FA43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5ABA6802"/>
    <w:multiLevelType w:val="hybridMultilevel"/>
    <w:tmpl w:val="C25E3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A7B74"/>
    <w:multiLevelType w:val="hybridMultilevel"/>
    <w:tmpl w:val="D8E66A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16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4"/>
  </w:num>
  <w:num w:numId="15">
    <w:abstractNumId w:val="12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E6BAC"/>
    <w:rsid w:val="00107A5D"/>
    <w:rsid w:val="001A527D"/>
    <w:rsid w:val="001B7CE9"/>
    <w:rsid w:val="001E731F"/>
    <w:rsid w:val="002A4207"/>
    <w:rsid w:val="00311F8F"/>
    <w:rsid w:val="00350D91"/>
    <w:rsid w:val="00357836"/>
    <w:rsid w:val="00372692"/>
    <w:rsid w:val="00463D9A"/>
    <w:rsid w:val="00503F06"/>
    <w:rsid w:val="005B0138"/>
    <w:rsid w:val="005D6AC1"/>
    <w:rsid w:val="005F2C77"/>
    <w:rsid w:val="00642798"/>
    <w:rsid w:val="00645F28"/>
    <w:rsid w:val="0069306E"/>
    <w:rsid w:val="00697B28"/>
    <w:rsid w:val="00791025"/>
    <w:rsid w:val="007B6C28"/>
    <w:rsid w:val="00823B38"/>
    <w:rsid w:val="008401D0"/>
    <w:rsid w:val="008C022D"/>
    <w:rsid w:val="008C2A44"/>
    <w:rsid w:val="009646FC"/>
    <w:rsid w:val="00995CE9"/>
    <w:rsid w:val="00A06215"/>
    <w:rsid w:val="00A2402B"/>
    <w:rsid w:val="00A67924"/>
    <w:rsid w:val="00A77939"/>
    <w:rsid w:val="00B27365"/>
    <w:rsid w:val="00D30F5D"/>
    <w:rsid w:val="00D4584A"/>
    <w:rsid w:val="00DB3E07"/>
    <w:rsid w:val="00E938F2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paragraph" w:styleId="Revision">
    <w:name w:val="Revision"/>
    <w:hidden/>
    <w:uiPriority w:val="99"/>
    <w:semiHidden/>
    <w:rsid w:val="000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655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EDCOM 2017 </vt:lpstr>
      <vt:lpstr>EXAMEN DE DIBUJO</vt:lpstr>
      <vt:lpstr/>
    </vt:vector>
  </TitlesOfParts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2017-12-11T03:28:00Z</dcterms:created>
  <dcterms:modified xsi:type="dcterms:W3CDTF">2017-12-11T03:28:00Z</dcterms:modified>
</cp:coreProperties>
</file>