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76DB" w:rsidRDefault="006276DB">
      <w:pPr>
        <w:rPr>
          <w:rFonts w:ascii="Times New Roman" w:eastAsia="Times New Roman" w:hAnsi="Times New Roman" w:cs="Times New Roman"/>
          <w:b/>
        </w:rPr>
      </w:pPr>
    </w:p>
    <w:p w:rsidR="006276DB" w:rsidRDefault="006276DB">
      <w:pPr>
        <w:rPr>
          <w:rFonts w:ascii="Times New Roman" w:eastAsia="Times New Roman" w:hAnsi="Times New Roman" w:cs="Times New Roman"/>
          <w:b/>
        </w:rPr>
      </w:pPr>
    </w:p>
    <w:p w:rsidR="006276DB" w:rsidRDefault="006276DB">
      <w:pPr>
        <w:rPr>
          <w:rFonts w:ascii="Times New Roman" w:eastAsia="Times New Roman" w:hAnsi="Times New Roman" w:cs="Times New Roman"/>
          <w:b/>
        </w:rPr>
      </w:pPr>
    </w:p>
    <w:p w:rsidR="006276DB" w:rsidRPr="006276DB" w:rsidRDefault="006276DB" w:rsidP="006276DB">
      <w:pPr>
        <w:tabs>
          <w:tab w:val="left" w:pos="2326"/>
        </w:tabs>
        <w:spacing w:line="240" w:lineRule="auto"/>
        <w:jc w:val="center"/>
        <w:rPr>
          <w:rFonts w:asciiTheme="majorHAnsi" w:hAnsiTheme="majorHAnsi" w:cstheme="majorHAnsi"/>
          <w:b/>
          <w:sz w:val="24"/>
          <w:szCs w:val="24"/>
        </w:rPr>
      </w:pPr>
      <w:r w:rsidRPr="006276DB">
        <w:rPr>
          <w:rFonts w:asciiTheme="majorHAnsi" w:hAnsiTheme="majorHAnsi" w:cstheme="majorHAnsi"/>
          <w:noProof/>
          <w:sz w:val="24"/>
          <w:szCs w:val="24"/>
          <w:lang w:val="es-ES" w:eastAsia="es-ES"/>
        </w:rPr>
        <w:drawing>
          <wp:anchor distT="0" distB="0" distL="114935" distR="114935" simplePos="0" relativeHeight="251657216" behindDoc="1" locked="0" layoutInCell="1" allowOverlap="1" wp14:anchorId="48EE9E90" wp14:editId="0545DBA6">
            <wp:simplePos x="0" y="0"/>
            <wp:positionH relativeFrom="column">
              <wp:posOffset>32969</wp:posOffset>
            </wp:positionH>
            <wp:positionV relativeFrom="paragraph">
              <wp:posOffset>-376555</wp:posOffset>
            </wp:positionV>
            <wp:extent cx="811987" cy="1386210"/>
            <wp:effectExtent l="0" t="0" r="7620" b="444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11987" cy="13862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6276DB">
        <w:rPr>
          <w:rFonts w:asciiTheme="majorHAnsi" w:hAnsiTheme="majorHAnsi" w:cstheme="majorHAnsi"/>
          <w:b/>
          <w:sz w:val="24"/>
          <w:szCs w:val="24"/>
        </w:rPr>
        <w:t>ESCUELA SUPERIOR POLITÉCNICA DEL LITORAL</w:t>
      </w:r>
    </w:p>
    <w:p w:rsidR="006276DB" w:rsidRPr="006276DB" w:rsidRDefault="006276DB" w:rsidP="006276DB">
      <w:pPr>
        <w:tabs>
          <w:tab w:val="left" w:pos="2326"/>
        </w:tabs>
        <w:spacing w:line="240" w:lineRule="auto"/>
        <w:jc w:val="center"/>
        <w:rPr>
          <w:rFonts w:asciiTheme="majorHAnsi" w:hAnsiTheme="majorHAnsi" w:cstheme="majorHAnsi"/>
          <w:b/>
          <w:sz w:val="24"/>
          <w:szCs w:val="24"/>
        </w:rPr>
      </w:pPr>
      <w:r w:rsidRPr="006276DB">
        <w:rPr>
          <w:rFonts w:asciiTheme="majorHAnsi" w:hAnsiTheme="majorHAnsi" w:cstheme="majorHAnsi"/>
          <w:b/>
          <w:sz w:val="24"/>
          <w:szCs w:val="24"/>
        </w:rPr>
        <w:t xml:space="preserve">Evaluación Final </w:t>
      </w:r>
    </w:p>
    <w:p w:rsidR="006276DB" w:rsidRPr="006276DB" w:rsidRDefault="006276DB" w:rsidP="006276DB">
      <w:pPr>
        <w:tabs>
          <w:tab w:val="left" w:pos="2326"/>
        </w:tabs>
        <w:spacing w:line="240" w:lineRule="auto"/>
        <w:jc w:val="center"/>
        <w:rPr>
          <w:rFonts w:asciiTheme="majorHAnsi" w:hAnsiTheme="majorHAnsi" w:cstheme="majorHAnsi"/>
          <w:b/>
          <w:sz w:val="24"/>
          <w:szCs w:val="24"/>
        </w:rPr>
      </w:pPr>
      <w:r w:rsidRPr="006276DB">
        <w:rPr>
          <w:rFonts w:asciiTheme="majorHAnsi" w:hAnsiTheme="majorHAnsi" w:cstheme="majorHAnsi"/>
          <w:b/>
          <w:sz w:val="24"/>
          <w:szCs w:val="24"/>
        </w:rPr>
        <w:t xml:space="preserve">2017-2018 TÉRMINO II </w:t>
      </w:r>
    </w:p>
    <w:p w:rsidR="006276DB" w:rsidRPr="006276DB" w:rsidRDefault="006276DB" w:rsidP="006276DB">
      <w:pPr>
        <w:tabs>
          <w:tab w:val="left" w:pos="2326"/>
        </w:tabs>
        <w:spacing w:line="240" w:lineRule="auto"/>
        <w:jc w:val="center"/>
        <w:rPr>
          <w:rFonts w:asciiTheme="majorHAnsi" w:hAnsiTheme="majorHAnsi" w:cstheme="majorHAnsi"/>
          <w:b/>
          <w:sz w:val="24"/>
          <w:szCs w:val="24"/>
        </w:rPr>
      </w:pPr>
      <w:r w:rsidRPr="006276DB">
        <w:rPr>
          <w:rFonts w:asciiTheme="majorHAnsi" w:hAnsiTheme="majorHAnsi" w:cstheme="majorHAnsi"/>
          <w:b/>
          <w:sz w:val="24"/>
          <w:szCs w:val="24"/>
        </w:rPr>
        <w:t xml:space="preserve">Teoría de la Comunicación </w:t>
      </w:r>
    </w:p>
    <w:p w:rsidR="006276DB" w:rsidRPr="006276DB" w:rsidRDefault="006276DB" w:rsidP="006276DB">
      <w:pPr>
        <w:tabs>
          <w:tab w:val="left" w:pos="2326"/>
        </w:tabs>
        <w:spacing w:line="240" w:lineRule="auto"/>
        <w:jc w:val="center"/>
        <w:rPr>
          <w:rFonts w:asciiTheme="majorHAnsi" w:hAnsiTheme="majorHAnsi" w:cstheme="majorHAnsi"/>
          <w:b/>
          <w:sz w:val="24"/>
          <w:szCs w:val="24"/>
        </w:rPr>
      </w:pPr>
    </w:p>
    <w:p w:rsidR="006276DB" w:rsidRPr="006276DB" w:rsidRDefault="006276DB" w:rsidP="006276DB">
      <w:pPr>
        <w:tabs>
          <w:tab w:val="left" w:pos="2326"/>
        </w:tabs>
        <w:spacing w:line="240" w:lineRule="auto"/>
        <w:jc w:val="center"/>
        <w:rPr>
          <w:rFonts w:asciiTheme="majorHAnsi" w:hAnsiTheme="majorHAnsi" w:cstheme="majorHAnsi"/>
          <w:b/>
          <w:sz w:val="24"/>
          <w:szCs w:val="24"/>
        </w:rPr>
      </w:pPr>
    </w:p>
    <w:p w:rsidR="006276DB" w:rsidRPr="006276DB" w:rsidRDefault="006276DB" w:rsidP="006276DB">
      <w:pPr>
        <w:spacing w:line="240" w:lineRule="auto"/>
        <w:rPr>
          <w:rFonts w:asciiTheme="majorHAnsi" w:hAnsiTheme="majorHAnsi" w:cstheme="majorHAnsi"/>
          <w:sz w:val="24"/>
          <w:szCs w:val="24"/>
        </w:rPr>
      </w:pPr>
      <w:r w:rsidRPr="006276DB">
        <w:rPr>
          <w:rFonts w:asciiTheme="majorHAnsi" w:hAnsiTheme="majorHAnsi" w:cstheme="majorHAnsi"/>
          <w:sz w:val="24"/>
          <w:szCs w:val="24"/>
        </w:rPr>
        <w:t xml:space="preserve">NOMBRE: ___________________________________ </w:t>
      </w:r>
      <w:r w:rsidRPr="006276DB">
        <w:rPr>
          <w:rFonts w:asciiTheme="majorHAnsi" w:hAnsiTheme="majorHAnsi" w:cstheme="majorHAnsi"/>
          <w:sz w:val="24"/>
          <w:szCs w:val="24"/>
        </w:rPr>
        <w:tab/>
        <w:t xml:space="preserve">Fecha: </w:t>
      </w:r>
      <w:r w:rsidR="007132C4">
        <w:rPr>
          <w:rFonts w:asciiTheme="majorHAnsi" w:hAnsiTheme="majorHAnsi" w:cstheme="majorHAnsi"/>
          <w:sz w:val="24"/>
          <w:szCs w:val="24"/>
        </w:rPr>
        <w:t>2</w:t>
      </w:r>
      <w:r w:rsidRPr="006276DB">
        <w:rPr>
          <w:rFonts w:asciiTheme="majorHAnsi" w:hAnsiTheme="majorHAnsi" w:cstheme="majorHAnsi"/>
          <w:sz w:val="24"/>
          <w:szCs w:val="24"/>
        </w:rPr>
        <w:t>/</w:t>
      </w:r>
      <w:r w:rsidR="007132C4">
        <w:rPr>
          <w:rFonts w:asciiTheme="majorHAnsi" w:hAnsiTheme="majorHAnsi" w:cstheme="majorHAnsi"/>
          <w:sz w:val="24"/>
          <w:szCs w:val="24"/>
        </w:rPr>
        <w:t>Febrero</w:t>
      </w:r>
      <w:r w:rsidRPr="006276DB">
        <w:rPr>
          <w:rFonts w:asciiTheme="majorHAnsi" w:hAnsiTheme="majorHAnsi" w:cstheme="majorHAnsi"/>
          <w:sz w:val="24"/>
          <w:szCs w:val="24"/>
        </w:rPr>
        <w:t>/201</w:t>
      </w:r>
      <w:r w:rsidR="007132C4">
        <w:rPr>
          <w:rFonts w:asciiTheme="majorHAnsi" w:hAnsiTheme="majorHAnsi" w:cstheme="majorHAnsi"/>
          <w:sz w:val="24"/>
          <w:szCs w:val="24"/>
        </w:rPr>
        <w:t>8</w:t>
      </w:r>
      <w:bookmarkStart w:id="0" w:name="_GoBack"/>
      <w:bookmarkEnd w:id="0"/>
    </w:p>
    <w:p w:rsidR="006276DB" w:rsidRPr="006276DB" w:rsidRDefault="006276DB" w:rsidP="006276DB">
      <w:pPr>
        <w:spacing w:line="240" w:lineRule="auto"/>
        <w:rPr>
          <w:rFonts w:asciiTheme="majorHAnsi" w:hAnsiTheme="majorHAnsi" w:cstheme="majorHAnsi"/>
          <w:sz w:val="24"/>
          <w:szCs w:val="24"/>
        </w:rPr>
      </w:pPr>
      <w:r w:rsidRPr="006276DB">
        <w:rPr>
          <w:rFonts w:asciiTheme="majorHAnsi" w:hAnsiTheme="majorHAnsi" w:cstheme="majorHAnsi"/>
          <w:sz w:val="24"/>
          <w:szCs w:val="24"/>
        </w:rPr>
        <w:t>PARALELO: __________</w:t>
      </w:r>
      <w:r w:rsidRPr="006276DB">
        <w:rPr>
          <w:rFonts w:asciiTheme="majorHAnsi" w:hAnsiTheme="majorHAnsi" w:cstheme="majorHAnsi"/>
          <w:sz w:val="24"/>
          <w:szCs w:val="24"/>
        </w:rPr>
        <w:tab/>
      </w:r>
      <w:r w:rsidRPr="006276DB">
        <w:rPr>
          <w:rFonts w:asciiTheme="majorHAnsi" w:hAnsiTheme="majorHAnsi" w:cstheme="majorHAnsi"/>
          <w:sz w:val="24"/>
          <w:szCs w:val="24"/>
        </w:rPr>
        <w:tab/>
      </w:r>
      <w:r w:rsidRPr="006276DB">
        <w:rPr>
          <w:rFonts w:asciiTheme="majorHAnsi" w:hAnsiTheme="majorHAnsi" w:cstheme="majorHAnsi"/>
          <w:sz w:val="24"/>
          <w:szCs w:val="24"/>
        </w:rPr>
        <w:tab/>
      </w:r>
      <w:r w:rsidRPr="006276DB">
        <w:rPr>
          <w:rFonts w:asciiTheme="majorHAnsi" w:hAnsiTheme="majorHAnsi" w:cstheme="majorHAnsi"/>
          <w:sz w:val="24"/>
          <w:szCs w:val="24"/>
        </w:rPr>
        <w:tab/>
        <w:t xml:space="preserve">Profesora: </w:t>
      </w:r>
      <w:proofErr w:type="spellStart"/>
      <w:r w:rsidRPr="006276DB">
        <w:rPr>
          <w:rFonts w:asciiTheme="majorHAnsi" w:hAnsiTheme="majorHAnsi" w:cstheme="majorHAnsi"/>
          <w:sz w:val="24"/>
          <w:szCs w:val="24"/>
        </w:rPr>
        <w:t>Msc</w:t>
      </w:r>
      <w:proofErr w:type="spellEnd"/>
      <w:r w:rsidRPr="006276DB">
        <w:rPr>
          <w:rFonts w:asciiTheme="majorHAnsi" w:hAnsiTheme="majorHAnsi" w:cstheme="majorHAnsi"/>
          <w:sz w:val="24"/>
          <w:szCs w:val="24"/>
        </w:rPr>
        <w:t xml:space="preserve">. Glenda Jácome López </w:t>
      </w:r>
    </w:p>
    <w:p w:rsidR="006276DB" w:rsidRPr="006276DB" w:rsidRDefault="006276DB" w:rsidP="006276DB">
      <w:pPr>
        <w:spacing w:line="240" w:lineRule="auto"/>
        <w:rPr>
          <w:rFonts w:asciiTheme="majorHAnsi" w:hAnsiTheme="majorHAnsi" w:cstheme="majorHAnsi"/>
          <w:b/>
          <w:sz w:val="24"/>
          <w:szCs w:val="24"/>
        </w:rPr>
      </w:pPr>
    </w:p>
    <w:p w:rsidR="006276DB" w:rsidRPr="006276DB" w:rsidRDefault="006276DB" w:rsidP="006276DB">
      <w:pPr>
        <w:shd w:val="clear" w:color="auto" w:fill="FFFFFF"/>
        <w:spacing w:line="240" w:lineRule="auto"/>
        <w:rPr>
          <w:rFonts w:asciiTheme="majorHAnsi" w:eastAsia="Times New Roman" w:hAnsiTheme="majorHAnsi" w:cstheme="majorHAnsi"/>
          <w:sz w:val="24"/>
          <w:szCs w:val="24"/>
        </w:rPr>
      </w:pPr>
      <w:r w:rsidRPr="006276DB">
        <w:rPr>
          <w:rFonts w:asciiTheme="majorHAnsi" w:eastAsia="Times New Roman" w:hAnsiTheme="majorHAnsi" w:cstheme="majorHAnsi"/>
          <w:b/>
          <w:bCs/>
          <w:sz w:val="24"/>
          <w:szCs w:val="24"/>
        </w:rPr>
        <w:t>Resolución de Consejo Politécnico 13-03-052.-  </w:t>
      </w:r>
    </w:p>
    <w:p w:rsidR="006276DB" w:rsidRPr="006276DB" w:rsidRDefault="006276DB" w:rsidP="006276DB">
      <w:pPr>
        <w:shd w:val="clear" w:color="auto" w:fill="FFFFFF"/>
        <w:spacing w:line="240" w:lineRule="auto"/>
        <w:jc w:val="both"/>
        <w:rPr>
          <w:rFonts w:asciiTheme="majorHAnsi" w:eastAsia="Times New Roman" w:hAnsiTheme="majorHAnsi" w:cstheme="majorHAnsi"/>
          <w:sz w:val="24"/>
          <w:szCs w:val="24"/>
        </w:rPr>
      </w:pPr>
      <w:r w:rsidRPr="006276DB">
        <w:rPr>
          <w:rFonts w:asciiTheme="majorHAnsi" w:eastAsia="Times New Roman" w:hAnsiTheme="majorHAnsi" w:cstheme="majorHAnsi"/>
          <w:b/>
          <w:bCs/>
          <w:sz w:val="24"/>
          <w:szCs w:val="24"/>
        </w:rPr>
        <w:t>“Como estudiante de ESPOL me comprometo a combatir la mediocridad y a actuar con honestidad; por eso no copio ni dejo copiar.”</w:t>
      </w:r>
    </w:p>
    <w:p w:rsidR="006276DB" w:rsidRPr="006276DB" w:rsidRDefault="006276DB" w:rsidP="006276DB">
      <w:pPr>
        <w:shd w:val="clear" w:color="auto" w:fill="FFFFFF"/>
        <w:spacing w:line="240" w:lineRule="auto"/>
        <w:jc w:val="both"/>
        <w:rPr>
          <w:rFonts w:asciiTheme="majorHAnsi" w:eastAsia="Times New Roman" w:hAnsiTheme="majorHAnsi" w:cstheme="majorHAnsi"/>
          <w:sz w:val="24"/>
          <w:szCs w:val="24"/>
        </w:rPr>
      </w:pPr>
      <w:r w:rsidRPr="006276DB">
        <w:rPr>
          <w:rFonts w:asciiTheme="majorHAnsi" w:eastAsia="Times New Roman" w:hAnsiTheme="majorHAnsi" w:cstheme="majorHAnsi"/>
          <w:b/>
          <w:bCs/>
          <w:sz w:val="24"/>
          <w:szCs w:val="24"/>
        </w:rPr>
        <w:t> </w:t>
      </w:r>
    </w:p>
    <w:p w:rsidR="006276DB" w:rsidRPr="006276DB" w:rsidRDefault="006276DB" w:rsidP="006276DB">
      <w:pPr>
        <w:shd w:val="clear" w:color="auto" w:fill="FFFFFF"/>
        <w:spacing w:line="240" w:lineRule="auto"/>
        <w:jc w:val="center"/>
        <w:rPr>
          <w:rFonts w:asciiTheme="majorHAnsi" w:eastAsia="Times New Roman" w:hAnsiTheme="majorHAnsi" w:cstheme="majorHAnsi"/>
          <w:sz w:val="24"/>
          <w:szCs w:val="24"/>
        </w:rPr>
      </w:pPr>
      <w:r w:rsidRPr="006276DB">
        <w:rPr>
          <w:rFonts w:asciiTheme="majorHAnsi" w:eastAsia="Times New Roman" w:hAnsiTheme="majorHAnsi" w:cstheme="majorHAnsi"/>
          <w:bCs/>
          <w:sz w:val="24"/>
          <w:szCs w:val="24"/>
        </w:rPr>
        <w:t>_______________________________</w:t>
      </w:r>
    </w:p>
    <w:p w:rsidR="006276DB" w:rsidRPr="006276DB" w:rsidRDefault="006276DB" w:rsidP="006276DB">
      <w:pPr>
        <w:shd w:val="clear" w:color="auto" w:fill="FFFFFF"/>
        <w:spacing w:line="240" w:lineRule="auto"/>
        <w:jc w:val="center"/>
        <w:rPr>
          <w:rFonts w:asciiTheme="majorHAnsi" w:hAnsiTheme="majorHAnsi" w:cstheme="majorHAnsi"/>
          <w:sz w:val="24"/>
          <w:szCs w:val="24"/>
        </w:rPr>
      </w:pPr>
      <w:r w:rsidRPr="006276DB">
        <w:rPr>
          <w:rFonts w:asciiTheme="majorHAnsi" w:eastAsia="Times New Roman" w:hAnsiTheme="majorHAnsi" w:cstheme="majorHAnsi"/>
          <w:b/>
          <w:bCs/>
          <w:sz w:val="24"/>
          <w:szCs w:val="24"/>
        </w:rPr>
        <w:t>   Firma de compromiso del estudiante</w:t>
      </w:r>
    </w:p>
    <w:p w:rsidR="006276DB" w:rsidRPr="006276DB" w:rsidRDefault="006276DB" w:rsidP="006276DB">
      <w:pPr>
        <w:spacing w:line="240" w:lineRule="auto"/>
        <w:rPr>
          <w:rFonts w:asciiTheme="majorHAnsi" w:hAnsiTheme="majorHAnsi" w:cstheme="majorHAnsi"/>
          <w:sz w:val="24"/>
          <w:szCs w:val="24"/>
        </w:rPr>
      </w:pPr>
    </w:p>
    <w:p w:rsidR="006276DB" w:rsidRPr="006276DB" w:rsidRDefault="006276DB" w:rsidP="006276DB">
      <w:pPr>
        <w:spacing w:line="240" w:lineRule="auto"/>
        <w:jc w:val="both"/>
        <w:rPr>
          <w:rFonts w:asciiTheme="majorHAnsi" w:hAnsiTheme="majorHAnsi" w:cstheme="majorHAnsi"/>
          <w:b/>
          <w:sz w:val="24"/>
          <w:szCs w:val="24"/>
        </w:rPr>
      </w:pPr>
      <w:r w:rsidRPr="006276DB">
        <w:rPr>
          <w:rFonts w:asciiTheme="majorHAnsi" w:hAnsiTheme="majorHAnsi" w:cstheme="majorHAnsi"/>
          <w:b/>
          <w:sz w:val="24"/>
          <w:szCs w:val="24"/>
        </w:rPr>
        <w:t>INSTRUCCIONES: En la evaluación</w:t>
      </w:r>
    </w:p>
    <w:p w:rsidR="006276DB" w:rsidRPr="006276DB" w:rsidRDefault="006276DB" w:rsidP="006276DB">
      <w:pPr>
        <w:spacing w:line="240" w:lineRule="auto"/>
        <w:jc w:val="both"/>
        <w:rPr>
          <w:rFonts w:asciiTheme="majorHAnsi" w:hAnsiTheme="majorHAnsi" w:cstheme="majorHAnsi"/>
          <w:sz w:val="24"/>
          <w:szCs w:val="24"/>
        </w:rPr>
      </w:pPr>
      <w:r w:rsidRPr="006276DB">
        <w:rPr>
          <w:rFonts w:asciiTheme="majorHAnsi" w:hAnsiTheme="majorHAnsi" w:cstheme="majorHAnsi"/>
          <w:sz w:val="24"/>
          <w:szCs w:val="24"/>
        </w:rPr>
        <w:t xml:space="preserve">NO se acepta tachones ni borrones, caso contrario la pregunta quedará anulada. </w:t>
      </w:r>
    </w:p>
    <w:p w:rsidR="006276DB" w:rsidRPr="006276DB" w:rsidRDefault="006276DB" w:rsidP="006276DB">
      <w:pPr>
        <w:spacing w:line="240" w:lineRule="auto"/>
        <w:jc w:val="both"/>
        <w:rPr>
          <w:rFonts w:asciiTheme="majorHAnsi" w:hAnsiTheme="majorHAnsi" w:cstheme="majorHAnsi"/>
          <w:sz w:val="24"/>
          <w:szCs w:val="24"/>
        </w:rPr>
      </w:pPr>
      <w:r w:rsidRPr="006276DB">
        <w:rPr>
          <w:rFonts w:asciiTheme="majorHAnsi" w:hAnsiTheme="majorHAnsi" w:cstheme="majorHAnsi"/>
          <w:sz w:val="24"/>
          <w:szCs w:val="24"/>
        </w:rPr>
        <w:t xml:space="preserve">Se debe entregar el examen escrito con </w:t>
      </w:r>
      <w:r w:rsidRPr="006276DB">
        <w:rPr>
          <w:rFonts w:asciiTheme="majorHAnsi" w:hAnsiTheme="majorHAnsi" w:cstheme="majorHAnsi"/>
          <w:b/>
          <w:sz w:val="24"/>
          <w:szCs w:val="24"/>
        </w:rPr>
        <w:t>PLUMA</w:t>
      </w:r>
    </w:p>
    <w:p w:rsidR="006276DB" w:rsidRPr="006276DB" w:rsidRDefault="006276DB" w:rsidP="006276DB">
      <w:pPr>
        <w:spacing w:line="240" w:lineRule="auto"/>
        <w:jc w:val="both"/>
        <w:rPr>
          <w:rFonts w:asciiTheme="majorHAnsi" w:hAnsiTheme="majorHAnsi" w:cstheme="majorHAnsi"/>
          <w:sz w:val="24"/>
          <w:szCs w:val="24"/>
        </w:rPr>
      </w:pPr>
      <w:r w:rsidRPr="006276DB">
        <w:rPr>
          <w:rFonts w:asciiTheme="majorHAnsi" w:hAnsiTheme="majorHAnsi" w:cstheme="majorHAnsi"/>
          <w:sz w:val="24"/>
          <w:szCs w:val="24"/>
        </w:rPr>
        <w:t xml:space="preserve">Letra debe ser legible y no debe presentar faltas ortográficas. </w:t>
      </w:r>
    </w:p>
    <w:p w:rsidR="006276DB" w:rsidRPr="006276DB" w:rsidRDefault="006276DB" w:rsidP="006276DB">
      <w:pPr>
        <w:spacing w:line="240" w:lineRule="auto"/>
        <w:jc w:val="both"/>
        <w:rPr>
          <w:rFonts w:asciiTheme="majorHAnsi" w:hAnsiTheme="majorHAnsi" w:cstheme="majorHAnsi"/>
          <w:sz w:val="24"/>
          <w:szCs w:val="24"/>
        </w:rPr>
      </w:pPr>
      <w:r w:rsidRPr="006276DB">
        <w:rPr>
          <w:rFonts w:asciiTheme="majorHAnsi" w:hAnsiTheme="majorHAnsi" w:cstheme="majorHAnsi"/>
          <w:sz w:val="24"/>
          <w:szCs w:val="24"/>
        </w:rPr>
        <w:t xml:space="preserve">Valor del examen 40 Puntos. </w:t>
      </w:r>
    </w:p>
    <w:p w:rsidR="006276DB" w:rsidRPr="006276DB" w:rsidRDefault="006276DB">
      <w:pPr>
        <w:rPr>
          <w:rFonts w:asciiTheme="majorHAnsi" w:eastAsia="Times New Roman" w:hAnsiTheme="majorHAnsi" w:cstheme="majorHAnsi"/>
          <w:b/>
        </w:rPr>
      </w:pPr>
    </w:p>
    <w:p w:rsidR="00F75F98" w:rsidRPr="006276DB" w:rsidRDefault="00D61948">
      <w:pPr>
        <w:rPr>
          <w:rFonts w:asciiTheme="majorHAnsi" w:eastAsia="Times New Roman" w:hAnsiTheme="majorHAnsi" w:cstheme="majorHAnsi"/>
          <w:b/>
        </w:rPr>
      </w:pPr>
      <w:r>
        <w:rPr>
          <w:rFonts w:asciiTheme="majorHAnsi" w:eastAsia="Times New Roman" w:hAnsiTheme="majorHAnsi" w:cstheme="majorHAnsi"/>
          <w:b/>
        </w:rPr>
        <w:t xml:space="preserve">Tema 1. </w:t>
      </w:r>
      <w:r w:rsidR="009016BF" w:rsidRPr="006276DB">
        <w:rPr>
          <w:rFonts w:asciiTheme="majorHAnsi" w:eastAsia="Times New Roman" w:hAnsiTheme="majorHAnsi" w:cstheme="majorHAnsi"/>
          <w:b/>
        </w:rPr>
        <w:t>Seleccionar la respuesta correcta. (Valor 3 Puntos cada uno)</w:t>
      </w:r>
    </w:p>
    <w:p w:rsidR="00F75F98" w:rsidRPr="006276DB" w:rsidRDefault="009016BF">
      <w:pPr>
        <w:rPr>
          <w:rFonts w:asciiTheme="majorHAnsi" w:eastAsia="Times New Roman" w:hAnsiTheme="majorHAnsi" w:cstheme="majorHAnsi"/>
          <w:b/>
        </w:rPr>
      </w:pPr>
      <w:r w:rsidRPr="006276DB">
        <w:rPr>
          <w:rFonts w:asciiTheme="majorHAnsi" w:eastAsia="Times New Roman" w:hAnsiTheme="majorHAnsi" w:cstheme="majorHAnsi"/>
          <w:b/>
        </w:rPr>
        <w:t xml:space="preserve"> </w:t>
      </w:r>
    </w:p>
    <w:p w:rsidR="00F75F98" w:rsidRPr="006276DB" w:rsidRDefault="009016BF" w:rsidP="003C4A5F">
      <w:pPr>
        <w:pStyle w:val="ListParagraph"/>
        <w:numPr>
          <w:ilvl w:val="0"/>
          <w:numId w:val="11"/>
        </w:numPr>
        <w:ind w:left="284" w:hanging="284"/>
        <w:jc w:val="both"/>
        <w:rPr>
          <w:rFonts w:asciiTheme="majorHAnsi" w:eastAsia="Times New Roman" w:hAnsiTheme="majorHAnsi" w:cstheme="majorHAnsi"/>
        </w:rPr>
      </w:pPr>
      <w:r w:rsidRPr="006276DB">
        <w:rPr>
          <w:rFonts w:asciiTheme="majorHAnsi" w:eastAsia="Times New Roman" w:hAnsiTheme="majorHAnsi" w:cstheme="majorHAnsi"/>
        </w:rPr>
        <w:t>Frankfurt es una Escuela de pensamiento e investigación social. Fue inaugurado en la década de los años 20. Algunos teóricos la consideran obsoleta por basar sus estudios a partir de la influencia del socialismo y comunismo.   ¿Cuál de estas teorías no forman parte de las principales influencias sobre el pensamiento de la Escuela de Frankfurt?</w:t>
      </w:r>
    </w:p>
    <w:p w:rsidR="00F75F98" w:rsidRPr="006276DB" w:rsidRDefault="009016BF">
      <w:pPr>
        <w:ind w:left="20"/>
        <w:rPr>
          <w:rFonts w:asciiTheme="majorHAnsi" w:eastAsia="Times New Roman" w:hAnsiTheme="majorHAnsi" w:cstheme="majorHAnsi"/>
        </w:rPr>
      </w:pPr>
      <w:r w:rsidRPr="006276DB">
        <w:rPr>
          <w:rFonts w:asciiTheme="majorHAnsi" w:eastAsia="Times New Roman" w:hAnsiTheme="majorHAnsi" w:cstheme="majorHAnsi"/>
        </w:rPr>
        <w:t xml:space="preserve"> </w:t>
      </w:r>
      <w:r w:rsidR="00735376">
        <w:rPr>
          <w:rFonts w:asciiTheme="majorHAnsi" w:eastAsia="Times New Roman" w:hAnsiTheme="majorHAnsi" w:cstheme="majorHAnsi"/>
        </w:rPr>
        <w:t xml:space="preserve">         Opciones</w:t>
      </w:r>
    </w:p>
    <w:p w:rsidR="00F75F98" w:rsidRPr="006276DB" w:rsidRDefault="009016BF" w:rsidP="006276DB">
      <w:pPr>
        <w:ind w:left="851" w:hanging="360"/>
        <w:rPr>
          <w:rFonts w:asciiTheme="majorHAnsi" w:eastAsia="Times New Roman" w:hAnsiTheme="majorHAnsi" w:cstheme="majorHAnsi"/>
        </w:rPr>
      </w:pPr>
      <w:r w:rsidRPr="006276DB">
        <w:rPr>
          <w:rFonts w:asciiTheme="majorHAnsi" w:eastAsia="Times New Roman" w:hAnsiTheme="majorHAnsi" w:cstheme="majorHAnsi"/>
        </w:rPr>
        <w:t>A.      Teoría de Georg Wilhelm Friedrich Hegel</w:t>
      </w:r>
    </w:p>
    <w:p w:rsidR="00F75F98" w:rsidRPr="006276DB" w:rsidRDefault="009016BF" w:rsidP="006276DB">
      <w:pPr>
        <w:ind w:left="851" w:hanging="360"/>
        <w:rPr>
          <w:rFonts w:asciiTheme="majorHAnsi" w:eastAsia="Times New Roman" w:hAnsiTheme="majorHAnsi" w:cstheme="majorHAnsi"/>
        </w:rPr>
      </w:pPr>
      <w:r w:rsidRPr="006276DB">
        <w:rPr>
          <w:rFonts w:asciiTheme="majorHAnsi" w:eastAsia="Times New Roman" w:hAnsiTheme="majorHAnsi" w:cstheme="majorHAnsi"/>
        </w:rPr>
        <w:t xml:space="preserve">B.      Teoría de </w:t>
      </w:r>
      <w:proofErr w:type="spellStart"/>
      <w:r w:rsidRPr="006276DB">
        <w:rPr>
          <w:rFonts w:asciiTheme="majorHAnsi" w:eastAsia="Times New Roman" w:hAnsiTheme="majorHAnsi" w:cstheme="majorHAnsi"/>
        </w:rPr>
        <w:t>Avram</w:t>
      </w:r>
      <w:proofErr w:type="spellEnd"/>
      <w:r w:rsidRPr="006276DB">
        <w:rPr>
          <w:rFonts w:asciiTheme="majorHAnsi" w:eastAsia="Times New Roman" w:hAnsiTheme="majorHAnsi" w:cstheme="majorHAnsi"/>
        </w:rPr>
        <w:t xml:space="preserve"> Noam Chomsky</w:t>
      </w:r>
    </w:p>
    <w:p w:rsidR="00F75F98" w:rsidRPr="006276DB" w:rsidRDefault="009016BF" w:rsidP="006276DB">
      <w:pPr>
        <w:ind w:left="851" w:hanging="360"/>
        <w:rPr>
          <w:rFonts w:asciiTheme="majorHAnsi" w:eastAsia="Times New Roman" w:hAnsiTheme="majorHAnsi" w:cstheme="majorHAnsi"/>
        </w:rPr>
      </w:pPr>
      <w:r w:rsidRPr="006276DB">
        <w:rPr>
          <w:rFonts w:asciiTheme="majorHAnsi" w:eastAsia="Times New Roman" w:hAnsiTheme="majorHAnsi" w:cstheme="majorHAnsi"/>
        </w:rPr>
        <w:t>C.      Teoría de Ferdinand de Saussure</w:t>
      </w:r>
    </w:p>
    <w:p w:rsidR="00F75F98" w:rsidRPr="006276DB" w:rsidRDefault="009016BF" w:rsidP="006276DB">
      <w:pPr>
        <w:ind w:left="851" w:hanging="360"/>
        <w:rPr>
          <w:rFonts w:asciiTheme="majorHAnsi" w:eastAsia="Times New Roman" w:hAnsiTheme="majorHAnsi" w:cstheme="majorHAnsi"/>
        </w:rPr>
      </w:pPr>
      <w:r w:rsidRPr="006276DB">
        <w:rPr>
          <w:rFonts w:asciiTheme="majorHAnsi" w:eastAsia="Times New Roman" w:hAnsiTheme="majorHAnsi" w:cstheme="majorHAnsi"/>
        </w:rPr>
        <w:t>D.      Teorías de Sigmund Freud</w:t>
      </w:r>
    </w:p>
    <w:p w:rsidR="00F75F98" w:rsidRPr="006276DB" w:rsidRDefault="009016BF" w:rsidP="006276DB">
      <w:pPr>
        <w:ind w:left="851" w:hanging="360"/>
        <w:rPr>
          <w:rFonts w:asciiTheme="majorHAnsi" w:eastAsia="Times New Roman" w:hAnsiTheme="majorHAnsi" w:cstheme="majorHAnsi"/>
        </w:rPr>
      </w:pPr>
      <w:r w:rsidRPr="006276DB">
        <w:rPr>
          <w:rFonts w:asciiTheme="majorHAnsi" w:eastAsia="Times New Roman" w:hAnsiTheme="majorHAnsi" w:cstheme="majorHAnsi"/>
        </w:rPr>
        <w:t>E.       Teoría de Karl Marx</w:t>
      </w:r>
    </w:p>
    <w:p w:rsidR="00F75F98" w:rsidRPr="006276DB" w:rsidRDefault="009016BF" w:rsidP="006276DB">
      <w:pPr>
        <w:ind w:left="851" w:hanging="360"/>
        <w:rPr>
          <w:rFonts w:asciiTheme="majorHAnsi" w:eastAsia="Times New Roman" w:hAnsiTheme="majorHAnsi" w:cstheme="majorHAnsi"/>
        </w:rPr>
      </w:pPr>
      <w:r w:rsidRPr="006276DB">
        <w:rPr>
          <w:rFonts w:asciiTheme="majorHAnsi" w:eastAsia="Times New Roman" w:hAnsiTheme="majorHAnsi" w:cstheme="majorHAnsi"/>
        </w:rPr>
        <w:t>F.       Teoría de Marshall McLuhan</w:t>
      </w:r>
    </w:p>
    <w:p w:rsidR="00F75F98" w:rsidRPr="006276DB" w:rsidRDefault="009016BF">
      <w:pPr>
        <w:ind w:left="360"/>
        <w:rPr>
          <w:rFonts w:asciiTheme="majorHAnsi" w:eastAsia="Times New Roman" w:hAnsiTheme="majorHAnsi" w:cstheme="majorHAnsi"/>
        </w:rPr>
      </w:pPr>
      <w:r w:rsidRPr="006276DB">
        <w:rPr>
          <w:rFonts w:asciiTheme="majorHAnsi" w:eastAsia="Times New Roman" w:hAnsiTheme="majorHAnsi" w:cstheme="majorHAnsi"/>
        </w:rPr>
        <w:t xml:space="preserve"> </w:t>
      </w:r>
    </w:p>
    <w:p w:rsidR="00F75F98" w:rsidRPr="006276DB" w:rsidRDefault="00735376">
      <w:pPr>
        <w:rPr>
          <w:rFonts w:asciiTheme="majorHAnsi" w:eastAsia="Times New Roman" w:hAnsiTheme="majorHAnsi" w:cstheme="majorHAnsi"/>
          <w:i/>
        </w:rPr>
      </w:pPr>
      <w:r>
        <w:rPr>
          <w:rFonts w:asciiTheme="majorHAnsi" w:eastAsia="Times New Roman" w:hAnsiTheme="majorHAnsi" w:cstheme="majorHAnsi"/>
          <w:i/>
        </w:rPr>
        <w:t xml:space="preserve">       R</w:t>
      </w:r>
      <w:r w:rsidR="009016BF" w:rsidRPr="006276DB">
        <w:rPr>
          <w:rFonts w:asciiTheme="majorHAnsi" w:eastAsia="Times New Roman" w:hAnsiTheme="majorHAnsi" w:cstheme="majorHAnsi"/>
          <w:i/>
        </w:rPr>
        <w:t>espuesta</w:t>
      </w:r>
    </w:p>
    <w:p w:rsidR="00F75F98" w:rsidRPr="006276DB" w:rsidRDefault="009016BF" w:rsidP="006276DB">
      <w:pPr>
        <w:ind w:left="567"/>
        <w:rPr>
          <w:rFonts w:asciiTheme="majorHAnsi" w:eastAsia="Times New Roman" w:hAnsiTheme="majorHAnsi" w:cstheme="majorHAnsi"/>
        </w:rPr>
      </w:pPr>
      <w:r w:rsidRPr="006276DB">
        <w:rPr>
          <w:rFonts w:asciiTheme="majorHAnsi" w:eastAsia="Times New Roman" w:hAnsiTheme="majorHAnsi" w:cstheme="majorHAnsi"/>
        </w:rPr>
        <w:t>1.      A, C, D</w:t>
      </w:r>
    </w:p>
    <w:p w:rsidR="00F75F98" w:rsidRPr="006276DB" w:rsidRDefault="009016BF" w:rsidP="006276DB">
      <w:pPr>
        <w:ind w:left="567"/>
        <w:rPr>
          <w:rFonts w:asciiTheme="majorHAnsi" w:eastAsia="Times New Roman" w:hAnsiTheme="majorHAnsi" w:cstheme="majorHAnsi"/>
        </w:rPr>
      </w:pPr>
      <w:r w:rsidRPr="006276DB">
        <w:rPr>
          <w:rFonts w:asciiTheme="majorHAnsi" w:eastAsia="Times New Roman" w:hAnsiTheme="majorHAnsi" w:cstheme="majorHAnsi"/>
        </w:rPr>
        <w:t>2.      B, C, F</w:t>
      </w:r>
    </w:p>
    <w:p w:rsidR="00F75F98" w:rsidRPr="006276DB" w:rsidRDefault="009016BF" w:rsidP="006276DB">
      <w:pPr>
        <w:ind w:left="567"/>
        <w:rPr>
          <w:rFonts w:asciiTheme="majorHAnsi" w:eastAsia="Times New Roman" w:hAnsiTheme="majorHAnsi" w:cstheme="majorHAnsi"/>
        </w:rPr>
      </w:pPr>
      <w:r w:rsidRPr="006276DB">
        <w:rPr>
          <w:rFonts w:asciiTheme="majorHAnsi" w:eastAsia="Times New Roman" w:hAnsiTheme="majorHAnsi" w:cstheme="majorHAnsi"/>
        </w:rPr>
        <w:t>3.      B, C, E</w:t>
      </w:r>
    </w:p>
    <w:p w:rsidR="00F75F98" w:rsidRPr="006276DB" w:rsidRDefault="009016BF" w:rsidP="006276DB">
      <w:pPr>
        <w:ind w:left="567"/>
        <w:rPr>
          <w:rFonts w:asciiTheme="majorHAnsi" w:eastAsia="Times New Roman" w:hAnsiTheme="majorHAnsi" w:cstheme="majorHAnsi"/>
        </w:rPr>
      </w:pPr>
      <w:r w:rsidRPr="006276DB">
        <w:rPr>
          <w:rFonts w:asciiTheme="majorHAnsi" w:eastAsia="Times New Roman" w:hAnsiTheme="majorHAnsi" w:cstheme="majorHAnsi"/>
        </w:rPr>
        <w:t>4.      C, D, F</w:t>
      </w:r>
    </w:p>
    <w:p w:rsidR="00F75F98" w:rsidRPr="006276DB" w:rsidRDefault="00F75F98">
      <w:pPr>
        <w:rPr>
          <w:rFonts w:asciiTheme="majorHAnsi" w:eastAsia="Times New Roman" w:hAnsiTheme="majorHAnsi" w:cstheme="majorHAnsi"/>
          <w:b/>
        </w:rPr>
      </w:pPr>
    </w:p>
    <w:p w:rsidR="00F75F98" w:rsidRPr="006276DB" w:rsidRDefault="009016BF" w:rsidP="006276DB">
      <w:pPr>
        <w:pStyle w:val="ListParagraph"/>
        <w:numPr>
          <w:ilvl w:val="0"/>
          <w:numId w:val="11"/>
        </w:numPr>
        <w:ind w:left="284" w:hanging="284"/>
        <w:jc w:val="both"/>
        <w:rPr>
          <w:rFonts w:asciiTheme="majorHAnsi" w:eastAsia="Times New Roman" w:hAnsiTheme="majorHAnsi" w:cstheme="majorHAnsi"/>
        </w:rPr>
      </w:pPr>
      <w:r w:rsidRPr="006276DB">
        <w:rPr>
          <w:rFonts w:asciiTheme="majorHAnsi" w:eastAsia="Times New Roman" w:hAnsiTheme="majorHAnsi" w:cstheme="majorHAnsi"/>
        </w:rPr>
        <w:lastRenderedPageBreak/>
        <w:t>La Escuela de Palo Alto analiza el sentido psicológico sobre la manera en que la audiencia percibe los mensajes. Para esta corriente de pensamiento todo comunica incluso el uso de las distancias, el espacio y la delimitación del territorio llamada ____________; o el uso de la gestualidad, el lenguaje del cuerpo, los movimientos conocido como _____________; finalmente, aquella interacción en la que las conductas de los participantes tienden progresivamente a divergir o diferenciarse. ___________________.</w:t>
      </w:r>
    </w:p>
    <w:p w:rsidR="006276DB" w:rsidRPr="006276DB" w:rsidRDefault="006276DB" w:rsidP="006276DB">
      <w:pPr>
        <w:jc w:val="both"/>
        <w:rPr>
          <w:rFonts w:asciiTheme="majorHAnsi" w:eastAsia="Times New Roman" w:hAnsiTheme="majorHAnsi" w:cstheme="majorHAnsi"/>
        </w:rPr>
      </w:pPr>
    </w:p>
    <w:p w:rsidR="00F75F98" w:rsidRPr="006276DB" w:rsidRDefault="009016BF" w:rsidP="006276DB">
      <w:pPr>
        <w:numPr>
          <w:ilvl w:val="0"/>
          <w:numId w:val="1"/>
        </w:numPr>
        <w:ind w:left="709"/>
        <w:contextualSpacing/>
        <w:rPr>
          <w:rFonts w:asciiTheme="majorHAnsi" w:eastAsia="Times New Roman" w:hAnsiTheme="majorHAnsi" w:cstheme="majorHAnsi"/>
        </w:rPr>
      </w:pPr>
      <w:proofErr w:type="gramStart"/>
      <w:r w:rsidRPr="006276DB">
        <w:rPr>
          <w:rFonts w:asciiTheme="majorHAnsi" w:eastAsia="Times New Roman" w:hAnsiTheme="majorHAnsi" w:cstheme="majorHAnsi"/>
        </w:rPr>
        <w:t>kinésica  /</w:t>
      </w:r>
      <w:proofErr w:type="gramEnd"/>
      <w:r w:rsidRPr="006276DB">
        <w:rPr>
          <w:rFonts w:asciiTheme="majorHAnsi" w:eastAsia="Times New Roman" w:hAnsiTheme="majorHAnsi" w:cstheme="majorHAnsi"/>
        </w:rPr>
        <w:t>/  interacción simétrica  // proxemia</w:t>
      </w:r>
    </w:p>
    <w:p w:rsidR="00F75F98" w:rsidRPr="006276DB" w:rsidRDefault="009016BF" w:rsidP="006276DB">
      <w:pPr>
        <w:numPr>
          <w:ilvl w:val="0"/>
          <w:numId w:val="1"/>
        </w:numPr>
        <w:ind w:left="709"/>
        <w:contextualSpacing/>
        <w:rPr>
          <w:rFonts w:asciiTheme="majorHAnsi" w:eastAsia="Times New Roman" w:hAnsiTheme="majorHAnsi" w:cstheme="majorHAnsi"/>
        </w:rPr>
      </w:pPr>
      <w:proofErr w:type="gramStart"/>
      <w:r w:rsidRPr="006276DB">
        <w:rPr>
          <w:rFonts w:asciiTheme="majorHAnsi" w:eastAsia="Times New Roman" w:hAnsiTheme="majorHAnsi" w:cstheme="majorHAnsi"/>
        </w:rPr>
        <w:t>proxemia  /</w:t>
      </w:r>
      <w:proofErr w:type="gramEnd"/>
      <w:r w:rsidRPr="006276DB">
        <w:rPr>
          <w:rFonts w:asciiTheme="majorHAnsi" w:eastAsia="Times New Roman" w:hAnsiTheme="majorHAnsi" w:cstheme="majorHAnsi"/>
        </w:rPr>
        <w:t>/  comunicación digital  //   interacción complementaria</w:t>
      </w:r>
    </w:p>
    <w:p w:rsidR="00F75F98" w:rsidRPr="006276DB" w:rsidRDefault="009016BF" w:rsidP="006276DB">
      <w:pPr>
        <w:numPr>
          <w:ilvl w:val="0"/>
          <w:numId w:val="1"/>
        </w:numPr>
        <w:ind w:left="709"/>
        <w:contextualSpacing/>
        <w:rPr>
          <w:rFonts w:asciiTheme="majorHAnsi" w:eastAsia="Times New Roman" w:hAnsiTheme="majorHAnsi" w:cstheme="majorHAnsi"/>
        </w:rPr>
      </w:pPr>
      <w:proofErr w:type="gramStart"/>
      <w:r w:rsidRPr="006276DB">
        <w:rPr>
          <w:rFonts w:asciiTheme="majorHAnsi" w:eastAsia="Times New Roman" w:hAnsiTheme="majorHAnsi" w:cstheme="majorHAnsi"/>
        </w:rPr>
        <w:t>proxemia  /</w:t>
      </w:r>
      <w:proofErr w:type="gramEnd"/>
      <w:r w:rsidRPr="006276DB">
        <w:rPr>
          <w:rFonts w:asciiTheme="majorHAnsi" w:eastAsia="Times New Roman" w:hAnsiTheme="majorHAnsi" w:cstheme="majorHAnsi"/>
        </w:rPr>
        <w:t>/  kinésica //  Interacción simétrica</w:t>
      </w:r>
    </w:p>
    <w:p w:rsidR="00F75F98" w:rsidRPr="006276DB" w:rsidRDefault="009016BF" w:rsidP="006276DB">
      <w:pPr>
        <w:numPr>
          <w:ilvl w:val="0"/>
          <w:numId w:val="1"/>
        </w:numPr>
        <w:ind w:left="709"/>
        <w:contextualSpacing/>
        <w:rPr>
          <w:rFonts w:asciiTheme="majorHAnsi" w:eastAsia="Times New Roman" w:hAnsiTheme="majorHAnsi" w:cstheme="majorHAnsi"/>
        </w:rPr>
      </w:pPr>
      <w:proofErr w:type="gramStart"/>
      <w:r w:rsidRPr="006276DB">
        <w:rPr>
          <w:rFonts w:asciiTheme="majorHAnsi" w:eastAsia="Times New Roman" w:hAnsiTheme="majorHAnsi" w:cstheme="majorHAnsi"/>
        </w:rPr>
        <w:t>kinésica  /</w:t>
      </w:r>
      <w:proofErr w:type="gramEnd"/>
      <w:r w:rsidRPr="006276DB">
        <w:rPr>
          <w:rFonts w:asciiTheme="majorHAnsi" w:eastAsia="Times New Roman" w:hAnsiTheme="majorHAnsi" w:cstheme="majorHAnsi"/>
        </w:rPr>
        <w:t>/ comunicación digital   //   metacomunicación</w:t>
      </w:r>
    </w:p>
    <w:p w:rsidR="00F75F98" w:rsidRPr="006276DB" w:rsidRDefault="00F75F98">
      <w:pPr>
        <w:rPr>
          <w:rFonts w:asciiTheme="majorHAnsi" w:eastAsia="Times New Roman" w:hAnsiTheme="majorHAnsi" w:cstheme="majorHAnsi"/>
          <w:b/>
        </w:rPr>
      </w:pPr>
    </w:p>
    <w:p w:rsidR="00F75F98" w:rsidRPr="006276DB" w:rsidRDefault="009016BF" w:rsidP="006276DB">
      <w:pPr>
        <w:ind w:left="284" w:hanging="284"/>
        <w:rPr>
          <w:rFonts w:asciiTheme="majorHAnsi" w:eastAsia="Times New Roman" w:hAnsiTheme="majorHAnsi" w:cstheme="majorHAnsi"/>
        </w:rPr>
      </w:pPr>
      <w:r w:rsidRPr="006276DB">
        <w:rPr>
          <w:rFonts w:asciiTheme="majorHAnsi" w:eastAsia="Times New Roman" w:hAnsiTheme="majorHAnsi" w:cstheme="majorHAnsi"/>
        </w:rPr>
        <w:t xml:space="preserve">3. </w:t>
      </w:r>
      <w:r w:rsidR="006276DB">
        <w:rPr>
          <w:rFonts w:asciiTheme="majorHAnsi" w:eastAsia="Times New Roman" w:hAnsiTheme="majorHAnsi" w:cstheme="majorHAnsi"/>
        </w:rPr>
        <w:t xml:space="preserve"> </w:t>
      </w:r>
      <w:r w:rsidRPr="006276DB">
        <w:rPr>
          <w:rFonts w:asciiTheme="majorHAnsi" w:eastAsia="Times New Roman" w:hAnsiTheme="majorHAnsi" w:cstheme="majorHAnsi"/>
        </w:rPr>
        <w:t>La Escuela de Frankfurt basa su filosofía en la teoría _______________ llamada también positivismo lógico que considera que el único medio de conocimiento es la experiencia comprobada o verificada a través de los sentidos. Es decir que integra las ciencias sociales, psicoanálisis y la filosofía para comprender la realidad social. A diferencia de la teoría _____________</w:t>
      </w:r>
      <w:proofErr w:type="gramStart"/>
      <w:r w:rsidRPr="006276DB">
        <w:rPr>
          <w:rFonts w:asciiTheme="majorHAnsi" w:eastAsia="Times New Roman" w:hAnsiTheme="majorHAnsi" w:cstheme="majorHAnsi"/>
        </w:rPr>
        <w:t>_  que</w:t>
      </w:r>
      <w:proofErr w:type="gramEnd"/>
      <w:r w:rsidRPr="006276DB">
        <w:rPr>
          <w:rFonts w:asciiTheme="majorHAnsi" w:eastAsia="Times New Roman" w:hAnsiTheme="majorHAnsi" w:cstheme="majorHAnsi"/>
        </w:rPr>
        <w:t xml:space="preserve"> da origen al pensamiento de la ilustración basado en la razón y el progreso para buscar el determinismo científico a través de la hipótesis y verdades dadas.</w:t>
      </w:r>
    </w:p>
    <w:p w:rsidR="00F75F98" w:rsidRPr="006276DB" w:rsidRDefault="009016BF">
      <w:pPr>
        <w:rPr>
          <w:rFonts w:asciiTheme="majorHAnsi" w:eastAsia="Times New Roman" w:hAnsiTheme="majorHAnsi" w:cstheme="majorHAnsi"/>
        </w:rPr>
      </w:pPr>
      <w:r w:rsidRPr="006276DB">
        <w:rPr>
          <w:rFonts w:asciiTheme="majorHAnsi" w:eastAsia="Times New Roman" w:hAnsiTheme="majorHAnsi" w:cstheme="majorHAnsi"/>
        </w:rPr>
        <w:t xml:space="preserve"> </w:t>
      </w:r>
    </w:p>
    <w:p w:rsidR="00F75F98" w:rsidRPr="006276DB" w:rsidRDefault="009016BF">
      <w:pPr>
        <w:numPr>
          <w:ilvl w:val="0"/>
          <w:numId w:val="5"/>
        </w:numPr>
        <w:contextualSpacing/>
        <w:rPr>
          <w:rFonts w:asciiTheme="majorHAnsi" w:eastAsia="Times New Roman" w:hAnsiTheme="majorHAnsi" w:cstheme="majorHAnsi"/>
        </w:rPr>
      </w:pPr>
      <w:r w:rsidRPr="006276DB">
        <w:rPr>
          <w:rFonts w:asciiTheme="majorHAnsi" w:eastAsia="Times New Roman" w:hAnsiTheme="majorHAnsi" w:cstheme="majorHAnsi"/>
        </w:rPr>
        <w:t>Positivista // Marxista</w:t>
      </w:r>
    </w:p>
    <w:p w:rsidR="00F75F98" w:rsidRPr="006276DB" w:rsidRDefault="009016BF">
      <w:pPr>
        <w:numPr>
          <w:ilvl w:val="0"/>
          <w:numId w:val="5"/>
        </w:numPr>
        <w:contextualSpacing/>
        <w:rPr>
          <w:rFonts w:asciiTheme="majorHAnsi" w:eastAsia="Times New Roman" w:hAnsiTheme="majorHAnsi" w:cstheme="majorHAnsi"/>
        </w:rPr>
      </w:pPr>
      <w:r w:rsidRPr="006276DB">
        <w:rPr>
          <w:rFonts w:asciiTheme="majorHAnsi" w:eastAsia="Times New Roman" w:hAnsiTheme="majorHAnsi" w:cstheme="majorHAnsi"/>
        </w:rPr>
        <w:t>Tradicional // Crítica</w:t>
      </w:r>
    </w:p>
    <w:p w:rsidR="00F75F98" w:rsidRPr="006276DB" w:rsidRDefault="009016BF">
      <w:pPr>
        <w:numPr>
          <w:ilvl w:val="0"/>
          <w:numId w:val="5"/>
        </w:numPr>
        <w:contextualSpacing/>
        <w:rPr>
          <w:rFonts w:asciiTheme="majorHAnsi" w:eastAsia="Times New Roman" w:hAnsiTheme="majorHAnsi" w:cstheme="majorHAnsi"/>
        </w:rPr>
      </w:pPr>
      <w:r w:rsidRPr="006276DB">
        <w:rPr>
          <w:rFonts w:asciiTheme="majorHAnsi" w:eastAsia="Times New Roman" w:hAnsiTheme="majorHAnsi" w:cstheme="majorHAnsi"/>
        </w:rPr>
        <w:t>Positivista // Crítica</w:t>
      </w:r>
    </w:p>
    <w:p w:rsidR="00F75F98" w:rsidRPr="006276DB" w:rsidRDefault="009016BF">
      <w:pPr>
        <w:numPr>
          <w:ilvl w:val="0"/>
          <w:numId w:val="5"/>
        </w:numPr>
        <w:contextualSpacing/>
        <w:rPr>
          <w:rFonts w:asciiTheme="majorHAnsi" w:eastAsia="Times New Roman" w:hAnsiTheme="majorHAnsi" w:cstheme="majorHAnsi"/>
        </w:rPr>
      </w:pPr>
      <w:r w:rsidRPr="006276DB">
        <w:rPr>
          <w:rFonts w:asciiTheme="majorHAnsi" w:eastAsia="Times New Roman" w:hAnsiTheme="majorHAnsi" w:cstheme="majorHAnsi"/>
        </w:rPr>
        <w:t>Crítica // Tradicional</w:t>
      </w:r>
    </w:p>
    <w:p w:rsidR="00F75F98" w:rsidRPr="006276DB" w:rsidRDefault="009016BF">
      <w:pPr>
        <w:rPr>
          <w:rFonts w:asciiTheme="majorHAnsi" w:eastAsia="Times New Roman" w:hAnsiTheme="majorHAnsi" w:cstheme="majorHAnsi"/>
        </w:rPr>
      </w:pPr>
      <w:r w:rsidRPr="006276DB">
        <w:rPr>
          <w:rFonts w:asciiTheme="majorHAnsi" w:eastAsia="Times New Roman" w:hAnsiTheme="majorHAnsi" w:cstheme="majorHAnsi"/>
        </w:rPr>
        <w:t xml:space="preserve"> </w:t>
      </w:r>
    </w:p>
    <w:p w:rsidR="009016BF" w:rsidRPr="006276DB" w:rsidRDefault="009016BF" w:rsidP="009016BF">
      <w:pPr>
        <w:rPr>
          <w:rFonts w:asciiTheme="majorHAnsi" w:eastAsia="Times New Roman" w:hAnsiTheme="majorHAnsi" w:cstheme="majorHAnsi"/>
        </w:rPr>
      </w:pPr>
      <w:r>
        <w:rPr>
          <w:rFonts w:asciiTheme="majorHAnsi" w:eastAsia="Times New Roman" w:hAnsiTheme="majorHAnsi" w:cstheme="majorHAnsi"/>
        </w:rPr>
        <w:t>4</w:t>
      </w:r>
      <w:r w:rsidRPr="006276DB">
        <w:rPr>
          <w:rFonts w:asciiTheme="majorHAnsi" w:eastAsia="Times New Roman" w:hAnsiTheme="majorHAnsi" w:cstheme="majorHAnsi"/>
        </w:rPr>
        <w:t xml:space="preserve">. </w:t>
      </w:r>
      <w:r>
        <w:rPr>
          <w:rFonts w:asciiTheme="majorHAnsi" w:eastAsia="Times New Roman" w:hAnsiTheme="majorHAnsi" w:cstheme="majorHAnsi"/>
        </w:rPr>
        <w:t>Relacione</w:t>
      </w:r>
      <w:r w:rsidRPr="006276DB">
        <w:rPr>
          <w:rFonts w:asciiTheme="majorHAnsi" w:eastAsia="Times New Roman" w:hAnsiTheme="majorHAnsi" w:cstheme="majorHAnsi"/>
        </w:rPr>
        <w:t xml:space="preserve"> la filosofía de las diferentes Escuelas con los teóricos correspondientes:</w:t>
      </w:r>
    </w:p>
    <w:p w:rsidR="009016BF" w:rsidRPr="006276DB" w:rsidRDefault="009016BF" w:rsidP="009016BF">
      <w:pPr>
        <w:rPr>
          <w:rFonts w:asciiTheme="majorHAnsi" w:eastAsia="Times New Roman" w:hAnsiTheme="majorHAnsi" w:cstheme="majorHAnsi"/>
        </w:rPr>
      </w:pPr>
    </w:p>
    <w:tbl>
      <w:tblPr>
        <w:tblStyle w:val="a0"/>
        <w:tblW w:w="8581" w:type="dxa"/>
        <w:tblInd w:w="384" w:type="dxa"/>
        <w:tblBorders>
          <w:top w:val="nil"/>
          <w:left w:val="nil"/>
          <w:bottom w:val="nil"/>
          <w:right w:val="nil"/>
          <w:insideH w:val="nil"/>
          <w:insideV w:val="nil"/>
        </w:tblBorders>
        <w:tblLayout w:type="fixed"/>
        <w:tblLook w:val="0600" w:firstRow="0" w:lastRow="0" w:firstColumn="0" w:lastColumn="0" w:noHBand="1" w:noVBand="1"/>
      </w:tblPr>
      <w:tblGrid>
        <w:gridCol w:w="4394"/>
        <w:gridCol w:w="4187"/>
      </w:tblGrid>
      <w:tr w:rsidR="009016BF" w:rsidRPr="007132C4" w:rsidTr="00AE6119">
        <w:trPr>
          <w:trHeight w:val="1080"/>
        </w:trPr>
        <w:tc>
          <w:tcPr>
            <w:tcW w:w="4394"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9016BF" w:rsidRPr="006276DB" w:rsidRDefault="009016BF" w:rsidP="00AE6119">
            <w:pPr>
              <w:rPr>
                <w:rFonts w:asciiTheme="majorHAnsi" w:eastAsia="Times New Roman" w:hAnsiTheme="majorHAnsi" w:cstheme="majorHAnsi"/>
              </w:rPr>
            </w:pPr>
            <w:r w:rsidRPr="006276DB">
              <w:rPr>
                <w:rFonts w:asciiTheme="majorHAnsi" w:eastAsia="Times New Roman" w:hAnsiTheme="majorHAnsi" w:cstheme="majorHAnsi"/>
              </w:rPr>
              <w:t>1. Los pensadores derivan de la ‘nueva izquierda’ realizan análisis de las industrias culturales y el papel activo de la audiencia.</w:t>
            </w:r>
          </w:p>
        </w:tc>
        <w:tc>
          <w:tcPr>
            <w:tcW w:w="4187"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rsidR="009016BF" w:rsidRPr="006276DB" w:rsidRDefault="009016BF" w:rsidP="00AE6119">
            <w:pPr>
              <w:rPr>
                <w:rFonts w:asciiTheme="majorHAnsi" w:eastAsia="Times New Roman" w:hAnsiTheme="majorHAnsi" w:cstheme="majorHAnsi"/>
                <w:lang w:val="en-US"/>
              </w:rPr>
            </w:pPr>
            <w:r w:rsidRPr="006276DB">
              <w:rPr>
                <w:rFonts w:asciiTheme="majorHAnsi" w:eastAsia="Times New Roman" w:hAnsiTheme="majorHAnsi" w:cstheme="majorHAnsi"/>
                <w:lang w:val="en-US"/>
              </w:rPr>
              <w:t xml:space="preserve">a. Edward T. Hall, Gregory Bateson, </w:t>
            </w:r>
            <w:proofErr w:type="spellStart"/>
            <w:r w:rsidRPr="006276DB">
              <w:rPr>
                <w:rFonts w:asciiTheme="majorHAnsi" w:eastAsia="Times New Roman" w:hAnsiTheme="majorHAnsi" w:cstheme="majorHAnsi"/>
                <w:lang w:val="en-US"/>
              </w:rPr>
              <w:t>Erwing</w:t>
            </w:r>
            <w:proofErr w:type="spellEnd"/>
            <w:r w:rsidRPr="006276DB">
              <w:rPr>
                <w:rFonts w:asciiTheme="majorHAnsi" w:eastAsia="Times New Roman" w:hAnsiTheme="majorHAnsi" w:cstheme="majorHAnsi"/>
                <w:lang w:val="en-US"/>
              </w:rPr>
              <w:t xml:space="preserve"> Goffman.</w:t>
            </w:r>
          </w:p>
        </w:tc>
      </w:tr>
      <w:tr w:rsidR="009016BF" w:rsidRPr="007132C4" w:rsidTr="00AE6119">
        <w:trPr>
          <w:trHeight w:val="1300"/>
        </w:trPr>
        <w:tc>
          <w:tcPr>
            <w:tcW w:w="4394"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9016BF" w:rsidRPr="006276DB" w:rsidRDefault="009016BF" w:rsidP="00AE6119">
            <w:pPr>
              <w:rPr>
                <w:rFonts w:asciiTheme="majorHAnsi" w:eastAsia="Times New Roman" w:hAnsiTheme="majorHAnsi" w:cstheme="majorHAnsi"/>
              </w:rPr>
            </w:pPr>
            <w:r w:rsidRPr="006276DB">
              <w:rPr>
                <w:rFonts w:asciiTheme="majorHAnsi" w:eastAsia="Times New Roman" w:hAnsiTheme="majorHAnsi" w:cstheme="majorHAnsi"/>
              </w:rPr>
              <w:t>2. Se los conoce como miembros del ‘Colegio Invisible’. Estudian la comunicación humana. El modelo implica construir un sentido en la interacción.</w:t>
            </w:r>
          </w:p>
        </w:tc>
        <w:tc>
          <w:tcPr>
            <w:tcW w:w="4187" w:type="dxa"/>
            <w:tcBorders>
              <w:top w:val="nil"/>
              <w:left w:val="nil"/>
              <w:bottom w:val="single" w:sz="7" w:space="0" w:color="000000"/>
              <w:right w:val="single" w:sz="7" w:space="0" w:color="000000"/>
            </w:tcBorders>
            <w:tcMar>
              <w:top w:w="100" w:type="dxa"/>
              <w:left w:w="100" w:type="dxa"/>
              <w:bottom w:w="100" w:type="dxa"/>
              <w:right w:w="100" w:type="dxa"/>
            </w:tcMar>
          </w:tcPr>
          <w:p w:rsidR="009016BF" w:rsidRPr="006276DB" w:rsidRDefault="009016BF" w:rsidP="00AE6119">
            <w:pPr>
              <w:rPr>
                <w:rFonts w:asciiTheme="majorHAnsi" w:eastAsia="Times New Roman" w:hAnsiTheme="majorHAnsi" w:cstheme="majorHAnsi"/>
                <w:lang w:val="en-US"/>
              </w:rPr>
            </w:pPr>
            <w:r w:rsidRPr="006276DB">
              <w:rPr>
                <w:rFonts w:asciiTheme="majorHAnsi" w:eastAsia="Times New Roman" w:hAnsiTheme="majorHAnsi" w:cstheme="majorHAnsi"/>
                <w:lang w:val="en-US"/>
              </w:rPr>
              <w:t xml:space="preserve">b. Stuart Hall, Richard </w:t>
            </w:r>
            <w:proofErr w:type="spellStart"/>
            <w:r w:rsidRPr="006276DB">
              <w:rPr>
                <w:rFonts w:asciiTheme="majorHAnsi" w:eastAsia="Times New Roman" w:hAnsiTheme="majorHAnsi" w:cstheme="majorHAnsi"/>
                <w:lang w:val="en-US"/>
              </w:rPr>
              <w:t>Hoggart</w:t>
            </w:r>
            <w:proofErr w:type="spellEnd"/>
            <w:r w:rsidRPr="006276DB">
              <w:rPr>
                <w:rFonts w:asciiTheme="majorHAnsi" w:eastAsia="Times New Roman" w:hAnsiTheme="majorHAnsi" w:cstheme="majorHAnsi"/>
                <w:lang w:val="en-US"/>
              </w:rPr>
              <w:t>, Raymond Williams.</w:t>
            </w:r>
          </w:p>
        </w:tc>
      </w:tr>
      <w:tr w:rsidR="009016BF" w:rsidRPr="007132C4" w:rsidTr="00AE6119">
        <w:trPr>
          <w:trHeight w:val="760"/>
        </w:trPr>
        <w:tc>
          <w:tcPr>
            <w:tcW w:w="4394"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9016BF" w:rsidRPr="006276DB" w:rsidRDefault="009016BF" w:rsidP="00AE6119">
            <w:pPr>
              <w:rPr>
                <w:rFonts w:asciiTheme="majorHAnsi" w:eastAsia="Times New Roman" w:hAnsiTheme="majorHAnsi" w:cstheme="majorHAnsi"/>
              </w:rPr>
            </w:pPr>
            <w:r w:rsidRPr="006276DB">
              <w:rPr>
                <w:rFonts w:asciiTheme="majorHAnsi" w:eastAsia="Times New Roman" w:hAnsiTheme="majorHAnsi" w:cstheme="majorHAnsi"/>
              </w:rPr>
              <w:t>3. Se los considera los representantes de la teoría crítica.</w:t>
            </w:r>
          </w:p>
        </w:tc>
        <w:tc>
          <w:tcPr>
            <w:tcW w:w="4187" w:type="dxa"/>
            <w:tcBorders>
              <w:top w:val="nil"/>
              <w:left w:val="nil"/>
              <w:bottom w:val="single" w:sz="7" w:space="0" w:color="000000"/>
              <w:right w:val="single" w:sz="7" w:space="0" w:color="000000"/>
            </w:tcBorders>
            <w:tcMar>
              <w:top w:w="100" w:type="dxa"/>
              <w:left w:w="100" w:type="dxa"/>
              <w:bottom w:w="100" w:type="dxa"/>
              <w:right w:w="100" w:type="dxa"/>
            </w:tcMar>
          </w:tcPr>
          <w:p w:rsidR="009016BF" w:rsidRPr="006276DB" w:rsidRDefault="009016BF" w:rsidP="00AE6119">
            <w:pPr>
              <w:rPr>
                <w:rFonts w:asciiTheme="majorHAnsi" w:eastAsia="Times New Roman" w:hAnsiTheme="majorHAnsi" w:cstheme="majorHAnsi"/>
                <w:lang w:val="en-US"/>
              </w:rPr>
            </w:pPr>
            <w:r w:rsidRPr="006276DB">
              <w:rPr>
                <w:rFonts w:asciiTheme="majorHAnsi" w:eastAsia="Times New Roman" w:hAnsiTheme="majorHAnsi" w:cstheme="majorHAnsi"/>
                <w:lang w:val="en-US"/>
              </w:rPr>
              <w:t>c. Herbert Marcuse, Max Horkheimer, Theodor Adorno.</w:t>
            </w:r>
          </w:p>
        </w:tc>
      </w:tr>
    </w:tbl>
    <w:p w:rsidR="009016BF" w:rsidRPr="006276DB" w:rsidRDefault="009016BF" w:rsidP="009016BF">
      <w:pPr>
        <w:rPr>
          <w:rFonts w:asciiTheme="majorHAnsi" w:eastAsia="Times New Roman" w:hAnsiTheme="majorHAnsi" w:cstheme="majorHAnsi"/>
          <w:i/>
          <w:lang w:val="en-US"/>
        </w:rPr>
      </w:pPr>
      <w:r w:rsidRPr="006276DB">
        <w:rPr>
          <w:rFonts w:asciiTheme="majorHAnsi" w:eastAsia="Times New Roman" w:hAnsiTheme="majorHAnsi" w:cstheme="majorHAnsi"/>
          <w:i/>
          <w:lang w:val="en-US"/>
        </w:rPr>
        <w:t xml:space="preserve"> </w:t>
      </w:r>
    </w:p>
    <w:p w:rsidR="009016BF" w:rsidRPr="006276DB" w:rsidRDefault="009016BF" w:rsidP="009016BF">
      <w:pPr>
        <w:rPr>
          <w:rFonts w:asciiTheme="majorHAnsi" w:eastAsia="Times New Roman" w:hAnsiTheme="majorHAnsi" w:cstheme="majorHAnsi"/>
          <w:i/>
        </w:rPr>
      </w:pPr>
      <w:r>
        <w:rPr>
          <w:rFonts w:asciiTheme="majorHAnsi" w:eastAsia="Times New Roman" w:hAnsiTheme="majorHAnsi" w:cstheme="majorHAnsi"/>
          <w:i/>
        </w:rPr>
        <w:t>R</w:t>
      </w:r>
      <w:r w:rsidRPr="006276DB">
        <w:rPr>
          <w:rFonts w:asciiTheme="majorHAnsi" w:eastAsia="Times New Roman" w:hAnsiTheme="majorHAnsi" w:cstheme="majorHAnsi"/>
          <w:i/>
        </w:rPr>
        <w:t>espuesta:</w:t>
      </w:r>
    </w:p>
    <w:p w:rsidR="009016BF" w:rsidRPr="006276DB" w:rsidRDefault="009016BF" w:rsidP="009016BF">
      <w:pPr>
        <w:numPr>
          <w:ilvl w:val="0"/>
          <w:numId w:val="3"/>
        </w:numPr>
        <w:contextualSpacing/>
        <w:rPr>
          <w:rFonts w:asciiTheme="majorHAnsi" w:eastAsia="Times New Roman" w:hAnsiTheme="majorHAnsi" w:cstheme="majorHAnsi"/>
        </w:rPr>
      </w:pPr>
      <w:r w:rsidRPr="006276DB">
        <w:rPr>
          <w:rFonts w:asciiTheme="majorHAnsi" w:eastAsia="Times New Roman" w:hAnsiTheme="majorHAnsi" w:cstheme="majorHAnsi"/>
        </w:rPr>
        <w:t>1b, 2c, 3a</w:t>
      </w:r>
    </w:p>
    <w:p w:rsidR="009016BF" w:rsidRPr="006276DB" w:rsidRDefault="009016BF" w:rsidP="009016BF">
      <w:pPr>
        <w:numPr>
          <w:ilvl w:val="0"/>
          <w:numId w:val="3"/>
        </w:numPr>
        <w:contextualSpacing/>
        <w:rPr>
          <w:rFonts w:asciiTheme="majorHAnsi" w:eastAsia="Times New Roman" w:hAnsiTheme="majorHAnsi" w:cstheme="majorHAnsi"/>
        </w:rPr>
      </w:pPr>
      <w:r w:rsidRPr="006276DB">
        <w:rPr>
          <w:rFonts w:asciiTheme="majorHAnsi" w:eastAsia="Times New Roman" w:hAnsiTheme="majorHAnsi" w:cstheme="majorHAnsi"/>
        </w:rPr>
        <w:t>2a, 3b, 1c</w:t>
      </w:r>
    </w:p>
    <w:p w:rsidR="009016BF" w:rsidRPr="006276DB" w:rsidRDefault="009016BF" w:rsidP="009016BF">
      <w:pPr>
        <w:numPr>
          <w:ilvl w:val="0"/>
          <w:numId w:val="3"/>
        </w:numPr>
        <w:contextualSpacing/>
        <w:rPr>
          <w:rFonts w:asciiTheme="majorHAnsi" w:eastAsia="Times New Roman" w:hAnsiTheme="majorHAnsi" w:cstheme="majorHAnsi"/>
        </w:rPr>
      </w:pPr>
      <w:r w:rsidRPr="006276DB">
        <w:rPr>
          <w:rFonts w:asciiTheme="majorHAnsi" w:eastAsia="Times New Roman" w:hAnsiTheme="majorHAnsi" w:cstheme="majorHAnsi"/>
        </w:rPr>
        <w:t>3c, 1b, 2a</w:t>
      </w:r>
    </w:p>
    <w:p w:rsidR="009016BF" w:rsidRPr="006276DB" w:rsidRDefault="009016BF" w:rsidP="009016BF">
      <w:pPr>
        <w:numPr>
          <w:ilvl w:val="0"/>
          <w:numId w:val="3"/>
        </w:numPr>
        <w:contextualSpacing/>
        <w:rPr>
          <w:rFonts w:asciiTheme="majorHAnsi" w:eastAsia="Times New Roman" w:hAnsiTheme="majorHAnsi" w:cstheme="majorHAnsi"/>
        </w:rPr>
      </w:pPr>
      <w:r w:rsidRPr="006276DB">
        <w:rPr>
          <w:rFonts w:asciiTheme="majorHAnsi" w:eastAsia="Times New Roman" w:hAnsiTheme="majorHAnsi" w:cstheme="majorHAnsi"/>
        </w:rPr>
        <w:t>1a, 3b, 2c</w:t>
      </w:r>
    </w:p>
    <w:p w:rsidR="009016BF" w:rsidRDefault="009016BF" w:rsidP="00735376">
      <w:pPr>
        <w:ind w:left="284" w:hanging="284"/>
        <w:jc w:val="both"/>
        <w:rPr>
          <w:rFonts w:asciiTheme="majorHAnsi" w:eastAsia="Times New Roman" w:hAnsiTheme="majorHAnsi" w:cstheme="majorHAnsi"/>
        </w:rPr>
      </w:pPr>
    </w:p>
    <w:p w:rsidR="00F75F98" w:rsidRPr="006276DB" w:rsidRDefault="009016BF" w:rsidP="00735376">
      <w:pPr>
        <w:ind w:left="284" w:hanging="284"/>
        <w:jc w:val="both"/>
        <w:rPr>
          <w:rFonts w:asciiTheme="majorHAnsi" w:eastAsia="Times New Roman" w:hAnsiTheme="majorHAnsi" w:cstheme="majorHAnsi"/>
        </w:rPr>
      </w:pPr>
      <w:r>
        <w:rPr>
          <w:rFonts w:asciiTheme="majorHAnsi" w:eastAsia="Times New Roman" w:hAnsiTheme="majorHAnsi" w:cstheme="majorHAnsi"/>
        </w:rPr>
        <w:lastRenderedPageBreak/>
        <w:t>5</w:t>
      </w:r>
      <w:r w:rsidRPr="006276DB">
        <w:rPr>
          <w:rFonts w:asciiTheme="majorHAnsi" w:eastAsia="Times New Roman" w:hAnsiTheme="majorHAnsi" w:cstheme="majorHAnsi"/>
        </w:rPr>
        <w:t xml:space="preserve">. </w:t>
      </w:r>
      <w:r w:rsidR="00735376">
        <w:rPr>
          <w:rFonts w:asciiTheme="majorHAnsi" w:eastAsia="Times New Roman" w:hAnsiTheme="majorHAnsi" w:cstheme="majorHAnsi"/>
        </w:rPr>
        <w:t xml:space="preserve">Relacione </w:t>
      </w:r>
      <w:r w:rsidRPr="006276DB">
        <w:rPr>
          <w:rFonts w:asciiTheme="majorHAnsi" w:eastAsia="Times New Roman" w:hAnsiTheme="majorHAnsi" w:cstheme="majorHAnsi"/>
        </w:rPr>
        <w:t xml:space="preserve">a que </w:t>
      </w:r>
      <w:r w:rsidR="00735376" w:rsidRPr="006276DB">
        <w:rPr>
          <w:rFonts w:asciiTheme="majorHAnsi" w:eastAsia="Times New Roman" w:hAnsiTheme="majorHAnsi" w:cstheme="majorHAnsi"/>
        </w:rPr>
        <w:t>termino</w:t>
      </w:r>
      <w:r w:rsidR="00735376">
        <w:rPr>
          <w:rFonts w:asciiTheme="majorHAnsi" w:eastAsia="Times New Roman" w:hAnsiTheme="majorHAnsi" w:cstheme="majorHAnsi"/>
        </w:rPr>
        <w:t xml:space="preserve"> l</w:t>
      </w:r>
      <w:r w:rsidR="00735376" w:rsidRPr="006276DB">
        <w:rPr>
          <w:rFonts w:asciiTheme="majorHAnsi" w:eastAsia="Times New Roman" w:hAnsiTheme="majorHAnsi" w:cstheme="majorHAnsi"/>
        </w:rPr>
        <w:t>e</w:t>
      </w:r>
      <w:r w:rsidRPr="006276DB">
        <w:rPr>
          <w:rFonts w:asciiTheme="majorHAnsi" w:eastAsia="Times New Roman" w:hAnsiTheme="majorHAnsi" w:cstheme="majorHAnsi"/>
        </w:rPr>
        <w:t xml:space="preserve"> corresponde cada conceptualización</w:t>
      </w:r>
      <w:r w:rsidR="00735376">
        <w:rPr>
          <w:rFonts w:asciiTheme="majorHAnsi" w:eastAsia="Times New Roman" w:hAnsiTheme="majorHAnsi" w:cstheme="majorHAnsi"/>
        </w:rPr>
        <w:t xml:space="preserve"> y seleccione una respuesta</w:t>
      </w:r>
      <w:r w:rsidRPr="006276DB">
        <w:rPr>
          <w:rFonts w:asciiTheme="majorHAnsi" w:eastAsia="Times New Roman" w:hAnsiTheme="majorHAnsi" w:cstheme="majorHAnsi"/>
        </w:rPr>
        <w:t>.</w:t>
      </w:r>
    </w:p>
    <w:p w:rsidR="00F75F98" w:rsidRPr="006276DB" w:rsidRDefault="00F75F98">
      <w:pPr>
        <w:rPr>
          <w:rFonts w:asciiTheme="majorHAnsi" w:eastAsia="Times New Roman" w:hAnsiTheme="majorHAnsi" w:cstheme="majorHAnsi"/>
        </w:rPr>
      </w:pPr>
    </w:p>
    <w:tbl>
      <w:tblPr>
        <w:tblStyle w:val="a"/>
        <w:tblW w:w="88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2400"/>
        <w:gridCol w:w="6465"/>
      </w:tblGrid>
      <w:tr w:rsidR="00F75F98" w:rsidRPr="006276DB">
        <w:trPr>
          <w:trHeight w:val="1420"/>
        </w:trPr>
        <w:tc>
          <w:tcPr>
            <w:tcW w:w="240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F75F98" w:rsidRPr="006276DB" w:rsidRDefault="009016BF">
            <w:pPr>
              <w:rPr>
                <w:rFonts w:asciiTheme="majorHAnsi" w:eastAsia="Times New Roman" w:hAnsiTheme="majorHAnsi" w:cstheme="majorHAnsi"/>
              </w:rPr>
            </w:pPr>
            <w:r w:rsidRPr="006276DB">
              <w:rPr>
                <w:rFonts w:asciiTheme="majorHAnsi" w:eastAsia="Times New Roman" w:hAnsiTheme="majorHAnsi" w:cstheme="majorHAnsi"/>
              </w:rPr>
              <w:t xml:space="preserve">1. Comunismo </w:t>
            </w:r>
          </w:p>
        </w:tc>
        <w:tc>
          <w:tcPr>
            <w:tcW w:w="6465"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rsidR="00F75F98" w:rsidRPr="006276DB" w:rsidRDefault="009016BF">
            <w:pPr>
              <w:rPr>
                <w:rFonts w:asciiTheme="majorHAnsi" w:eastAsia="Times New Roman" w:hAnsiTheme="majorHAnsi" w:cstheme="majorHAnsi"/>
              </w:rPr>
            </w:pPr>
            <w:r w:rsidRPr="006276DB">
              <w:rPr>
                <w:rFonts w:asciiTheme="majorHAnsi" w:eastAsia="Times New Roman" w:hAnsiTheme="majorHAnsi" w:cstheme="majorHAnsi"/>
              </w:rPr>
              <w:t>a. Surgió tras la caída del feudalismo. Se trata de un sistema económico social que se enfoca en la propiedad privada como forma de producción. Predominan las relaciones empresariales como fin de fomentar la inversión y adquirir beneficios.</w:t>
            </w:r>
          </w:p>
        </w:tc>
      </w:tr>
      <w:tr w:rsidR="00F75F98" w:rsidRPr="006276DB">
        <w:trPr>
          <w:trHeight w:val="1920"/>
        </w:trPr>
        <w:tc>
          <w:tcPr>
            <w:tcW w:w="2400"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F75F98" w:rsidRPr="006276DB" w:rsidRDefault="009016BF">
            <w:pPr>
              <w:rPr>
                <w:rFonts w:asciiTheme="majorHAnsi" w:eastAsia="Times New Roman" w:hAnsiTheme="majorHAnsi" w:cstheme="majorHAnsi"/>
              </w:rPr>
            </w:pPr>
            <w:r w:rsidRPr="006276DB">
              <w:rPr>
                <w:rFonts w:asciiTheme="majorHAnsi" w:eastAsia="Times New Roman" w:hAnsiTheme="majorHAnsi" w:cstheme="majorHAnsi"/>
              </w:rPr>
              <w:t xml:space="preserve">2. Capitalismo </w:t>
            </w:r>
          </w:p>
        </w:tc>
        <w:tc>
          <w:tcPr>
            <w:tcW w:w="6465" w:type="dxa"/>
            <w:tcBorders>
              <w:top w:val="nil"/>
              <w:left w:val="nil"/>
              <w:bottom w:val="single" w:sz="7" w:space="0" w:color="000000"/>
              <w:right w:val="single" w:sz="7" w:space="0" w:color="000000"/>
            </w:tcBorders>
            <w:tcMar>
              <w:top w:w="100" w:type="dxa"/>
              <w:left w:w="100" w:type="dxa"/>
              <w:bottom w:w="100" w:type="dxa"/>
              <w:right w:w="100" w:type="dxa"/>
            </w:tcMar>
          </w:tcPr>
          <w:p w:rsidR="00F75F98" w:rsidRPr="006276DB" w:rsidRDefault="009016BF">
            <w:pPr>
              <w:rPr>
                <w:rFonts w:asciiTheme="majorHAnsi" w:eastAsia="Times New Roman" w:hAnsiTheme="majorHAnsi" w:cstheme="majorHAnsi"/>
              </w:rPr>
            </w:pPr>
            <w:r w:rsidRPr="006276DB">
              <w:rPr>
                <w:rFonts w:asciiTheme="majorHAnsi" w:eastAsia="Times New Roman" w:hAnsiTheme="majorHAnsi" w:cstheme="majorHAnsi"/>
              </w:rPr>
              <w:t>b. Se trata de un sistema socioeconómico que considera adecuada la abolición de la propiedad privada y la extinción de las clases sociales, para dar acceso a la administración colectiva y estatal de los medios de producción, porque consideran que de esta forma es posible alcanzar una sociedad más justa y solidaria.</w:t>
            </w:r>
          </w:p>
        </w:tc>
      </w:tr>
      <w:tr w:rsidR="00F75F98" w:rsidRPr="006276DB">
        <w:trPr>
          <w:trHeight w:val="1400"/>
        </w:trPr>
        <w:tc>
          <w:tcPr>
            <w:tcW w:w="2400"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F75F98" w:rsidRPr="006276DB" w:rsidRDefault="009016BF">
            <w:pPr>
              <w:rPr>
                <w:rFonts w:asciiTheme="majorHAnsi" w:eastAsia="Times New Roman" w:hAnsiTheme="majorHAnsi" w:cstheme="majorHAnsi"/>
              </w:rPr>
            </w:pPr>
            <w:r w:rsidRPr="006276DB">
              <w:rPr>
                <w:rFonts w:asciiTheme="majorHAnsi" w:eastAsia="Times New Roman" w:hAnsiTheme="majorHAnsi" w:cstheme="majorHAnsi"/>
              </w:rPr>
              <w:t xml:space="preserve">3. Socialismo </w:t>
            </w:r>
          </w:p>
        </w:tc>
        <w:tc>
          <w:tcPr>
            <w:tcW w:w="6465" w:type="dxa"/>
            <w:tcBorders>
              <w:top w:val="nil"/>
              <w:left w:val="nil"/>
              <w:bottom w:val="single" w:sz="7" w:space="0" w:color="000000"/>
              <w:right w:val="single" w:sz="7" w:space="0" w:color="000000"/>
            </w:tcBorders>
            <w:tcMar>
              <w:top w:w="100" w:type="dxa"/>
              <w:left w:w="100" w:type="dxa"/>
              <w:bottom w:w="100" w:type="dxa"/>
              <w:right w:w="100" w:type="dxa"/>
            </w:tcMar>
          </w:tcPr>
          <w:p w:rsidR="00F75F98" w:rsidRPr="006276DB" w:rsidRDefault="009016BF">
            <w:pPr>
              <w:rPr>
                <w:rFonts w:asciiTheme="majorHAnsi" w:eastAsia="Times New Roman" w:hAnsiTheme="majorHAnsi" w:cstheme="majorHAnsi"/>
              </w:rPr>
            </w:pPr>
            <w:r w:rsidRPr="006276DB">
              <w:rPr>
                <w:rFonts w:asciiTheme="majorHAnsi" w:eastAsia="Times New Roman" w:hAnsiTheme="majorHAnsi" w:cstheme="majorHAnsi"/>
              </w:rPr>
              <w:t>c. Se trata de una doctrina política que promueve la formación y el establecimiento de una sociedad en la cual no exista la distinción de clases sociales y en la cual los medios de producción sean propiedad de todos los que integren la misma.</w:t>
            </w:r>
          </w:p>
        </w:tc>
      </w:tr>
    </w:tbl>
    <w:p w:rsidR="00F75F98" w:rsidRPr="006276DB" w:rsidRDefault="009016BF">
      <w:pPr>
        <w:rPr>
          <w:rFonts w:asciiTheme="majorHAnsi" w:eastAsia="Times New Roman" w:hAnsiTheme="majorHAnsi" w:cstheme="majorHAnsi"/>
        </w:rPr>
      </w:pPr>
      <w:r w:rsidRPr="006276DB">
        <w:rPr>
          <w:rFonts w:asciiTheme="majorHAnsi" w:eastAsia="Times New Roman" w:hAnsiTheme="majorHAnsi" w:cstheme="majorHAnsi"/>
        </w:rPr>
        <w:t xml:space="preserve"> </w:t>
      </w:r>
    </w:p>
    <w:p w:rsidR="00F75F98" w:rsidRPr="006276DB" w:rsidRDefault="00735376">
      <w:pPr>
        <w:rPr>
          <w:rFonts w:asciiTheme="majorHAnsi" w:eastAsia="Times New Roman" w:hAnsiTheme="majorHAnsi" w:cstheme="majorHAnsi"/>
          <w:i/>
        </w:rPr>
      </w:pPr>
      <w:r>
        <w:rPr>
          <w:rFonts w:asciiTheme="majorHAnsi" w:eastAsia="Times New Roman" w:hAnsiTheme="majorHAnsi" w:cstheme="majorHAnsi"/>
          <w:i/>
        </w:rPr>
        <w:t>R</w:t>
      </w:r>
      <w:r w:rsidR="009016BF" w:rsidRPr="006276DB">
        <w:rPr>
          <w:rFonts w:asciiTheme="majorHAnsi" w:eastAsia="Times New Roman" w:hAnsiTheme="majorHAnsi" w:cstheme="majorHAnsi"/>
          <w:i/>
        </w:rPr>
        <w:t>espuesta:</w:t>
      </w:r>
    </w:p>
    <w:p w:rsidR="00F75F98" w:rsidRPr="006276DB" w:rsidRDefault="009016BF">
      <w:pPr>
        <w:numPr>
          <w:ilvl w:val="0"/>
          <w:numId w:val="8"/>
        </w:numPr>
        <w:contextualSpacing/>
        <w:rPr>
          <w:rFonts w:asciiTheme="majorHAnsi" w:eastAsia="Times New Roman" w:hAnsiTheme="majorHAnsi" w:cstheme="majorHAnsi"/>
        </w:rPr>
      </w:pPr>
      <w:r w:rsidRPr="006276DB">
        <w:rPr>
          <w:rFonts w:asciiTheme="majorHAnsi" w:eastAsia="Times New Roman" w:hAnsiTheme="majorHAnsi" w:cstheme="majorHAnsi"/>
        </w:rPr>
        <w:t>2a, 1c, 3b</w:t>
      </w:r>
    </w:p>
    <w:p w:rsidR="00F75F98" w:rsidRPr="006276DB" w:rsidRDefault="009016BF">
      <w:pPr>
        <w:numPr>
          <w:ilvl w:val="0"/>
          <w:numId w:val="8"/>
        </w:numPr>
        <w:contextualSpacing/>
        <w:rPr>
          <w:rFonts w:asciiTheme="majorHAnsi" w:eastAsia="Times New Roman" w:hAnsiTheme="majorHAnsi" w:cstheme="majorHAnsi"/>
        </w:rPr>
      </w:pPr>
      <w:r w:rsidRPr="006276DB">
        <w:rPr>
          <w:rFonts w:asciiTheme="majorHAnsi" w:eastAsia="Times New Roman" w:hAnsiTheme="majorHAnsi" w:cstheme="majorHAnsi"/>
        </w:rPr>
        <w:t>3a, 1b, 2c</w:t>
      </w:r>
    </w:p>
    <w:p w:rsidR="00F75F98" w:rsidRPr="006276DB" w:rsidRDefault="009016BF">
      <w:pPr>
        <w:numPr>
          <w:ilvl w:val="0"/>
          <w:numId w:val="8"/>
        </w:numPr>
        <w:contextualSpacing/>
        <w:rPr>
          <w:rFonts w:asciiTheme="majorHAnsi" w:eastAsia="Times New Roman" w:hAnsiTheme="majorHAnsi" w:cstheme="majorHAnsi"/>
        </w:rPr>
      </w:pPr>
      <w:r w:rsidRPr="006276DB">
        <w:rPr>
          <w:rFonts w:asciiTheme="majorHAnsi" w:eastAsia="Times New Roman" w:hAnsiTheme="majorHAnsi" w:cstheme="majorHAnsi"/>
        </w:rPr>
        <w:t>1c, 2b, 3a</w:t>
      </w:r>
    </w:p>
    <w:p w:rsidR="00F75F98" w:rsidRPr="006276DB" w:rsidRDefault="009016BF">
      <w:pPr>
        <w:numPr>
          <w:ilvl w:val="0"/>
          <w:numId w:val="8"/>
        </w:numPr>
        <w:contextualSpacing/>
        <w:rPr>
          <w:rFonts w:asciiTheme="majorHAnsi" w:eastAsia="Times New Roman" w:hAnsiTheme="majorHAnsi" w:cstheme="majorHAnsi"/>
        </w:rPr>
      </w:pPr>
      <w:r w:rsidRPr="006276DB">
        <w:rPr>
          <w:rFonts w:asciiTheme="majorHAnsi" w:eastAsia="Times New Roman" w:hAnsiTheme="majorHAnsi" w:cstheme="majorHAnsi"/>
        </w:rPr>
        <w:t>2a, 3c, 1b</w:t>
      </w:r>
    </w:p>
    <w:p w:rsidR="00F75F98" w:rsidRPr="006276DB" w:rsidRDefault="00F75F98">
      <w:pPr>
        <w:rPr>
          <w:rFonts w:asciiTheme="majorHAnsi" w:eastAsia="Times New Roman" w:hAnsiTheme="majorHAnsi" w:cstheme="majorHAnsi"/>
        </w:rPr>
      </w:pPr>
    </w:p>
    <w:p w:rsidR="00F75F98" w:rsidRPr="006276DB" w:rsidRDefault="009016BF" w:rsidP="00735376">
      <w:pPr>
        <w:ind w:left="284" w:hanging="284"/>
        <w:rPr>
          <w:rFonts w:asciiTheme="majorHAnsi" w:eastAsia="Times New Roman" w:hAnsiTheme="majorHAnsi" w:cstheme="majorHAnsi"/>
        </w:rPr>
      </w:pPr>
      <w:r w:rsidRPr="006276DB">
        <w:rPr>
          <w:rFonts w:asciiTheme="majorHAnsi" w:eastAsia="Times New Roman" w:hAnsiTheme="majorHAnsi" w:cstheme="majorHAnsi"/>
        </w:rPr>
        <w:t xml:space="preserve">6. </w:t>
      </w:r>
      <w:r w:rsidR="00735376">
        <w:rPr>
          <w:rFonts w:asciiTheme="majorHAnsi" w:eastAsia="Times New Roman" w:hAnsiTheme="majorHAnsi" w:cstheme="majorHAnsi"/>
        </w:rPr>
        <w:t xml:space="preserve"> </w:t>
      </w:r>
      <w:r w:rsidRPr="006276DB">
        <w:rPr>
          <w:rFonts w:asciiTheme="majorHAnsi" w:eastAsia="Times New Roman" w:hAnsiTheme="majorHAnsi" w:cstheme="majorHAnsi"/>
        </w:rPr>
        <w:t>La Escuela de Palo Alto llega a la conclusión de que existen tres perspectivas dentro de la teoría de la comunicación: _______________, se centra en los nuevos tipos de comunicación que surgen a raíz de las TIC como instrumento de libertad, _________ busca profundizar en qué tipo de sociedad van a construir las TIC y _____________ se basa en las interacciones sociales de las personas con las TIC en su contexto de vida cotidiana.</w:t>
      </w:r>
    </w:p>
    <w:p w:rsidR="00F75F98" w:rsidRPr="006276DB" w:rsidRDefault="00F75F98">
      <w:pPr>
        <w:rPr>
          <w:rFonts w:asciiTheme="majorHAnsi" w:eastAsia="Times New Roman" w:hAnsiTheme="majorHAnsi" w:cstheme="majorHAnsi"/>
        </w:rPr>
      </w:pPr>
    </w:p>
    <w:p w:rsidR="00F75F98" w:rsidRPr="006276DB" w:rsidRDefault="009016BF">
      <w:pPr>
        <w:numPr>
          <w:ilvl w:val="0"/>
          <w:numId w:val="4"/>
        </w:numPr>
        <w:contextualSpacing/>
        <w:rPr>
          <w:rFonts w:asciiTheme="majorHAnsi" w:eastAsia="Times New Roman" w:hAnsiTheme="majorHAnsi" w:cstheme="majorHAnsi"/>
        </w:rPr>
      </w:pPr>
      <w:r w:rsidRPr="006276DB">
        <w:rPr>
          <w:rFonts w:asciiTheme="majorHAnsi" w:eastAsia="Times New Roman" w:hAnsiTheme="majorHAnsi" w:cstheme="majorHAnsi"/>
        </w:rPr>
        <w:t>Funcionalista, Positivista y Crítica</w:t>
      </w:r>
    </w:p>
    <w:p w:rsidR="00F75F98" w:rsidRPr="006276DB" w:rsidRDefault="009016BF">
      <w:pPr>
        <w:numPr>
          <w:ilvl w:val="0"/>
          <w:numId w:val="4"/>
        </w:numPr>
        <w:contextualSpacing/>
        <w:rPr>
          <w:rFonts w:asciiTheme="majorHAnsi" w:eastAsia="Times New Roman" w:hAnsiTheme="majorHAnsi" w:cstheme="majorHAnsi"/>
        </w:rPr>
      </w:pPr>
      <w:r w:rsidRPr="006276DB">
        <w:rPr>
          <w:rFonts w:asciiTheme="majorHAnsi" w:eastAsia="Times New Roman" w:hAnsiTheme="majorHAnsi" w:cstheme="majorHAnsi"/>
        </w:rPr>
        <w:t>Interpretativa, Crítica y Funcionalista</w:t>
      </w:r>
    </w:p>
    <w:p w:rsidR="00F75F98" w:rsidRPr="006276DB" w:rsidRDefault="009016BF">
      <w:pPr>
        <w:numPr>
          <w:ilvl w:val="0"/>
          <w:numId w:val="4"/>
        </w:numPr>
        <w:contextualSpacing/>
        <w:rPr>
          <w:rFonts w:asciiTheme="majorHAnsi" w:eastAsia="Times New Roman" w:hAnsiTheme="majorHAnsi" w:cstheme="majorHAnsi"/>
        </w:rPr>
      </w:pPr>
      <w:r w:rsidRPr="006276DB">
        <w:rPr>
          <w:rFonts w:asciiTheme="majorHAnsi" w:eastAsia="Times New Roman" w:hAnsiTheme="majorHAnsi" w:cstheme="majorHAnsi"/>
        </w:rPr>
        <w:t>Perspectiva, Positivista y Funcionalista</w:t>
      </w:r>
    </w:p>
    <w:p w:rsidR="00F75F98" w:rsidRPr="006276DB" w:rsidRDefault="009016BF">
      <w:pPr>
        <w:numPr>
          <w:ilvl w:val="0"/>
          <w:numId w:val="4"/>
        </w:numPr>
        <w:contextualSpacing/>
        <w:rPr>
          <w:rFonts w:asciiTheme="majorHAnsi" w:eastAsia="Times New Roman" w:hAnsiTheme="majorHAnsi" w:cstheme="majorHAnsi"/>
        </w:rPr>
      </w:pPr>
      <w:r w:rsidRPr="006276DB">
        <w:rPr>
          <w:rFonts w:asciiTheme="majorHAnsi" w:eastAsia="Times New Roman" w:hAnsiTheme="majorHAnsi" w:cstheme="majorHAnsi"/>
        </w:rPr>
        <w:t>Funcionalista, Crítica e interpretativa</w:t>
      </w:r>
    </w:p>
    <w:p w:rsidR="00F75F98" w:rsidRPr="006276DB" w:rsidRDefault="009016BF">
      <w:pPr>
        <w:numPr>
          <w:ilvl w:val="0"/>
          <w:numId w:val="4"/>
        </w:numPr>
        <w:contextualSpacing/>
        <w:rPr>
          <w:rFonts w:asciiTheme="majorHAnsi" w:eastAsia="Times New Roman" w:hAnsiTheme="majorHAnsi" w:cstheme="majorHAnsi"/>
        </w:rPr>
      </w:pPr>
      <w:r w:rsidRPr="006276DB">
        <w:rPr>
          <w:rFonts w:asciiTheme="majorHAnsi" w:eastAsia="Times New Roman" w:hAnsiTheme="majorHAnsi" w:cstheme="majorHAnsi"/>
        </w:rPr>
        <w:t>Interpretativa, Funcionalista y Crítica</w:t>
      </w:r>
    </w:p>
    <w:p w:rsidR="00F75F98" w:rsidRPr="006276DB" w:rsidRDefault="009016BF">
      <w:pPr>
        <w:rPr>
          <w:rFonts w:asciiTheme="majorHAnsi" w:eastAsia="Times New Roman" w:hAnsiTheme="majorHAnsi" w:cstheme="majorHAnsi"/>
        </w:rPr>
      </w:pPr>
      <w:r w:rsidRPr="006276DB">
        <w:rPr>
          <w:rFonts w:asciiTheme="majorHAnsi" w:eastAsia="Times New Roman" w:hAnsiTheme="majorHAnsi" w:cstheme="majorHAnsi"/>
        </w:rPr>
        <w:t xml:space="preserve"> </w:t>
      </w:r>
    </w:p>
    <w:p w:rsidR="00F75F98" w:rsidRPr="006276DB" w:rsidRDefault="009016BF" w:rsidP="00735376">
      <w:pPr>
        <w:spacing w:before="200" w:line="288" w:lineRule="auto"/>
        <w:ind w:left="284" w:hanging="284"/>
        <w:rPr>
          <w:rFonts w:asciiTheme="majorHAnsi" w:eastAsia="Times New Roman" w:hAnsiTheme="majorHAnsi" w:cstheme="majorHAnsi"/>
        </w:rPr>
      </w:pPr>
      <w:r w:rsidRPr="006276DB">
        <w:rPr>
          <w:rFonts w:asciiTheme="majorHAnsi" w:eastAsia="Times New Roman" w:hAnsiTheme="majorHAnsi" w:cstheme="majorHAnsi"/>
        </w:rPr>
        <w:t xml:space="preserve">7. </w:t>
      </w:r>
      <w:r w:rsidR="00735376">
        <w:rPr>
          <w:rFonts w:asciiTheme="majorHAnsi" w:eastAsia="Times New Roman" w:hAnsiTheme="majorHAnsi" w:cstheme="majorHAnsi"/>
        </w:rPr>
        <w:t xml:space="preserve"> </w:t>
      </w:r>
      <w:r w:rsidRPr="00735376">
        <w:rPr>
          <w:rFonts w:asciiTheme="majorHAnsi" w:eastAsia="Times New Roman" w:hAnsiTheme="majorHAnsi" w:cstheme="majorHAnsi"/>
          <w:b/>
        </w:rPr>
        <w:t>Lea detenidamente el texto a continuación, luego relacionar</w:t>
      </w:r>
      <w:r w:rsidR="003C4A5F">
        <w:rPr>
          <w:rFonts w:asciiTheme="majorHAnsi" w:eastAsia="Times New Roman" w:hAnsiTheme="majorHAnsi" w:cstheme="majorHAnsi"/>
          <w:b/>
        </w:rPr>
        <w:t xml:space="preserve"> </w:t>
      </w:r>
      <w:r w:rsidRPr="00735376">
        <w:rPr>
          <w:rFonts w:asciiTheme="majorHAnsi" w:eastAsia="Times New Roman" w:hAnsiTheme="majorHAnsi" w:cstheme="majorHAnsi"/>
          <w:b/>
        </w:rPr>
        <w:t xml:space="preserve">con una </w:t>
      </w:r>
      <w:r w:rsidR="003C4A5F">
        <w:rPr>
          <w:rFonts w:asciiTheme="majorHAnsi" w:eastAsia="Times New Roman" w:hAnsiTheme="majorHAnsi" w:cstheme="majorHAnsi"/>
          <w:b/>
        </w:rPr>
        <w:t>de las E</w:t>
      </w:r>
      <w:r w:rsidRPr="00735376">
        <w:rPr>
          <w:rFonts w:asciiTheme="majorHAnsi" w:eastAsia="Times New Roman" w:hAnsiTheme="majorHAnsi" w:cstheme="majorHAnsi"/>
          <w:b/>
        </w:rPr>
        <w:t>scuela</w:t>
      </w:r>
      <w:r w:rsidR="003C4A5F">
        <w:rPr>
          <w:rFonts w:asciiTheme="majorHAnsi" w:eastAsia="Times New Roman" w:hAnsiTheme="majorHAnsi" w:cstheme="majorHAnsi"/>
          <w:b/>
        </w:rPr>
        <w:t>s</w:t>
      </w:r>
      <w:r w:rsidRPr="00735376">
        <w:rPr>
          <w:rFonts w:asciiTheme="majorHAnsi" w:eastAsia="Times New Roman" w:hAnsiTheme="majorHAnsi" w:cstheme="majorHAnsi"/>
          <w:b/>
        </w:rPr>
        <w:t xml:space="preserve"> </w:t>
      </w:r>
      <w:proofErr w:type="gramStart"/>
      <w:r w:rsidRPr="00735376">
        <w:rPr>
          <w:rFonts w:asciiTheme="majorHAnsi" w:eastAsia="Times New Roman" w:hAnsiTheme="majorHAnsi" w:cstheme="majorHAnsi"/>
          <w:b/>
        </w:rPr>
        <w:t>vista</w:t>
      </w:r>
      <w:r w:rsidR="003C4A5F">
        <w:rPr>
          <w:rFonts w:asciiTheme="majorHAnsi" w:eastAsia="Times New Roman" w:hAnsiTheme="majorHAnsi" w:cstheme="majorHAnsi"/>
          <w:b/>
        </w:rPr>
        <w:t>s</w:t>
      </w:r>
      <w:r w:rsidRPr="00735376">
        <w:rPr>
          <w:rFonts w:asciiTheme="majorHAnsi" w:eastAsia="Times New Roman" w:hAnsiTheme="majorHAnsi" w:cstheme="majorHAnsi"/>
          <w:b/>
        </w:rPr>
        <w:t xml:space="preserve">  y</w:t>
      </w:r>
      <w:proofErr w:type="gramEnd"/>
      <w:r w:rsidRPr="00735376">
        <w:rPr>
          <w:rFonts w:asciiTheme="majorHAnsi" w:eastAsia="Times New Roman" w:hAnsiTheme="majorHAnsi" w:cstheme="majorHAnsi"/>
          <w:b/>
        </w:rPr>
        <w:t xml:space="preserve"> </w:t>
      </w:r>
      <w:r w:rsidR="003C4A5F">
        <w:rPr>
          <w:rFonts w:asciiTheme="majorHAnsi" w:eastAsia="Times New Roman" w:hAnsiTheme="majorHAnsi" w:cstheme="majorHAnsi"/>
          <w:b/>
        </w:rPr>
        <w:t>uno de sus pensadores</w:t>
      </w:r>
      <w:r w:rsidRPr="00735376">
        <w:rPr>
          <w:rFonts w:asciiTheme="majorHAnsi" w:eastAsia="Times New Roman" w:hAnsiTheme="majorHAnsi" w:cstheme="majorHAnsi"/>
          <w:b/>
        </w:rPr>
        <w:t>. Seleccione la respuesta correcta.</w:t>
      </w:r>
    </w:p>
    <w:p w:rsidR="00F75F98" w:rsidRPr="006276DB" w:rsidRDefault="009016BF" w:rsidP="00735376">
      <w:pPr>
        <w:spacing w:before="200" w:line="288" w:lineRule="auto"/>
        <w:ind w:left="284"/>
        <w:jc w:val="both"/>
        <w:rPr>
          <w:rFonts w:asciiTheme="majorHAnsi" w:eastAsia="Times New Roman" w:hAnsiTheme="majorHAnsi" w:cstheme="majorHAnsi"/>
        </w:rPr>
      </w:pPr>
      <w:r w:rsidRPr="006276DB">
        <w:rPr>
          <w:rFonts w:asciiTheme="majorHAnsi" w:eastAsia="Times New Roman" w:hAnsiTheme="majorHAnsi" w:cstheme="majorHAnsi"/>
        </w:rPr>
        <w:t>Hoy en día, las nuevas ideas se puede</w:t>
      </w:r>
      <w:r w:rsidR="003C4A5F">
        <w:rPr>
          <w:rFonts w:asciiTheme="majorHAnsi" w:eastAsia="Times New Roman" w:hAnsiTheme="majorHAnsi" w:cstheme="majorHAnsi"/>
        </w:rPr>
        <w:t>n</w:t>
      </w:r>
      <w:r w:rsidRPr="006276DB">
        <w:rPr>
          <w:rFonts w:asciiTheme="majorHAnsi" w:eastAsia="Times New Roman" w:hAnsiTheme="majorHAnsi" w:cstheme="majorHAnsi"/>
        </w:rPr>
        <w:t xml:space="preserve"> transformar en negocios por s</w:t>
      </w:r>
      <w:r w:rsidR="003C4A5F">
        <w:rPr>
          <w:rFonts w:asciiTheme="majorHAnsi" w:eastAsia="Times New Roman" w:hAnsiTheme="majorHAnsi" w:cstheme="majorHAnsi"/>
        </w:rPr>
        <w:t>o</w:t>
      </w:r>
      <w:r w:rsidRPr="006276DB">
        <w:rPr>
          <w:rFonts w:asciiTheme="majorHAnsi" w:eastAsia="Times New Roman" w:hAnsiTheme="majorHAnsi" w:cstheme="majorHAnsi"/>
        </w:rPr>
        <w:t xml:space="preserve">lo una fracción de lo que costaba antes gracias a la </w:t>
      </w:r>
      <w:r w:rsidRPr="006276DB">
        <w:rPr>
          <w:rFonts w:asciiTheme="majorHAnsi" w:eastAsia="Times New Roman" w:hAnsiTheme="majorHAnsi" w:cstheme="majorHAnsi"/>
          <w:b/>
        </w:rPr>
        <w:t>disminución exponencial y continuada de los costes de la informática</w:t>
      </w:r>
      <w:r w:rsidRPr="006276DB">
        <w:rPr>
          <w:rFonts w:asciiTheme="majorHAnsi" w:eastAsia="Times New Roman" w:hAnsiTheme="majorHAnsi" w:cstheme="majorHAnsi"/>
        </w:rPr>
        <w:t xml:space="preserve">. Por ejemplo, los gastos necesarios para una </w:t>
      </w:r>
      <w:proofErr w:type="spellStart"/>
      <w:r w:rsidRPr="006276DB">
        <w:rPr>
          <w:rFonts w:asciiTheme="majorHAnsi" w:eastAsia="Times New Roman" w:hAnsiTheme="majorHAnsi" w:cstheme="majorHAnsi"/>
          <w:b/>
        </w:rPr>
        <w:t>start</w:t>
      </w:r>
      <w:proofErr w:type="spellEnd"/>
      <w:r w:rsidRPr="006276DB">
        <w:rPr>
          <w:rFonts w:asciiTheme="majorHAnsi" w:eastAsia="Times New Roman" w:hAnsiTheme="majorHAnsi" w:cstheme="majorHAnsi"/>
          <w:b/>
        </w:rPr>
        <w:t>-up tecnológica</w:t>
      </w:r>
      <w:r w:rsidRPr="006276DB">
        <w:rPr>
          <w:rFonts w:asciiTheme="majorHAnsi" w:eastAsia="Times New Roman" w:hAnsiTheme="majorHAnsi" w:cstheme="majorHAnsi"/>
        </w:rPr>
        <w:t xml:space="preserve"> se han reducido en </w:t>
      </w:r>
      <w:r w:rsidRPr="006276DB">
        <w:rPr>
          <w:rFonts w:asciiTheme="majorHAnsi" w:eastAsia="Times New Roman" w:hAnsiTheme="majorHAnsi" w:cstheme="majorHAnsi"/>
        </w:rPr>
        <w:lastRenderedPageBreak/>
        <w:t>aproximadamente un 95% desde la era punto-</w:t>
      </w:r>
      <w:proofErr w:type="spellStart"/>
      <w:r w:rsidRPr="006276DB">
        <w:rPr>
          <w:rFonts w:asciiTheme="majorHAnsi" w:eastAsia="Times New Roman" w:hAnsiTheme="majorHAnsi" w:cstheme="majorHAnsi"/>
        </w:rPr>
        <w:t>com</w:t>
      </w:r>
      <w:proofErr w:type="spellEnd"/>
      <w:r w:rsidRPr="006276DB">
        <w:rPr>
          <w:rFonts w:asciiTheme="majorHAnsi" w:eastAsia="Times New Roman" w:hAnsiTheme="majorHAnsi" w:cstheme="majorHAnsi"/>
        </w:rPr>
        <w:t xml:space="preserve"> de la década de 1990. Y el potencial disruptivo es enorme. Otro ejemplo es el </w:t>
      </w:r>
      <w:r w:rsidRPr="006276DB">
        <w:rPr>
          <w:rFonts w:asciiTheme="majorHAnsi" w:eastAsia="Times New Roman" w:hAnsiTheme="majorHAnsi" w:cstheme="majorHAnsi"/>
          <w:b/>
        </w:rPr>
        <w:t xml:space="preserve">cambio en la publicidad </w:t>
      </w:r>
      <w:r w:rsidRPr="006276DB">
        <w:rPr>
          <w:rFonts w:asciiTheme="majorHAnsi" w:eastAsia="Times New Roman" w:hAnsiTheme="majorHAnsi" w:cstheme="majorHAnsi"/>
        </w:rPr>
        <w:t xml:space="preserve">de los periódicos impresos hacia el mundo digital, que ha tenido un profundo </w:t>
      </w:r>
      <w:r w:rsidRPr="006276DB">
        <w:rPr>
          <w:rFonts w:asciiTheme="majorHAnsi" w:eastAsia="Times New Roman" w:hAnsiTheme="majorHAnsi" w:cstheme="majorHAnsi"/>
          <w:b/>
        </w:rPr>
        <w:t>impacto sobre los beneficios</w:t>
      </w:r>
      <w:r w:rsidRPr="006276DB">
        <w:rPr>
          <w:rFonts w:asciiTheme="majorHAnsi" w:eastAsia="Times New Roman" w:hAnsiTheme="majorHAnsi" w:cstheme="majorHAnsi"/>
        </w:rPr>
        <w:t xml:space="preserve"> tanto para las compañías tradicionales de medios de comunicación como el New York Times, </w:t>
      </w:r>
      <w:r w:rsidR="003C4A5F">
        <w:rPr>
          <w:rFonts w:asciiTheme="majorHAnsi" w:eastAsia="Times New Roman" w:hAnsiTheme="majorHAnsi" w:cstheme="majorHAnsi"/>
        </w:rPr>
        <w:t>y</w:t>
      </w:r>
      <w:r w:rsidRPr="006276DB">
        <w:rPr>
          <w:rFonts w:asciiTheme="majorHAnsi" w:eastAsia="Times New Roman" w:hAnsiTheme="majorHAnsi" w:cstheme="majorHAnsi"/>
        </w:rPr>
        <w:t xml:space="preserve"> para los nuevos líderes como Google. Para los inversores, el reto es entender cómo se desarrollan los cambios que transforman las perspectivas de </w:t>
      </w:r>
      <w:r w:rsidRPr="006276DB">
        <w:rPr>
          <w:rFonts w:asciiTheme="majorHAnsi" w:eastAsia="Times New Roman" w:hAnsiTheme="majorHAnsi" w:cstheme="majorHAnsi"/>
          <w:b/>
        </w:rPr>
        <w:t xml:space="preserve">rentabilidad </w:t>
      </w:r>
      <w:r w:rsidRPr="006276DB">
        <w:rPr>
          <w:rFonts w:asciiTheme="majorHAnsi" w:eastAsia="Times New Roman" w:hAnsiTheme="majorHAnsi" w:cstheme="majorHAnsi"/>
        </w:rPr>
        <w:t>en una amplia variedad de empresas.</w:t>
      </w:r>
    </w:p>
    <w:p w:rsidR="00F75F98" w:rsidRPr="006276DB" w:rsidRDefault="00F75F98">
      <w:pPr>
        <w:rPr>
          <w:rFonts w:asciiTheme="majorHAnsi" w:eastAsia="Times New Roman" w:hAnsiTheme="majorHAnsi" w:cstheme="majorHAnsi"/>
        </w:rPr>
      </w:pPr>
    </w:p>
    <w:p w:rsidR="00F75F98" w:rsidRPr="006276DB" w:rsidRDefault="009016BF">
      <w:pPr>
        <w:numPr>
          <w:ilvl w:val="0"/>
          <w:numId w:val="9"/>
        </w:numPr>
        <w:contextualSpacing/>
        <w:rPr>
          <w:rFonts w:asciiTheme="majorHAnsi" w:eastAsia="Times New Roman" w:hAnsiTheme="majorHAnsi" w:cstheme="majorHAnsi"/>
        </w:rPr>
      </w:pPr>
      <w:r w:rsidRPr="006276DB">
        <w:rPr>
          <w:rFonts w:asciiTheme="majorHAnsi" w:eastAsia="Times New Roman" w:hAnsiTheme="majorHAnsi" w:cstheme="majorHAnsi"/>
        </w:rPr>
        <w:t xml:space="preserve">Escuela de Toronto, Eric </w:t>
      </w:r>
      <w:proofErr w:type="spellStart"/>
      <w:r w:rsidR="003C4A5F">
        <w:rPr>
          <w:rFonts w:asciiTheme="majorHAnsi" w:eastAsia="Times New Roman" w:hAnsiTheme="majorHAnsi" w:cstheme="majorHAnsi"/>
        </w:rPr>
        <w:t>H</w:t>
      </w:r>
      <w:r w:rsidRPr="006276DB">
        <w:rPr>
          <w:rFonts w:asciiTheme="majorHAnsi" w:eastAsia="Times New Roman" w:hAnsiTheme="majorHAnsi" w:cstheme="majorHAnsi"/>
        </w:rPr>
        <w:t>avelock</w:t>
      </w:r>
      <w:proofErr w:type="spellEnd"/>
    </w:p>
    <w:p w:rsidR="00F75F98" w:rsidRPr="006276DB" w:rsidRDefault="009016BF">
      <w:pPr>
        <w:numPr>
          <w:ilvl w:val="0"/>
          <w:numId w:val="9"/>
        </w:numPr>
        <w:contextualSpacing/>
        <w:rPr>
          <w:rFonts w:asciiTheme="majorHAnsi" w:eastAsia="Times New Roman" w:hAnsiTheme="majorHAnsi" w:cstheme="majorHAnsi"/>
        </w:rPr>
      </w:pPr>
      <w:r w:rsidRPr="006276DB">
        <w:rPr>
          <w:rFonts w:asciiTheme="majorHAnsi" w:eastAsia="Times New Roman" w:hAnsiTheme="majorHAnsi" w:cstheme="majorHAnsi"/>
        </w:rPr>
        <w:t xml:space="preserve">Escuela de </w:t>
      </w:r>
      <w:r w:rsidR="003C4A5F" w:rsidRPr="006276DB">
        <w:rPr>
          <w:rFonts w:asciiTheme="majorHAnsi" w:eastAsia="Times New Roman" w:hAnsiTheme="majorHAnsi" w:cstheme="majorHAnsi"/>
        </w:rPr>
        <w:t>Frankf</w:t>
      </w:r>
      <w:r w:rsidR="003C4A5F">
        <w:rPr>
          <w:rFonts w:asciiTheme="majorHAnsi" w:eastAsia="Times New Roman" w:hAnsiTheme="majorHAnsi" w:cstheme="majorHAnsi"/>
        </w:rPr>
        <w:t>u</w:t>
      </w:r>
      <w:r w:rsidR="003C4A5F" w:rsidRPr="006276DB">
        <w:rPr>
          <w:rFonts w:asciiTheme="majorHAnsi" w:eastAsia="Times New Roman" w:hAnsiTheme="majorHAnsi" w:cstheme="majorHAnsi"/>
        </w:rPr>
        <w:t>rt</w:t>
      </w:r>
      <w:r w:rsidRPr="006276DB">
        <w:rPr>
          <w:rFonts w:asciiTheme="majorHAnsi" w:eastAsia="Times New Roman" w:hAnsiTheme="majorHAnsi" w:cstheme="majorHAnsi"/>
        </w:rPr>
        <w:t>, Theodor Adorno</w:t>
      </w:r>
    </w:p>
    <w:p w:rsidR="00F75F98" w:rsidRPr="006276DB" w:rsidRDefault="009016BF">
      <w:pPr>
        <w:numPr>
          <w:ilvl w:val="0"/>
          <w:numId w:val="9"/>
        </w:numPr>
        <w:contextualSpacing/>
        <w:rPr>
          <w:rFonts w:asciiTheme="majorHAnsi" w:eastAsia="Times New Roman" w:hAnsiTheme="majorHAnsi" w:cstheme="majorHAnsi"/>
        </w:rPr>
      </w:pPr>
      <w:r w:rsidRPr="006276DB">
        <w:rPr>
          <w:rFonts w:asciiTheme="majorHAnsi" w:eastAsia="Times New Roman" w:hAnsiTheme="majorHAnsi" w:cstheme="majorHAnsi"/>
        </w:rPr>
        <w:t xml:space="preserve">Escuela de Palo Alto, </w:t>
      </w:r>
      <w:proofErr w:type="spellStart"/>
      <w:r w:rsidRPr="006276DB">
        <w:rPr>
          <w:rFonts w:asciiTheme="majorHAnsi" w:eastAsia="Times New Roman" w:hAnsiTheme="majorHAnsi" w:cstheme="majorHAnsi"/>
        </w:rPr>
        <w:t>Erwing</w:t>
      </w:r>
      <w:proofErr w:type="spellEnd"/>
      <w:r w:rsidRPr="006276DB">
        <w:rPr>
          <w:rFonts w:asciiTheme="majorHAnsi" w:eastAsia="Times New Roman" w:hAnsiTheme="majorHAnsi" w:cstheme="majorHAnsi"/>
        </w:rPr>
        <w:t xml:space="preserve"> Goffman</w:t>
      </w:r>
    </w:p>
    <w:p w:rsidR="00F75F98" w:rsidRPr="006276DB" w:rsidRDefault="009016BF">
      <w:pPr>
        <w:numPr>
          <w:ilvl w:val="0"/>
          <w:numId w:val="9"/>
        </w:numPr>
        <w:contextualSpacing/>
        <w:rPr>
          <w:rFonts w:asciiTheme="majorHAnsi" w:eastAsia="Times New Roman" w:hAnsiTheme="majorHAnsi" w:cstheme="majorHAnsi"/>
        </w:rPr>
      </w:pPr>
      <w:r w:rsidRPr="006276DB">
        <w:rPr>
          <w:rFonts w:asciiTheme="majorHAnsi" w:eastAsia="Times New Roman" w:hAnsiTheme="majorHAnsi" w:cstheme="majorHAnsi"/>
        </w:rPr>
        <w:t xml:space="preserve">Escuela de Toronto, Harold </w:t>
      </w:r>
      <w:proofErr w:type="spellStart"/>
      <w:r w:rsidRPr="006276DB">
        <w:rPr>
          <w:rFonts w:asciiTheme="majorHAnsi" w:eastAsia="Times New Roman" w:hAnsiTheme="majorHAnsi" w:cstheme="majorHAnsi"/>
        </w:rPr>
        <w:t>Innis</w:t>
      </w:r>
      <w:proofErr w:type="spellEnd"/>
    </w:p>
    <w:p w:rsidR="00F75F98" w:rsidRPr="006276DB" w:rsidRDefault="009016BF">
      <w:pPr>
        <w:numPr>
          <w:ilvl w:val="0"/>
          <w:numId w:val="9"/>
        </w:numPr>
        <w:contextualSpacing/>
        <w:rPr>
          <w:rFonts w:asciiTheme="majorHAnsi" w:eastAsia="Times New Roman" w:hAnsiTheme="majorHAnsi" w:cstheme="majorHAnsi"/>
        </w:rPr>
      </w:pPr>
      <w:r w:rsidRPr="006276DB">
        <w:rPr>
          <w:rFonts w:asciiTheme="majorHAnsi" w:eastAsia="Times New Roman" w:hAnsiTheme="majorHAnsi" w:cstheme="majorHAnsi"/>
        </w:rPr>
        <w:t>Escuela de Palo Alto, Edward Hall</w:t>
      </w:r>
    </w:p>
    <w:p w:rsidR="00F75F98" w:rsidRPr="006276DB" w:rsidRDefault="009016BF">
      <w:pPr>
        <w:numPr>
          <w:ilvl w:val="0"/>
          <w:numId w:val="9"/>
        </w:numPr>
        <w:contextualSpacing/>
        <w:rPr>
          <w:rFonts w:asciiTheme="majorHAnsi" w:eastAsia="Times New Roman" w:hAnsiTheme="majorHAnsi" w:cstheme="majorHAnsi"/>
        </w:rPr>
      </w:pPr>
      <w:r w:rsidRPr="006276DB">
        <w:rPr>
          <w:rFonts w:asciiTheme="majorHAnsi" w:eastAsia="Times New Roman" w:hAnsiTheme="majorHAnsi" w:cstheme="majorHAnsi"/>
        </w:rPr>
        <w:t xml:space="preserve">Escuela de </w:t>
      </w:r>
      <w:proofErr w:type="gramStart"/>
      <w:r w:rsidRPr="006276DB">
        <w:rPr>
          <w:rFonts w:asciiTheme="majorHAnsi" w:eastAsia="Times New Roman" w:hAnsiTheme="majorHAnsi" w:cstheme="majorHAnsi"/>
        </w:rPr>
        <w:t>Frankfurt,  Max</w:t>
      </w:r>
      <w:proofErr w:type="gramEnd"/>
      <w:r w:rsidRPr="006276DB">
        <w:rPr>
          <w:rFonts w:asciiTheme="majorHAnsi" w:eastAsia="Times New Roman" w:hAnsiTheme="majorHAnsi" w:cstheme="majorHAnsi"/>
        </w:rPr>
        <w:t xml:space="preserve"> Horkheimer</w:t>
      </w:r>
    </w:p>
    <w:p w:rsidR="00F75F98" w:rsidRPr="006276DB" w:rsidRDefault="00F75F98">
      <w:pPr>
        <w:rPr>
          <w:rFonts w:asciiTheme="majorHAnsi" w:eastAsia="Times New Roman" w:hAnsiTheme="majorHAnsi" w:cstheme="majorHAnsi"/>
        </w:rPr>
      </w:pPr>
    </w:p>
    <w:p w:rsidR="00F75F98" w:rsidRPr="006276DB" w:rsidRDefault="00F75F98">
      <w:pPr>
        <w:rPr>
          <w:rFonts w:asciiTheme="majorHAnsi" w:eastAsia="Times New Roman" w:hAnsiTheme="majorHAnsi" w:cstheme="majorHAnsi"/>
        </w:rPr>
      </w:pPr>
    </w:p>
    <w:p w:rsidR="00F75F98" w:rsidRPr="006276DB" w:rsidRDefault="009016BF" w:rsidP="00735376">
      <w:pPr>
        <w:ind w:left="284" w:hanging="284"/>
        <w:rPr>
          <w:rFonts w:asciiTheme="majorHAnsi" w:eastAsia="Times New Roman" w:hAnsiTheme="majorHAnsi" w:cstheme="majorHAnsi"/>
        </w:rPr>
      </w:pPr>
      <w:r w:rsidRPr="006276DB">
        <w:rPr>
          <w:rFonts w:asciiTheme="majorHAnsi" w:eastAsia="Times New Roman" w:hAnsiTheme="majorHAnsi" w:cstheme="majorHAnsi"/>
        </w:rPr>
        <w:t xml:space="preserve">8. </w:t>
      </w:r>
      <w:r w:rsidR="00735376">
        <w:rPr>
          <w:rFonts w:asciiTheme="majorHAnsi" w:eastAsia="Times New Roman" w:hAnsiTheme="majorHAnsi" w:cstheme="majorHAnsi"/>
        </w:rPr>
        <w:t xml:space="preserve"> </w:t>
      </w:r>
      <w:r w:rsidRPr="006276DB">
        <w:rPr>
          <w:rFonts w:asciiTheme="majorHAnsi" w:eastAsia="Times New Roman" w:hAnsiTheme="majorHAnsi" w:cstheme="majorHAnsi"/>
        </w:rPr>
        <w:t>La frase de Herbert Marcuse, “El hombre unidimensional” es un término utilizado para indicar que un hombre no piensa ni desea solo imita, esto quiere decir:</w:t>
      </w:r>
    </w:p>
    <w:p w:rsidR="00F75F98" w:rsidRPr="006276DB" w:rsidRDefault="009016BF">
      <w:pPr>
        <w:rPr>
          <w:rFonts w:asciiTheme="majorHAnsi" w:eastAsia="Times New Roman" w:hAnsiTheme="majorHAnsi" w:cstheme="majorHAnsi"/>
        </w:rPr>
      </w:pPr>
      <w:r w:rsidRPr="006276DB">
        <w:rPr>
          <w:rFonts w:asciiTheme="majorHAnsi" w:eastAsia="Times New Roman" w:hAnsiTheme="majorHAnsi" w:cstheme="majorHAnsi"/>
        </w:rPr>
        <w:t xml:space="preserve"> </w:t>
      </w:r>
    </w:p>
    <w:p w:rsidR="00F75F98" w:rsidRPr="006276DB" w:rsidRDefault="009016BF">
      <w:pPr>
        <w:numPr>
          <w:ilvl w:val="0"/>
          <w:numId w:val="2"/>
        </w:numPr>
        <w:contextualSpacing/>
        <w:rPr>
          <w:rFonts w:asciiTheme="majorHAnsi" w:eastAsia="Times New Roman" w:hAnsiTheme="majorHAnsi" w:cstheme="majorHAnsi"/>
        </w:rPr>
      </w:pPr>
      <w:r w:rsidRPr="006276DB">
        <w:rPr>
          <w:rFonts w:asciiTheme="majorHAnsi" w:eastAsia="Times New Roman" w:hAnsiTheme="majorHAnsi" w:cstheme="majorHAnsi"/>
        </w:rPr>
        <w:t>El hombre es condenado a seguir sus creencias y no las de la sociedad.</w:t>
      </w:r>
    </w:p>
    <w:p w:rsidR="00F75F98" w:rsidRPr="006276DB" w:rsidRDefault="009016BF">
      <w:pPr>
        <w:numPr>
          <w:ilvl w:val="0"/>
          <w:numId w:val="2"/>
        </w:numPr>
        <w:contextualSpacing/>
        <w:rPr>
          <w:rFonts w:asciiTheme="majorHAnsi" w:eastAsia="Times New Roman" w:hAnsiTheme="majorHAnsi" w:cstheme="majorHAnsi"/>
        </w:rPr>
      </w:pPr>
      <w:r w:rsidRPr="006276DB">
        <w:rPr>
          <w:rFonts w:asciiTheme="majorHAnsi" w:eastAsia="Times New Roman" w:hAnsiTheme="majorHAnsi" w:cstheme="majorHAnsi"/>
        </w:rPr>
        <w:t>El hombre no está obligado a seguir lo impuesto por las propagandas ya que no piensa.</w:t>
      </w:r>
    </w:p>
    <w:p w:rsidR="00F75F98" w:rsidRPr="006276DB" w:rsidRDefault="009016BF">
      <w:pPr>
        <w:numPr>
          <w:ilvl w:val="0"/>
          <w:numId w:val="2"/>
        </w:numPr>
        <w:contextualSpacing/>
        <w:rPr>
          <w:rFonts w:asciiTheme="majorHAnsi" w:eastAsia="Times New Roman" w:hAnsiTheme="majorHAnsi" w:cstheme="majorHAnsi"/>
        </w:rPr>
      </w:pPr>
      <w:r w:rsidRPr="006276DB">
        <w:rPr>
          <w:rFonts w:asciiTheme="majorHAnsi" w:eastAsia="Times New Roman" w:hAnsiTheme="majorHAnsi" w:cstheme="majorHAnsi"/>
        </w:rPr>
        <w:t>El sujeto acepta los procesos de dominación, sin identificarse con los modelos que el sistema impone.</w:t>
      </w:r>
    </w:p>
    <w:p w:rsidR="00F75F98" w:rsidRPr="006276DB" w:rsidRDefault="009016BF">
      <w:pPr>
        <w:numPr>
          <w:ilvl w:val="0"/>
          <w:numId w:val="2"/>
        </w:numPr>
        <w:contextualSpacing/>
        <w:rPr>
          <w:rFonts w:asciiTheme="majorHAnsi" w:eastAsia="Times New Roman" w:hAnsiTheme="majorHAnsi" w:cstheme="majorHAnsi"/>
        </w:rPr>
      </w:pPr>
      <w:r w:rsidRPr="006276DB">
        <w:rPr>
          <w:rFonts w:asciiTheme="majorHAnsi" w:eastAsia="Times New Roman" w:hAnsiTheme="majorHAnsi" w:cstheme="majorHAnsi"/>
        </w:rPr>
        <w:t xml:space="preserve">El sujeto acepta los procesos de dominación y se identifica con los modelos que el </w:t>
      </w:r>
      <w:r w:rsidR="00735376" w:rsidRPr="006276DB">
        <w:rPr>
          <w:rFonts w:asciiTheme="majorHAnsi" w:eastAsia="Times New Roman" w:hAnsiTheme="majorHAnsi" w:cstheme="majorHAnsi"/>
        </w:rPr>
        <w:t>sistema propone</w:t>
      </w:r>
      <w:r w:rsidRPr="006276DB">
        <w:rPr>
          <w:rFonts w:asciiTheme="majorHAnsi" w:eastAsia="Times New Roman" w:hAnsiTheme="majorHAnsi" w:cstheme="majorHAnsi"/>
        </w:rPr>
        <w:t>.</w:t>
      </w:r>
    </w:p>
    <w:p w:rsidR="00F75F98" w:rsidRPr="006276DB" w:rsidRDefault="00F75F98">
      <w:pPr>
        <w:rPr>
          <w:rFonts w:asciiTheme="majorHAnsi" w:eastAsia="Times New Roman" w:hAnsiTheme="majorHAnsi" w:cstheme="majorHAnsi"/>
        </w:rPr>
      </w:pPr>
    </w:p>
    <w:p w:rsidR="009016BF" w:rsidRDefault="009016BF" w:rsidP="00735376">
      <w:pPr>
        <w:ind w:left="284" w:hanging="284"/>
        <w:jc w:val="both"/>
        <w:rPr>
          <w:rFonts w:asciiTheme="majorHAnsi" w:eastAsia="Times New Roman" w:hAnsiTheme="majorHAnsi" w:cstheme="majorHAnsi"/>
          <w:highlight w:val="white"/>
        </w:rPr>
      </w:pPr>
    </w:p>
    <w:p w:rsidR="00F75F98" w:rsidRPr="006276DB" w:rsidRDefault="009016BF" w:rsidP="00735376">
      <w:pPr>
        <w:ind w:left="284" w:hanging="284"/>
        <w:jc w:val="both"/>
        <w:rPr>
          <w:rFonts w:asciiTheme="majorHAnsi" w:eastAsia="Times New Roman" w:hAnsiTheme="majorHAnsi" w:cstheme="majorHAnsi"/>
        </w:rPr>
      </w:pPr>
      <w:r w:rsidRPr="006276DB">
        <w:rPr>
          <w:rFonts w:asciiTheme="majorHAnsi" w:eastAsia="Times New Roman" w:hAnsiTheme="majorHAnsi" w:cstheme="majorHAnsi"/>
          <w:highlight w:val="white"/>
        </w:rPr>
        <w:t xml:space="preserve">9. La </w:t>
      </w:r>
      <w:r w:rsidRPr="006276DB">
        <w:rPr>
          <w:rFonts w:asciiTheme="majorHAnsi" w:eastAsia="Times New Roman" w:hAnsiTheme="majorHAnsi" w:cstheme="majorHAnsi"/>
        </w:rPr>
        <w:t>Escuela de Birmingham no es</w:t>
      </w:r>
      <w:r w:rsidR="003C4A5F">
        <w:rPr>
          <w:rFonts w:asciiTheme="majorHAnsi" w:eastAsia="Times New Roman" w:hAnsiTheme="majorHAnsi" w:cstheme="majorHAnsi"/>
        </w:rPr>
        <w:t xml:space="preserve"> una</w:t>
      </w:r>
      <w:r w:rsidRPr="006276DB">
        <w:rPr>
          <w:rFonts w:asciiTheme="majorHAnsi" w:eastAsia="Times New Roman" w:hAnsiTheme="majorHAnsi" w:cstheme="majorHAnsi"/>
        </w:rPr>
        <w:t xml:space="preserve"> teoría unificada sino un campo de diversos estudios con diferentes perspectivas, pero todas estas se basan en:</w:t>
      </w:r>
    </w:p>
    <w:p w:rsidR="00F75F98" w:rsidRPr="006276DB" w:rsidRDefault="009016BF">
      <w:pPr>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 xml:space="preserve"> </w:t>
      </w:r>
    </w:p>
    <w:p w:rsidR="00F75F98" w:rsidRPr="006276DB" w:rsidRDefault="009016BF">
      <w:pPr>
        <w:numPr>
          <w:ilvl w:val="0"/>
          <w:numId w:val="6"/>
        </w:numPr>
        <w:contextualSpacing/>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La ideología de Marx sobre el comunismo y la sociedad en el futuro.</w:t>
      </w:r>
    </w:p>
    <w:p w:rsidR="00F75F98" w:rsidRPr="006276DB" w:rsidRDefault="009016BF">
      <w:pPr>
        <w:numPr>
          <w:ilvl w:val="0"/>
          <w:numId w:val="6"/>
        </w:numPr>
        <w:contextualSpacing/>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La actitud pasiva del receptor frente a los mensajes e información, y cómo esto ayuda a formar clases dominantes que perduran al pasar el tiempo.</w:t>
      </w:r>
    </w:p>
    <w:p w:rsidR="00F75F98" w:rsidRPr="006276DB" w:rsidRDefault="00735376">
      <w:pPr>
        <w:numPr>
          <w:ilvl w:val="0"/>
          <w:numId w:val="6"/>
        </w:numPr>
        <w:contextualSpacing/>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Que,</w:t>
      </w:r>
      <w:r w:rsidR="009016BF" w:rsidRPr="006276DB">
        <w:rPr>
          <w:rFonts w:asciiTheme="majorHAnsi" w:eastAsia="Times New Roman" w:hAnsiTheme="majorHAnsi" w:cstheme="majorHAnsi"/>
          <w:highlight w:val="white"/>
        </w:rPr>
        <w:t xml:space="preserve"> si el mensaje tiene una carga ideológica el receptor, razona y es un ente activo ante los mensajes, forjando nuevas clases sociales.</w:t>
      </w:r>
    </w:p>
    <w:p w:rsidR="00F75F98" w:rsidRPr="006276DB" w:rsidRDefault="009016BF">
      <w:pPr>
        <w:numPr>
          <w:ilvl w:val="0"/>
          <w:numId w:val="6"/>
        </w:numPr>
        <w:contextualSpacing/>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Que el lenguaje tiene una relación estrecha con nuestra mente, por lo que toda tecnología lo afecta.</w:t>
      </w:r>
    </w:p>
    <w:p w:rsidR="00F75F98" w:rsidRPr="006276DB" w:rsidRDefault="00F75F98">
      <w:pPr>
        <w:ind w:left="360"/>
        <w:rPr>
          <w:rFonts w:asciiTheme="majorHAnsi" w:eastAsia="Times New Roman" w:hAnsiTheme="majorHAnsi" w:cstheme="majorHAnsi"/>
          <w:highlight w:val="white"/>
        </w:rPr>
      </w:pPr>
    </w:p>
    <w:p w:rsidR="00F75F98" w:rsidRPr="006276DB" w:rsidRDefault="00735376" w:rsidP="00735376">
      <w:pPr>
        <w:ind w:left="360" w:hanging="360"/>
        <w:jc w:val="both"/>
        <w:rPr>
          <w:rFonts w:asciiTheme="majorHAnsi" w:eastAsia="Times New Roman" w:hAnsiTheme="majorHAnsi" w:cstheme="majorHAnsi"/>
          <w:highlight w:val="white"/>
        </w:rPr>
      </w:pPr>
      <w:r>
        <w:rPr>
          <w:rFonts w:asciiTheme="majorHAnsi" w:eastAsia="Times New Roman" w:hAnsiTheme="majorHAnsi" w:cstheme="majorHAnsi"/>
          <w:highlight w:val="white"/>
        </w:rPr>
        <w:t xml:space="preserve">10.  </w:t>
      </w:r>
      <w:r w:rsidR="009016BF" w:rsidRPr="00735376">
        <w:rPr>
          <w:rFonts w:asciiTheme="majorHAnsi" w:eastAsia="Times New Roman" w:hAnsiTheme="majorHAnsi" w:cstheme="majorHAnsi"/>
          <w:b/>
          <w:highlight w:val="white"/>
        </w:rPr>
        <w:t xml:space="preserve">Lea detenidamente el texto a continuación, Seleccione </w:t>
      </w:r>
      <w:r w:rsidRPr="00735376">
        <w:rPr>
          <w:rFonts w:asciiTheme="majorHAnsi" w:eastAsia="Times New Roman" w:hAnsiTheme="majorHAnsi" w:cstheme="majorHAnsi"/>
          <w:b/>
          <w:highlight w:val="white"/>
        </w:rPr>
        <w:t>la teoría</w:t>
      </w:r>
      <w:r w:rsidR="009016BF" w:rsidRPr="00735376">
        <w:rPr>
          <w:rFonts w:asciiTheme="majorHAnsi" w:eastAsia="Times New Roman" w:hAnsiTheme="majorHAnsi" w:cstheme="majorHAnsi"/>
          <w:b/>
          <w:highlight w:val="white"/>
        </w:rPr>
        <w:t xml:space="preserve"> con la que se </w:t>
      </w:r>
      <w:r w:rsidRPr="00735376">
        <w:rPr>
          <w:rFonts w:asciiTheme="majorHAnsi" w:eastAsia="Times New Roman" w:hAnsiTheme="majorHAnsi" w:cstheme="majorHAnsi"/>
          <w:b/>
          <w:highlight w:val="white"/>
        </w:rPr>
        <w:t>relaciona.</w:t>
      </w:r>
      <w:r>
        <w:rPr>
          <w:rFonts w:asciiTheme="majorHAnsi" w:eastAsia="Times New Roman" w:hAnsiTheme="majorHAnsi" w:cstheme="majorHAnsi"/>
          <w:highlight w:val="white"/>
        </w:rPr>
        <w:t xml:space="preserve"> </w:t>
      </w:r>
    </w:p>
    <w:p w:rsidR="00F75F98" w:rsidRPr="006276DB" w:rsidRDefault="009016BF">
      <w:pPr>
        <w:ind w:left="360"/>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 xml:space="preserve">“Todas las tecnologías que </w:t>
      </w:r>
      <w:proofErr w:type="gramStart"/>
      <w:r w:rsidR="00735376" w:rsidRPr="006276DB">
        <w:rPr>
          <w:rFonts w:asciiTheme="majorHAnsi" w:eastAsia="Times New Roman" w:hAnsiTheme="majorHAnsi" w:cstheme="majorHAnsi"/>
          <w:highlight w:val="white"/>
        </w:rPr>
        <w:t>codifican</w:t>
      </w:r>
      <w:r w:rsidR="00735376">
        <w:rPr>
          <w:rFonts w:asciiTheme="majorHAnsi" w:eastAsia="Times New Roman" w:hAnsiTheme="majorHAnsi" w:cstheme="majorHAnsi"/>
          <w:highlight w:val="white"/>
        </w:rPr>
        <w:t>,</w:t>
      </w:r>
      <w:proofErr w:type="gramEnd"/>
      <w:r w:rsidRPr="006276DB">
        <w:rPr>
          <w:rFonts w:asciiTheme="majorHAnsi" w:eastAsia="Times New Roman" w:hAnsiTheme="majorHAnsi" w:cstheme="majorHAnsi"/>
          <w:highlight w:val="white"/>
        </w:rPr>
        <w:t xml:space="preserve"> clasifican y transportan lenguaje, lo modifican también, al igual que modifican al emisor, al receptor, a los usuarios del lenguaje. El lenguaje mantiene una relación estrecha con nuestra mente, y todas las tecnologías que afectan al lenguaje afectan también a las estrategias que utilizamos para organizar el tiempo, el espacio y nuestro propio ser.” Derrick de </w:t>
      </w:r>
      <w:proofErr w:type="spellStart"/>
      <w:r w:rsidRPr="006276DB">
        <w:rPr>
          <w:rFonts w:asciiTheme="majorHAnsi" w:eastAsia="Times New Roman" w:hAnsiTheme="majorHAnsi" w:cstheme="majorHAnsi"/>
          <w:highlight w:val="white"/>
        </w:rPr>
        <w:t>Kerckhove</w:t>
      </w:r>
      <w:proofErr w:type="spellEnd"/>
    </w:p>
    <w:p w:rsidR="00F75F98" w:rsidRPr="006276DB" w:rsidRDefault="00F75F98">
      <w:pPr>
        <w:ind w:left="360"/>
        <w:rPr>
          <w:rFonts w:asciiTheme="majorHAnsi" w:eastAsia="Times New Roman" w:hAnsiTheme="majorHAnsi" w:cstheme="majorHAnsi"/>
          <w:highlight w:val="white"/>
        </w:rPr>
      </w:pPr>
    </w:p>
    <w:p w:rsidR="00F75F98" w:rsidRPr="006276DB" w:rsidRDefault="009016BF">
      <w:pPr>
        <w:numPr>
          <w:ilvl w:val="0"/>
          <w:numId w:val="10"/>
        </w:numPr>
        <w:contextualSpacing/>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lastRenderedPageBreak/>
        <w:t>Estudia la comunicación humana, desde sus orígenes biológicos hasta la interacción, relación entre individuos en contextos específicos.</w:t>
      </w:r>
    </w:p>
    <w:p w:rsidR="00F75F98" w:rsidRPr="006276DB" w:rsidRDefault="009016BF">
      <w:pPr>
        <w:numPr>
          <w:ilvl w:val="0"/>
          <w:numId w:val="10"/>
        </w:numPr>
        <w:contextualSpacing/>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Crítica a los medios de comunicación, donde el receptor está alienado o manipulado por un emisor.</w:t>
      </w:r>
    </w:p>
    <w:p w:rsidR="00F75F98" w:rsidRPr="006276DB" w:rsidRDefault="009016BF">
      <w:pPr>
        <w:numPr>
          <w:ilvl w:val="0"/>
          <w:numId w:val="10"/>
        </w:numPr>
        <w:contextualSpacing/>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 xml:space="preserve">Comprender los cambios tecnológicos y los efectos en los </w:t>
      </w:r>
      <w:r w:rsidR="00735376" w:rsidRPr="006276DB">
        <w:rPr>
          <w:rFonts w:asciiTheme="majorHAnsi" w:eastAsia="Times New Roman" w:hAnsiTheme="majorHAnsi" w:cstheme="majorHAnsi"/>
          <w:highlight w:val="white"/>
        </w:rPr>
        <w:t>hombres a</w:t>
      </w:r>
      <w:r w:rsidRPr="006276DB">
        <w:rPr>
          <w:rFonts w:asciiTheme="majorHAnsi" w:eastAsia="Times New Roman" w:hAnsiTheme="majorHAnsi" w:cstheme="majorHAnsi"/>
          <w:highlight w:val="white"/>
        </w:rPr>
        <w:t xml:space="preserve"> medida que estos crean </w:t>
      </w:r>
      <w:r w:rsidR="00D61948" w:rsidRPr="006276DB">
        <w:rPr>
          <w:rFonts w:asciiTheme="majorHAnsi" w:eastAsia="Times New Roman" w:hAnsiTheme="majorHAnsi" w:cstheme="majorHAnsi"/>
          <w:highlight w:val="white"/>
        </w:rPr>
        <w:t>hábitos de</w:t>
      </w:r>
      <w:r w:rsidRPr="006276DB">
        <w:rPr>
          <w:rFonts w:asciiTheme="majorHAnsi" w:eastAsia="Times New Roman" w:hAnsiTheme="majorHAnsi" w:cstheme="majorHAnsi"/>
          <w:highlight w:val="white"/>
        </w:rPr>
        <w:t xml:space="preserve"> acción y apropiación.</w:t>
      </w:r>
    </w:p>
    <w:p w:rsidR="00F75F98" w:rsidRPr="006276DB" w:rsidRDefault="009016BF">
      <w:pPr>
        <w:numPr>
          <w:ilvl w:val="0"/>
          <w:numId w:val="10"/>
        </w:numPr>
        <w:contextualSpacing/>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Comprender la articulación que existe entre la práctica cultural y las clases sociales.</w:t>
      </w:r>
    </w:p>
    <w:p w:rsidR="00F75F98" w:rsidRPr="006276DB" w:rsidRDefault="009016BF">
      <w:pPr>
        <w:numPr>
          <w:ilvl w:val="0"/>
          <w:numId w:val="10"/>
        </w:numPr>
        <w:contextualSpacing/>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Una vista</w:t>
      </w:r>
      <w:r w:rsidR="00D61948">
        <w:rPr>
          <w:rFonts w:asciiTheme="majorHAnsi" w:eastAsia="Times New Roman" w:hAnsiTheme="majorHAnsi" w:cstheme="majorHAnsi"/>
          <w:highlight w:val="white"/>
        </w:rPr>
        <w:t xml:space="preserve"> a</w:t>
      </w:r>
      <w:r w:rsidRPr="006276DB">
        <w:rPr>
          <w:rFonts w:asciiTheme="majorHAnsi" w:eastAsia="Times New Roman" w:hAnsiTheme="majorHAnsi" w:cstheme="majorHAnsi"/>
          <w:highlight w:val="white"/>
        </w:rPr>
        <w:t xml:space="preserve"> la industria cultural donde las personas buscan estar conectadas a los productos.</w:t>
      </w:r>
    </w:p>
    <w:p w:rsidR="00F75F98" w:rsidRPr="006276DB" w:rsidRDefault="00F75F98">
      <w:pPr>
        <w:ind w:left="360"/>
        <w:rPr>
          <w:rFonts w:asciiTheme="majorHAnsi" w:eastAsia="Times New Roman" w:hAnsiTheme="majorHAnsi" w:cstheme="majorHAnsi"/>
          <w:highlight w:val="white"/>
        </w:rPr>
      </w:pPr>
    </w:p>
    <w:p w:rsidR="00F75F98" w:rsidRPr="006276DB" w:rsidRDefault="00F75F98">
      <w:pPr>
        <w:ind w:left="360"/>
        <w:rPr>
          <w:rFonts w:asciiTheme="majorHAnsi" w:eastAsia="Times New Roman" w:hAnsiTheme="majorHAnsi" w:cstheme="majorHAnsi"/>
          <w:highlight w:val="white"/>
        </w:rPr>
      </w:pPr>
    </w:p>
    <w:p w:rsidR="0078213A" w:rsidRDefault="009016BF" w:rsidP="00AC306B">
      <w:pPr>
        <w:rPr>
          <w:rFonts w:asciiTheme="majorHAnsi" w:eastAsia="Times New Roman" w:hAnsiTheme="majorHAnsi" w:cstheme="majorHAnsi"/>
          <w:highlight w:val="white"/>
        </w:rPr>
      </w:pPr>
      <w:r w:rsidRPr="00AC306B">
        <w:rPr>
          <w:rFonts w:asciiTheme="majorHAnsi" w:eastAsia="Times New Roman" w:hAnsiTheme="majorHAnsi" w:cstheme="majorHAnsi"/>
          <w:b/>
          <w:highlight w:val="white"/>
        </w:rPr>
        <w:t xml:space="preserve">Tema </w:t>
      </w:r>
      <w:r w:rsidR="00D61948">
        <w:rPr>
          <w:rFonts w:asciiTheme="majorHAnsi" w:eastAsia="Times New Roman" w:hAnsiTheme="majorHAnsi" w:cstheme="majorHAnsi"/>
          <w:b/>
          <w:highlight w:val="white"/>
        </w:rPr>
        <w:t xml:space="preserve">2. </w:t>
      </w:r>
      <w:r w:rsidRPr="006276DB">
        <w:rPr>
          <w:rFonts w:asciiTheme="majorHAnsi" w:eastAsia="Times New Roman" w:hAnsiTheme="majorHAnsi" w:cstheme="majorHAnsi"/>
          <w:highlight w:val="white"/>
        </w:rPr>
        <w:t xml:space="preserve"> </w:t>
      </w:r>
      <w:r w:rsidR="0078213A" w:rsidRPr="00D61948">
        <w:rPr>
          <w:rFonts w:asciiTheme="majorHAnsi" w:eastAsia="Times New Roman" w:hAnsiTheme="majorHAnsi" w:cstheme="majorHAnsi"/>
          <w:b/>
          <w:highlight w:val="white"/>
        </w:rPr>
        <w:t>De acuerdo con su proyecto final (ensayo)</w:t>
      </w:r>
      <w:r w:rsidR="00D61948">
        <w:rPr>
          <w:rFonts w:asciiTheme="majorHAnsi" w:eastAsia="Times New Roman" w:hAnsiTheme="majorHAnsi" w:cstheme="majorHAnsi"/>
          <w:b/>
          <w:highlight w:val="white"/>
        </w:rPr>
        <w:t xml:space="preserve"> </w:t>
      </w:r>
      <w:r w:rsidR="0078213A" w:rsidRPr="00D61948">
        <w:rPr>
          <w:rFonts w:asciiTheme="majorHAnsi" w:eastAsia="Times New Roman" w:hAnsiTheme="majorHAnsi" w:cstheme="majorHAnsi"/>
          <w:b/>
          <w:highlight w:val="white"/>
        </w:rPr>
        <w:t>responda las siguientes preguntas</w:t>
      </w:r>
      <w:r w:rsidR="00D61948" w:rsidRPr="00D61948">
        <w:rPr>
          <w:rFonts w:asciiTheme="majorHAnsi" w:eastAsia="Times New Roman" w:hAnsiTheme="majorHAnsi" w:cstheme="majorHAnsi"/>
          <w:b/>
          <w:highlight w:val="white"/>
        </w:rPr>
        <w:t xml:space="preserve"> (10 puntos)</w:t>
      </w:r>
    </w:p>
    <w:p w:rsidR="0078213A" w:rsidRDefault="0078213A" w:rsidP="00AC306B">
      <w:pPr>
        <w:rPr>
          <w:rFonts w:asciiTheme="majorHAnsi" w:eastAsia="Times New Roman" w:hAnsiTheme="majorHAnsi" w:cstheme="majorHAnsi"/>
          <w:highlight w:val="white"/>
        </w:rPr>
      </w:pPr>
    </w:p>
    <w:p w:rsidR="00AC306B" w:rsidRDefault="00AC306B" w:rsidP="00AC306B">
      <w:pPr>
        <w:rPr>
          <w:rFonts w:asciiTheme="majorHAnsi" w:eastAsia="Times New Roman" w:hAnsiTheme="majorHAnsi" w:cstheme="majorHAnsi"/>
          <w:highlight w:val="white"/>
        </w:rPr>
      </w:pPr>
    </w:p>
    <w:tbl>
      <w:tblPr>
        <w:tblStyle w:val="TableGrid"/>
        <w:tblW w:w="0" w:type="auto"/>
        <w:tblLook w:val="04A0" w:firstRow="1" w:lastRow="0" w:firstColumn="1" w:lastColumn="0" w:noHBand="0" w:noVBand="1"/>
      </w:tblPr>
      <w:tblGrid>
        <w:gridCol w:w="2802"/>
        <w:gridCol w:w="6411"/>
      </w:tblGrid>
      <w:tr w:rsidR="00AC306B" w:rsidTr="009016BF">
        <w:tc>
          <w:tcPr>
            <w:tcW w:w="2802" w:type="dxa"/>
          </w:tcPr>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r>
              <w:rPr>
                <w:rFonts w:asciiTheme="majorHAnsi" w:eastAsia="Times New Roman" w:hAnsiTheme="majorHAnsi" w:cstheme="majorHAnsi"/>
                <w:highlight w:val="white"/>
              </w:rPr>
              <w:t xml:space="preserve">Pregunta </w:t>
            </w:r>
          </w:p>
        </w:tc>
        <w:tc>
          <w:tcPr>
            <w:tcW w:w="6411" w:type="dxa"/>
          </w:tcPr>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r>
              <w:rPr>
                <w:rFonts w:asciiTheme="majorHAnsi" w:eastAsia="Times New Roman" w:hAnsiTheme="majorHAnsi" w:cstheme="majorHAnsi"/>
                <w:highlight w:val="white"/>
              </w:rPr>
              <w:t>Respuesta</w:t>
            </w:r>
          </w:p>
        </w:tc>
      </w:tr>
      <w:tr w:rsidR="00AC306B" w:rsidTr="009016BF">
        <w:tc>
          <w:tcPr>
            <w:tcW w:w="2802" w:type="dxa"/>
          </w:tcPr>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r>
              <w:rPr>
                <w:rFonts w:asciiTheme="majorHAnsi" w:eastAsia="Times New Roman" w:hAnsiTheme="majorHAnsi" w:cstheme="majorHAnsi"/>
                <w:highlight w:val="white"/>
              </w:rPr>
              <w:t>Nombre del ensayo</w:t>
            </w:r>
          </w:p>
        </w:tc>
        <w:tc>
          <w:tcPr>
            <w:tcW w:w="6411" w:type="dxa"/>
          </w:tcPr>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tc>
      </w:tr>
      <w:tr w:rsidR="00AC306B" w:rsidTr="009016BF">
        <w:tc>
          <w:tcPr>
            <w:tcW w:w="2802" w:type="dxa"/>
          </w:tcPr>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r>
              <w:rPr>
                <w:rFonts w:asciiTheme="majorHAnsi" w:eastAsia="Times New Roman" w:hAnsiTheme="majorHAnsi" w:cstheme="majorHAnsi"/>
                <w:highlight w:val="white"/>
              </w:rPr>
              <w:t>¿Cuáles fueron las teorías que utilizó para realizar el análisis?</w:t>
            </w:r>
          </w:p>
        </w:tc>
        <w:tc>
          <w:tcPr>
            <w:tcW w:w="6411" w:type="dxa"/>
          </w:tcPr>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tc>
      </w:tr>
      <w:tr w:rsidR="00AC306B" w:rsidTr="009016BF">
        <w:tc>
          <w:tcPr>
            <w:tcW w:w="2802" w:type="dxa"/>
          </w:tcPr>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r>
              <w:rPr>
                <w:rFonts w:asciiTheme="majorHAnsi" w:eastAsia="Times New Roman" w:hAnsiTheme="majorHAnsi" w:cstheme="majorHAnsi"/>
                <w:highlight w:val="white"/>
              </w:rPr>
              <w:t>Enuncie los teóricos que mencion</w:t>
            </w:r>
            <w:r w:rsidR="00D61948">
              <w:rPr>
                <w:rFonts w:asciiTheme="majorHAnsi" w:eastAsia="Times New Roman" w:hAnsiTheme="majorHAnsi" w:cstheme="majorHAnsi"/>
                <w:highlight w:val="white"/>
              </w:rPr>
              <w:t>ó</w:t>
            </w:r>
            <w:r>
              <w:rPr>
                <w:rFonts w:asciiTheme="majorHAnsi" w:eastAsia="Times New Roman" w:hAnsiTheme="majorHAnsi" w:cstheme="majorHAnsi"/>
                <w:highlight w:val="white"/>
              </w:rPr>
              <w:t xml:space="preserve"> </w:t>
            </w:r>
          </w:p>
        </w:tc>
        <w:tc>
          <w:tcPr>
            <w:tcW w:w="6411" w:type="dxa"/>
          </w:tcPr>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9016BF" w:rsidRDefault="009016BF"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tc>
      </w:tr>
      <w:tr w:rsidR="00AC306B" w:rsidTr="009016BF">
        <w:tc>
          <w:tcPr>
            <w:tcW w:w="2802" w:type="dxa"/>
          </w:tcPr>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r>
              <w:rPr>
                <w:rFonts w:asciiTheme="majorHAnsi" w:eastAsia="Times New Roman" w:hAnsiTheme="majorHAnsi" w:cstheme="majorHAnsi"/>
                <w:highlight w:val="white"/>
              </w:rPr>
              <w:t>¿Cuál es el resultado más importante de su análisis?</w:t>
            </w: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tc>
        <w:tc>
          <w:tcPr>
            <w:tcW w:w="6411" w:type="dxa"/>
          </w:tcPr>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tc>
      </w:tr>
    </w:tbl>
    <w:p w:rsidR="00F75F98" w:rsidRPr="006276DB" w:rsidRDefault="00F75F98" w:rsidP="00D61948">
      <w:pPr>
        <w:rPr>
          <w:rFonts w:asciiTheme="majorHAnsi" w:hAnsiTheme="majorHAnsi" w:cstheme="majorHAnsi"/>
        </w:rPr>
      </w:pPr>
    </w:p>
    <w:sectPr w:rsidR="00F75F98" w:rsidRPr="006276DB" w:rsidSect="006276DB">
      <w:pgSz w:w="11909" w:h="16834"/>
      <w:pgMar w:top="1418" w:right="1418" w:bottom="1418" w:left="1418"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A55E6D"/>
    <w:multiLevelType w:val="multilevel"/>
    <w:tmpl w:val="6E1EF2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34C94010"/>
    <w:multiLevelType w:val="multilevel"/>
    <w:tmpl w:val="D3C854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372A0349"/>
    <w:multiLevelType w:val="multilevel"/>
    <w:tmpl w:val="56B23E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4687D5A"/>
    <w:multiLevelType w:val="multilevel"/>
    <w:tmpl w:val="712C0D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4FD9060B"/>
    <w:multiLevelType w:val="multilevel"/>
    <w:tmpl w:val="0D40950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5A10549E"/>
    <w:multiLevelType w:val="multilevel"/>
    <w:tmpl w:val="0AEEC3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5DE56841"/>
    <w:multiLevelType w:val="hybridMultilevel"/>
    <w:tmpl w:val="98C8D00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63AF6BBD"/>
    <w:multiLevelType w:val="multilevel"/>
    <w:tmpl w:val="124EBC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6BE926F2"/>
    <w:multiLevelType w:val="multilevel"/>
    <w:tmpl w:val="75B2B8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6F031CA3"/>
    <w:multiLevelType w:val="multilevel"/>
    <w:tmpl w:val="B044BF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7D7253CC"/>
    <w:multiLevelType w:val="multilevel"/>
    <w:tmpl w:val="FB1AB1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3"/>
  </w:num>
  <w:num w:numId="2">
    <w:abstractNumId w:val="9"/>
  </w:num>
  <w:num w:numId="3">
    <w:abstractNumId w:val="10"/>
  </w:num>
  <w:num w:numId="4">
    <w:abstractNumId w:val="5"/>
  </w:num>
  <w:num w:numId="5">
    <w:abstractNumId w:val="0"/>
  </w:num>
  <w:num w:numId="6">
    <w:abstractNumId w:val="8"/>
  </w:num>
  <w:num w:numId="7">
    <w:abstractNumId w:val="2"/>
  </w:num>
  <w:num w:numId="8">
    <w:abstractNumId w:val="1"/>
  </w:num>
  <w:num w:numId="9">
    <w:abstractNumId w:val="4"/>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doNotDisplayPageBoundaries/>
  <w:proofState w:spelling="clean" w:grammar="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F75F98"/>
    <w:rsid w:val="003C4A5F"/>
    <w:rsid w:val="006276DB"/>
    <w:rsid w:val="007132C4"/>
    <w:rsid w:val="00735376"/>
    <w:rsid w:val="0078213A"/>
    <w:rsid w:val="008A3D85"/>
    <w:rsid w:val="009016BF"/>
    <w:rsid w:val="00AC306B"/>
    <w:rsid w:val="00D61948"/>
    <w:rsid w:val="00D767A9"/>
    <w:rsid w:val="00F75F98"/>
    <w:rsid w:val="00FA1C8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94A16"/>
  <w15:docId w15:val="{F254108B-6316-449C-A2EA-B6B0E8978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s" w:eastAsia="es-EC"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6276DB"/>
    <w:pPr>
      <w:ind w:left="720"/>
      <w:contextualSpacing/>
    </w:pPr>
  </w:style>
  <w:style w:type="table" w:styleId="TableGrid">
    <w:name w:val="Table Grid"/>
    <w:basedOn w:val="TableNormal"/>
    <w:uiPriority w:val="39"/>
    <w:rsid w:val="00AC306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1357</Words>
  <Characters>7464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Glenda Jácome López</cp:lastModifiedBy>
  <cp:revision>5</cp:revision>
  <dcterms:created xsi:type="dcterms:W3CDTF">2018-02-01T02:40:00Z</dcterms:created>
  <dcterms:modified xsi:type="dcterms:W3CDTF">2018-02-19T14:51:00Z</dcterms:modified>
</cp:coreProperties>
</file>