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8FB" w:rsidRDefault="003021C8" w:rsidP="004330A9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eastAsia="es-EC"/>
        </w:rPr>
        <w:drawing>
          <wp:inline distT="0" distB="0" distL="0" distR="0" wp14:anchorId="63F6F03F" wp14:editId="136B90FC">
            <wp:extent cx="788035" cy="788035"/>
            <wp:effectExtent l="0" t="0" r="0" b="0"/>
            <wp:docPr id="1" name="Imagen 1" descr="C:\Users\HP\Desktop\ESPO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HP\Desktop\ESPOL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89F" w:rsidRPr="004F0051" w:rsidRDefault="004330A9" w:rsidP="004330A9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F0051">
        <w:rPr>
          <w:rFonts w:ascii="Times New Roman" w:hAnsi="Times New Roman" w:cs="Times New Roman"/>
          <w:b/>
          <w:color w:val="000000"/>
          <w:sz w:val="20"/>
          <w:szCs w:val="20"/>
        </w:rPr>
        <w:t>EDCOM</w:t>
      </w:r>
    </w:p>
    <w:p w:rsidR="004C161E" w:rsidRPr="004F0051" w:rsidRDefault="003021C8" w:rsidP="004330A9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F005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Examen Parcial de </w:t>
      </w:r>
      <w:bookmarkStart w:id="0" w:name="_GoBack"/>
      <w:r w:rsidRPr="00036802">
        <w:rPr>
          <w:rFonts w:ascii="Times New Roman" w:hAnsi="Times New Roman" w:cs="Times New Roman"/>
          <w:b/>
          <w:i/>
          <w:color w:val="000000"/>
          <w:sz w:val="20"/>
          <w:szCs w:val="20"/>
        </w:rPr>
        <w:t>Teoría de la Cultura</w:t>
      </w:r>
      <w:bookmarkEnd w:id="0"/>
      <w:r w:rsidR="00CF489F" w:rsidRPr="004F0051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</w:p>
    <w:p w:rsidR="003021C8" w:rsidRPr="004F0051" w:rsidRDefault="003021C8" w:rsidP="004330A9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F0051">
        <w:rPr>
          <w:rFonts w:ascii="Times New Roman" w:hAnsi="Times New Roman" w:cs="Times New Roman"/>
          <w:b/>
          <w:color w:val="000000"/>
          <w:sz w:val="20"/>
          <w:szCs w:val="20"/>
        </w:rPr>
        <w:t>Paralelo</w:t>
      </w:r>
      <w:r w:rsidR="00A51149" w:rsidRPr="004F005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1</w:t>
      </w:r>
    </w:p>
    <w:p w:rsidR="00A51149" w:rsidRPr="004F0051" w:rsidRDefault="00A51149" w:rsidP="004330A9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F0051">
        <w:rPr>
          <w:rFonts w:ascii="Times New Roman" w:hAnsi="Times New Roman" w:cs="Times New Roman"/>
          <w:b/>
          <w:color w:val="000000"/>
          <w:sz w:val="20"/>
          <w:szCs w:val="20"/>
        </w:rPr>
        <w:t>Lunes 25 de junio, 9:30</w:t>
      </w:r>
    </w:p>
    <w:p w:rsidR="000B2ABD" w:rsidRPr="004F0051" w:rsidRDefault="00A51149" w:rsidP="004330A9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F0051">
        <w:rPr>
          <w:rFonts w:ascii="Times New Roman" w:hAnsi="Times New Roman" w:cs="Times New Roman"/>
          <w:b/>
          <w:color w:val="000000"/>
          <w:sz w:val="20"/>
          <w:szCs w:val="20"/>
        </w:rPr>
        <w:t>Nombre del alumno o alumna:</w:t>
      </w:r>
    </w:p>
    <w:p w:rsidR="00931CAF" w:rsidRPr="004F0051" w:rsidRDefault="00A51149" w:rsidP="004330A9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F0051">
        <w:rPr>
          <w:rFonts w:ascii="Times New Roman" w:hAnsi="Times New Roman" w:cs="Times New Roman"/>
          <w:b/>
          <w:color w:val="000000"/>
          <w:sz w:val="20"/>
          <w:szCs w:val="20"/>
        </w:rPr>
        <w:t>Cada pregunta</w:t>
      </w:r>
      <w:r w:rsidR="002638FB" w:rsidRPr="004F005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vale 3 puntos. Máxima nota: 30</w:t>
      </w:r>
    </w:p>
    <w:p w:rsidR="002638FB" w:rsidRDefault="002638FB" w:rsidP="004330A9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330A9" w:rsidRPr="004F0051" w:rsidRDefault="004330A9" w:rsidP="004330A9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4330A9" w:rsidRPr="004F0051" w:rsidRDefault="004330A9" w:rsidP="004330A9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F0051">
        <w:rPr>
          <w:rFonts w:ascii="Times New Roman" w:hAnsi="Times New Roman" w:cs="Times New Roman"/>
          <w:color w:val="000000" w:themeColor="text1"/>
          <w:sz w:val="18"/>
          <w:szCs w:val="18"/>
        </w:rPr>
        <w:t>¿Qué define a una cultura teocéntrica?</w:t>
      </w:r>
    </w:p>
    <w:p w:rsidR="004330A9" w:rsidRDefault="004330A9" w:rsidP="004330A9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9604DB" w:rsidRPr="009604DB" w:rsidRDefault="009604DB" w:rsidP="009604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a</w:t>
      </w:r>
      <w:r w:rsidRPr="004F0051">
        <w:rPr>
          <w:rFonts w:ascii="Times New Roman" w:hAnsi="Times New Roman" w:cs="Times New Roman"/>
          <w:color w:val="000000" w:themeColor="text1"/>
          <w:sz w:val="18"/>
          <w:szCs w:val="18"/>
        </w:rPr>
        <w:t>) El predominio de la religión cristiana.</w:t>
      </w:r>
    </w:p>
    <w:p w:rsidR="004330A9" w:rsidRPr="004F0051" w:rsidRDefault="009604DB" w:rsidP="004330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443C0">
        <w:rPr>
          <w:rFonts w:ascii="Times New Roman" w:hAnsi="Times New Roman" w:cs="Times New Roman"/>
          <w:color w:val="000000" w:themeColor="text1"/>
          <w:sz w:val="18"/>
          <w:szCs w:val="18"/>
        </w:rPr>
        <w:t>b</w:t>
      </w:r>
      <w:r w:rsidR="004330A9" w:rsidRPr="006443C0">
        <w:rPr>
          <w:rFonts w:ascii="Times New Roman" w:hAnsi="Times New Roman" w:cs="Times New Roman"/>
          <w:color w:val="000000" w:themeColor="text1"/>
          <w:sz w:val="18"/>
          <w:szCs w:val="18"/>
        </w:rPr>
        <w:t>) El predominio absoluto de Dios y de lo religioso en todos los ámbitos de la vida social y cultural.</w:t>
      </w:r>
    </w:p>
    <w:p w:rsidR="004330A9" w:rsidRPr="004F0051" w:rsidRDefault="004330A9" w:rsidP="004330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F0051">
        <w:rPr>
          <w:rFonts w:ascii="Times New Roman" w:hAnsi="Times New Roman" w:cs="Times New Roman"/>
          <w:color w:val="000000" w:themeColor="text1"/>
          <w:sz w:val="18"/>
          <w:szCs w:val="18"/>
        </w:rPr>
        <w:t>c) El predominio del ateísmo.</w:t>
      </w:r>
    </w:p>
    <w:p w:rsidR="004330A9" w:rsidRPr="004F0051" w:rsidRDefault="004330A9" w:rsidP="004330A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F0051">
        <w:rPr>
          <w:rFonts w:ascii="Times New Roman" w:hAnsi="Times New Roman" w:cs="Times New Roman"/>
          <w:color w:val="000000" w:themeColor="text1"/>
          <w:sz w:val="18"/>
          <w:szCs w:val="18"/>
        </w:rPr>
        <w:t>d) El predominio de múltiples y diferentes religiones.</w:t>
      </w:r>
    </w:p>
    <w:p w:rsidR="004330A9" w:rsidRPr="004F0051" w:rsidRDefault="004330A9" w:rsidP="004330A9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2638FB" w:rsidRPr="004F0051" w:rsidRDefault="002638FB" w:rsidP="004330A9">
      <w:pPr>
        <w:pStyle w:val="Prrafode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¿Cuáles eran las características políticas de la antigua Grecia?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a) En las </w:t>
      </w:r>
      <w:r w:rsidRPr="004F0051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es-EC"/>
        </w:rPr>
        <w:t>polis</w:t>
      </w:r>
      <w:r w:rsidR="009604DB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 só</w:t>
      </w: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lo podían formar parte del Senado los mayores a 30 años.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b) El sistema p</w:t>
      </w:r>
      <w:r w:rsidR="009604DB" w:rsidRP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olítico de la </w:t>
      </w:r>
      <w:r w:rsidR="009604DB" w:rsidRPr="006443C0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es-EC"/>
        </w:rPr>
        <w:t>polis</w:t>
      </w:r>
      <w:r w:rsidR="009604DB" w:rsidRP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 se fundamentaba en principios democráticos</w:t>
      </w: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 </w:t>
      </w:r>
    </w:p>
    <w:p w:rsidR="007E2ED7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c) Las m</w:t>
      </w:r>
      <w:r w:rsidR="007E2ED7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ujeres tenían derecho al voto y no existían esclavos.</w:t>
      </w:r>
    </w:p>
    <w:p w:rsidR="007E2ED7" w:rsidRPr="004F0051" w:rsidRDefault="002638FB" w:rsidP="007E2E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d) </w:t>
      </w:r>
      <w:r w:rsidR="007E2ED7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los militares gobernaban de forma autoritaria.</w:t>
      </w:r>
      <w:r w:rsidR="007E2ED7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2638FB" w:rsidRPr="004F0051" w:rsidRDefault="007E2ED7" w:rsidP="004330A9">
      <w:pPr>
        <w:pStyle w:val="Prrafode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L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os grandes pensado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res de la Ilustración 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proponían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 3 principio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: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a) La soberanía reside en el pueblo.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b) Existe una importante división de poderes.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c) Es importante limitar el poder del monarca.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d) Los monarcas </w:t>
      </w:r>
      <w:r w:rsidR="007E2ED7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conservan un poder que está por encima de la Asamblea Nacional.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Opciones</w:t>
      </w:r>
      <w:r w:rsid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:</w:t>
      </w:r>
    </w:p>
    <w:p w:rsidR="006443C0" w:rsidRDefault="006443C0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2638FB" w:rsidRPr="004F0051" w:rsidRDefault="00F24798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1) </w:t>
      </w:r>
      <w:proofErr w:type="gramStart"/>
      <w:r w:rsidRP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a</w:t>
      </w:r>
      <w:proofErr w:type="gramEnd"/>
      <w:r w:rsidRP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, </w:t>
      </w:r>
      <w:r w:rsidR="002638FB" w:rsidRP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b, c</w:t>
      </w:r>
    </w:p>
    <w:p w:rsidR="002638FB" w:rsidRPr="004F0051" w:rsidRDefault="00F24798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2)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, b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, d</w:t>
      </w:r>
    </w:p>
    <w:p w:rsidR="002638FB" w:rsidRDefault="00F24798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3) a, c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, d</w:t>
      </w:r>
    </w:p>
    <w:p w:rsidR="004F0051" w:rsidRPr="004F0051" w:rsidRDefault="004F0051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2638FB" w:rsidRPr="004F0051" w:rsidRDefault="002638FB" w:rsidP="004330A9">
      <w:pPr>
        <w:pStyle w:val="Prrafode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La ideología puede definirse como: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2638FB" w:rsidRPr="004F0051" w:rsidRDefault="007E2ED7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a) Un conjunto 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de costumbres que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sólo 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se practican en grupos totalitarios.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b) Un sistema de principios fundamentales que se utilizan para reinterpretar escritos y teorías.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c) Un sistema de creencias que permite definir la identidad de un grupo social.</w:t>
      </w: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 xml:space="preserve">d) Un sistema de creencias que condena </w:t>
      </w:r>
      <w:r w:rsidR="007E2ED7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a otras.</w:t>
      </w: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 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2638FB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4F0051" w:rsidRDefault="004F0051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4F0051" w:rsidRPr="004F0051" w:rsidRDefault="004F0051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2638FB" w:rsidRPr="004F0051" w:rsidRDefault="002638FB" w:rsidP="004330A9">
      <w:pPr>
        <w:pStyle w:val="Prrafode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En las ideologías de derecha e izquierda existen diversos tipos de corrientes políticas, siendo las dos más importantes el capitalismo y el socialismo. ¿Cuáles son sus diferencias? </w:t>
      </w:r>
    </w:p>
    <w:p w:rsidR="002638FB" w:rsidRPr="004F0051" w:rsidRDefault="002638FB" w:rsidP="004330A9">
      <w:pPr>
        <w:pStyle w:val="Prrafodelist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es-EC"/>
        </w:rPr>
      </w:pPr>
    </w:p>
    <w:p w:rsidR="002638FB" w:rsidRPr="004F005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a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) Libertad de impuestos y bajos precios de venta frente a mercados emprendedores</w:t>
      </w:r>
      <w:r w:rsidR="007E2ED7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.</w:t>
      </w:r>
    </w:p>
    <w:p w:rsidR="002638FB" w:rsidRPr="004F005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b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) Mayor libertad de mercado, incentivo a la empresa privada</w:t>
      </w:r>
      <w:r w:rsidR="007E2ED7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.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 </w:t>
      </w:r>
    </w:p>
    <w:p w:rsidR="002638FB" w:rsidRPr="004F005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c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) Mayor libertad de expresión y apoyo al subsidio de la empresa privada</w:t>
      </w:r>
      <w:r w:rsidR="007E2ED7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.</w:t>
      </w:r>
      <w:r w:rsidR="002638FB" w:rsidRPr="004F0051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 </w:t>
      </w:r>
    </w:p>
    <w:p w:rsidR="002638FB" w:rsidRPr="004F005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  <w:r w:rsidRP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d</w:t>
      </w:r>
      <w:r w:rsidR="002638FB" w:rsidRP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) Mayor libertad de mercado, apoyo al subsidio del más pobre</w:t>
      </w:r>
      <w:r w:rsidR="007E2ED7" w:rsidRPr="006443C0"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  <w:t>.</w:t>
      </w:r>
    </w:p>
    <w:p w:rsidR="002638FB" w:rsidRPr="004F0051" w:rsidRDefault="002638FB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4C161E" w:rsidRPr="004F005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4C161E" w:rsidRPr="004F005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s-EC"/>
        </w:rPr>
      </w:pPr>
    </w:p>
    <w:p w:rsidR="004C161E" w:rsidRPr="00CD58E1" w:rsidRDefault="004C161E" w:rsidP="004330A9">
      <w:pPr>
        <w:pStyle w:val="Prrafode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El pensador más representativo de la corriente escolástica es:  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a) Schopenhauer</w:t>
      </w:r>
      <w:r w:rsidR="007E2ED7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.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b) Santo Tomás de Aquino</w:t>
      </w:r>
      <w:r w:rsidR="007E2ED7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.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c) San Agustín</w:t>
      </w:r>
      <w:r w:rsidR="007E2ED7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.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d) Francois Rabelais</w:t>
      </w:r>
      <w:r w:rsidR="007E2ED7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.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 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</w:p>
    <w:p w:rsidR="004C161E" w:rsidRPr="00CD58E1" w:rsidRDefault="007E2ED7" w:rsidP="004330A9">
      <w:pPr>
        <w:pStyle w:val="Prrafode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La “división de poderes”, como</w:t>
      </w:r>
      <w:r w:rsidR="004C161E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 </w:t>
      </w: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principio fundamental de un orden político democrático, fue teorizada por: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a) Platón</w:t>
      </w:r>
      <w:r w:rsidR="007E2ED7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.</w:t>
      </w: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 </w:t>
      </w:r>
    </w:p>
    <w:p w:rsidR="004C161E" w:rsidRPr="00CD58E1" w:rsidRDefault="007E2ED7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b) Montesquieu</w:t>
      </w:r>
      <w:r w:rsidR="004C161E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  </w:t>
      </w:r>
    </w:p>
    <w:p w:rsidR="004C161E" w:rsidRPr="00CD58E1" w:rsidRDefault="004330A9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c) Heró</w:t>
      </w:r>
      <w:r w:rsidR="004C161E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doto</w:t>
      </w:r>
      <w:r w:rsidR="007E2ED7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.</w:t>
      </w:r>
      <w:r w:rsidR="004C161E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 </w:t>
      </w:r>
    </w:p>
    <w:p w:rsidR="004C161E" w:rsidRPr="00CD58E1" w:rsidRDefault="007E2ED7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d) </w:t>
      </w:r>
      <w:r w:rsidR="001C5F2F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Rousseau. 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 </w:t>
      </w:r>
    </w:p>
    <w:p w:rsidR="004330A9" w:rsidRPr="00CD58E1" w:rsidRDefault="004330A9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 </w:t>
      </w:r>
    </w:p>
    <w:p w:rsidR="004C161E" w:rsidRPr="00CD58E1" w:rsidRDefault="004C161E" w:rsidP="004330A9">
      <w:pPr>
        <w:pStyle w:val="Prrafode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El </w:t>
      </w:r>
      <w:r w:rsidR="001C5F2F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“</w:t>
      </w: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imperativo categórico</w:t>
      </w:r>
      <w:r w:rsidR="001C5F2F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”</w:t>
      </w: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 fue un concepto</w:t>
      </w:r>
      <w:r w:rsidR="001C5F2F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 moral</w:t>
      </w: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 desarrollado por:  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00"/>
          <w:lang w:eastAsia="es-EC"/>
        </w:rPr>
      </w:pP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a) Kant</w:t>
      </w:r>
      <w:r w:rsidR="001C5F2F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.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b) Galileo</w:t>
      </w:r>
      <w:r w:rsidR="001C5F2F"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.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c) Francois Rabelais</w:t>
      </w:r>
      <w:r w:rsidR="001C5F2F"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.</w:t>
      </w:r>
      <w:r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 xml:space="preserve"> 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d) Nietzsche</w:t>
      </w:r>
      <w:r w:rsidR="001C5F2F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.</w:t>
      </w:r>
    </w:p>
    <w:p w:rsidR="004330A9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 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</w:p>
    <w:p w:rsidR="004C161E" w:rsidRPr="00CD58E1" w:rsidRDefault="004C161E" w:rsidP="004330A9">
      <w:pPr>
        <w:pStyle w:val="Prrafode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Para Nietzsche el arte</w:t>
      </w:r>
      <w:r w:rsidR="00F24798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 y el impulso creador</w:t>
      </w: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 surge</w:t>
      </w:r>
      <w:r w:rsidR="00F24798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n a partir de</w:t>
      </w: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: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a) La</w:t>
      </w:r>
      <w:r w:rsidR="00F24798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s contradicciones de la</w:t>
      </w: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 sociedad burguesa</w:t>
      </w:r>
      <w:r w:rsidR="001C5F2F"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.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b) La moralidad del esclavo</w:t>
      </w:r>
      <w:r w:rsidR="00F24798"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.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c) El conflicto entre los ideales apolíneos y dionisíacos</w:t>
      </w:r>
      <w:r w:rsidR="00F24798"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.</w:t>
      </w:r>
    </w:p>
    <w:p w:rsidR="004C161E" w:rsidRPr="00CD58E1" w:rsidRDefault="004C161E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d</w:t>
      </w:r>
      <w:r w:rsidR="00F24798"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) Las ideas puras captadas por la razón.</w:t>
      </w:r>
    </w:p>
    <w:p w:rsidR="00F24798" w:rsidRPr="00CD58E1" w:rsidRDefault="00F24798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</w:pPr>
    </w:p>
    <w:p w:rsidR="00F24798" w:rsidRPr="00CD58E1" w:rsidRDefault="00F24798" w:rsidP="004330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</w:pPr>
    </w:p>
    <w:p w:rsidR="004C161E" w:rsidRPr="00CD58E1" w:rsidRDefault="00F24798" w:rsidP="00F24798">
      <w:pPr>
        <w:pStyle w:val="Prrafode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eastAsia="es-EC"/>
        </w:rPr>
        <w:t>El sufragio universal significa:</w:t>
      </w:r>
    </w:p>
    <w:p w:rsidR="00F24798" w:rsidRPr="00CD58E1" w:rsidRDefault="00F24798" w:rsidP="00F2479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</w:pPr>
    </w:p>
    <w:p w:rsidR="00F24798" w:rsidRPr="00CD58E1" w:rsidRDefault="00F24798" w:rsidP="00F2479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a) Pueden votar todos los propietarios.</w:t>
      </w:r>
    </w:p>
    <w:p w:rsidR="00F24798" w:rsidRPr="00CD58E1" w:rsidRDefault="00F24798" w:rsidP="00F2479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b) Pueden votar todos los varones.</w:t>
      </w:r>
    </w:p>
    <w:p w:rsidR="00F24798" w:rsidRPr="00CD58E1" w:rsidRDefault="00F24798" w:rsidP="00F2479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c) Pueden votar todos los varones y todas las mujeres mayores de edad.</w:t>
      </w:r>
    </w:p>
    <w:p w:rsidR="00F24798" w:rsidRPr="00F24798" w:rsidRDefault="00F24798" w:rsidP="00F2479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</w:pPr>
      <w:r w:rsidRPr="00CD58E1"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>d) Pueden votar los funcionarios públicos.</w:t>
      </w:r>
      <w:r>
        <w:rPr>
          <w:rFonts w:ascii="Times New Roman" w:eastAsia="Times New Roman" w:hAnsi="Times New Roman" w:cs="Times New Roman"/>
          <w:sz w:val="18"/>
          <w:szCs w:val="18"/>
          <w:lang w:val="es-ES" w:eastAsia="es-EC"/>
        </w:rPr>
        <w:t xml:space="preserve"> </w:t>
      </w:r>
    </w:p>
    <w:p w:rsidR="00F24798" w:rsidRPr="00F24798" w:rsidRDefault="00F24798" w:rsidP="00F2479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s-ES" w:eastAsia="es-EC"/>
        </w:rPr>
      </w:pPr>
    </w:p>
    <w:sectPr w:rsidR="00F24798" w:rsidRPr="00F247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ACC"/>
    <w:multiLevelType w:val="hybridMultilevel"/>
    <w:tmpl w:val="59406B8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B26BA"/>
    <w:multiLevelType w:val="hybridMultilevel"/>
    <w:tmpl w:val="891EBF70"/>
    <w:lvl w:ilvl="0" w:tplc="0AB2B21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01E5F"/>
    <w:multiLevelType w:val="hybridMultilevel"/>
    <w:tmpl w:val="DBD29012"/>
    <w:lvl w:ilvl="0" w:tplc="9D1CD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E027CE"/>
    <w:multiLevelType w:val="hybridMultilevel"/>
    <w:tmpl w:val="FD5E987A"/>
    <w:lvl w:ilvl="0" w:tplc="9CF614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565139"/>
    <w:multiLevelType w:val="hybridMultilevel"/>
    <w:tmpl w:val="1F6CD2F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2B"/>
    <w:rsid w:val="00027DAF"/>
    <w:rsid w:val="00036802"/>
    <w:rsid w:val="000B2ABD"/>
    <w:rsid w:val="001C5F2F"/>
    <w:rsid w:val="00204D2B"/>
    <w:rsid w:val="002638FB"/>
    <w:rsid w:val="003021C8"/>
    <w:rsid w:val="004330A9"/>
    <w:rsid w:val="004C161E"/>
    <w:rsid w:val="004F0051"/>
    <w:rsid w:val="006443C0"/>
    <w:rsid w:val="007E2ED7"/>
    <w:rsid w:val="008055FA"/>
    <w:rsid w:val="00931CAF"/>
    <w:rsid w:val="009604DB"/>
    <w:rsid w:val="00A51149"/>
    <w:rsid w:val="00CD58E1"/>
    <w:rsid w:val="00CF489F"/>
    <w:rsid w:val="00F24798"/>
    <w:rsid w:val="00FB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48B697F-CE78-4D8F-ADDA-641A1F43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63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4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2018-06-20T15:59:00Z</dcterms:created>
  <dcterms:modified xsi:type="dcterms:W3CDTF">2018-09-03T23:04:00Z</dcterms:modified>
</cp:coreProperties>
</file>