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C0A" w:rsidRPr="0066513E" w:rsidRDefault="003905C0">
      <w:pPr>
        <w:contextualSpacing w:val="0"/>
        <w:jc w:val="center"/>
        <w:rPr>
          <w:b/>
          <w:sz w:val="24"/>
          <w:szCs w:val="24"/>
        </w:rPr>
      </w:pPr>
      <w:bookmarkStart w:id="0" w:name="_GoBack"/>
      <w:bookmarkEnd w:id="0"/>
      <w:r w:rsidRPr="0066513E">
        <w:rPr>
          <w:rFonts w:cstheme="minorHAnsi"/>
          <w:noProof/>
          <w:sz w:val="24"/>
          <w:szCs w:val="24"/>
          <w:lang w:val="es-ES"/>
        </w:rPr>
        <w:drawing>
          <wp:anchor distT="0" distB="0" distL="114300" distR="114300" simplePos="0" relativeHeight="251658240" behindDoc="0" locked="0" layoutInCell="1" allowOverlap="1" wp14:anchorId="42CBEEA2" wp14:editId="248E915F">
            <wp:simplePos x="0" y="0"/>
            <wp:positionH relativeFrom="leftMargin">
              <wp:posOffset>376368</wp:posOffset>
            </wp:positionH>
            <wp:positionV relativeFrom="paragraph">
              <wp:posOffset>-851162</wp:posOffset>
            </wp:positionV>
            <wp:extent cx="1092864" cy="139849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2864" cy="13984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A22F5E" w:rsidRPr="0066513E">
        <w:rPr>
          <w:b/>
          <w:sz w:val="24"/>
          <w:szCs w:val="24"/>
        </w:rPr>
        <w:t>ESCUELA SUPERIOR POLITÉCNICA DEL LITORAL</w:t>
      </w:r>
    </w:p>
    <w:p w:rsidR="00DE5C0A" w:rsidRPr="0066513E" w:rsidRDefault="00A22F5E">
      <w:pPr>
        <w:contextualSpacing w:val="0"/>
        <w:jc w:val="center"/>
        <w:rPr>
          <w:b/>
          <w:sz w:val="24"/>
          <w:szCs w:val="24"/>
        </w:rPr>
      </w:pPr>
      <w:r w:rsidRPr="0066513E">
        <w:rPr>
          <w:b/>
          <w:sz w:val="24"/>
          <w:szCs w:val="24"/>
        </w:rPr>
        <w:t>EVALUACIÓN FINAL</w:t>
      </w:r>
    </w:p>
    <w:p w:rsidR="00DE5C0A" w:rsidRPr="0066513E" w:rsidRDefault="00A22F5E">
      <w:pPr>
        <w:contextualSpacing w:val="0"/>
        <w:jc w:val="center"/>
        <w:rPr>
          <w:b/>
          <w:sz w:val="24"/>
          <w:szCs w:val="24"/>
        </w:rPr>
      </w:pPr>
      <w:r w:rsidRPr="0066513E">
        <w:rPr>
          <w:b/>
          <w:sz w:val="24"/>
          <w:szCs w:val="24"/>
        </w:rPr>
        <w:t xml:space="preserve"> PERIODO ACADÉMICO 2018-2019 T. I</w:t>
      </w:r>
    </w:p>
    <w:p w:rsidR="00DE5C0A" w:rsidRPr="0066513E" w:rsidRDefault="00A22F5E">
      <w:pPr>
        <w:contextualSpacing w:val="0"/>
        <w:jc w:val="center"/>
        <w:rPr>
          <w:b/>
          <w:sz w:val="24"/>
          <w:szCs w:val="24"/>
        </w:rPr>
      </w:pPr>
      <w:r w:rsidRPr="0066513E">
        <w:rPr>
          <w:b/>
          <w:sz w:val="24"/>
          <w:szCs w:val="24"/>
        </w:rPr>
        <w:t>TEORÍA DE LA COMUNICACIÓN</w:t>
      </w:r>
    </w:p>
    <w:p w:rsidR="00DE5C0A" w:rsidRPr="0066513E" w:rsidRDefault="00A22F5E">
      <w:pPr>
        <w:contextualSpacing w:val="0"/>
        <w:jc w:val="center"/>
        <w:rPr>
          <w:b/>
          <w:sz w:val="24"/>
          <w:szCs w:val="24"/>
        </w:rPr>
      </w:pPr>
      <w:r w:rsidRPr="0066513E">
        <w:rPr>
          <w:b/>
          <w:sz w:val="24"/>
          <w:szCs w:val="24"/>
        </w:rPr>
        <w:t xml:space="preserve"> </w:t>
      </w:r>
    </w:p>
    <w:p w:rsidR="00DE5C0A" w:rsidRPr="0066513E" w:rsidRDefault="00DE5C0A">
      <w:pPr>
        <w:contextualSpacing w:val="0"/>
        <w:rPr>
          <w:sz w:val="24"/>
          <w:szCs w:val="24"/>
        </w:rPr>
      </w:pPr>
    </w:p>
    <w:p w:rsidR="00DE5C0A" w:rsidRPr="0066513E" w:rsidRDefault="00A22F5E">
      <w:pPr>
        <w:contextualSpacing w:val="0"/>
        <w:rPr>
          <w:sz w:val="24"/>
          <w:szCs w:val="24"/>
        </w:rPr>
      </w:pPr>
      <w:r w:rsidRPr="0066513E">
        <w:rPr>
          <w:sz w:val="24"/>
          <w:szCs w:val="24"/>
        </w:rPr>
        <w:t>NOMBRE: ____________</w:t>
      </w:r>
      <w:r w:rsidR="003905C0" w:rsidRPr="0066513E">
        <w:rPr>
          <w:sz w:val="24"/>
          <w:szCs w:val="24"/>
        </w:rPr>
        <w:t>_________</w:t>
      </w:r>
      <w:r w:rsidRPr="0066513E">
        <w:rPr>
          <w:sz w:val="24"/>
          <w:szCs w:val="24"/>
        </w:rPr>
        <w:t xml:space="preserve">__________    </w:t>
      </w:r>
      <w:r w:rsidR="003905C0" w:rsidRPr="0066513E">
        <w:rPr>
          <w:sz w:val="24"/>
          <w:szCs w:val="24"/>
        </w:rPr>
        <w:tab/>
        <w:t>PARALELO: _____</w:t>
      </w:r>
      <w:r w:rsidRPr="0066513E">
        <w:rPr>
          <w:sz w:val="24"/>
          <w:szCs w:val="24"/>
        </w:rPr>
        <w:tab/>
      </w:r>
    </w:p>
    <w:p w:rsidR="00DE5C0A" w:rsidRPr="0066513E" w:rsidRDefault="00A22F5E">
      <w:pPr>
        <w:contextualSpacing w:val="0"/>
        <w:rPr>
          <w:sz w:val="24"/>
          <w:szCs w:val="24"/>
        </w:rPr>
      </w:pPr>
      <w:r w:rsidRPr="0066513E">
        <w:rPr>
          <w:sz w:val="24"/>
          <w:szCs w:val="24"/>
        </w:rPr>
        <w:t xml:space="preserve">Nombre docente: </w:t>
      </w:r>
      <w:r w:rsidR="003905C0" w:rsidRPr="0066513E">
        <w:rPr>
          <w:sz w:val="24"/>
          <w:szCs w:val="24"/>
        </w:rPr>
        <w:t>Msc. Glenda Jácome López</w:t>
      </w:r>
      <w:r w:rsidR="003905C0" w:rsidRPr="0066513E">
        <w:rPr>
          <w:sz w:val="24"/>
          <w:szCs w:val="24"/>
        </w:rPr>
        <w:tab/>
      </w:r>
      <w:r w:rsidR="003905C0" w:rsidRPr="0066513E">
        <w:rPr>
          <w:sz w:val="24"/>
          <w:szCs w:val="24"/>
        </w:rPr>
        <w:tab/>
        <w:t>Fecha: 30/08/2018</w:t>
      </w:r>
    </w:p>
    <w:p w:rsidR="00DE5C0A" w:rsidRPr="0066513E" w:rsidRDefault="00A22F5E">
      <w:pPr>
        <w:contextualSpacing w:val="0"/>
        <w:rPr>
          <w:b/>
          <w:sz w:val="24"/>
          <w:szCs w:val="24"/>
        </w:rPr>
      </w:pPr>
      <w:r w:rsidRPr="0066513E">
        <w:rPr>
          <w:b/>
          <w:sz w:val="24"/>
          <w:szCs w:val="24"/>
        </w:rPr>
        <w:t xml:space="preserve"> </w:t>
      </w:r>
    </w:p>
    <w:p w:rsidR="00DE5C0A" w:rsidRPr="0066513E" w:rsidRDefault="00A22F5E">
      <w:pPr>
        <w:contextualSpacing w:val="0"/>
        <w:rPr>
          <w:b/>
          <w:sz w:val="24"/>
          <w:szCs w:val="24"/>
          <w:highlight w:val="white"/>
        </w:rPr>
      </w:pPr>
      <w:r w:rsidRPr="0066513E">
        <w:rPr>
          <w:b/>
          <w:sz w:val="24"/>
          <w:szCs w:val="24"/>
          <w:highlight w:val="white"/>
        </w:rPr>
        <w:t xml:space="preserve">Resolución de Consejo Politécnico 13-03-052.-      </w:t>
      </w:r>
    </w:p>
    <w:p w:rsidR="003905C0" w:rsidRPr="0066513E" w:rsidRDefault="003905C0" w:rsidP="003905C0">
      <w:pPr>
        <w:ind w:left="142"/>
        <w:contextualSpacing w:val="0"/>
        <w:jc w:val="both"/>
        <w:rPr>
          <w:b/>
          <w:sz w:val="24"/>
          <w:szCs w:val="24"/>
          <w:highlight w:val="white"/>
        </w:rPr>
        <w:sectPr w:rsidR="003905C0" w:rsidRPr="0066513E" w:rsidSect="002B11D1">
          <w:footerReference w:type="default" r:id="rId8"/>
          <w:pgSz w:w="11909" w:h="16834"/>
          <w:pgMar w:top="1418" w:right="1134" w:bottom="1134" w:left="1304" w:header="0" w:footer="720" w:gutter="0"/>
          <w:pgNumType w:start="1"/>
          <w:cols w:space="720"/>
        </w:sectPr>
      </w:pPr>
    </w:p>
    <w:p w:rsidR="00DE5C0A" w:rsidRPr="0066513E" w:rsidRDefault="00A22F5E" w:rsidP="003905C0">
      <w:pPr>
        <w:ind w:left="142"/>
        <w:contextualSpacing w:val="0"/>
        <w:jc w:val="both"/>
        <w:rPr>
          <w:b/>
          <w:sz w:val="24"/>
          <w:szCs w:val="24"/>
          <w:highlight w:val="white"/>
        </w:rPr>
      </w:pPr>
      <w:r w:rsidRPr="0066513E">
        <w:rPr>
          <w:b/>
          <w:sz w:val="24"/>
          <w:szCs w:val="24"/>
          <w:highlight w:val="white"/>
        </w:rPr>
        <w:t>“Como estudiante de ESPOL me comprometo a combatir la mediocridad y a actuar con honestidad; por eso no copio ni dejo copiar.”</w:t>
      </w:r>
    </w:p>
    <w:p w:rsidR="003905C0" w:rsidRPr="0066513E" w:rsidRDefault="003905C0" w:rsidP="003905C0">
      <w:pPr>
        <w:ind w:left="426"/>
        <w:contextualSpacing w:val="0"/>
        <w:jc w:val="center"/>
        <w:rPr>
          <w:b/>
          <w:sz w:val="24"/>
          <w:szCs w:val="24"/>
          <w:highlight w:val="white"/>
        </w:rPr>
      </w:pPr>
    </w:p>
    <w:p w:rsidR="00DE5C0A" w:rsidRPr="0066513E" w:rsidRDefault="003905C0" w:rsidP="003905C0">
      <w:pPr>
        <w:ind w:left="426"/>
        <w:contextualSpacing w:val="0"/>
        <w:jc w:val="center"/>
        <w:rPr>
          <w:b/>
          <w:sz w:val="24"/>
          <w:szCs w:val="24"/>
          <w:highlight w:val="white"/>
        </w:rPr>
      </w:pPr>
      <w:r w:rsidRPr="0066513E">
        <w:rPr>
          <w:b/>
          <w:sz w:val="24"/>
          <w:szCs w:val="24"/>
          <w:highlight w:val="white"/>
        </w:rPr>
        <w:t>_______________________________</w:t>
      </w:r>
    </w:p>
    <w:p w:rsidR="00DE5C0A" w:rsidRPr="0066513E" w:rsidRDefault="00A22F5E" w:rsidP="003905C0">
      <w:pPr>
        <w:ind w:left="284"/>
        <w:contextualSpacing w:val="0"/>
        <w:jc w:val="center"/>
        <w:rPr>
          <w:b/>
          <w:sz w:val="24"/>
          <w:szCs w:val="24"/>
          <w:highlight w:val="white"/>
        </w:rPr>
      </w:pPr>
      <w:r w:rsidRPr="0066513E">
        <w:rPr>
          <w:b/>
          <w:sz w:val="24"/>
          <w:szCs w:val="24"/>
          <w:highlight w:val="white"/>
        </w:rPr>
        <w:t xml:space="preserve"> Firma de compromiso del estudiante</w:t>
      </w:r>
    </w:p>
    <w:p w:rsidR="003905C0" w:rsidRPr="0066513E" w:rsidRDefault="003905C0">
      <w:pPr>
        <w:ind w:left="1800"/>
        <w:contextualSpacing w:val="0"/>
        <w:jc w:val="center"/>
        <w:rPr>
          <w:sz w:val="24"/>
          <w:szCs w:val="24"/>
        </w:rPr>
        <w:sectPr w:rsidR="003905C0" w:rsidRPr="0066513E" w:rsidSect="002B11D1">
          <w:type w:val="continuous"/>
          <w:pgSz w:w="11909" w:h="16834"/>
          <w:pgMar w:top="1418" w:right="1134" w:bottom="1134" w:left="1304" w:header="0" w:footer="720" w:gutter="0"/>
          <w:pgNumType w:start="1"/>
          <w:cols w:num="2" w:space="283"/>
        </w:sectPr>
      </w:pPr>
    </w:p>
    <w:p w:rsidR="00DE5C0A" w:rsidRPr="0066513E" w:rsidRDefault="00A22F5E">
      <w:pPr>
        <w:ind w:left="1800"/>
        <w:contextualSpacing w:val="0"/>
        <w:jc w:val="center"/>
        <w:rPr>
          <w:sz w:val="24"/>
          <w:szCs w:val="24"/>
        </w:rPr>
      </w:pPr>
      <w:r w:rsidRPr="0066513E">
        <w:rPr>
          <w:sz w:val="24"/>
          <w:szCs w:val="24"/>
        </w:rPr>
        <w:t xml:space="preserve"> </w:t>
      </w:r>
    </w:p>
    <w:p w:rsidR="0066513E" w:rsidRPr="0066513E" w:rsidRDefault="003905C0" w:rsidP="0066513E">
      <w:pPr>
        <w:pStyle w:val="Prrafodelista"/>
        <w:numPr>
          <w:ilvl w:val="0"/>
          <w:numId w:val="12"/>
        </w:numPr>
        <w:contextualSpacing w:val="0"/>
        <w:jc w:val="both"/>
        <w:rPr>
          <w:sz w:val="24"/>
          <w:szCs w:val="24"/>
        </w:rPr>
      </w:pPr>
      <w:r w:rsidRPr="0066513E">
        <w:rPr>
          <w:sz w:val="24"/>
          <w:szCs w:val="24"/>
        </w:rPr>
        <w:t>LA EVALUACIÓN NO PUEDE PRESENTAR TACHONES NI BORRONES CASO CONTRARIO LA PREGUNTA QUEDARÁ ELIMINADA</w:t>
      </w:r>
      <w:r w:rsidR="00A22F5E" w:rsidRPr="0066513E">
        <w:rPr>
          <w:sz w:val="24"/>
          <w:szCs w:val="24"/>
        </w:rPr>
        <w:t xml:space="preserve">. </w:t>
      </w:r>
    </w:p>
    <w:p w:rsidR="003905C0" w:rsidRPr="0066513E" w:rsidRDefault="00A22F5E" w:rsidP="0066513E">
      <w:pPr>
        <w:pStyle w:val="Prrafodelista"/>
        <w:numPr>
          <w:ilvl w:val="0"/>
          <w:numId w:val="12"/>
        </w:numPr>
        <w:contextualSpacing w:val="0"/>
        <w:jc w:val="both"/>
        <w:rPr>
          <w:sz w:val="24"/>
          <w:szCs w:val="24"/>
        </w:rPr>
      </w:pPr>
      <w:r w:rsidRPr="0066513E">
        <w:rPr>
          <w:sz w:val="24"/>
          <w:szCs w:val="24"/>
        </w:rPr>
        <w:t>Se debe entregar el examen escrito con pluma</w:t>
      </w:r>
      <w:r w:rsidR="003905C0" w:rsidRPr="0066513E">
        <w:rPr>
          <w:sz w:val="24"/>
          <w:szCs w:val="24"/>
        </w:rPr>
        <w:t>.</w:t>
      </w:r>
    </w:p>
    <w:p w:rsidR="00DE5C0A" w:rsidRPr="0066513E" w:rsidRDefault="003905C0" w:rsidP="0066513E">
      <w:pPr>
        <w:pStyle w:val="Prrafodelista"/>
        <w:numPr>
          <w:ilvl w:val="0"/>
          <w:numId w:val="12"/>
        </w:numPr>
        <w:contextualSpacing w:val="0"/>
        <w:jc w:val="both"/>
        <w:rPr>
          <w:sz w:val="24"/>
          <w:szCs w:val="24"/>
        </w:rPr>
      </w:pPr>
      <w:r w:rsidRPr="0066513E">
        <w:rPr>
          <w:sz w:val="24"/>
          <w:szCs w:val="24"/>
        </w:rPr>
        <w:t>L</w:t>
      </w:r>
      <w:r w:rsidR="00A22F5E" w:rsidRPr="0066513E">
        <w:rPr>
          <w:sz w:val="24"/>
          <w:szCs w:val="24"/>
        </w:rPr>
        <w:t>a letra debe ser legible y no debe presentar faltas ortográficas.</w:t>
      </w:r>
    </w:p>
    <w:p w:rsidR="00DE5C0A" w:rsidRPr="0066513E" w:rsidRDefault="00DE5C0A">
      <w:pPr>
        <w:contextualSpacing w:val="0"/>
        <w:rPr>
          <w:sz w:val="24"/>
          <w:szCs w:val="24"/>
        </w:rPr>
      </w:pPr>
    </w:p>
    <w:p w:rsidR="00DE5C0A" w:rsidRPr="0066513E" w:rsidRDefault="0066513E">
      <w:pPr>
        <w:contextualSpacing w:val="0"/>
        <w:rPr>
          <w:b/>
          <w:sz w:val="24"/>
          <w:szCs w:val="24"/>
        </w:rPr>
      </w:pPr>
      <w:r w:rsidRPr="0066513E">
        <w:rPr>
          <w:b/>
          <w:sz w:val="24"/>
          <w:szCs w:val="24"/>
        </w:rPr>
        <w:t xml:space="preserve">Tema1. </w:t>
      </w:r>
      <w:r w:rsidR="00A22F5E" w:rsidRPr="0066513E">
        <w:rPr>
          <w:b/>
          <w:sz w:val="24"/>
          <w:szCs w:val="24"/>
        </w:rPr>
        <w:t>Seleccionar la respuesta correcta</w:t>
      </w:r>
      <w:r w:rsidR="002B11D1" w:rsidRPr="0066513E">
        <w:rPr>
          <w:b/>
          <w:sz w:val="24"/>
          <w:szCs w:val="24"/>
        </w:rPr>
        <w:t>, en la</w:t>
      </w:r>
      <w:r w:rsidR="00A22F5E" w:rsidRPr="0066513E">
        <w:rPr>
          <w:b/>
          <w:sz w:val="24"/>
          <w:szCs w:val="24"/>
        </w:rPr>
        <w:t xml:space="preserve">s siguientes </w:t>
      </w:r>
      <w:r w:rsidR="003905C0" w:rsidRPr="0066513E">
        <w:rPr>
          <w:b/>
          <w:sz w:val="24"/>
          <w:szCs w:val="24"/>
        </w:rPr>
        <w:t>preguntas</w:t>
      </w:r>
      <w:r w:rsidR="00A22F5E" w:rsidRPr="0066513E">
        <w:rPr>
          <w:b/>
          <w:sz w:val="24"/>
          <w:szCs w:val="24"/>
        </w:rPr>
        <w:t>.</w:t>
      </w:r>
    </w:p>
    <w:p w:rsidR="0066513E" w:rsidRPr="0066513E" w:rsidRDefault="0066513E">
      <w:pPr>
        <w:contextualSpacing w:val="0"/>
        <w:rPr>
          <w:b/>
          <w:sz w:val="24"/>
          <w:szCs w:val="24"/>
        </w:rPr>
      </w:pPr>
      <w:r w:rsidRPr="0066513E">
        <w:rPr>
          <w:b/>
          <w:sz w:val="24"/>
          <w:szCs w:val="24"/>
        </w:rPr>
        <w:t>(Valor 2 puntos cada una. Total 22 puntos)</w:t>
      </w:r>
    </w:p>
    <w:p w:rsidR="00DE5C0A" w:rsidRPr="0066513E" w:rsidRDefault="00DE5C0A">
      <w:pPr>
        <w:contextualSpacing w:val="0"/>
        <w:rPr>
          <w:sz w:val="24"/>
          <w:szCs w:val="24"/>
        </w:rPr>
      </w:pPr>
    </w:p>
    <w:p w:rsidR="00DE5C0A" w:rsidRPr="0066513E" w:rsidRDefault="00A22F5E">
      <w:pPr>
        <w:ind w:left="400" w:hanging="380"/>
        <w:contextualSpacing w:val="0"/>
        <w:jc w:val="both"/>
        <w:rPr>
          <w:sz w:val="24"/>
          <w:szCs w:val="24"/>
        </w:rPr>
      </w:pPr>
      <w:r w:rsidRPr="0066513E">
        <w:rPr>
          <w:sz w:val="24"/>
          <w:szCs w:val="24"/>
        </w:rPr>
        <w:t>1.</w:t>
      </w:r>
      <w:r w:rsidR="0066513E">
        <w:rPr>
          <w:sz w:val="24"/>
          <w:szCs w:val="24"/>
        </w:rPr>
        <w:t>1</w:t>
      </w:r>
      <w:r w:rsidRPr="0066513E">
        <w:rPr>
          <w:sz w:val="24"/>
          <w:szCs w:val="24"/>
        </w:rPr>
        <w:t xml:space="preserve">   Frankfurt es una Escuela de pensamiento e investigación social. Fue inaugurado en la década de los años 20. Algunos teóricos la consideran obsoleta por basar sus estudios a partir de la influencia del socialismo y comunismo. ¿Cuál de estas teorías no forman parte de las principales influencias sobre el pensami</w:t>
      </w:r>
      <w:r w:rsidR="0066513E" w:rsidRPr="0066513E">
        <w:rPr>
          <w:sz w:val="24"/>
          <w:szCs w:val="24"/>
        </w:rPr>
        <w:t>ento de la Escuela de Frankfurt?</w:t>
      </w:r>
    </w:p>
    <w:p w:rsidR="00DE5C0A" w:rsidRPr="0066513E" w:rsidRDefault="00A22F5E">
      <w:pPr>
        <w:ind w:left="20"/>
        <w:contextualSpacing w:val="0"/>
        <w:rPr>
          <w:sz w:val="24"/>
          <w:szCs w:val="24"/>
        </w:rPr>
      </w:pPr>
      <w:r w:rsidRPr="0066513E">
        <w:rPr>
          <w:sz w:val="24"/>
          <w:szCs w:val="24"/>
        </w:rPr>
        <w:t xml:space="preserve"> </w:t>
      </w:r>
    </w:p>
    <w:p w:rsidR="00DE5C0A" w:rsidRPr="0066513E" w:rsidRDefault="00A22F5E">
      <w:pPr>
        <w:ind w:left="360"/>
        <w:contextualSpacing w:val="0"/>
        <w:rPr>
          <w:sz w:val="24"/>
          <w:szCs w:val="24"/>
        </w:rPr>
      </w:pPr>
      <w:r w:rsidRPr="0066513E">
        <w:rPr>
          <w:sz w:val="24"/>
          <w:szCs w:val="24"/>
        </w:rPr>
        <w:t>A. Teorías de Sigmund Freud</w:t>
      </w:r>
    </w:p>
    <w:p w:rsidR="00DE5C0A" w:rsidRPr="0066513E" w:rsidRDefault="00A22F5E">
      <w:pPr>
        <w:ind w:left="360"/>
        <w:contextualSpacing w:val="0"/>
        <w:rPr>
          <w:sz w:val="24"/>
          <w:szCs w:val="24"/>
        </w:rPr>
      </w:pPr>
      <w:r w:rsidRPr="0066513E">
        <w:rPr>
          <w:sz w:val="24"/>
          <w:szCs w:val="24"/>
        </w:rPr>
        <w:t>B. Teoría de Georg Friedrich Hegel</w:t>
      </w:r>
    </w:p>
    <w:p w:rsidR="00DE5C0A" w:rsidRPr="0066513E" w:rsidRDefault="00A22F5E">
      <w:pPr>
        <w:ind w:left="360"/>
        <w:contextualSpacing w:val="0"/>
        <w:rPr>
          <w:sz w:val="24"/>
          <w:szCs w:val="24"/>
        </w:rPr>
      </w:pPr>
      <w:r w:rsidRPr="0066513E">
        <w:rPr>
          <w:sz w:val="24"/>
          <w:szCs w:val="24"/>
        </w:rPr>
        <w:t>C. Teoría de Avram Noam Chomsky</w:t>
      </w:r>
    </w:p>
    <w:p w:rsidR="00DE5C0A" w:rsidRPr="0066513E" w:rsidRDefault="00A22F5E">
      <w:pPr>
        <w:ind w:left="360"/>
        <w:contextualSpacing w:val="0"/>
        <w:rPr>
          <w:sz w:val="24"/>
          <w:szCs w:val="24"/>
        </w:rPr>
      </w:pPr>
      <w:r w:rsidRPr="0066513E">
        <w:rPr>
          <w:sz w:val="24"/>
          <w:szCs w:val="24"/>
        </w:rPr>
        <w:t>D. Teoría de Ferdinand de Saussure</w:t>
      </w:r>
    </w:p>
    <w:p w:rsidR="00DE5C0A" w:rsidRPr="0066513E" w:rsidRDefault="00A22F5E">
      <w:pPr>
        <w:ind w:left="360"/>
        <w:contextualSpacing w:val="0"/>
        <w:rPr>
          <w:sz w:val="24"/>
          <w:szCs w:val="24"/>
        </w:rPr>
      </w:pPr>
      <w:r w:rsidRPr="0066513E">
        <w:rPr>
          <w:sz w:val="24"/>
          <w:szCs w:val="24"/>
        </w:rPr>
        <w:t>E. Teoría de Karl Marx</w:t>
      </w:r>
    </w:p>
    <w:p w:rsidR="00DE5C0A" w:rsidRPr="0066513E" w:rsidRDefault="00A22F5E">
      <w:pPr>
        <w:ind w:left="360"/>
        <w:contextualSpacing w:val="0"/>
        <w:rPr>
          <w:sz w:val="24"/>
          <w:szCs w:val="24"/>
        </w:rPr>
      </w:pPr>
      <w:r w:rsidRPr="0066513E">
        <w:rPr>
          <w:sz w:val="24"/>
          <w:szCs w:val="24"/>
        </w:rPr>
        <w:t>F.  Teoría de Marshall McLuhan</w:t>
      </w:r>
    </w:p>
    <w:p w:rsidR="00DE5C0A" w:rsidRPr="0066513E" w:rsidRDefault="00DE5C0A">
      <w:pPr>
        <w:ind w:left="360"/>
        <w:contextualSpacing w:val="0"/>
        <w:rPr>
          <w:sz w:val="24"/>
          <w:szCs w:val="24"/>
        </w:rPr>
      </w:pPr>
    </w:p>
    <w:p w:rsidR="00DE5C0A" w:rsidRPr="0066513E" w:rsidRDefault="00A22F5E">
      <w:pPr>
        <w:contextualSpacing w:val="0"/>
        <w:rPr>
          <w:sz w:val="24"/>
          <w:szCs w:val="24"/>
        </w:rPr>
      </w:pPr>
      <w:r w:rsidRPr="0066513E">
        <w:rPr>
          <w:sz w:val="24"/>
          <w:szCs w:val="24"/>
        </w:rPr>
        <w:t xml:space="preserve">Alternativas de respuesta. </w:t>
      </w:r>
    </w:p>
    <w:p w:rsidR="00DE5C0A" w:rsidRPr="0066513E" w:rsidRDefault="00A22F5E">
      <w:pPr>
        <w:numPr>
          <w:ilvl w:val="0"/>
          <w:numId w:val="10"/>
        </w:numPr>
        <w:rPr>
          <w:sz w:val="24"/>
          <w:szCs w:val="24"/>
        </w:rPr>
      </w:pPr>
      <w:r w:rsidRPr="0066513E">
        <w:rPr>
          <w:sz w:val="24"/>
          <w:szCs w:val="24"/>
        </w:rPr>
        <w:t>A, C, F</w:t>
      </w:r>
    </w:p>
    <w:p w:rsidR="00DE5C0A" w:rsidRPr="0066513E" w:rsidRDefault="00A22F5E">
      <w:pPr>
        <w:numPr>
          <w:ilvl w:val="0"/>
          <w:numId w:val="10"/>
        </w:numPr>
        <w:rPr>
          <w:sz w:val="24"/>
          <w:szCs w:val="24"/>
        </w:rPr>
      </w:pPr>
      <w:r w:rsidRPr="0066513E">
        <w:rPr>
          <w:sz w:val="24"/>
          <w:szCs w:val="24"/>
        </w:rPr>
        <w:t>E, B, D</w:t>
      </w:r>
    </w:p>
    <w:p w:rsidR="00DE5C0A" w:rsidRPr="0066513E" w:rsidRDefault="00A22F5E">
      <w:pPr>
        <w:numPr>
          <w:ilvl w:val="0"/>
          <w:numId w:val="10"/>
        </w:numPr>
        <w:rPr>
          <w:sz w:val="24"/>
          <w:szCs w:val="24"/>
        </w:rPr>
      </w:pPr>
      <w:r w:rsidRPr="0066513E">
        <w:rPr>
          <w:sz w:val="24"/>
          <w:szCs w:val="24"/>
        </w:rPr>
        <w:t>D, F, C</w:t>
      </w:r>
    </w:p>
    <w:p w:rsidR="00DE5C0A" w:rsidRPr="0066513E" w:rsidRDefault="00A22F5E">
      <w:pPr>
        <w:numPr>
          <w:ilvl w:val="0"/>
          <w:numId w:val="10"/>
        </w:numPr>
        <w:rPr>
          <w:sz w:val="24"/>
          <w:szCs w:val="24"/>
        </w:rPr>
      </w:pPr>
      <w:r w:rsidRPr="0066513E">
        <w:rPr>
          <w:sz w:val="24"/>
          <w:szCs w:val="24"/>
        </w:rPr>
        <w:t>F, E, D</w:t>
      </w:r>
    </w:p>
    <w:p w:rsidR="00DE5C0A" w:rsidRPr="0066513E" w:rsidRDefault="00DE5C0A">
      <w:pPr>
        <w:contextualSpacing w:val="0"/>
        <w:rPr>
          <w:sz w:val="24"/>
          <w:szCs w:val="24"/>
        </w:rPr>
      </w:pPr>
    </w:p>
    <w:p w:rsidR="00DE5C0A" w:rsidRPr="0066513E" w:rsidRDefault="0066513E" w:rsidP="002B11D1">
      <w:pPr>
        <w:ind w:left="400" w:hanging="380"/>
        <w:contextualSpacing w:val="0"/>
        <w:jc w:val="both"/>
        <w:rPr>
          <w:sz w:val="24"/>
          <w:szCs w:val="24"/>
        </w:rPr>
      </w:pPr>
      <w:r>
        <w:rPr>
          <w:sz w:val="24"/>
          <w:szCs w:val="24"/>
        </w:rPr>
        <w:lastRenderedPageBreak/>
        <w:t xml:space="preserve">1. </w:t>
      </w:r>
      <w:r w:rsidR="00A22F5E" w:rsidRPr="0066513E">
        <w:rPr>
          <w:sz w:val="24"/>
          <w:szCs w:val="24"/>
        </w:rPr>
        <w:t>2. La corriente de pensamiento de la Escuela de Frankfurt se fundamenta en la Teoría ______________ que integra las ciencias sociales, el psicoanálisis y la filosofía basado en la razón y el progreso para comprender la realidad social. Mientras que la Teoría _____________  es el resultado de una abstracción que se fundamenta en la ciencia, positivista que se centra en los medios y no en los fines.</w:t>
      </w:r>
    </w:p>
    <w:p w:rsidR="00DE5C0A" w:rsidRPr="0066513E" w:rsidRDefault="00DE5C0A">
      <w:pPr>
        <w:contextualSpacing w:val="0"/>
        <w:rPr>
          <w:sz w:val="24"/>
          <w:szCs w:val="24"/>
        </w:rPr>
      </w:pPr>
    </w:p>
    <w:p w:rsidR="00DE5C0A" w:rsidRPr="0066513E" w:rsidRDefault="00A22F5E">
      <w:pPr>
        <w:contextualSpacing w:val="0"/>
        <w:rPr>
          <w:sz w:val="24"/>
          <w:szCs w:val="24"/>
        </w:rPr>
      </w:pPr>
      <w:r w:rsidRPr="0066513E">
        <w:rPr>
          <w:sz w:val="24"/>
          <w:szCs w:val="24"/>
        </w:rPr>
        <w:t>A. Tradicional // Crítica</w:t>
      </w:r>
    </w:p>
    <w:p w:rsidR="00DE5C0A" w:rsidRPr="0066513E" w:rsidRDefault="00A22F5E">
      <w:pPr>
        <w:contextualSpacing w:val="0"/>
        <w:rPr>
          <w:sz w:val="24"/>
          <w:szCs w:val="24"/>
        </w:rPr>
      </w:pPr>
      <w:r w:rsidRPr="0066513E">
        <w:rPr>
          <w:sz w:val="24"/>
          <w:szCs w:val="24"/>
        </w:rPr>
        <w:t>B. Positivista // Crítica</w:t>
      </w:r>
    </w:p>
    <w:p w:rsidR="00DE5C0A" w:rsidRPr="0066513E" w:rsidRDefault="00A22F5E">
      <w:pPr>
        <w:contextualSpacing w:val="0"/>
        <w:rPr>
          <w:sz w:val="24"/>
          <w:szCs w:val="24"/>
        </w:rPr>
      </w:pPr>
      <w:r w:rsidRPr="0066513E">
        <w:rPr>
          <w:sz w:val="24"/>
          <w:szCs w:val="24"/>
        </w:rPr>
        <w:t>C. Crítica // Tradicional</w:t>
      </w:r>
    </w:p>
    <w:p w:rsidR="00DE5C0A" w:rsidRPr="0066513E" w:rsidRDefault="00A22F5E">
      <w:pPr>
        <w:contextualSpacing w:val="0"/>
        <w:rPr>
          <w:sz w:val="24"/>
          <w:szCs w:val="24"/>
        </w:rPr>
      </w:pPr>
      <w:r w:rsidRPr="0066513E">
        <w:rPr>
          <w:sz w:val="24"/>
          <w:szCs w:val="24"/>
        </w:rPr>
        <w:t>D. Positivista // Marxista</w:t>
      </w:r>
    </w:p>
    <w:p w:rsidR="00DE5C0A" w:rsidRPr="0066513E" w:rsidRDefault="00DE5C0A">
      <w:pPr>
        <w:contextualSpacing w:val="0"/>
        <w:rPr>
          <w:sz w:val="24"/>
          <w:szCs w:val="24"/>
        </w:rPr>
      </w:pPr>
    </w:p>
    <w:p w:rsidR="00DE5C0A" w:rsidRPr="0066513E" w:rsidRDefault="0066513E" w:rsidP="002B11D1">
      <w:pPr>
        <w:ind w:left="400" w:hanging="380"/>
        <w:contextualSpacing w:val="0"/>
        <w:jc w:val="both"/>
        <w:rPr>
          <w:sz w:val="24"/>
          <w:szCs w:val="24"/>
        </w:rPr>
      </w:pPr>
      <w:r>
        <w:rPr>
          <w:sz w:val="24"/>
          <w:szCs w:val="24"/>
        </w:rPr>
        <w:t>1.</w:t>
      </w:r>
      <w:r w:rsidR="00A22F5E" w:rsidRPr="0066513E">
        <w:rPr>
          <w:sz w:val="24"/>
          <w:szCs w:val="24"/>
        </w:rPr>
        <w:t>3. La Escuela de Palo Alto analiza el sentido psicológico sobre la manera en que la audiencia percibe los mensajes. Para esta corriente de pensamiento todo comunica incluso el uso de las distancias, el espacio y la delimitación del territorio llamada ____________; o el uso de la gestualidad, el lenguaje corporal,</w:t>
      </w:r>
      <w:r w:rsidRPr="0066513E">
        <w:rPr>
          <w:sz w:val="24"/>
          <w:szCs w:val="24"/>
        </w:rPr>
        <w:t xml:space="preserve"> </w:t>
      </w:r>
      <w:r w:rsidR="00A22F5E" w:rsidRPr="0066513E">
        <w:rPr>
          <w:sz w:val="24"/>
          <w:szCs w:val="24"/>
        </w:rPr>
        <w:t>los movimientos  conocido como _____________; finalmente, aquella interacción en la que las conductas de los participantes tienden progresivamente a divergir o diferenciarse ___________________.</w:t>
      </w:r>
    </w:p>
    <w:p w:rsidR="00DE5C0A" w:rsidRPr="0066513E" w:rsidRDefault="00DE5C0A">
      <w:pPr>
        <w:contextualSpacing w:val="0"/>
        <w:rPr>
          <w:sz w:val="24"/>
          <w:szCs w:val="24"/>
        </w:rPr>
      </w:pPr>
    </w:p>
    <w:p w:rsidR="00DE5C0A" w:rsidRPr="0066513E" w:rsidRDefault="00A22F5E">
      <w:pPr>
        <w:numPr>
          <w:ilvl w:val="0"/>
          <w:numId w:val="6"/>
        </w:numPr>
        <w:rPr>
          <w:sz w:val="24"/>
          <w:szCs w:val="24"/>
        </w:rPr>
      </w:pPr>
      <w:r w:rsidRPr="0066513E">
        <w:rPr>
          <w:sz w:val="24"/>
          <w:szCs w:val="24"/>
        </w:rPr>
        <w:t>kinésica  //  interacción simétrica  // proxemia</w:t>
      </w:r>
    </w:p>
    <w:p w:rsidR="00DE5C0A" w:rsidRPr="0066513E" w:rsidRDefault="00A22F5E">
      <w:pPr>
        <w:numPr>
          <w:ilvl w:val="0"/>
          <w:numId w:val="6"/>
        </w:numPr>
        <w:rPr>
          <w:sz w:val="24"/>
          <w:szCs w:val="24"/>
        </w:rPr>
      </w:pPr>
      <w:r w:rsidRPr="0066513E">
        <w:rPr>
          <w:sz w:val="24"/>
          <w:szCs w:val="24"/>
        </w:rPr>
        <w:t>proxemia  //  comunicación digital  //   interacción complementaria</w:t>
      </w:r>
    </w:p>
    <w:p w:rsidR="00DE5C0A" w:rsidRPr="0066513E" w:rsidRDefault="00A22F5E">
      <w:pPr>
        <w:numPr>
          <w:ilvl w:val="0"/>
          <w:numId w:val="6"/>
        </w:numPr>
        <w:rPr>
          <w:sz w:val="24"/>
          <w:szCs w:val="24"/>
        </w:rPr>
      </w:pPr>
      <w:r w:rsidRPr="0066513E">
        <w:rPr>
          <w:sz w:val="24"/>
          <w:szCs w:val="24"/>
        </w:rPr>
        <w:t>kinésica</w:t>
      </w:r>
      <w:r w:rsidRPr="0066513E">
        <w:rPr>
          <w:sz w:val="24"/>
          <w:szCs w:val="24"/>
        </w:rPr>
        <w:tab/>
        <w:t>// comunicación digital   //   metacomunicación</w:t>
      </w:r>
    </w:p>
    <w:p w:rsidR="00DE5C0A" w:rsidRPr="0066513E" w:rsidRDefault="00A22F5E">
      <w:pPr>
        <w:numPr>
          <w:ilvl w:val="0"/>
          <w:numId w:val="6"/>
        </w:numPr>
        <w:rPr>
          <w:sz w:val="24"/>
          <w:szCs w:val="24"/>
        </w:rPr>
      </w:pPr>
      <w:r w:rsidRPr="0066513E">
        <w:rPr>
          <w:sz w:val="24"/>
          <w:szCs w:val="24"/>
        </w:rPr>
        <w:t>proxemia  //  kinésica //  Interacción simétrica</w:t>
      </w:r>
    </w:p>
    <w:p w:rsidR="002B11D1" w:rsidRPr="0066513E" w:rsidRDefault="002B11D1">
      <w:pPr>
        <w:contextualSpacing w:val="0"/>
        <w:rPr>
          <w:sz w:val="24"/>
          <w:szCs w:val="24"/>
        </w:rPr>
      </w:pPr>
    </w:p>
    <w:p w:rsidR="0066513E" w:rsidRPr="0066513E" w:rsidRDefault="0066513E">
      <w:pPr>
        <w:contextualSpacing w:val="0"/>
        <w:rPr>
          <w:sz w:val="24"/>
          <w:szCs w:val="24"/>
        </w:rPr>
      </w:pPr>
    </w:p>
    <w:p w:rsidR="00DE5C0A" w:rsidRPr="0066513E" w:rsidRDefault="0066513E">
      <w:pPr>
        <w:contextualSpacing w:val="0"/>
        <w:rPr>
          <w:sz w:val="24"/>
          <w:szCs w:val="24"/>
        </w:rPr>
      </w:pPr>
      <w:r>
        <w:rPr>
          <w:sz w:val="24"/>
          <w:szCs w:val="24"/>
        </w:rPr>
        <w:t>1.</w:t>
      </w:r>
      <w:r w:rsidR="00A22F5E" w:rsidRPr="0066513E">
        <w:rPr>
          <w:sz w:val="24"/>
          <w:szCs w:val="24"/>
        </w:rPr>
        <w:t>4. ¿En que se fundamentan los estudios del Mass Communication Research (MCR)?</w:t>
      </w:r>
    </w:p>
    <w:p w:rsidR="00DE5C0A" w:rsidRPr="0066513E" w:rsidRDefault="00DE5C0A">
      <w:pPr>
        <w:contextualSpacing w:val="0"/>
        <w:rPr>
          <w:sz w:val="24"/>
          <w:szCs w:val="24"/>
        </w:rPr>
      </w:pPr>
    </w:p>
    <w:p w:rsidR="00DE5C0A" w:rsidRPr="0066513E" w:rsidRDefault="00A22F5E">
      <w:pPr>
        <w:numPr>
          <w:ilvl w:val="0"/>
          <w:numId w:val="7"/>
        </w:numPr>
        <w:rPr>
          <w:sz w:val="24"/>
          <w:szCs w:val="24"/>
        </w:rPr>
      </w:pPr>
      <w:r w:rsidRPr="0066513E">
        <w:rPr>
          <w:sz w:val="24"/>
          <w:szCs w:val="24"/>
        </w:rPr>
        <w:t xml:space="preserve">Trata de los estudios de los pensadores que derivan de la ‘nueva izquierda’ que construye un sentido de interacción del individuo con la sociedad. </w:t>
      </w:r>
    </w:p>
    <w:p w:rsidR="00DE5C0A" w:rsidRPr="0066513E" w:rsidRDefault="00A22F5E">
      <w:pPr>
        <w:numPr>
          <w:ilvl w:val="0"/>
          <w:numId w:val="7"/>
        </w:numPr>
        <w:rPr>
          <w:sz w:val="24"/>
          <w:szCs w:val="24"/>
        </w:rPr>
      </w:pPr>
      <w:r w:rsidRPr="0066513E">
        <w:rPr>
          <w:sz w:val="24"/>
          <w:szCs w:val="24"/>
        </w:rPr>
        <w:t xml:space="preserve">Estudia la comunicación de masas con los métodos de las ciencias experimentales como propósito de conocer la influencia de los medios de comunicación sobre los individuos y la sociedad. </w:t>
      </w:r>
    </w:p>
    <w:p w:rsidR="00DE5C0A" w:rsidRPr="0066513E" w:rsidRDefault="00A22F5E">
      <w:pPr>
        <w:numPr>
          <w:ilvl w:val="0"/>
          <w:numId w:val="7"/>
        </w:numPr>
        <w:rPr>
          <w:sz w:val="24"/>
          <w:szCs w:val="24"/>
        </w:rPr>
      </w:pPr>
      <w:r w:rsidRPr="0066513E">
        <w:rPr>
          <w:sz w:val="24"/>
          <w:szCs w:val="24"/>
        </w:rPr>
        <w:t>Estudia la comunicación de masas desde el punto de vista científico, basado en hechos y la rigurosidad de la investigación de la comunicación.</w:t>
      </w:r>
    </w:p>
    <w:p w:rsidR="00DE5C0A" w:rsidRPr="0066513E" w:rsidRDefault="00A22F5E">
      <w:pPr>
        <w:numPr>
          <w:ilvl w:val="0"/>
          <w:numId w:val="7"/>
        </w:numPr>
        <w:rPr>
          <w:sz w:val="24"/>
          <w:szCs w:val="24"/>
        </w:rPr>
      </w:pPr>
      <w:r w:rsidRPr="0066513E">
        <w:rPr>
          <w:sz w:val="24"/>
          <w:szCs w:val="24"/>
        </w:rPr>
        <w:t>Los Mass Communication Research estudia la comunicación de masas a partir de las ciencias tradicionales co</w:t>
      </w:r>
      <w:r w:rsidR="0066513E">
        <w:rPr>
          <w:sz w:val="24"/>
          <w:szCs w:val="24"/>
        </w:rPr>
        <w:t>n</w:t>
      </w:r>
      <w:r w:rsidRPr="0066513E">
        <w:rPr>
          <w:sz w:val="24"/>
          <w:szCs w:val="24"/>
        </w:rPr>
        <w:t xml:space="preserve"> base de la investigación científica. </w:t>
      </w:r>
    </w:p>
    <w:p w:rsidR="00DE5C0A" w:rsidRPr="0066513E" w:rsidRDefault="00DE5C0A">
      <w:pPr>
        <w:contextualSpacing w:val="0"/>
        <w:rPr>
          <w:sz w:val="24"/>
          <w:szCs w:val="24"/>
        </w:rPr>
      </w:pPr>
    </w:p>
    <w:p w:rsidR="00DE5C0A" w:rsidRPr="0066513E" w:rsidRDefault="0066513E">
      <w:pPr>
        <w:contextualSpacing w:val="0"/>
        <w:rPr>
          <w:sz w:val="24"/>
          <w:szCs w:val="24"/>
        </w:rPr>
      </w:pPr>
      <w:r>
        <w:rPr>
          <w:sz w:val="24"/>
          <w:szCs w:val="24"/>
        </w:rPr>
        <w:t>1.</w:t>
      </w:r>
      <w:r w:rsidR="00A22F5E" w:rsidRPr="0066513E">
        <w:rPr>
          <w:sz w:val="24"/>
          <w:szCs w:val="24"/>
        </w:rPr>
        <w:t>5. Lea el siguiente párrafo, comprenda y seleccione la oración que significa lo mismo.</w:t>
      </w:r>
    </w:p>
    <w:p w:rsidR="00DE5C0A" w:rsidRPr="0066513E" w:rsidRDefault="00DE5C0A">
      <w:pPr>
        <w:contextualSpacing w:val="0"/>
        <w:rPr>
          <w:sz w:val="24"/>
          <w:szCs w:val="24"/>
        </w:rPr>
      </w:pPr>
    </w:p>
    <w:p w:rsidR="00DE5C0A" w:rsidRPr="0066513E" w:rsidRDefault="00A22F5E">
      <w:pPr>
        <w:contextualSpacing w:val="0"/>
        <w:jc w:val="both"/>
        <w:rPr>
          <w:sz w:val="24"/>
          <w:szCs w:val="24"/>
        </w:rPr>
      </w:pPr>
      <w:r w:rsidRPr="0066513E">
        <w:rPr>
          <w:sz w:val="24"/>
          <w:szCs w:val="24"/>
          <w:highlight w:val="white"/>
        </w:rPr>
        <w:t>Los Medios de Comunicación Masiva (MCM) se han adaptado a los cambios sociales y han adoptado un papel activo, sobre todo en contra de la violencia de género.  No obstante, vemos en la televisión clichés que fomentan el sexismo provocados por las políticas empresariales que se superponen a la necesidad de objetividad y formación de las nuevas generaciones.</w:t>
      </w:r>
    </w:p>
    <w:p w:rsidR="00DE5C0A" w:rsidRPr="0066513E" w:rsidRDefault="00DE5C0A">
      <w:pPr>
        <w:contextualSpacing w:val="0"/>
        <w:rPr>
          <w:sz w:val="24"/>
          <w:szCs w:val="24"/>
        </w:rPr>
      </w:pPr>
    </w:p>
    <w:p w:rsidR="00DE5C0A" w:rsidRPr="0066513E" w:rsidRDefault="00A22F5E">
      <w:pPr>
        <w:numPr>
          <w:ilvl w:val="0"/>
          <w:numId w:val="2"/>
        </w:numPr>
        <w:rPr>
          <w:sz w:val="24"/>
          <w:szCs w:val="24"/>
        </w:rPr>
      </w:pPr>
      <w:r w:rsidRPr="0066513E">
        <w:rPr>
          <w:sz w:val="24"/>
          <w:szCs w:val="24"/>
        </w:rPr>
        <w:lastRenderedPageBreak/>
        <w:t>Los MCM contribuyen a que los estereotipos sean un parámetro de aceptación en la sociedad  sin importar los intereses económicos que los rigen.</w:t>
      </w:r>
    </w:p>
    <w:p w:rsidR="00DE5C0A" w:rsidRPr="0066513E" w:rsidRDefault="00A22F5E">
      <w:pPr>
        <w:numPr>
          <w:ilvl w:val="0"/>
          <w:numId w:val="2"/>
        </w:numPr>
        <w:rPr>
          <w:sz w:val="24"/>
          <w:szCs w:val="24"/>
        </w:rPr>
      </w:pPr>
      <w:r w:rsidRPr="0066513E">
        <w:rPr>
          <w:sz w:val="24"/>
          <w:szCs w:val="24"/>
        </w:rPr>
        <w:t xml:space="preserve">Los MCM contribuyen a mantener estereotipos sexistas que conserva la sociedad androcentrista, sin cuidar sus intereses económicos. </w:t>
      </w:r>
    </w:p>
    <w:p w:rsidR="00DE5C0A" w:rsidRPr="0066513E" w:rsidRDefault="00A22F5E">
      <w:pPr>
        <w:numPr>
          <w:ilvl w:val="0"/>
          <w:numId w:val="2"/>
        </w:numPr>
        <w:rPr>
          <w:sz w:val="24"/>
          <w:szCs w:val="24"/>
        </w:rPr>
      </w:pPr>
      <w:r w:rsidRPr="0066513E">
        <w:rPr>
          <w:sz w:val="24"/>
          <w:szCs w:val="24"/>
        </w:rPr>
        <w:t>Los MCM  contribuyen y apoyan la igualdad de género que es promulgada por todas las naciones.</w:t>
      </w:r>
    </w:p>
    <w:p w:rsidR="00DE5C0A" w:rsidRPr="0066513E" w:rsidRDefault="00A22F5E">
      <w:pPr>
        <w:numPr>
          <w:ilvl w:val="0"/>
          <w:numId w:val="2"/>
        </w:numPr>
        <w:rPr>
          <w:sz w:val="24"/>
          <w:szCs w:val="24"/>
        </w:rPr>
      </w:pPr>
      <w:r w:rsidRPr="0066513E">
        <w:rPr>
          <w:sz w:val="24"/>
          <w:szCs w:val="24"/>
        </w:rPr>
        <w:t>Los MMC realizan su labor sin importar los intereses de una sociedad  equitativa, ya que responden a sus intereses y políticas empresariales.</w:t>
      </w:r>
    </w:p>
    <w:p w:rsidR="00DE5C0A" w:rsidRPr="0066513E" w:rsidRDefault="00A22F5E">
      <w:pPr>
        <w:numPr>
          <w:ilvl w:val="0"/>
          <w:numId w:val="2"/>
        </w:numPr>
        <w:rPr>
          <w:sz w:val="24"/>
          <w:szCs w:val="24"/>
        </w:rPr>
      </w:pPr>
      <w:r w:rsidRPr="0066513E">
        <w:rPr>
          <w:sz w:val="24"/>
          <w:szCs w:val="24"/>
        </w:rPr>
        <w:t>Los MCM se adaptaron a los cambios para ganar mayor influencia y con esto ganar adeptos a sus normas.</w:t>
      </w:r>
    </w:p>
    <w:p w:rsidR="00DE5C0A" w:rsidRPr="0066513E" w:rsidRDefault="00DE5C0A">
      <w:pPr>
        <w:contextualSpacing w:val="0"/>
        <w:rPr>
          <w:sz w:val="24"/>
          <w:szCs w:val="24"/>
        </w:rPr>
      </w:pPr>
    </w:p>
    <w:p w:rsidR="00DE5C0A" w:rsidRDefault="0066513E" w:rsidP="002B11D1">
      <w:pPr>
        <w:ind w:left="400" w:hanging="380"/>
        <w:contextualSpacing w:val="0"/>
        <w:jc w:val="both"/>
        <w:rPr>
          <w:sz w:val="24"/>
          <w:szCs w:val="24"/>
        </w:rPr>
      </w:pPr>
      <w:r>
        <w:rPr>
          <w:sz w:val="24"/>
          <w:szCs w:val="24"/>
        </w:rPr>
        <w:t>1.</w:t>
      </w:r>
      <w:r w:rsidR="00A22F5E" w:rsidRPr="0066513E">
        <w:rPr>
          <w:sz w:val="24"/>
          <w:szCs w:val="24"/>
        </w:rPr>
        <w:t>6. La Escuela de Birminghan centra su interés en el estudio del proceso social, como afecta la cultura-nación en los grupos sociales, esto quiere decir.</w:t>
      </w:r>
    </w:p>
    <w:p w:rsidR="0066513E" w:rsidRPr="0066513E" w:rsidRDefault="0066513E" w:rsidP="002B11D1">
      <w:pPr>
        <w:ind w:left="400" w:hanging="380"/>
        <w:contextualSpacing w:val="0"/>
        <w:jc w:val="both"/>
        <w:rPr>
          <w:sz w:val="24"/>
          <w:szCs w:val="24"/>
        </w:rPr>
      </w:pPr>
    </w:p>
    <w:p w:rsidR="00DE5C0A" w:rsidRPr="0066513E" w:rsidRDefault="00A22F5E">
      <w:pPr>
        <w:numPr>
          <w:ilvl w:val="0"/>
          <w:numId w:val="3"/>
        </w:numPr>
        <w:rPr>
          <w:sz w:val="24"/>
          <w:szCs w:val="24"/>
        </w:rPr>
      </w:pPr>
      <w:r w:rsidRPr="0066513E">
        <w:rPr>
          <w:sz w:val="24"/>
          <w:szCs w:val="24"/>
        </w:rPr>
        <w:t>Que existe un vínculo nación- cultura cargado de dimensiones políticas.</w:t>
      </w:r>
    </w:p>
    <w:p w:rsidR="00DE5C0A" w:rsidRPr="0066513E" w:rsidRDefault="00A22F5E">
      <w:pPr>
        <w:numPr>
          <w:ilvl w:val="0"/>
          <w:numId w:val="3"/>
        </w:numPr>
        <w:rPr>
          <w:sz w:val="24"/>
          <w:szCs w:val="24"/>
        </w:rPr>
      </w:pPr>
      <w:r w:rsidRPr="0066513E">
        <w:rPr>
          <w:sz w:val="24"/>
          <w:szCs w:val="24"/>
        </w:rPr>
        <w:t>Estudia los efectos producidos por la civilización en la vida que llevan los grupos sociales.</w:t>
      </w:r>
    </w:p>
    <w:p w:rsidR="00DE5C0A" w:rsidRPr="0066513E" w:rsidRDefault="00A22F5E">
      <w:pPr>
        <w:numPr>
          <w:ilvl w:val="0"/>
          <w:numId w:val="3"/>
        </w:numPr>
        <w:rPr>
          <w:sz w:val="24"/>
          <w:szCs w:val="24"/>
        </w:rPr>
      </w:pPr>
      <w:r w:rsidRPr="0066513E">
        <w:rPr>
          <w:sz w:val="24"/>
          <w:szCs w:val="24"/>
        </w:rPr>
        <w:t>Fue un experimento para estudiar la comunicación humana.</w:t>
      </w:r>
    </w:p>
    <w:p w:rsidR="00DE5C0A" w:rsidRPr="0066513E" w:rsidRDefault="00A22F5E">
      <w:pPr>
        <w:numPr>
          <w:ilvl w:val="0"/>
          <w:numId w:val="3"/>
        </w:numPr>
        <w:rPr>
          <w:sz w:val="24"/>
          <w:szCs w:val="24"/>
        </w:rPr>
      </w:pPr>
      <w:r w:rsidRPr="0066513E">
        <w:rPr>
          <w:sz w:val="24"/>
          <w:szCs w:val="24"/>
        </w:rPr>
        <w:t>Trata de comprender en qué medida la cultura de un grupo social cuestiona o se opone al orden social o se adhiere al poder establecido.</w:t>
      </w:r>
    </w:p>
    <w:p w:rsidR="00DE5C0A" w:rsidRPr="0066513E" w:rsidRDefault="00A22F5E">
      <w:pPr>
        <w:numPr>
          <w:ilvl w:val="0"/>
          <w:numId w:val="3"/>
        </w:numPr>
        <w:rPr>
          <w:sz w:val="24"/>
          <w:szCs w:val="24"/>
        </w:rPr>
      </w:pPr>
      <w:r w:rsidRPr="0066513E">
        <w:rPr>
          <w:sz w:val="24"/>
          <w:szCs w:val="24"/>
        </w:rPr>
        <w:t>Es una serie de experimentos que surgen después de la segunda guerra mundial para la comprensión de la comunicación humana en sus distintas dimensiones.</w:t>
      </w:r>
    </w:p>
    <w:p w:rsidR="00DE5C0A" w:rsidRPr="0066513E" w:rsidRDefault="00DE5C0A">
      <w:pPr>
        <w:contextualSpacing w:val="0"/>
        <w:rPr>
          <w:sz w:val="24"/>
          <w:szCs w:val="24"/>
        </w:rPr>
      </w:pPr>
    </w:p>
    <w:p w:rsidR="00DE5C0A" w:rsidRPr="0066513E" w:rsidRDefault="00A22F5E">
      <w:pPr>
        <w:contextualSpacing w:val="0"/>
        <w:rPr>
          <w:sz w:val="24"/>
          <w:szCs w:val="24"/>
        </w:rPr>
      </w:pPr>
      <w:r w:rsidRPr="0066513E">
        <w:rPr>
          <w:sz w:val="24"/>
          <w:szCs w:val="24"/>
        </w:rPr>
        <w:t xml:space="preserve">Alternativa de respuestas: </w:t>
      </w:r>
    </w:p>
    <w:p w:rsidR="00DE5C0A" w:rsidRPr="0066513E" w:rsidRDefault="00DE5C0A">
      <w:pPr>
        <w:contextualSpacing w:val="0"/>
        <w:rPr>
          <w:sz w:val="24"/>
          <w:szCs w:val="24"/>
        </w:rPr>
      </w:pPr>
    </w:p>
    <w:p w:rsidR="00DE5C0A" w:rsidRPr="0066513E" w:rsidRDefault="00A22F5E" w:rsidP="002B11D1">
      <w:pPr>
        <w:pStyle w:val="Prrafodelista"/>
        <w:numPr>
          <w:ilvl w:val="3"/>
          <w:numId w:val="11"/>
        </w:numPr>
        <w:ind w:left="1134"/>
        <w:contextualSpacing w:val="0"/>
        <w:rPr>
          <w:sz w:val="24"/>
          <w:szCs w:val="24"/>
        </w:rPr>
      </w:pPr>
      <w:r w:rsidRPr="0066513E">
        <w:rPr>
          <w:sz w:val="24"/>
          <w:szCs w:val="24"/>
        </w:rPr>
        <w:t>A, B, C</w:t>
      </w:r>
    </w:p>
    <w:p w:rsidR="00DE5C0A" w:rsidRPr="0066513E" w:rsidRDefault="00A22F5E" w:rsidP="002B11D1">
      <w:pPr>
        <w:pStyle w:val="Prrafodelista"/>
        <w:numPr>
          <w:ilvl w:val="3"/>
          <w:numId w:val="11"/>
        </w:numPr>
        <w:ind w:left="1134"/>
        <w:contextualSpacing w:val="0"/>
        <w:rPr>
          <w:sz w:val="24"/>
          <w:szCs w:val="24"/>
        </w:rPr>
      </w:pPr>
      <w:r w:rsidRPr="0066513E">
        <w:rPr>
          <w:sz w:val="24"/>
          <w:szCs w:val="24"/>
        </w:rPr>
        <w:t>A, C, E</w:t>
      </w:r>
    </w:p>
    <w:p w:rsidR="00DE5C0A" w:rsidRPr="0066513E" w:rsidRDefault="00A22F5E" w:rsidP="002B11D1">
      <w:pPr>
        <w:pStyle w:val="Prrafodelista"/>
        <w:numPr>
          <w:ilvl w:val="3"/>
          <w:numId w:val="11"/>
        </w:numPr>
        <w:ind w:left="1134"/>
        <w:contextualSpacing w:val="0"/>
        <w:rPr>
          <w:sz w:val="24"/>
          <w:szCs w:val="24"/>
        </w:rPr>
      </w:pPr>
      <w:r w:rsidRPr="0066513E">
        <w:rPr>
          <w:sz w:val="24"/>
          <w:szCs w:val="24"/>
        </w:rPr>
        <w:t>A, C, D</w:t>
      </w:r>
    </w:p>
    <w:p w:rsidR="00DE5C0A" w:rsidRPr="0066513E" w:rsidRDefault="00A22F5E" w:rsidP="002B11D1">
      <w:pPr>
        <w:pStyle w:val="Prrafodelista"/>
        <w:numPr>
          <w:ilvl w:val="3"/>
          <w:numId w:val="11"/>
        </w:numPr>
        <w:ind w:left="1134"/>
        <w:contextualSpacing w:val="0"/>
        <w:rPr>
          <w:sz w:val="24"/>
          <w:szCs w:val="24"/>
        </w:rPr>
      </w:pPr>
      <w:r w:rsidRPr="0066513E">
        <w:rPr>
          <w:sz w:val="24"/>
          <w:szCs w:val="24"/>
        </w:rPr>
        <w:t>B, C, D</w:t>
      </w:r>
    </w:p>
    <w:p w:rsidR="00DE5C0A" w:rsidRPr="0066513E" w:rsidRDefault="00A22F5E" w:rsidP="002B11D1">
      <w:pPr>
        <w:pStyle w:val="Prrafodelista"/>
        <w:numPr>
          <w:ilvl w:val="3"/>
          <w:numId w:val="11"/>
        </w:numPr>
        <w:ind w:left="1134"/>
        <w:contextualSpacing w:val="0"/>
        <w:rPr>
          <w:sz w:val="24"/>
          <w:szCs w:val="24"/>
        </w:rPr>
      </w:pPr>
      <w:r w:rsidRPr="0066513E">
        <w:rPr>
          <w:sz w:val="24"/>
          <w:szCs w:val="24"/>
        </w:rPr>
        <w:t>B, A, D</w:t>
      </w:r>
    </w:p>
    <w:p w:rsidR="00DE5C0A" w:rsidRPr="0066513E" w:rsidRDefault="00DE5C0A">
      <w:pPr>
        <w:contextualSpacing w:val="0"/>
        <w:rPr>
          <w:sz w:val="24"/>
          <w:szCs w:val="24"/>
        </w:rPr>
      </w:pPr>
    </w:p>
    <w:p w:rsidR="00DE5C0A" w:rsidRPr="0066513E" w:rsidRDefault="0066513E" w:rsidP="002B11D1">
      <w:pPr>
        <w:ind w:left="400" w:hanging="380"/>
        <w:contextualSpacing w:val="0"/>
        <w:jc w:val="both"/>
        <w:rPr>
          <w:sz w:val="24"/>
          <w:szCs w:val="24"/>
        </w:rPr>
      </w:pPr>
      <w:r>
        <w:rPr>
          <w:sz w:val="24"/>
          <w:szCs w:val="24"/>
        </w:rPr>
        <w:t>1.</w:t>
      </w:r>
      <w:r w:rsidR="00A22F5E" w:rsidRPr="0066513E">
        <w:rPr>
          <w:sz w:val="24"/>
          <w:szCs w:val="24"/>
        </w:rPr>
        <w:t>7. En la corriente de Mass Communication Research (MCR), para  H. Laswell propone que la propaganda es más efectiva que cualquier medio de represión como la violencia o fuerza, por lo  que  los MCM tienen tres funciones básicas que deben cumplir estas son:</w:t>
      </w:r>
    </w:p>
    <w:p w:rsidR="00DE5C0A" w:rsidRPr="0066513E" w:rsidRDefault="00A22F5E">
      <w:pPr>
        <w:numPr>
          <w:ilvl w:val="0"/>
          <w:numId w:val="1"/>
        </w:numPr>
        <w:rPr>
          <w:sz w:val="24"/>
          <w:szCs w:val="24"/>
        </w:rPr>
      </w:pPr>
      <w:r w:rsidRPr="0066513E">
        <w:rPr>
          <w:sz w:val="24"/>
          <w:szCs w:val="24"/>
        </w:rPr>
        <w:t>Alienar la mente de las personas, implantado los ideas que corresponden al poder.</w:t>
      </w:r>
    </w:p>
    <w:p w:rsidR="00DE5C0A" w:rsidRPr="0066513E" w:rsidRDefault="00A22F5E">
      <w:pPr>
        <w:numPr>
          <w:ilvl w:val="0"/>
          <w:numId w:val="1"/>
        </w:numPr>
        <w:rPr>
          <w:sz w:val="24"/>
          <w:szCs w:val="24"/>
        </w:rPr>
      </w:pPr>
      <w:r w:rsidRPr="0066513E">
        <w:rPr>
          <w:sz w:val="24"/>
          <w:szCs w:val="24"/>
        </w:rPr>
        <w:t>Vigilar el entorno y supervisar las reacciones que tiene frente a los estímulos.</w:t>
      </w:r>
    </w:p>
    <w:p w:rsidR="00DE5C0A" w:rsidRPr="0066513E" w:rsidRDefault="00A22F5E">
      <w:pPr>
        <w:numPr>
          <w:ilvl w:val="0"/>
          <w:numId w:val="1"/>
        </w:numPr>
        <w:rPr>
          <w:sz w:val="24"/>
          <w:szCs w:val="24"/>
        </w:rPr>
      </w:pPr>
      <w:r w:rsidRPr="0066513E">
        <w:rPr>
          <w:sz w:val="24"/>
          <w:szCs w:val="24"/>
        </w:rPr>
        <w:t>Transmitir de generación en generación la herencia social adquirida.</w:t>
      </w:r>
    </w:p>
    <w:p w:rsidR="00DE5C0A" w:rsidRPr="0066513E" w:rsidRDefault="00A22F5E">
      <w:pPr>
        <w:numPr>
          <w:ilvl w:val="0"/>
          <w:numId w:val="1"/>
        </w:numPr>
        <w:rPr>
          <w:sz w:val="24"/>
          <w:szCs w:val="24"/>
        </w:rPr>
      </w:pPr>
      <w:r w:rsidRPr="0066513E">
        <w:rPr>
          <w:sz w:val="24"/>
          <w:szCs w:val="24"/>
        </w:rPr>
        <w:t>La respuesta al entorno que proveen las distintas partes de la sociedad con relación al entorno.</w:t>
      </w:r>
    </w:p>
    <w:p w:rsidR="00DE5C0A" w:rsidRPr="0066513E" w:rsidRDefault="00A22F5E">
      <w:pPr>
        <w:numPr>
          <w:ilvl w:val="0"/>
          <w:numId w:val="1"/>
        </w:numPr>
        <w:rPr>
          <w:sz w:val="24"/>
          <w:szCs w:val="24"/>
        </w:rPr>
      </w:pPr>
      <w:r w:rsidRPr="0066513E">
        <w:rPr>
          <w:sz w:val="24"/>
          <w:szCs w:val="24"/>
        </w:rPr>
        <w:t>Promover la propaganda como medio de represión en la sociedad.</w:t>
      </w:r>
    </w:p>
    <w:p w:rsidR="00DE5C0A" w:rsidRDefault="00DE5C0A">
      <w:pPr>
        <w:contextualSpacing w:val="0"/>
        <w:rPr>
          <w:sz w:val="24"/>
          <w:szCs w:val="24"/>
        </w:rPr>
      </w:pPr>
    </w:p>
    <w:p w:rsidR="0066513E" w:rsidRDefault="0066513E">
      <w:pPr>
        <w:contextualSpacing w:val="0"/>
        <w:rPr>
          <w:sz w:val="24"/>
          <w:szCs w:val="24"/>
        </w:rPr>
      </w:pPr>
    </w:p>
    <w:p w:rsidR="0066513E" w:rsidRPr="0066513E" w:rsidRDefault="0066513E">
      <w:pPr>
        <w:contextualSpacing w:val="0"/>
        <w:rPr>
          <w:sz w:val="24"/>
          <w:szCs w:val="24"/>
        </w:rPr>
      </w:pPr>
    </w:p>
    <w:p w:rsidR="0066513E" w:rsidRPr="0066513E" w:rsidRDefault="0066513E" w:rsidP="0066513E">
      <w:pPr>
        <w:contextualSpacing w:val="0"/>
        <w:rPr>
          <w:sz w:val="24"/>
          <w:szCs w:val="24"/>
        </w:rPr>
      </w:pPr>
      <w:r w:rsidRPr="0066513E">
        <w:rPr>
          <w:sz w:val="24"/>
          <w:szCs w:val="24"/>
        </w:rPr>
        <w:lastRenderedPageBreak/>
        <w:t xml:space="preserve">Alternativa de respuestas: </w:t>
      </w:r>
    </w:p>
    <w:p w:rsidR="00DE5C0A" w:rsidRPr="0066513E" w:rsidRDefault="00DE5C0A">
      <w:pPr>
        <w:contextualSpacing w:val="0"/>
        <w:rPr>
          <w:sz w:val="24"/>
          <w:szCs w:val="24"/>
        </w:rPr>
      </w:pPr>
    </w:p>
    <w:p w:rsidR="00DE5C0A" w:rsidRPr="0066513E" w:rsidRDefault="00A22F5E">
      <w:pPr>
        <w:numPr>
          <w:ilvl w:val="0"/>
          <w:numId w:val="4"/>
        </w:numPr>
        <w:rPr>
          <w:sz w:val="24"/>
          <w:szCs w:val="24"/>
        </w:rPr>
      </w:pPr>
      <w:r w:rsidRPr="0066513E">
        <w:rPr>
          <w:sz w:val="24"/>
          <w:szCs w:val="24"/>
        </w:rPr>
        <w:t>a, b, c</w:t>
      </w:r>
    </w:p>
    <w:p w:rsidR="00DE5C0A" w:rsidRPr="0066513E" w:rsidRDefault="00A22F5E">
      <w:pPr>
        <w:numPr>
          <w:ilvl w:val="0"/>
          <w:numId w:val="4"/>
        </w:numPr>
        <w:rPr>
          <w:sz w:val="24"/>
          <w:szCs w:val="24"/>
        </w:rPr>
      </w:pPr>
      <w:r w:rsidRPr="0066513E">
        <w:rPr>
          <w:sz w:val="24"/>
          <w:szCs w:val="24"/>
        </w:rPr>
        <w:t>b, c, d</w:t>
      </w:r>
    </w:p>
    <w:p w:rsidR="00DE5C0A" w:rsidRPr="0066513E" w:rsidRDefault="00A22F5E">
      <w:pPr>
        <w:numPr>
          <w:ilvl w:val="0"/>
          <w:numId w:val="4"/>
        </w:numPr>
        <w:rPr>
          <w:sz w:val="24"/>
          <w:szCs w:val="24"/>
        </w:rPr>
      </w:pPr>
      <w:r w:rsidRPr="0066513E">
        <w:rPr>
          <w:sz w:val="24"/>
          <w:szCs w:val="24"/>
        </w:rPr>
        <w:t>c, d, e</w:t>
      </w:r>
    </w:p>
    <w:p w:rsidR="00DE5C0A" w:rsidRPr="0066513E" w:rsidRDefault="00A22F5E">
      <w:pPr>
        <w:numPr>
          <w:ilvl w:val="0"/>
          <w:numId w:val="4"/>
        </w:numPr>
        <w:rPr>
          <w:sz w:val="24"/>
          <w:szCs w:val="24"/>
        </w:rPr>
      </w:pPr>
      <w:r w:rsidRPr="0066513E">
        <w:rPr>
          <w:sz w:val="24"/>
          <w:szCs w:val="24"/>
        </w:rPr>
        <w:t>b, c, e</w:t>
      </w:r>
    </w:p>
    <w:p w:rsidR="00DE5C0A" w:rsidRPr="0066513E" w:rsidRDefault="00A22F5E">
      <w:pPr>
        <w:numPr>
          <w:ilvl w:val="0"/>
          <w:numId w:val="4"/>
        </w:numPr>
        <w:rPr>
          <w:sz w:val="24"/>
          <w:szCs w:val="24"/>
        </w:rPr>
      </w:pPr>
      <w:r w:rsidRPr="0066513E">
        <w:rPr>
          <w:sz w:val="24"/>
          <w:szCs w:val="24"/>
        </w:rPr>
        <w:t>a, c, d</w:t>
      </w:r>
    </w:p>
    <w:p w:rsidR="00DE5C0A" w:rsidRPr="0066513E" w:rsidRDefault="00DE5C0A">
      <w:pPr>
        <w:contextualSpacing w:val="0"/>
        <w:rPr>
          <w:sz w:val="24"/>
          <w:szCs w:val="24"/>
        </w:rPr>
      </w:pPr>
    </w:p>
    <w:p w:rsidR="00DE5C0A" w:rsidRPr="0066513E" w:rsidRDefault="0066513E" w:rsidP="002B11D1">
      <w:pPr>
        <w:ind w:left="400" w:hanging="380"/>
        <w:contextualSpacing w:val="0"/>
        <w:jc w:val="both"/>
        <w:rPr>
          <w:sz w:val="24"/>
          <w:szCs w:val="24"/>
        </w:rPr>
      </w:pPr>
      <w:r>
        <w:rPr>
          <w:sz w:val="24"/>
          <w:szCs w:val="24"/>
        </w:rPr>
        <w:t>1.</w:t>
      </w:r>
      <w:r w:rsidR="00A22F5E" w:rsidRPr="0066513E">
        <w:rPr>
          <w:sz w:val="24"/>
          <w:szCs w:val="24"/>
        </w:rPr>
        <w:t xml:space="preserve">8. Para los principales exponentes de la escuela de Toronto Eric Havelock, Harold Innis y Marshall Mcluhan, que </w:t>
      </w:r>
      <w:r w:rsidR="002B11D1" w:rsidRPr="0066513E">
        <w:rPr>
          <w:sz w:val="24"/>
          <w:szCs w:val="24"/>
        </w:rPr>
        <w:t>aun</w:t>
      </w:r>
      <w:r w:rsidR="00A22F5E" w:rsidRPr="0066513E">
        <w:rPr>
          <w:sz w:val="24"/>
          <w:szCs w:val="24"/>
        </w:rPr>
        <w:t xml:space="preserve"> cuando estudiaban diferentes ramas del saber, convergen en:</w:t>
      </w:r>
    </w:p>
    <w:p w:rsidR="00DE5C0A" w:rsidRPr="0066513E" w:rsidRDefault="00DE5C0A">
      <w:pPr>
        <w:contextualSpacing w:val="0"/>
        <w:rPr>
          <w:sz w:val="24"/>
          <w:szCs w:val="24"/>
        </w:rPr>
      </w:pPr>
    </w:p>
    <w:p w:rsidR="00DE5C0A" w:rsidRPr="0066513E" w:rsidRDefault="00A22F5E">
      <w:pPr>
        <w:numPr>
          <w:ilvl w:val="0"/>
          <w:numId w:val="9"/>
        </w:numPr>
        <w:rPr>
          <w:sz w:val="24"/>
          <w:szCs w:val="24"/>
        </w:rPr>
      </w:pPr>
      <w:r w:rsidRPr="0066513E">
        <w:rPr>
          <w:sz w:val="24"/>
          <w:szCs w:val="24"/>
        </w:rPr>
        <w:t xml:space="preserve"> Estudiar los medios de comunicaciones como vías de desarrollo económico político y social.</w:t>
      </w:r>
    </w:p>
    <w:p w:rsidR="00DE5C0A" w:rsidRPr="0066513E" w:rsidRDefault="00A22F5E">
      <w:pPr>
        <w:numPr>
          <w:ilvl w:val="0"/>
          <w:numId w:val="9"/>
        </w:numPr>
        <w:rPr>
          <w:sz w:val="24"/>
          <w:szCs w:val="24"/>
        </w:rPr>
      </w:pPr>
      <w:r w:rsidRPr="0066513E">
        <w:rPr>
          <w:sz w:val="24"/>
          <w:szCs w:val="24"/>
        </w:rPr>
        <w:t>Estudiar el lenguaje como un medio de cambio en la sociedad para tener una influencia manipuladora.</w:t>
      </w:r>
    </w:p>
    <w:p w:rsidR="00DE5C0A" w:rsidRPr="0066513E" w:rsidRDefault="00A22F5E">
      <w:pPr>
        <w:numPr>
          <w:ilvl w:val="0"/>
          <w:numId w:val="9"/>
        </w:numPr>
        <w:rPr>
          <w:sz w:val="24"/>
          <w:szCs w:val="24"/>
        </w:rPr>
      </w:pPr>
      <w:r w:rsidRPr="0066513E">
        <w:rPr>
          <w:sz w:val="24"/>
          <w:szCs w:val="24"/>
        </w:rPr>
        <w:t>Analizar el poder económico dueño de la verdad en el momento y manipular la sociedad.</w:t>
      </w:r>
    </w:p>
    <w:p w:rsidR="00DE5C0A" w:rsidRPr="0066513E" w:rsidRDefault="00A22F5E">
      <w:pPr>
        <w:numPr>
          <w:ilvl w:val="0"/>
          <w:numId w:val="9"/>
        </w:numPr>
        <w:rPr>
          <w:sz w:val="24"/>
          <w:szCs w:val="24"/>
        </w:rPr>
      </w:pPr>
      <w:r w:rsidRPr="0066513E">
        <w:rPr>
          <w:sz w:val="24"/>
          <w:szCs w:val="24"/>
        </w:rPr>
        <w:t>Describir cómo los hombre al entran en contacto con una nueva tecnología se ven transformados por esta.</w:t>
      </w:r>
    </w:p>
    <w:p w:rsidR="00DE5C0A" w:rsidRPr="0066513E" w:rsidRDefault="00A22F5E">
      <w:pPr>
        <w:numPr>
          <w:ilvl w:val="0"/>
          <w:numId w:val="9"/>
        </w:numPr>
        <w:rPr>
          <w:sz w:val="24"/>
          <w:szCs w:val="24"/>
        </w:rPr>
      </w:pPr>
      <w:r w:rsidRPr="0066513E">
        <w:rPr>
          <w:sz w:val="24"/>
          <w:szCs w:val="24"/>
        </w:rPr>
        <w:t xml:space="preserve"> Analizar cómo los medios se apropian de la voluntad de las personas y toman decisiones por ellas.</w:t>
      </w:r>
    </w:p>
    <w:p w:rsidR="00DE5C0A" w:rsidRPr="0066513E" w:rsidRDefault="00DE5C0A">
      <w:pPr>
        <w:contextualSpacing w:val="0"/>
        <w:rPr>
          <w:sz w:val="24"/>
          <w:szCs w:val="24"/>
        </w:rPr>
      </w:pPr>
    </w:p>
    <w:p w:rsidR="00DE5C0A" w:rsidRPr="0066513E" w:rsidRDefault="0066513E">
      <w:pPr>
        <w:contextualSpacing w:val="0"/>
        <w:rPr>
          <w:sz w:val="24"/>
          <w:szCs w:val="24"/>
        </w:rPr>
      </w:pPr>
      <w:r>
        <w:rPr>
          <w:sz w:val="24"/>
          <w:szCs w:val="24"/>
        </w:rPr>
        <w:t>1.</w:t>
      </w:r>
      <w:r w:rsidR="00A22F5E" w:rsidRPr="0066513E">
        <w:rPr>
          <w:sz w:val="24"/>
          <w:szCs w:val="24"/>
        </w:rPr>
        <w:t xml:space="preserve">9. Unir los conceptos filosóficos correspondientes. </w:t>
      </w:r>
    </w:p>
    <w:p w:rsidR="00DE5C0A" w:rsidRPr="0066513E" w:rsidRDefault="00DE5C0A">
      <w:pPr>
        <w:contextualSpacing w:val="0"/>
        <w:rPr>
          <w:sz w:val="24"/>
          <w:szCs w:val="24"/>
        </w:rPr>
      </w:pPr>
    </w:p>
    <w:tbl>
      <w:tblPr>
        <w:tblStyle w:val="a"/>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62"/>
        <w:gridCol w:w="4067"/>
      </w:tblGrid>
      <w:tr w:rsidR="00DE5C0A" w:rsidRPr="005D17FC" w:rsidTr="0066513E">
        <w:tc>
          <w:tcPr>
            <w:tcW w:w="4962" w:type="dxa"/>
            <w:shd w:val="clear" w:color="auto" w:fill="auto"/>
            <w:tcMar>
              <w:top w:w="100" w:type="dxa"/>
              <w:left w:w="100" w:type="dxa"/>
              <w:bottom w:w="100" w:type="dxa"/>
              <w:right w:w="100" w:type="dxa"/>
            </w:tcMar>
          </w:tcPr>
          <w:p w:rsidR="00DE5C0A" w:rsidRPr="0066513E" w:rsidRDefault="00A22F5E" w:rsidP="0066513E">
            <w:pPr>
              <w:ind w:left="326" w:hanging="284"/>
              <w:contextualSpacing w:val="0"/>
              <w:rPr>
                <w:sz w:val="24"/>
                <w:szCs w:val="24"/>
              </w:rPr>
            </w:pPr>
            <w:r w:rsidRPr="0066513E">
              <w:rPr>
                <w:sz w:val="24"/>
                <w:szCs w:val="24"/>
              </w:rPr>
              <w:t>1.</w:t>
            </w:r>
            <w:r w:rsidR="002B11D1" w:rsidRPr="0066513E">
              <w:rPr>
                <w:sz w:val="24"/>
                <w:szCs w:val="24"/>
              </w:rPr>
              <w:t xml:space="preserve"> </w:t>
            </w:r>
            <w:r w:rsidRPr="0066513E">
              <w:rPr>
                <w:sz w:val="24"/>
                <w:szCs w:val="24"/>
              </w:rPr>
              <w:t>Los pensadores derivan de la ‘nueva izquierda’ realizan análisis de las industrias culturales y el papel activo de la audiencia.</w:t>
            </w:r>
          </w:p>
        </w:tc>
        <w:tc>
          <w:tcPr>
            <w:tcW w:w="4067" w:type="dxa"/>
            <w:shd w:val="clear" w:color="auto" w:fill="auto"/>
            <w:tcMar>
              <w:top w:w="100" w:type="dxa"/>
              <w:left w:w="100" w:type="dxa"/>
              <w:bottom w:w="100" w:type="dxa"/>
              <w:right w:w="100" w:type="dxa"/>
            </w:tcMar>
          </w:tcPr>
          <w:p w:rsidR="00DE5C0A" w:rsidRPr="0066513E" w:rsidRDefault="00A22F5E" w:rsidP="0066513E">
            <w:pPr>
              <w:ind w:left="325" w:hanging="325"/>
              <w:contextualSpacing w:val="0"/>
              <w:rPr>
                <w:sz w:val="24"/>
                <w:szCs w:val="24"/>
                <w:lang w:val="en-US"/>
              </w:rPr>
            </w:pPr>
            <w:r w:rsidRPr="0066513E">
              <w:rPr>
                <w:sz w:val="24"/>
                <w:szCs w:val="24"/>
                <w:lang w:val="en-US"/>
              </w:rPr>
              <w:t>a.</w:t>
            </w:r>
            <w:r w:rsidR="002B11D1" w:rsidRPr="0066513E">
              <w:rPr>
                <w:sz w:val="24"/>
                <w:szCs w:val="24"/>
                <w:lang w:val="en-US"/>
              </w:rPr>
              <w:t xml:space="preserve"> </w:t>
            </w:r>
            <w:r w:rsidRPr="0066513E">
              <w:rPr>
                <w:sz w:val="24"/>
                <w:szCs w:val="24"/>
                <w:lang w:val="en-US"/>
              </w:rPr>
              <w:t xml:space="preserve">Edward T. Hall, Gregory Bateson, Erwing Goffman. </w:t>
            </w:r>
          </w:p>
        </w:tc>
      </w:tr>
      <w:tr w:rsidR="00DE5C0A" w:rsidRPr="005D17FC" w:rsidTr="0066513E">
        <w:tc>
          <w:tcPr>
            <w:tcW w:w="4962" w:type="dxa"/>
            <w:shd w:val="clear" w:color="auto" w:fill="auto"/>
            <w:tcMar>
              <w:top w:w="100" w:type="dxa"/>
              <w:left w:w="100" w:type="dxa"/>
              <w:bottom w:w="100" w:type="dxa"/>
              <w:right w:w="100" w:type="dxa"/>
            </w:tcMar>
          </w:tcPr>
          <w:p w:rsidR="00DE5C0A" w:rsidRPr="0066513E" w:rsidRDefault="00A22F5E" w:rsidP="0066513E">
            <w:pPr>
              <w:ind w:left="326" w:hanging="284"/>
              <w:contextualSpacing w:val="0"/>
              <w:rPr>
                <w:sz w:val="24"/>
                <w:szCs w:val="24"/>
              </w:rPr>
            </w:pPr>
            <w:r w:rsidRPr="0066513E">
              <w:rPr>
                <w:sz w:val="24"/>
                <w:szCs w:val="24"/>
              </w:rPr>
              <w:t>2. Se los conoce como miembros del ‘Colegio Invisible’. Estudian la comunicación humana. El modelo implica construir un sentido en la interacción.</w:t>
            </w:r>
          </w:p>
        </w:tc>
        <w:tc>
          <w:tcPr>
            <w:tcW w:w="4067" w:type="dxa"/>
            <w:shd w:val="clear" w:color="auto" w:fill="auto"/>
            <w:tcMar>
              <w:top w:w="100" w:type="dxa"/>
              <w:left w:w="100" w:type="dxa"/>
              <w:bottom w:w="100" w:type="dxa"/>
              <w:right w:w="100" w:type="dxa"/>
            </w:tcMar>
          </w:tcPr>
          <w:p w:rsidR="00DE5C0A" w:rsidRPr="0066513E" w:rsidRDefault="00A22F5E" w:rsidP="0066513E">
            <w:pPr>
              <w:ind w:left="325" w:hanging="325"/>
              <w:contextualSpacing w:val="0"/>
              <w:rPr>
                <w:sz w:val="24"/>
                <w:szCs w:val="24"/>
                <w:lang w:val="en-US"/>
              </w:rPr>
            </w:pPr>
            <w:r w:rsidRPr="0066513E">
              <w:rPr>
                <w:sz w:val="24"/>
                <w:szCs w:val="24"/>
                <w:lang w:val="en-US"/>
              </w:rPr>
              <w:t>b. Stuart Hall, Richard Hoggart, Raymond Williams.</w:t>
            </w:r>
            <w:r w:rsidRPr="0066513E">
              <w:rPr>
                <w:sz w:val="24"/>
                <w:szCs w:val="24"/>
                <w:lang w:val="en-US"/>
              </w:rPr>
              <w:br/>
            </w:r>
          </w:p>
        </w:tc>
      </w:tr>
      <w:tr w:rsidR="00DE5C0A" w:rsidRPr="005D17FC" w:rsidTr="0066513E">
        <w:tc>
          <w:tcPr>
            <w:tcW w:w="4962" w:type="dxa"/>
            <w:shd w:val="clear" w:color="auto" w:fill="auto"/>
            <w:tcMar>
              <w:top w:w="100" w:type="dxa"/>
              <w:left w:w="100" w:type="dxa"/>
              <w:bottom w:w="100" w:type="dxa"/>
              <w:right w:w="100" w:type="dxa"/>
            </w:tcMar>
          </w:tcPr>
          <w:p w:rsidR="00DE5C0A" w:rsidRPr="0066513E" w:rsidRDefault="00A22F5E" w:rsidP="0066513E">
            <w:pPr>
              <w:ind w:left="326" w:hanging="284"/>
              <w:contextualSpacing w:val="0"/>
              <w:rPr>
                <w:sz w:val="24"/>
                <w:szCs w:val="24"/>
              </w:rPr>
            </w:pPr>
            <w:r w:rsidRPr="0066513E">
              <w:rPr>
                <w:sz w:val="24"/>
                <w:szCs w:val="24"/>
              </w:rPr>
              <w:t>3. Se los considera los representantes de la teoría crítica.</w:t>
            </w:r>
          </w:p>
        </w:tc>
        <w:tc>
          <w:tcPr>
            <w:tcW w:w="4067" w:type="dxa"/>
            <w:shd w:val="clear" w:color="auto" w:fill="auto"/>
            <w:tcMar>
              <w:top w:w="100" w:type="dxa"/>
              <w:left w:w="100" w:type="dxa"/>
              <w:bottom w:w="100" w:type="dxa"/>
              <w:right w:w="100" w:type="dxa"/>
            </w:tcMar>
          </w:tcPr>
          <w:p w:rsidR="00DE5C0A" w:rsidRPr="0066513E" w:rsidRDefault="00A22F5E" w:rsidP="0066513E">
            <w:pPr>
              <w:ind w:left="325" w:hanging="325"/>
              <w:contextualSpacing w:val="0"/>
              <w:rPr>
                <w:sz w:val="24"/>
                <w:szCs w:val="24"/>
                <w:lang w:val="en-US"/>
              </w:rPr>
            </w:pPr>
            <w:r w:rsidRPr="0066513E">
              <w:rPr>
                <w:sz w:val="24"/>
                <w:szCs w:val="24"/>
                <w:lang w:val="en-US"/>
              </w:rPr>
              <w:t>c. Herbert Marcuse, Max Horkheimer, Theodor Adorno.</w:t>
            </w:r>
          </w:p>
        </w:tc>
      </w:tr>
    </w:tbl>
    <w:p w:rsidR="00DE5C0A" w:rsidRPr="0066513E" w:rsidRDefault="00DE5C0A">
      <w:pPr>
        <w:contextualSpacing w:val="0"/>
        <w:rPr>
          <w:sz w:val="24"/>
          <w:szCs w:val="24"/>
          <w:lang w:val="en-US"/>
        </w:rPr>
      </w:pPr>
    </w:p>
    <w:p w:rsidR="002B11D1" w:rsidRPr="0066513E" w:rsidRDefault="0066513E">
      <w:pPr>
        <w:contextualSpacing w:val="0"/>
        <w:rPr>
          <w:sz w:val="24"/>
          <w:szCs w:val="24"/>
        </w:rPr>
      </w:pPr>
      <w:r>
        <w:rPr>
          <w:sz w:val="24"/>
          <w:szCs w:val="24"/>
        </w:rPr>
        <w:t xml:space="preserve">Alternativas </w:t>
      </w:r>
      <w:r w:rsidR="00A22F5E" w:rsidRPr="0066513E">
        <w:rPr>
          <w:sz w:val="24"/>
          <w:szCs w:val="24"/>
        </w:rPr>
        <w:t>de respuestas:</w:t>
      </w:r>
    </w:p>
    <w:p w:rsidR="002B11D1" w:rsidRPr="0066513E" w:rsidRDefault="00A22F5E">
      <w:pPr>
        <w:contextualSpacing w:val="0"/>
        <w:rPr>
          <w:sz w:val="24"/>
          <w:szCs w:val="24"/>
        </w:rPr>
      </w:pPr>
      <w:r w:rsidRPr="0066513E">
        <w:rPr>
          <w:sz w:val="24"/>
          <w:szCs w:val="24"/>
        </w:rPr>
        <w:t>A. 1b, 2c, 3a</w:t>
      </w:r>
    </w:p>
    <w:p w:rsidR="002B11D1" w:rsidRPr="0066513E" w:rsidRDefault="00A22F5E">
      <w:pPr>
        <w:contextualSpacing w:val="0"/>
        <w:rPr>
          <w:sz w:val="24"/>
          <w:szCs w:val="24"/>
        </w:rPr>
      </w:pPr>
      <w:r w:rsidRPr="0066513E">
        <w:rPr>
          <w:sz w:val="24"/>
          <w:szCs w:val="24"/>
        </w:rPr>
        <w:t>B. 3c, 1b, 2a</w:t>
      </w:r>
    </w:p>
    <w:p w:rsidR="002B11D1" w:rsidRPr="0066513E" w:rsidRDefault="00A22F5E">
      <w:pPr>
        <w:contextualSpacing w:val="0"/>
        <w:rPr>
          <w:sz w:val="24"/>
          <w:szCs w:val="24"/>
        </w:rPr>
      </w:pPr>
      <w:r w:rsidRPr="0066513E">
        <w:rPr>
          <w:sz w:val="24"/>
          <w:szCs w:val="24"/>
        </w:rPr>
        <w:t>C. 2a, 3b, 1c</w:t>
      </w:r>
    </w:p>
    <w:p w:rsidR="002B11D1" w:rsidRPr="0066513E" w:rsidRDefault="00A22F5E">
      <w:pPr>
        <w:contextualSpacing w:val="0"/>
        <w:rPr>
          <w:sz w:val="24"/>
          <w:szCs w:val="24"/>
        </w:rPr>
      </w:pPr>
      <w:r w:rsidRPr="0066513E">
        <w:rPr>
          <w:sz w:val="24"/>
          <w:szCs w:val="24"/>
        </w:rPr>
        <w:t>D. 1a, 3b, 2c</w:t>
      </w:r>
    </w:p>
    <w:p w:rsidR="00DE5C0A" w:rsidRPr="0066513E" w:rsidRDefault="0066513E" w:rsidP="002B11D1">
      <w:pPr>
        <w:ind w:left="400" w:hanging="380"/>
        <w:contextualSpacing w:val="0"/>
        <w:jc w:val="both"/>
        <w:rPr>
          <w:sz w:val="24"/>
          <w:szCs w:val="24"/>
        </w:rPr>
      </w:pPr>
      <w:r>
        <w:rPr>
          <w:sz w:val="24"/>
          <w:szCs w:val="24"/>
        </w:rPr>
        <w:lastRenderedPageBreak/>
        <w:t>1.</w:t>
      </w:r>
      <w:r w:rsidR="00A22F5E" w:rsidRPr="0066513E">
        <w:rPr>
          <w:sz w:val="24"/>
          <w:szCs w:val="24"/>
        </w:rPr>
        <w:t>10. El _______________ Surge tras la caída del feudalismo. Se trata de un sistema económico que se enfoca en la propiedad privada como forma de producción, predominan las relaciones empresariales. En el caso del __________ Se trata de una doctrina política que promueve la formación y el establecimiento de una sociedad en la cual no exista la distinción de clases sociales; y el ___________________ Se trata de un sistema socioeconómico que considera adecuada la abolición de la propiedad privada y la extinción de las clases sociales, para dar acceso a la administración colectiva.</w:t>
      </w:r>
    </w:p>
    <w:p w:rsidR="0066513E" w:rsidRDefault="0066513E">
      <w:pPr>
        <w:ind w:left="360"/>
        <w:contextualSpacing w:val="0"/>
        <w:rPr>
          <w:sz w:val="24"/>
          <w:szCs w:val="24"/>
        </w:rPr>
      </w:pPr>
    </w:p>
    <w:p w:rsidR="00DE5C0A" w:rsidRPr="0066513E" w:rsidRDefault="00A22F5E">
      <w:pPr>
        <w:ind w:left="360"/>
        <w:contextualSpacing w:val="0"/>
        <w:rPr>
          <w:sz w:val="24"/>
          <w:szCs w:val="24"/>
        </w:rPr>
      </w:pPr>
      <w:r w:rsidRPr="0066513E">
        <w:rPr>
          <w:sz w:val="24"/>
          <w:szCs w:val="24"/>
        </w:rPr>
        <w:t>A.      Capitalismo // comunismo // socialismo</w:t>
      </w:r>
    </w:p>
    <w:p w:rsidR="00DE5C0A" w:rsidRPr="0066513E" w:rsidRDefault="00A22F5E">
      <w:pPr>
        <w:ind w:left="360"/>
        <w:contextualSpacing w:val="0"/>
        <w:rPr>
          <w:sz w:val="24"/>
          <w:szCs w:val="24"/>
        </w:rPr>
      </w:pPr>
      <w:r w:rsidRPr="0066513E">
        <w:rPr>
          <w:sz w:val="24"/>
          <w:szCs w:val="24"/>
        </w:rPr>
        <w:t>B.      Socialismo // comunismo // capitalismo</w:t>
      </w:r>
    </w:p>
    <w:p w:rsidR="00DE5C0A" w:rsidRPr="0066513E" w:rsidRDefault="00A22F5E">
      <w:pPr>
        <w:ind w:left="360"/>
        <w:contextualSpacing w:val="0"/>
        <w:rPr>
          <w:sz w:val="24"/>
          <w:szCs w:val="24"/>
        </w:rPr>
      </w:pPr>
      <w:r w:rsidRPr="0066513E">
        <w:rPr>
          <w:sz w:val="24"/>
          <w:szCs w:val="24"/>
        </w:rPr>
        <w:t>C.      Feudalismo // comunismo // socialismo</w:t>
      </w:r>
    </w:p>
    <w:p w:rsidR="00DE5C0A" w:rsidRPr="0066513E" w:rsidRDefault="00A22F5E">
      <w:pPr>
        <w:ind w:left="360"/>
        <w:contextualSpacing w:val="0"/>
        <w:rPr>
          <w:sz w:val="24"/>
          <w:szCs w:val="24"/>
        </w:rPr>
      </w:pPr>
      <w:r w:rsidRPr="0066513E">
        <w:rPr>
          <w:sz w:val="24"/>
          <w:szCs w:val="24"/>
        </w:rPr>
        <w:t>D.      Capitalismo // socialismo // comunismo</w:t>
      </w:r>
    </w:p>
    <w:p w:rsidR="00DE5C0A" w:rsidRPr="0066513E" w:rsidRDefault="00DE5C0A">
      <w:pPr>
        <w:contextualSpacing w:val="0"/>
        <w:rPr>
          <w:sz w:val="24"/>
          <w:szCs w:val="24"/>
        </w:rPr>
      </w:pPr>
    </w:p>
    <w:p w:rsidR="00DE5C0A" w:rsidRPr="0066513E" w:rsidRDefault="0066513E" w:rsidP="002B11D1">
      <w:pPr>
        <w:ind w:left="400" w:hanging="380"/>
        <w:contextualSpacing w:val="0"/>
        <w:jc w:val="both"/>
        <w:rPr>
          <w:sz w:val="24"/>
          <w:szCs w:val="24"/>
        </w:rPr>
      </w:pPr>
      <w:r>
        <w:rPr>
          <w:sz w:val="24"/>
          <w:szCs w:val="24"/>
        </w:rPr>
        <w:t>1.</w:t>
      </w:r>
      <w:r w:rsidR="00A22F5E" w:rsidRPr="0066513E">
        <w:rPr>
          <w:sz w:val="24"/>
          <w:szCs w:val="24"/>
        </w:rPr>
        <w:t xml:space="preserve">11. En los estudios culturales sus máximos exponentes aportan a la escuela de </w:t>
      </w:r>
      <w:r>
        <w:rPr>
          <w:sz w:val="24"/>
          <w:szCs w:val="24"/>
        </w:rPr>
        <w:t>B</w:t>
      </w:r>
      <w:r w:rsidR="00A22F5E" w:rsidRPr="0066513E">
        <w:rPr>
          <w:sz w:val="24"/>
          <w:szCs w:val="24"/>
        </w:rPr>
        <w:t>irminghan con diferentes estudios, relacione el autor con el aporte o estudio:</w:t>
      </w:r>
    </w:p>
    <w:p w:rsidR="00DE5C0A" w:rsidRPr="0066513E" w:rsidRDefault="00DE5C0A">
      <w:pPr>
        <w:contextualSpacing w:val="0"/>
        <w:rPr>
          <w:sz w:val="24"/>
          <w:szCs w:val="24"/>
        </w:rPr>
      </w:pP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4"/>
        <w:gridCol w:w="5485"/>
      </w:tblGrid>
      <w:tr w:rsidR="00DE5C0A" w:rsidRPr="0066513E" w:rsidTr="0066513E">
        <w:tc>
          <w:tcPr>
            <w:tcW w:w="3544" w:type="dxa"/>
            <w:shd w:val="clear" w:color="auto" w:fill="auto"/>
            <w:tcMar>
              <w:top w:w="100" w:type="dxa"/>
              <w:left w:w="100" w:type="dxa"/>
              <w:bottom w:w="100" w:type="dxa"/>
              <w:right w:w="100" w:type="dxa"/>
            </w:tcMar>
          </w:tcPr>
          <w:p w:rsidR="00DE5C0A" w:rsidRPr="0066513E" w:rsidRDefault="00A22F5E" w:rsidP="0066513E">
            <w:pPr>
              <w:numPr>
                <w:ilvl w:val="0"/>
                <w:numId w:val="5"/>
              </w:numPr>
              <w:ind w:left="326"/>
              <w:rPr>
                <w:sz w:val="24"/>
                <w:szCs w:val="24"/>
              </w:rPr>
            </w:pPr>
            <w:r w:rsidRPr="0066513E">
              <w:rPr>
                <w:sz w:val="24"/>
                <w:szCs w:val="24"/>
              </w:rPr>
              <w:t xml:space="preserve">Edward Thompson </w:t>
            </w:r>
          </w:p>
        </w:tc>
        <w:tc>
          <w:tcPr>
            <w:tcW w:w="5485" w:type="dxa"/>
            <w:shd w:val="clear" w:color="auto" w:fill="auto"/>
            <w:tcMar>
              <w:top w:w="100" w:type="dxa"/>
              <w:left w:w="100" w:type="dxa"/>
              <w:bottom w:w="100" w:type="dxa"/>
              <w:right w:w="100" w:type="dxa"/>
            </w:tcMar>
          </w:tcPr>
          <w:p w:rsidR="00DE5C0A" w:rsidRPr="0066513E" w:rsidRDefault="00A22F5E" w:rsidP="0066513E">
            <w:pPr>
              <w:numPr>
                <w:ilvl w:val="0"/>
                <w:numId w:val="8"/>
              </w:numPr>
              <w:ind w:left="348"/>
              <w:rPr>
                <w:sz w:val="24"/>
                <w:szCs w:val="24"/>
              </w:rPr>
            </w:pPr>
            <w:r w:rsidRPr="0066513E">
              <w:rPr>
                <w:sz w:val="24"/>
                <w:szCs w:val="24"/>
              </w:rPr>
              <w:t>Estudia la influencia de la cultura difundida en la clases obrera a través de los medios de comunicación modernos.</w:t>
            </w:r>
          </w:p>
        </w:tc>
      </w:tr>
      <w:tr w:rsidR="00DE5C0A" w:rsidRPr="0066513E" w:rsidTr="0066513E">
        <w:tc>
          <w:tcPr>
            <w:tcW w:w="3544" w:type="dxa"/>
            <w:shd w:val="clear" w:color="auto" w:fill="auto"/>
            <w:tcMar>
              <w:top w:w="100" w:type="dxa"/>
              <w:left w:w="100" w:type="dxa"/>
              <w:bottom w:w="100" w:type="dxa"/>
              <w:right w:w="100" w:type="dxa"/>
            </w:tcMar>
          </w:tcPr>
          <w:p w:rsidR="00DE5C0A" w:rsidRPr="0066513E" w:rsidRDefault="00A22F5E">
            <w:pPr>
              <w:contextualSpacing w:val="0"/>
              <w:rPr>
                <w:sz w:val="24"/>
                <w:szCs w:val="24"/>
              </w:rPr>
            </w:pPr>
            <w:r w:rsidRPr="0066513E">
              <w:rPr>
                <w:sz w:val="24"/>
                <w:szCs w:val="24"/>
              </w:rPr>
              <w:t xml:space="preserve">b. Stuart Hall </w:t>
            </w:r>
          </w:p>
        </w:tc>
        <w:tc>
          <w:tcPr>
            <w:tcW w:w="5485" w:type="dxa"/>
            <w:shd w:val="clear" w:color="auto" w:fill="auto"/>
            <w:tcMar>
              <w:top w:w="100" w:type="dxa"/>
              <w:left w:w="100" w:type="dxa"/>
              <w:bottom w:w="100" w:type="dxa"/>
              <w:right w:w="100" w:type="dxa"/>
            </w:tcMar>
          </w:tcPr>
          <w:p w:rsidR="00DE5C0A" w:rsidRPr="0066513E" w:rsidRDefault="00A22F5E" w:rsidP="0066513E">
            <w:pPr>
              <w:ind w:left="348" w:hanging="348"/>
              <w:contextualSpacing w:val="0"/>
              <w:rPr>
                <w:sz w:val="24"/>
                <w:szCs w:val="24"/>
              </w:rPr>
            </w:pPr>
            <w:r w:rsidRPr="0066513E">
              <w:rPr>
                <w:sz w:val="24"/>
                <w:szCs w:val="24"/>
              </w:rPr>
              <w:t>2. Estudia el tema de la hegemonía, y como al vivirse despliega ideas de contracultura y subcultura</w:t>
            </w:r>
          </w:p>
        </w:tc>
      </w:tr>
      <w:tr w:rsidR="00DE5C0A" w:rsidRPr="0066513E" w:rsidTr="0066513E">
        <w:tc>
          <w:tcPr>
            <w:tcW w:w="3544" w:type="dxa"/>
            <w:shd w:val="clear" w:color="auto" w:fill="auto"/>
            <w:tcMar>
              <w:top w:w="100" w:type="dxa"/>
              <w:left w:w="100" w:type="dxa"/>
              <w:bottom w:w="100" w:type="dxa"/>
              <w:right w:w="100" w:type="dxa"/>
            </w:tcMar>
          </w:tcPr>
          <w:p w:rsidR="00DE5C0A" w:rsidRPr="0066513E" w:rsidRDefault="00A22F5E">
            <w:pPr>
              <w:contextualSpacing w:val="0"/>
              <w:rPr>
                <w:sz w:val="24"/>
                <w:szCs w:val="24"/>
              </w:rPr>
            </w:pPr>
            <w:r w:rsidRPr="0066513E">
              <w:rPr>
                <w:sz w:val="24"/>
                <w:szCs w:val="24"/>
              </w:rPr>
              <w:t>c. Richard Hoggart</w:t>
            </w:r>
          </w:p>
        </w:tc>
        <w:tc>
          <w:tcPr>
            <w:tcW w:w="5485" w:type="dxa"/>
            <w:shd w:val="clear" w:color="auto" w:fill="auto"/>
            <w:tcMar>
              <w:top w:w="100" w:type="dxa"/>
              <w:left w:w="100" w:type="dxa"/>
              <w:bottom w:w="100" w:type="dxa"/>
              <w:right w:w="100" w:type="dxa"/>
            </w:tcMar>
          </w:tcPr>
          <w:p w:rsidR="00DE5C0A" w:rsidRPr="0066513E" w:rsidRDefault="00A22F5E" w:rsidP="0066513E">
            <w:pPr>
              <w:ind w:left="348" w:hanging="348"/>
              <w:contextualSpacing w:val="0"/>
              <w:rPr>
                <w:sz w:val="24"/>
                <w:szCs w:val="24"/>
              </w:rPr>
            </w:pPr>
            <w:r w:rsidRPr="0066513E">
              <w:rPr>
                <w:sz w:val="24"/>
                <w:szCs w:val="24"/>
              </w:rPr>
              <w:t xml:space="preserve">3, Cambios en los modos de estructuración y recepción de los mensajes, habla de decodificación y codificación. </w:t>
            </w:r>
          </w:p>
        </w:tc>
      </w:tr>
      <w:tr w:rsidR="00DE5C0A" w:rsidRPr="0066513E" w:rsidTr="0066513E">
        <w:tc>
          <w:tcPr>
            <w:tcW w:w="3544" w:type="dxa"/>
            <w:shd w:val="clear" w:color="auto" w:fill="auto"/>
            <w:tcMar>
              <w:top w:w="100" w:type="dxa"/>
              <w:left w:w="100" w:type="dxa"/>
              <w:bottom w:w="100" w:type="dxa"/>
              <w:right w:w="100" w:type="dxa"/>
            </w:tcMar>
          </w:tcPr>
          <w:p w:rsidR="00DE5C0A" w:rsidRPr="0066513E" w:rsidRDefault="00A22F5E">
            <w:pPr>
              <w:contextualSpacing w:val="0"/>
              <w:rPr>
                <w:sz w:val="24"/>
                <w:szCs w:val="24"/>
              </w:rPr>
            </w:pPr>
            <w:r w:rsidRPr="0066513E">
              <w:rPr>
                <w:sz w:val="24"/>
                <w:szCs w:val="24"/>
              </w:rPr>
              <w:t>d. William Raymond</w:t>
            </w:r>
          </w:p>
        </w:tc>
        <w:tc>
          <w:tcPr>
            <w:tcW w:w="5485" w:type="dxa"/>
            <w:shd w:val="clear" w:color="auto" w:fill="auto"/>
            <w:tcMar>
              <w:top w:w="100" w:type="dxa"/>
              <w:left w:w="100" w:type="dxa"/>
              <w:bottom w:w="100" w:type="dxa"/>
              <w:right w:w="100" w:type="dxa"/>
            </w:tcMar>
          </w:tcPr>
          <w:p w:rsidR="00DE5C0A" w:rsidRPr="0066513E" w:rsidRDefault="00A22F5E" w:rsidP="0066513E">
            <w:pPr>
              <w:ind w:left="348" w:hanging="348"/>
              <w:contextualSpacing w:val="0"/>
              <w:rPr>
                <w:sz w:val="24"/>
                <w:szCs w:val="24"/>
              </w:rPr>
            </w:pPr>
            <w:r w:rsidRPr="0066513E">
              <w:rPr>
                <w:sz w:val="24"/>
                <w:szCs w:val="24"/>
              </w:rPr>
              <w:t>4. Estudia los sectores más bajos de la sociedad para analizar el desarrollo de la cultura y prácticas sociales compartidas.</w:t>
            </w:r>
          </w:p>
        </w:tc>
      </w:tr>
    </w:tbl>
    <w:p w:rsidR="00DE5C0A" w:rsidRPr="0066513E" w:rsidRDefault="00DE5C0A">
      <w:pPr>
        <w:contextualSpacing w:val="0"/>
        <w:rPr>
          <w:sz w:val="24"/>
          <w:szCs w:val="24"/>
        </w:rPr>
      </w:pPr>
    </w:p>
    <w:p w:rsidR="0066513E" w:rsidRDefault="0066513E">
      <w:pPr>
        <w:contextualSpacing w:val="0"/>
        <w:rPr>
          <w:sz w:val="24"/>
          <w:szCs w:val="24"/>
        </w:rPr>
      </w:pPr>
      <w:r>
        <w:rPr>
          <w:sz w:val="24"/>
          <w:szCs w:val="24"/>
        </w:rPr>
        <w:t>Alternativas</w:t>
      </w:r>
      <w:r w:rsidR="00A22F5E" w:rsidRPr="0066513E">
        <w:rPr>
          <w:sz w:val="24"/>
          <w:szCs w:val="24"/>
        </w:rPr>
        <w:t xml:space="preserve"> de respuestas:</w:t>
      </w:r>
    </w:p>
    <w:p w:rsidR="0066513E" w:rsidRDefault="0066513E">
      <w:pPr>
        <w:contextualSpacing w:val="0"/>
        <w:rPr>
          <w:sz w:val="24"/>
          <w:szCs w:val="24"/>
        </w:rPr>
      </w:pPr>
    </w:p>
    <w:p w:rsidR="0066513E" w:rsidRDefault="00A22F5E">
      <w:pPr>
        <w:contextualSpacing w:val="0"/>
        <w:rPr>
          <w:sz w:val="24"/>
          <w:szCs w:val="24"/>
        </w:rPr>
      </w:pPr>
      <w:r w:rsidRPr="0066513E">
        <w:rPr>
          <w:sz w:val="24"/>
          <w:szCs w:val="24"/>
        </w:rPr>
        <w:t>A.  a4, b2, c1, d3</w:t>
      </w:r>
    </w:p>
    <w:p w:rsidR="0066513E" w:rsidRDefault="00A22F5E">
      <w:pPr>
        <w:contextualSpacing w:val="0"/>
        <w:rPr>
          <w:sz w:val="24"/>
          <w:szCs w:val="24"/>
        </w:rPr>
      </w:pPr>
      <w:r w:rsidRPr="0066513E">
        <w:rPr>
          <w:sz w:val="24"/>
          <w:szCs w:val="24"/>
        </w:rPr>
        <w:t xml:space="preserve">B.  a2, b3, c4, d1 </w:t>
      </w:r>
    </w:p>
    <w:p w:rsidR="0066513E" w:rsidRDefault="00A22F5E">
      <w:pPr>
        <w:contextualSpacing w:val="0"/>
        <w:rPr>
          <w:sz w:val="24"/>
          <w:szCs w:val="24"/>
        </w:rPr>
      </w:pPr>
      <w:r w:rsidRPr="0066513E">
        <w:rPr>
          <w:sz w:val="24"/>
          <w:szCs w:val="24"/>
        </w:rPr>
        <w:t>C.  a4, b3, c1, d2</w:t>
      </w:r>
    </w:p>
    <w:p w:rsidR="00DE5C0A" w:rsidRPr="0066513E" w:rsidRDefault="00A22F5E">
      <w:pPr>
        <w:contextualSpacing w:val="0"/>
        <w:rPr>
          <w:sz w:val="24"/>
          <w:szCs w:val="24"/>
        </w:rPr>
      </w:pPr>
      <w:r w:rsidRPr="0066513E">
        <w:rPr>
          <w:sz w:val="24"/>
          <w:szCs w:val="24"/>
        </w:rPr>
        <w:t>D.  a2, b4, c3, d1</w:t>
      </w:r>
    </w:p>
    <w:p w:rsidR="0066513E" w:rsidRDefault="00A22F5E">
      <w:pPr>
        <w:contextualSpacing w:val="0"/>
        <w:rPr>
          <w:sz w:val="24"/>
          <w:szCs w:val="24"/>
        </w:rPr>
      </w:pPr>
      <w:r w:rsidRPr="0066513E">
        <w:rPr>
          <w:sz w:val="24"/>
          <w:szCs w:val="24"/>
        </w:rPr>
        <w:t>E.  a4, b3, c2, d1</w:t>
      </w:r>
    </w:p>
    <w:p w:rsidR="00DE5C0A" w:rsidRPr="0066513E" w:rsidRDefault="00DE5C0A">
      <w:pPr>
        <w:contextualSpacing w:val="0"/>
        <w:rPr>
          <w:sz w:val="24"/>
          <w:szCs w:val="24"/>
        </w:rPr>
      </w:pPr>
    </w:p>
    <w:p w:rsidR="002B11D1" w:rsidRDefault="002B11D1">
      <w:pPr>
        <w:contextualSpacing w:val="0"/>
        <w:rPr>
          <w:sz w:val="24"/>
          <w:szCs w:val="24"/>
        </w:rPr>
      </w:pPr>
    </w:p>
    <w:p w:rsidR="0066513E" w:rsidRDefault="0066513E">
      <w:pPr>
        <w:contextualSpacing w:val="0"/>
        <w:rPr>
          <w:sz w:val="24"/>
          <w:szCs w:val="24"/>
        </w:rPr>
      </w:pPr>
    </w:p>
    <w:p w:rsidR="0066513E" w:rsidRDefault="0066513E">
      <w:pPr>
        <w:contextualSpacing w:val="0"/>
        <w:rPr>
          <w:sz w:val="24"/>
          <w:szCs w:val="24"/>
        </w:rPr>
      </w:pPr>
    </w:p>
    <w:p w:rsidR="0066513E" w:rsidRPr="0066513E" w:rsidRDefault="0066513E">
      <w:pPr>
        <w:contextualSpacing w:val="0"/>
        <w:rPr>
          <w:sz w:val="24"/>
          <w:szCs w:val="24"/>
        </w:rPr>
      </w:pPr>
    </w:p>
    <w:p w:rsidR="00DE5C0A" w:rsidRPr="0066513E" w:rsidRDefault="0066513E">
      <w:pPr>
        <w:contextualSpacing w:val="0"/>
        <w:rPr>
          <w:b/>
          <w:sz w:val="24"/>
          <w:szCs w:val="24"/>
        </w:rPr>
      </w:pPr>
      <w:r w:rsidRPr="0066513E">
        <w:rPr>
          <w:b/>
          <w:sz w:val="24"/>
          <w:szCs w:val="24"/>
        </w:rPr>
        <w:lastRenderedPageBreak/>
        <w:t xml:space="preserve">Tema 2. </w:t>
      </w:r>
      <w:r w:rsidR="00A22F5E" w:rsidRPr="0066513E">
        <w:rPr>
          <w:b/>
          <w:sz w:val="24"/>
          <w:szCs w:val="24"/>
        </w:rPr>
        <w:t xml:space="preserve">Responda si es verdadera o falsa </w:t>
      </w:r>
      <w:r w:rsidRPr="0066513E">
        <w:rPr>
          <w:b/>
          <w:sz w:val="24"/>
          <w:szCs w:val="24"/>
        </w:rPr>
        <w:t>(8 puntos)</w:t>
      </w:r>
    </w:p>
    <w:p w:rsidR="00DE5C0A" w:rsidRPr="0066513E" w:rsidRDefault="00DE5C0A">
      <w:pPr>
        <w:contextualSpacing w:val="0"/>
        <w:rPr>
          <w:sz w:val="24"/>
          <w:szCs w:val="24"/>
        </w:rPr>
      </w:pPr>
    </w:p>
    <w:p w:rsidR="00DE5C0A" w:rsidRPr="0066513E" w:rsidRDefault="002B11D1" w:rsidP="002B11D1">
      <w:pPr>
        <w:tabs>
          <w:tab w:val="left" w:pos="426"/>
        </w:tabs>
        <w:ind w:left="426" w:hanging="426"/>
        <w:contextualSpacing w:val="0"/>
        <w:rPr>
          <w:sz w:val="24"/>
          <w:szCs w:val="24"/>
        </w:rPr>
      </w:pPr>
      <w:r w:rsidRPr="0066513E">
        <w:rPr>
          <w:sz w:val="24"/>
          <w:szCs w:val="24"/>
        </w:rPr>
        <w:t>2.</w:t>
      </w:r>
      <w:r w:rsidR="0066513E">
        <w:rPr>
          <w:sz w:val="24"/>
          <w:szCs w:val="24"/>
        </w:rPr>
        <w:t>1</w:t>
      </w:r>
      <w:r w:rsidRPr="0066513E">
        <w:rPr>
          <w:sz w:val="24"/>
          <w:szCs w:val="24"/>
        </w:rPr>
        <w:t xml:space="preserve"> </w:t>
      </w:r>
      <w:r w:rsidR="00A22F5E" w:rsidRPr="0066513E">
        <w:rPr>
          <w:sz w:val="24"/>
          <w:szCs w:val="24"/>
        </w:rPr>
        <w:t>La ecología humana se refiere a la ciencia que estudia las relaciones de un organismo con los de sus semejantes sin importar el entorno.  ( _____________)</w:t>
      </w:r>
    </w:p>
    <w:p w:rsidR="00DE5C0A" w:rsidRPr="0066513E" w:rsidRDefault="0066513E" w:rsidP="002B11D1">
      <w:pPr>
        <w:tabs>
          <w:tab w:val="left" w:pos="426"/>
        </w:tabs>
        <w:ind w:left="426" w:hanging="426"/>
        <w:contextualSpacing w:val="0"/>
        <w:rPr>
          <w:sz w:val="24"/>
          <w:szCs w:val="24"/>
        </w:rPr>
      </w:pPr>
      <w:r>
        <w:rPr>
          <w:sz w:val="24"/>
          <w:szCs w:val="24"/>
        </w:rPr>
        <w:t>2.2</w:t>
      </w:r>
      <w:r w:rsidR="002B11D1" w:rsidRPr="0066513E">
        <w:rPr>
          <w:sz w:val="24"/>
          <w:szCs w:val="24"/>
        </w:rPr>
        <w:t xml:space="preserve">. </w:t>
      </w:r>
      <w:r w:rsidR="00A22F5E" w:rsidRPr="0066513E">
        <w:rPr>
          <w:sz w:val="24"/>
          <w:szCs w:val="24"/>
        </w:rPr>
        <w:t>Los estereotipos de género se pueden definir como la imagen producto de la percepción sesgada acerca de un comportamiento y actitudes. (______________)</w:t>
      </w:r>
    </w:p>
    <w:p w:rsidR="00DE5C0A" w:rsidRPr="0066513E" w:rsidRDefault="0066513E" w:rsidP="002B11D1">
      <w:pPr>
        <w:tabs>
          <w:tab w:val="left" w:pos="426"/>
        </w:tabs>
        <w:ind w:left="426" w:hanging="426"/>
        <w:contextualSpacing w:val="0"/>
        <w:rPr>
          <w:sz w:val="24"/>
          <w:szCs w:val="24"/>
        </w:rPr>
      </w:pPr>
      <w:r>
        <w:rPr>
          <w:sz w:val="24"/>
          <w:szCs w:val="24"/>
        </w:rPr>
        <w:t>2.3</w:t>
      </w:r>
      <w:r w:rsidR="002B11D1" w:rsidRPr="0066513E">
        <w:rPr>
          <w:sz w:val="24"/>
          <w:szCs w:val="24"/>
        </w:rPr>
        <w:t xml:space="preserve">. </w:t>
      </w:r>
      <w:r w:rsidR="00A22F5E" w:rsidRPr="0066513E">
        <w:rPr>
          <w:sz w:val="24"/>
          <w:szCs w:val="24"/>
        </w:rPr>
        <w:t>El interaccionismo simbólico es una relación interpersonal, donde el significado de los símbolos depende de las interacciones sociales, con respecto a las cosas que representan. (___________)</w:t>
      </w:r>
    </w:p>
    <w:p w:rsidR="00DE5C0A" w:rsidRPr="0066513E" w:rsidRDefault="0066513E" w:rsidP="002B11D1">
      <w:pPr>
        <w:tabs>
          <w:tab w:val="left" w:pos="426"/>
        </w:tabs>
        <w:ind w:left="426" w:hanging="426"/>
        <w:contextualSpacing w:val="0"/>
        <w:rPr>
          <w:sz w:val="24"/>
          <w:szCs w:val="24"/>
        </w:rPr>
      </w:pPr>
      <w:r>
        <w:rPr>
          <w:sz w:val="24"/>
          <w:szCs w:val="24"/>
        </w:rPr>
        <w:t>2.4.</w:t>
      </w:r>
      <w:r w:rsidR="002B11D1" w:rsidRPr="0066513E">
        <w:rPr>
          <w:sz w:val="24"/>
          <w:szCs w:val="24"/>
        </w:rPr>
        <w:t xml:space="preserve"> </w:t>
      </w:r>
      <w:r w:rsidR="00A22F5E" w:rsidRPr="0066513E">
        <w:rPr>
          <w:sz w:val="24"/>
          <w:szCs w:val="24"/>
        </w:rPr>
        <w:t>Herbert Marcuse menciona el término unidimensional para referirse al hombre que no piensa, no desea y solo imita. (_______________)</w:t>
      </w:r>
    </w:p>
    <w:p w:rsidR="00DE5C0A" w:rsidRPr="0066513E" w:rsidRDefault="00DE5C0A">
      <w:pPr>
        <w:contextualSpacing w:val="0"/>
        <w:rPr>
          <w:sz w:val="24"/>
          <w:szCs w:val="24"/>
        </w:rPr>
      </w:pPr>
    </w:p>
    <w:p w:rsidR="00DE5C0A" w:rsidRPr="0066513E" w:rsidRDefault="00DE5C0A">
      <w:pPr>
        <w:contextualSpacing w:val="0"/>
        <w:rPr>
          <w:sz w:val="24"/>
          <w:szCs w:val="24"/>
        </w:rPr>
      </w:pPr>
    </w:p>
    <w:p w:rsidR="00DE5C0A" w:rsidRPr="0066513E" w:rsidRDefault="00A22F5E">
      <w:pPr>
        <w:contextualSpacing w:val="0"/>
        <w:rPr>
          <w:b/>
          <w:sz w:val="24"/>
          <w:szCs w:val="24"/>
        </w:rPr>
      </w:pPr>
      <w:r w:rsidRPr="0066513E">
        <w:rPr>
          <w:b/>
          <w:sz w:val="24"/>
          <w:szCs w:val="24"/>
        </w:rPr>
        <w:t xml:space="preserve">Tema </w:t>
      </w:r>
      <w:r w:rsidR="0066513E">
        <w:rPr>
          <w:b/>
          <w:sz w:val="24"/>
          <w:szCs w:val="24"/>
        </w:rPr>
        <w:t>3</w:t>
      </w:r>
      <w:r w:rsidRPr="0066513E">
        <w:rPr>
          <w:b/>
          <w:sz w:val="24"/>
          <w:szCs w:val="24"/>
        </w:rPr>
        <w:t xml:space="preserve"> (10 puntos)</w:t>
      </w:r>
    </w:p>
    <w:p w:rsidR="00DE5C0A" w:rsidRPr="0066513E" w:rsidRDefault="00DE5C0A">
      <w:pPr>
        <w:contextualSpacing w:val="0"/>
        <w:rPr>
          <w:sz w:val="24"/>
          <w:szCs w:val="24"/>
        </w:rPr>
      </w:pPr>
    </w:p>
    <w:p w:rsidR="00DE5C0A" w:rsidRPr="0066513E" w:rsidRDefault="00A22F5E">
      <w:pPr>
        <w:contextualSpacing w:val="0"/>
        <w:rPr>
          <w:sz w:val="24"/>
          <w:szCs w:val="24"/>
        </w:rPr>
      </w:pPr>
      <w:r w:rsidRPr="0066513E">
        <w:rPr>
          <w:sz w:val="24"/>
          <w:szCs w:val="24"/>
        </w:rPr>
        <w:t>A partir de su proyecto final sobre los estereotipos de género, presente su crítica sobre ¿por qué las industrias o empresas del sistema capitalista requieren mantener dichos estereotipos? Argumente con dos teorías vistas. (No necesariamente debe coincidir con la propuesta del vídeo)</w:t>
      </w:r>
    </w:p>
    <w:p w:rsidR="00DE5C0A" w:rsidRPr="0066513E" w:rsidRDefault="00DE5C0A">
      <w:pPr>
        <w:contextualSpacing w:val="0"/>
        <w:rPr>
          <w:sz w:val="24"/>
          <w:szCs w:val="24"/>
        </w:rPr>
      </w:pPr>
    </w:p>
    <w:p w:rsidR="00DE5C0A" w:rsidRPr="0066513E" w:rsidRDefault="00A22F5E">
      <w:pPr>
        <w:spacing w:line="360" w:lineRule="auto"/>
        <w:contextualSpacing w:val="0"/>
        <w:rPr>
          <w:sz w:val="24"/>
          <w:szCs w:val="24"/>
        </w:rPr>
      </w:pPr>
      <w:r w:rsidRPr="0066513E">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6513E" w:rsidRPr="0066513E">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5C0A" w:rsidRPr="0066513E" w:rsidRDefault="00DE5C0A">
      <w:pPr>
        <w:contextualSpacing w:val="0"/>
        <w:rPr>
          <w:sz w:val="24"/>
          <w:szCs w:val="24"/>
        </w:rPr>
      </w:pPr>
    </w:p>
    <w:sectPr w:rsidR="00DE5C0A" w:rsidRPr="0066513E" w:rsidSect="002B11D1">
      <w:type w:val="continuous"/>
      <w:pgSz w:w="11909" w:h="16834"/>
      <w:pgMar w:top="1418" w:right="1134" w:bottom="1134" w:left="1304"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3C3" w:rsidRDefault="003003C3" w:rsidP="002B11D1">
      <w:pPr>
        <w:spacing w:line="240" w:lineRule="auto"/>
      </w:pPr>
      <w:r>
        <w:separator/>
      </w:r>
    </w:p>
  </w:endnote>
  <w:endnote w:type="continuationSeparator" w:id="0">
    <w:p w:rsidR="003003C3" w:rsidRDefault="003003C3" w:rsidP="002B11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1D1" w:rsidRDefault="002B11D1">
    <w:pPr>
      <w:pStyle w:val="Piedepgina"/>
    </w:pPr>
    <w:r>
      <w:tab/>
    </w:r>
    <w:r>
      <w:tab/>
      <w:t xml:space="preserve">Página </w:t>
    </w:r>
    <w:r>
      <w:fldChar w:fldCharType="begin"/>
    </w:r>
    <w:r>
      <w:instrText>PAGE   \* MERGEFORMAT</w:instrText>
    </w:r>
    <w:r>
      <w:fldChar w:fldCharType="separate"/>
    </w:r>
    <w:r w:rsidR="005D17FC" w:rsidRPr="005D17FC">
      <w:rPr>
        <w:noProof/>
        <w:lang w:val="es-ES"/>
      </w:rPr>
      <w:t>1</w:t>
    </w:r>
    <w:r>
      <w:fldChar w:fldCharType="end"/>
    </w:r>
    <w:r>
      <w:t xml:space="preserve"> de </w:t>
    </w:r>
    <w:r w:rsidR="003003C3">
      <w:rPr>
        <w:noProof/>
      </w:rPr>
      <w:fldChar w:fldCharType="begin"/>
    </w:r>
    <w:r w:rsidR="003003C3">
      <w:rPr>
        <w:noProof/>
      </w:rPr>
      <w:instrText xml:space="preserve"> NUMPAGES   \* MERGEFORMAT </w:instrText>
    </w:r>
    <w:r w:rsidR="003003C3">
      <w:rPr>
        <w:noProof/>
      </w:rPr>
      <w:fldChar w:fldCharType="separate"/>
    </w:r>
    <w:r w:rsidR="005D17FC">
      <w:rPr>
        <w:noProof/>
      </w:rPr>
      <w:t>6</w:t>
    </w:r>
    <w:r w:rsidR="003003C3">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3C3" w:rsidRDefault="003003C3" w:rsidP="002B11D1">
      <w:pPr>
        <w:spacing w:line="240" w:lineRule="auto"/>
      </w:pPr>
      <w:r>
        <w:separator/>
      </w:r>
    </w:p>
  </w:footnote>
  <w:footnote w:type="continuationSeparator" w:id="0">
    <w:p w:rsidR="003003C3" w:rsidRDefault="003003C3" w:rsidP="002B11D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D4CA3"/>
    <w:multiLevelType w:val="multilevel"/>
    <w:tmpl w:val="B53653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C95B11"/>
    <w:multiLevelType w:val="multilevel"/>
    <w:tmpl w:val="AC8879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366603C"/>
    <w:multiLevelType w:val="multilevel"/>
    <w:tmpl w:val="420C4A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E0C6FA2"/>
    <w:multiLevelType w:val="multilevel"/>
    <w:tmpl w:val="C1E022B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036007E"/>
    <w:multiLevelType w:val="multilevel"/>
    <w:tmpl w:val="FA728C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3E8470B"/>
    <w:multiLevelType w:val="multilevel"/>
    <w:tmpl w:val="5DE46D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A561D6"/>
    <w:multiLevelType w:val="hybridMultilevel"/>
    <w:tmpl w:val="234A425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49AE6221"/>
    <w:multiLevelType w:val="hybridMultilevel"/>
    <w:tmpl w:val="AD1463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3FA5B06"/>
    <w:multiLevelType w:val="multilevel"/>
    <w:tmpl w:val="780E2B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70D50BB"/>
    <w:multiLevelType w:val="multilevel"/>
    <w:tmpl w:val="9EE2AC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A2931EF"/>
    <w:multiLevelType w:val="multilevel"/>
    <w:tmpl w:val="A26A48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5977306"/>
    <w:multiLevelType w:val="multilevel"/>
    <w:tmpl w:val="DF3ED26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1"/>
  </w:num>
  <w:num w:numId="3">
    <w:abstractNumId w:val="8"/>
  </w:num>
  <w:num w:numId="4">
    <w:abstractNumId w:val="10"/>
  </w:num>
  <w:num w:numId="5">
    <w:abstractNumId w:val="9"/>
  </w:num>
  <w:num w:numId="6">
    <w:abstractNumId w:val="2"/>
  </w:num>
  <w:num w:numId="7">
    <w:abstractNumId w:val="3"/>
  </w:num>
  <w:num w:numId="8">
    <w:abstractNumId w:val="5"/>
  </w:num>
  <w:num w:numId="9">
    <w:abstractNumId w:val="1"/>
  </w:num>
  <w:num w:numId="10">
    <w:abstractNumId w:val="0"/>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E5C0A"/>
    <w:rsid w:val="002B11D1"/>
    <w:rsid w:val="003003C3"/>
    <w:rsid w:val="003905C0"/>
    <w:rsid w:val="005D17FC"/>
    <w:rsid w:val="0066513E"/>
    <w:rsid w:val="00A22F5E"/>
    <w:rsid w:val="00DE5C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BE906E-8E21-4985-87FB-0604B2717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E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2B11D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B11D1"/>
  </w:style>
  <w:style w:type="paragraph" w:styleId="Piedepgina">
    <w:name w:val="footer"/>
    <w:basedOn w:val="Normal"/>
    <w:link w:val="PiedepginaCar"/>
    <w:uiPriority w:val="99"/>
    <w:unhideWhenUsed/>
    <w:rsid w:val="002B11D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B11D1"/>
  </w:style>
  <w:style w:type="paragraph" w:styleId="Prrafodelista">
    <w:name w:val="List Paragraph"/>
    <w:basedOn w:val="Normal"/>
    <w:uiPriority w:val="34"/>
    <w:qFormat/>
    <w:rsid w:val="002B11D1"/>
    <w:pPr>
      <w:ind w:left="720"/>
    </w:pPr>
  </w:style>
  <w:style w:type="paragraph" w:styleId="Textodeglobo">
    <w:name w:val="Balloon Text"/>
    <w:basedOn w:val="Normal"/>
    <w:link w:val="TextodegloboCar"/>
    <w:uiPriority w:val="99"/>
    <w:semiHidden/>
    <w:unhideWhenUsed/>
    <w:rsid w:val="005D17F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17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1618</Words>
  <Characters>8899</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EDCOM</Company>
  <LinksUpToDate>false</LinksUpToDate>
  <CharactersWithSpaces>10497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Glenda Jácome López</cp:lastModifiedBy>
  <cp:revision>4</cp:revision>
  <cp:lastPrinted>2018-08-29T20:10:00Z</cp:lastPrinted>
  <dcterms:created xsi:type="dcterms:W3CDTF">2018-08-29T19:31:00Z</dcterms:created>
  <dcterms:modified xsi:type="dcterms:W3CDTF">2018-08-29T20:13:00Z</dcterms:modified>
</cp:coreProperties>
</file>