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4BB" w:rsidRPr="007B671A" w:rsidRDefault="00B164BB" w:rsidP="00B164BB">
      <w:pPr>
        <w:spacing w:after="0" w:line="240" w:lineRule="auto"/>
        <w:jc w:val="both"/>
      </w:pPr>
    </w:p>
    <w:tbl>
      <w:tblPr>
        <w:tblStyle w:val="TableGrid"/>
        <w:tblpPr w:leftFromText="141" w:rightFromText="141" w:vertAnchor="text" w:horzAnchor="margin" w:tblpXSpec="center" w:tblpY="80"/>
        <w:tblW w:w="9215" w:type="dxa"/>
        <w:tblLook w:val="04A0" w:firstRow="1" w:lastRow="0" w:firstColumn="1" w:lastColumn="0" w:noHBand="0" w:noVBand="1"/>
      </w:tblPr>
      <w:tblGrid>
        <w:gridCol w:w="3397"/>
        <w:gridCol w:w="5818"/>
      </w:tblGrid>
      <w:tr w:rsidR="00B164BB" w:rsidRPr="00D9681E" w:rsidTr="00864C7F">
        <w:trPr>
          <w:trHeight w:val="132"/>
        </w:trPr>
        <w:tc>
          <w:tcPr>
            <w:tcW w:w="3397" w:type="dxa"/>
          </w:tcPr>
          <w:p w:rsidR="00B164BB" w:rsidRPr="00D9681E" w:rsidRDefault="00B164BB" w:rsidP="00864C7F">
            <w:pPr>
              <w:spacing w:line="276" w:lineRule="auto"/>
              <w:jc w:val="both"/>
              <w:rPr>
                <w:b/>
                <w:sz w:val="20"/>
                <w:szCs w:val="20"/>
              </w:rPr>
            </w:pPr>
            <w:r w:rsidRPr="00D9681E">
              <w:rPr>
                <w:b/>
                <w:sz w:val="20"/>
                <w:szCs w:val="20"/>
              </w:rPr>
              <w:t>AÑO:      2019</w:t>
            </w:r>
          </w:p>
        </w:tc>
        <w:tc>
          <w:tcPr>
            <w:tcW w:w="5818" w:type="dxa"/>
            <w:tcBorders>
              <w:bottom w:val="single" w:sz="4" w:space="0" w:color="auto"/>
            </w:tcBorders>
          </w:tcPr>
          <w:p w:rsidR="00B164BB" w:rsidRPr="00D9681E" w:rsidRDefault="00B164BB" w:rsidP="00864C7F">
            <w:pPr>
              <w:spacing w:line="276" w:lineRule="auto"/>
              <w:jc w:val="both"/>
              <w:rPr>
                <w:b/>
                <w:sz w:val="20"/>
                <w:szCs w:val="20"/>
              </w:rPr>
            </w:pPr>
            <w:r w:rsidRPr="00D9681E">
              <w:rPr>
                <w:b/>
                <w:sz w:val="20"/>
                <w:szCs w:val="20"/>
              </w:rPr>
              <w:t xml:space="preserve">PERIODO: PRIMER TÉRMINO </w:t>
            </w:r>
          </w:p>
        </w:tc>
      </w:tr>
      <w:tr w:rsidR="00B164BB" w:rsidRPr="00D9681E" w:rsidTr="00864C7F">
        <w:trPr>
          <w:trHeight w:val="301"/>
        </w:trPr>
        <w:tc>
          <w:tcPr>
            <w:tcW w:w="3397" w:type="dxa"/>
            <w:tcBorders>
              <w:right w:val="single" w:sz="4" w:space="0" w:color="auto"/>
            </w:tcBorders>
          </w:tcPr>
          <w:p w:rsidR="00B164BB" w:rsidRPr="00D9681E" w:rsidRDefault="00B164BB" w:rsidP="00864C7F">
            <w:pPr>
              <w:spacing w:line="276" w:lineRule="auto"/>
              <w:jc w:val="both"/>
              <w:rPr>
                <w:b/>
                <w:sz w:val="20"/>
                <w:szCs w:val="20"/>
              </w:rPr>
            </w:pPr>
            <w:r w:rsidRPr="00D9681E">
              <w:rPr>
                <w:b/>
                <w:sz w:val="20"/>
                <w:szCs w:val="20"/>
              </w:rPr>
              <w:t>MATERIA:    QUÍMICA GENERAL</w:t>
            </w:r>
          </w:p>
        </w:tc>
        <w:tc>
          <w:tcPr>
            <w:tcW w:w="5818" w:type="dxa"/>
            <w:vMerge w:val="restart"/>
            <w:tcBorders>
              <w:top w:val="single" w:sz="4" w:space="0" w:color="auto"/>
              <w:left w:val="single" w:sz="4" w:space="0" w:color="auto"/>
              <w:right w:val="single" w:sz="4" w:space="0" w:color="auto"/>
            </w:tcBorders>
          </w:tcPr>
          <w:p w:rsidR="00B164BB" w:rsidRPr="00D9681E" w:rsidRDefault="00B164BB" w:rsidP="00864C7F">
            <w:pPr>
              <w:spacing w:line="276" w:lineRule="auto"/>
              <w:jc w:val="both"/>
              <w:rPr>
                <w:b/>
                <w:sz w:val="20"/>
                <w:szCs w:val="20"/>
              </w:rPr>
            </w:pPr>
            <w:r w:rsidRPr="00D9681E">
              <w:rPr>
                <w:b/>
                <w:sz w:val="20"/>
                <w:szCs w:val="20"/>
              </w:rPr>
              <w:t>PROFESORES: Escala F., Barcia A., Quinchuela L., Flores N., Checa M., Morante F., Mora B., Gavilanes A., Valle O., Tinoco D. Venegas J.</w:t>
            </w:r>
          </w:p>
        </w:tc>
      </w:tr>
      <w:tr w:rsidR="00B164BB" w:rsidRPr="00D9681E" w:rsidTr="00864C7F">
        <w:trPr>
          <w:trHeight w:val="280"/>
        </w:trPr>
        <w:tc>
          <w:tcPr>
            <w:tcW w:w="3397" w:type="dxa"/>
            <w:tcBorders>
              <w:right w:val="single" w:sz="4" w:space="0" w:color="auto"/>
            </w:tcBorders>
          </w:tcPr>
          <w:p w:rsidR="00B164BB" w:rsidRPr="00D9681E" w:rsidRDefault="00B164BB" w:rsidP="00864C7F">
            <w:pPr>
              <w:spacing w:line="276" w:lineRule="auto"/>
              <w:jc w:val="both"/>
              <w:rPr>
                <w:b/>
                <w:sz w:val="20"/>
                <w:szCs w:val="20"/>
              </w:rPr>
            </w:pPr>
            <w:r w:rsidRPr="00D9681E">
              <w:rPr>
                <w:b/>
                <w:sz w:val="20"/>
                <w:szCs w:val="20"/>
              </w:rPr>
              <w:t>EVALUACIÓN: SEGUNDA</w:t>
            </w:r>
          </w:p>
        </w:tc>
        <w:tc>
          <w:tcPr>
            <w:tcW w:w="5818" w:type="dxa"/>
            <w:vMerge/>
            <w:tcBorders>
              <w:left w:val="single" w:sz="4" w:space="0" w:color="auto"/>
              <w:bottom w:val="single" w:sz="4" w:space="0" w:color="auto"/>
              <w:right w:val="single" w:sz="4" w:space="0" w:color="auto"/>
            </w:tcBorders>
          </w:tcPr>
          <w:p w:rsidR="00B164BB" w:rsidRPr="00D9681E" w:rsidRDefault="00B164BB" w:rsidP="00864C7F">
            <w:pPr>
              <w:spacing w:line="276" w:lineRule="auto"/>
              <w:jc w:val="both"/>
              <w:rPr>
                <w:b/>
                <w:sz w:val="20"/>
                <w:szCs w:val="20"/>
              </w:rPr>
            </w:pPr>
          </w:p>
        </w:tc>
      </w:tr>
      <w:tr w:rsidR="00B164BB" w:rsidRPr="00D9681E" w:rsidTr="00864C7F">
        <w:trPr>
          <w:trHeight w:val="238"/>
        </w:trPr>
        <w:tc>
          <w:tcPr>
            <w:tcW w:w="3397" w:type="dxa"/>
          </w:tcPr>
          <w:p w:rsidR="00B164BB" w:rsidRPr="00D9681E" w:rsidRDefault="00B164BB" w:rsidP="00864C7F">
            <w:pPr>
              <w:spacing w:line="276" w:lineRule="auto"/>
              <w:jc w:val="both"/>
              <w:rPr>
                <w:b/>
                <w:sz w:val="20"/>
                <w:szCs w:val="20"/>
              </w:rPr>
            </w:pPr>
            <w:r w:rsidRPr="00D9681E">
              <w:rPr>
                <w:b/>
                <w:sz w:val="20"/>
                <w:szCs w:val="20"/>
              </w:rPr>
              <w:t>TIEMPO DE DURACIÓN: 2 HORAS</w:t>
            </w:r>
          </w:p>
        </w:tc>
        <w:tc>
          <w:tcPr>
            <w:tcW w:w="5818" w:type="dxa"/>
            <w:tcBorders>
              <w:top w:val="single" w:sz="4" w:space="0" w:color="auto"/>
            </w:tcBorders>
          </w:tcPr>
          <w:p w:rsidR="00B164BB" w:rsidRPr="00D9681E" w:rsidRDefault="00B164BB" w:rsidP="00864C7F">
            <w:pPr>
              <w:spacing w:line="276" w:lineRule="auto"/>
              <w:jc w:val="both"/>
              <w:rPr>
                <w:b/>
                <w:sz w:val="20"/>
                <w:szCs w:val="20"/>
              </w:rPr>
            </w:pPr>
            <w:r w:rsidRPr="00D9681E">
              <w:rPr>
                <w:b/>
                <w:sz w:val="20"/>
                <w:szCs w:val="20"/>
              </w:rPr>
              <w:t>FECHA:  Agosto 27 de 2019</w:t>
            </w:r>
          </w:p>
        </w:tc>
      </w:tr>
    </w:tbl>
    <w:p w:rsidR="00B164BB" w:rsidRPr="00D9681E" w:rsidRDefault="00B164BB" w:rsidP="00B164BB">
      <w:pPr>
        <w:jc w:val="both"/>
        <w:rPr>
          <w:b/>
          <w:sz w:val="20"/>
          <w:szCs w:val="20"/>
          <w:u w:val="single"/>
        </w:rPr>
      </w:pPr>
    </w:p>
    <w:p w:rsidR="00B164BB" w:rsidRPr="00D9681E" w:rsidRDefault="00B164BB" w:rsidP="00B164BB">
      <w:pPr>
        <w:pBdr>
          <w:top w:val="single" w:sz="4" w:space="1" w:color="auto"/>
        </w:pBdr>
        <w:jc w:val="center"/>
        <w:rPr>
          <w:b/>
          <w:sz w:val="20"/>
          <w:szCs w:val="20"/>
          <w:u w:val="single"/>
        </w:rPr>
      </w:pPr>
      <w:r w:rsidRPr="00D9681E">
        <w:rPr>
          <w:b/>
          <w:sz w:val="20"/>
          <w:szCs w:val="20"/>
          <w:u w:val="single"/>
        </w:rPr>
        <w:t>COMPROMISO DE HONOR</w:t>
      </w:r>
    </w:p>
    <w:p w:rsidR="00B164BB" w:rsidRPr="00D9681E" w:rsidRDefault="00B164BB" w:rsidP="00B164BB">
      <w:pPr>
        <w:pStyle w:val="NormalWeb"/>
        <w:pBdr>
          <w:top w:val="single" w:sz="4" w:space="1" w:color="auto"/>
        </w:pBdr>
        <w:jc w:val="both"/>
        <w:rPr>
          <w:rFonts w:ascii="Calibri" w:hAnsi="Calibri" w:cs="Calibri"/>
          <w:sz w:val="18"/>
          <w:szCs w:val="18"/>
        </w:rPr>
      </w:pPr>
      <w:r w:rsidRPr="00D9681E">
        <w:rPr>
          <w:rFonts w:ascii="Calibri" w:hAnsi="Calibri" w:cs="Calibri"/>
          <w:sz w:val="18"/>
          <w:szCs w:val="18"/>
        </w:rPr>
        <w:t>Yo, ………………………………………………………………………………………………………………..…………… 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B164BB" w:rsidRPr="00D9681E" w:rsidRDefault="00B164BB" w:rsidP="00B164BB">
      <w:pPr>
        <w:pStyle w:val="NormalWeb"/>
        <w:pBdr>
          <w:top w:val="single" w:sz="4" w:space="1" w:color="auto"/>
        </w:pBdr>
        <w:jc w:val="both"/>
        <w:rPr>
          <w:rFonts w:ascii="Calibri" w:hAnsi="Calibri" w:cs="Calibri"/>
          <w:sz w:val="18"/>
          <w:szCs w:val="18"/>
        </w:rPr>
      </w:pPr>
    </w:p>
    <w:p w:rsidR="00B164BB" w:rsidRPr="00D9681E" w:rsidRDefault="00B164BB" w:rsidP="00B164BB">
      <w:pPr>
        <w:pStyle w:val="NormalWeb"/>
        <w:jc w:val="both"/>
        <w:rPr>
          <w:rFonts w:ascii="Calibri" w:hAnsi="Calibri" w:cs="Calibri"/>
          <w:b/>
          <w:sz w:val="18"/>
          <w:szCs w:val="18"/>
        </w:rPr>
      </w:pPr>
      <w:r w:rsidRPr="00D9681E">
        <w:rPr>
          <w:rFonts w:ascii="Calibri" w:hAnsi="Calibri" w:cs="Calibri"/>
          <w:b/>
          <w:sz w:val="18"/>
          <w:szCs w:val="18"/>
        </w:rPr>
        <w:t xml:space="preserve">Firmo al pie del presente compromiso, como constancia de haber leído y aceptar la declaración anterior.                                          </w:t>
      </w:r>
    </w:p>
    <w:p w:rsidR="00B164BB" w:rsidRPr="00D9681E" w:rsidRDefault="00B164BB" w:rsidP="00B164BB">
      <w:pPr>
        <w:spacing w:after="0"/>
        <w:ind w:right="-285"/>
        <w:jc w:val="both"/>
        <w:rPr>
          <w:rFonts w:ascii="Calibri" w:hAnsi="Calibri" w:cs="Calibri"/>
          <w:i/>
          <w:sz w:val="18"/>
          <w:szCs w:val="18"/>
        </w:rPr>
      </w:pPr>
      <w:r w:rsidRPr="00D9681E">
        <w:rPr>
          <w:rFonts w:ascii="Calibri" w:hAnsi="Calibri" w:cs="Calibri"/>
          <w:i/>
          <w:sz w:val="18"/>
          <w:szCs w:val="18"/>
        </w:rPr>
        <w:t xml:space="preserve">"Como estudiante de ESPOL  me comprometo a combatir la mediocridad y actuar con honestidad, por eso no copio ni dejo copiar".       </w:t>
      </w:r>
    </w:p>
    <w:p w:rsidR="00B164BB" w:rsidRPr="00D9681E" w:rsidRDefault="00B164BB" w:rsidP="00B164BB">
      <w:pPr>
        <w:pBdr>
          <w:top w:val="single" w:sz="4" w:space="1" w:color="auto"/>
        </w:pBdr>
        <w:spacing w:after="0"/>
        <w:ind w:right="-285"/>
        <w:jc w:val="both"/>
        <w:rPr>
          <w:b/>
          <w:i/>
          <w:sz w:val="16"/>
          <w:szCs w:val="16"/>
          <w:u w:val="single"/>
        </w:rPr>
      </w:pPr>
    </w:p>
    <w:p w:rsidR="00B164BB" w:rsidRPr="00D9681E" w:rsidRDefault="00B164BB" w:rsidP="00B164BB">
      <w:pPr>
        <w:pBdr>
          <w:top w:val="single" w:sz="4" w:space="1" w:color="auto"/>
        </w:pBdr>
        <w:ind w:right="-285"/>
        <w:jc w:val="both"/>
        <w:rPr>
          <w:b/>
          <w:i/>
          <w:sz w:val="16"/>
          <w:szCs w:val="16"/>
        </w:rPr>
      </w:pPr>
      <w:r w:rsidRPr="00D9681E">
        <w:rPr>
          <w:b/>
          <w:i/>
          <w:sz w:val="16"/>
          <w:szCs w:val="16"/>
        </w:rPr>
        <w:t>FIRMA: __________________                          NÚMERO DE MATRÍCULA: __________________                         PARALELO: ________________</w:t>
      </w:r>
    </w:p>
    <w:p w:rsidR="00B164BB" w:rsidRPr="00D9681E" w:rsidRDefault="00B164BB" w:rsidP="005F5F9B">
      <w:pPr>
        <w:pBdr>
          <w:top w:val="single" w:sz="4" w:space="1" w:color="auto"/>
        </w:pBdr>
        <w:spacing w:after="0"/>
        <w:jc w:val="both"/>
        <w:rPr>
          <w:b/>
        </w:rPr>
      </w:pPr>
    </w:p>
    <w:p w:rsidR="00B164BB" w:rsidRPr="00D9681E" w:rsidRDefault="00B164BB" w:rsidP="00B164BB">
      <w:pPr>
        <w:jc w:val="both"/>
        <w:rPr>
          <w:b/>
        </w:rPr>
      </w:pPr>
      <w:r w:rsidRPr="00D9681E">
        <w:rPr>
          <w:b/>
        </w:rPr>
        <w:t>TEMA: SOLUCIONES</w:t>
      </w:r>
    </w:p>
    <w:p w:rsidR="00B164BB" w:rsidRPr="00D9681E" w:rsidRDefault="00B164BB" w:rsidP="00B164BB">
      <w:pPr>
        <w:pStyle w:val="ListParagraph"/>
        <w:numPr>
          <w:ilvl w:val="0"/>
          <w:numId w:val="3"/>
        </w:numPr>
        <w:tabs>
          <w:tab w:val="left" w:pos="284"/>
        </w:tabs>
        <w:jc w:val="both"/>
        <w:rPr>
          <w:sz w:val="22"/>
          <w:szCs w:val="22"/>
        </w:rPr>
      </w:pPr>
      <w:r w:rsidRPr="00D9681E">
        <w:rPr>
          <w:sz w:val="22"/>
          <w:szCs w:val="22"/>
        </w:rPr>
        <w:t xml:space="preserve">(2 puntos) Señale la alternativa que no se cumple cuando se agrega solvente a una solución concentrada y esta se diluye </w:t>
      </w:r>
    </w:p>
    <w:p w:rsidR="00B164BB" w:rsidRPr="00D9681E" w:rsidRDefault="00B164BB" w:rsidP="00B164BB">
      <w:pPr>
        <w:pStyle w:val="ListParagraph"/>
        <w:numPr>
          <w:ilvl w:val="0"/>
          <w:numId w:val="2"/>
        </w:numPr>
        <w:jc w:val="both"/>
        <w:rPr>
          <w:sz w:val="22"/>
          <w:szCs w:val="22"/>
        </w:rPr>
      </w:pPr>
      <w:r w:rsidRPr="00D9681E">
        <w:rPr>
          <w:sz w:val="22"/>
          <w:szCs w:val="22"/>
        </w:rPr>
        <w:t>cambia la densidad</w:t>
      </w:r>
    </w:p>
    <w:p w:rsidR="00B164BB" w:rsidRPr="00D9681E" w:rsidRDefault="00B164BB" w:rsidP="00B164BB">
      <w:pPr>
        <w:pStyle w:val="ListParagraph"/>
        <w:numPr>
          <w:ilvl w:val="0"/>
          <w:numId w:val="2"/>
        </w:numPr>
        <w:jc w:val="both"/>
        <w:rPr>
          <w:sz w:val="22"/>
          <w:szCs w:val="22"/>
        </w:rPr>
      </w:pPr>
      <w:r w:rsidRPr="00D9681E">
        <w:rPr>
          <w:sz w:val="22"/>
          <w:szCs w:val="22"/>
        </w:rPr>
        <w:t>la masa de solvente varía</w:t>
      </w:r>
    </w:p>
    <w:p w:rsidR="00B164BB" w:rsidRPr="00D9681E" w:rsidRDefault="00B164BB" w:rsidP="00B164BB">
      <w:pPr>
        <w:pStyle w:val="ListParagraph"/>
        <w:numPr>
          <w:ilvl w:val="0"/>
          <w:numId w:val="2"/>
        </w:numPr>
        <w:jc w:val="both"/>
        <w:rPr>
          <w:sz w:val="22"/>
          <w:szCs w:val="22"/>
        </w:rPr>
      </w:pPr>
      <w:r w:rsidRPr="00D9681E">
        <w:rPr>
          <w:sz w:val="22"/>
          <w:szCs w:val="22"/>
        </w:rPr>
        <w:t>los moles de soluto se mantienen constante</w:t>
      </w:r>
    </w:p>
    <w:p w:rsidR="00B164BB" w:rsidRPr="00D9681E" w:rsidRDefault="00B164BB" w:rsidP="00B164BB">
      <w:pPr>
        <w:pStyle w:val="ListParagraph"/>
        <w:numPr>
          <w:ilvl w:val="0"/>
          <w:numId w:val="2"/>
        </w:numPr>
        <w:jc w:val="both"/>
        <w:rPr>
          <w:sz w:val="22"/>
          <w:szCs w:val="22"/>
        </w:rPr>
      </w:pPr>
      <w:r w:rsidRPr="00D9681E">
        <w:rPr>
          <w:sz w:val="22"/>
          <w:szCs w:val="22"/>
        </w:rPr>
        <w:t>la molaridad disminuye</w:t>
      </w:r>
    </w:p>
    <w:p w:rsidR="00B164BB" w:rsidRPr="00E510E8" w:rsidRDefault="00B164BB" w:rsidP="00B164BB">
      <w:pPr>
        <w:pStyle w:val="ListParagraph"/>
        <w:numPr>
          <w:ilvl w:val="0"/>
          <w:numId w:val="2"/>
        </w:numPr>
        <w:jc w:val="both"/>
        <w:rPr>
          <w:sz w:val="22"/>
          <w:szCs w:val="22"/>
          <w:highlight w:val="yellow"/>
        </w:rPr>
      </w:pPr>
      <w:r w:rsidRPr="00E510E8">
        <w:rPr>
          <w:sz w:val="22"/>
          <w:szCs w:val="22"/>
          <w:highlight w:val="yellow"/>
        </w:rPr>
        <w:t>la masa de soluto varía</w:t>
      </w:r>
    </w:p>
    <w:p w:rsidR="00B164BB" w:rsidRPr="00D9681E" w:rsidRDefault="00B164BB" w:rsidP="00B164BB">
      <w:pPr>
        <w:spacing w:after="0" w:line="240" w:lineRule="auto"/>
        <w:jc w:val="both"/>
        <w:rPr>
          <w:color w:val="FF0000"/>
        </w:rPr>
      </w:pPr>
    </w:p>
    <w:p w:rsidR="00B164BB" w:rsidRPr="00D9681E" w:rsidRDefault="00B164BB" w:rsidP="00B164BB">
      <w:pPr>
        <w:pStyle w:val="ListParagraph"/>
        <w:numPr>
          <w:ilvl w:val="0"/>
          <w:numId w:val="3"/>
        </w:numPr>
        <w:tabs>
          <w:tab w:val="left" w:pos="284"/>
        </w:tabs>
        <w:jc w:val="both"/>
        <w:rPr>
          <w:rFonts w:cs="Arial"/>
          <w:sz w:val="22"/>
          <w:szCs w:val="22"/>
        </w:rPr>
      </w:pPr>
      <w:r w:rsidRPr="00D9681E">
        <w:rPr>
          <w:sz w:val="22"/>
          <w:szCs w:val="22"/>
        </w:rPr>
        <w:t xml:space="preserve">(2 puntos) </w:t>
      </w:r>
      <w:r w:rsidRPr="00D9681E">
        <w:rPr>
          <w:rFonts w:cs="Arial"/>
          <w:sz w:val="22"/>
          <w:szCs w:val="22"/>
        </w:rPr>
        <w:t>¿El número de moles de soluto presente en 124 g de una solución al 6,45% de glucosa (C</w:t>
      </w:r>
      <w:r w:rsidRPr="00D9681E">
        <w:rPr>
          <w:rFonts w:cs="Arial"/>
          <w:sz w:val="22"/>
          <w:szCs w:val="22"/>
          <w:vertAlign w:val="subscript"/>
        </w:rPr>
        <w:t>6</w:t>
      </w:r>
      <w:r w:rsidRPr="00D9681E">
        <w:rPr>
          <w:rFonts w:cs="Arial"/>
          <w:sz w:val="22"/>
          <w:szCs w:val="22"/>
        </w:rPr>
        <w:t>H</w:t>
      </w:r>
      <w:r w:rsidRPr="00D9681E">
        <w:rPr>
          <w:rFonts w:cs="Arial"/>
          <w:sz w:val="22"/>
          <w:szCs w:val="22"/>
          <w:vertAlign w:val="subscript"/>
        </w:rPr>
        <w:t>12</w:t>
      </w:r>
      <w:r w:rsidRPr="00D9681E">
        <w:rPr>
          <w:rFonts w:cs="Arial"/>
          <w:sz w:val="22"/>
          <w:szCs w:val="22"/>
        </w:rPr>
        <w:t>O</w:t>
      </w:r>
      <w:r w:rsidRPr="00D9681E">
        <w:rPr>
          <w:rFonts w:cs="Arial"/>
          <w:sz w:val="22"/>
          <w:szCs w:val="22"/>
          <w:vertAlign w:val="subscript"/>
        </w:rPr>
        <w:t>6</w:t>
      </w:r>
      <w:r w:rsidRPr="00D9681E">
        <w:rPr>
          <w:rFonts w:cs="Arial"/>
          <w:sz w:val="22"/>
          <w:szCs w:val="22"/>
        </w:rPr>
        <w:t>) es?</w:t>
      </w:r>
    </w:p>
    <w:p w:rsidR="00B164BB" w:rsidRPr="00E510E8" w:rsidRDefault="00B164BB" w:rsidP="00B164BB">
      <w:pPr>
        <w:pStyle w:val="ListParagraph"/>
        <w:numPr>
          <w:ilvl w:val="0"/>
          <w:numId w:val="1"/>
        </w:numPr>
        <w:jc w:val="both"/>
        <w:rPr>
          <w:rFonts w:cs="Arial"/>
          <w:sz w:val="22"/>
          <w:szCs w:val="22"/>
          <w:highlight w:val="yellow"/>
        </w:rPr>
      </w:pPr>
      <w:r w:rsidRPr="00E510E8">
        <w:rPr>
          <w:rFonts w:cs="Arial"/>
          <w:sz w:val="22"/>
          <w:szCs w:val="22"/>
          <w:highlight w:val="yellow"/>
        </w:rPr>
        <w:t>0.044 moles</w:t>
      </w:r>
    </w:p>
    <w:p w:rsidR="00B164BB" w:rsidRPr="00D9681E" w:rsidRDefault="00B164BB" w:rsidP="00B164BB">
      <w:pPr>
        <w:pStyle w:val="ListParagraph"/>
        <w:numPr>
          <w:ilvl w:val="0"/>
          <w:numId w:val="1"/>
        </w:numPr>
        <w:jc w:val="both"/>
        <w:rPr>
          <w:rFonts w:cs="Arial"/>
          <w:sz w:val="22"/>
          <w:szCs w:val="22"/>
        </w:rPr>
      </w:pPr>
      <w:r w:rsidRPr="00D9681E">
        <w:rPr>
          <w:rFonts w:cs="Arial"/>
          <w:sz w:val="22"/>
          <w:szCs w:val="22"/>
        </w:rPr>
        <w:t>6.45 moles</w:t>
      </w:r>
    </w:p>
    <w:p w:rsidR="00B164BB" w:rsidRPr="00D9681E" w:rsidRDefault="00B164BB" w:rsidP="00B164BB">
      <w:pPr>
        <w:pStyle w:val="ListParagraph"/>
        <w:numPr>
          <w:ilvl w:val="0"/>
          <w:numId w:val="1"/>
        </w:numPr>
        <w:jc w:val="both"/>
        <w:rPr>
          <w:rFonts w:cs="Arial"/>
          <w:sz w:val="22"/>
          <w:szCs w:val="22"/>
        </w:rPr>
      </w:pPr>
      <w:r w:rsidRPr="00D9681E">
        <w:rPr>
          <w:rFonts w:cs="Arial"/>
          <w:sz w:val="22"/>
          <w:szCs w:val="22"/>
        </w:rPr>
        <w:t>0.036 moles</w:t>
      </w:r>
      <w:bookmarkStart w:id="0" w:name="_GoBack"/>
      <w:bookmarkEnd w:id="0"/>
    </w:p>
    <w:p w:rsidR="00B164BB" w:rsidRPr="00D9681E" w:rsidRDefault="00B164BB" w:rsidP="00B164BB">
      <w:pPr>
        <w:pStyle w:val="ListParagraph"/>
        <w:numPr>
          <w:ilvl w:val="0"/>
          <w:numId w:val="1"/>
        </w:numPr>
        <w:jc w:val="both"/>
        <w:rPr>
          <w:rFonts w:cs="Arial"/>
          <w:sz w:val="22"/>
          <w:szCs w:val="22"/>
        </w:rPr>
      </w:pPr>
      <w:r w:rsidRPr="00D9681E">
        <w:rPr>
          <w:rFonts w:cs="Arial"/>
          <w:sz w:val="22"/>
          <w:szCs w:val="22"/>
        </w:rPr>
        <w:t>7.99 moles</w:t>
      </w:r>
    </w:p>
    <w:p w:rsidR="00B164BB" w:rsidRPr="00D9681E" w:rsidRDefault="00B164BB" w:rsidP="00B164BB">
      <w:pPr>
        <w:spacing w:after="0" w:line="240" w:lineRule="auto"/>
        <w:jc w:val="both"/>
        <w:rPr>
          <w:rFonts w:cs="Arial"/>
        </w:rPr>
      </w:pPr>
    </w:p>
    <w:p w:rsidR="00B164BB" w:rsidRPr="00D9681E" w:rsidRDefault="00B164BB" w:rsidP="00B164BB">
      <w:pPr>
        <w:pStyle w:val="ListParagraph"/>
        <w:numPr>
          <w:ilvl w:val="0"/>
          <w:numId w:val="3"/>
        </w:numPr>
        <w:tabs>
          <w:tab w:val="left" w:pos="284"/>
        </w:tabs>
        <w:jc w:val="both"/>
        <w:rPr>
          <w:sz w:val="22"/>
          <w:szCs w:val="22"/>
        </w:rPr>
      </w:pPr>
      <w:r w:rsidRPr="00D9681E">
        <w:rPr>
          <w:sz w:val="22"/>
          <w:szCs w:val="22"/>
        </w:rPr>
        <w:t xml:space="preserve">(3 puntos) Se tiene un litro de una solución 0,25 M de un soluto de masa molar 500 g/mol. Se desea sacar 50 g del soluto. ¿Cuál será el volumen de solución, en mililitros, que deberá extraerse? </w:t>
      </w:r>
    </w:p>
    <w:p w:rsidR="00B164BB" w:rsidRPr="00D9681E" w:rsidRDefault="00B164BB" w:rsidP="00B164BB">
      <w:pPr>
        <w:pStyle w:val="ListParagraph"/>
        <w:numPr>
          <w:ilvl w:val="0"/>
          <w:numId w:val="4"/>
        </w:numPr>
        <w:jc w:val="both"/>
        <w:rPr>
          <w:sz w:val="22"/>
          <w:szCs w:val="22"/>
        </w:rPr>
      </w:pPr>
      <w:r w:rsidRPr="00D9681E">
        <w:rPr>
          <w:sz w:val="22"/>
          <w:szCs w:val="22"/>
        </w:rPr>
        <w:t>100 mL</w:t>
      </w:r>
    </w:p>
    <w:p w:rsidR="00B164BB" w:rsidRPr="00D9681E" w:rsidRDefault="00B164BB" w:rsidP="00B164BB">
      <w:pPr>
        <w:pStyle w:val="ListParagraph"/>
        <w:numPr>
          <w:ilvl w:val="0"/>
          <w:numId w:val="4"/>
        </w:numPr>
        <w:jc w:val="both"/>
        <w:rPr>
          <w:sz w:val="22"/>
          <w:szCs w:val="22"/>
        </w:rPr>
      </w:pPr>
      <w:r w:rsidRPr="00D9681E">
        <w:rPr>
          <w:sz w:val="22"/>
          <w:szCs w:val="22"/>
        </w:rPr>
        <w:t>125 mL</w:t>
      </w:r>
    </w:p>
    <w:p w:rsidR="00B164BB" w:rsidRPr="00D9681E" w:rsidRDefault="00B164BB" w:rsidP="00B164BB">
      <w:pPr>
        <w:pStyle w:val="ListParagraph"/>
        <w:numPr>
          <w:ilvl w:val="0"/>
          <w:numId w:val="4"/>
        </w:numPr>
        <w:jc w:val="both"/>
        <w:rPr>
          <w:sz w:val="22"/>
          <w:szCs w:val="22"/>
        </w:rPr>
      </w:pPr>
      <w:r w:rsidRPr="00D9681E">
        <w:rPr>
          <w:sz w:val="22"/>
          <w:szCs w:val="22"/>
        </w:rPr>
        <w:t>250 mL</w:t>
      </w:r>
      <w:r w:rsidR="002A65C0" w:rsidRPr="00D9681E">
        <w:rPr>
          <w:sz w:val="22"/>
          <w:szCs w:val="22"/>
        </w:rPr>
        <w:t xml:space="preserve">         </w:t>
      </w:r>
    </w:p>
    <w:p w:rsidR="002A65C0" w:rsidRPr="00E510E8" w:rsidRDefault="00B164BB" w:rsidP="002A65C0">
      <w:pPr>
        <w:pStyle w:val="ListParagraph"/>
        <w:numPr>
          <w:ilvl w:val="0"/>
          <w:numId w:val="4"/>
        </w:numPr>
        <w:jc w:val="both"/>
        <w:rPr>
          <w:sz w:val="22"/>
          <w:szCs w:val="22"/>
          <w:highlight w:val="yellow"/>
        </w:rPr>
      </w:pPr>
      <w:r w:rsidRPr="00E510E8">
        <w:rPr>
          <w:sz w:val="22"/>
          <w:szCs w:val="22"/>
          <w:highlight w:val="yellow"/>
        </w:rPr>
        <w:t>400 mL</w:t>
      </w:r>
    </w:p>
    <w:p w:rsidR="002A65C0" w:rsidRPr="00725FD4" w:rsidRDefault="00B164BB" w:rsidP="002A65C0">
      <w:pPr>
        <w:pStyle w:val="ListParagraph"/>
        <w:numPr>
          <w:ilvl w:val="0"/>
          <w:numId w:val="4"/>
        </w:numPr>
        <w:jc w:val="both"/>
        <w:rPr>
          <w:sz w:val="22"/>
          <w:szCs w:val="22"/>
        </w:rPr>
      </w:pPr>
      <w:r w:rsidRPr="00D9681E">
        <w:rPr>
          <w:rFonts w:eastAsia="Times New Roman" w:cs="Times New Roman"/>
          <w:sz w:val="22"/>
          <w:szCs w:val="22"/>
          <w:shd w:val="clear" w:color="auto" w:fill="FFFFFF"/>
        </w:rPr>
        <w:t>500 mL</w:t>
      </w:r>
      <w:r w:rsidR="002A65C0" w:rsidRPr="00D9681E">
        <w:rPr>
          <w:rFonts w:eastAsia="Times New Roman" w:cs="Times New Roman"/>
          <w:shd w:val="clear" w:color="auto" w:fill="FFFFFF"/>
        </w:rPr>
        <w:t xml:space="preserve">   </w:t>
      </w:r>
    </w:p>
    <w:p w:rsidR="00B164BB" w:rsidRDefault="00B164BB" w:rsidP="00B164BB">
      <w:pPr>
        <w:spacing w:after="0" w:line="240" w:lineRule="auto"/>
        <w:jc w:val="both"/>
        <w:rPr>
          <w:rFonts w:ascii="Calibri" w:eastAsia="Times New Roman" w:hAnsi="Calibri" w:cs="Times New Roman"/>
        </w:rPr>
      </w:pPr>
    </w:p>
    <w:p w:rsidR="00B12B44" w:rsidRPr="00D9681E" w:rsidRDefault="00B12B44" w:rsidP="00B164BB">
      <w:pPr>
        <w:spacing w:after="0" w:line="240" w:lineRule="auto"/>
        <w:jc w:val="both"/>
        <w:rPr>
          <w:rFonts w:ascii="Calibri" w:eastAsia="Times New Roman" w:hAnsi="Calibri" w:cs="Times New Roman"/>
        </w:rPr>
      </w:pPr>
    </w:p>
    <w:p w:rsidR="00B164BB" w:rsidRPr="00D9681E" w:rsidRDefault="00B164BB" w:rsidP="00B164BB">
      <w:pPr>
        <w:pStyle w:val="ListParagraph"/>
        <w:numPr>
          <w:ilvl w:val="0"/>
          <w:numId w:val="3"/>
        </w:numPr>
        <w:tabs>
          <w:tab w:val="left" w:pos="284"/>
        </w:tabs>
        <w:jc w:val="both"/>
        <w:rPr>
          <w:rFonts w:cs="Arial"/>
          <w:sz w:val="22"/>
          <w:szCs w:val="22"/>
        </w:rPr>
      </w:pPr>
      <w:r w:rsidRPr="00D9681E">
        <w:rPr>
          <w:rFonts w:cs="Arial"/>
          <w:sz w:val="22"/>
          <w:szCs w:val="22"/>
        </w:rPr>
        <w:t>(3 puntos) El etilenglicol es un anticongelante típico que se usa en los radiadores de los vehículos. Un usuario necesita viajar a la sierra y el mecánico le recomienda este anticongelante, pero se pregunta cuantos gramos de etilenglicol (</w:t>
      </w:r>
      <w:r w:rsidR="002A65C0" w:rsidRPr="00D9681E">
        <w:rPr>
          <w:rFonts w:cs="Arial"/>
          <w:sz w:val="22"/>
          <w:szCs w:val="22"/>
        </w:rPr>
        <w:t>C</w:t>
      </w:r>
      <w:r w:rsidR="002A65C0" w:rsidRPr="00D9681E">
        <w:rPr>
          <w:rFonts w:cs="Arial"/>
          <w:sz w:val="22"/>
          <w:szCs w:val="22"/>
          <w:vertAlign w:val="subscript"/>
        </w:rPr>
        <w:t>2</w:t>
      </w:r>
      <w:r w:rsidR="002A65C0" w:rsidRPr="00D9681E">
        <w:rPr>
          <w:rFonts w:cs="Arial"/>
          <w:sz w:val="22"/>
          <w:szCs w:val="22"/>
        </w:rPr>
        <w:t>H</w:t>
      </w:r>
      <w:r w:rsidR="002A65C0" w:rsidRPr="00D9681E">
        <w:rPr>
          <w:rFonts w:cs="Arial"/>
          <w:sz w:val="22"/>
          <w:szCs w:val="22"/>
          <w:vertAlign w:val="subscript"/>
        </w:rPr>
        <w:t>6</w:t>
      </w:r>
      <w:r w:rsidR="002A65C0" w:rsidRPr="00D9681E">
        <w:rPr>
          <w:rFonts w:cs="Arial"/>
          <w:sz w:val="22"/>
          <w:szCs w:val="22"/>
        </w:rPr>
        <w:t>O</w:t>
      </w:r>
      <w:r w:rsidR="002A65C0" w:rsidRPr="00D9681E">
        <w:rPr>
          <w:rFonts w:cs="Arial"/>
          <w:sz w:val="22"/>
          <w:szCs w:val="22"/>
          <w:vertAlign w:val="subscript"/>
        </w:rPr>
        <w:t>2</w:t>
      </w:r>
      <w:r w:rsidRPr="00D9681E">
        <w:rPr>
          <w:rFonts w:cs="Arial"/>
          <w:sz w:val="22"/>
          <w:szCs w:val="22"/>
        </w:rPr>
        <w:t>) se deben adicionar por cada litro de agua para producir una disolución que no se congele hasta los -5</w:t>
      </w:r>
      <w:r w:rsidRPr="00D9681E">
        <w:rPr>
          <w:sz w:val="22"/>
          <w:szCs w:val="22"/>
        </w:rPr>
        <w:sym w:font="Symbol" w:char="F0B0"/>
      </w:r>
      <w:r w:rsidRPr="00D9681E">
        <w:rPr>
          <w:rFonts w:cs="Arial"/>
          <w:sz w:val="22"/>
          <w:szCs w:val="22"/>
        </w:rPr>
        <w:t>C?  (Kf: 1.86</w:t>
      </w:r>
      <w:r w:rsidRPr="00D9681E">
        <w:rPr>
          <w:rFonts w:cs="Arial"/>
          <w:sz w:val="22"/>
          <w:szCs w:val="22"/>
        </w:rPr>
        <w:sym w:font="Symbol" w:char="F0B0"/>
      </w:r>
      <w:r w:rsidRPr="00D9681E">
        <w:rPr>
          <w:rFonts w:cs="Arial"/>
          <w:sz w:val="22"/>
          <w:szCs w:val="22"/>
        </w:rPr>
        <w:t>C/m)</w:t>
      </w:r>
    </w:p>
    <w:p w:rsidR="002A65C0" w:rsidRDefault="00560F73" w:rsidP="002A65C0">
      <w:pPr>
        <w:pStyle w:val="ListParagraph"/>
        <w:tabs>
          <w:tab w:val="left" w:pos="284"/>
        </w:tabs>
        <w:ind w:left="57"/>
        <w:jc w:val="both"/>
        <w:rPr>
          <w:rFonts w:cs="Arial"/>
          <w:sz w:val="22"/>
          <w:szCs w:val="22"/>
        </w:rPr>
      </w:pPr>
      <w:r>
        <w:rPr>
          <w:rFonts w:cs="Arial"/>
          <w:sz w:val="22"/>
          <w:szCs w:val="22"/>
        </w:rPr>
        <w:t xml:space="preserve">Solución: </w:t>
      </w:r>
    </w:p>
    <w:p w:rsidR="00560F73" w:rsidRDefault="00560F73" w:rsidP="002A65C0">
      <w:pPr>
        <w:pStyle w:val="ListParagraph"/>
        <w:tabs>
          <w:tab w:val="left" w:pos="284"/>
        </w:tabs>
        <w:ind w:left="57"/>
        <w:jc w:val="both"/>
        <w:rPr>
          <w:rFonts w:cs="Arial"/>
          <w:sz w:val="22"/>
          <w:szCs w:val="22"/>
        </w:rPr>
      </w:pPr>
      <w:r>
        <w:rPr>
          <w:rFonts w:cs="Arial"/>
          <w:sz w:val="22"/>
          <w:szCs w:val="22"/>
        </w:rPr>
        <w:tab/>
      </w:r>
      <w:r>
        <w:rPr>
          <w:rFonts w:cs="Arial"/>
          <w:sz w:val="22"/>
          <w:szCs w:val="22"/>
        </w:rPr>
        <w:tab/>
      </w:r>
      <w:r>
        <w:rPr>
          <w:rFonts w:cs="Arial"/>
          <w:sz w:val="22"/>
          <w:szCs w:val="22"/>
        </w:rPr>
        <w:tab/>
        <w:t xml:space="preserve">Masa molar= 62 g/mol           </w:t>
      </w:r>
      <w:r>
        <w:rPr>
          <w:rFonts w:cs="Arial"/>
          <w:sz w:val="22"/>
          <w:szCs w:val="22"/>
        </w:rPr>
        <w:tab/>
        <w:t xml:space="preserve">1L = 1 Kg de solvente           </w:t>
      </w:r>
    </w:p>
    <w:p w:rsidR="00560F73" w:rsidRPr="00725FD4" w:rsidRDefault="00560F73" w:rsidP="002A65C0">
      <w:pPr>
        <w:pStyle w:val="ListParagraph"/>
        <w:tabs>
          <w:tab w:val="left" w:pos="284"/>
        </w:tabs>
        <w:ind w:left="57"/>
        <w:jc w:val="both"/>
        <w:rPr>
          <w:rFonts w:cs="Arial"/>
          <w:sz w:val="22"/>
          <w:szCs w:val="22"/>
          <w:lang w:val="en-US"/>
        </w:rPr>
      </w:pPr>
      <w:r>
        <w:rPr>
          <w:rFonts w:cs="Arial"/>
          <w:sz w:val="22"/>
          <w:szCs w:val="22"/>
        </w:rPr>
        <w:tab/>
      </w:r>
      <w:r>
        <w:rPr>
          <w:rFonts w:cs="Arial"/>
          <w:sz w:val="22"/>
          <w:szCs w:val="22"/>
        </w:rPr>
        <w:tab/>
      </w:r>
      <w:r>
        <w:rPr>
          <w:rFonts w:cs="Arial"/>
          <w:sz w:val="22"/>
          <w:szCs w:val="22"/>
        </w:rPr>
        <w:tab/>
      </w:r>
      <w:r>
        <w:rPr>
          <w:rFonts w:cs="Arial"/>
          <w:sz w:val="22"/>
          <w:szCs w:val="22"/>
        </w:rPr>
        <w:sym w:font="Symbol" w:char="F044"/>
      </w:r>
      <w:r w:rsidRPr="00725FD4">
        <w:rPr>
          <w:rFonts w:cs="Arial"/>
          <w:sz w:val="22"/>
          <w:szCs w:val="22"/>
          <w:lang w:val="en-US"/>
        </w:rPr>
        <w:t>T</w:t>
      </w:r>
      <w:r w:rsidRPr="00725FD4">
        <w:rPr>
          <w:rFonts w:cs="Arial"/>
          <w:sz w:val="22"/>
          <w:szCs w:val="22"/>
          <w:vertAlign w:val="subscript"/>
          <w:lang w:val="en-US"/>
        </w:rPr>
        <w:t xml:space="preserve">f </w:t>
      </w:r>
      <w:r w:rsidRPr="00725FD4">
        <w:rPr>
          <w:rFonts w:cs="Arial"/>
          <w:sz w:val="22"/>
          <w:szCs w:val="22"/>
          <w:lang w:val="en-US"/>
        </w:rPr>
        <w:t xml:space="preserve">= k. m       </w:t>
      </w:r>
    </w:p>
    <w:p w:rsidR="00560F73" w:rsidRPr="00725FD4" w:rsidRDefault="00560F73" w:rsidP="00560F73">
      <w:pPr>
        <w:pStyle w:val="ListParagraph"/>
        <w:tabs>
          <w:tab w:val="left" w:pos="284"/>
        </w:tabs>
        <w:ind w:left="57"/>
        <w:jc w:val="both"/>
        <w:rPr>
          <w:rFonts w:cs="Arial"/>
          <w:sz w:val="22"/>
          <w:szCs w:val="22"/>
          <w:lang w:val="en-US"/>
        </w:rPr>
      </w:pP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t>5</w:t>
      </w:r>
      <w:r>
        <w:rPr>
          <w:rFonts w:cs="Arial"/>
          <w:sz w:val="22"/>
          <w:szCs w:val="22"/>
        </w:rPr>
        <w:sym w:font="Symbol" w:char="F0B0"/>
      </w:r>
      <w:r w:rsidRPr="00725FD4">
        <w:rPr>
          <w:rFonts w:cs="Arial"/>
          <w:sz w:val="22"/>
          <w:szCs w:val="22"/>
          <w:lang w:val="en-US"/>
        </w:rPr>
        <w:t>C = 1.86</w:t>
      </w:r>
      <w:r w:rsidRPr="00D9681E">
        <w:rPr>
          <w:rFonts w:cs="Arial"/>
          <w:sz w:val="22"/>
          <w:szCs w:val="22"/>
        </w:rPr>
        <w:sym w:font="Symbol" w:char="F0B0"/>
      </w:r>
      <w:r w:rsidRPr="00725FD4">
        <w:rPr>
          <w:rFonts w:cs="Arial"/>
          <w:sz w:val="22"/>
          <w:szCs w:val="22"/>
          <w:lang w:val="en-US"/>
        </w:rPr>
        <w:t>C/m x m</w:t>
      </w:r>
      <w:r w:rsidRPr="00725FD4">
        <w:rPr>
          <w:rFonts w:cs="Arial"/>
          <w:sz w:val="22"/>
          <w:szCs w:val="22"/>
          <w:lang w:val="en-US"/>
        </w:rPr>
        <w:tab/>
      </w:r>
      <w:r w:rsidRPr="00725FD4">
        <w:rPr>
          <w:rFonts w:cs="Arial"/>
          <w:sz w:val="22"/>
          <w:szCs w:val="22"/>
          <w:lang w:val="en-US"/>
        </w:rPr>
        <w:tab/>
        <w:t>m  =  2.688 mol/kg</w:t>
      </w:r>
    </w:p>
    <w:p w:rsidR="00560F73" w:rsidRPr="00725FD4" w:rsidRDefault="00560F73" w:rsidP="00560F73">
      <w:pPr>
        <w:pStyle w:val="ListParagraph"/>
        <w:tabs>
          <w:tab w:val="left" w:pos="284"/>
        </w:tabs>
        <w:ind w:left="57"/>
        <w:jc w:val="both"/>
        <w:rPr>
          <w:rFonts w:cs="Arial"/>
          <w:sz w:val="22"/>
          <w:szCs w:val="22"/>
          <w:lang w:val="en-US"/>
        </w:rPr>
      </w:pPr>
    </w:p>
    <w:p w:rsidR="00560F73" w:rsidRPr="00F644C3" w:rsidRDefault="00560F73" w:rsidP="00560F73">
      <w:pPr>
        <w:pStyle w:val="ListParagraph"/>
        <w:tabs>
          <w:tab w:val="left" w:pos="284"/>
        </w:tabs>
        <w:ind w:left="57"/>
        <w:jc w:val="both"/>
        <w:rPr>
          <w:rFonts w:cs="Arial"/>
          <w:sz w:val="22"/>
          <w:szCs w:val="22"/>
          <w:lang w:val="en-US"/>
        </w:rPr>
      </w:pP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r>
      <w:r w:rsidRPr="00725FD4">
        <w:rPr>
          <w:rFonts w:cs="Arial"/>
          <w:sz w:val="22"/>
          <w:szCs w:val="22"/>
          <w:lang w:val="en-US"/>
        </w:rPr>
        <w:tab/>
      </w:r>
      <w:r w:rsidRPr="00F644C3">
        <w:rPr>
          <w:rFonts w:cs="Arial"/>
          <w:sz w:val="22"/>
          <w:szCs w:val="22"/>
          <w:lang w:val="en-US"/>
        </w:rPr>
        <w:t>2.688 mol/1Kg  x  62 g/mol</w:t>
      </w:r>
    </w:p>
    <w:p w:rsidR="00560F73" w:rsidRPr="00560F73" w:rsidRDefault="00560F73" w:rsidP="00560F73">
      <w:pPr>
        <w:pStyle w:val="ListParagraph"/>
        <w:tabs>
          <w:tab w:val="left" w:pos="284"/>
        </w:tabs>
        <w:ind w:left="57"/>
        <w:jc w:val="both"/>
        <w:rPr>
          <w:rFonts w:cs="Arial"/>
          <w:sz w:val="22"/>
          <w:szCs w:val="22"/>
        </w:rPr>
      </w:pPr>
      <w:r w:rsidRPr="00F644C3">
        <w:rPr>
          <w:rFonts w:cs="Arial"/>
          <w:sz w:val="22"/>
          <w:szCs w:val="22"/>
          <w:lang w:val="en-US"/>
        </w:rPr>
        <w:tab/>
      </w:r>
      <w:r w:rsidRPr="00F644C3">
        <w:rPr>
          <w:rFonts w:cs="Arial"/>
          <w:sz w:val="22"/>
          <w:szCs w:val="22"/>
          <w:lang w:val="en-US"/>
        </w:rPr>
        <w:tab/>
      </w:r>
      <w:r w:rsidRPr="00F644C3">
        <w:rPr>
          <w:rFonts w:cs="Arial"/>
          <w:sz w:val="22"/>
          <w:szCs w:val="22"/>
          <w:lang w:val="en-US"/>
        </w:rPr>
        <w:tab/>
      </w:r>
      <w:r w:rsidRPr="00F644C3">
        <w:rPr>
          <w:rFonts w:cs="Arial"/>
          <w:sz w:val="22"/>
          <w:szCs w:val="22"/>
          <w:lang w:val="en-US"/>
        </w:rPr>
        <w:tab/>
      </w:r>
      <w:r w:rsidRPr="00F644C3">
        <w:rPr>
          <w:rFonts w:cs="Arial"/>
          <w:sz w:val="22"/>
          <w:szCs w:val="22"/>
          <w:lang w:val="en-US"/>
        </w:rPr>
        <w:tab/>
      </w:r>
      <w:r>
        <w:rPr>
          <w:rFonts w:cs="Arial"/>
          <w:sz w:val="22"/>
          <w:szCs w:val="22"/>
        </w:rPr>
        <w:t xml:space="preserve">Masa de etilenglicol =  </w:t>
      </w:r>
      <w:r w:rsidRPr="00725FD4">
        <w:rPr>
          <w:rFonts w:cs="Arial"/>
          <w:sz w:val="22"/>
          <w:szCs w:val="22"/>
          <w:highlight w:val="yellow"/>
        </w:rPr>
        <w:t>166.7 g por cada L de agua</w:t>
      </w:r>
    </w:p>
    <w:p w:rsidR="00B164BB" w:rsidRDefault="00B164BB" w:rsidP="00B164BB">
      <w:pPr>
        <w:tabs>
          <w:tab w:val="left" w:pos="284"/>
        </w:tabs>
        <w:jc w:val="both"/>
        <w:rPr>
          <w:rFonts w:cs="Arial"/>
        </w:rPr>
      </w:pPr>
    </w:p>
    <w:p w:rsidR="00B164BB" w:rsidRPr="00D9681E" w:rsidRDefault="00B164BB" w:rsidP="00B164BB">
      <w:pPr>
        <w:tabs>
          <w:tab w:val="left" w:pos="284"/>
        </w:tabs>
        <w:jc w:val="both"/>
        <w:rPr>
          <w:rFonts w:cs="Arial"/>
          <w:b/>
        </w:rPr>
      </w:pPr>
      <w:r w:rsidRPr="00D9681E">
        <w:rPr>
          <w:rFonts w:cs="Arial"/>
          <w:b/>
        </w:rPr>
        <w:t>TEMA: CINÉTICA QUÍMICA</w:t>
      </w:r>
    </w:p>
    <w:p w:rsidR="00B164BB" w:rsidRPr="00D9681E" w:rsidRDefault="00B164BB" w:rsidP="00B164BB">
      <w:pPr>
        <w:pStyle w:val="ListParagraph"/>
        <w:numPr>
          <w:ilvl w:val="0"/>
          <w:numId w:val="3"/>
        </w:numPr>
        <w:tabs>
          <w:tab w:val="left" w:pos="284"/>
        </w:tabs>
        <w:suppressAutoHyphens/>
        <w:autoSpaceDE w:val="0"/>
        <w:autoSpaceDN w:val="0"/>
        <w:textAlignment w:val="baseline"/>
        <w:rPr>
          <w:sz w:val="22"/>
          <w:szCs w:val="22"/>
        </w:rPr>
      </w:pPr>
      <w:r w:rsidRPr="00D9681E">
        <w:rPr>
          <w:rFonts w:cs="Calibri"/>
          <w:color w:val="1A1718"/>
          <w:sz w:val="22"/>
          <w:szCs w:val="22"/>
        </w:rPr>
        <w:t xml:space="preserve">(4 Puntos)    Considere la reacción </w:t>
      </w:r>
      <m:oMath>
        <m:r>
          <w:rPr>
            <w:rFonts w:ascii="Cambria Math" w:hAnsi="Cambria Math"/>
            <w:sz w:val="22"/>
            <w:szCs w:val="22"/>
          </w:rPr>
          <m:t>A+B+C→P</m:t>
        </m:r>
      </m:oMath>
      <w:r w:rsidRPr="00D9681E">
        <w:rPr>
          <w:rFonts w:cs="Calibri"/>
          <w:sz w:val="22"/>
          <w:szCs w:val="22"/>
        </w:rPr>
        <w:t xml:space="preserve">            </w:t>
      </w:r>
    </w:p>
    <w:p w:rsidR="00B164BB" w:rsidRPr="00D9681E" w:rsidRDefault="00B164BB" w:rsidP="00B164BB">
      <w:pPr>
        <w:pStyle w:val="ListParagraph"/>
        <w:suppressAutoHyphens/>
        <w:autoSpaceDE w:val="0"/>
        <w:autoSpaceDN w:val="0"/>
        <w:ind w:left="360"/>
        <w:contextualSpacing w:val="0"/>
        <w:textAlignment w:val="baseline"/>
        <w:rPr>
          <w:sz w:val="22"/>
          <w:szCs w:val="22"/>
        </w:rPr>
      </w:pPr>
      <w:r w:rsidRPr="00D9681E">
        <w:rPr>
          <w:rFonts w:cs="Calibri"/>
          <w:color w:val="1A1718"/>
          <w:sz w:val="22"/>
          <w:szCs w:val="22"/>
        </w:rPr>
        <w:t>Si se sabe que:</w:t>
      </w:r>
    </w:p>
    <w:p w:rsidR="00B164BB" w:rsidRPr="00D9681E" w:rsidRDefault="00B164BB" w:rsidP="00B164BB">
      <w:pPr>
        <w:pStyle w:val="ListParagraph"/>
        <w:numPr>
          <w:ilvl w:val="0"/>
          <w:numId w:val="5"/>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Al duplicar la concentración de A, la velocidad se duplica</w:t>
      </w:r>
    </w:p>
    <w:p w:rsidR="00B164BB" w:rsidRPr="00D9681E" w:rsidRDefault="00B164BB" w:rsidP="00B164BB">
      <w:pPr>
        <w:pStyle w:val="ListParagraph"/>
        <w:numPr>
          <w:ilvl w:val="0"/>
          <w:numId w:val="5"/>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Al triplicar la concentración de B, no se altera la velocidad</w:t>
      </w:r>
    </w:p>
    <w:p w:rsidR="00B164BB" w:rsidRPr="00D9681E" w:rsidRDefault="00B164BB" w:rsidP="00B164BB">
      <w:pPr>
        <w:pStyle w:val="ListParagraph"/>
        <w:numPr>
          <w:ilvl w:val="0"/>
          <w:numId w:val="5"/>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Al triplicar la concentración de C aumenta la velocidad por un factor de 9</w:t>
      </w:r>
    </w:p>
    <w:p w:rsidR="00B164BB" w:rsidRPr="00D9681E" w:rsidRDefault="00B164BB" w:rsidP="00B164BB">
      <w:pPr>
        <w:autoSpaceDE w:val="0"/>
        <w:spacing w:after="0" w:line="240" w:lineRule="auto"/>
        <w:jc w:val="both"/>
        <w:rPr>
          <w:rFonts w:cs="Calibri"/>
          <w:color w:val="1A1718"/>
        </w:rPr>
      </w:pPr>
    </w:p>
    <w:p w:rsidR="00B164BB" w:rsidRPr="00D9681E" w:rsidRDefault="00B164BB" w:rsidP="00B164BB">
      <w:pPr>
        <w:autoSpaceDE w:val="0"/>
        <w:spacing w:after="0" w:line="240" w:lineRule="auto"/>
        <w:jc w:val="both"/>
        <w:rPr>
          <w:rFonts w:cs="Calibri"/>
          <w:color w:val="1A1718"/>
        </w:rPr>
      </w:pPr>
      <w:r w:rsidRPr="00D9681E">
        <w:rPr>
          <w:rFonts w:cs="Calibri"/>
          <w:color w:val="1A1718"/>
        </w:rPr>
        <w:t>Seleccione la respuesta correcta. Solo tendrá el puntaje si justifica su respuesta:</w:t>
      </w:r>
    </w:p>
    <w:p w:rsidR="00B164BB" w:rsidRPr="00D9681E" w:rsidRDefault="00B164BB" w:rsidP="00B164BB">
      <w:pPr>
        <w:pStyle w:val="ListParagraph"/>
        <w:numPr>
          <w:ilvl w:val="1"/>
          <w:numId w:val="6"/>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El orden de la reacción respecto a A es 2.</w:t>
      </w:r>
    </w:p>
    <w:p w:rsidR="00B164BB" w:rsidRPr="00D9681E" w:rsidRDefault="00B164BB" w:rsidP="00B164BB">
      <w:pPr>
        <w:pStyle w:val="ListParagraph"/>
        <w:numPr>
          <w:ilvl w:val="1"/>
          <w:numId w:val="6"/>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El orden de la reacción respecto a B es 1.</w:t>
      </w:r>
    </w:p>
    <w:p w:rsidR="00B164BB" w:rsidRPr="00D9681E" w:rsidRDefault="00B164BB" w:rsidP="00B164BB">
      <w:pPr>
        <w:pStyle w:val="ListParagraph"/>
        <w:numPr>
          <w:ilvl w:val="1"/>
          <w:numId w:val="6"/>
        </w:numPr>
        <w:suppressAutoHyphens/>
        <w:autoSpaceDE w:val="0"/>
        <w:autoSpaceDN w:val="0"/>
        <w:contextualSpacing w:val="0"/>
        <w:textAlignment w:val="baseline"/>
        <w:rPr>
          <w:rFonts w:cs="Calibri"/>
          <w:color w:val="1A1718"/>
          <w:sz w:val="22"/>
          <w:szCs w:val="22"/>
        </w:rPr>
      </w:pPr>
      <w:r w:rsidRPr="00D9681E">
        <w:rPr>
          <w:rFonts w:cs="Calibri"/>
          <w:color w:val="1A1718"/>
          <w:sz w:val="22"/>
          <w:szCs w:val="22"/>
        </w:rPr>
        <w:t xml:space="preserve">El orden de la reacción respecto a C es 3. </w:t>
      </w:r>
    </w:p>
    <w:p w:rsidR="00B164BB" w:rsidRPr="00E510E8" w:rsidRDefault="00B164BB" w:rsidP="00B164BB">
      <w:pPr>
        <w:pStyle w:val="ListParagraph"/>
        <w:numPr>
          <w:ilvl w:val="1"/>
          <w:numId w:val="6"/>
        </w:numPr>
        <w:suppressAutoHyphens/>
        <w:autoSpaceDE w:val="0"/>
        <w:autoSpaceDN w:val="0"/>
        <w:contextualSpacing w:val="0"/>
        <w:textAlignment w:val="baseline"/>
        <w:rPr>
          <w:rFonts w:cs="Calibri"/>
          <w:color w:val="1A1718"/>
          <w:sz w:val="22"/>
          <w:szCs w:val="22"/>
          <w:highlight w:val="yellow"/>
        </w:rPr>
      </w:pPr>
      <w:r w:rsidRPr="00E510E8">
        <w:rPr>
          <w:rFonts w:cs="Calibri"/>
          <w:color w:val="1A1718"/>
          <w:sz w:val="22"/>
          <w:szCs w:val="22"/>
          <w:highlight w:val="yellow"/>
        </w:rPr>
        <w:t xml:space="preserve">El orden global de la reacción es 3 </w:t>
      </w:r>
    </w:p>
    <w:p w:rsidR="00B164BB" w:rsidRPr="00D9681E" w:rsidRDefault="00B164BB" w:rsidP="00B164BB">
      <w:pPr>
        <w:pStyle w:val="ListParagraph"/>
        <w:tabs>
          <w:tab w:val="left" w:pos="284"/>
        </w:tabs>
        <w:ind w:left="57"/>
        <w:jc w:val="both"/>
        <w:rPr>
          <w:rFonts w:cs="Arial"/>
          <w:sz w:val="22"/>
          <w:szCs w:val="22"/>
        </w:rPr>
      </w:pPr>
    </w:p>
    <w:p w:rsidR="00D30973" w:rsidRPr="00D9681E" w:rsidRDefault="00B164BB" w:rsidP="00D30973">
      <w:r w:rsidRPr="00D9681E">
        <w:rPr>
          <w:rFonts w:cs="Arial"/>
        </w:rPr>
        <w:t xml:space="preserve">Justificación: </w:t>
      </w:r>
    </w:p>
    <w:p w:rsidR="00E510E8" w:rsidRPr="00CB645E" w:rsidRDefault="00E510E8" w:rsidP="00725FD4">
      <w:pPr>
        <w:pBdr>
          <w:top w:val="single" w:sz="4" w:space="1" w:color="auto"/>
          <w:left w:val="single" w:sz="4" w:space="4" w:color="auto"/>
          <w:bottom w:val="single" w:sz="4" w:space="1" w:color="auto"/>
          <w:right w:val="single" w:sz="4" w:space="4" w:color="auto"/>
        </w:pBdr>
        <w:spacing w:after="0"/>
        <w:rPr>
          <w:color w:val="FF0000"/>
        </w:rPr>
      </w:pPr>
      <w:r w:rsidRPr="00CB645E">
        <w:rPr>
          <w:color w:val="FF0000"/>
        </w:rPr>
        <w:t>Si se duplica la concentración de A y la velocidad también lo hace</w:t>
      </w:r>
      <w:r>
        <w:rPr>
          <w:color w:val="FF0000"/>
        </w:rPr>
        <w:t xml:space="preserve"> </w:t>
      </w:r>
      <w:r w:rsidRPr="00CB645E">
        <w:rPr>
          <w:color w:val="FF0000"/>
        </w:rPr>
        <w:t>(2</w:t>
      </w:r>
      <w:r w:rsidRPr="00CB645E">
        <w:rPr>
          <w:color w:val="FF0000"/>
          <w:vertAlign w:val="superscript"/>
        </w:rPr>
        <w:t>1</w:t>
      </w:r>
      <w:r w:rsidRPr="00CB645E">
        <w:rPr>
          <w:color w:val="FF0000"/>
        </w:rPr>
        <w:t>), el orden respecto a A es 1.</w:t>
      </w:r>
    </w:p>
    <w:p w:rsidR="00E510E8" w:rsidRPr="00CB645E" w:rsidRDefault="00E510E8" w:rsidP="00725FD4">
      <w:pPr>
        <w:pBdr>
          <w:top w:val="single" w:sz="4" w:space="1" w:color="auto"/>
          <w:left w:val="single" w:sz="4" w:space="4" w:color="auto"/>
          <w:bottom w:val="single" w:sz="4" w:space="1" w:color="auto"/>
          <w:right w:val="single" w:sz="4" w:space="4" w:color="auto"/>
        </w:pBdr>
        <w:spacing w:after="0"/>
        <w:rPr>
          <w:color w:val="FF0000"/>
        </w:rPr>
      </w:pPr>
      <w:r w:rsidRPr="00CB645E">
        <w:rPr>
          <w:color w:val="FF0000"/>
        </w:rPr>
        <w:t>Si se triplica la concentración de B y la velocidad permanece constante, el orden respecto a B es 0.</w:t>
      </w:r>
    </w:p>
    <w:p w:rsidR="00E510E8" w:rsidRDefault="00E510E8" w:rsidP="00725FD4">
      <w:pPr>
        <w:pBdr>
          <w:top w:val="single" w:sz="4" w:space="1" w:color="auto"/>
          <w:left w:val="single" w:sz="4" w:space="4" w:color="auto"/>
          <w:bottom w:val="single" w:sz="4" w:space="1" w:color="auto"/>
          <w:right w:val="single" w:sz="4" w:space="4" w:color="auto"/>
        </w:pBdr>
        <w:spacing w:after="0"/>
        <w:rPr>
          <w:color w:val="FF0000"/>
        </w:rPr>
      </w:pPr>
      <w:r w:rsidRPr="00CB645E">
        <w:rPr>
          <w:color w:val="FF0000"/>
        </w:rPr>
        <w:t>Si se triplica la concentración de C y la velocidad es nueve veces (3</w:t>
      </w:r>
      <w:r w:rsidRPr="00CB645E">
        <w:rPr>
          <w:color w:val="FF0000"/>
          <w:vertAlign w:val="superscript"/>
        </w:rPr>
        <w:t>2</w:t>
      </w:r>
      <w:r w:rsidRPr="00CB645E">
        <w:rPr>
          <w:color w:val="FF0000"/>
        </w:rPr>
        <w:t>), el orden respecto a C es 2.</w:t>
      </w:r>
    </w:p>
    <w:p w:rsidR="00D9681E" w:rsidRPr="00E510E8" w:rsidRDefault="00E510E8" w:rsidP="00725FD4">
      <w:pPr>
        <w:pBdr>
          <w:top w:val="single" w:sz="4" w:space="1" w:color="auto"/>
          <w:left w:val="single" w:sz="4" w:space="4" w:color="auto"/>
          <w:bottom w:val="single" w:sz="4" w:space="1" w:color="auto"/>
          <w:right w:val="single" w:sz="4" w:space="4" w:color="auto"/>
        </w:pBdr>
        <w:spacing w:after="0"/>
      </w:pPr>
      <w:r>
        <w:rPr>
          <w:color w:val="FF0000"/>
        </w:rPr>
        <w:t>El orden global es 1+0+2=3</w:t>
      </w:r>
    </w:p>
    <w:p w:rsidR="00B164BB" w:rsidRPr="00D9681E" w:rsidRDefault="00B164BB" w:rsidP="00B164BB">
      <w:pPr>
        <w:pStyle w:val="ListParagraph"/>
        <w:tabs>
          <w:tab w:val="left" w:pos="284"/>
        </w:tabs>
        <w:ind w:left="57"/>
        <w:jc w:val="both"/>
        <w:rPr>
          <w:rFonts w:cs="Arial"/>
          <w:sz w:val="22"/>
          <w:szCs w:val="22"/>
        </w:rPr>
      </w:pPr>
    </w:p>
    <w:p w:rsidR="00B164BB" w:rsidRPr="00D9681E" w:rsidRDefault="00B164BB" w:rsidP="00B164BB">
      <w:pPr>
        <w:pStyle w:val="ListParagraph"/>
        <w:numPr>
          <w:ilvl w:val="0"/>
          <w:numId w:val="3"/>
        </w:numPr>
        <w:tabs>
          <w:tab w:val="left" w:pos="284"/>
        </w:tabs>
        <w:ind w:left="284" w:hanging="284"/>
        <w:rPr>
          <w:sz w:val="22"/>
          <w:szCs w:val="22"/>
        </w:rPr>
      </w:pPr>
      <w:r w:rsidRPr="00D9681E">
        <w:rPr>
          <w:sz w:val="22"/>
          <w:szCs w:val="22"/>
        </w:rPr>
        <w:t xml:space="preserve">(6 puntos) Se ha tabulado como sigue la dependencia respecto a la temperatura de la constante de velocidad de la reacción:     </w:t>
      </w:r>
    </w:p>
    <w:p w:rsidR="00B164BB" w:rsidRPr="00D9681E" w:rsidRDefault="00B164BB" w:rsidP="00B164BB">
      <w:pPr>
        <w:pStyle w:val="ListParagraph"/>
        <w:tabs>
          <w:tab w:val="left" w:pos="284"/>
        </w:tabs>
        <w:ind w:left="284"/>
        <w:rPr>
          <w:sz w:val="22"/>
          <w:szCs w:val="22"/>
        </w:rPr>
      </w:pPr>
      <m:oMathPara>
        <m:oMath>
          <m:r>
            <w:rPr>
              <w:rFonts w:ascii="Cambria Math" w:hAnsi="Cambria Math" w:cstheme="minorHAnsi"/>
              <w:sz w:val="22"/>
              <w:szCs w:val="22"/>
            </w:rPr>
            <m:t>HCl</m:t>
          </m:r>
          <m:d>
            <m:dPr>
              <m:ctrlPr>
                <w:rPr>
                  <w:rFonts w:ascii="Cambria Math" w:hAnsi="Cambria Math" w:cstheme="minorHAnsi"/>
                  <w:sz w:val="22"/>
                  <w:szCs w:val="22"/>
                </w:rPr>
              </m:ctrlPr>
            </m:dPr>
            <m:e>
              <m:r>
                <w:rPr>
                  <w:rFonts w:ascii="Cambria Math" w:hAnsi="Cambria Math" w:cstheme="minorHAnsi"/>
                  <w:sz w:val="22"/>
                  <w:szCs w:val="22"/>
                </w:rPr>
                <m:t>g</m:t>
              </m:r>
            </m:e>
          </m:d>
          <m:r>
            <w:rPr>
              <w:rFonts w:ascii="Cambria Math" w:hAnsi="Cambria Math" w:cstheme="minorHAnsi"/>
              <w:sz w:val="22"/>
              <w:szCs w:val="22"/>
            </w:rPr>
            <m:t>+Br</m:t>
          </m:r>
          <m:d>
            <m:dPr>
              <m:ctrlPr>
                <w:rPr>
                  <w:rFonts w:ascii="Cambria Math" w:hAnsi="Cambria Math" w:cstheme="minorHAnsi"/>
                  <w:sz w:val="22"/>
                  <w:szCs w:val="22"/>
                </w:rPr>
              </m:ctrlPr>
            </m:dPr>
            <m:e>
              <m:r>
                <w:rPr>
                  <w:rFonts w:ascii="Cambria Math" w:hAnsi="Cambria Math" w:cstheme="minorHAnsi"/>
                  <w:sz w:val="22"/>
                  <w:szCs w:val="22"/>
                </w:rPr>
                <m:t>g</m:t>
              </m:r>
            </m:e>
          </m:d>
          <m:r>
            <w:rPr>
              <w:rFonts w:ascii="Cambria Math" w:hAnsi="Cambria Math" w:cstheme="minorHAnsi"/>
              <w:sz w:val="22"/>
              <w:szCs w:val="22"/>
            </w:rPr>
            <m:t>→Cl</m:t>
          </m:r>
          <m:d>
            <m:dPr>
              <m:ctrlPr>
                <w:rPr>
                  <w:rFonts w:ascii="Cambria Math" w:hAnsi="Cambria Math" w:cstheme="minorHAnsi"/>
                  <w:sz w:val="22"/>
                  <w:szCs w:val="22"/>
                </w:rPr>
              </m:ctrlPr>
            </m:dPr>
            <m:e>
              <m:r>
                <w:rPr>
                  <w:rFonts w:ascii="Cambria Math" w:hAnsi="Cambria Math" w:cstheme="minorHAnsi"/>
                  <w:sz w:val="22"/>
                  <w:szCs w:val="22"/>
                </w:rPr>
                <m:t>g</m:t>
              </m:r>
            </m:e>
          </m:d>
          <m:r>
            <w:rPr>
              <w:rFonts w:ascii="Cambria Math" w:hAnsi="Cambria Math" w:cstheme="minorHAnsi"/>
              <w:sz w:val="22"/>
              <w:szCs w:val="22"/>
            </w:rPr>
            <m:t>+HBr(g)</m:t>
          </m:r>
        </m:oMath>
      </m:oMathPara>
    </w:p>
    <w:p w:rsidR="00B164BB" w:rsidRPr="00D9681E" w:rsidRDefault="00B164BB" w:rsidP="00B164BB">
      <w:pPr>
        <w:pStyle w:val="ListParagraph"/>
        <w:rPr>
          <w:sz w:val="22"/>
          <w:szCs w:val="22"/>
        </w:rPr>
      </w:pPr>
    </w:p>
    <w:p w:rsidR="00B164BB" w:rsidRPr="00D9681E" w:rsidRDefault="00B164BB" w:rsidP="00B164BB">
      <w:pPr>
        <w:pStyle w:val="ListParagraph"/>
        <w:ind w:left="0"/>
        <w:rPr>
          <w:sz w:val="22"/>
          <w:szCs w:val="22"/>
        </w:rPr>
        <w:sectPr w:rsidR="00B164BB" w:rsidRPr="00D9681E" w:rsidSect="00C4575B">
          <w:headerReference w:type="default" r:id="rId7"/>
          <w:footerReference w:type="default" r:id="rId8"/>
          <w:pgSz w:w="11900" w:h="16840" w:code="9"/>
          <w:pgMar w:top="964" w:right="851" w:bottom="567" w:left="1440" w:header="0" w:footer="0" w:gutter="0"/>
          <w:cols w:space="708"/>
          <w:docGrid w:linePitch="360"/>
        </w:sectPr>
      </w:pPr>
    </w:p>
    <w:tbl>
      <w:tblPr>
        <w:tblW w:w="48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226"/>
        <w:gridCol w:w="995"/>
        <w:gridCol w:w="889"/>
      </w:tblGrid>
      <w:tr w:rsidR="00560F73" w:rsidRPr="00D9681E" w:rsidTr="007711CC">
        <w:tc>
          <w:tcPr>
            <w:tcW w:w="1701" w:type="dxa"/>
            <w:shd w:val="clear" w:color="auto" w:fill="auto"/>
          </w:tcPr>
          <w:p w:rsidR="00560F73" w:rsidRPr="00D9681E" w:rsidRDefault="00560F73" w:rsidP="00864C7F">
            <w:pPr>
              <w:pStyle w:val="ListParagraph"/>
              <w:ind w:left="0"/>
              <w:rPr>
                <w:sz w:val="22"/>
                <w:szCs w:val="22"/>
              </w:rPr>
            </w:pPr>
            <w:r w:rsidRPr="00D9681E">
              <w:rPr>
                <w:sz w:val="22"/>
                <w:szCs w:val="22"/>
              </w:rPr>
              <w:t>Temperatura (</w:t>
            </w:r>
            <w:r w:rsidRPr="00D9681E">
              <w:rPr>
                <w:sz w:val="22"/>
                <w:szCs w:val="22"/>
              </w:rPr>
              <w:sym w:font="Symbol" w:char="F0B0"/>
            </w:r>
            <w:r w:rsidRPr="00D9681E">
              <w:rPr>
                <w:sz w:val="22"/>
                <w:szCs w:val="22"/>
              </w:rPr>
              <w:t>C )</w:t>
            </w:r>
          </w:p>
        </w:tc>
        <w:tc>
          <w:tcPr>
            <w:tcW w:w="1226" w:type="dxa"/>
          </w:tcPr>
          <w:p w:rsidR="00560F73" w:rsidRPr="006A28A9" w:rsidRDefault="00560F73" w:rsidP="00864C7F">
            <w:pPr>
              <w:pStyle w:val="ListParagraph"/>
              <w:ind w:left="0"/>
              <w:rPr>
                <w:sz w:val="22"/>
                <w:szCs w:val="22"/>
                <w:highlight w:val="yellow"/>
              </w:rPr>
            </w:pPr>
            <w:r w:rsidRPr="006A28A9">
              <w:rPr>
                <w:sz w:val="22"/>
                <w:szCs w:val="22"/>
                <w:highlight w:val="yellow"/>
              </w:rPr>
              <w:t>1/T</w:t>
            </w:r>
          </w:p>
        </w:tc>
        <w:tc>
          <w:tcPr>
            <w:tcW w:w="995" w:type="dxa"/>
            <w:shd w:val="clear" w:color="auto" w:fill="auto"/>
          </w:tcPr>
          <w:p w:rsidR="00560F73" w:rsidRPr="00D9681E" w:rsidRDefault="00560F73" w:rsidP="00864C7F">
            <w:pPr>
              <w:pStyle w:val="ListParagraph"/>
              <w:ind w:left="0"/>
              <w:rPr>
                <w:sz w:val="22"/>
                <w:szCs w:val="22"/>
              </w:rPr>
            </w:pPr>
            <w:r w:rsidRPr="00D9681E">
              <w:rPr>
                <w:sz w:val="22"/>
                <w:szCs w:val="22"/>
              </w:rPr>
              <w:t>K (M</w:t>
            </w:r>
            <w:r w:rsidRPr="00D9681E">
              <w:rPr>
                <w:sz w:val="22"/>
                <w:szCs w:val="22"/>
                <w:vertAlign w:val="superscript"/>
              </w:rPr>
              <w:t>-1</w:t>
            </w:r>
            <w:r w:rsidRPr="00D9681E">
              <w:rPr>
                <w:sz w:val="22"/>
                <w:szCs w:val="22"/>
              </w:rPr>
              <w:t>s</w:t>
            </w:r>
            <w:r w:rsidRPr="00D9681E">
              <w:rPr>
                <w:sz w:val="22"/>
                <w:szCs w:val="22"/>
                <w:vertAlign w:val="superscript"/>
              </w:rPr>
              <w:t>-1</w:t>
            </w:r>
            <w:r w:rsidRPr="00D9681E">
              <w:rPr>
                <w:sz w:val="22"/>
                <w:szCs w:val="22"/>
              </w:rPr>
              <w:t>)</w:t>
            </w:r>
          </w:p>
        </w:tc>
        <w:tc>
          <w:tcPr>
            <w:tcW w:w="889" w:type="dxa"/>
          </w:tcPr>
          <w:p w:rsidR="00560F73" w:rsidRPr="006A28A9" w:rsidRDefault="00560F73" w:rsidP="00864C7F">
            <w:pPr>
              <w:pStyle w:val="ListParagraph"/>
              <w:ind w:left="0"/>
              <w:rPr>
                <w:sz w:val="22"/>
                <w:szCs w:val="22"/>
                <w:highlight w:val="yellow"/>
              </w:rPr>
            </w:pPr>
            <w:r w:rsidRPr="006A28A9">
              <w:rPr>
                <w:sz w:val="22"/>
                <w:szCs w:val="22"/>
                <w:highlight w:val="yellow"/>
              </w:rPr>
              <w:t>Ln k</w:t>
            </w:r>
          </w:p>
        </w:tc>
      </w:tr>
      <w:tr w:rsidR="00560F73" w:rsidRPr="00D9681E" w:rsidTr="007711CC">
        <w:tc>
          <w:tcPr>
            <w:tcW w:w="1701" w:type="dxa"/>
            <w:shd w:val="clear" w:color="auto" w:fill="auto"/>
          </w:tcPr>
          <w:p w:rsidR="00560F73" w:rsidRPr="00D9681E" w:rsidRDefault="00560F73" w:rsidP="007711CC">
            <w:pPr>
              <w:pStyle w:val="ListParagraph"/>
              <w:ind w:left="0"/>
              <w:rPr>
                <w:sz w:val="22"/>
                <w:szCs w:val="22"/>
              </w:rPr>
            </w:pPr>
            <w:r w:rsidRPr="00D9681E">
              <w:rPr>
                <w:sz w:val="22"/>
                <w:szCs w:val="22"/>
              </w:rPr>
              <w:t>327</w:t>
            </w:r>
            <w:r>
              <w:rPr>
                <w:sz w:val="22"/>
                <w:szCs w:val="22"/>
              </w:rPr>
              <w:t>+</w:t>
            </w:r>
            <w:r w:rsidR="007711CC">
              <w:rPr>
                <w:sz w:val="22"/>
                <w:szCs w:val="22"/>
              </w:rPr>
              <w:t>273</w:t>
            </w:r>
            <w:r>
              <w:rPr>
                <w:sz w:val="22"/>
                <w:szCs w:val="22"/>
              </w:rPr>
              <w:t>=600 K</w:t>
            </w:r>
          </w:p>
        </w:tc>
        <w:tc>
          <w:tcPr>
            <w:tcW w:w="1226" w:type="dxa"/>
          </w:tcPr>
          <w:p w:rsidR="00560F73" w:rsidRPr="006A28A9" w:rsidRDefault="007711CC" w:rsidP="00864C7F">
            <w:pPr>
              <w:pStyle w:val="ListParagraph"/>
              <w:ind w:left="0"/>
              <w:rPr>
                <w:sz w:val="22"/>
                <w:szCs w:val="22"/>
                <w:highlight w:val="yellow"/>
              </w:rPr>
            </w:pPr>
            <w:r w:rsidRPr="006A28A9">
              <w:rPr>
                <w:sz w:val="22"/>
                <w:szCs w:val="22"/>
                <w:highlight w:val="yellow"/>
              </w:rPr>
              <w:t>1.67x10-3</w:t>
            </w:r>
          </w:p>
        </w:tc>
        <w:tc>
          <w:tcPr>
            <w:tcW w:w="995" w:type="dxa"/>
            <w:shd w:val="clear" w:color="auto" w:fill="auto"/>
          </w:tcPr>
          <w:p w:rsidR="00560F73" w:rsidRPr="00D9681E" w:rsidRDefault="00560F73" w:rsidP="00864C7F">
            <w:pPr>
              <w:pStyle w:val="ListParagraph"/>
              <w:ind w:left="0"/>
              <w:rPr>
                <w:sz w:val="22"/>
                <w:szCs w:val="22"/>
              </w:rPr>
            </w:pPr>
            <w:r w:rsidRPr="00D9681E">
              <w:rPr>
                <w:sz w:val="22"/>
                <w:szCs w:val="22"/>
              </w:rPr>
              <w:t>0.028</w:t>
            </w:r>
          </w:p>
        </w:tc>
        <w:tc>
          <w:tcPr>
            <w:tcW w:w="889" w:type="dxa"/>
          </w:tcPr>
          <w:p w:rsidR="00560F73" w:rsidRPr="006A28A9" w:rsidRDefault="007711CC" w:rsidP="00864C7F">
            <w:pPr>
              <w:pStyle w:val="ListParagraph"/>
              <w:ind w:left="0"/>
              <w:rPr>
                <w:sz w:val="22"/>
                <w:szCs w:val="22"/>
                <w:highlight w:val="yellow"/>
              </w:rPr>
            </w:pPr>
            <w:r w:rsidRPr="006A28A9">
              <w:rPr>
                <w:sz w:val="22"/>
                <w:szCs w:val="22"/>
                <w:highlight w:val="yellow"/>
              </w:rPr>
              <w:t>-3.57</w:t>
            </w:r>
          </w:p>
        </w:tc>
      </w:tr>
      <w:tr w:rsidR="00560F73" w:rsidRPr="00D9681E" w:rsidTr="007711CC">
        <w:tc>
          <w:tcPr>
            <w:tcW w:w="1701" w:type="dxa"/>
            <w:shd w:val="clear" w:color="auto" w:fill="auto"/>
          </w:tcPr>
          <w:p w:rsidR="00560F73" w:rsidRPr="00D9681E" w:rsidRDefault="00560F73" w:rsidP="007711CC">
            <w:pPr>
              <w:pStyle w:val="ListParagraph"/>
              <w:ind w:left="0"/>
              <w:rPr>
                <w:sz w:val="22"/>
                <w:szCs w:val="22"/>
              </w:rPr>
            </w:pPr>
            <w:r w:rsidRPr="00D9681E">
              <w:rPr>
                <w:sz w:val="22"/>
                <w:szCs w:val="22"/>
              </w:rPr>
              <w:t>377</w:t>
            </w:r>
            <w:r>
              <w:rPr>
                <w:sz w:val="22"/>
                <w:szCs w:val="22"/>
              </w:rPr>
              <w:t>+</w:t>
            </w:r>
            <w:r w:rsidR="007711CC">
              <w:rPr>
                <w:sz w:val="22"/>
                <w:szCs w:val="22"/>
              </w:rPr>
              <w:t>273=</w:t>
            </w:r>
            <w:r>
              <w:rPr>
                <w:sz w:val="22"/>
                <w:szCs w:val="22"/>
              </w:rPr>
              <w:t xml:space="preserve"> 650 K</w:t>
            </w:r>
          </w:p>
        </w:tc>
        <w:tc>
          <w:tcPr>
            <w:tcW w:w="1226" w:type="dxa"/>
          </w:tcPr>
          <w:p w:rsidR="007711CC" w:rsidRPr="006A28A9" w:rsidRDefault="007711CC" w:rsidP="007711CC">
            <w:pPr>
              <w:pStyle w:val="ListParagraph"/>
              <w:ind w:left="0"/>
              <w:rPr>
                <w:sz w:val="22"/>
                <w:szCs w:val="22"/>
                <w:highlight w:val="yellow"/>
              </w:rPr>
            </w:pPr>
            <w:r w:rsidRPr="006A28A9">
              <w:rPr>
                <w:sz w:val="22"/>
                <w:szCs w:val="22"/>
                <w:highlight w:val="yellow"/>
              </w:rPr>
              <w:t>1.53x10-3</w:t>
            </w:r>
          </w:p>
        </w:tc>
        <w:tc>
          <w:tcPr>
            <w:tcW w:w="995" w:type="dxa"/>
            <w:shd w:val="clear" w:color="auto" w:fill="auto"/>
          </w:tcPr>
          <w:p w:rsidR="00560F73" w:rsidRPr="00D9681E" w:rsidRDefault="00560F73" w:rsidP="00864C7F">
            <w:pPr>
              <w:pStyle w:val="ListParagraph"/>
              <w:ind w:left="0"/>
              <w:rPr>
                <w:sz w:val="22"/>
                <w:szCs w:val="22"/>
              </w:rPr>
            </w:pPr>
            <w:r w:rsidRPr="00D9681E">
              <w:rPr>
                <w:sz w:val="22"/>
                <w:szCs w:val="22"/>
              </w:rPr>
              <w:t>0.22</w:t>
            </w:r>
          </w:p>
        </w:tc>
        <w:tc>
          <w:tcPr>
            <w:tcW w:w="889" w:type="dxa"/>
          </w:tcPr>
          <w:p w:rsidR="00560F73" w:rsidRPr="006A28A9" w:rsidRDefault="007711CC" w:rsidP="00864C7F">
            <w:pPr>
              <w:pStyle w:val="ListParagraph"/>
              <w:ind w:left="0"/>
              <w:rPr>
                <w:sz w:val="22"/>
                <w:szCs w:val="22"/>
                <w:highlight w:val="yellow"/>
              </w:rPr>
            </w:pPr>
            <w:r w:rsidRPr="006A28A9">
              <w:rPr>
                <w:sz w:val="22"/>
                <w:szCs w:val="22"/>
                <w:highlight w:val="yellow"/>
              </w:rPr>
              <w:t>-1.51</w:t>
            </w:r>
          </w:p>
        </w:tc>
      </w:tr>
      <w:tr w:rsidR="00560F73" w:rsidRPr="00D9681E" w:rsidTr="007711CC">
        <w:tc>
          <w:tcPr>
            <w:tcW w:w="1701" w:type="dxa"/>
            <w:shd w:val="clear" w:color="auto" w:fill="auto"/>
          </w:tcPr>
          <w:p w:rsidR="00560F73" w:rsidRPr="00D9681E" w:rsidRDefault="00560F73" w:rsidP="007711CC">
            <w:pPr>
              <w:pStyle w:val="ListParagraph"/>
              <w:ind w:left="0"/>
              <w:rPr>
                <w:sz w:val="22"/>
                <w:szCs w:val="22"/>
              </w:rPr>
            </w:pPr>
            <w:r w:rsidRPr="00D9681E">
              <w:rPr>
                <w:sz w:val="22"/>
                <w:szCs w:val="22"/>
              </w:rPr>
              <w:t>427</w:t>
            </w:r>
            <w:r>
              <w:rPr>
                <w:sz w:val="22"/>
                <w:szCs w:val="22"/>
              </w:rPr>
              <w:t>+273=700 K</w:t>
            </w:r>
          </w:p>
        </w:tc>
        <w:tc>
          <w:tcPr>
            <w:tcW w:w="1226" w:type="dxa"/>
          </w:tcPr>
          <w:p w:rsidR="00560F73" w:rsidRPr="006A28A9" w:rsidRDefault="007711CC" w:rsidP="00864C7F">
            <w:pPr>
              <w:pStyle w:val="ListParagraph"/>
              <w:ind w:left="0"/>
              <w:rPr>
                <w:sz w:val="22"/>
                <w:szCs w:val="22"/>
                <w:highlight w:val="yellow"/>
              </w:rPr>
            </w:pPr>
            <w:r w:rsidRPr="006A28A9">
              <w:rPr>
                <w:sz w:val="22"/>
                <w:szCs w:val="22"/>
                <w:highlight w:val="yellow"/>
              </w:rPr>
              <w:t>1.42x10-3</w:t>
            </w:r>
          </w:p>
        </w:tc>
        <w:tc>
          <w:tcPr>
            <w:tcW w:w="995" w:type="dxa"/>
            <w:shd w:val="clear" w:color="auto" w:fill="auto"/>
          </w:tcPr>
          <w:p w:rsidR="00560F73" w:rsidRPr="00D9681E" w:rsidRDefault="00560F73" w:rsidP="00864C7F">
            <w:pPr>
              <w:pStyle w:val="ListParagraph"/>
              <w:ind w:left="0"/>
              <w:rPr>
                <w:sz w:val="22"/>
                <w:szCs w:val="22"/>
              </w:rPr>
            </w:pPr>
            <w:r w:rsidRPr="00D9681E">
              <w:rPr>
                <w:sz w:val="22"/>
                <w:szCs w:val="22"/>
              </w:rPr>
              <w:t>1.3</w:t>
            </w:r>
          </w:p>
        </w:tc>
        <w:tc>
          <w:tcPr>
            <w:tcW w:w="889" w:type="dxa"/>
          </w:tcPr>
          <w:p w:rsidR="00560F73" w:rsidRPr="006A28A9" w:rsidRDefault="007711CC" w:rsidP="00864C7F">
            <w:pPr>
              <w:pStyle w:val="ListParagraph"/>
              <w:ind w:left="0"/>
              <w:rPr>
                <w:sz w:val="22"/>
                <w:szCs w:val="22"/>
                <w:highlight w:val="yellow"/>
              </w:rPr>
            </w:pPr>
            <w:r w:rsidRPr="006A28A9">
              <w:rPr>
                <w:sz w:val="22"/>
                <w:szCs w:val="22"/>
                <w:highlight w:val="yellow"/>
              </w:rPr>
              <w:t>0.26</w:t>
            </w:r>
          </w:p>
        </w:tc>
      </w:tr>
      <w:tr w:rsidR="00560F73" w:rsidRPr="00D9681E" w:rsidTr="007711CC">
        <w:tc>
          <w:tcPr>
            <w:tcW w:w="1701" w:type="dxa"/>
            <w:shd w:val="clear" w:color="auto" w:fill="auto"/>
          </w:tcPr>
          <w:p w:rsidR="00560F73" w:rsidRPr="00D9681E" w:rsidRDefault="007711CC" w:rsidP="007711CC">
            <w:pPr>
              <w:pStyle w:val="ListParagraph"/>
              <w:ind w:left="0"/>
              <w:rPr>
                <w:sz w:val="22"/>
                <w:szCs w:val="22"/>
              </w:rPr>
            </w:pPr>
            <w:r>
              <w:rPr>
                <w:sz w:val="22"/>
                <w:szCs w:val="22"/>
              </w:rPr>
              <w:t>477</w:t>
            </w:r>
            <w:r w:rsidR="00560F73">
              <w:rPr>
                <w:sz w:val="22"/>
                <w:szCs w:val="22"/>
              </w:rPr>
              <w:t>+</w:t>
            </w:r>
            <w:r>
              <w:rPr>
                <w:sz w:val="22"/>
                <w:szCs w:val="22"/>
              </w:rPr>
              <w:t>273=</w:t>
            </w:r>
            <w:r w:rsidR="00560F73">
              <w:rPr>
                <w:sz w:val="22"/>
                <w:szCs w:val="22"/>
              </w:rPr>
              <w:t>750 K</w:t>
            </w:r>
          </w:p>
        </w:tc>
        <w:tc>
          <w:tcPr>
            <w:tcW w:w="1226" w:type="dxa"/>
          </w:tcPr>
          <w:p w:rsidR="00560F73" w:rsidRPr="006A28A9" w:rsidRDefault="007711CC" w:rsidP="00864C7F">
            <w:pPr>
              <w:pStyle w:val="ListParagraph"/>
              <w:ind w:left="0"/>
              <w:rPr>
                <w:sz w:val="22"/>
                <w:szCs w:val="22"/>
                <w:highlight w:val="yellow"/>
              </w:rPr>
            </w:pPr>
            <w:r w:rsidRPr="006A28A9">
              <w:rPr>
                <w:sz w:val="22"/>
                <w:szCs w:val="22"/>
                <w:highlight w:val="yellow"/>
              </w:rPr>
              <w:t>1.33x10-3</w:t>
            </w:r>
          </w:p>
        </w:tc>
        <w:tc>
          <w:tcPr>
            <w:tcW w:w="995" w:type="dxa"/>
            <w:shd w:val="clear" w:color="auto" w:fill="auto"/>
          </w:tcPr>
          <w:p w:rsidR="00560F73" w:rsidRPr="00D9681E" w:rsidRDefault="00560F73" w:rsidP="00864C7F">
            <w:pPr>
              <w:pStyle w:val="ListParagraph"/>
              <w:ind w:left="0"/>
              <w:rPr>
                <w:sz w:val="22"/>
                <w:szCs w:val="22"/>
              </w:rPr>
            </w:pPr>
            <w:r w:rsidRPr="00D9681E">
              <w:rPr>
                <w:sz w:val="22"/>
                <w:szCs w:val="22"/>
              </w:rPr>
              <w:t>6.0</w:t>
            </w:r>
          </w:p>
        </w:tc>
        <w:tc>
          <w:tcPr>
            <w:tcW w:w="889" w:type="dxa"/>
          </w:tcPr>
          <w:p w:rsidR="00560F73" w:rsidRPr="006A28A9" w:rsidRDefault="007711CC" w:rsidP="00864C7F">
            <w:pPr>
              <w:pStyle w:val="ListParagraph"/>
              <w:ind w:left="0"/>
              <w:rPr>
                <w:sz w:val="22"/>
                <w:szCs w:val="22"/>
                <w:highlight w:val="yellow"/>
              </w:rPr>
            </w:pPr>
            <w:r w:rsidRPr="006A28A9">
              <w:rPr>
                <w:sz w:val="22"/>
                <w:szCs w:val="22"/>
                <w:highlight w:val="yellow"/>
              </w:rPr>
              <w:t>1.79</w:t>
            </w:r>
          </w:p>
        </w:tc>
      </w:tr>
      <w:tr w:rsidR="00560F73" w:rsidRPr="00D9681E" w:rsidTr="007711CC">
        <w:tc>
          <w:tcPr>
            <w:tcW w:w="1701" w:type="dxa"/>
            <w:shd w:val="clear" w:color="auto" w:fill="auto"/>
          </w:tcPr>
          <w:p w:rsidR="00560F73" w:rsidRPr="00D9681E" w:rsidRDefault="00560F73" w:rsidP="007711CC">
            <w:pPr>
              <w:pStyle w:val="ListParagraph"/>
              <w:ind w:left="0"/>
              <w:rPr>
                <w:sz w:val="22"/>
                <w:szCs w:val="22"/>
              </w:rPr>
            </w:pPr>
            <w:r w:rsidRPr="00D9681E">
              <w:rPr>
                <w:sz w:val="22"/>
                <w:szCs w:val="22"/>
              </w:rPr>
              <w:t>527</w:t>
            </w:r>
            <w:r>
              <w:rPr>
                <w:sz w:val="22"/>
                <w:szCs w:val="22"/>
              </w:rPr>
              <w:t>+</w:t>
            </w:r>
            <w:r w:rsidR="007711CC">
              <w:rPr>
                <w:sz w:val="22"/>
                <w:szCs w:val="22"/>
              </w:rPr>
              <w:t>273=</w:t>
            </w:r>
            <w:r>
              <w:rPr>
                <w:sz w:val="22"/>
                <w:szCs w:val="22"/>
              </w:rPr>
              <w:t>800 K</w:t>
            </w:r>
          </w:p>
        </w:tc>
        <w:tc>
          <w:tcPr>
            <w:tcW w:w="1226" w:type="dxa"/>
          </w:tcPr>
          <w:p w:rsidR="00560F73" w:rsidRPr="006A28A9" w:rsidRDefault="007711CC" w:rsidP="00864C7F">
            <w:pPr>
              <w:pStyle w:val="ListParagraph"/>
              <w:ind w:left="0"/>
              <w:rPr>
                <w:sz w:val="22"/>
                <w:szCs w:val="22"/>
                <w:highlight w:val="yellow"/>
              </w:rPr>
            </w:pPr>
            <w:r w:rsidRPr="006A28A9">
              <w:rPr>
                <w:sz w:val="22"/>
                <w:szCs w:val="22"/>
                <w:highlight w:val="yellow"/>
              </w:rPr>
              <w:t>1.25x10-3</w:t>
            </w:r>
          </w:p>
        </w:tc>
        <w:tc>
          <w:tcPr>
            <w:tcW w:w="995" w:type="dxa"/>
            <w:shd w:val="clear" w:color="auto" w:fill="auto"/>
          </w:tcPr>
          <w:p w:rsidR="00560F73" w:rsidRPr="00D9681E" w:rsidRDefault="00560F73" w:rsidP="00864C7F">
            <w:pPr>
              <w:pStyle w:val="ListParagraph"/>
              <w:ind w:left="0"/>
              <w:rPr>
                <w:sz w:val="22"/>
                <w:szCs w:val="22"/>
              </w:rPr>
            </w:pPr>
            <w:r w:rsidRPr="00D9681E">
              <w:rPr>
                <w:sz w:val="22"/>
                <w:szCs w:val="22"/>
              </w:rPr>
              <w:t>23</w:t>
            </w:r>
          </w:p>
        </w:tc>
        <w:tc>
          <w:tcPr>
            <w:tcW w:w="889" w:type="dxa"/>
          </w:tcPr>
          <w:p w:rsidR="00560F73" w:rsidRPr="006A28A9" w:rsidRDefault="007711CC" w:rsidP="00864C7F">
            <w:pPr>
              <w:pStyle w:val="ListParagraph"/>
              <w:ind w:left="0"/>
              <w:rPr>
                <w:sz w:val="22"/>
                <w:szCs w:val="22"/>
                <w:highlight w:val="yellow"/>
              </w:rPr>
            </w:pPr>
            <w:r w:rsidRPr="006A28A9">
              <w:rPr>
                <w:sz w:val="22"/>
                <w:szCs w:val="22"/>
                <w:highlight w:val="yellow"/>
              </w:rPr>
              <w:t>3.13</w:t>
            </w:r>
          </w:p>
        </w:tc>
      </w:tr>
    </w:tbl>
    <w:p w:rsidR="00B164BB" w:rsidRPr="00D9681E" w:rsidRDefault="00B164BB" w:rsidP="00B164BB">
      <w:pPr>
        <w:pStyle w:val="ListParagraph"/>
        <w:rPr>
          <w:sz w:val="22"/>
          <w:szCs w:val="22"/>
        </w:rPr>
      </w:pPr>
    </w:p>
    <w:p w:rsidR="00B164BB" w:rsidRPr="00D9681E" w:rsidRDefault="00B164BB" w:rsidP="00B164BB">
      <w:r w:rsidRPr="00D9681E">
        <w:t>Calcule :</w:t>
      </w:r>
    </w:p>
    <w:p w:rsidR="00B164BB" w:rsidRPr="00D9681E" w:rsidRDefault="00B164BB" w:rsidP="00B164BB">
      <w:pPr>
        <w:pStyle w:val="ListParagraph"/>
        <w:numPr>
          <w:ilvl w:val="1"/>
          <w:numId w:val="8"/>
        </w:numPr>
        <w:rPr>
          <w:sz w:val="22"/>
          <w:szCs w:val="22"/>
        </w:rPr>
      </w:pPr>
      <w:r w:rsidRPr="00D9681E">
        <w:rPr>
          <w:sz w:val="22"/>
          <w:szCs w:val="22"/>
        </w:rPr>
        <w:t xml:space="preserve">la energía de activación Ea, </w:t>
      </w:r>
      <w:r w:rsidRPr="00D9681E">
        <w:rPr>
          <w:b/>
          <w:sz w:val="22"/>
          <w:szCs w:val="22"/>
        </w:rPr>
        <w:t>de manera gráfica</w:t>
      </w:r>
      <w:r w:rsidRPr="00D9681E">
        <w:rPr>
          <w:sz w:val="22"/>
          <w:szCs w:val="22"/>
        </w:rPr>
        <w:t xml:space="preserve"> </w:t>
      </w:r>
    </w:p>
    <w:p w:rsidR="009247CC" w:rsidRDefault="009247CC" w:rsidP="009247CC">
      <w:pPr>
        <w:spacing w:after="0"/>
      </w:pPr>
    </w:p>
    <w:p w:rsidR="009247CC" w:rsidRDefault="009247CC" w:rsidP="009247CC">
      <w:pPr>
        <w:spacing w:after="0"/>
      </w:pPr>
      <w:r>
        <w:t>Solución: se grafica ln k vs 1/T</w:t>
      </w:r>
    </w:p>
    <w:p w:rsidR="009247CC" w:rsidRDefault="009247CC" w:rsidP="009247CC">
      <w:pPr>
        <w:spacing w:after="0"/>
      </w:pPr>
      <w:r>
        <w:t>Se obtiene la pendiente entre el primero y cuarto punto</w:t>
      </w:r>
      <w:r w:rsidR="00725FD4">
        <w:t xml:space="preserve"> que si forman parte de la recta</w:t>
      </w:r>
    </w:p>
    <w:p w:rsidR="009247CC" w:rsidRDefault="009247CC" w:rsidP="009247CC">
      <w:pPr>
        <w:spacing w:after="0"/>
      </w:pPr>
    </w:p>
    <w:p w:rsidR="007711CC" w:rsidRPr="00725FD4" w:rsidRDefault="009247CC" w:rsidP="009247CC">
      <w:pPr>
        <w:spacing w:after="0"/>
        <w:rPr>
          <w:lang w:val="es-ES"/>
        </w:rPr>
      </w:pPr>
      <w:r w:rsidRPr="00725FD4">
        <w:rPr>
          <w:lang w:val="es-ES"/>
        </w:rPr>
        <w:t xml:space="preserve">   m= 1.79 -(-3.57)/(1.33-1.67)x10</w:t>
      </w:r>
      <w:r w:rsidRPr="00725FD4">
        <w:rPr>
          <w:vertAlign w:val="superscript"/>
          <w:lang w:val="es-ES"/>
        </w:rPr>
        <w:t>-3</w:t>
      </w:r>
      <w:r w:rsidRPr="00725FD4">
        <w:rPr>
          <w:lang w:val="es-ES"/>
        </w:rPr>
        <w:t xml:space="preserve">  =  -16101.93</w:t>
      </w:r>
    </w:p>
    <w:p w:rsidR="009247CC" w:rsidRPr="00725FD4" w:rsidRDefault="009247CC" w:rsidP="009247CC">
      <w:pPr>
        <w:spacing w:after="0"/>
        <w:rPr>
          <w:lang w:val="es-ES"/>
        </w:rPr>
      </w:pPr>
    </w:p>
    <w:p w:rsidR="009247CC" w:rsidRPr="00725FD4" w:rsidRDefault="009247CC" w:rsidP="009247CC">
      <w:pPr>
        <w:spacing w:after="0"/>
        <w:rPr>
          <w:lang w:val="es-ES"/>
        </w:rPr>
      </w:pPr>
      <w:r w:rsidRPr="00725FD4">
        <w:rPr>
          <w:lang w:val="es-ES"/>
        </w:rPr>
        <w:t xml:space="preserve">   m = -Ea/R  = - 16107.93      </w:t>
      </w:r>
      <w:r>
        <w:sym w:font="Symbol" w:char="F0AE"/>
      </w:r>
      <w:r w:rsidRPr="00725FD4">
        <w:rPr>
          <w:lang w:val="es-ES"/>
        </w:rPr>
        <w:t xml:space="preserve">   R = 8.314 J/mol K</w:t>
      </w:r>
    </w:p>
    <w:p w:rsidR="009247CC" w:rsidRPr="00725FD4" w:rsidRDefault="009247CC" w:rsidP="009247CC">
      <w:pPr>
        <w:spacing w:after="0"/>
        <w:rPr>
          <w:lang w:val="es-ES"/>
        </w:rPr>
      </w:pPr>
      <w:r w:rsidRPr="00725FD4">
        <w:rPr>
          <w:lang w:val="es-ES"/>
        </w:rPr>
        <w:t xml:space="preserve">   </w:t>
      </w:r>
    </w:p>
    <w:p w:rsidR="009247CC" w:rsidRPr="00725FD4" w:rsidRDefault="009247CC" w:rsidP="009247CC">
      <w:pPr>
        <w:spacing w:after="0"/>
        <w:ind w:firstLine="708"/>
        <w:rPr>
          <w:lang w:val="es-ES"/>
        </w:rPr>
      </w:pPr>
      <w:r w:rsidRPr="00725FD4">
        <w:rPr>
          <w:lang w:val="es-ES"/>
        </w:rPr>
        <w:t xml:space="preserve"> </w:t>
      </w:r>
      <w:r w:rsidRPr="00725FD4">
        <w:rPr>
          <w:highlight w:val="yellow"/>
          <w:lang w:val="es-ES"/>
        </w:rPr>
        <w:t>Ea = 133807 J/mol</w:t>
      </w:r>
    </w:p>
    <w:p w:rsidR="00B164BB" w:rsidRPr="00725FD4" w:rsidRDefault="00B164BB" w:rsidP="00B164BB">
      <w:pPr>
        <w:pStyle w:val="ListParagraph"/>
        <w:rPr>
          <w:sz w:val="22"/>
          <w:szCs w:val="22"/>
          <w:lang w:val="es-ES"/>
        </w:rPr>
      </w:pPr>
    </w:p>
    <w:p w:rsidR="00B164BB" w:rsidRPr="00725FD4" w:rsidRDefault="00B164BB" w:rsidP="00B164BB">
      <w:pPr>
        <w:pStyle w:val="ListParagraph"/>
        <w:rPr>
          <w:sz w:val="22"/>
          <w:szCs w:val="22"/>
          <w:lang w:val="es-ES"/>
        </w:rPr>
      </w:pPr>
    </w:p>
    <w:p w:rsidR="00B164BB" w:rsidRPr="00725FD4" w:rsidRDefault="00B164BB" w:rsidP="00B164BB">
      <w:pPr>
        <w:pStyle w:val="ListParagraph"/>
        <w:rPr>
          <w:sz w:val="22"/>
          <w:szCs w:val="22"/>
          <w:lang w:val="es-ES"/>
        </w:rPr>
      </w:pPr>
    </w:p>
    <w:p w:rsidR="00B164BB" w:rsidRPr="00725FD4" w:rsidRDefault="00B164BB" w:rsidP="00B164BB">
      <w:pPr>
        <w:pStyle w:val="ListParagraph"/>
        <w:rPr>
          <w:sz w:val="22"/>
          <w:szCs w:val="22"/>
          <w:lang w:val="es-ES"/>
        </w:rPr>
      </w:pPr>
    </w:p>
    <w:p w:rsidR="00B164BB" w:rsidRPr="00725FD4" w:rsidRDefault="00B164BB" w:rsidP="00B164BB">
      <w:pPr>
        <w:pStyle w:val="ListParagraph"/>
        <w:rPr>
          <w:sz w:val="22"/>
          <w:szCs w:val="22"/>
          <w:lang w:val="es-ES"/>
        </w:rPr>
      </w:pPr>
    </w:p>
    <w:p w:rsidR="00B164BB" w:rsidRPr="00725FD4" w:rsidRDefault="00B164BB" w:rsidP="00B164BB">
      <w:pPr>
        <w:pStyle w:val="ListParagraph"/>
        <w:rPr>
          <w:sz w:val="22"/>
          <w:szCs w:val="22"/>
          <w:lang w:val="es-ES"/>
        </w:rPr>
      </w:pPr>
    </w:p>
    <w:p w:rsidR="00B164BB" w:rsidRPr="00725FD4" w:rsidRDefault="00B164BB" w:rsidP="00B164BB">
      <w:pPr>
        <w:pStyle w:val="ListParagraph"/>
        <w:rPr>
          <w:sz w:val="22"/>
          <w:szCs w:val="22"/>
          <w:lang w:val="es-ES"/>
        </w:rPr>
      </w:pPr>
    </w:p>
    <w:p w:rsidR="00B164BB" w:rsidRPr="00D9681E" w:rsidRDefault="009247CC" w:rsidP="00B164BB">
      <w:pPr>
        <w:pStyle w:val="ListParagraph"/>
        <w:rPr>
          <w:sz w:val="22"/>
          <w:szCs w:val="22"/>
        </w:rPr>
      </w:pPr>
      <w:r>
        <w:rPr>
          <w:noProof/>
          <w:sz w:val="22"/>
          <w:szCs w:val="22"/>
          <w:lang w:val="es-EC" w:eastAsia="es-EC"/>
        </w:rPr>
        <mc:AlternateContent>
          <mc:Choice Requires="wps">
            <w:drawing>
              <wp:anchor distT="0" distB="0" distL="114300" distR="114300" simplePos="0" relativeHeight="251659264" behindDoc="0" locked="0" layoutInCell="1" allowOverlap="1">
                <wp:simplePos x="0" y="0"/>
                <wp:positionH relativeFrom="column">
                  <wp:posOffset>935355</wp:posOffset>
                </wp:positionH>
                <wp:positionV relativeFrom="paragraph">
                  <wp:posOffset>723265</wp:posOffset>
                </wp:positionV>
                <wp:extent cx="2114550" cy="485775"/>
                <wp:effectExtent l="0" t="0" r="19050" b="28575"/>
                <wp:wrapNone/>
                <wp:docPr id="2" name="Conector recto 2"/>
                <wp:cNvGraphicFramePr/>
                <a:graphic xmlns:a="http://schemas.openxmlformats.org/drawingml/2006/main">
                  <a:graphicData uri="http://schemas.microsoft.com/office/word/2010/wordprocessingShape">
                    <wps:wsp>
                      <wps:cNvCnPr/>
                      <wps:spPr>
                        <a:xfrm>
                          <a:off x="0" y="0"/>
                          <a:ext cx="2114550" cy="4857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1D99C2B8" id="Conector recto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65pt,56.95pt" to="240.1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" strokecolor="#ed7d31 [3205]" strokeweight="1.5pt">
                <v:stroke joinstyle="miter"/>
              </v:line>
            </w:pict>
          </mc:Fallback>
        </mc:AlternateContent>
      </w:r>
      <w:r w:rsidR="007711CC">
        <w:rPr>
          <w:noProof/>
          <w:sz w:val="22"/>
          <w:szCs w:val="22"/>
          <w:lang w:val="es-EC" w:eastAsia="es-EC"/>
        </w:rPr>
        <w:drawing>
          <wp:inline distT="0" distB="0" distL="0" distR="0" wp14:anchorId="68EA5C70">
            <wp:extent cx="2743200" cy="296926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2969260"/>
                    </a:xfrm>
                    <a:prstGeom prst="rect">
                      <a:avLst/>
                    </a:prstGeom>
                    <a:noFill/>
                  </pic:spPr>
                </pic:pic>
              </a:graphicData>
            </a:graphic>
          </wp:inline>
        </w:drawing>
      </w:r>
    </w:p>
    <w:p w:rsidR="00B164BB" w:rsidRPr="00D9681E" w:rsidRDefault="00B164BB" w:rsidP="00B164BB">
      <w:pPr>
        <w:pStyle w:val="ListParagraph"/>
        <w:rPr>
          <w:sz w:val="22"/>
          <w:szCs w:val="22"/>
        </w:rPr>
      </w:pPr>
    </w:p>
    <w:p w:rsidR="00B164BB" w:rsidRPr="00D9681E" w:rsidRDefault="00B164BB" w:rsidP="00B164BB">
      <w:pPr>
        <w:pStyle w:val="ListParagraph"/>
        <w:ind w:left="0"/>
        <w:rPr>
          <w:sz w:val="22"/>
          <w:szCs w:val="22"/>
        </w:rPr>
        <w:sectPr w:rsidR="00B164BB" w:rsidRPr="00D9681E" w:rsidSect="00C4575B">
          <w:type w:val="continuous"/>
          <w:pgSz w:w="11900" w:h="16840" w:code="9"/>
          <w:pgMar w:top="964" w:right="851" w:bottom="567" w:left="1440" w:header="0" w:footer="0" w:gutter="0"/>
          <w:cols w:num="2" w:space="15"/>
          <w:docGrid w:linePitch="360"/>
        </w:sectPr>
      </w:pPr>
    </w:p>
    <w:p w:rsidR="00B164BB" w:rsidRDefault="00B164BB" w:rsidP="00B164BB">
      <w:pPr>
        <w:pStyle w:val="ListParagraph"/>
        <w:rPr>
          <w:sz w:val="22"/>
          <w:szCs w:val="22"/>
        </w:rPr>
      </w:pPr>
    </w:p>
    <w:p w:rsidR="006A28A9" w:rsidRDefault="006A28A9" w:rsidP="00B164BB">
      <w:pPr>
        <w:pStyle w:val="ListParagraph"/>
        <w:rPr>
          <w:sz w:val="22"/>
          <w:szCs w:val="22"/>
        </w:rPr>
      </w:pPr>
    </w:p>
    <w:p w:rsidR="006A28A9" w:rsidRDefault="006A28A9" w:rsidP="00B164BB">
      <w:pPr>
        <w:pStyle w:val="ListParagraph"/>
        <w:rPr>
          <w:sz w:val="22"/>
          <w:szCs w:val="22"/>
        </w:rPr>
      </w:pPr>
    </w:p>
    <w:p w:rsidR="006A28A9" w:rsidRDefault="006A28A9" w:rsidP="00B164BB">
      <w:pPr>
        <w:pStyle w:val="ListParagraph"/>
        <w:rPr>
          <w:sz w:val="22"/>
          <w:szCs w:val="22"/>
        </w:rPr>
      </w:pPr>
    </w:p>
    <w:p w:rsidR="006A28A9" w:rsidRDefault="006A28A9" w:rsidP="00B164BB">
      <w:pPr>
        <w:pStyle w:val="ListParagraph"/>
        <w:rPr>
          <w:sz w:val="22"/>
          <w:szCs w:val="22"/>
        </w:rPr>
      </w:pPr>
    </w:p>
    <w:p w:rsidR="006A28A9" w:rsidRDefault="006A28A9" w:rsidP="00B164BB">
      <w:pPr>
        <w:pStyle w:val="ListParagraph"/>
        <w:rPr>
          <w:sz w:val="22"/>
          <w:szCs w:val="22"/>
        </w:rPr>
      </w:pPr>
    </w:p>
    <w:p w:rsidR="006A28A9" w:rsidRPr="00D9681E" w:rsidRDefault="006A28A9" w:rsidP="00B164BB">
      <w:pPr>
        <w:pStyle w:val="ListParagraph"/>
        <w:rPr>
          <w:sz w:val="22"/>
          <w:szCs w:val="22"/>
        </w:rPr>
      </w:pPr>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725FD4" w:rsidRPr="00323ACE" w:rsidTr="00F9447E">
        <w:trPr>
          <w:trHeight w:val="192"/>
        </w:trPr>
        <w:tc>
          <w:tcPr>
            <w:tcW w:w="9321" w:type="dxa"/>
            <w:gridSpan w:val="5"/>
            <w:shd w:val="clear" w:color="auto" w:fill="auto"/>
          </w:tcPr>
          <w:p w:rsidR="00725FD4" w:rsidRPr="00323ACE" w:rsidRDefault="00725FD4" w:rsidP="00F9447E">
            <w:pPr>
              <w:jc w:val="both"/>
              <w:rPr>
                <w:rFonts w:cs="Times New Roman"/>
                <w:sz w:val="20"/>
                <w:szCs w:val="20"/>
              </w:rPr>
            </w:pPr>
            <w:r>
              <w:rPr>
                <w:rFonts w:cs="Times New Roman"/>
                <w:sz w:val="20"/>
                <w:szCs w:val="20"/>
              </w:rPr>
              <w:t>Sobre 6</w:t>
            </w:r>
            <w:r w:rsidRPr="00323ACE">
              <w:rPr>
                <w:rFonts w:cs="Times New Roman"/>
                <w:sz w:val="20"/>
                <w:szCs w:val="20"/>
              </w:rPr>
              <w:t xml:space="preserve"> puntos</w:t>
            </w:r>
          </w:p>
        </w:tc>
      </w:tr>
      <w:tr w:rsidR="00725FD4" w:rsidRPr="00323ACE" w:rsidTr="00F9447E">
        <w:trPr>
          <w:trHeight w:val="334"/>
        </w:trPr>
        <w:tc>
          <w:tcPr>
            <w:tcW w:w="2287"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725FD4" w:rsidRPr="00323ACE" w:rsidRDefault="00725FD4" w:rsidP="00F9447E">
            <w:pPr>
              <w:jc w:val="both"/>
              <w:rPr>
                <w:rFonts w:cs="Times New Roman"/>
                <w:b/>
                <w:sz w:val="20"/>
                <w:szCs w:val="20"/>
              </w:rPr>
            </w:pPr>
            <w:r w:rsidRPr="00323ACE">
              <w:rPr>
                <w:rFonts w:cs="Times New Roman"/>
                <w:b/>
                <w:sz w:val="20"/>
                <w:szCs w:val="20"/>
              </w:rPr>
              <w:t>ALTO DESARROLLO</w:t>
            </w:r>
          </w:p>
        </w:tc>
      </w:tr>
      <w:tr w:rsidR="006A28A9" w:rsidRPr="00323ACE" w:rsidTr="00F9447E">
        <w:trPr>
          <w:trHeight w:val="1118"/>
        </w:trPr>
        <w:tc>
          <w:tcPr>
            <w:tcW w:w="2287" w:type="dxa"/>
            <w:shd w:val="clear" w:color="auto" w:fill="auto"/>
          </w:tcPr>
          <w:p w:rsidR="006A28A9" w:rsidRPr="00323ACE" w:rsidRDefault="006A28A9" w:rsidP="006A28A9">
            <w:pPr>
              <w:jc w:val="both"/>
              <w:rPr>
                <w:rFonts w:cs="Times New Roman"/>
                <w:sz w:val="20"/>
                <w:szCs w:val="20"/>
              </w:rPr>
            </w:pPr>
            <w:r>
              <w:rPr>
                <w:rFonts w:cs="Times New Roman"/>
                <w:sz w:val="20"/>
                <w:szCs w:val="20"/>
              </w:rPr>
              <w:t>Calcular la energía de activación de una reacción usando una gráfica que represente la linealización de la ecuación</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convierte la temperatura Celsius en Kelvin y calcula los parámetros de la gráfica</w:t>
            </w:r>
          </w:p>
        </w:tc>
        <w:tc>
          <w:tcPr>
            <w:tcW w:w="1729" w:type="dxa"/>
            <w:shd w:val="clear" w:color="auto" w:fill="auto"/>
          </w:tcPr>
          <w:p w:rsidR="006A28A9" w:rsidRPr="00323ACE" w:rsidRDefault="006A28A9" w:rsidP="006A28A9">
            <w:pPr>
              <w:jc w:val="both"/>
              <w:rPr>
                <w:rFonts w:cs="Times New Roman"/>
                <w:sz w:val="20"/>
                <w:szCs w:val="20"/>
              </w:rPr>
            </w:pPr>
            <w:r>
              <w:rPr>
                <w:rFonts w:cs="Times New Roman"/>
                <w:sz w:val="20"/>
                <w:szCs w:val="20"/>
              </w:rPr>
              <w:t xml:space="preserve">El estudiante plantea una gráfica de lnK vs 1/T </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calcula la pendiente de la recta en base a los puntos que forman la recta</w:t>
            </w:r>
          </w:p>
        </w:tc>
        <w:tc>
          <w:tcPr>
            <w:tcW w:w="1718" w:type="dxa"/>
            <w:shd w:val="clear" w:color="auto" w:fill="auto"/>
          </w:tcPr>
          <w:p w:rsidR="006A28A9" w:rsidRPr="00323ACE" w:rsidRDefault="006A28A9" w:rsidP="006A28A9">
            <w:pPr>
              <w:jc w:val="both"/>
              <w:rPr>
                <w:rFonts w:cs="Times New Roman"/>
                <w:sz w:val="20"/>
                <w:szCs w:val="20"/>
              </w:rPr>
            </w:pPr>
            <w:r w:rsidRPr="00323ACE">
              <w:rPr>
                <w:rFonts w:cs="Times New Roman"/>
                <w:sz w:val="20"/>
                <w:szCs w:val="20"/>
              </w:rPr>
              <w:t xml:space="preserve">El estudiante </w:t>
            </w:r>
            <w:r>
              <w:rPr>
                <w:rFonts w:cs="Times New Roman"/>
                <w:sz w:val="20"/>
                <w:szCs w:val="20"/>
              </w:rPr>
              <w:t>calcula la Energía de activación para la reacción planteada</w:t>
            </w:r>
          </w:p>
        </w:tc>
      </w:tr>
      <w:tr w:rsidR="006A28A9" w:rsidRPr="00323ACE" w:rsidTr="00F9447E">
        <w:trPr>
          <w:trHeight w:val="186"/>
        </w:trPr>
        <w:tc>
          <w:tcPr>
            <w:tcW w:w="2287" w:type="dxa"/>
            <w:shd w:val="clear" w:color="auto" w:fill="auto"/>
          </w:tcPr>
          <w:p w:rsidR="006A28A9" w:rsidRPr="00323ACE" w:rsidRDefault="006A28A9" w:rsidP="006A28A9">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0 - 1</w:t>
            </w:r>
            <w:r w:rsidRPr="00323ACE">
              <w:rPr>
                <w:rFonts w:cs="Times New Roman"/>
                <w:sz w:val="20"/>
                <w:szCs w:val="20"/>
              </w:rPr>
              <w:t>.0 puntos</w:t>
            </w:r>
          </w:p>
        </w:tc>
        <w:tc>
          <w:tcPr>
            <w:tcW w:w="1729" w:type="dxa"/>
            <w:shd w:val="clear" w:color="auto" w:fill="auto"/>
          </w:tcPr>
          <w:p w:rsidR="006A28A9" w:rsidRPr="00323ACE" w:rsidRDefault="006A28A9" w:rsidP="006A28A9">
            <w:pPr>
              <w:jc w:val="both"/>
              <w:rPr>
                <w:rFonts w:cs="Times New Roman"/>
                <w:sz w:val="20"/>
                <w:szCs w:val="20"/>
              </w:rPr>
            </w:pPr>
            <w:r w:rsidRPr="00323ACE">
              <w:rPr>
                <w:rFonts w:cs="Times New Roman"/>
                <w:sz w:val="20"/>
                <w:szCs w:val="20"/>
              </w:rPr>
              <w:t>1</w:t>
            </w:r>
            <w:r>
              <w:rPr>
                <w:rFonts w:cs="Times New Roman"/>
                <w:sz w:val="20"/>
                <w:szCs w:val="20"/>
              </w:rPr>
              <w:t>.1 – 3</w:t>
            </w:r>
            <w:r w:rsidRPr="00323ACE">
              <w:rPr>
                <w:rFonts w:cs="Times New Roman"/>
                <w:sz w:val="20"/>
                <w:szCs w:val="20"/>
              </w:rPr>
              <w:t>.</w:t>
            </w:r>
            <w:r>
              <w:rPr>
                <w:rFonts w:cs="Times New Roman"/>
                <w:sz w:val="20"/>
                <w:szCs w:val="20"/>
              </w:rPr>
              <w:t>0</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3.1</w:t>
            </w:r>
            <w:r w:rsidRPr="00323ACE">
              <w:rPr>
                <w:rFonts w:cs="Times New Roman"/>
                <w:sz w:val="20"/>
                <w:szCs w:val="20"/>
              </w:rPr>
              <w:t xml:space="preserve"> – </w:t>
            </w:r>
            <w:r>
              <w:rPr>
                <w:rFonts w:cs="Times New Roman"/>
                <w:sz w:val="20"/>
                <w:szCs w:val="20"/>
              </w:rPr>
              <w:t>5.0</w:t>
            </w:r>
          </w:p>
        </w:tc>
        <w:tc>
          <w:tcPr>
            <w:tcW w:w="1718" w:type="dxa"/>
            <w:shd w:val="clear" w:color="auto" w:fill="auto"/>
          </w:tcPr>
          <w:p w:rsidR="006A28A9" w:rsidRPr="00323ACE" w:rsidRDefault="006A28A9" w:rsidP="006A28A9">
            <w:pPr>
              <w:jc w:val="both"/>
              <w:rPr>
                <w:rFonts w:cs="Times New Roman"/>
                <w:sz w:val="20"/>
                <w:szCs w:val="20"/>
              </w:rPr>
            </w:pPr>
            <w:r>
              <w:rPr>
                <w:rFonts w:cs="Times New Roman"/>
                <w:sz w:val="20"/>
                <w:szCs w:val="20"/>
              </w:rPr>
              <w:t>5.1 – 6.0</w:t>
            </w:r>
          </w:p>
        </w:tc>
      </w:tr>
    </w:tbl>
    <w:p w:rsidR="00B164BB" w:rsidRPr="00D9681E" w:rsidRDefault="00B164BB" w:rsidP="00B164BB">
      <w:pPr>
        <w:pStyle w:val="ListParagraph"/>
        <w:tabs>
          <w:tab w:val="left" w:pos="284"/>
        </w:tabs>
        <w:ind w:left="57"/>
        <w:jc w:val="both"/>
        <w:rPr>
          <w:rFonts w:cs="Arial"/>
          <w:sz w:val="22"/>
          <w:szCs w:val="22"/>
        </w:rPr>
      </w:pPr>
    </w:p>
    <w:p w:rsidR="00B164BB" w:rsidRPr="00D9681E" w:rsidRDefault="00B164BB" w:rsidP="00B164BB">
      <w:pPr>
        <w:rPr>
          <w:rFonts w:cs="Arial"/>
          <w:b/>
        </w:rPr>
      </w:pPr>
      <w:r w:rsidRPr="00D9681E">
        <w:rPr>
          <w:rFonts w:cs="Arial"/>
          <w:b/>
        </w:rPr>
        <w:t>TEMA: EQUILIBRIO QUÍMICO</w:t>
      </w:r>
    </w:p>
    <w:p w:rsidR="00B164BB" w:rsidRPr="00D9681E" w:rsidRDefault="00B164BB" w:rsidP="00B164BB">
      <w:pPr>
        <w:pStyle w:val="ListParagraph"/>
        <w:numPr>
          <w:ilvl w:val="0"/>
          <w:numId w:val="3"/>
        </w:numPr>
        <w:rPr>
          <w:sz w:val="22"/>
          <w:szCs w:val="22"/>
          <w:lang w:val="es-ES"/>
        </w:rPr>
      </w:pPr>
      <w:r w:rsidRPr="00D9681E">
        <w:rPr>
          <w:sz w:val="22"/>
          <w:szCs w:val="22"/>
          <w:lang w:val="es-EC"/>
        </w:rPr>
        <w:t xml:space="preserve">(10 puntos) </w:t>
      </w:r>
      <w:r w:rsidRPr="00D9681E">
        <w:rPr>
          <w:sz w:val="22"/>
          <w:szCs w:val="22"/>
          <w:lang w:val="es-ES"/>
        </w:rPr>
        <w:t>El Proceso Haber-Bosch se utiliza para la producción de amoniaco (NH</w:t>
      </w:r>
      <w:r w:rsidRPr="00D9681E">
        <w:rPr>
          <w:sz w:val="22"/>
          <w:szCs w:val="22"/>
          <w:vertAlign w:val="subscript"/>
          <w:lang w:val="es-ES"/>
        </w:rPr>
        <w:t>3</w:t>
      </w:r>
      <w:r w:rsidRPr="00D9681E">
        <w:rPr>
          <w:sz w:val="22"/>
          <w:szCs w:val="22"/>
          <w:lang w:val="es-ES"/>
        </w:rPr>
        <w:t xml:space="preserve">), útil para la fertilización de suelos, el cual está basado en la siguiente reacción:         </w:t>
      </w:r>
    </w:p>
    <w:p w:rsidR="00B164BB" w:rsidRPr="00D9681E" w:rsidRDefault="00B164BB" w:rsidP="00B164BB">
      <w:pPr>
        <w:pStyle w:val="ListParagraph"/>
        <w:ind w:left="1473" w:firstLine="651"/>
        <w:rPr>
          <w:lang w:val="es-ES"/>
        </w:rPr>
      </w:pPr>
      <w:r w:rsidRPr="00D9681E">
        <w:rPr>
          <w:lang w:val="es-ES"/>
        </w:rPr>
        <w:t>N</w:t>
      </w:r>
      <w:r w:rsidRPr="00D9681E">
        <w:rPr>
          <w:vertAlign w:val="subscript"/>
          <w:lang w:val="es-ES"/>
        </w:rPr>
        <w:t>2</w:t>
      </w:r>
      <w:r w:rsidRPr="00D9681E">
        <w:rPr>
          <w:lang w:val="es-ES"/>
        </w:rPr>
        <w:t>(g) + 3H</w:t>
      </w:r>
      <w:r w:rsidRPr="00D9681E">
        <w:rPr>
          <w:vertAlign w:val="subscript"/>
          <w:lang w:val="es-ES"/>
        </w:rPr>
        <w:t>2</w:t>
      </w:r>
      <w:r w:rsidRPr="00D9681E">
        <w:rPr>
          <w:lang w:val="es-ES"/>
        </w:rPr>
        <w:t xml:space="preserve">(g) </w:t>
      </w:r>
      <w:r w:rsidRPr="00D9681E">
        <w:sym w:font="Wingdings" w:char="F0E0"/>
      </w:r>
      <w:r w:rsidRPr="00D9681E">
        <w:rPr>
          <w:lang w:val="es-ES"/>
        </w:rPr>
        <w:t xml:space="preserve"> 2NH</w:t>
      </w:r>
      <w:r w:rsidRPr="00D9681E">
        <w:rPr>
          <w:vertAlign w:val="subscript"/>
          <w:lang w:val="es-ES"/>
        </w:rPr>
        <w:t>3</w:t>
      </w:r>
      <w:r w:rsidRPr="00D9681E">
        <w:rPr>
          <w:lang w:val="es-ES"/>
        </w:rPr>
        <w:t xml:space="preserve">(g)       </w:t>
      </w:r>
      <w:r w:rsidRPr="00D9681E">
        <w:rPr>
          <w:rFonts w:cstheme="minorHAnsi"/>
          <w:lang w:val="es-ES"/>
        </w:rPr>
        <w:t>∆</w:t>
      </w:r>
      <w:r w:rsidRPr="00D9681E">
        <w:rPr>
          <w:lang w:val="es-ES"/>
        </w:rPr>
        <w:t>H = - 93 kJ mol</w:t>
      </w:r>
      <w:r w:rsidRPr="00D9681E">
        <w:rPr>
          <w:vertAlign w:val="superscript"/>
          <w:lang w:val="es-ES"/>
        </w:rPr>
        <w:t>-1</w:t>
      </w:r>
    </w:p>
    <w:p w:rsidR="00B164BB" w:rsidRPr="00D9681E" w:rsidRDefault="00B164BB" w:rsidP="00B164BB">
      <w:pPr>
        <w:rPr>
          <w:lang w:val="es-ES"/>
        </w:rPr>
      </w:pPr>
      <w:r w:rsidRPr="00D9681E">
        <w:rPr>
          <w:lang w:val="es-ES"/>
        </w:rPr>
        <w:t>En base a este proceso responda las siguientes preguntas planteadas</w:t>
      </w:r>
      <w:r w:rsidR="00B96FF6" w:rsidRPr="00D9681E">
        <w:rPr>
          <w:lang w:val="es-ES"/>
        </w:rPr>
        <w:t xml:space="preserve"> (escriba con letra clara)</w:t>
      </w:r>
      <w:r w:rsidRPr="00D9681E">
        <w:rPr>
          <w:lang w:val="es-ES"/>
        </w:rPr>
        <w:t>:</w:t>
      </w:r>
    </w:p>
    <w:tbl>
      <w:tblPr>
        <w:tblStyle w:val="TableGrid"/>
        <w:tblW w:w="9577" w:type="dxa"/>
        <w:tblInd w:w="57" w:type="dxa"/>
        <w:tblLook w:val="04A0" w:firstRow="1" w:lastRow="0" w:firstColumn="1" w:lastColumn="0" w:noHBand="0" w:noVBand="1"/>
      </w:tblPr>
      <w:tblGrid>
        <w:gridCol w:w="4616"/>
        <w:gridCol w:w="4961"/>
      </w:tblGrid>
      <w:tr w:rsidR="009247CC" w:rsidRPr="00D9681E" w:rsidTr="009247CC">
        <w:tc>
          <w:tcPr>
            <w:tcW w:w="4616" w:type="dxa"/>
          </w:tcPr>
          <w:p w:rsidR="009247CC" w:rsidRPr="00E13168" w:rsidRDefault="009247CC" w:rsidP="00E13168">
            <w:pPr>
              <w:numPr>
                <w:ilvl w:val="0"/>
                <w:numId w:val="7"/>
              </w:numPr>
              <w:contextualSpacing/>
              <w:jc w:val="both"/>
              <w:rPr>
                <w:b/>
                <w:sz w:val="20"/>
                <w:szCs w:val="20"/>
                <w:lang w:val="es-ES"/>
              </w:rPr>
            </w:pPr>
            <w:r w:rsidRPr="00E13168">
              <w:rPr>
                <w:sz w:val="20"/>
                <w:szCs w:val="20"/>
                <w:lang w:val="es-ES"/>
              </w:rPr>
              <w:t xml:space="preserve">Cuanta moléculas gaseosas hay en los reactivos? Y en los productos? </w:t>
            </w:r>
          </w:p>
        </w:tc>
        <w:tc>
          <w:tcPr>
            <w:tcW w:w="4961" w:type="dxa"/>
          </w:tcPr>
          <w:p w:rsidR="009247CC" w:rsidRPr="00E13168" w:rsidRDefault="009247CC" w:rsidP="00E510E8">
            <w:pPr>
              <w:pStyle w:val="ListParagraph"/>
              <w:tabs>
                <w:tab w:val="left" w:pos="284"/>
              </w:tabs>
              <w:ind w:left="0"/>
              <w:jc w:val="both"/>
              <w:rPr>
                <w:rFonts w:cs="Arial"/>
                <w:sz w:val="20"/>
                <w:szCs w:val="20"/>
                <w:highlight w:val="yellow"/>
              </w:rPr>
            </w:pPr>
            <w:r w:rsidRPr="00E13168">
              <w:rPr>
                <w:b/>
                <w:sz w:val="20"/>
                <w:szCs w:val="20"/>
                <w:highlight w:val="yellow"/>
                <w:lang w:val="es-ES"/>
              </w:rPr>
              <w:t>Resp. : 4 en los reactivos y 2 en los productos</w:t>
            </w:r>
          </w:p>
        </w:tc>
      </w:tr>
      <w:tr w:rsidR="009247CC" w:rsidRPr="00D9681E" w:rsidTr="009247CC">
        <w:tc>
          <w:tcPr>
            <w:tcW w:w="4616" w:type="dxa"/>
          </w:tcPr>
          <w:p w:rsidR="009247CC" w:rsidRPr="00E13168" w:rsidRDefault="009247CC" w:rsidP="00E510E8">
            <w:pPr>
              <w:pStyle w:val="ListParagraph"/>
              <w:numPr>
                <w:ilvl w:val="0"/>
                <w:numId w:val="7"/>
              </w:numPr>
              <w:tabs>
                <w:tab w:val="left" w:pos="284"/>
              </w:tabs>
              <w:jc w:val="both"/>
              <w:rPr>
                <w:rFonts w:cs="Arial"/>
                <w:sz w:val="20"/>
                <w:szCs w:val="20"/>
              </w:rPr>
            </w:pPr>
            <w:r w:rsidRPr="00E13168">
              <w:rPr>
                <w:sz w:val="20"/>
                <w:szCs w:val="20"/>
                <w:lang w:val="es-ES"/>
              </w:rPr>
              <w:t>La reacción en el sentido directo es exotérmica. Si se cambia el sentido de la reacción (en sentido inverso), ¿sigue siendo la reacción exotérmica?</w:t>
            </w:r>
          </w:p>
        </w:tc>
        <w:tc>
          <w:tcPr>
            <w:tcW w:w="4961" w:type="dxa"/>
          </w:tcPr>
          <w:p w:rsidR="009247CC" w:rsidRPr="00E13168" w:rsidRDefault="009247CC" w:rsidP="00E510E8">
            <w:pPr>
              <w:contextualSpacing/>
              <w:jc w:val="both"/>
              <w:rPr>
                <w:sz w:val="20"/>
                <w:szCs w:val="20"/>
                <w:highlight w:val="yellow"/>
                <w:lang w:val="es-ES"/>
              </w:rPr>
            </w:pPr>
            <w:r w:rsidRPr="00E13168">
              <w:rPr>
                <w:b/>
                <w:sz w:val="20"/>
                <w:szCs w:val="20"/>
                <w:highlight w:val="yellow"/>
                <w:lang w:val="es-ES"/>
              </w:rPr>
              <w:t>Resp.: Al cambiar el sentido de la reacción, ésta pasa a ser endotérmica</w:t>
            </w:r>
            <w:r w:rsidRPr="00E13168">
              <w:rPr>
                <w:sz w:val="20"/>
                <w:szCs w:val="20"/>
                <w:highlight w:val="yellow"/>
                <w:lang w:val="es-ES"/>
              </w:rPr>
              <w:t>.</w:t>
            </w:r>
          </w:p>
          <w:p w:rsidR="009247CC" w:rsidRPr="00E13168" w:rsidRDefault="009247CC" w:rsidP="00E510E8">
            <w:pPr>
              <w:pStyle w:val="ListParagraph"/>
              <w:tabs>
                <w:tab w:val="left" w:pos="284"/>
              </w:tabs>
              <w:ind w:left="0"/>
              <w:jc w:val="both"/>
              <w:rPr>
                <w:rFonts w:cs="Arial"/>
                <w:sz w:val="20"/>
                <w:szCs w:val="20"/>
                <w:highlight w:val="yellow"/>
                <w:lang w:val="es-ES"/>
              </w:rPr>
            </w:pPr>
          </w:p>
        </w:tc>
      </w:tr>
      <w:tr w:rsidR="009247CC" w:rsidRPr="00D9681E" w:rsidTr="009247CC">
        <w:tc>
          <w:tcPr>
            <w:tcW w:w="4616" w:type="dxa"/>
          </w:tcPr>
          <w:p w:rsidR="009247CC" w:rsidRPr="00E13168" w:rsidRDefault="009247CC" w:rsidP="00E510E8">
            <w:pPr>
              <w:pStyle w:val="ListParagraph"/>
              <w:numPr>
                <w:ilvl w:val="0"/>
                <w:numId w:val="7"/>
              </w:numPr>
              <w:tabs>
                <w:tab w:val="left" w:pos="284"/>
              </w:tabs>
              <w:jc w:val="both"/>
              <w:rPr>
                <w:rFonts w:cs="Arial"/>
                <w:sz w:val="20"/>
                <w:szCs w:val="20"/>
              </w:rPr>
            </w:pPr>
            <w:r w:rsidRPr="00E13168">
              <w:rPr>
                <w:sz w:val="20"/>
                <w:szCs w:val="20"/>
                <w:lang w:val="es-ES"/>
              </w:rPr>
              <w:t>En el proceso Haber – Bosch se llegó a extraer amoniaco líquido. Aplicando el principio de Le Chatelier, ¿hacia dónde se tuvo que desplazar la reacción para alcanzar el nuevo estado de equilibrio? De esta manera (extracción de amoniaco), ¿La reacción se hace más eficiente (Mayor extracción de amoniaco) o ineficiente?</w:t>
            </w:r>
          </w:p>
        </w:tc>
        <w:tc>
          <w:tcPr>
            <w:tcW w:w="4961" w:type="dxa"/>
          </w:tcPr>
          <w:p w:rsidR="009247CC" w:rsidRPr="00E13168" w:rsidRDefault="009247CC" w:rsidP="00E510E8">
            <w:pPr>
              <w:contextualSpacing/>
              <w:jc w:val="both"/>
              <w:rPr>
                <w:sz w:val="20"/>
                <w:szCs w:val="20"/>
                <w:highlight w:val="yellow"/>
                <w:lang w:val="es-ES"/>
              </w:rPr>
            </w:pPr>
            <w:r w:rsidRPr="00E13168">
              <w:rPr>
                <w:b/>
                <w:sz w:val="20"/>
                <w:szCs w:val="20"/>
                <w:highlight w:val="yellow"/>
                <w:lang w:val="es-ES"/>
              </w:rPr>
              <w:t>Resp. : La reacción se tuvo que desplazar hacia la producción de más amoniaco (productos) para reponer en parte al extraído, de esta manera se hacía más eficiente la reacción, porque obliga a reaccionar al N</w:t>
            </w:r>
            <w:r w:rsidRPr="00E13168">
              <w:rPr>
                <w:b/>
                <w:sz w:val="20"/>
                <w:szCs w:val="20"/>
                <w:highlight w:val="yellow"/>
                <w:vertAlign w:val="subscript"/>
                <w:lang w:val="es-ES"/>
              </w:rPr>
              <w:t>2</w:t>
            </w:r>
            <w:r w:rsidRPr="00E13168">
              <w:rPr>
                <w:b/>
                <w:sz w:val="20"/>
                <w:szCs w:val="20"/>
                <w:highlight w:val="yellow"/>
                <w:lang w:val="es-ES"/>
              </w:rPr>
              <w:t xml:space="preserve"> y al H</w:t>
            </w:r>
            <w:r w:rsidRPr="00E13168">
              <w:rPr>
                <w:b/>
                <w:sz w:val="20"/>
                <w:szCs w:val="20"/>
                <w:highlight w:val="yellow"/>
                <w:vertAlign w:val="subscript"/>
                <w:lang w:val="es-ES"/>
              </w:rPr>
              <w:t>2</w:t>
            </w:r>
            <w:r w:rsidRPr="00E13168">
              <w:rPr>
                <w:b/>
                <w:sz w:val="20"/>
                <w:szCs w:val="20"/>
                <w:highlight w:val="yellow"/>
                <w:lang w:val="es-ES"/>
              </w:rPr>
              <w:t xml:space="preserve"> para producir más amoniaco</w:t>
            </w:r>
            <w:r w:rsidRPr="00E13168">
              <w:rPr>
                <w:sz w:val="20"/>
                <w:szCs w:val="20"/>
                <w:highlight w:val="yellow"/>
                <w:lang w:val="es-ES"/>
              </w:rPr>
              <w:t>.</w:t>
            </w:r>
          </w:p>
          <w:p w:rsidR="009247CC" w:rsidRPr="00E13168" w:rsidRDefault="009247CC" w:rsidP="00E510E8">
            <w:pPr>
              <w:pStyle w:val="ListParagraph"/>
              <w:tabs>
                <w:tab w:val="left" w:pos="284"/>
              </w:tabs>
              <w:ind w:left="0"/>
              <w:jc w:val="both"/>
              <w:rPr>
                <w:rFonts w:cs="Arial"/>
                <w:sz w:val="20"/>
                <w:szCs w:val="20"/>
                <w:highlight w:val="yellow"/>
                <w:lang w:val="es-ES"/>
              </w:rPr>
            </w:pPr>
          </w:p>
        </w:tc>
      </w:tr>
      <w:tr w:rsidR="009247CC" w:rsidRPr="00D9681E" w:rsidTr="009247CC">
        <w:tc>
          <w:tcPr>
            <w:tcW w:w="4616" w:type="dxa"/>
          </w:tcPr>
          <w:p w:rsidR="009247CC" w:rsidRPr="00E13168" w:rsidRDefault="009247CC" w:rsidP="00E510E8">
            <w:pPr>
              <w:pStyle w:val="ListParagraph"/>
              <w:numPr>
                <w:ilvl w:val="0"/>
                <w:numId w:val="7"/>
              </w:numPr>
              <w:tabs>
                <w:tab w:val="left" w:pos="284"/>
              </w:tabs>
              <w:jc w:val="both"/>
              <w:rPr>
                <w:rFonts w:cs="Arial"/>
                <w:sz w:val="20"/>
                <w:szCs w:val="20"/>
              </w:rPr>
            </w:pPr>
            <w:r w:rsidRPr="00E13168">
              <w:rPr>
                <w:sz w:val="20"/>
                <w:szCs w:val="20"/>
                <w:lang w:val="es-ES"/>
              </w:rPr>
              <w:t>El punto de ebullición del NH</w:t>
            </w:r>
            <w:r w:rsidRPr="00E13168">
              <w:rPr>
                <w:sz w:val="20"/>
                <w:szCs w:val="20"/>
                <w:vertAlign w:val="subscript"/>
                <w:lang w:val="es-ES"/>
              </w:rPr>
              <w:t>3</w:t>
            </w:r>
            <w:r w:rsidRPr="00E13168">
              <w:rPr>
                <w:sz w:val="20"/>
                <w:szCs w:val="20"/>
                <w:lang w:val="es-ES"/>
              </w:rPr>
              <w:t xml:space="preserve"> (- 33°C) es mucho mayor que el del N</w:t>
            </w:r>
            <w:r w:rsidRPr="00E13168">
              <w:rPr>
                <w:sz w:val="20"/>
                <w:szCs w:val="20"/>
                <w:vertAlign w:val="subscript"/>
                <w:lang w:val="es-ES"/>
              </w:rPr>
              <w:t>2</w:t>
            </w:r>
            <w:r w:rsidRPr="00E13168">
              <w:rPr>
                <w:sz w:val="20"/>
                <w:szCs w:val="20"/>
                <w:lang w:val="es-ES"/>
              </w:rPr>
              <w:t xml:space="preserve"> (- 196°C) y del H</w:t>
            </w:r>
            <w:r w:rsidRPr="00E13168">
              <w:rPr>
                <w:sz w:val="20"/>
                <w:szCs w:val="20"/>
                <w:vertAlign w:val="subscript"/>
                <w:lang w:val="es-ES"/>
              </w:rPr>
              <w:t>2</w:t>
            </w:r>
            <w:r w:rsidRPr="00E13168">
              <w:rPr>
                <w:sz w:val="20"/>
                <w:szCs w:val="20"/>
                <w:lang w:val="es-ES"/>
              </w:rPr>
              <w:t xml:space="preserve"> (- 253°C). ¿Entre que rangos de temperatura tuvo que operar el proceso Haber – Bosch para sólo extraer amoniaco líquido, dejando al N</w:t>
            </w:r>
            <w:r w:rsidRPr="00E13168">
              <w:rPr>
                <w:sz w:val="20"/>
                <w:szCs w:val="20"/>
                <w:vertAlign w:val="subscript"/>
                <w:lang w:val="es-ES"/>
              </w:rPr>
              <w:t>2</w:t>
            </w:r>
            <w:r w:rsidRPr="00E13168">
              <w:rPr>
                <w:sz w:val="20"/>
                <w:szCs w:val="20"/>
                <w:lang w:val="es-ES"/>
              </w:rPr>
              <w:t xml:space="preserve"> y H</w:t>
            </w:r>
            <w:r w:rsidRPr="00E13168">
              <w:rPr>
                <w:sz w:val="20"/>
                <w:szCs w:val="20"/>
                <w:vertAlign w:val="subscript"/>
                <w:lang w:val="es-ES"/>
              </w:rPr>
              <w:t>2</w:t>
            </w:r>
            <w:r w:rsidRPr="00E13168">
              <w:rPr>
                <w:sz w:val="20"/>
                <w:szCs w:val="20"/>
                <w:lang w:val="es-ES"/>
              </w:rPr>
              <w:t xml:space="preserve"> en estado gaseoso y así realizar una separación selectiva?</w:t>
            </w:r>
          </w:p>
        </w:tc>
        <w:tc>
          <w:tcPr>
            <w:tcW w:w="4961" w:type="dxa"/>
          </w:tcPr>
          <w:p w:rsidR="009247CC" w:rsidRPr="00E13168" w:rsidRDefault="009247CC" w:rsidP="00E510E8">
            <w:pPr>
              <w:contextualSpacing/>
              <w:jc w:val="both"/>
              <w:rPr>
                <w:b/>
                <w:sz w:val="20"/>
                <w:szCs w:val="20"/>
                <w:highlight w:val="yellow"/>
                <w:lang w:val="es-ES"/>
              </w:rPr>
            </w:pPr>
            <w:r w:rsidRPr="00E13168">
              <w:rPr>
                <w:sz w:val="20"/>
                <w:szCs w:val="20"/>
                <w:highlight w:val="yellow"/>
                <w:lang w:val="es-ES"/>
              </w:rPr>
              <w:t xml:space="preserve">Resp. : </w:t>
            </w:r>
            <w:r w:rsidRPr="00E13168">
              <w:rPr>
                <w:b/>
                <w:sz w:val="20"/>
                <w:szCs w:val="20"/>
                <w:highlight w:val="yellow"/>
                <w:lang w:val="es-ES"/>
              </w:rPr>
              <w:t xml:space="preserve">El rango de temperaturas de la unidad refrigerante tuvo que estar entre – 196ºC y -33ºC para mantener al amoniaco en estado líquido y los reactivos permanezcan en estado gaseoso y así poder realizar la separación selectiva. </w:t>
            </w:r>
          </w:p>
          <w:p w:rsidR="009247CC" w:rsidRPr="00E13168" w:rsidRDefault="009247CC" w:rsidP="00E510E8">
            <w:pPr>
              <w:pStyle w:val="ListParagraph"/>
              <w:tabs>
                <w:tab w:val="left" w:pos="284"/>
              </w:tabs>
              <w:ind w:left="0"/>
              <w:jc w:val="both"/>
              <w:rPr>
                <w:rFonts w:cs="Arial"/>
                <w:sz w:val="20"/>
                <w:szCs w:val="20"/>
                <w:highlight w:val="yellow"/>
                <w:lang w:val="es-ES"/>
              </w:rPr>
            </w:pPr>
          </w:p>
        </w:tc>
      </w:tr>
      <w:tr w:rsidR="009247CC" w:rsidRPr="00D9681E" w:rsidTr="009247CC">
        <w:tc>
          <w:tcPr>
            <w:tcW w:w="4616" w:type="dxa"/>
          </w:tcPr>
          <w:p w:rsidR="009247CC" w:rsidRPr="00E13168" w:rsidRDefault="009247CC" w:rsidP="00E510E8">
            <w:pPr>
              <w:pStyle w:val="ListParagraph"/>
              <w:numPr>
                <w:ilvl w:val="0"/>
                <w:numId w:val="7"/>
              </w:numPr>
              <w:tabs>
                <w:tab w:val="left" w:pos="284"/>
              </w:tabs>
              <w:jc w:val="both"/>
              <w:rPr>
                <w:rFonts w:cs="Arial"/>
                <w:sz w:val="20"/>
                <w:szCs w:val="20"/>
              </w:rPr>
            </w:pPr>
            <w:r w:rsidRPr="00E13168">
              <w:rPr>
                <w:sz w:val="20"/>
                <w:szCs w:val="20"/>
                <w:lang w:val="es-ES"/>
              </w:rPr>
              <w:t>Ya que la reacción en el sentido directo implica un decrecimiento en el número de moléculas gaseosas, ¿la eficiencia de la reacción se verá favorecida por una baja o alta presión en el proceso de extracción de amoniaco?</w:t>
            </w:r>
          </w:p>
        </w:tc>
        <w:tc>
          <w:tcPr>
            <w:tcW w:w="4961" w:type="dxa"/>
          </w:tcPr>
          <w:p w:rsidR="009247CC" w:rsidRPr="00E13168" w:rsidRDefault="009247CC" w:rsidP="00E510E8">
            <w:pPr>
              <w:pStyle w:val="ListParagraph"/>
              <w:tabs>
                <w:tab w:val="left" w:pos="284"/>
              </w:tabs>
              <w:ind w:left="0"/>
              <w:jc w:val="both"/>
              <w:rPr>
                <w:rFonts w:cs="Arial"/>
                <w:sz w:val="20"/>
                <w:szCs w:val="20"/>
                <w:highlight w:val="yellow"/>
              </w:rPr>
            </w:pPr>
            <w:r w:rsidRPr="00E13168">
              <w:rPr>
                <w:b/>
                <w:sz w:val="20"/>
                <w:szCs w:val="20"/>
                <w:highlight w:val="yellow"/>
                <w:lang w:val="es-ES"/>
              </w:rPr>
              <w:t>Resp. : La reacción se verá favorecida por una alta presión, ya que al aumentar la misma hace que disminuya el número de moles gaseosa por volumen. Por tanto, la reacción se desplazará hacia donde están el menor número de moléculas gaseosas, es decir hacia el amoniaco.</w:t>
            </w:r>
          </w:p>
        </w:tc>
      </w:tr>
      <w:tr w:rsidR="009247CC" w:rsidRPr="00D9681E" w:rsidTr="009247CC">
        <w:tc>
          <w:tcPr>
            <w:tcW w:w="4616" w:type="dxa"/>
          </w:tcPr>
          <w:p w:rsidR="009247CC" w:rsidRPr="00E13168" w:rsidRDefault="009247CC" w:rsidP="00E510E8">
            <w:pPr>
              <w:pStyle w:val="ListParagraph"/>
              <w:numPr>
                <w:ilvl w:val="0"/>
                <w:numId w:val="7"/>
              </w:numPr>
              <w:tabs>
                <w:tab w:val="left" w:pos="284"/>
              </w:tabs>
              <w:jc w:val="both"/>
              <w:rPr>
                <w:rFonts w:cs="Arial"/>
                <w:sz w:val="20"/>
                <w:szCs w:val="20"/>
              </w:rPr>
            </w:pPr>
            <w:r w:rsidRPr="00E13168">
              <w:rPr>
                <w:sz w:val="20"/>
                <w:szCs w:val="20"/>
                <w:lang w:val="es-ES"/>
              </w:rPr>
              <w:t>Debido a que la reacción es exotérmica en el sentido directo,</w:t>
            </w:r>
            <w:r w:rsidRPr="00E13168">
              <w:rPr>
                <w:b/>
                <w:sz w:val="20"/>
                <w:szCs w:val="20"/>
                <w:lang w:val="es-ES"/>
              </w:rPr>
              <w:t xml:space="preserve"> </w:t>
            </w:r>
            <w:r w:rsidRPr="00E13168">
              <w:rPr>
                <w:sz w:val="20"/>
                <w:szCs w:val="20"/>
                <w:lang w:val="es-ES"/>
              </w:rPr>
              <w:t>¿la eficiencia de la reacción se verá favorecida por una baja o alta temperatura en el proceso de extracción de amoniaco?</w:t>
            </w:r>
          </w:p>
        </w:tc>
        <w:tc>
          <w:tcPr>
            <w:tcW w:w="4961" w:type="dxa"/>
          </w:tcPr>
          <w:p w:rsidR="009247CC" w:rsidRPr="00E13168" w:rsidRDefault="009247CC" w:rsidP="00E510E8">
            <w:pPr>
              <w:pStyle w:val="ListParagraph"/>
              <w:tabs>
                <w:tab w:val="left" w:pos="284"/>
              </w:tabs>
              <w:ind w:left="0"/>
              <w:jc w:val="both"/>
              <w:rPr>
                <w:rFonts w:cs="Arial"/>
                <w:sz w:val="20"/>
                <w:szCs w:val="20"/>
                <w:highlight w:val="yellow"/>
              </w:rPr>
            </w:pPr>
            <w:r w:rsidRPr="00E13168">
              <w:rPr>
                <w:b/>
                <w:sz w:val="20"/>
                <w:szCs w:val="20"/>
                <w:highlight w:val="yellow"/>
                <w:lang w:val="es-ES"/>
              </w:rPr>
              <w:t>Resp. : La reacción se verá favorecida por una baja temperatura, ya que al ser la reacción exotérmica, el calor es un “producto” de la reacción y que al disminuir éste, el sistema se desplazará hacia los productos para producir más calor y por ende más amoniaco, hasta alcanzar su nuevo estado de equilibrio.</w:t>
            </w:r>
          </w:p>
        </w:tc>
      </w:tr>
      <w:tr w:rsidR="009247CC" w:rsidRPr="00D9681E" w:rsidTr="009247CC">
        <w:tc>
          <w:tcPr>
            <w:tcW w:w="4616" w:type="dxa"/>
          </w:tcPr>
          <w:p w:rsidR="009247CC" w:rsidRDefault="009247CC" w:rsidP="00E510E8">
            <w:pPr>
              <w:pStyle w:val="ListParagraph"/>
              <w:numPr>
                <w:ilvl w:val="0"/>
                <w:numId w:val="7"/>
              </w:numPr>
              <w:tabs>
                <w:tab w:val="left" w:pos="284"/>
              </w:tabs>
              <w:jc w:val="both"/>
              <w:rPr>
                <w:sz w:val="20"/>
                <w:szCs w:val="20"/>
                <w:lang w:val="es-ES"/>
              </w:rPr>
            </w:pPr>
            <w:r w:rsidRPr="00E13168">
              <w:rPr>
                <w:sz w:val="20"/>
                <w:szCs w:val="20"/>
                <w:lang w:val="es-ES"/>
              </w:rPr>
              <w:t>El aumento de la concentración de N</w:t>
            </w:r>
            <w:r w:rsidRPr="00E13168">
              <w:rPr>
                <w:sz w:val="20"/>
                <w:szCs w:val="20"/>
                <w:vertAlign w:val="subscript"/>
                <w:lang w:val="es-ES"/>
              </w:rPr>
              <w:t>2</w:t>
            </w:r>
            <w:r w:rsidRPr="00E13168">
              <w:rPr>
                <w:sz w:val="20"/>
                <w:szCs w:val="20"/>
                <w:lang w:val="es-ES"/>
              </w:rPr>
              <w:t>, ¿hacia donde moverá el equilibrio?</w:t>
            </w:r>
          </w:p>
          <w:p w:rsidR="00E13168" w:rsidRPr="00E13168" w:rsidRDefault="00E13168" w:rsidP="00E13168">
            <w:pPr>
              <w:pStyle w:val="ListParagraph"/>
              <w:tabs>
                <w:tab w:val="left" w:pos="284"/>
              </w:tabs>
              <w:ind w:left="360"/>
              <w:jc w:val="both"/>
              <w:rPr>
                <w:sz w:val="20"/>
                <w:szCs w:val="20"/>
                <w:lang w:val="es-ES"/>
              </w:rPr>
            </w:pPr>
          </w:p>
        </w:tc>
        <w:tc>
          <w:tcPr>
            <w:tcW w:w="4961" w:type="dxa"/>
          </w:tcPr>
          <w:p w:rsidR="009247CC" w:rsidRPr="00E13168" w:rsidRDefault="009247CC" w:rsidP="00E510E8">
            <w:pPr>
              <w:pStyle w:val="ListParagraph"/>
              <w:tabs>
                <w:tab w:val="left" w:pos="284"/>
              </w:tabs>
              <w:ind w:left="0"/>
              <w:jc w:val="both"/>
              <w:rPr>
                <w:b/>
                <w:sz w:val="20"/>
                <w:szCs w:val="20"/>
                <w:highlight w:val="yellow"/>
                <w:lang w:val="es-ES"/>
              </w:rPr>
            </w:pPr>
            <w:r w:rsidRPr="00E13168">
              <w:rPr>
                <w:b/>
                <w:sz w:val="20"/>
                <w:szCs w:val="20"/>
                <w:highlight w:val="yellow"/>
                <w:lang w:val="es-ES"/>
              </w:rPr>
              <w:t>Resp: El equilibrio se moverá hacia la derecha, es decir hacia la formación de amoniaco</w:t>
            </w:r>
          </w:p>
        </w:tc>
      </w:tr>
      <w:tr w:rsidR="009247CC" w:rsidRPr="00D9681E" w:rsidTr="009247CC">
        <w:tc>
          <w:tcPr>
            <w:tcW w:w="4616" w:type="dxa"/>
          </w:tcPr>
          <w:p w:rsidR="009247CC" w:rsidRPr="00E13168" w:rsidRDefault="009247CC" w:rsidP="00E510E8">
            <w:pPr>
              <w:pStyle w:val="ListParagraph"/>
              <w:numPr>
                <w:ilvl w:val="0"/>
                <w:numId w:val="7"/>
              </w:numPr>
              <w:tabs>
                <w:tab w:val="left" w:pos="284"/>
              </w:tabs>
              <w:jc w:val="both"/>
              <w:rPr>
                <w:sz w:val="20"/>
                <w:szCs w:val="20"/>
                <w:lang w:val="es-ES"/>
              </w:rPr>
            </w:pPr>
            <w:r w:rsidRPr="00E13168">
              <w:rPr>
                <w:sz w:val="20"/>
                <w:szCs w:val="20"/>
                <w:lang w:val="es-EC"/>
              </w:rPr>
              <w:t>¿</w:t>
            </w:r>
            <w:r w:rsidRPr="00E13168">
              <w:rPr>
                <w:sz w:val="20"/>
                <w:szCs w:val="20"/>
                <w:lang w:val="es-ES"/>
              </w:rPr>
              <w:t>La utilización de un catalizador ayudaría al proceso para ser más eficiente en la producción de amoniaco?</w:t>
            </w:r>
          </w:p>
          <w:p w:rsidR="009247CC" w:rsidRPr="000542FA" w:rsidRDefault="009247CC" w:rsidP="000542FA">
            <w:pPr>
              <w:tabs>
                <w:tab w:val="left" w:pos="284"/>
              </w:tabs>
              <w:jc w:val="both"/>
              <w:rPr>
                <w:sz w:val="20"/>
                <w:szCs w:val="20"/>
                <w:lang w:val="es-ES"/>
              </w:rPr>
            </w:pPr>
          </w:p>
        </w:tc>
        <w:tc>
          <w:tcPr>
            <w:tcW w:w="4961" w:type="dxa"/>
          </w:tcPr>
          <w:p w:rsidR="009247CC" w:rsidRPr="00E13168" w:rsidRDefault="009247CC" w:rsidP="00E510E8">
            <w:pPr>
              <w:pStyle w:val="ListParagraph"/>
              <w:tabs>
                <w:tab w:val="left" w:pos="284"/>
              </w:tabs>
              <w:ind w:left="0"/>
              <w:jc w:val="both"/>
              <w:rPr>
                <w:b/>
                <w:sz w:val="20"/>
                <w:szCs w:val="20"/>
                <w:highlight w:val="yellow"/>
                <w:lang w:val="es-ES"/>
              </w:rPr>
            </w:pPr>
            <w:r w:rsidRPr="00E13168">
              <w:rPr>
                <w:b/>
                <w:sz w:val="20"/>
                <w:szCs w:val="20"/>
                <w:highlight w:val="yellow"/>
                <w:lang w:val="es-ES"/>
              </w:rPr>
              <w:t>Resp: Los catalizadores no cambian el equilibrio, sólo cambian la velocidad de reacción hasta que se establece el equilibrio</w:t>
            </w:r>
          </w:p>
        </w:tc>
      </w:tr>
    </w:tbl>
    <w:p w:rsidR="00B164BB" w:rsidRDefault="00B164BB" w:rsidP="00B164BB">
      <w:pPr>
        <w:pStyle w:val="ListParagraph"/>
        <w:tabs>
          <w:tab w:val="left" w:pos="284"/>
        </w:tabs>
        <w:ind w:left="57"/>
        <w:jc w:val="both"/>
        <w:rPr>
          <w:rFonts w:cs="Arial"/>
          <w:sz w:val="22"/>
          <w:szCs w:val="22"/>
        </w:rPr>
      </w:pPr>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6A28A9" w:rsidRPr="00323ACE" w:rsidTr="00F9447E">
        <w:trPr>
          <w:trHeight w:val="192"/>
        </w:trPr>
        <w:tc>
          <w:tcPr>
            <w:tcW w:w="9321" w:type="dxa"/>
            <w:gridSpan w:val="5"/>
            <w:shd w:val="clear" w:color="auto" w:fill="auto"/>
          </w:tcPr>
          <w:p w:rsidR="006A28A9" w:rsidRPr="00323ACE" w:rsidRDefault="006A28A9" w:rsidP="006A28A9">
            <w:pPr>
              <w:jc w:val="both"/>
              <w:rPr>
                <w:rFonts w:cs="Times New Roman"/>
                <w:sz w:val="20"/>
                <w:szCs w:val="20"/>
              </w:rPr>
            </w:pPr>
            <w:r>
              <w:rPr>
                <w:rFonts w:cs="Times New Roman"/>
                <w:sz w:val="20"/>
                <w:szCs w:val="20"/>
              </w:rPr>
              <w:t>Sobre 10</w:t>
            </w:r>
            <w:r w:rsidRPr="00323ACE">
              <w:rPr>
                <w:rFonts w:cs="Times New Roman"/>
                <w:sz w:val="20"/>
                <w:szCs w:val="20"/>
              </w:rPr>
              <w:t xml:space="preserve"> puntos</w:t>
            </w:r>
          </w:p>
        </w:tc>
      </w:tr>
      <w:tr w:rsidR="006A28A9" w:rsidRPr="00323ACE" w:rsidTr="00F9447E">
        <w:trPr>
          <w:trHeight w:val="334"/>
        </w:trPr>
        <w:tc>
          <w:tcPr>
            <w:tcW w:w="2287"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6A28A9" w:rsidRPr="00323ACE" w:rsidRDefault="006A28A9" w:rsidP="00F9447E">
            <w:pPr>
              <w:jc w:val="both"/>
              <w:rPr>
                <w:rFonts w:cs="Times New Roman"/>
                <w:b/>
                <w:sz w:val="20"/>
                <w:szCs w:val="20"/>
              </w:rPr>
            </w:pPr>
            <w:r w:rsidRPr="00323ACE">
              <w:rPr>
                <w:rFonts w:cs="Times New Roman"/>
                <w:b/>
                <w:sz w:val="20"/>
                <w:szCs w:val="20"/>
              </w:rPr>
              <w:t>ALTO DESARROLLO</w:t>
            </w:r>
          </w:p>
        </w:tc>
      </w:tr>
      <w:tr w:rsidR="006A28A9" w:rsidRPr="00323ACE" w:rsidTr="00F9447E">
        <w:trPr>
          <w:trHeight w:val="1118"/>
        </w:trPr>
        <w:tc>
          <w:tcPr>
            <w:tcW w:w="2287" w:type="dxa"/>
            <w:shd w:val="clear" w:color="auto" w:fill="auto"/>
          </w:tcPr>
          <w:p w:rsidR="006A28A9" w:rsidRPr="00323ACE" w:rsidRDefault="006A28A9" w:rsidP="00F9447E">
            <w:pPr>
              <w:jc w:val="both"/>
              <w:rPr>
                <w:rFonts w:cs="Times New Roman"/>
                <w:sz w:val="20"/>
                <w:szCs w:val="20"/>
              </w:rPr>
            </w:pPr>
            <w:r>
              <w:rPr>
                <w:rFonts w:cs="Times New Roman"/>
                <w:sz w:val="20"/>
                <w:szCs w:val="20"/>
              </w:rPr>
              <w:t>Reconocer los cambios que se generan al alterar el equilibrio de una reacción, en base al Principio de Le Chatelier</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2 preguntas</w:t>
            </w:r>
          </w:p>
        </w:tc>
        <w:tc>
          <w:tcPr>
            <w:tcW w:w="1729"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4 preguntas</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6 preguntas</w:t>
            </w:r>
          </w:p>
        </w:tc>
        <w:tc>
          <w:tcPr>
            <w:tcW w:w="1718" w:type="dxa"/>
            <w:shd w:val="clear" w:color="auto" w:fill="auto"/>
          </w:tcPr>
          <w:p w:rsidR="006A28A9" w:rsidRPr="00323ACE" w:rsidRDefault="006A28A9" w:rsidP="006A28A9">
            <w:pPr>
              <w:jc w:val="both"/>
              <w:rPr>
                <w:rFonts w:cs="Times New Roman"/>
                <w:sz w:val="20"/>
                <w:szCs w:val="20"/>
              </w:rPr>
            </w:pPr>
            <w:r>
              <w:rPr>
                <w:rFonts w:cs="Times New Roman"/>
                <w:sz w:val="20"/>
                <w:szCs w:val="20"/>
              </w:rPr>
              <w:t>El estudiante contesta correctamente 8 preguntas</w:t>
            </w:r>
          </w:p>
        </w:tc>
      </w:tr>
      <w:tr w:rsidR="006A28A9" w:rsidRPr="00323ACE" w:rsidTr="00F9447E">
        <w:trPr>
          <w:trHeight w:val="186"/>
        </w:trPr>
        <w:tc>
          <w:tcPr>
            <w:tcW w:w="2287" w:type="dxa"/>
            <w:shd w:val="clear" w:color="auto" w:fill="auto"/>
          </w:tcPr>
          <w:p w:rsidR="006A28A9" w:rsidRPr="00323ACE" w:rsidRDefault="006A28A9" w:rsidP="00F9447E">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6A28A9" w:rsidRPr="00323ACE" w:rsidRDefault="006A28A9" w:rsidP="006A28A9">
            <w:pPr>
              <w:jc w:val="both"/>
              <w:rPr>
                <w:rFonts w:cs="Times New Roman"/>
                <w:sz w:val="20"/>
                <w:szCs w:val="20"/>
              </w:rPr>
            </w:pPr>
            <w:r>
              <w:rPr>
                <w:rFonts w:cs="Times New Roman"/>
                <w:sz w:val="20"/>
                <w:szCs w:val="20"/>
              </w:rPr>
              <w:t>0 - 2.5</w:t>
            </w:r>
            <w:r w:rsidRPr="00323ACE">
              <w:rPr>
                <w:rFonts w:cs="Times New Roman"/>
                <w:sz w:val="20"/>
                <w:szCs w:val="20"/>
              </w:rPr>
              <w:t xml:space="preserve"> puntos</w:t>
            </w:r>
          </w:p>
        </w:tc>
        <w:tc>
          <w:tcPr>
            <w:tcW w:w="1729" w:type="dxa"/>
            <w:shd w:val="clear" w:color="auto" w:fill="auto"/>
          </w:tcPr>
          <w:p w:rsidR="006A28A9" w:rsidRPr="00323ACE" w:rsidRDefault="006A28A9" w:rsidP="006A28A9">
            <w:pPr>
              <w:jc w:val="both"/>
              <w:rPr>
                <w:rFonts w:cs="Times New Roman"/>
                <w:sz w:val="20"/>
                <w:szCs w:val="20"/>
              </w:rPr>
            </w:pPr>
            <w:r>
              <w:rPr>
                <w:rFonts w:cs="Times New Roman"/>
                <w:sz w:val="20"/>
                <w:szCs w:val="20"/>
              </w:rPr>
              <w:t>2.6 – 5</w:t>
            </w:r>
            <w:r w:rsidRPr="00323ACE">
              <w:rPr>
                <w:rFonts w:cs="Times New Roman"/>
                <w:sz w:val="20"/>
                <w:szCs w:val="20"/>
              </w:rPr>
              <w:t>.</w:t>
            </w:r>
            <w:r>
              <w:rPr>
                <w:rFonts w:cs="Times New Roman"/>
                <w:sz w:val="20"/>
                <w:szCs w:val="20"/>
              </w:rPr>
              <w:t>0</w:t>
            </w:r>
          </w:p>
        </w:tc>
        <w:tc>
          <w:tcPr>
            <w:tcW w:w="1880" w:type="dxa"/>
            <w:shd w:val="clear" w:color="auto" w:fill="auto"/>
          </w:tcPr>
          <w:p w:rsidR="006A28A9" w:rsidRPr="00323ACE" w:rsidRDefault="006A28A9" w:rsidP="006A28A9">
            <w:pPr>
              <w:jc w:val="both"/>
              <w:rPr>
                <w:rFonts w:cs="Times New Roman"/>
                <w:sz w:val="20"/>
                <w:szCs w:val="20"/>
              </w:rPr>
            </w:pPr>
            <w:r>
              <w:rPr>
                <w:rFonts w:cs="Times New Roman"/>
                <w:sz w:val="20"/>
                <w:szCs w:val="20"/>
              </w:rPr>
              <w:t>5.1</w:t>
            </w:r>
            <w:r w:rsidRPr="00323ACE">
              <w:rPr>
                <w:rFonts w:cs="Times New Roman"/>
                <w:sz w:val="20"/>
                <w:szCs w:val="20"/>
              </w:rPr>
              <w:t xml:space="preserve"> – </w:t>
            </w:r>
            <w:r>
              <w:rPr>
                <w:rFonts w:cs="Times New Roman"/>
                <w:sz w:val="20"/>
                <w:szCs w:val="20"/>
              </w:rPr>
              <w:t>7.5</w:t>
            </w:r>
          </w:p>
        </w:tc>
        <w:tc>
          <w:tcPr>
            <w:tcW w:w="1718" w:type="dxa"/>
            <w:shd w:val="clear" w:color="auto" w:fill="auto"/>
          </w:tcPr>
          <w:p w:rsidR="006A28A9" w:rsidRPr="00323ACE" w:rsidRDefault="00E13168" w:rsidP="00E13168">
            <w:pPr>
              <w:jc w:val="both"/>
              <w:rPr>
                <w:rFonts w:cs="Times New Roman"/>
                <w:sz w:val="20"/>
                <w:szCs w:val="20"/>
              </w:rPr>
            </w:pPr>
            <w:r>
              <w:rPr>
                <w:rFonts w:cs="Times New Roman"/>
                <w:sz w:val="20"/>
                <w:szCs w:val="20"/>
              </w:rPr>
              <w:t>7.6</w:t>
            </w:r>
            <w:r w:rsidR="006A28A9">
              <w:rPr>
                <w:rFonts w:cs="Times New Roman"/>
                <w:sz w:val="20"/>
                <w:szCs w:val="20"/>
              </w:rPr>
              <w:t xml:space="preserve"> – </w:t>
            </w:r>
            <w:r>
              <w:rPr>
                <w:rFonts w:cs="Times New Roman"/>
                <w:sz w:val="20"/>
                <w:szCs w:val="20"/>
              </w:rPr>
              <w:t>10.</w:t>
            </w:r>
            <w:r w:rsidR="006A28A9">
              <w:rPr>
                <w:rFonts w:cs="Times New Roman"/>
                <w:sz w:val="20"/>
                <w:szCs w:val="20"/>
              </w:rPr>
              <w:t>0</w:t>
            </w:r>
          </w:p>
        </w:tc>
      </w:tr>
    </w:tbl>
    <w:p w:rsidR="006A28A9" w:rsidRPr="00D9681E" w:rsidRDefault="006A28A9" w:rsidP="006A28A9">
      <w:pPr>
        <w:pStyle w:val="ListParagraph"/>
        <w:tabs>
          <w:tab w:val="left" w:pos="284"/>
        </w:tabs>
        <w:ind w:left="57"/>
        <w:jc w:val="both"/>
        <w:rPr>
          <w:rFonts w:cs="Arial"/>
          <w:sz w:val="22"/>
          <w:szCs w:val="22"/>
        </w:rPr>
      </w:pPr>
    </w:p>
    <w:p w:rsidR="00B164BB" w:rsidRPr="00D9681E" w:rsidRDefault="00B164BB" w:rsidP="00B164BB">
      <w:pPr>
        <w:pStyle w:val="ListParagraph"/>
        <w:tabs>
          <w:tab w:val="left" w:pos="284"/>
        </w:tabs>
        <w:ind w:left="57"/>
        <w:jc w:val="both"/>
        <w:rPr>
          <w:rFonts w:cs="Arial"/>
          <w:sz w:val="22"/>
          <w:szCs w:val="22"/>
        </w:rPr>
      </w:pPr>
    </w:p>
    <w:p w:rsidR="00B164BB" w:rsidRPr="00D9681E" w:rsidRDefault="00B164BB" w:rsidP="00B164BB">
      <w:pPr>
        <w:pStyle w:val="ListParagraph"/>
        <w:numPr>
          <w:ilvl w:val="0"/>
          <w:numId w:val="3"/>
        </w:numPr>
        <w:tabs>
          <w:tab w:val="left" w:pos="284"/>
          <w:tab w:val="center" w:pos="4890"/>
        </w:tabs>
        <w:spacing w:after="200" w:line="276" w:lineRule="auto"/>
        <w:jc w:val="both"/>
        <w:rPr>
          <w:rFonts w:cs="Arial"/>
          <w:sz w:val="22"/>
          <w:szCs w:val="22"/>
        </w:rPr>
      </w:pPr>
      <w:r w:rsidRPr="00D9681E">
        <w:rPr>
          <w:rFonts w:cs="Arial"/>
        </w:rPr>
        <w:t>(</w:t>
      </w:r>
      <w:r w:rsidRPr="00D9681E">
        <w:rPr>
          <w:rFonts w:cs="Arial"/>
          <w:sz w:val="22"/>
          <w:szCs w:val="22"/>
        </w:rPr>
        <w:t>10 puntos) Para la descomposición del Bromuro de Nitrosilo (NOBr) en la que se obtiene NO y Br</w:t>
      </w:r>
      <w:r w:rsidRPr="00D9681E">
        <w:rPr>
          <w:rFonts w:cs="Arial"/>
          <w:sz w:val="22"/>
          <w:szCs w:val="22"/>
          <w:vertAlign w:val="subscript"/>
        </w:rPr>
        <w:t>2</w:t>
      </w:r>
      <w:r w:rsidRPr="00D9681E">
        <w:rPr>
          <w:rFonts w:cs="Arial"/>
          <w:sz w:val="22"/>
          <w:szCs w:val="22"/>
        </w:rPr>
        <w:t xml:space="preserve"> en equilibrio, se disocia el reactivo en un 30%. Si el reactivo tiene una presión parcial inicial de 0,35 atm y 20</w:t>
      </w:r>
      <w:r w:rsidR="000D257D">
        <w:rPr>
          <w:rFonts w:cs="Arial"/>
          <w:sz w:val="22"/>
          <w:szCs w:val="22"/>
        </w:rPr>
        <w:t>0</w:t>
      </w:r>
      <w:r w:rsidR="000D257D">
        <w:rPr>
          <w:rFonts w:cs="Arial"/>
          <w:sz w:val="22"/>
          <w:szCs w:val="22"/>
        </w:rPr>
        <w:sym w:font="Symbol" w:char="F0B0"/>
      </w:r>
      <w:r w:rsidRPr="00D9681E">
        <w:rPr>
          <w:rFonts w:cs="Arial"/>
          <w:sz w:val="22"/>
          <w:szCs w:val="22"/>
        </w:rPr>
        <w:t xml:space="preserve">C; determine </w:t>
      </w:r>
    </w:p>
    <w:p w:rsidR="00B164BB" w:rsidRPr="00D9681E" w:rsidRDefault="00B164BB" w:rsidP="00B164BB">
      <w:pPr>
        <w:pStyle w:val="ListParagraph"/>
        <w:numPr>
          <w:ilvl w:val="1"/>
          <w:numId w:val="11"/>
        </w:numPr>
        <w:tabs>
          <w:tab w:val="left" w:pos="3765"/>
          <w:tab w:val="center" w:pos="4890"/>
        </w:tabs>
        <w:spacing w:after="200" w:line="276" w:lineRule="auto"/>
        <w:jc w:val="both"/>
        <w:rPr>
          <w:rFonts w:cs="Arial"/>
          <w:sz w:val="22"/>
          <w:szCs w:val="22"/>
        </w:rPr>
      </w:pPr>
      <w:r w:rsidRPr="00D9681E">
        <w:rPr>
          <w:rFonts w:cs="Arial"/>
          <w:sz w:val="22"/>
          <w:szCs w:val="22"/>
        </w:rPr>
        <w:t xml:space="preserve">las presiones parciales de cada sustancia en el equilibrio y </w:t>
      </w:r>
    </w:p>
    <w:p w:rsidR="00B164BB" w:rsidRPr="00D9681E" w:rsidRDefault="00B164BB" w:rsidP="00596E96">
      <w:pPr>
        <w:pStyle w:val="ListParagraph"/>
        <w:numPr>
          <w:ilvl w:val="1"/>
          <w:numId w:val="11"/>
        </w:numPr>
        <w:tabs>
          <w:tab w:val="left" w:pos="3765"/>
          <w:tab w:val="center" w:pos="4890"/>
        </w:tabs>
        <w:spacing w:line="276" w:lineRule="auto"/>
        <w:jc w:val="both"/>
        <w:rPr>
          <w:rFonts w:cs="Arial"/>
          <w:sz w:val="22"/>
          <w:szCs w:val="22"/>
        </w:rPr>
      </w:pPr>
      <w:r w:rsidRPr="00D9681E">
        <w:rPr>
          <w:rFonts w:cs="Arial"/>
          <w:sz w:val="22"/>
          <w:szCs w:val="22"/>
        </w:rPr>
        <w:t>el valor de Kp y Kc</w:t>
      </w:r>
    </w:p>
    <w:p w:rsidR="00E510E8" w:rsidRPr="00E510E8" w:rsidRDefault="00E510E8" w:rsidP="00596E96">
      <w:pPr>
        <w:tabs>
          <w:tab w:val="left" w:pos="3765"/>
          <w:tab w:val="center" w:pos="4890"/>
        </w:tabs>
        <w:spacing w:after="0" w:line="276" w:lineRule="auto"/>
        <w:ind w:left="426"/>
        <w:rPr>
          <w:rFonts w:cs="Arial"/>
        </w:rPr>
      </w:pPr>
      <w:r>
        <w:rPr>
          <w:rFonts w:cs="Arial"/>
        </w:rPr>
        <w:tab/>
      </w:r>
      <w:r>
        <w:rPr>
          <w:rFonts w:cs="Arial"/>
        </w:rPr>
        <w:tab/>
      </w:r>
      <w:r w:rsidRPr="00E510E8">
        <w:rPr>
          <w:rFonts w:cs="Arial"/>
        </w:rPr>
        <w:t>2NOBr</w:t>
      </w:r>
      <w:r w:rsidRPr="00E510E8">
        <w:rPr>
          <w:rFonts w:cs="Arial"/>
          <w:vertAlign w:val="subscript"/>
        </w:rPr>
        <w:t>(g)</w:t>
      </w:r>
      <w:r w:rsidRPr="00E510E8">
        <w:rPr>
          <w:rFonts w:cs="Arial"/>
        </w:rPr>
        <w:t xml:space="preserve"> </w:t>
      </w:r>
      <w:r w:rsidRPr="00E510E8">
        <w:rPr>
          <w:rFonts w:ascii="Cambria Math" w:hAnsi="Cambria Math" w:cs="Cambria Math"/>
        </w:rPr>
        <w:t>⇆</w:t>
      </w:r>
      <w:r w:rsidRPr="00E510E8">
        <w:t xml:space="preserve"> </w:t>
      </w:r>
      <w:r w:rsidRPr="00E510E8">
        <w:rPr>
          <w:rFonts w:cs="Arial"/>
        </w:rPr>
        <w:t>2NO</w:t>
      </w:r>
      <w:r w:rsidRPr="00E510E8">
        <w:rPr>
          <w:rFonts w:cs="Arial"/>
          <w:vertAlign w:val="subscript"/>
        </w:rPr>
        <w:t>(g)</w:t>
      </w:r>
      <w:r w:rsidRPr="00E510E8">
        <w:rPr>
          <w:rFonts w:cs="Arial"/>
        </w:rPr>
        <w:t xml:space="preserve"> + Br</w:t>
      </w:r>
      <w:r w:rsidRPr="00E510E8">
        <w:rPr>
          <w:rFonts w:cs="Arial"/>
          <w:vertAlign w:val="subscript"/>
        </w:rPr>
        <w:t>2(g)</w:t>
      </w:r>
    </w:p>
    <w:p w:rsidR="00E510E8" w:rsidRPr="00E510E8" w:rsidRDefault="00E510E8" w:rsidP="00596E96">
      <w:pPr>
        <w:tabs>
          <w:tab w:val="left" w:pos="3765"/>
          <w:tab w:val="center" w:pos="4890"/>
        </w:tabs>
        <w:spacing w:after="0"/>
        <w:ind w:left="426"/>
        <w:rPr>
          <w:rFonts w:cs="Arial"/>
        </w:rPr>
      </w:pPr>
      <w:r w:rsidRPr="00E510E8">
        <w:rPr>
          <w:b/>
          <w:bCs/>
        </w:rPr>
        <w:t xml:space="preserve">Solución:            </w:t>
      </w:r>
    </w:p>
    <w:tbl>
      <w:tblPr>
        <w:tblStyle w:val="TableGrid"/>
        <w:tblW w:w="0" w:type="auto"/>
        <w:jc w:val="center"/>
        <w:tblLook w:val="04A0" w:firstRow="1" w:lastRow="0" w:firstColumn="1" w:lastColumn="0" w:noHBand="0" w:noVBand="1"/>
      </w:tblPr>
      <w:tblGrid>
        <w:gridCol w:w="1696"/>
        <w:gridCol w:w="1464"/>
        <w:gridCol w:w="1042"/>
        <w:gridCol w:w="910"/>
      </w:tblGrid>
      <w:tr w:rsidR="00E510E8" w:rsidRPr="00E359DF" w:rsidTr="00754FD7">
        <w:trPr>
          <w:jc w:val="center"/>
        </w:trPr>
        <w:tc>
          <w:tcPr>
            <w:tcW w:w="1696" w:type="dxa"/>
          </w:tcPr>
          <w:p w:rsidR="00E510E8" w:rsidRPr="00E359DF" w:rsidRDefault="00E510E8" w:rsidP="00E510E8">
            <w:pPr>
              <w:pStyle w:val="NoSpacing"/>
              <w:ind w:left="426"/>
              <w:rPr>
                <w:rFonts w:cstheme="minorHAnsi"/>
                <w:color w:val="000000"/>
                <w:lang w:val="es-ES"/>
              </w:rPr>
            </w:pPr>
          </w:p>
        </w:tc>
        <w:tc>
          <w:tcPr>
            <w:tcW w:w="1464" w:type="dxa"/>
          </w:tcPr>
          <w:p w:rsidR="00E510E8" w:rsidRPr="00E359DF" w:rsidRDefault="00E510E8" w:rsidP="00E510E8">
            <w:pPr>
              <w:pStyle w:val="NoSpacing"/>
              <w:ind w:left="426"/>
              <w:jc w:val="center"/>
              <w:rPr>
                <w:rFonts w:cstheme="minorHAnsi"/>
                <w:color w:val="000000"/>
                <w:lang w:val="es-ES"/>
              </w:rPr>
            </w:pPr>
            <w:r w:rsidRPr="00E359DF">
              <w:rPr>
                <w:rFonts w:cstheme="minorHAnsi"/>
                <w:color w:val="000000"/>
                <w:lang w:val="es-ES"/>
              </w:rPr>
              <w:t>2NOBr</w:t>
            </w:r>
          </w:p>
        </w:tc>
        <w:tc>
          <w:tcPr>
            <w:tcW w:w="1042"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2NO</w:t>
            </w:r>
          </w:p>
        </w:tc>
        <w:tc>
          <w:tcPr>
            <w:tcW w:w="910"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Br</w:t>
            </w:r>
            <w:r w:rsidRPr="00E359DF">
              <w:rPr>
                <w:rFonts w:cstheme="minorHAnsi"/>
                <w:color w:val="000000"/>
                <w:vertAlign w:val="subscript"/>
                <w:lang w:val="es-ES"/>
              </w:rPr>
              <w:t>2</w:t>
            </w:r>
          </w:p>
        </w:tc>
      </w:tr>
      <w:tr w:rsidR="00E510E8" w:rsidRPr="00E359DF" w:rsidTr="00754FD7">
        <w:trPr>
          <w:jc w:val="center"/>
        </w:trPr>
        <w:tc>
          <w:tcPr>
            <w:tcW w:w="1696" w:type="dxa"/>
          </w:tcPr>
          <w:p w:rsidR="00E510E8" w:rsidRPr="00E359DF" w:rsidRDefault="00E510E8" w:rsidP="00E510E8">
            <w:pPr>
              <w:pStyle w:val="NoSpacing"/>
              <w:ind w:left="426"/>
              <w:rPr>
                <w:rFonts w:cstheme="minorHAnsi"/>
                <w:color w:val="000000"/>
                <w:lang w:val="es-ES"/>
              </w:rPr>
            </w:pPr>
            <w:r w:rsidRPr="00E359DF">
              <w:rPr>
                <w:rFonts w:cstheme="minorHAnsi"/>
                <w:color w:val="000000"/>
                <w:lang w:val="es-ES"/>
              </w:rPr>
              <w:t>Inicio</w:t>
            </w:r>
          </w:p>
        </w:tc>
        <w:tc>
          <w:tcPr>
            <w:tcW w:w="1464"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0.35</w:t>
            </w:r>
          </w:p>
        </w:tc>
        <w:tc>
          <w:tcPr>
            <w:tcW w:w="1042"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0</w:t>
            </w:r>
          </w:p>
        </w:tc>
        <w:tc>
          <w:tcPr>
            <w:tcW w:w="910"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0</w:t>
            </w:r>
          </w:p>
        </w:tc>
      </w:tr>
      <w:tr w:rsidR="00E510E8" w:rsidRPr="00E359DF" w:rsidTr="00754FD7">
        <w:trPr>
          <w:jc w:val="center"/>
        </w:trPr>
        <w:tc>
          <w:tcPr>
            <w:tcW w:w="1696" w:type="dxa"/>
          </w:tcPr>
          <w:p w:rsidR="00E510E8" w:rsidRPr="00E359DF" w:rsidRDefault="00E510E8" w:rsidP="00E510E8">
            <w:pPr>
              <w:pStyle w:val="NoSpacing"/>
              <w:ind w:left="426"/>
              <w:rPr>
                <w:rFonts w:cstheme="minorHAnsi"/>
                <w:color w:val="000000"/>
                <w:lang w:val="es-ES"/>
              </w:rPr>
            </w:pPr>
            <w:r w:rsidRPr="00E359DF">
              <w:rPr>
                <w:rFonts w:cstheme="minorHAnsi"/>
                <w:color w:val="000000"/>
                <w:lang w:val="es-ES"/>
              </w:rPr>
              <w:t xml:space="preserve">Cambio </w:t>
            </w:r>
          </w:p>
        </w:tc>
        <w:tc>
          <w:tcPr>
            <w:tcW w:w="1464"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-2x</w:t>
            </w:r>
          </w:p>
        </w:tc>
        <w:tc>
          <w:tcPr>
            <w:tcW w:w="1042"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+2x</w:t>
            </w:r>
          </w:p>
        </w:tc>
        <w:tc>
          <w:tcPr>
            <w:tcW w:w="910"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+x</w:t>
            </w:r>
          </w:p>
        </w:tc>
      </w:tr>
      <w:tr w:rsidR="00E510E8" w:rsidRPr="00E359DF" w:rsidTr="00754FD7">
        <w:trPr>
          <w:jc w:val="center"/>
        </w:trPr>
        <w:tc>
          <w:tcPr>
            <w:tcW w:w="1696" w:type="dxa"/>
          </w:tcPr>
          <w:p w:rsidR="00E510E8" w:rsidRPr="00E359DF" w:rsidRDefault="00E510E8" w:rsidP="00E510E8">
            <w:pPr>
              <w:pStyle w:val="NoSpacing"/>
              <w:ind w:left="426"/>
              <w:rPr>
                <w:rFonts w:cstheme="minorHAnsi"/>
                <w:color w:val="000000"/>
                <w:lang w:val="es-ES"/>
              </w:rPr>
            </w:pPr>
            <w:r w:rsidRPr="00E359DF">
              <w:rPr>
                <w:rFonts w:cstheme="minorHAnsi"/>
                <w:color w:val="000000"/>
                <w:lang w:val="es-ES"/>
              </w:rPr>
              <w:t>Equilibrio</w:t>
            </w:r>
          </w:p>
        </w:tc>
        <w:tc>
          <w:tcPr>
            <w:tcW w:w="1464"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0.35-2x</w:t>
            </w:r>
          </w:p>
        </w:tc>
        <w:tc>
          <w:tcPr>
            <w:tcW w:w="1042"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2x</w:t>
            </w:r>
          </w:p>
        </w:tc>
        <w:tc>
          <w:tcPr>
            <w:tcW w:w="910" w:type="dxa"/>
          </w:tcPr>
          <w:p w:rsidR="00E510E8" w:rsidRPr="00E359DF" w:rsidRDefault="00E510E8" w:rsidP="009247CC">
            <w:pPr>
              <w:pStyle w:val="NoSpacing"/>
              <w:ind w:left="426"/>
              <w:rPr>
                <w:rFonts w:cstheme="minorHAnsi"/>
                <w:color w:val="000000"/>
                <w:lang w:val="es-ES"/>
              </w:rPr>
            </w:pPr>
            <w:r w:rsidRPr="00E359DF">
              <w:rPr>
                <w:rFonts w:cstheme="minorHAnsi"/>
                <w:color w:val="000000"/>
                <w:lang w:val="es-ES"/>
              </w:rPr>
              <w:t>x</w:t>
            </w:r>
          </w:p>
        </w:tc>
      </w:tr>
    </w:tbl>
    <w:p w:rsidR="00E510E8" w:rsidRPr="00E510E8" w:rsidRDefault="00E510E8" w:rsidP="00E510E8">
      <w:pPr>
        <w:tabs>
          <w:tab w:val="left" w:pos="3765"/>
          <w:tab w:val="center" w:pos="4890"/>
        </w:tabs>
        <w:spacing w:after="200" w:line="276" w:lineRule="auto"/>
        <w:ind w:left="426"/>
        <w:rPr>
          <w:rFonts w:cs="Arial"/>
        </w:rPr>
      </w:pPr>
    </w:p>
    <w:p w:rsidR="00E510E8" w:rsidRPr="00E359DF" w:rsidRDefault="00E510E8" w:rsidP="00E510E8">
      <w:pPr>
        <w:pStyle w:val="Default"/>
        <w:ind w:left="426"/>
        <w:rPr>
          <w:rFonts w:asciiTheme="minorHAnsi" w:hAnsiTheme="minorHAnsi"/>
          <w:sz w:val="22"/>
          <w:szCs w:val="22"/>
        </w:rPr>
      </w:pPr>
      <w:r w:rsidRPr="00E359DF">
        <w:rPr>
          <w:rFonts w:asciiTheme="minorHAnsi" w:hAnsiTheme="minorHAnsi"/>
          <w:sz w:val="22"/>
          <w:szCs w:val="22"/>
        </w:rPr>
        <w:t xml:space="preserve">Se disocia el 30% de NOBr es decir que de lo que tenemos al principio se ha </w:t>
      </w:r>
      <w:r w:rsidR="00754FD7">
        <w:rPr>
          <w:rFonts w:asciiTheme="minorHAnsi" w:hAnsiTheme="minorHAnsi"/>
          <w:sz w:val="22"/>
          <w:szCs w:val="22"/>
        </w:rPr>
        <w:t xml:space="preserve">consumido </w:t>
      </w:r>
      <w:r w:rsidRPr="00E359DF">
        <w:rPr>
          <w:rFonts w:asciiTheme="minorHAnsi" w:hAnsiTheme="minorHAnsi"/>
          <w:sz w:val="22"/>
          <w:szCs w:val="22"/>
        </w:rPr>
        <w:t>el 30%. Entonces:</w:t>
      </w:r>
    </w:p>
    <w:p w:rsidR="00E510E8" w:rsidRPr="00E359DF" w:rsidRDefault="00754FD7" w:rsidP="00E510E8">
      <w:pPr>
        <w:pStyle w:val="Default"/>
        <w:ind w:left="426"/>
        <w:rPr>
          <w:rFonts w:asciiTheme="minorHAnsi" w:hAnsiTheme="minorHAnsi"/>
          <w:sz w:val="20"/>
          <w:szCs w:val="20"/>
        </w:rPr>
      </w:pPr>
      <m:oMathPara>
        <m:oMath>
          <m:r>
            <w:rPr>
              <w:rFonts w:ascii="Cambria Math" w:hAnsi="Cambria Math"/>
              <w:sz w:val="20"/>
              <w:szCs w:val="20"/>
            </w:rPr>
            <m:t>2x=0.35 atm</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30</m:t>
                  </m:r>
                </m:num>
                <m:den>
                  <m:r>
                    <w:rPr>
                      <w:rFonts w:ascii="Cambria Math" w:hAnsi="Cambria Math"/>
                      <w:sz w:val="20"/>
                      <w:szCs w:val="20"/>
                    </w:rPr>
                    <m:t>100</m:t>
                  </m:r>
                </m:den>
              </m:f>
            </m:e>
          </m:d>
          <m:r>
            <w:rPr>
              <w:rFonts w:ascii="Cambria Math" w:hAnsi="Cambria Math"/>
              <w:sz w:val="20"/>
              <w:szCs w:val="20"/>
            </w:rPr>
            <m:t xml:space="preserve">=0.105 atm </m:t>
          </m:r>
        </m:oMath>
      </m:oMathPara>
    </w:p>
    <w:p w:rsidR="00E510E8" w:rsidRPr="00E359DF" w:rsidRDefault="00E510E8" w:rsidP="00E510E8">
      <w:pPr>
        <w:pStyle w:val="Default"/>
        <w:ind w:left="426"/>
        <w:rPr>
          <w:rFonts w:asciiTheme="minorHAnsi" w:hAnsiTheme="minorHAnsi"/>
          <w:sz w:val="20"/>
          <w:szCs w:val="20"/>
        </w:rPr>
      </w:pPr>
      <w:r w:rsidRPr="00E359DF">
        <w:rPr>
          <w:rFonts w:asciiTheme="minorHAnsi" w:hAnsiTheme="minorHAnsi"/>
          <w:sz w:val="20"/>
          <w:szCs w:val="20"/>
        </w:rPr>
        <w:t xml:space="preserve">En el equilibrio: </w:t>
      </w:r>
    </w:p>
    <w:p w:rsidR="00E510E8" w:rsidRPr="00E359DF" w:rsidRDefault="00E510E8" w:rsidP="00E510E8">
      <w:pPr>
        <w:pStyle w:val="Default"/>
        <w:ind w:left="426"/>
        <w:rPr>
          <w:rFonts w:asciiTheme="minorHAnsi" w:hAnsiTheme="minorHAnsi"/>
          <w:sz w:val="20"/>
          <w:szCs w:val="20"/>
        </w:rPr>
      </w:pPr>
    </w:p>
    <w:p w:rsidR="00E510E8" w:rsidRPr="00E359DF" w:rsidRDefault="00E510E8" w:rsidP="00E510E8">
      <w:pPr>
        <w:pStyle w:val="Default"/>
        <w:ind w:left="426"/>
        <w:rPr>
          <w:rFonts w:asciiTheme="minorHAnsi" w:eastAsiaTheme="minorEastAsia" w:hAnsiTheme="minorHAnsi"/>
          <w:sz w:val="20"/>
          <w:szCs w:val="20"/>
        </w:rPr>
      </w:pPr>
      <m:oMathPara>
        <m:oMath>
          <m:r>
            <w:rPr>
              <w:rFonts w:ascii="Cambria Math" w:hAnsi="Cambria Math"/>
              <w:sz w:val="20"/>
              <w:szCs w:val="20"/>
            </w:rPr>
            <m:t>NOBr=0.35 atm-</m:t>
          </m:r>
          <m:d>
            <m:dPr>
              <m:ctrlPr>
                <w:rPr>
                  <w:rFonts w:ascii="Cambria Math" w:hAnsi="Cambria Math"/>
                  <w:i/>
                  <w:sz w:val="20"/>
                  <w:szCs w:val="20"/>
                </w:rPr>
              </m:ctrlPr>
            </m:dPr>
            <m:e>
              <m:r>
                <w:rPr>
                  <w:rFonts w:ascii="Cambria Math" w:hAnsi="Cambria Math"/>
                  <w:sz w:val="20"/>
                  <w:szCs w:val="20"/>
                </w:rPr>
                <m:t>0,105 atm</m:t>
              </m:r>
            </m:e>
          </m:d>
          <m:r>
            <w:rPr>
              <w:rFonts w:ascii="Cambria Math" w:hAnsi="Cambria Math"/>
              <w:sz w:val="20"/>
              <w:szCs w:val="20"/>
            </w:rPr>
            <m:t>=</m:t>
          </m:r>
          <m:r>
            <w:rPr>
              <w:rFonts w:ascii="Cambria Math" w:hAnsi="Cambria Math"/>
              <w:sz w:val="20"/>
              <w:szCs w:val="20"/>
              <w:highlight w:val="yellow"/>
            </w:rPr>
            <m:t>0.245 atm</m:t>
          </m:r>
        </m:oMath>
      </m:oMathPara>
    </w:p>
    <w:p w:rsidR="00E510E8" w:rsidRPr="00E359DF" w:rsidRDefault="00E510E8" w:rsidP="00E510E8">
      <w:pPr>
        <w:pStyle w:val="Default"/>
        <w:ind w:left="426"/>
        <w:rPr>
          <w:rFonts w:asciiTheme="minorHAnsi" w:eastAsiaTheme="minorEastAsia" w:hAnsiTheme="minorHAnsi"/>
          <w:sz w:val="20"/>
          <w:szCs w:val="20"/>
        </w:rPr>
      </w:pPr>
    </w:p>
    <w:p w:rsidR="00E510E8" w:rsidRPr="00E359DF" w:rsidRDefault="00E510E8" w:rsidP="00E510E8">
      <w:pPr>
        <w:pStyle w:val="Default"/>
        <w:ind w:left="426"/>
        <w:rPr>
          <w:rFonts w:asciiTheme="minorHAnsi" w:eastAsiaTheme="minorEastAsia" w:hAnsiTheme="minorHAnsi"/>
          <w:sz w:val="20"/>
          <w:szCs w:val="20"/>
        </w:rPr>
      </w:pPr>
      <m:oMathPara>
        <m:oMath>
          <m:r>
            <w:rPr>
              <w:rFonts w:ascii="Cambria Math" w:hAnsi="Cambria Math"/>
              <w:sz w:val="20"/>
              <w:szCs w:val="20"/>
            </w:rPr>
            <m:t>NO=2x=</m:t>
          </m:r>
          <m:r>
            <w:rPr>
              <w:rFonts w:ascii="Cambria Math" w:hAnsi="Cambria Math"/>
              <w:sz w:val="20"/>
              <w:szCs w:val="20"/>
              <w:highlight w:val="yellow"/>
            </w:rPr>
            <m:t>0.105 atm</m:t>
          </m:r>
        </m:oMath>
      </m:oMathPara>
    </w:p>
    <w:p w:rsidR="00E510E8" w:rsidRPr="00E359DF" w:rsidRDefault="00E510E8" w:rsidP="00E510E8">
      <w:pPr>
        <w:pStyle w:val="Default"/>
        <w:ind w:left="426"/>
        <w:rPr>
          <w:rFonts w:asciiTheme="minorHAnsi" w:hAnsiTheme="minorHAnsi"/>
          <w:sz w:val="20"/>
          <w:szCs w:val="20"/>
        </w:rPr>
      </w:pPr>
    </w:p>
    <w:p w:rsidR="00E510E8" w:rsidRPr="00E359DF" w:rsidRDefault="00F272E3" w:rsidP="00E510E8">
      <w:pPr>
        <w:pStyle w:val="Default"/>
        <w:ind w:left="426"/>
        <w:rPr>
          <w:rFonts w:asciiTheme="minorHAnsi" w:eastAsiaTheme="minorEastAsia" w:hAnsiTheme="minorHAnsi"/>
          <w:sz w:val="20"/>
          <w:szCs w:val="20"/>
        </w:rPr>
      </w:pPr>
      <m:oMathPara>
        <m:oMath>
          <m:sSub>
            <m:sSubPr>
              <m:ctrlPr>
                <w:rPr>
                  <w:rFonts w:ascii="Cambria Math" w:hAnsi="Cambria Math"/>
                  <w:i/>
                  <w:sz w:val="20"/>
                  <w:szCs w:val="20"/>
                </w:rPr>
              </m:ctrlPr>
            </m:sSubPr>
            <m:e>
              <m:r>
                <w:rPr>
                  <w:rFonts w:ascii="Cambria Math" w:hAnsi="Cambria Math"/>
                  <w:sz w:val="20"/>
                  <w:szCs w:val="20"/>
                </w:rPr>
                <m:t>Br</m:t>
              </m:r>
            </m:e>
            <m:sub>
              <m:r>
                <w:rPr>
                  <w:rFonts w:ascii="Cambria Math" w:hAnsi="Cambria Math"/>
                  <w:sz w:val="20"/>
                  <w:szCs w:val="20"/>
                </w:rPr>
                <m:t>2</m:t>
              </m:r>
            </m:sub>
          </m:sSub>
          <m:r>
            <w:rPr>
              <w:rFonts w:ascii="Cambria Math" w:hAnsi="Cambria Math"/>
              <w:sz w:val="20"/>
              <w:szCs w:val="20"/>
            </w:rPr>
            <m:t>=x=</m:t>
          </m:r>
          <m:r>
            <w:rPr>
              <w:rFonts w:ascii="Cambria Math" w:hAnsi="Cambria Math"/>
              <w:sz w:val="20"/>
              <w:szCs w:val="20"/>
              <w:highlight w:val="yellow"/>
            </w:rPr>
            <m:t>0.0525 atm</m:t>
          </m:r>
        </m:oMath>
      </m:oMathPara>
    </w:p>
    <w:p w:rsidR="00E510E8" w:rsidRPr="00E359DF" w:rsidRDefault="00E510E8" w:rsidP="00E510E8">
      <w:pPr>
        <w:pStyle w:val="Default"/>
        <w:ind w:left="426"/>
        <w:rPr>
          <w:rFonts w:asciiTheme="minorHAnsi" w:eastAsiaTheme="minorEastAsia" w:hAnsiTheme="minorHAnsi"/>
          <w:sz w:val="20"/>
          <w:szCs w:val="20"/>
        </w:rPr>
      </w:pPr>
    </w:p>
    <w:p w:rsidR="00E510E8" w:rsidRPr="00E359DF" w:rsidRDefault="00E510E8" w:rsidP="00E510E8">
      <w:pPr>
        <w:pStyle w:val="Default"/>
        <w:ind w:left="426"/>
        <w:rPr>
          <w:rFonts w:asciiTheme="minorHAnsi" w:eastAsiaTheme="minorEastAsia" w:hAnsiTheme="minorHAnsi"/>
          <w:sz w:val="20"/>
          <w:szCs w:val="20"/>
        </w:rPr>
      </w:pPr>
      <m:oMath>
        <m:r>
          <w:rPr>
            <w:rFonts w:ascii="Cambria Math" w:hAnsi="Cambria Math"/>
            <w:sz w:val="22"/>
            <w:szCs w:val="22"/>
          </w:rPr>
          <m:t>Kp=</m:t>
        </m:r>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NO</m:t>
                    </m:r>
                  </m:e>
                </m:d>
              </m:e>
              <m:sup>
                <m:r>
                  <w:rPr>
                    <w:rFonts w:ascii="Cambria Math" w:hAnsi="Cambria Math"/>
                    <w:sz w:val="22"/>
                    <w:szCs w:val="22"/>
                  </w:rPr>
                  <m:t>2</m:t>
                </m:r>
              </m:sup>
            </m:sSup>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Br</m:t>
                    </m:r>
                  </m:e>
                  <m:sub>
                    <m:r>
                      <w:rPr>
                        <w:rFonts w:ascii="Cambria Math" w:hAnsi="Cambria Math"/>
                        <w:sz w:val="22"/>
                        <w:szCs w:val="22"/>
                      </w:rPr>
                      <m:t>2</m:t>
                    </m:r>
                  </m:sub>
                </m:sSub>
              </m:e>
            </m:d>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NOBr</m:t>
                    </m:r>
                  </m:e>
                </m:d>
              </m:e>
              <m:sup>
                <m:r>
                  <w:rPr>
                    <w:rFonts w:ascii="Cambria Math" w:hAnsi="Cambria Math"/>
                    <w:sz w:val="22"/>
                    <w:szCs w:val="22"/>
                  </w:rPr>
                  <m:t>2</m:t>
                </m:r>
              </m:sup>
            </m:sSup>
          </m:den>
        </m:f>
        <m: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0.105</m:t>
                    </m:r>
                  </m:e>
                </m:d>
              </m:e>
              <m:sup>
                <m:r>
                  <w:rPr>
                    <w:rFonts w:ascii="Cambria Math" w:hAnsi="Cambria Math"/>
                    <w:sz w:val="22"/>
                    <w:szCs w:val="22"/>
                  </w:rPr>
                  <m:t>2</m:t>
                </m:r>
              </m:sup>
            </m:sSup>
            <m:d>
              <m:dPr>
                <m:ctrlPr>
                  <w:rPr>
                    <w:rFonts w:ascii="Cambria Math" w:hAnsi="Cambria Math"/>
                    <w:i/>
                    <w:sz w:val="22"/>
                    <w:szCs w:val="22"/>
                  </w:rPr>
                </m:ctrlPr>
              </m:dPr>
              <m:e>
                <m:r>
                  <w:rPr>
                    <w:rFonts w:ascii="Cambria Math" w:hAnsi="Cambria Math"/>
                    <w:sz w:val="22"/>
                    <w:szCs w:val="22"/>
                  </w:rPr>
                  <m:t>0.525</m:t>
                </m:r>
              </m:e>
            </m:d>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0.245</m:t>
                    </m:r>
                  </m:e>
                </m:d>
              </m:e>
              <m:sup>
                <m:r>
                  <w:rPr>
                    <w:rFonts w:ascii="Cambria Math" w:hAnsi="Cambria Math"/>
                    <w:sz w:val="22"/>
                    <w:szCs w:val="22"/>
                  </w:rPr>
                  <m:t>2</m:t>
                </m:r>
              </m:sup>
            </m:sSup>
          </m:den>
        </m:f>
        <m:r>
          <w:rPr>
            <w:rFonts w:ascii="Cambria Math" w:hAnsi="Cambria Math"/>
            <w:sz w:val="22"/>
            <w:szCs w:val="22"/>
          </w:rPr>
          <m:t>=</m:t>
        </m:r>
        <m:r>
          <w:rPr>
            <w:rFonts w:ascii="Cambria Math" w:hAnsi="Cambria Math"/>
            <w:sz w:val="22"/>
            <w:szCs w:val="22"/>
            <w:highlight w:val="yellow"/>
          </w:rPr>
          <m:t>9.643×</m:t>
        </m:r>
        <m:sSup>
          <m:sSupPr>
            <m:ctrlPr>
              <w:rPr>
                <w:rFonts w:ascii="Cambria Math" w:hAnsi="Cambria Math"/>
                <w:i/>
                <w:sz w:val="22"/>
                <w:szCs w:val="22"/>
                <w:highlight w:val="yellow"/>
              </w:rPr>
            </m:ctrlPr>
          </m:sSupPr>
          <m:e>
            <m:r>
              <w:rPr>
                <w:rFonts w:ascii="Cambria Math" w:hAnsi="Cambria Math"/>
                <w:sz w:val="22"/>
                <w:szCs w:val="22"/>
                <w:highlight w:val="yellow"/>
              </w:rPr>
              <m:t>10</m:t>
            </m:r>
          </m:e>
          <m:sup>
            <m:r>
              <w:rPr>
                <w:rFonts w:ascii="Cambria Math" w:hAnsi="Cambria Math"/>
                <w:sz w:val="22"/>
                <w:szCs w:val="22"/>
                <w:highlight w:val="yellow"/>
              </w:rPr>
              <m:t>-3</m:t>
            </m:r>
          </m:sup>
        </m:sSup>
      </m:oMath>
      <w:r w:rsidRPr="00E359DF">
        <w:rPr>
          <w:rFonts w:asciiTheme="minorHAnsi" w:eastAsiaTheme="minorEastAsia" w:hAnsiTheme="minorHAnsi"/>
          <w:sz w:val="20"/>
          <w:szCs w:val="20"/>
        </w:rPr>
        <w:t xml:space="preserve">      </w:t>
      </w:r>
      <m:oMath>
        <m:r>
          <w:rPr>
            <w:rFonts w:ascii="Cambria Math" w:eastAsiaTheme="minorEastAsia" w:hAnsi="Cambria Math"/>
            <w:sz w:val="22"/>
            <w:szCs w:val="22"/>
          </w:rPr>
          <m:t xml:space="preserve">   </m:t>
        </m:r>
        <m:r>
          <w:rPr>
            <w:rFonts w:ascii="Cambria Math" w:hAnsi="Cambria Math"/>
            <w:sz w:val="22"/>
            <w:szCs w:val="22"/>
          </w:rPr>
          <m:t>Kc=</m:t>
        </m:r>
        <m:f>
          <m:fPr>
            <m:ctrlPr>
              <w:rPr>
                <w:rFonts w:ascii="Cambria Math" w:hAnsi="Cambria Math"/>
                <w:i/>
                <w:sz w:val="22"/>
                <w:szCs w:val="22"/>
              </w:rPr>
            </m:ctrlPr>
          </m:fPr>
          <m:num>
            <m:r>
              <w:rPr>
                <w:rFonts w:ascii="Cambria Math" w:hAnsi="Cambria Math"/>
                <w:sz w:val="22"/>
                <w:szCs w:val="22"/>
              </w:rPr>
              <m:t>Kp</m:t>
            </m:r>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RT</m:t>
                    </m:r>
                  </m:e>
                </m:d>
              </m:e>
              <m:sup>
                <m:r>
                  <w:rPr>
                    <w:rFonts w:ascii="Cambria Math" w:hAnsi="Cambria Math"/>
                    <w:sz w:val="22"/>
                    <w:szCs w:val="22"/>
                  </w:rPr>
                  <m:t>∆n</m:t>
                </m:r>
              </m:sup>
            </m:sSup>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9.643 x</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-3</m:t>
                </m:r>
              </m:sup>
            </m:sSup>
          </m:num>
          <m:den>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0.082×</m:t>
                    </m:r>
                    <m:d>
                      <m:dPr>
                        <m:ctrlPr>
                          <w:rPr>
                            <w:rFonts w:ascii="Cambria Math" w:hAnsi="Cambria Math"/>
                            <w:i/>
                            <w:sz w:val="22"/>
                            <w:szCs w:val="22"/>
                          </w:rPr>
                        </m:ctrlPr>
                      </m:dPr>
                      <m:e>
                        <m:r>
                          <w:rPr>
                            <w:rFonts w:ascii="Cambria Math" w:hAnsi="Cambria Math"/>
                            <w:sz w:val="22"/>
                            <w:szCs w:val="22"/>
                          </w:rPr>
                          <m:t>200+273</m:t>
                        </m:r>
                      </m:e>
                    </m:d>
                  </m:e>
                </m:d>
              </m:e>
              <m:sup>
                <m:d>
                  <m:dPr>
                    <m:ctrlPr>
                      <w:rPr>
                        <w:rFonts w:ascii="Cambria Math" w:hAnsi="Cambria Math"/>
                        <w:i/>
                        <w:sz w:val="22"/>
                        <w:szCs w:val="22"/>
                      </w:rPr>
                    </m:ctrlPr>
                  </m:dPr>
                  <m:e>
                    <m:r>
                      <w:rPr>
                        <w:rFonts w:ascii="Cambria Math" w:hAnsi="Cambria Math"/>
                        <w:sz w:val="22"/>
                        <w:szCs w:val="22"/>
                      </w:rPr>
                      <m:t>3-2</m:t>
                    </m:r>
                  </m:e>
                </m:d>
              </m:sup>
            </m:sSup>
          </m:den>
        </m:f>
        <m:r>
          <w:rPr>
            <w:rFonts w:ascii="Cambria Math" w:hAnsi="Cambria Math"/>
            <w:sz w:val="22"/>
            <w:szCs w:val="22"/>
          </w:rPr>
          <m:t>=</m:t>
        </m:r>
        <m:r>
          <w:rPr>
            <w:rFonts w:ascii="Cambria Math" w:hAnsi="Cambria Math"/>
            <w:sz w:val="22"/>
            <w:szCs w:val="22"/>
            <w:highlight w:val="yellow"/>
          </w:rPr>
          <m:t>2.</m:t>
        </m:r>
        <m:r>
          <w:rPr>
            <w:rFonts w:ascii="Cambria Math" w:hAnsi="Cambria Math"/>
            <w:sz w:val="22"/>
            <w:szCs w:val="22"/>
          </w:rPr>
          <m:t>4x</m:t>
        </m:r>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-4</m:t>
            </m:r>
          </m:sup>
        </m:sSup>
      </m:oMath>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E13168" w:rsidRPr="00323ACE" w:rsidTr="00F9447E">
        <w:trPr>
          <w:trHeight w:val="192"/>
        </w:trPr>
        <w:tc>
          <w:tcPr>
            <w:tcW w:w="9321" w:type="dxa"/>
            <w:gridSpan w:val="5"/>
            <w:shd w:val="clear" w:color="auto" w:fill="auto"/>
          </w:tcPr>
          <w:p w:rsidR="00E13168" w:rsidRPr="00323ACE" w:rsidRDefault="00E13168" w:rsidP="00F9447E">
            <w:pPr>
              <w:jc w:val="both"/>
              <w:rPr>
                <w:rFonts w:cs="Times New Roman"/>
                <w:sz w:val="20"/>
                <w:szCs w:val="20"/>
              </w:rPr>
            </w:pPr>
            <w:r>
              <w:rPr>
                <w:rFonts w:cs="Times New Roman"/>
                <w:sz w:val="20"/>
                <w:szCs w:val="20"/>
              </w:rPr>
              <w:t>Sobre 10</w:t>
            </w:r>
            <w:r w:rsidRPr="00323ACE">
              <w:rPr>
                <w:rFonts w:cs="Times New Roman"/>
                <w:sz w:val="20"/>
                <w:szCs w:val="20"/>
              </w:rPr>
              <w:t xml:space="preserve"> puntos</w:t>
            </w:r>
          </w:p>
        </w:tc>
      </w:tr>
      <w:tr w:rsidR="00E13168" w:rsidRPr="00323ACE" w:rsidTr="00F9447E">
        <w:trPr>
          <w:trHeight w:val="334"/>
        </w:trPr>
        <w:tc>
          <w:tcPr>
            <w:tcW w:w="2287"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E13168" w:rsidRPr="00323ACE" w:rsidRDefault="00E13168" w:rsidP="00F9447E">
            <w:pPr>
              <w:jc w:val="both"/>
              <w:rPr>
                <w:rFonts w:cs="Times New Roman"/>
                <w:b/>
                <w:sz w:val="20"/>
                <w:szCs w:val="20"/>
              </w:rPr>
            </w:pPr>
            <w:r w:rsidRPr="00323ACE">
              <w:rPr>
                <w:rFonts w:cs="Times New Roman"/>
                <w:b/>
                <w:sz w:val="20"/>
                <w:szCs w:val="20"/>
              </w:rPr>
              <w:t>ALTO DESARROLLO</w:t>
            </w:r>
          </w:p>
        </w:tc>
      </w:tr>
      <w:tr w:rsidR="00E13168" w:rsidRPr="00323ACE" w:rsidTr="00F9447E">
        <w:trPr>
          <w:trHeight w:val="1118"/>
        </w:trPr>
        <w:tc>
          <w:tcPr>
            <w:tcW w:w="2287" w:type="dxa"/>
            <w:shd w:val="clear" w:color="auto" w:fill="auto"/>
          </w:tcPr>
          <w:p w:rsidR="00E13168" w:rsidRPr="00323ACE" w:rsidRDefault="00E13168" w:rsidP="00F9447E">
            <w:pPr>
              <w:jc w:val="both"/>
              <w:rPr>
                <w:rFonts w:cs="Times New Roman"/>
                <w:sz w:val="20"/>
                <w:szCs w:val="20"/>
              </w:rPr>
            </w:pPr>
            <w:r>
              <w:rPr>
                <w:rFonts w:cs="Times New Roman"/>
                <w:sz w:val="20"/>
                <w:szCs w:val="20"/>
              </w:rPr>
              <w:t>Determinar las constantes Kc y Kp para una reacción en equilibrio</w:t>
            </w:r>
          </w:p>
        </w:tc>
        <w:tc>
          <w:tcPr>
            <w:tcW w:w="1707" w:type="dxa"/>
            <w:shd w:val="clear" w:color="auto" w:fill="auto"/>
          </w:tcPr>
          <w:p w:rsidR="00E13168" w:rsidRPr="00323ACE" w:rsidRDefault="00E13168" w:rsidP="00E13168">
            <w:pPr>
              <w:jc w:val="both"/>
              <w:rPr>
                <w:rFonts w:cs="Times New Roman"/>
                <w:sz w:val="20"/>
                <w:szCs w:val="20"/>
              </w:rPr>
            </w:pPr>
            <w:r>
              <w:rPr>
                <w:rFonts w:cs="Times New Roman"/>
                <w:sz w:val="20"/>
                <w:szCs w:val="20"/>
              </w:rPr>
              <w:t>El estudiante plantea la ecuación y su proceso de Inicio, cambio y equilibrio</w:t>
            </w:r>
          </w:p>
        </w:tc>
        <w:tc>
          <w:tcPr>
            <w:tcW w:w="1729" w:type="dxa"/>
            <w:shd w:val="clear" w:color="auto" w:fill="auto"/>
          </w:tcPr>
          <w:p w:rsidR="00E13168" w:rsidRPr="00323ACE" w:rsidRDefault="00E13168" w:rsidP="00E13168">
            <w:pPr>
              <w:jc w:val="both"/>
              <w:rPr>
                <w:rFonts w:cs="Times New Roman"/>
                <w:sz w:val="20"/>
                <w:szCs w:val="20"/>
              </w:rPr>
            </w:pPr>
            <w:r>
              <w:rPr>
                <w:rFonts w:cs="Times New Roman"/>
                <w:sz w:val="20"/>
                <w:szCs w:val="20"/>
              </w:rPr>
              <w:t>El estudiante comprende que es el % de disociación y lo aplica en sus cálculos</w:t>
            </w:r>
          </w:p>
        </w:tc>
        <w:tc>
          <w:tcPr>
            <w:tcW w:w="1880" w:type="dxa"/>
            <w:shd w:val="clear" w:color="auto" w:fill="auto"/>
          </w:tcPr>
          <w:p w:rsidR="00E13168" w:rsidRPr="00323ACE" w:rsidRDefault="00E13168" w:rsidP="00E13168">
            <w:pPr>
              <w:jc w:val="both"/>
              <w:rPr>
                <w:rFonts w:cs="Times New Roman"/>
                <w:sz w:val="20"/>
                <w:szCs w:val="20"/>
              </w:rPr>
            </w:pPr>
            <w:r>
              <w:rPr>
                <w:rFonts w:cs="Times New Roman"/>
                <w:sz w:val="20"/>
                <w:szCs w:val="20"/>
              </w:rPr>
              <w:t>El estudiante determina correctamente las concentraciones en el equilibrio</w:t>
            </w:r>
          </w:p>
        </w:tc>
        <w:tc>
          <w:tcPr>
            <w:tcW w:w="1718" w:type="dxa"/>
            <w:shd w:val="clear" w:color="auto" w:fill="auto"/>
          </w:tcPr>
          <w:p w:rsidR="00E13168" w:rsidRPr="00323ACE" w:rsidRDefault="00E13168" w:rsidP="00E13168">
            <w:pPr>
              <w:jc w:val="both"/>
              <w:rPr>
                <w:rFonts w:cs="Times New Roman"/>
                <w:sz w:val="20"/>
                <w:szCs w:val="20"/>
              </w:rPr>
            </w:pPr>
            <w:r>
              <w:rPr>
                <w:rFonts w:cs="Times New Roman"/>
                <w:sz w:val="20"/>
                <w:szCs w:val="20"/>
              </w:rPr>
              <w:t>El estudiante calcula los valores de Kc y Kp</w:t>
            </w:r>
          </w:p>
        </w:tc>
      </w:tr>
      <w:tr w:rsidR="00E13168" w:rsidRPr="00323ACE" w:rsidTr="00F9447E">
        <w:trPr>
          <w:trHeight w:val="186"/>
        </w:trPr>
        <w:tc>
          <w:tcPr>
            <w:tcW w:w="2287" w:type="dxa"/>
            <w:shd w:val="clear" w:color="auto" w:fill="auto"/>
          </w:tcPr>
          <w:p w:rsidR="00E13168" w:rsidRPr="00323ACE" w:rsidRDefault="00E13168" w:rsidP="00F9447E">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E13168" w:rsidRPr="00323ACE" w:rsidRDefault="00E13168" w:rsidP="00F9447E">
            <w:pPr>
              <w:jc w:val="both"/>
              <w:rPr>
                <w:rFonts w:cs="Times New Roman"/>
                <w:sz w:val="20"/>
                <w:szCs w:val="20"/>
              </w:rPr>
            </w:pPr>
            <w:r>
              <w:rPr>
                <w:rFonts w:cs="Times New Roman"/>
                <w:sz w:val="20"/>
                <w:szCs w:val="20"/>
              </w:rPr>
              <w:t>0 – 3.0</w:t>
            </w:r>
            <w:r w:rsidRPr="00323ACE">
              <w:rPr>
                <w:rFonts w:cs="Times New Roman"/>
                <w:sz w:val="20"/>
                <w:szCs w:val="20"/>
              </w:rPr>
              <w:t xml:space="preserve"> puntos</w:t>
            </w:r>
          </w:p>
        </w:tc>
        <w:tc>
          <w:tcPr>
            <w:tcW w:w="1729" w:type="dxa"/>
            <w:shd w:val="clear" w:color="auto" w:fill="auto"/>
          </w:tcPr>
          <w:p w:rsidR="00E13168" w:rsidRPr="00323ACE" w:rsidRDefault="00E13168" w:rsidP="00E13168">
            <w:pPr>
              <w:jc w:val="both"/>
              <w:rPr>
                <w:rFonts w:cs="Times New Roman"/>
                <w:sz w:val="20"/>
                <w:szCs w:val="20"/>
              </w:rPr>
            </w:pPr>
            <w:r>
              <w:rPr>
                <w:rFonts w:cs="Times New Roman"/>
                <w:sz w:val="20"/>
                <w:szCs w:val="20"/>
              </w:rPr>
              <w:t>3.1 – 4</w:t>
            </w:r>
            <w:r w:rsidRPr="00323ACE">
              <w:rPr>
                <w:rFonts w:cs="Times New Roman"/>
                <w:sz w:val="20"/>
                <w:szCs w:val="20"/>
              </w:rPr>
              <w:t>.</w:t>
            </w:r>
            <w:r>
              <w:rPr>
                <w:rFonts w:cs="Times New Roman"/>
                <w:sz w:val="20"/>
                <w:szCs w:val="20"/>
              </w:rPr>
              <w:t>0</w:t>
            </w:r>
          </w:p>
        </w:tc>
        <w:tc>
          <w:tcPr>
            <w:tcW w:w="1880" w:type="dxa"/>
            <w:shd w:val="clear" w:color="auto" w:fill="auto"/>
          </w:tcPr>
          <w:p w:rsidR="00E13168" w:rsidRPr="00323ACE" w:rsidRDefault="00E13168" w:rsidP="00F9447E">
            <w:pPr>
              <w:jc w:val="both"/>
              <w:rPr>
                <w:rFonts w:cs="Times New Roman"/>
                <w:sz w:val="20"/>
                <w:szCs w:val="20"/>
              </w:rPr>
            </w:pPr>
            <w:r>
              <w:rPr>
                <w:rFonts w:cs="Times New Roman"/>
                <w:sz w:val="20"/>
                <w:szCs w:val="20"/>
              </w:rPr>
              <w:t>4.1</w:t>
            </w:r>
            <w:r w:rsidRPr="00323ACE">
              <w:rPr>
                <w:rFonts w:cs="Times New Roman"/>
                <w:sz w:val="20"/>
                <w:szCs w:val="20"/>
              </w:rPr>
              <w:t xml:space="preserve"> – </w:t>
            </w:r>
            <w:r>
              <w:rPr>
                <w:rFonts w:cs="Times New Roman"/>
                <w:sz w:val="20"/>
                <w:szCs w:val="20"/>
              </w:rPr>
              <w:t>7.0</w:t>
            </w:r>
          </w:p>
        </w:tc>
        <w:tc>
          <w:tcPr>
            <w:tcW w:w="1718" w:type="dxa"/>
            <w:shd w:val="clear" w:color="auto" w:fill="auto"/>
          </w:tcPr>
          <w:p w:rsidR="00E13168" w:rsidRPr="00323ACE" w:rsidRDefault="00E13168" w:rsidP="00E13168">
            <w:pPr>
              <w:jc w:val="both"/>
              <w:rPr>
                <w:rFonts w:cs="Times New Roman"/>
                <w:sz w:val="20"/>
                <w:szCs w:val="20"/>
              </w:rPr>
            </w:pPr>
            <w:r>
              <w:rPr>
                <w:rFonts w:cs="Times New Roman"/>
                <w:sz w:val="20"/>
                <w:szCs w:val="20"/>
              </w:rPr>
              <w:t>7.1 – 10.0</w:t>
            </w:r>
          </w:p>
        </w:tc>
      </w:tr>
    </w:tbl>
    <w:p w:rsidR="00E13168" w:rsidRPr="00D9681E" w:rsidRDefault="00E13168" w:rsidP="00E13168">
      <w:pPr>
        <w:pStyle w:val="ListParagraph"/>
        <w:tabs>
          <w:tab w:val="left" w:pos="284"/>
        </w:tabs>
        <w:ind w:left="57"/>
        <w:jc w:val="both"/>
        <w:rPr>
          <w:rFonts w:cs="Arial"/>
          <w:sz w:val="22"/>
          <w:szCs w:val="22"/>
        </w:rPr>
      </w:pPr>
    </w:p>
    <w:p w:rsidR="00B164BB" w:rsidRDefault="00B164BB" w:rsidP="00E13168">
      <w:pPr>
        <w:pStyle w:val="Default"/>
        <w:rPr>
          <w:rFonts w:asciiTheme="minorHAnsi" w:hAnsiTheme="minorHAnsi" w:cs="Arial"/>
          <w:sz w:val="22"/>
          <w:szCs w:val="22"/>
        </w:rPr>
      </w:pPr>
    </w:p>
    <w:p w:rsidR="00B164BB" w:rsidRPr="00D9681E" w:rsidRDefault="00B164BB" w:rsidP="00B164BB">
      <w:pPr>
        <w:pStyle w:val="ListParagraph"/>
        <w:tabs>
          <w:tab w:val="left" w:pos="284"/>
        </w:tabs>
        <w:ind w:left="57"/>
        <w:jc w:val="both"/>
        <w:rPr>
          <w:rFonts w:cs="Arial"/>
          <w:b/>
          <w:sz w:val="22"/>
          <w:szCs w:val="22"/>
        </w:rPr>
      </w:pPr>
      <w:r w:rsidRPr="00D9681E">
        <w:rPr>
          <w:rFonts w:cs="Arial"/>
          <w:b/>
          <w:sz w:val="22"/>
          <w:szCs w:val="22"/>
        </w:rPr>
        <w:t>TEMA: ÁCIDO – BASE</w:t>
      </w:r>
    </w:p>
    <w:p w:rsidR="00B164BB" w:rsidRPr="00D9681E" w:rsidRDefault="00B164BB" w:rsidP="000D257D">
      <w:pPr>
        <w:pStyle w:val="ListParagraph"/>
        <w:numPr>
          <w:ilvl w:val="0"/>
          <w:numId w:val="3"/>
        </w:numPr>
        <w:tabs>
          <w:tab w:val="left" w:pos="284"/>
        </w:tabs>
        <w:spacing w:line="276" w:lineRule="auto"/>
        <w:ind w:left="284" w:hanging="284"/>
        <w:jc w:val="both"/>
        <w:rPr>
          <w:rFonts w:cs="Arial"/>
          <w:sz w:val="22"/>
          <w:szCs w:val="22"/>
        </w:rPr>
      </w:pPr>
      <w:r w:rsidRPr="00D9681E">
        <w:rPr>
          <w:rFonts w:cs="Arial"/>
          <w:sz w:val="22"/>
          <w:szCs w:val="22"/>
        </w:rPr>
        <w:t>(10 puntos) El componente activo de la aspirina es el ácido acetil salicílico (HC</w:t>
      </w:r>
      <w:r w:rsidRPr="00D9681E">
        <w:rPr>
          <w:rFonts w:cs="Arial"/>
          <w:sz w:val="22"/>
          <w:szCs w:val="22"/>
          <w:vertAlign w:val="subscript"/>
        </w:rPr>
        <w:t>9</w:t>
      </w:r>
      <w:r w:rsidRPr="00D9681E">
        <w:rPr>
          <w:rFonts w:cs="Arial"/>
          <w:sz w:val="22"/>
          <w:szCs w:val="22"/>
        </w:rPr>
        <w:t>H</w:t>
      </w:r>
      <w:r w:rsidRPr="00D9681E">
        <w:rPr>
          <w:rFonts w:cs="Arial"/>
          <w:sz w:val="22"/>
          <w:szCs w:val="22"/>
          <w:vertAlign w:val="subscript"/>
        </w:rPr>
        <w:t>7</w:t>
      </w:r>
      <w:r w:rsidRPr="00D9681E">
        <w:rPr>
          <w:rFonts w:cs="Arial"/>
          <w:sz w:val="22"/>
          <w:szCs w:val="22"/>
        </w:rPr>
        <w:t>O</w:t>
      </w:r>
      <w:r w:rsidRPr="00D9681E">
        <w:rPr>
          <w:rFonts w:cs="Arial"/>
          <w:sz w:val="22"/>
          <w:szCs w:val="22"/>
          <w:vertAlign w:val="subscript"/>
        </w:rPr>
        <w:t>4</w:t>
      </w:r>
      <w:r w:rsidRPr="00D9681E">
        <w:rPr>
          <w:rFonts w:cs="Arial"/>
          <w:sz w:val="22"/>
          <w:szCs w:val="22"/>
        </w:rPr>
        <w:t>) cuya Ka=3.3x10</w:t>
      </w:r>
      <w:r w:rsidRPr="00D9681E">
        <w:rPr>
          <w:rFonts w:cs="Arial"/>
          <w:sz w:val="22"/>
          <w:szCs w:val="22"/>
          <w:vertAlign w:val="superscript"/>
        </w:rPr>
        <w:t>-4</w:t>
      </w:r>
      <w:r w:rsidRPr="00D9681E">
        <w:rPr>
          <w:rFonts w:cs="Arial"/>
          <w:sz w:val="22"/>
          <w:szCs w:val="22"/>
        </w:rPr>
        <w:t xml:space="preserve"> a 25</w:t>
      </w:r>
      <w:r w:rsidRPr="00D9681E">
        <w:rPr>
          <w:rFonts w:cs="Arial"/>
          <w:sz w:val="22"/>
          <w:szCs w:val="22"/>
        </w:rPr>
        <w:sym w:font="Symbol" w:char="F0B0"/>
      </w:r>
      <w:r w:rsidRPr="00D9681E">
        <w:rPr>
          <w:rFonts w:cs="Arial"/>
          <w:sz w:val="22"/>
          <w:szCs w:val="22"/>
        </w:rPr>
        <w:t>C.</w:t>
      </w:r>
    </w:p>
    <w:p w:rsidR="00B164BB" w:rsidRPr="00D9681E" w:rsidRDefault="00B164BB" w:rsidP="000D257D">
      <w:pPr>
        <w:tabs>
          <w:tab w:val="left" w:pos="284"/>
        </w:tabs>
        <w:spacing w:line="276" w:lineRule="auto"/>
        <w:ind w:left="284"/>
        <w:jc w:val="both"/>
        <w:rPr>
          <w:rFonts w:cs="Arial"/>
        </w:rPr>
      </w:pPr>
      <w:r w:rsidRPr="00D9681E">
        <w:rPr>
          <w:rFonts w:cs="Arial"/>
        </w:rPr>
        <w:t>Para aliviar el dolor de cabeza, una persona prepara 200 mL de una solución, disolviendo dos tabletas de aspirina extrafuerte que contienen 500 mg de ácido acetil salicílico cada una</w:t>
      </w:r>
    </w:p>
    <w:p w:rsidR="00B164BB" w:rsidRPr="00D9681E" w:rsidRDefault="00B164BB" w:rsidP="000D257D">
      <w:pPr>
        <w:tabs>
          <w:tab w:val="left" w:pos="284"/>
        </w:tabs>
        <w:spacing w:after="0" w:line="276" w:lineRule="auto"/>
        <w:ind w:left="284"/>
        <w:jc w:val="both"/>
        <w:rPr>
          <w:rFonts w:cs="Arial"/>
        </w:rPr>
      </w:pPr>
      <w:r w:rsidRPr="00D9681E">
        <w:rPr>
          <w:rFonts w:cs="Arial"/>
        </w:rPr>
        <w:t>En base a ello conteste lo siguiente:</w:t>
      </w:r>
    </w:p>
    <w:p w:rsidR="00B164BB" w:rsidRPr="00D9681E" w:rsidRDefault="00B164BB" w:rsidP="000D257D">
      <w:pPr>
        <w:pStyle w:val="ListParagraph"/>
        <w:numPr>
          <w:ilvl w:val="0"/>
          <w:numId w:val="10"/>
        </w:numPr>
        <w:tabs>
          <w:tab w:val="left" w:pos="284"/>
        </w:tabs>
        <w:spacing w:line="276" w:lineRule="auto"/>
        <w:jc w:val="both"/>
        <w:rPr>
          <w:rFonts w:cs="Arial"/>
          <w:sz w:val="22"/>
          <w:szCs w:val="22"/>
        </w:rPr>
      </w:pPr>
      <w:r w:rsidRPr="00D9681E">
        <w:rPr>
          <w:rFonts w:cs="Arial"/>
          <w:sz w:val="22"/>
          <w:szCs w:val="22"/>
        </w:rPr>
        <w:t xml:space="preserve">¿Cuál es el pH de la solución? </w:t>
      </w:r>
    </w:p>
    <w:p w:rsidR="00B164BB" w:rsidRPr="00D9681E" w:rsidRDefault="00B164BB" w:rsidP="000D257D">
      <w:pPr>
        <w:pStyle w:val="ListParagraph"/>
        <w:numPr>
          <w:ilvl w:val="0"/>
          <w:numId w:val="10"/>
        </w:numPr>
        <w:tabs>
          <w:tab w:val="left" w:pos="284"/>
        </w:tabs>
        <w:spacing w:line="276" w:lineRule="auto"/>
        <w:jc w:val="both"/>
        <w:rPr>
          <w:rFonts w:cs="Arial"/>
          <w:sz w:val="22"/>
          <w:szCs w:val="22"/>
        </w:rPr>
      </w:pPr>
      <w:r w:rsidRPr="00D9681E">
        <w:rPr>
          <w:rFonts w:cs="Arial"/>
          <w:sz w:val="22"/>
          <w:szCs w:val="22"/>
        </w:rPr>
        <w:t>¿El consumo de estas 2 aspirinas podría provocar un exceso de acidez en el estómago de la persona?, justifique su respuesta</w:t>
      </w:r>
    </w:p>
    <w:p w:rsidR="00B164BB" w:rsidRPr="00D9681E" w:rsidRDefault="00B164BB" w:rsidP="00B164BB">
      <w:pPr>
        <w:pStyle w:val="ListParagraph"/>
        <w:tabs>
          <w:tab w:val="left" w:pos="284"/>
        </w:tabs>
        <w:ind w:left="57"/>
        <w:jc w:val="both"/>
        <w:rPr>
          <w:rFonts w:cs="Arial"/>
          <w:sz w:val="22"/>
          <w:szCs w:val="22"/>
        </w:rPr>
      </w:pPr>
    </w:p>
    <w:p w:rsidR="004A059D" w:rsidRDefault="004A059D" w:rsidP="00926986">
      <w:pPr>
        <w:tabs>
          <w:tab w:val="left" w:pos="284"/>
        </w:tabs>
        <w:jc w:val="both"/>
        <w:rPr>
          <w:rFonts w:cs="Arial"/>
        </w:rPr>
      </w:pPr>
      <w:r>
        <w:rPr>
          <w:rFonts w:cs="Arial"/>
        </w:rPr>
        <w:t xml:space="preserve">Solución:     </w:t>
      </w:r>
      <w:r w:rsidR="00F272E3" w:rsidRPr="004A059D">
        <w:rPr>
          <w:rFonts w:cs="Arial"/>
          <w:noProof/>
          <w:position w:val="-4"/>
        </w:rPr>
        <w:object w:dxaOrig="1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pt;height:14pt;mso-width-percent:0;mso-height-percent:0;mso-width-percent:0;mso-height-percent:0" o:ole="">
            <v:imagedata r:id="rId10" o:title=""/>
          </v:shape>
          <o:OLEObject Type="Embed" ProgID="Equation.DSMT4" ShapeID="_x0000_i1025" DrawAspect="Content" ObjectID="_1629132540" r:id="rId11"/>
        </w:object>
      </w:r>
      <w:r>
        <w:rPr>
          <w:rFonts w:cs="Arial"/>
        </w:rPr>
        <w:t xml:space="preserve"> </w:t>
      </w:r>
      <w:r w:rsidR="00374B1A">
        <w:rPr>
          <w:rFonts w:cs="Arial"/>
        </w:rPr>
        <w:t>Calcula la molaridad:</w:t>
      </w:r>
    </w:p>
    <w:p w:rsidR="00D9681E" w:rsidRPr="00374B1A" w:rsidRDefault="004A059D" w:rsidP="00926986">
      <w:pPr>
        <w:tabs>
          <w:tab w:val="left" w:pos="284"/>
        </w:tabs>
        <w:jc w:val="both"/>
        <w:rPr>
          <w:rFonts w:eastAsiaTheme="minorEastAsia" w:cs="Arial"/>
        </w:rPr>
      </w:pPr>
      <m:oMath>
        <m:r>
          <w:rPr>
            <w:rFonts w:ascii="Cambria Math" w:hAnsi="Cambria Math"/>
          </w:rPr>
          <m:t xml:space="preserve">2 tabletasx 0,5 g x </m:t>
        </m:r>
        <m:d>
          <m:dPr>
            <m:ctrlPr>
              <w:rPr>
                <w:rFonts w:ascii="Cambria Math" w:hAnsi="Cambria Math"/>
                <w:i/>
              </w:rPr>
            </m:ctrlPr>
          </m:dPr>
          <m:e>
            <m:f>
              <m:fPr>
                <m:ctrlPr>
                  <w:rPr>
                    <w:rFonts w:ascii="Cambria Math" w:hAnsi="Cambria Math"/>
                    <w:i/>
                  </w:rPr>
                </m:ctrlPr>
              </m:fPr>
              <m:num>
                <m:r>
                  <w:rPr>
                    <w:rFonts w:ascii="Cambria Math" w:hAnsi="Cambria Math"/>
                  </w:rPr>
                  <m:t>1 mol</m:t>
                </m:r>
              </m:num>
              <m:den>
                <m:r>
                  <w:rPr>
                    <w:rFonts w:ascii="Cambria Math" w:hAnsi="Cambria Math"/>
                  </w:rPr>
                  <m:t>180 g</m:t>
                </m:r>
              </m:den>
            </m:f>
          </m:e>
        </m:d>
        <m:r>
          <w:rPr>
            <w:rFonts w:ascii="Cambria Math" w:hAnsi="Cambria Math"/>
          </w:rPr>
          <m:t>÷0.2 L=0.028 M</m:t>
        </m:r>
      </m:oMath>
      <w:r w:rsidRPr="00374B1A">
        <w:rPr>
          <w:rFonts w:eastAsiaTheme="minorEastAsia" w:cs="Arial"/>
        </w:rPr>
        <w:t xml:space="preserve"> </w:t>
      </w:r>
    </w:p>
    <w:tbl>
      <w:tblPr>
        <w:tblStyle w:val="TableGrid"/>
        <w:tblW w:w="0" w:type="auto"/>
        <w:jc w:val="center"/>
        <w:tblLook w:val="04A0" w:firstRow="1" w:lastRow="0" w:firstColumn="1" w:lastColumn="0" w:noHBand="0" w:noVBand="1"/>
      </w:tblPr>
      <w:tblGrid>
        <w:gridCol w:w="1696"/>
        <w:gridCol w:w="1464"/>
        <w:gridCol w:w="1042"/>
        <w:gridCol w:w="1298"/>
      </w:tblGrid>
      <w:tr w:rsidR="004A059D" w:rsidRPr="00E359DF" w:rsidTr="007A570F">
        <w:trPr>
          <w:jc w:val="center"/>
        </w:trPr>
        <w:tc>
          <w:tcPr>
            <w:tcW w:w="1696" w:type="dxa"/>
          </w:tcPr>
          <w:p w:rsidR="004A059D" w:rsidRPr="00E359DF" w:rsidRDefault="004A059D" w:rsidP="003B5807">
            <w:pPr>
              <w:pStyle w:val="NoSpacing"/>
              <w:ind w:left="426"/>
              <w:rPr>
                <w:rFonts w:cstheme="minorHAnsi"/>
                <w:color w:val="000000"/>
                <w:lang w:val="es-ES"/>
              </w:rPr>
            </w:pPr>
          </w:p>
        </w:tc>
        <w:tc>
          <w:tcPr>
            <w:tcW w:w="1464" w:type="dxa"/>
          </w:tcPr>
          <w:p w:rsidR="004A059D" w:rsidRPr="00E359DF" w:rsidRDefault="004A059D" w:rsidP="003B5807">
            <w:pPr>
              <w:pStyle w:val="NoSpacing"/>
              <w:ind w:left="426"/>
              <w:jc w:val="center"/>
              <w:rPr>
                <w:rFonts w:cstheme="minorHAnsi"/>
                <w:color w:val="000000"/>
                <w:lang w:val="es-ES"/>
              </w:rPr>
            </w:pPr>
            <w:r w:rsidRPr="00D9681E">
              <w:rPr>
                <w:rFonts w:cs="Arial"/>
              </w:rPr>
              <w:t>HC</w:t>
            </w:r>
            <w:r w:rsidRPr="00D9681E">
              <w:rPr>
                <w:rFonts w:cs="Arial"/>
                <w:vertAlign w:val="subscript"/>
              </w:rPr>
              <w:t>9</w:t>
            </w:r>
            <w:r w:rsidRPr="00D9681E">
              <w:rPr>
                <w:rFonts w:cs="Arial"/>
              </w:rPr>
              <w:t>H</w:t>
            </w:r>
            <w:r w:rsidRPr="00D9681E">
              <w:rPr>
                <w:rFonts w:cs="Arial"/>
                <w:vertAlign w:val="subscript"/>
              </w:rPr>
              <w:t>7</w:t>
            </w:r>
            <w:r w:rsidRPr="00D9681E">
              <w:rPr>
                <w:rFonts w:cs="Arial"/>
              </w:rPr>
              <w:t>O</w:t>
            </w:r>
            <w:r w:rsidRPr="00D9681E">
              <w:rPr>
                <w:rFonts w:cs="Arial"/>
                <w:vertAlign w:val="subscript"/>
              </w:rPr>
              <w:t>4</w:t>
            </w:r>
          </w:p>
        </w:tc>
        <w:tc>
          <w:tcPr>
            <w:tcW w:w="1042" w:type="dxa"/>
          </w:tcPr>
          <w:p w:rsidR="004A059D" w:rsidRPr="00E359DF" w:rsidRDefault="004A059D" w:rsidP="003B5807">
            <w:pPr>
              <w:pStyle w:val="NoSpacing"/>
              <w:ind w:left="426"/>
              <w:rPr>
                <w:rFonts w:cstheme="minorHAnsi"/>
                <w:color w:val="000000"/>
                <w:lang w:val="es-ES"/>
              </w:rPr>
            </w:pPr>
            <w:r w:rsidRPr="00D9681E">
              <w:rPr>
                <w:rFonts w:cs="Arial"/>
              </w:rPr>
              <w:t>H</w:t>
            </w:r>
            <w:r w:rsidRPr="004A059D">
              <w:rPr>
                <w:rFonts w:cs="Arial"/>
                <w:vertAlign w:val="superscript"/>
              </w:rPr>
              <w:t>+</w:t>
            </w:r>
          </w:p>
        </w:tc>
        <w:tc>
          <w:tcPr>
            <w:tcW w:w="1298" w:type="dxa"/>
          </w:tcPr>
          <w:p w:rsidR="004A059D" w:rsidRPr="00E359DF" w:rsidRDefault="004A059D" w:rsidP="003B5807">
            <w:pPr>
              <w:pStyle w:val="NoSpacing"/>
              <w:ind w:left="426"/>
              <w:rPr>
                <w:rFonts w:cstheme="minorHAnsi"/>
                <w:color w:val="000000"/>
                <w:lang w:val="es-ES"/>
              </w:rPr>
            </w:pPr>
            <w:r w:rsidRPr="00D9681E">
              <w:rPr>
                <w:rFonts w:cs="Arial"/>
              </w:rPr>
              <w:t>C</w:t>
            </w:r>
            <w:r w:rsidRPr="00D9681E">
              <w:rPr>
                <w:rFonts w:cs="Arial"/>
                <w:vertAlign w:val="subscript"/>
              </w:rPr>
              <w:t>9</w:t>
            </w:r>
            <w:r w:rsidRPr="00D9681E">
              <w:rPr>
                <w:rFonts w:cs="Arial"/>
              </w:rPr>
              <w:t>H</w:t>
            </w:r>
            <w:r w:rsidRPr="00D9681E">
              <w:rPr>
                <w:rFonts w:cs="Arial"/>
                <w:vertAlign w:val="subscript"/>
              </w:rPr>
              <w:t>7</w:t>
            </w:r>
            <w:r w:rsidRPr="00D9681E">
              <w:rPr>
                <w:rFonts w:cs="Arial"/>
              </w:rPr>
              <w:t>O</w:t>
            </w:r>
            <w:r w:rsidRPr="00D9681E">
              <w:rPr>
                <w:rFonts w:cs="Arial"/>
                <w:vertAlign w:val="subscript"/>
              </w:rPr>
              <w:t>4</w:t>
            </w:r>
            <w:r w:rsidRPr="004A059D">
              <w:rPr>
                <w:rFonts w:cs="Arial"/>
                <w:b/>
                <w:vertAlign w:val="superscript"/>
              </w:rPr>
              <w:t>-</w:t>
            </w:r>
          </w:p>
        </w:tc>
      </w:tr>
      <w:tr w:rsidR="004A059D" w:rsidRPr="00E359DF" w:rsidTr="007A570F">
        <w:trPr>
          <w:jc w:val="center"/>
        </w:trPr>
        <w:tc>
          <w:tcPr>
            <w:tcW w:w="1696"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Inicio</w:t>
            </w:r>
          </w:p>
        </w:tc>
        <w:tc>
          <w:tcPr>
            <w:tcW w:w="1464" w:type="dxa"/>
          </w:tcPr>
          <w:p w:rsidR="004A059D" w:rsidRPr="00E359DF" w:rsidRDefault="004A059D" w:rsidP="007A570F">
            <w:pPr>
              <w:pStyle w:val="NoSpacing"/>
              <w:ind w:left="426"/>
              <w:rPr>
                <w:rFonts w:cstheme="minorHAnsi"/>
                <w:color w:val="000000"/>
                <w:lang w:val="es-ES"/>
              </w:rPr>
            </w:pPr>
            <w:r w:rsidRPr="00E359DF">
              <w:rPr>
                <w:rFonts w:cstheme="minorHAnsi"/>
                <w:color w:val="000000"/>
                <w:lang w:val="es-ES"/>
              </w:rPr>
              <w:t>0.</w:t>
            </w:r>
            <w:r w:rsidR="007A570F">
              <w:rPr>
                <w:rFonts w:cstheme="minorHAnsi"/>
                <w:color w:val="000000"/>
                <w:lang w:val="es-ES"/>
              </w:rPr>
              <w:t>028</w:t>
            </w:r>
          </w:p>
        </w:tc>
        <w:tc>
          <w:tcPr>
            <w:tcW w:w="1042"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0</w:t>
            </w:r>
          </w:p>
        </w:tc>
        <w:tc>
          <w:tcPr>
            <w:tcW w:w="1298"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0</w:t>
            </w:r>
          </w:p>
        </w:tc>
      </w:tr>
      <w:tr w:rsidR="004A059D" w:rsidRPr="00E359DF" w:rsidTr="007A570F">
        <w:trPr>
          <w:jc w:val="center"/>
        </w:trPr>
        <w:tc>
          <w:tcPr>
            <w:tcW w:w="1696"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 xml:space="preserve">Cambio </w:t>
            </w:r>
          </w:p>
        </w:tc>
        <w:tc>
          <w:tcPr>
            <w:tcW w:w="1464" w:type="dxa"/>
          </w:tcPr>
          <w:p w:rsidR="004A059D" w:rsidRPr="00E359DF" w:rsidRDefault="007A570F" w:rsidP="003B5807">
            <w:pPr>
              <w:pStyle w:val="NoSpacing"/>
              <w:ind w:left="426"/>
              <w:rPr>
                <w:rFonts w:cstheme="minorHAnsi"/>
                <w:color w:val="000000"/>
                <w:lang w:val="es-ES"/>
              </w:rPr>
            </w:pPr>
            <w:r>
              <w:rPr>
                <w:rFonts w:cstheme="minorHAnsi"/>
                <w:color w:val="000000"/>
                <w:lang w:val="es-ES"/>
              </w:rPr>
              <w:t>-</w:t>
            </w:r>
            <w:r w:rsidR="004A059D" w:rsidRPr="00E359DF">
              <w:rPr>
                <w:rFonts w:cstheme="minorHAnsi"/>
                <w:color w:val="000000"/>
                <w:lang w:val="es-ES"/>
              </w:rPr>
              <w:t>x</w:t>
            </w:r>
          </w:p>
        </w:tc>
        <w:tc>
          <w:tcPr>
            <w:tcW w:w="1042" w:type="dxa"/>
          </w:tcPr>
          <w:p w:rsidR="004A059D" w:rsidRPr="00E359DF" w:rsidRDefault="007A570F" w:rsidP="003B5807">
            <w:pPr>
              <w:pStyle w:val="NoSpacing"/>
              <w:ind w:left="426"/>
              <w:rPr>
                <w:rFonts w:cstheme="minorHAnsi"/>
                <w:color w:val="000000"/>
                <w:lang w:val="es-ES"/>
              </w:rPr>
            </w:pPr>
            <w:r>
              <w:rPr>
                <w:rFonts w:cstheme="minorHAnsi"/>
                <w:color w:val="000000"/>
                <w:lang w:val="es-ES"/>
              </w:rPr>
              <w:t>+</w:t>
            </w:r>
            <w:r w:rsidR="004A059D" w:rsidRPr="00E359DF">
              <w:rPr>
                <w:rFonts w:cstheme="minorHAnsi"/>
                <w:color w:val="000000"/>
                <w:lang w:val="es-ES"/>
              </w:rPr>
              <w:t>x</w:t>
            </w:r>
          </w:p>
        </w:tc>
        <w:tc>
          <w:tcPr>
            <w:tcW w:w="1298"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+x</w:t>
            </w:r>
          </w:p>
        </w:tc>
      </w:tr>
      <w:tr w:rsidR="004A059D" w:rsidRPr="00E359DF" w:rsidTr="007A570F">
        <w:trPr>
          <w:jc w:val="center"/>
        </w:trPr>
        <w:tc>
          <w:tcPr>
            <w:tcW w:w="1696"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Equilibrio</w:t>
            </w:r>
          </w:p>
        </w:tc>
        <w:tc>
          <w:tcPr>
            <w:tcW w:w="1464" w:type="dxa"/>
          </w:tcPr>
          <w:p w:rsidR="004A059D" w:rsidRPr="00E359DF" w:rsidRDefault="004A059D" w:rsidP="007A570F">
            <w:pPr>
              <w:pStyle w:val="NoSpacing"/>
              <w:ind w:left="426"/>
              <w:rPr>
                <w:rFonts w:cstheme="minorHAnsi"/>
                <w:color w:val="000000"/>
                <w:lang w:val="es-ES"/>
              </w:rPr>
            </w:pPr>
            <w:r w:rsidRPr="00E359DF">
              <w:rPr>
                <w:rFonts w:cstheme="minorHAnsi"/>
                <w:color w:val="000000"/>
                <w:lang w:val="es-ES"/>
              </w:rPr>
              <w:t>0.</w:t>
            </w:r>
            <w:r w:rsidR="007A570F">
              <w:rPr>
                <w:rFonts w:cstheme="minorHAnsi"/>
                <w:color w:val="000000"/>
                <w:lang w:val="es-ES"/>
              </w:rPr>
              <w:t>28</w:t>
            </w:r>
            <w:r w:rsidRPr="00E359DF">
              <w:rPr>
                <w:rFonts w:cstheme="minorHAnsi"/>
                <w:color w:val="000000"/>
                <w:lang w:val="es-ES"/>
              </w:rPr>
              <w:t>-x</w:t>
            </w:r>
          </w:p>
        </w:tc>
        <w:tc>
          <w:tcPr>
            <w:tcW w:w="1042"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x</w:t>
            </w:r>
          </w:p>
        </w:tc>
        <w:tc>
          <w:tcPr>
            <w:tcW w:w="1298" w:type="dxa"/>
          </w:tcPr>
          <w:p w:rsidR="004A059D" w:rsidRPr="00E359DF" w:rsidRDefault="004A059D" w:rsidP="003B5807">
            <w:pPr>
              <w:pStyle w:val="NoSpacing"/>
              <w:ind w:left="426"/>
              <w:rPr>
                <w:rFonts w:cstheme="minorHAnsi"/>
                <w:color w:val="000000"/>
                <w:lang w:val="es-ES"/>
              </w:rPr>
            </w:pPr>
            <w:r w:rsidRPr="00E359DF">
              <w:rPr>
                <w:rFonts w:cstheme="minorHAnsi"/>
                <w:color w:val="000000"/>
                <w:lang w:val="es-ES"/>
              </w:rPr>
              <w:t>x</w:t>
            </w:r>
          </w:p>
        </w:tc>
      </w:tr>
    </w:tbl>
    <w:p w:rsidR="004A059D" w:rsidRDefault="004A059D" w:rsidP="00926986">
      <w:pPr>
        <w:tabs>
          <w:tab w:val="left" w:pos="284"/>
        </w:tabs>
        <w:jc w:val="both"/>
        <w:rPr>
          <w:rFonts w:cs="Arial"/>
        </w:rPr>
      </w:pPr>
    </w:p>
    <w:p w:rsidR="007A570F" w:rsidRPr="000230EE" w:rsidRDefault="007A570F" w:rsidP="00926986">
      <w:pPr>
        <w:tabs>
          <w:tab w:val="left" w:pos="284"/>
        </w:tabs>
        <w:jc w:val="both"/>
        <w:rPr>
          <w:rFonts w:eastAsiaTheme="minorEastAsia" w:cs="Arial"/>
          <w:lang w:val="en-US"/>
        </w:rPr>
      </w:pPr>
      <m:oMath>
        <m:r>
          <w:rPr>
            <w:rFonts w:ascii="Cambria Math" w:hAnsi="Cambria Math"/>
          </w:rPr>
          <m:t>Ka</m:t>
        </m:r>
        <m:r>
          <w:rPr>
            <w:rFonts w:ascii="Cambria Math" w:hAnsi="Cambria Math"/>
            <w:lang w:val="en-US"/>
          </w:rPr>
          <m:t xml:space="preserve">= 3.3 </m:t>
        </m:r>
        <m:r>
          <w:rPr>
            <w:rFonts w:ascii="Cambria Math" w:hAnsi="Cambria Math"/>
          </w:rPr>
          <m:t>x</m:t>
        </m:r>
        <m:r>
          <w:rPr>
            <w:rFonts w:ascii="Cambria Math" w:hAnsi="Cambria Math"/>
            <w:lang w:val="en-US"/>
          </w:rPr>
          <m:t xml:space="preserve"> </m:t>
        </m:r>
        <m:sSup>
          <m:sSupPr>
            <m:ctrlPr>
              <w:rPr>
                <w:rFonts w:ascii="Cambria Math" w:hAnsi="Cambria Math" w:cs="Calibri"/>
                <w:i/>
                <w:color w:val="000000"/>
                <w:lang w:val="es-ES"/>
              </w:rPr>
            </m:ctrlPr>
          </m:sSupPr>
          <m:e>
            <m:r>
              <w:rPr>
                <w:rFonts w:ascii="Cambria Math" w:hAnsi="Cambria Math"/>
                <w:lang w:val="en-US"/>
              </w:rPr>
              <m:t>10</m:t>
            </m:r>
          </m:e>
          <m:sup>
            <m:r>
              <w:rPr>
                <w:rFonts w:ascii="Cambria Math" w:hAnsi="Cambria Math"/>
                <w:lang w:val="en-US"/>
              </w:rPr>
              <m:t>-4</m:t>
            </m:r>
          </m:sup>
        </m:sSup>
        <m:r>
          <w:rPr>
            <w:rFonts w:ascii="Cambria Math" w:hAnsi="Cambria Math" w:cs="Calibri"/>
            <w:color w:val="000000"/>
            <w:lang w:val="en-US"/>
          </w:rPr>
          <m:t>=</m:t>
        </m:r>
        <m:f>
          <m:fPr>
            <m:ctrlPr>
              <w:rPr>
                <w:rFonts w:ascii="Cambria Math" w:hAnsi="Cambria Math"/>
                <w:i/>
              </w:rPr>
            </m:ctrlPr>
          </m:fPr>
          <m:num>
            <m:sSup>
              <m:sSupPr>
                <m:ctrlPr>
                  <w:rPr>
                    <w:rFonts w:ascii="Cambria Math" w:hAnsi="Cambria Math" w:cs="Calibri"/>
                    <w:i/>
                    <w:color w:val="000000"/>
                    <w:lang w:val="es-ES"/>
                  </w:rPr>
                </m:ctrlPr>
              </m:sSupPr>
              <m:e>
                <m:r>
                  <w:rPr>
                    <w:rFonts w:ascii="Cambria Math" w:hAnsi="Cambria Math"/>
                  </w:rPr>
                  <m:t>x</m:t>
                </m:r>
              </m:e>
              <m:sup>
                <m:r>
                  <w:rPr>
                    <w:rFonts w:ascii="Cambria Math" w:hAnsi="Cambria Math"/>
                    <w:lang w:val="en-US"/>
                  </w:rPr>
                  <m:t>2</m:t>
                </m:r>
              </m:sup>
            </m:sSup>
          </m:num>
          <m:den>
            <m:r>
              <w:rPr>
                <w:rFonts w:ascii="Cambria Math" w:hAnsi="Cambria Math"/>
                <w:lang w:val="en-US"/>
              </w:rPr>
              <m:t>0.028-</m:t>
            </m:r>
            <m:r>
              <w:rPr>
                <w:rFonts w:ascii="Cambria Math" w:hAnsi="Cambria Math"/>
              </w:rPr>
              <m:t>x</m:t>
            </m:r>
          </m:den>
        </m:f>
      </m:oMath>
      <w:r w:rsidR="000230EE" w:rsidRPr="000230EE">
        <w:rPr>
          <w:rFonts w:eastAsiaTheme="minorEastAsia" w:cs="Arial"/>
          <w:lang w:val="en-US"/>
        </w:rPr>
        <w:tab/>
        <w:t xml:space="preserve">          X</w:t>
      </w:r>
      <w:r w:rsidRPr="000230EE">
        <w:rPr>
          <w:rFonts w:eastAsiaTheme="minorEastAsia" w:cs="Arial"/>
          <w:lang w:val="en-US"/>
        </w:rPr>
        <w:t xml:space="preserve"> = 0.00</w:t>
      </w:r>
      <w:r w:rsidR="00F644C3" w:rsidRPr="000230EE">
        <w:rPr>
          <w:rFonts w:eastAsiaTheme="minorEastAsia" w:cs="Arial"/>
          <w:lang w:val="en-US"/>
        </w:rPr>
        <w:t>29</w:t>
      </w:r>
      <w:r w:rsidRPr="000230EE">
        <w:rPr>
          <w:rFonts w:eastAsiaTheme="minorEastAsia" w:cs="Arial"/>
          <w:lang w:val="en-US"/>
        </w:rPr>
        <w:t xml:space="preserve"> M</w:t>
      </w:r>
      <w:r w:rsidRPr="000230EE">
        <w:rPr>
          <w:rFonts w:eastAsiaTheme="minorEastAsia" w:cs="Arial"/>
          <w:lang w:val="en-US"/>
        </w:rPr>
        <w:tab/>
      </w:r>
      <w:r w:rsidR="000230EE">
        <w:rPr>
          <w:rFonts w:eastAsiaTheme="minorEastAsia" w:cs="Arial"/>
          <w:lang w:val="en-US"/>
        </w:rPr>
        <w:t xml:space="preserve">             </w:t>
      </w:r>
      <w:r w:rsidRPr="000230EE">
        <w:rPr>
          <w:rFonts w:eastAsiaTheme="minorEastAsia" w:cs="Arial"/>
          <w:lang w:val="en-US"/>
        </w:rPr>
        <w:t xml:space="preserve">pH = -log </w:t>
      </w:r>
      <w:r>
        <w:rPr>
          <w:rFonts w:eastAsiaTheme="minorEastAsia" w:cs="Arial"/>
          <w:lang w:val="en-US"/>
        </w:rPr>
        <w:sym w:font="Symbol" w:char="F05B"/>
      </w:r>
      <w:r w:rsidRPr="000230EE">
        <w:rPr>
          <w:rFonts w:eastAsiaTheme="minorEastAsia" w:cs="Arial"/>
          <w:lang w:val="en-US"/>
        </w:rPr>
        <w:t>0.0</w:t>
      </w:r>
      <w:r w:rsidR="00F644C3" w:rsidRPr="000230EE">
        <w:rPr>
          <w:rFonts w:eastAsiaTheme="minorEastAsia" w:cs="Arial"/>
          <w:lang w:val="en-US"/>
        </w:rPr>
        <w:t>029</w:t>
      </w:r>
      <w:r>
        <w:rPr>
          <w:rFonts w:eastAsiaTheme="minorEastAsia" w:cs="Arial"/>
          <w:lang w:val="en-US"/>
        </w:rPr>
        <w:sym w:font="Symbol" w:char="F05D"/>
      </w:r>
      <w:r w:rsidRPr="000230EE">
        <w:rPr>
          <w:rFonts w:eastAsiaTheme="minorEastAsia" w:cs="Arial"/>
          <w:lang w:val="en-US"/>
        </w:rPr>
        <w:t xml:space="preserve"> = </w:t>
      </w:r>
      <w:r w:rsidRPr="000230EE">
        <w:rPr>
          <w:rFonts w:eastAsiaTheme="minorEastAsia" w:cs="Arial"/>
          <w:highlight w:val="yellow"/>
          <w:lang w:val="en-US"/>
        </w:rPr>
        <w:t>2.5</w:t>
      </w:r>
      <w:r w:rsidR="00F644C3" w:rsidRPr="000230EE">
        <w:rPr>
          <w:rFonts w:eastAsiaTheme="minorEastAsia" w:cs="Arial"/>
          <w:highlight w:val="yellow"/>
          <w:lang w:val="en-US"/>
        </w:rPr>
        <w:t>4</w:t>
      </w:r>
      <w:r w:rsidRPr="000230EE">
        <w:rPr>
          <w:rFonts w:eastAsiaTheme="minorEastAsia" w:cs="Arial"/>
          <w:highlight w:val="yellow"/>
          <w:lang w:val="en-US"/>
        </w:rPr>
        <w:t xml:space="preserve">   (a)</w:t>
      </w:r>
      <w:r w:rsidRPr="000230EE">
        <w:rPr>
          <w:rFonts w:eastAsiaTheme="minorEastAsia" w:cs="Arial"/>
          <w:lang w:val="en-US"/>
        </w:rPr>
        <w:t xml:space="preserve">    </w:t>
      </w:r>
    </w:p>
    <w:p w:rsidR="007A570F" w:rsidRPr="000230EE" w:rsidRDefault="000230EE" w:rsidP="000230EE">
      <w:pPr>
        <w:tabs>
          <w:tab w:val="left" w:pos="284"/>
        </w:tabs>
        <w:ind w:left="360"/>
        <w:jc w:val="both"/>
        <w:rPr>
          <w:rFonts w:cs="Arial"/>
          <w:lang w:val="es-ES"/>
        </w:rPr>
      </w:pPr>
      <w:r>
        <w:rPr>
          <w:rFonts w:cs="Arial"/>
          <w:lang w:val="es-ES"/>
        </w:rPr>
        <w:t xml:space="preserve">     </w:t>
      </w:r>
      <w:r w:rsidR="007A570F" w:rsidRPr="000230EE">
        <w:rPr>
          <w:rFonts w:cs="Arial"/>
          <w:lang w:val="es-ES"/>
        </w:rPr>
        <w:t xml:space="preserve">pH </w:t>
      </w:r>
      <w:r w:rsidR="007A570F">
        <w:rPr>
          <w:lang w:val="en-US"/>
        </w:rPr>
        <w:sym w:font="Symbol" w:char="F03C"/>
      </w:r>
      <w:r w:rsidR="007A570F" w:rsidRPr="000230EE">
        <w:rPr>
          <w:rFonts w:cs="Arial"/>
          <w:lang w:val="es-ES"/>
        </w:rPr>
        <w:t xml:space="preserve"> 7 es ácido por lo tanto </w:t>
      </w:r>
      <w:r>
        <w:rPr>
          <w:rFonts w:cs="Arial"/>
          <w:lang w:val="es-ES"/>
        </w:rPr>
        <w:t xml:space="preserve">podría </w:t>
      </w:r>
      <w:r w:rsidR="007A570F" w:rsidRPr="000230EE">
        <w:rPr>
          <w:rFonts w:cs="Arial"/>
          <w:lang w:val="es-ES"/>
        </w:rPr>
        <w:t>aumentar la acidez del estómago</w:t>
      </w:r>
      <w:r>
        <w:rPr>
          <w:rFonts w:cs="Arial"/>
          <w:lang w:val="es-ES"/>
        </w:rPr>
        <w:t xml:space="preserve">     (2</w:t>
      </w:r>
      <w:r w:rsidR="007A570F" w:rsidRPr="000230EE">
        <w:rPr>
          <w:rFonts w:cs="Arial"/>
          <w:lang w:val="es-ES"/>
        </w:rPr>
        <w:t xml:space="preserve"> puntos)</w:t>
      </w:r>
    </w:p>
    <w:p w:rsidR="00D9681E" w:rsidRPr="007A570F" w:rsidRDefault="00D9681E" w:rsidP="00926986">
      <w:pPr>
        <w:tabs>
          <w:tab w:val="left" w:pos="284"/>
        </w:tabs>
        <w:jc w:val="both"/>
        <w:rPr>
          <w:rFonts w:cs="Arial"/>
          <w:lang w:val="es-ES"/>
        </w:rPr>
      </w:pPr>
    </w:p>
    <w:tbl>
      <w:tblPr>
        <w:tblpPr w:leftFromText="141" w:rightFromText="141" w:vertAnchor="text" w:horzAnchor="margin" w:tblpXSpec="center" w:tblpY="143"/>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1707"/>
        <w:gridCol w:w="1729"/>
        <w:gridCol w:w="1880"/>
        <w:gridCol w:w="1718"/>
      </w:tblGrid>
      <w:tr w:rsidR="00374B1A" w:rsidRPr="00323ACE" w:rsidTr="00F9447E">
        <w:trPr>
          <w:trHeight w:val="192"/>
        </w:trPr>
        <w:tc>
          <w:tcPr>
            <w:tcW w:w="9321" w:type="dxa"/>
            <w:gridSpan w:val="5"/>
            <w:shd w:val="clear" w:color="auto" w:fill="auto"/>
          </w:tcPr>
          <w:p w:rsidR="00374B1A" w:rsidRPr="00323ACE" w:rsidRDefault="00374B1A" w:rsidP="00F9447E">
            <w:pPr>
              <w:jc w:val="both"/>
              <w:rPr>
                <w:rFonts w:cs="Times New Roman"/>
                <w:sz w:val="20"/>
                <w:szCs w:val="20"/>
              </w:rPr>
            </w:pPr>
            <w:r>
              <w:rPr>
                <w:rFonts w:cs="Times New Roman"/>
                <w:sz w:val="20"/>
                <w:szCs w:val="20"/>
              </w:rPr>
              <w:t>Sobre 10</w:t>
            </w:r>
            <w:r w:rsidRPr="00323ACE">
              <w:rPr>
                <w:rFonts w:cs="Times New Roman"/>
                <w:sz w:val="20"/>
                <w:szCs w:val="20"/>
              </w:rPr>
              <w:t xml:space="preserve"> puntos</w:t>
            </w:r>
          </w:p>
        </w:tc>
      </w:tr>
      <w:tr w:rsidR="00374B1A" w:rsidRPr="00323ACE" w:rsidTr="00F9447E">
        <w:trPr>
          <w:trHeight w:val="334"/>
        </w:trPr>
        <w:tc>
          <w:tcPr>
            <w:tcW w:w="2287"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NIVELES DE EJECUCIÓN</w:t>
            </w:r>
          </w:p>
        </w:tc>
        <w:tc>
          <w:tcPr>
            <w:tcW w:w="1707"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INICIAL</w:t>
            </w:r>
          </w:p>
        </w:tc>
        <w:tc>
          <w:tcPr>
            <w:tcW w:w="1729"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EN DESARROLLO</w:t>
            </w:r>
          </w:p>
        </w:tc>
        <w:tc>
          <w:tcPr>
            <w:tcW w:w="1880"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DESARROLLADO</w:t>
            </w:r>
          </w:p>
        </w:tc>
        <w:tc>
          <w:tcPr>
            <w:tcW w:w="1718" w:type="dxa"/>
            <w:shd w:val="clear" w:color="auto" w:fill="auto"/>
          </w:tcPr>
          <w:p w:rsidR="00374B1A" w:rsidRPr="00323ACE" w:rsidRDefault="00374B1A" w:rsidP="00F9447E">
            <w:pPr>
              <w:jc w:val="both"/>
              <w:rPr>
                <w:rFonts w:cs="Times New Roman"/>
                <w:b/>
                <w:sz w:val="20"/>
                <w:szCs w:val="20"/>
              </w:rPr>
            </w:pPr>
            <w:r w:rsidRPr="00323ACE">
              <w:rPr>
                <w:rFonts w:cs="Times New Roman"/>
                <w:b/>
                <w:sz w:val="20"/>
                <w:szCs w:val="20"/>
              </w:rPr>
              <w:t>ALTO DESARROLLO</w:t>
            </w:r>
          </w:p>
        </w:tc>
      </w:tr>
      <w:tr w:rsidR="00374B1A" w:rsidRPr="00323ACE" w:rsidTr="00F9447E">
        <w:trPr>
          <w:trHeight w:val="1118"/>
        </w:trPr>
        <w:tc>
          <w:tcPr>
            <w:tcW w:w="2287" w:type="dxa"/>
            <w:shd w:val="clear" w:color="auto" w:fill="auto"/>
          </w:tcPr>
          <w:p w:rsidR="00374B1A" w:rsidRPr="00323ACE" w:rsidRDefault="000230EE" w:rsidP="000230EE">
            <w:pPr>
              <w:jc w:val="both"/>
              <w:rPr>
                <w:rFonts w:cs="Times New Roman"/>
                <w:sz w:val="20"/>
                <w:szCs w:val="20"/>
              </w:rPr>
            </w:pPr>
            <w:r>
              <w:rPr>
                <w:rFonts w:cs="Times New Roman"/>
                <w:sz w:val="20"/>
                <w:szCs w:val="20"/>
              </w:rPr>
              <w:t>Calcular el pH de una solución e interpretar su aplicación</w:t>
            </w:r>
          </w:p>
        </w:tc>
        <w:tc>
          <w:tcPr>
            <w:tcW w:w="1707" w:type="dxa"/>
            <w:shd w:val="clear" w:color="auto" w:fill="auto"/>
          </w:tcPr>
          <w:p w:rsidR="00374B1A" w:rsidRPr="00323ACE" w:rsidRDefault="000230EE" w:rsidP="00F9447E">
            <w:pPr>
              <w:jc w:val="both"/>
              <w:rPr>
                <w:rFonts w:cs="Times New Roman"/>
                <w:sz w:val="20"/>
                <w:szCs w:val="20"/>
              </w:rPr>
            </w:pPr>
            <w:r>
              <w:rPr>
                <w:rFonts w:cs="Times New Roman"/>
                <w:sz w:val="20"/>
                <w:szCs w:val="20"/>
              </w:rPr>
              <w:t>Calcular correctamente la molaridad de la solución</w:t>
            </w:r>
          </w:p>
        </w:tc>
        <w:tc>
          <w:tcPr>
            <w:tcW w:w="1729" w:type="dxa"/>
            <w:shd w:val="clear" w:color="auto" w:fill="auto"/>
          </w:tcPr>
          <w:p w:rsidR="00374B1A" w:rsidRPr="00323ACE" w:rsidRDefault="000230EE" w:rsidP="000230EE">
            <w:pPr>
              <w:jc w:val="both"/>
              <w:rPr>
                <w:rFonts w:cs="Times New Roman"/>
                <w:sz w:val="20"/>
                <w:szCs w:val="20"/>
              </w:rPr>
            </w:pPr>
            <w:r>
              <w:rPr>
                <w:rFonts w:cs="Times New Roman"/>
                <w:sz w:val="20"/>
                <w:szCs w:val="20"/>
              </w:rPr>
              <w:t>Plantear el proceso de equilibrio</w:t>
            </w:r>
          </w:p>
        </w:tc>
        <w:tc>
          <w:tcPr>
            <w:tcW w:w="1880" w:type="dxa"/>
            <w:shd w:val="clear" w:color="auto" w:fill="auto"/>
          </w:tcPr>
          <w:p w:rsidR="00374B1A" w:rsidRPr="00323ACE" w:rsidRDefault="000230EE" w:rsidP="000230EE">
            <w:pPr>
              <w:jc w:val="both"/>
              <w:rPr>
                <w:rFonts w:cs="Times New Roman"/>
                <w:sz w:val="20"/>
                <w:szCs w:val="20"/>
              </w:rPr>
            </w:pPr>
            <w:r>
              <w:rPr>
                <w:rFonts w:cs="Times New Roman"/>
                <w:sz w:val="20"/>
                <w:szCs w:val="20"/>
              </w:rPr>
              <w:t>Calcular correctamente el valor de X y el pH de la solución</w:t>
            </w:r>
          </w:p>
        </w:tc>
        <w:tc>
          <w:tcPr>
            <w:tcW w:w="1718" w:type="dxa"/>
            <w:shd w:val="clear" w:color="auto" w:fill="auto"/>
          </w:tcPr>
          <w:p w:rsidR="00374B1A" w:rsidRPr="00323ACE" w:rsidRDefault="000230EE" w:rsidP="000230EE">
            <w:pPr>
              <w:jc w:val="both"/>
              <w:rPr>
                <w:rFonts w:cs="Times New Roman"/>
                <w:sz w:val="20"/>
                <w:szCs w:val="20"/>
              </w:rPr>
            </w:pPr>
            <w:r>
              <w:rPr>
                <w:rFonts w:cs="Times New Roman"/>
                <w:sz w:val="20"/>
                <w:szCs w:val="20"/>
              </w:rPr>
              <w:t>Interpretar que el valor de pH genera acidez</w:t>
            </w:r>
          </w:p>
        </w:tc>
      </w:tr>
      <w:tr w:rsidR="00374B1A" w:rsidRPr="00323ACE" w:rsidTr="00F9447E">
        <w:trPr>
          <w:trHeight w:val="186"/>
        </w:trPr>
        <w:tc>
          <w:tcPr>
            <w:tcW w:w="2287" w:type="dxa"/>
            <w:shd w:val="clear" w:color="auto" w:fill="auto"/>
          </w:tcPr>
          <w:p w:rsidR="00374B1A" w:rsidRPr="00323ACE" w:rsidRDefault="00374B1A" w:rsidP="00F9447E">
            <w:pPr>
              <w:jc w:val="both"/>
              <w:rPr>
                <w:rFonts w:cs="Times New Roman"/>
                <w:sz w:val="20"/>
                <w:szCs w:val="20"/>
              </w:rPr>
            </w:pPr>
            <w:r w:rsidRPr="00323ACE">
              <w:rPr>
                <w:rFonts w:cs="Times New Roman"/>
                <w:sz w:val="20"/>
                <w:szCs w:val="20"/>
              </w:rPr>
              <w:t xml:space="preserve">Puntaje </w:t>
            </w:r>
          </w:p>
        </w:tc>
        <w:tc>
          <w:tcPr>
            <w:tcW w:w="1707" w:type="dxa"/>
            <w:shd w:val="clear" w:color="auto" w:fill="auto"/>
          </w:tcPr>
          <w:p w:rsidR="00374B1A" w:rsidRPr="00323ACE" w:rsidRDefault="00374B1A" w:rsidP="000230EE">
            <w:pPr>
              <w:jc w:val="both"/>
              <w:rPr>
                <w:rFonts w:cs="Times New Roman"/>
                <w:sz w:val="20"/>
                <w:szCs w:val="20"/>
              </w:rPr>
            </w:pPr>
            <w:r>
              <w:rPr>
                <w:rFonts w:cs="Times New Roman"/>
                <w:sz w:val="20"/>
                <w:szCs w:val="20"/>
              </w:rPr>
              <w:t xml:space="preserve">0 – </w:t>
            </w:r>
            <w:r w:rsidR="000230EE">
              <w:rPr>
                <w:rFonts w:cs="Times New Roman"/>
                <w:sz w:val="20"/>
                <w:szCs w:val="20"/>
              </w:rPr>
              <w:t>2.0</w:t>
            </w:r>
            <w:r w:rsidRPr="00323ACE">
              <w:rPr>
                <w:rFonts w:cs="Times New Roman"/>
                <w:sz w:val="20"/>
                <w:szCs w:val="20"/>
              </w:rPr>
              <w:t xml:space="preserve"> puntos</w:t>
            </w:r>
          </w:p>
        </w:tc>
        <w:tc>
          <w:tcPr>
            <w:tcW w:w="1729" w:type="dxa"/>
            <w:shd w:val="clear" w:color="auto" w:fill="auto"/>
          </w:tcPr>
          <w:p w:rsidR="00374B1A" w:rsidRPr="00323ACE" w:rsidRDefault="000230EE" w:rsidP="00F9447E">
            <w:pPr>
              <w:jc w:val="both"/>
              <w:rPr>
                <w:rFonts w:cs="Times New Roman"/>
                <w:sz w:val="20"/>
                <w:szCs w:val="20"/>
              </w:rPr>
            </w:pPr>
            <w:r>
              <w:rPr>
                <w:rFonts w:cs="Times New Roman"/>
                <w:sz w:val="20"/>
                <w:szCs w:val="20"/>
              </w:rPr>
              <w:t>2.1 – 5</w:t>
            </w:r>
            <w:r w:rsidR="00374B1A" w:rsidRPr="00323ACE">
              <w:rPr>
                <w:rFonts w:cs="Times New Roman"/>
                <w:sz w:val="20"/>
                <w:szCs w:val="20"/>
              </w:rPr>
              <w:t>.</w:t>
            </w:r>
            <w:r w:rsidR="00374B1A">
              <w:rPr>
                <w:rFonts w:cs="Times New Roman"/>
                <w:sz w:val="20"/>
                <w:szCs w:val="20"/>
              </w:rPr>
              <w:t>0</w:t>
            </w:r>
          </w:p>
        </w:tc>
        <w:tc>
          <w:tcPr>
            <w:tcW w:w="1880" w:type="dxa"/>
            <w:shd w:val="clear" w:color="auto" w:fill="auto"/>
          </w:tcPr>
          <w:p w:rsidR="00374B1A" w:rsidRPr="00323ACE" w:rsidRDefault="00374B1A" w:rsidP="00F9447E">
            <w:pPr>
              <w:jc w:val="both"/>
              <w:rPr>
                <w:rFonts w:cs="Times New Roman"/>
                <w:sz w:val="20"/>
                <w:szCs w:val="20"/>
              </w:rPr>
            </w:pPr>
            <w:r>
              <w:rPr>
                <w:rFonts w:cs="Times New Roman"/>
                <w:sz w:val="20"/>
                <w:szCs w:val="20"/>
              </w:rPr>
              <w:t>4.1</w:t>
            </w:r>
            <w:r w:rsidRPr="00323ACE">
              <w:rPr>
                <w:rFonts w:cs="Times New Roman"/>
                <w:sz w:val="20"/>
                <w:szCs w:val="20"/>
              </w:rPr>
              <w:t xml:space="preserve"> – </w:t>
            </w:r>
            <w:r w:rsidR="000230EE">
              <w:rPr>
                <w:rFonts w:cs="Times New Roman"/>
                <w:sz w:val="20"/>
                <w:szCs w:val="20"/>
              </w:rPr>
              <w:t>8</w:t>
            </w:r>
            <w:r>
              <w:rPr>
                <w:rFonts w:cs="Times New Roman"/>
                <w:sz w:val="20"/>
                <w:szCs w:val="20"/>
              </w:rPr>
              <w:t>.0</w:t>
            </w:r>
          </w:p>
        </w:tc>
        <w:tc>
          <w:tcPr>
            <w:tcW w:w="1718" w:type="dxa"/>
            <w:shd w:val="clear" w:color="auto" w:fill="auto"/>
          </w:tcPr>
          <w:p w:rsidR="00374B1A" w:rsidRPr="00323ACE" w:rsidRDefault="000230EE" w:rsidP="00F9447E">
            <w:pPr>
              <w:jc w:val="both"/>
              <w:rPr>
                <w:rFonts w:cs="Times New Roman"/>
                <w:sz w:val="20"/>
                <w:szCs w:val="20"/>
              </w:rPr>
            </w:pPr>
            <w:r>
              <w:rPr>
                <w:rFonts w:cs="Times New Roman"/>
                <w:sz w:val="20"/>
                <w:szCs w:val="20"/>
              </w:rPr>
              <w:t>8</w:t>
            </w:r>
            <w:r w:rsidR="00374B1A">
              <w:rPr>
                <w:rFonts w:cs="Times New Roman"/>
                <w:sz w:val="20"/>
                <w:szCs w:val="20"/>
              </w:rPr>
              <w:t>.1 – 10.0</w:t>
            </w:r>
          </w:p>
        </w:tc>
      </w:tr>
    </w:tbl>
    <w:p w:rsidR="00D9681E" w:rsidRPr="007A570F" w:rsidRDefault="00D9681E" w:rsidP="00926986">
      <w:pPr>
        <w:tabs>
          <w:tab w:val="left" w:pos="284"/>
        </w:tabs>
        <w:jc w:val="both"/>
        <w:rPr>
          <w:rFonts w:cs="Arial"/>
          <w:lang w:val="es-ES"/>
        </w:rPr>
      </w:pPr>
    </w:p>
    <w:p w:rsidR="00D9681E" w:rsidRDefault="00D9681E"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Default="00F644C3" w:rsidP="00926986">
      <w:pPr>
        <w:tabs>
          <w:tab w:val="left" w:pos="284"/>
        </w:tabs>
        <w:jc w:val="both"/>
        <w:rPr>
          <w:rFonts w:cs="Arial"/>
          <w:lang w:val="es-ES"/>
        </w:rPr>
      </w:pPr>
    </w:p>
    <w:p w:rsidR="00F644C3" w:rsidRPr="007A570F" w:rsidRDefault="00F644C3" w:rsidP="00926986">
      <w:pPr>
        <w:tabs>
          <w:tab w:val="left" w:pos="284"/>
        </w:tabs>
        <w:jc w:val="both"/>
        <w:rPr>
          <w:rFonts w:cs="Arial"/>
          <w:lang w:val="es-ES"/>
        </w:rPr>
      </w:pPr>
    </w:p>
    <w:p w:rsidR="00B164BB" w:rsidRPr="00D9681E" w:rsidRDefault="00B164BB" w:rsidP="00B164BB">
      <w:pPr>
        <w:pStyle w:val="ListParagraph"/>
        <w:tabs>
          <w:tab w:val="left" w:pos="284"/>
        </w:tabs>
        <w:spacing w:line="360" w:lineRule="auto"/>
        <w:ind w:left="57"/>
        <w:jc w:val="both"/>
        <w:rPr>
          <w:rFonts w:cs="Arial"/>
        </w:rPr>
      </w:pPr>
      <w:r w:rsidRPr="00D9681E">
        <w:rPr>
          <w:rFonts w:cs="Arial"/>
        </w:rPr>
        <w:t>NOMBRE__________________________________________________</w:t>
      </w:r>
    </w:p>
    <w:p w:rsidR="00B164BB" w:rsidRPr="00D9681E" w:rsidRDefault="00B164BB" w:rsidP="00B164BB">
      <w:pPr>
        <w:pStyle w:val="ListParagraph"/>
        <w:tabs>
          <w:tab w:val="left" w:pos="284"/>
        </w:tabs>
        <w:spacing w:line="360" w:lineRule="auto"/>
        <w:ind w:left="57"/>
        <w:jc w:val="both"/>
        <w:rPr>
          <w:rFonts w:cs="Arial"/>
        </w:rPr>
      </w:pPr>
      <w:r w:rsidRPr="00D9681E">
        <w:rPr>
          <w:rFonts w:cs="Arial"/>
        </w:rPr>
        <w:t>GRUPO DE LABORATORIO_______</w:t>
      </w:r>
    </w:p>
    <w:p w:rsidR="00B164BB" w:rsidRPr="00D9681E" w:rsidRDefault="00B164BB" w:rsidP="00B164BB">
      <w:pPr>
        <w:pStyle w:val="ListParagraph"/>
        <w:tabs>
          <w:tab w:val="left" w:pos="284"/>
        </w:tabs>
        <w:ind w:left="57"/>
        <w:jc w:val="both"/>
        <w:rPr>
          <w:rFonts w:cs="Arial"/>
        </w:rPr>
      </w:pPr>
    </w:p>
    <w:p w:rsidR="00B164BB" w:rsidRPr="00D9681E" w:rsidRDefault="00B164BB" w:rsidP="00B164BB">
      <w:pPr>
        <w:pStyle w:val="ListParagraph"/>
        <w:numPr>
          <w:ilvl w:val="0"/>
          <w:numId w:val="12"/>
        </w:numPr>
        <w:spacing w:after="160" w:line="259" w:lineRule="auto"/>
        <w:jc w:val="both"/>
      </w:pPr>
      <w:r w:rsidRPr="00D9681E">
        <w:t>En el laboratorio de química general se ensaya la práctica final para determinar el peso molecular de un ácido desconocido, el cual tiene dos hidrógenos ionizables. Se toman 0,35 g de la muestra y se la disuelve en agua destilada hasta aforar a un volumen total de 250 mL, luego se titulan 5 mL de la muestra con NaOH 0,1015 M y se consumen 1,5 mL. Con esta información responda a las preguntas:</w:t>
      </w:r>
    </w:p>
    <w:p w:rsidR="00B164BB" w:rsidRPr="00D9681E" w:rsidRDefault="00B164BB" w:rsidP="00B164BB">
      <w:pPr>
        <w:pStyle w:val="ListParagraph"/>
        <w:numPr>
          <w:ilvl w:val="0"/>
          <w:numId w:val="13"/>
        </w:numPr>
        <w:spacing w:after="160" w:line="259" w:lineRule="auto"/>
      </w:pPr>
      <w:r w:rsidRPr="00D9681E">
        <w:t>Indique el nombre de 3 materiales empleados en esta práctica para la titulación de la muestra:</w:t>
      </w:r>
    </w:p>
    <w:p w:rsidR="00B164BB" w:rsidRPr="00D9681E" w:rsidRDefault="00B164BB" w:rsidP="00B164BB"/>
    <w:p w:rsidR="00B164BB" w:rsidRPr="00D9681E" w:rsidRDefault="00B164BB" w:rsidP="00B164BB">
      <w:pPr>
        <w:pStyle w:val="ListParagraph"/>
        <w:numPr>
          <w:ilvl w:val="0"/>
          <w:numId w:val="13"/>
        </w:numPr>
        <w:spacing w:after="160" w:line="259" w:lineRule="auto"/>
      </w:pPr>
      <w:r w:rsidRPr="00D9681E">
        <w:t>Calcule la normalidad del ácido y los equivalentes del ácido que reaccionaron:</w:t>
      </w:r>
    </w:p>
    <w:p w:rsidR="00B164BB" w:rsidRPr="00D9681E" w:rsidRDefault="00B164BB" w:rsidP="00B164BB">
      <w:pPr>
        <w:pStyle w:val="ListParagraph"/>
      </w:pPr>
    </w:p>
    <w:p w:rsidR="00B164BB" w:rsidRPr="00D9681E" w:rsidRDefault="00926986" w:rsidP="00B164BB">
      <w:r w:rsidRPr="00D9681E">
        <w:tab/>
      </w:r>
    </w:p>
    <w:p w:rsidR="00B164BB" w:rsidRPr="00D9681E" w:rsidRDefault="00B164BB" w:rsidP="00B164BB"/>
    <w:p w:rsidR="00B164BB" w:rsidRPr="00D9681E" w:rsidRDefault="00B164BB" w:rsidP="00B164BB"/>
    <w:p w:rsidR="00B164BB" w:rsidRPr="00D9681E" w:rsidRDefault="00B164BB" w:rsidP="00B164BB">
      <w:pPr>
        <w:pStyle w:val="ListParagraph"/>
        <w:numPr>
          <w:ilvl w:val="0"/>
          <w:numId w:val="13"/>
        </w:numPr>
        <w:spacing w:after="160" w:line="259" w:lineRule="auto"/>
      </w:pPr>
      <w:r w:rsidRPr="00D9681E">
        <w:t>Halle el peso equivalente y el peso molecular del ácido desconocido. Seleccione la respuesta de entre las opciones a</w:t>
      </w:r>
      <w:r w:rsidR="00926986" w:rsidRPr="00D9681E">
        <w:t xml:space="preserve"> continuación</w:t>
      </w:r>
      <w:r w:rsidRPr="00D9681E">
        <w:t>:</w:t>
      </w:r>
    </w:p>
    <w:p w:rsidR="00B164BB" w:rsidRPr="00D9681E" w:rsidRDefault="00B164BB" w:rsidP="00B164BB">
      <w:pPr>
        <w:pStyle w:val="ListParagraph"/>
        <w:ind w:left="1080"/>
      </w:pPr>
    </w:p>
    <w:tbl>
      <w:tblPr>
        <w:tblStyle w:val="TableGrid"/>
        <w:tblW w:w="0" w:type="auto"/>
        <w:tblInd w:w="1080" w:type="dxa"/>
        <w:tblLook w:val="04A0" w:firstRow="1" w:lastRow="0" w:firstColumn="1" w:lastColumn="0" w:noHBand="0" w:noVBand="1"/>
      </w:tblPr>
      <w:tblGrid>
        <w:gridCol w:w="616"/>
        <w:gridCol w:w="2127"/>
        <w:gridCol w:w="1842"/>
      </w:tblGrid>
      <w:tr w:rsidR="00B164BB" w:rsidRPr="00D9681E" w:rsidTr="00B164BB">
        <w:tc>
          <w:tcPr>
            <w:tcW w:w="616" w:type="dxa"/>
          </w:tcPr>
          <w:p w:rsidR="00B164BB" w:rsidRPr="00D9681E" w:rsidRDefault="00B164BB" w:rsidP="00864C7F">
            <w:pPr>
              <w:pStyle w:val="ListParagraph"/>
              <w:ind w:left="0"/>
            </w:pPr>
            <w:r w:rsidRPr="00D9681E">
              <w:t>I.</w:t>
            </w:r>
          </w:p>
        </w:tc>
        <w:tc>
          <w:tcPr>
            <w:tcW w:w="2127" w:type="dxa"/>
          </w:tcPr>
          <w:p w:rsidR="00B164BB" w:rsidRPr="00D9681E" w:rsidRDefault="00B164BB" w:rsidP="00864C7F">
            <w:pPr>
              <w:pStyle w:val="ListParagraph"/>
              <w:ind w:left="0"/>
            </w:pPr>
            <w:r w:rsidRPr="00D9681E">
              <w:t>Ácido tartárico</w:t>
            </w:r>
          </w:p>
        </w:tc>
        <w:tc>
          <w:tcPr>
            <w:tcW w:w="1842" w:type="dxa"/>
          </w:tcPr>
          <w:p w:rsidR="00B164BB" w:rsidRPr="00D9681E" w:rsidRDefault="00B164BB" w:rsidP="00864C7F">
            <w:pPr>
              <w:pStyle w:val="ListParagraph"/>
              <w:ind w:left="0"/>
            </w:pPr>
            <w:r w:rsidRPr="00D9681E">
              <w:t>150 g/mol</w:t>
            </w:r>
          </w:p>
        </w:tc>
      </w:tr>
      <w:tr w:rsidR="00B164BB" w:rsidRPr="00D9681E" w:rsidTr="00B164BB">
        <w:tc>
          <w:tcPr>
            <w:tcW w:w="616" w:type="dxa"/>
          </w:tcPr>
          <w:p w:rsidR="00B164BB" w:rsidRPr="00D9681E" w:rsidRDefault="00B164BB" w:rsidP="00864C7F">
            <w:pPr>
              <w:pStyle w:val="ListParagraph"/>
              <w:ind w:left="0"/>
            </w:pPr>
            <w:r w:rsidRPr="00D9681E">
              <w:t>II.</w:t>
            </w:r>
          </w:p>
        </w:tc>
        <w:tc>
          <w:tcPr>
            <w:tcW w:w="2127" w:type="dxa"/>
          </w:tcPr>
          <w:p w:rsidR="00B164BB" w:rsidRPr="00D9681E" w:rsidRDefault="00B164BB" w:rsidP="00864C7F">
            <w:pPr>
              <w:pStyle w:val="ListParagraph"/>
              <w:ind w:left="0"/>
            </w:pPr>
            <w:r w:rsidRPr="00D9681E">
              <w:t>Ácido salicílico</w:t>
            </w:r>
          </w:p>
        </w:tc>
        <w:tc>
          <w:tcPr>
            <w:tcW w:w="1842" w:type="dxa"/>
          </w:tcPr>
          <w:p w:rsidR="00B164BB" w:rsidRPr="00D9681E" w:rsidRDefault="00B164BB" w:rsidP="00864C7F">
            <w:pPr>
              <w:pStyle w:val="ListParagraph"/>
              <w:ind w:left="0"/>
            </w:pPr>
            <w:r w:rsidRPr="00D9681E">
              <w:t>138,121 g/mol</w:t>
            </w:r>
          </w:p>
        </w:tc>
      </w:tr>
      <w:tr w:rsidR="00B164BB" w:rsidRPr="00D9681E" w:rsidTr="00B164BB">
        <w:tc>
          <w:tcPr>
            <w:tcW w:w="616" w:type="dxa"/>
          </w:tcPr>
          <w:p w:rsidR="00B164BB" w:rsidRPr="00D9681E" w:rsidRDefault="00B164BB" w:rsidP="00864C7F">
            <w:pPr>
              <w:pStyle w:val="ListParagraph"/>
              <w:ind w:left="0"/>
            </w:pPr>
            <w:r w:rsidRPr="00D9681E">
              <w:t>III.</w:t>
            </w:r>
          </w:p>
        </w:tc>
        <w:tc>
          <w:tcPr>
            <w:tcW w:w="2127" w:type="dxa"/>
          </w:tcPr>
          <w:p w:rsidR="00B164BB" w:rsidRPr="00D9681E" w:rsidRDefault="00B164BB" w:rsidP="00864C7F">
            <w:pPr>
              <w:pStyle w:val="ListParagraph"/>
              <w:ind w:left="0"/>
            </w:pPr>
            <w:r w:rsidRPr="00D9681E">
              <w:t>Ácido benzoico</w:t>
            </w:r>
          </w:p>
        </w:tc>
        <w:tc>
          <w:tcPr>
            <w:tcW w:w="1842" w:type="dxa"/>
          </w:tcPr>
          <w:p w:rsidR="00B164BB" w:rsidRPr="00D9681E" w:rsidRDefault="00B164BB" w:rsidP="00864C7F">
            <w:pPr>
              <w:pStyle w:val="ListParagraph"/>
              <w:ind w:left="0"/>
            </w:pPr>
            <w:r w:rsidRPr="00D9681E">
              <w:t>122,12 g/mol</w:t>
            </w:r>
          </w:p>
        </w:tc>
      </w:tr>
      <w:tr w:rsidR="00B164BB" w:rsidRPr="00D9681E" w:rsidTr="00B164BB">
        <w:tc>
          <w:tcPr>
            <w:tcW w:w="616" w:type="dxa"/>
          </w:tcPr>
          <w:p w:rsidR="00B164BB" w:rsidRPr="00D9681E" w:rsidRDefault="00B164BB" w:rsidP="00864C7F">
            <w:pPr>
              <w:pStyle w:val="ListParagraph"/>
              <w:ind w:left="0"/>
            </w:pPr>
            <w:r w:rsidRPr="00D9681E">
              <w:t>IV.</w:t>
            </w:r>
          </w:p>
        </w:tc>
        <w:tc>
          <w:tcPr>
            <w:tcW w:w="2127" w:type="dxa"/>
          </w:tcPr>
          <w:p w:rsidR="00B164BB" w:rsidRPr="00D9681E" w:rsidRDefault="00B164BB" w:rsidP="00864C7F">
            <w:pPr>
              <w:pStyle w:val="ListParagraph"/>
              <w:ind w:left="0"/>
            </w:pPr>
            <w:r w:rsidRPr="00D9681E">
              <w:t>Ácido oxálico</w:t>
            </w:r>
          </w:p>
        </w:tc>
        <w:tc>
          <w:tcPr>
            <w:tcW w:w="1842" w:type="dxa"/>
          </w:tcPr>
          <w:p w:rsidR="00B164BB" w:rsidRPr="00D9681E" w:rsidRDefault="00B164BB" w:rsidP="00864C7F">
            <w:pPr>
              <w:pStyle w:val="ListParagraph"/>
              <w:ind w:left="0"/>
            </w:pPr>
            <w:r w:rsidRPr="00D9681E">
              <w:t>90,03 g/mol</w:t>
            </w:r>
          </w:p>
        </w:tc>
      </w:tr>
      <w:tr w:rsidR="00B164BB" w:rsidRPr="00D9681E" w:rsidTr="00B164BB">
        <w:tc>
          <w:tcPr>
            <w:tcW w:w="616" w:type="dxa"/>
          </w:tcPr>
          <w:p w:rsidR="00B164BB" w:rsidRPr="00D9681E" w:rsidRDefault="00B164BB" w:rsidP="00864C7F">
            <w:pPr>
              <w:pStyle w:val="ListParagraph"/>
              <w:ind w:left="0"/>
            </w:pPr>
            <w:r w:rsidRPr="00D9681E">
              <w:t>V.</w:t>
            </w:r>
          </w:p>
        </w:tc>
        <w:tc>
          <w:tcPr>
            <w:tcW w:w="2127" w:type="dxa"/>
          </w:tcPr>
          <w:p w:rsidR="00B164BB" w:rsidRPr="00D9681E" w:rsidRDefault="00B164BB" w:rsidP="00864C7F">
            <w:pPr>
              <w:pStyle w:val="ListParagraph"/>
              <w:ind w:left="0"/>
            </w:pPr>
            <w:r w:rsidRPr="00D9681E">
              <w:t>Ácido ascórbico</w:t>
            </w:r>
          </w:p>
        </w:tc>
        <w:tc>
          <w:tcPr>
            <w:tcW w:w="1842" w:type="dxa"/>
          </w:tcPr>
          <w:p w:rsidR="00B164BB" w:rsidRPr="00D9681E" w:rsidRDefault="00B164BB" w:rsidP="00864C7F">
            <w:pPr>
              <w:pStyle w:val="ListParagraph"/>
              <w:ind w:left="0"/>
            </w:pPr>
            <w:r w:rsidRPr="00D9681E">
              <w:t>172,12 g/mol</w:t>
            </w:r>
          </w:p>
        </w:tc>
      </w:tr>
    </w:tbl>
    <w:p w:rsidR="00B164BB" w:rsidRPr="00D9681E" w:rsidRDefault="00B164BB" w:rsidP="00B164BB">
      <w:pPr>
        <w:pStyle w:val="ListParagraph"/>
        <w:ind w:left="1080"/>
      </w:pPr>
    </w:p>
    <w:p w:rsidR="00B164BB" w:rsidRPr="00D9681E" w:rsidRDefault="00B164BB" w:rsidP="00B164BB">
      <w:pPr>
        <w:pStyle w:val="ListParagraph"/>
        <w:tabs>
          <w:tab w:val="left" w:pos="284"/>
        </w:tabs>
        <w:ind w:left="57"/>
        <w:jc w:val="both"/>
        <w:rPr>
          <w:rFonts w:cs="Arial"/>
          <w:lang w:val="es-EC"/>
        </w:rPr>
      </w:pPr>
    </w:p>
    <w:p w:rsidR="00B164BB" w:rsidRPr="00D9681E" w:rsidRDefault="00B164BB" w:rsidP="00B164BB">
      <w:pPr>
        <w:pStyle w:val="ListParagraph"/>
        <w:tabs>
          <w:tab w:val="left" w:pos="284"/>
        </w:tabs>
        <w:ind w:left="57"/>
        <w:jc w:val="both"/>
        <w:rPr>
          <w:rFonts w:cs="Arial"/>
          <w:sz w:val="22"/>
          <w:szCs w:val="22"/>
          <w:lang w:val="es-EC"/>
        </w:rPr>
      </w:pPr>
    </w:p>
    <w:p w:rsidR="00A4422F" w:rsidRPr="00B164BB" w:rsidRDefault="00A4422F"/>
    <w:sectPr w:rsidR="00A4422F" w:rsidRPr="00B164BB" w:rsidSect="00C4575B">
      <w:type w:val="continuous"/>
      <w:pgSz w:w="11900" w:h="16840" w:code="9"/>
      <w:pgMar w:top="964" w:right="851" w:bottom="567"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72E3" w:rsidRDefault="00F272E3">
      <w:pPr>
        <w:spacing w:after="0" w:line="240" w:lineRule="auto"/>
      </w:pPr>
      <w:r>
        <w:separator/>
      </w:r>
    </w:p>
  </w:endnote>
  <w:endnote w:type="continuationSeparator" w:id="0">
    <w:p w:rsidR="00F272E3" w:rsidRDefault="00F2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Cuerpo de tema)">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575B" w:rsidRDefault="000D257D" w:rsidP="00C4575B">
    <w:pPr>
      <w:pStyle w:val="Footer"/>
      <w:ind w:left="-1276"/>
    </w:pPr>
    <w:r>
      <w:rPr>
        <w:noProof/>
        <w:lang w:val="es-EC" w:eastAsia="es-EC"/>
      </w:rPr>
      <w:drawing>
        <wp:anchor distT="0" distB="0" distL="114300" distR="114300" simplePos="0" relativeHeight="251660288" behindDoc="0" locked="0" layoutInCell="1" allowOverlap="1" wp14:anchorId="335DA1AF" wp14:editId="2A108B05">
          <wp:simplePos x="0" y="0"/>
          <wp:positionH relativeFrom="column">
            <wp:posOffset>4364355</wp:posOffset>
          </wp:positionH>
          <wp:positionV relativeFrom="paragraph">
            <wp:posOffset>-1070090</wp:posOffset>
          </wp:positionV>
          <wp:extent cx="1933046" cy="10216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ng"/>
                  <pic:cNvPicPr/>
                </pic:nvPicPr>
                <pic:blipFill>
                  <a:blip r:embed="rId1">
                    <a:alphaModFix amt="13000"/>
                    <a:extLst>
                      <a:ext uri="{28A0092B-C50C-407E-A947-70E740481C1C}">
                        <a14:useLocalDpi xmlns:a14="http://schemas.microsoft.com/office/drawing/2010/main" val="0"/>
                      </a:ext>
                    </a:extLst>
                  </a:blip>
                  <a:stretch>
                    <a:fillRect/>
                  </a:stretch>
                </pic:blipFill>
                <pic:spPr>
                  <a:xfrm>
                    <a:off x="0" y="0"/>
                    <a:ext cx="1933046" cy="102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72E3" w:rsidRDefault="00F272E3">
      <w:pPr>
        <w:spacing w:after="0" w:line="240" w:lineRule="auto"/>
      </w:pPr>
      <w:r>
        <w:separator/>
      </w:r>
    </w:p>
  </w:footnote>
  <w:footnote w:type="continuationSeparator" w:id="0">
    <w:p w:rsidR="00F272E3" w:rsidRDefault="00F27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575B" w:rsidRDefault="00F272E3" w:rsidP="00C4575B">
    <w:pPr>
      <w:pStyle w:val="Header"/>
    </w:pPr>
  </w:p>
  <w:p w:rsidR="00C4575B" w:rsidRDefault="000D257D" w:rsidP="00C4575B">
    <w:pPr>
      <w:pStyle w:val="Header"/>
    </w:pPr>
    <w:r>
      <w:rPr>
        <w:noProof/>
        <w:lang w:val="es-EC" w:eastAsia="es-EC"/>
      </w:rPr>
      <w:drawing>
        <wp:anchor distT="0" distB="0" distL="114300" distR="114300" simplePos="0" relativeHeight="251659264" behindDoc="0" locked="0" layoutInCell="1" allowOverlap="1" wp14:anchorId="527F6C40" wp14:editId="7D68AA63">
          <wp:simplePos x="0" y="0"/>
          <wp:positionH relativeFrom="margin">
            <wp:posOffset>-6493</wp:posOffset>
          </wp:positionH>
          <wp:positionV relativeFrom="paragraph">
            <wp:posOffset>3810</wp:posOffset>
          </wp:positionV>
          <wp:extent cx="2993721" cy="464136"/>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cnm.png"/>
                  <pic:cNvPicPr/>
                </pic:nvPicPr>
                <pic:blipFill rotWithShape="1">
                  <a:blip r:embed="rId1">
                    <a:extLst>
                      <a:ext uri="{28A0092B-C50C-407E-A947-70E740481C1C}">
                        <a14:useLocalDpi xmlns:a14="http://schemas.microsoft.com/office/drawing/2010/main" val="0"/>
                      </a:ext>
                    </a:extLst>
                  </a:blip>
                  <a:srcRect l="10716" t="30742" r="11648" b="12889"/>
                  <a:stretch/>
                </pic:blipFill>
                <pic:spPr bwMode="auto">
                  <a:xfrm>
                    <a:off x="0" y="0"/>
                    <a:ext cx="2993721" cy="4641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10256"/>
    <w:multiLevelType w:val="hybridMultilevel"/>
    <w:tmpl w:val="BBE6173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A5D3EFD"/>
    <w:multiLevelType w:val="hybridMultilevel"/>
    <w:tmpl w:val="538EF3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4651126"/>
    <w:multiLevelType w:val="hybridMultilevel"/>
    <w:tmpl w:val="0D70F7BA"/>
    <w:lvl w:ilvl="0" w:tplc="415AA7A2">
      <w:start w:val="1"/>
      <w:numFmt w:val="decimal"/>
      <w:lvlText w:val="%1."/>
      <w:lvlJc w:val="left"/>
      <w:pPr>
        <w:ind w:left="786"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8483290"/>
    <w:multiLevelType w:val="hybridMultilevel"/>
    <w:tmpl w:val="4FC0EDE2"/>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8720C99"/>
    <w:multiLevelType w:val="hybridMultilevel"/>
    <w:tmpl w:val="78166800"/>
    <w:lvl w:ilvl="0" w:tplc="EF1CB544">
      <w:start w:val="1"/>
      <w:numFmt w:val="lowerLetter"/>
      <w:lvlText w:val="%1)"/>
      <w:lvlJc w:val="left"/>
      <w:pPr>
        <w:ind w:left="1080" w:hanging="360"/>
      </w:pPr>
      <w:rPr>
        <w:rFonts w:hint="default"/>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DAB2D30"/>
    <w:multiLevelType w:val="hybridMultilevel"/>
    <w:tmpl w:val="C70CB78A"/>
    <w:lvl w:ilvl="0" w:tplc="ABECF1FE">
      <w:start w:val="1"/>
      <w:numFmt w:val="decimal"/>
      <w:lvlText w:val="%1."/>
      <w:lvlJc w:val="left"/>
      <w:pPr>
        <w:ind w:left="57" w:hanging="57"/>
      </w:pPr>
      <w:rPr>
        <w:rFonts w:hint="default"/>
        <w:b/>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F3F157B"/>
    <w:multiLevelType w:val="hybridMultilevel"/>
    <w:tmpl w:val="96CA65FC"/>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44BA54E9"/>
    <w:multiLevelType w:val="multilevel"/>
    <w:tmpl w:val="87F074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E13BF9"/>
    <w:multiLevelType w:val="hybridMultilevel"/>
    <w:tmpl w:val="2B9C8CB6"/>
    <w:lvl w:ilvl="0" w:tplc="0C0A0017">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5CE04E1A"/>
    <w:multiLevelType w:val="hybridMultilevel"/>
    <w:tmpl w:val="A1E8CC9A"/>
    <w:lvl w:ilvl="0" w:tplc="CBF89530">
      <w:start w:val="1"/>
      <w:numFmt w:val="lowerLetter"/>
      <w:lvlText w:val="%1)"/>
      <w:lvlJc w:val="left"/>
      <w:pPr>
        <w:ind w:left="720" w:hanging="360"/>
      </w:pPr>
      <w:rPr>
        <w:rFonts w:ascii="Calibri (Cuerpo de tema)" w:hAnsi="Calibri (Cuerpo de tema)" w:hint="default"/>
        <w:b w:val="0"/>
        <w:bCs w:val="0"/>
        <w:i w:val="0"/>
        <w:iCs w:val="0"/>
        <w:sz w:val="22"/>
        <w:lang w:val="en-U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38430E"/>
    <w:multiLevelType w:val="multilevel"/>
    <w:tmpl w:val="46709FC0"/>
    <w:lvl w:ilvl="0">
      <w:start w:val="1"/>
      <w:numFmt w:val="decimal"/>
      <w:lvlText w:val="%1."/>
      <w:lvlJc w:val="left"/>
      <w:pPr>
        <w:ind w:left="360" w:hanging="360"/>
      </w:pPr>
      <w:rPr>
        <w:rFonts w:ascii="Calibri" w:hAnsi="Calibri" w:cs="Calibri"/>
        <w:color w:val="1A1718"/>
        <w:sz w:val="23"/>
      </w:rPr>
    </w:lvl>
    <w:lvl w:ilvl="1">
      <w:start w:val="1"/>
      <w:numFmt w:val="lowerLetter"/>
      <w:lvlText w:val="%2)"/>
      <w:lvlJc w:val="left"/>
      <w:pPr>
        <w:ind w:left="36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68F959B1"/>
    <w:multiLevelType w:val="multilevel"/>
    <w:tmpl w:val="A43E8A16"/>
    <w:lvl w:ilvl="0">
      <w:start w:val="1"/>
      <w:numFmt w:val="decimal"/>
      <w:lvlText w:val="%1."/>
      <w:lvlJc w:val="left"/>
      <w:pPr>
        <w:ind w:left="360" w:hanging="360"/>
      </w:pPr>
      <w:rPr>
        <w:rFonts w:ascii="Calibri" w:hAnsi="Calibri" w:cs="Calibri"/>
        <w:color w:val="1A1718"/>
        <w:sz w:val="23"/>
      </w:rPr>
    </w:lvl>
    <w:lvl w:ilvl="1">
      <w:start w:val="1"/>
      <w:numFmt w:val="decimal"/>
      <w:lvlText w:val="%2."/>
      <w:lvlJc w:val="left"/>
      <w:pPr>
        <w:ind w:left="360" w:hanging="360"/>
      </w:pPr>
      <w:rPr>
        <w:rFonts w:ascii="Bernard MT Condensed" w:hAnsi="Bernard MT Condensed" w:hint="default"/>
        <w:b w:val="0"/>
        <w:sz w:val="20"/>
        <w:szCs w:val="2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B586A09"/>
    <w:multiLevelType w:val="multilevel"/>
    <w:tmpl w:val="493A9EF6"/>
    <w:lvl w:ilvl="0">
      <w:start w:val="1"/>
      <w:numFmt w:val="decimal"/>
      <w:lvlText w:val="%1."/>
      <w:lvlJc w:val="left"/>
      <w:pPr>
        <w:ind w:left="360" w:hanging="360"/>
      </w:pPr>
      <w:rPr>
        <w:rFonts w:ascii="Calibri" w:hAnsi="Calibri" w:cs="Calibri"/>
        <w:color w:val="1A1718"/>
        <w:sz w:val="23"/>
      </w:rPr>
    </w:lvl>
    <w:lvl w:ilvl="1">
      <w:start w:val="1"/>
      <w:numFmt w:val="lowerLetter"/>
      <w:lvlText w:val="%2)"/>
      <w:lvlJc w:val="left"/>
      <w:pPr>
        <w:ind w:left="360" w:hanging="360"/>
      </w:pPr>
      <w:rPr>
        <w:rFonts w:ascii="Calibri (Cuerpo de tema)" w:hAnsi="Calibri (Cuerpo de tema)" w:hint="default"/>
        <w:b w:val="0"/>
        <w:bCs w:val="0"/>
        <w:i w:val="0"/>
        <w:iCs w:val="0"/>
        <w:sz w:val="22"/>
        <w:szCs w:val="2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BC82EEF"/>
    <w:multiLevelType w:val="hybridMultilevel"/>
    <w:tmpl w:val="3DFEA250"/>
    <w:lvl w:ilvl="0" w:tplc="A98615A6">
      <w:start w:val="1"/>
      <w:numFmt w:val="lowerLetter"/>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769B70C3"/>
    <w:multiLevelType w:val="hybridMultilevel"/>
    <w:tmpl w:val="D08C227E"/>
    <w:lvl w:ilvl="0" w:tplc="415AA7A2">
      <w:start w:val="1"/>
      <w:numFmt w:val="decimal"/>
      <w:lvlText w:val="%1."/>
      <w:lvlJc w:val="left"/>
      <w:pPr>
        <w:ind w:left="786" w:hanging="360"/>
      </w:pPr>
      <w:rPr>
        <w:b/>
        <w:bCs/>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7"/>
  </w:num>
  <w:num w:numId="6">
    <w:abstractNumId w:val="10"/>
  </w:num>
  <w:num w:numId="7">
    <w:abstractNumId w:val="13"/>
  </w:num>
  <w:num w:numId="8">
    <w:abstractNumId w:val="12"/>
  </w:num>
  <w:num w:numId="9">
    <w:abstractNumId w:val="11"/>
  </w:num>
  <w:num w:numId="10">
    <w:abstractNumId w:val="9"/>
  </w:num>
  <w:num w:numId="11">
    <w:abstractNumId w:val="14"/>
  </w:num>
  <w:num w:numId="12">
    <w:abstractNumId w:val="1"/>
  </w:num>
  <w:num w:numId="13">
    <w:abstractNumId w:val="4"/>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4BB"/>
    <w:rsid w:val="000230EE"/>
    <w:rsid w:val="000542FA"/>
    <w:rsid w:val="000D257D"/>
    <w:rsid w:val="0013321F"/>
    <w:rsid w:val="002A436B"/>
    <w:rsid w:val="002A65C0"/>
    <w:rsid w:val="00374B1A"/>
    <w:rsid w:val="0037747B"/>
    <w:rsid w:val="004A059D"/>
    <w:rsid w:val="00560F73"/>
    <w:rsid w:val="00596E96"/>
    <w:rsid w:val="005F5F9B"/>
    <w:rsid w:val="00674957"/>
    <w:rsid w:val="006A28A9"/>
    <w:rsid w:val="006A6EBC"/>
    <w:rsid w:val="00725FD4"/>
    <w:rsid w:val="00754FD7"/>
    <w:rsid w:val="007711CC"/>
    <w:rsid w:val="007A570F"/>
    <w:rsid w:val="007A775F"/>
    <w:rsid w:val="007B68D1"/>
    <w:rsid w:val="00852AFC"/>
    <w:rsid w:val="009247CC"/>
    <w:rsid w:val="00926986"/>
    <w:rsid w:val="00933CAC"/>
    <w:rsid w:val="009353D0"/>
    <w:rsid w:val="00A4422F"/>
    <w:rsid w:val="00B12B44"/>
    <w:rsid w:val="00B164BB"/>
    <w:rsid w:val="00B41AF5"/>
    <w:rsid w:val="00B96FF6"/>
    <w:rsid w:val="00BA0F68"/>
    <w:rsid w:val="00CC6E8C"/>
    <w:rsid w:val="00D15EE3"/>
    <w:rsid w:val="00D30973"/>
    <w:rsid w:val="00D9681E"/>
    <w:rsid w:val="00E13168"/>
    <w:rsid w:val="00E510E8"/>
    <w:rsid w:val="00F272E3"/>
    <w:rsid w:val="00F644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E18690-D037-4DDE-967D-8984AAC33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164BB"/>
    <w:rPr>
      <w:lang w:val="es-E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4BB"/>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B164BB"/>
    <w:rPr>
      <w:sz w:val="24"/>
      <w:szCs w:val="24"/>
      <w:lang w:val="en-US"/>
    </w:rPr>
  </w:style>
  <w:style w:type="paragraph" w:styleId="Footer">
    <w:name w:val="footer"/>
    <w:basedOn w:val="Normal"/>
    <w:link w:val="FooterChar"/>
    <w:uiPriority w:val="99"/>
    <w:unhideWhenUsed/>
    <w:rsid w:val="00B164BB"/>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B164BB"/>
    <w:rPr>
      <w:sz w:val="24"/>
      <w:szCs w:val="24"/>
      <w:lang w:val="en-US"/>
    </w:rPr>
  </w:style>
  <w:style w:type="table" w:styleId="TableGrid">
    <w:name w:val="Table Grid"/>
    <w:basedOn w:val="TableNormal"/>
    <w:uiPriority w:val="39"/>
    <w:rsid w:val="00B164BB"/>
    <w:pPr>
      <w:spacing w:after="0" w:line="240" w:lineRule="auto"/>
    </w:pPr>
    <w:rPr>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4BB"/>
    <w:pPr>
      <w:spacing w:after="0" w:line="240" w:lineRule="auto"/>
    </w:pPr>
    <w:rPr>
      <w:rFonts w:ascii="Times New Roman" w:hAnsi="Times New Roman" w:cs="Times New Roman"/>
      <w:sz w:val="24"/>
      <w:szCs w:val="24"/>
      <w:lang w:eastAsia="es-EC"/>
    </w:rPr>
  </w:style>
  <w:style w:type="paragraph" w:styleId="ListParagraph">
    <w:name w:val="List Paragraph"/>
    <w:basedOn w:val="Normal"/>
    <w:uiPriority w:val="34"/>
    <w:qFormat/>
    <w:rsid w:val="00B164BB"/>
    <w:pPr>
      <w:spacing w:after="0" w:line="240" w:lineRule="auto"/>
      <w:ind w:left="720"/>
      <w:contextualSpacing/>
    </w:pPr>
    <w:rPr>
      <w:rFonts w:eastAsiaTheme="minorEastAsia"/>
      <w:sz w:val="24"/>
      <w:szCs w:val="24"/>
      <w:lang w:val="es-ES_tradnl" w:eastAsia="es-ES"/>
    </w:rPr>
  </w:style>
  <w:style w:type="paragraph" w:styleId="NoSpacing">
    <w:name w:val="No Spacing"/>
    <w:uiPriority w:val="1"/>
    <w:qFormat/>
    <w:rsid w:val="00B164BB"/>
    <w:pPr>
      <w:spacing w:after="0" w:line="240" w:lineRule="auto"/>
    </w:pPr>
    <w:rPr>
      <w:lang w:val="es-EC"/>
    </w:rPr>
  </w:style>
  <w:style w:type="paragraph" w:customStyle="1" w:styleId="Default">
    <w:name w:val="Default"/>
    <w:rsid w:val="00B164BB"/>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926986"/>
    <w:rPr>
      <w:color w:val="808080"/>
    </w:rPr>
  </w:style>
  <w:style w:type="paragraph" w:customStyle="1" w:styleId="MTDisplayEquation">
    <w:name w:val="MTDisplayEquation"/>
    <w:basedOn w:val="Normal"/>
    <w:next w:val="Normal"/>
    <w:link w:val="MTDisplayEquationCar"/>
    <w:rsid w:val="004A059D"/>
    <w:pPr>
      <w:tabs>
        <w:tab w:val="center" w:pos="4800"/>
        <w:tab w:val="right" w:pos="9600"/>
      </w:tabs>
      <w:jc w:val="both"/>
    </w:pPr>
    <w:rPr>
      <w:rFonts w:cs="Arial"/>
    </w:rPr>
  </w:style>
  <w:style w:type="character" w:customStyle="1" w:styleId="MTDisplayEquationCar">
    <w:name w:val="MTDisplayEquation Car"/>
    <w:basedOn w:val="DefaultParagraphFont"/>
    <w:link w:val="MTDisplayEquation"/>
    <w:rsid w:val="004A059D"/>
    <w:rPr>
      <w:rFonts w:cs="Arial"/>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1814</Words>
  <Characters>10343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Maria Venegas Gallo</dc:creator>
  <cp:keywords/>
  <dc:description/>
  <cp:lastModifiedBy>Diana Lucia Tinoco Caicedo</cp:lastModifiedBy>
  <cp:revision>2</cp:revision>
  <cp:lastPrinted>2019-08-23T00:14:00Z</cp:lastPrinted>
  <dcterms:created xsi:type="dcterms:W3CDTF">2019-09-05T01:03:00Z</dcterms:created>
  <dcterms:modified xsi:type="dcterms:W3CDTF">2019-09-05T01:03:00Z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