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74A" w:rsidRDefault="0048774A" w:rsidP="00B93086">
      <w:pPr>
        <w:jc w:val="center"/>
        <w:rPr>
          <w:b/>
          <w:sz w:val="48"/>
          <w:szCs w:val="48"/>
        </w:rPr>
      </w:pPr>
    </w:p>
    <w:p w:rsidR="0048774A" w:rsidRDefault="0048774A" w:rsidP="00B93086">
      <w:pPr>
        <w:jc w:val="center"/>
        <w:rPr>
          <w:b/>
          <w:color w:val="000080"/>
          <w:sz w:val="48"/>
          <w:szCs w:val="48"/>
        </w:rPr>
      </w:pPr>
    </w:p>
    <w:p w:rsidR="005E43F3" w:rsidRDefault="005E43F3" w:rsidP="00B93086">
      <w:pPr>
        <w:jc w:val="center"/>
        <w:rPr>
          <w:b/>
          <w:color w:val="000080"/>
          <w:sz w:val="48"/>
          <w:szCs w:val="48"/>
        </w:rPr>
      </w:pPr>
    </w:p>
    <w:p w:rsidR="005E43F3" w:rsidRDefault="005E43F3" w:rsidP="00B93086">
      <w:pPr>
        <w:jc w:val="center"/>
        <w:rPr>
          <w:b/>
          <w:color w:val="000080"/>
          <w:sz w:val="48"/>
          <w:szCs w:val="48"/>
        </w:rPr>
      </w:pPr>
    </w:p>
    <w:p w:rsidR="005E43F3" w:rsidRDefault="005E43F3" w:rsidP="00B93086">
      <w:pPr>
        <w:jc w:val="center"/>
        <w:rPr>
          <w:b/>
          <w:color w:val="000080"/>
          <w:sz w:val="48"/>
          <w:szCs w:val="48"/>
        </w:rPr>
      </w:pPr>
    </w:p>
    <w:p w:rsidR="005E43F3" w:rsidRDefault="005E43F3" w:rsidP="00B93086">
      <w:pPr>
        <w:jc w:val="center"/>
        <w:rPr>
          <w:b/>
          <w:color w:val="000080"/>
          <w:sz w:val="48"/>
          <w:szCs w:val="48"/>
        </w:rPr>
      </w:pPr>
    </w:p>
    <w:p w:rsidR="005E43F3" w:rsidRPr="00FB5E1F" w:rsidRDefault="005E43F3" w:rsidP="00B93086">
      <w:pPr>
        <w:jc w:val="center"/>
        <w:rPr>
          <w:b/>
          <w:color w:val="003366"/>
          <w:sz w:val="48"/>
          <w:szCs w:val="48"/>
        </w:rPr>
      </w:pPr>
    </w:p>
    <w:p w:rsidR="005E43F3" w:rsidRPr="00C05AE7" w:rsidRDefault="005E43F3" w:rsidP="00B93086">
      <w:pPr>
        <w:jc w:val="center"/>
        <w:rPr>
          <w:b/>
          <w:sz w:val="48"/>
          <w:szCs w:val="48"/>
        </w:rPr>
      </w:pPr>
    </w:p>
    <w:p w:rsidR="005E43F3" w:rsidRPr="00C05AE7" w:rsidRDefault="005E43F3" w:rsidP="00B93086">
      <w:pPr>
        <w:jc w:val="center"/>
        <w:rPr>
          <w:b/>
          <w:sz w:val="48"/>
          <w:szCs w:val="48"/>
        </w:rPr>
      </w:pPr>
    </w:p>
    <w:p w:rsidR="00B93086" w:rsidRPr="00C05AE7" w:rsidRDefault="00B93086" w:rsidP="00B93086">
      <w:pPr>
        <w:jc w:val="center"/>
        <w:rPr>
          <w:rFonts w:ascii="Arial" w:hAnsi="Arial" w:cs="Arial"/>
          <w:b/>
          <w:sz w:val="48"/>
          <w:szCs w:val="48"/>
        </w:rPr>
      </w:pPr>
      <w:r w:rsidRPr="00C05AE7">
        <w:rPr>
          <w:rFonts w:ascii="Arial" w:hAnsi="Arial" w:cs="Arial"/>
          <w:b/>
          <w:sz w:val="48"/>
          <w:szCs w:val="48"/>
        </w:rPr>
        <w:t>CAPÍTULO  VI</w:t>
      </w:r>
    </w:p>
    <w:p w:rsidR="00B93086" w:rsidRPr="00C05AE7" w:rsidRDefault="00B93086" w:rsidP="00B93086">
      <w:pPr>
        <w:jc w:val="center"/>
        <w:rPr>
          <w:rFonts w:ascii="Arial" w:hAnsi="Arial" w:cs="Arial"/>
          <w:b/>
          <w:sz w:val="36"/>
          <w:szCs w:val="36"/>
        </w:rPr>
      </w:pPr>
    </w:p>
    <w:p w:rsidR="00B93086" w:rsidRPr="00C05AE7" w:rsidRDefault="00B93086" w:rsidP="00B93086">
      <w:pPr>
        <w:jc w:val="center"/>
        <w:rPr>
          <w:rFonts w:ascii="Arial" w:hAnsi="Arial" w:cs="Arial"/>
          <w:b/>
          <w:sz w:val="36"/>
          <w:szCs w:val="36"/>
        </w:rPr>
      </w:pPr>
    </w:p>
    <w:p w:rsidR="0048774A" w:rsidRPr="00C05AE7" w:rsidRDefault="0048774A" w:rsidP="00B93086">
      <w:pPr>
        <w:jc w:val="center"/>
        <w:rPr>
          <w:rFonts w:ascii="Arial" w:hAnsi="Arial" w:cs="Arial"/>
          <w:b/>
          <w:sz w:val="36"/>
          <w:szCs w:val="36"/>
        </w:rPr>
      </w:pPr>
    </w:p>
    <w:p w:rsidR="00B93086" w:rsidRPr="00C05AE7" w:rsidRDefault="00B93086" w:rsidP="00B93086">
      <w:pPr>
        <w:jc w:val="center"/>
        <w:rPr>
          <w:rFonts w:ascii="Arial" w:hAnsi="Arial" w:cs="Arial"/>
          <w:b/>
          <w:sz w:val="40"/>
          <w:szCs w:val="40"/>
        </w:rPr>
      </w:pPr>
      <w:r w:rsidRPr="00C05AE7">
        <w:rPr>
          <w:rFonts w:ascii="Arial" w:hAnsi="Arial" w:cs="Arial"/>
          <w:b/>
          <w:sz w:val="40"/>
          <w:szCs w:val="40"/>
        </w:rPr>
        <w:t xml:space="preserve">EVALUACIÓN </w:t>
      </w:r>
      <w:r w:rsidRPr="00C05AE7">
        <w:rPr>
          <w:rFonts w:ascii="Arial" w:hAnsi="Arial" w:cs="Arial"/>
          <w:b/>
          <w:bCs/>
          <w:sz w:val="40"/>
          <w:szCs w:val="40"/>
        </w:rPr>
        <w:t>ECONÓMICO - SOCIAL</w:t>
      </w:r>
      <w:r w:rsidRPr="00C05AE7">
        <w:rPr>
          <w:rFonts w:ascii="Arial" w:hAnsi="Arial" w:cs="Arial"/>
          <w:b/>
          <w:sz w:val="40"/>
          <w:szCs w:val="40"/>
        </w:rPr>
        <w:t xml:space="preserve"> </w:t>
      </w:r>
    </w:p>
    <w:p w:rsidR="00B93086" w:rsidRPr="00C05AE7" w:rsidRDefault="00B93086" w:rsidP="00B93086">
      <w:pPr>
        <w:jc w:val="center"/>
        <w:rPr>
          <w:rFonts w:ascii="Arial" w:hAnsi="Arial" w:cs="Arial"/>
          <w:b/>
          <w:sz w:val="36"/>
          <w:szCs w:val="36"/>
        </w:rPr>
      </w:pPr>
    </w:p>
    <w:p w:rsidR="0034660C" w:rsidRPr="00C05AE7" w:rsidRDefault="0034660C" w:rsidP="00B93086">
      <w:pPr>
        <w:pStyle w:val="Ttulo"/>
        <w:spacing w:line="360" w:lineRule="auto"/>
        <w:jc w:val="both"/>
        <w:rPr>
          <w:rFonts w:ascii="Arial" w:hAnsi="Arial" w:cs="Arial"/>
          <w:b w:val="0"/>
          <w:bCs w:val="0"/>
          <w:sz w:val="24"/>
          <w:lang w:val="es-ES"/>
        </w:rPr>
      </w:pPr>
    </w:p>
    <w:p w:rsidR="0048774A" w:rsidRPr="00C05AE7" w:rsidRDefault="0048774A" w:rsidP="00B93086">
      <w:pPr>
        <w:pStyle w:val="Ttulo"/>
        <w:spacing w:line="360" w:lineRule="auto"/>
        <w:jc w:val="both"/>
        <w:rPr>
          <w:rFonts w:ascii="Arial" w:hAnsi="Arial" w:cs="Arial"/>
          <w:b w:val="0"/>
          <w:bCs w:val="0"/>
          <w:sz w:val="24"/>
          <w:lang w:val="es-ES"/>
        </w:rPr>
      </w:pPr>
    </w:p>
    <w:p w:rsidR="00B93086" w:rsidRPr="00C05AE7" w:rsidRDefault="00EF0C20" w:rsidP="001B2949">
      <w:pPr>
        <w:pStyle w:val="Ttulo"/>
        <w:spacing w:line="480" w:lineRule="auto"/>
        <w:jc w:val="both"/>
        <w:rPr>
          <w:rFonts w:ascii="Arial" w:hAnsi="Arial" w:cs="Arial"/>
          <w:b w:val="0"/>
          <w:bCs w:val="0"/>
          <w:sz w:val="24"/>
          <w:lang w:val="es-ES"/>
        </w:rPr>
      </w:pPr>
      <w:r w:rsidRPr="00C05AE7">
        <w:rPr>
          <w:rFonts w:ascii="Arial" w:hAnsi="Arial" w:cs="Arial"/>
          <w:b w:val="0"/>
          <w:bCs w:val="0"/>
          <w:sz w:val="24"/>
          <w:lang w:val="es-ES"/>
        </w:rPr>
        <w:t>La finalidad de este capítulo consiste en evaluar la rentabilidad económica - social del proyecto mediante</w:t>
      </w:r>
      <w:r w:rsidR="0034660C" w:rsidRPr="00C05AE7">
        <w:rPr>
          <w:rFonts w:ascii="Arial" w:hAnsi="Arial" w:cs="Arial"/>
          <w:b w:val="0"/>
          <w:bCs w:val="0"/>
          <w:sz w:val="24"/>
          <w:lang w:val="es-ES"/>
        </w:rPr>
        <w:t xml:space="preserve"> los denominados precios sombra, ya que es necesario evaluar el aporte económico – social que el proyecto brinda a los cantones de Machala, Pasaje y El Guabo</w:t>
      </w:r>
      <w:r w:rsidR="001441F0" w:rsidRPr="00C05AE7">
        <w:rPr>
          <w:rFonts w:ascii="Arial" w:hAnsi="Arial" w:cs="Arial"/>
          <w:b w:val="0"/>
          <w:bCs w:val="0"/>
          <w:sz w:val="24"/>
          <w:lang w:val="es-ES"/>
        </w:rPr>
        <w:t>,</w:t>
      </w:r>
      <w:r w:rsidR="009E761C" w:rsidRPr="00C05AE7">
        <w:rPr>
          <w:rFonts w:ascii="Arial" w:hAnsi="Arial" w:cs="Arial"/>
          <w:b w:val="0"/>
          <w:bCs w:val="0"/>
          <w:sz w:val="24"/>
          <w:lang w:val="es-ES"/>
        </w:rPr>
        <w:t xml:space="preserve"> considerando que la asignación de los recursos de la </w:t>
      </w:r>
      <w:r w:rsidR="00FB5E1F" w:rsidRPr="00C05AE7">
        <w:rPr>
          <w:rFonts w:ascii="Arial" w:hAnsi="Arial" w:cs="Arial"/>
          <w:b w:val="0"/>
          <w:bCs w:val="0"/>
          <w:sz w:val="24"/>
          <w:lang w:val="es-ES"/>
        </w:rPr>
        <w:t>e</w:t>
      </w:r>
      <w:r w:rsidR="009E761C" w:rsidRPr="00C05AE7">
        <w:rPr>
          <w:rFonts w:ascii="Arial" w:hAnsi="Arial" w:cs="Arial"/>
          <w:b w:val="0"/>
          <w:bCs w:val="0"/>
          <w:sz w:val="24"/>
          <w:lang w:val="es-ES"/>
        </w:rPr>
        <w:t>conomía es uno de los retos más importantes del Estado.</w:t>
      </w:r>
    </w:p>
    <w:p w:rsidR="0034660C" w:rsidRPr="00C05AE7" w:rsidRDefault="0034660C" w:rsidP="001B2949">
      <w:pPr>
        <w:pStyle w:val="Ttulo"/>
        <w:spacing w:line="480" w:lineRule="auto"/>
        <w:jc w:val="both"/>
        <w:rPr>
          <w:rFonts w:ascii="Arial" w:hAnsi="Arial" w:cs="Arial"/>
          <w:b w:val="0"/>
          <w:bCs w:val="0"/>
          <w:sz w:val="24"/>
          <w:lang w:val="es-ES"/>
        </w:rPr>
      </w:pPr>
    </w:p>
    <w:p w:rsidR="00EF0C20" w:rsidRPr="00C05AE7" w:rsidRDefault="00DD463E" w:rsidP="001B2949">
      <w:pPr>
        <w:pStyle w:val="Ttulo"/>
        <w:spacing w:line="480" w:lineRule="auto"/>
        <w:jc w:val="both"/>
        <w:rPr>
          <w:rFonts w:ascii="Arial" w:hAnsi="Arial" w:cs="Arial"/>
          <w:b w:val="0"/>
          <w:bCs w:val="0"/>
          <w:sz w:val="24"/>
          <w:lang w:val="es-ES"/>
        </w:rPr>
      </w:pPr>
      <w:r w:rsidRPr="00C05AE7">
        <w:rPr>
          <w:rFonts w:ascii="Arial" w:hAnsi="Arial" w:cs="Arial"/>
          <w:b w:val="0"/>
          <w:bCs w:val="0"/>
          <w:sz w:val="24"/>
          <w:lang w:val="es-ES"/>
        </w:rPr>
        <w:lastRenderedPageBreak/>
        <w:t>Lo</w:t>
      </w:r>
      <w:r w:rsidR="0034660C" w:rsidRPr="00C05AE7">
        <w:rPr>
          <w:rFonts w:ascii="Arial" w:hAnsi="Arial" w:cs="Arial"/>
          <w:b w:val="0"/>
          <w:bCs w:val="0"/>
          <w:sz w:val="24"/>
          <w:lang w:val="es-ES"/>
        </w:rPr>
        <w:t>s recursos utilizados para la realización del proyecto son: los recursos naturales utilizados en el Relleno Sanitario, la mano de obra utilizada en el manejo de barrido, limpieza y recolección de desechos y la utilización  de los capitales de las Municipalidades para llevar a cabo el proyecto; se ha decidido emplear la  Metodología  de Evaluación Beneficios – Costos.</w:t>
      </w:r>
    </w:p>
    <w:p w:rsidR="00DD463E" w:rsidRPr="00C05AE7" w:rsidRDefault="00DD463E" w:rsidP="00AA1785">
      <w:pPr>
        <w:pStyle w:val="Ttulo"/>
        <w:spacing w:line="360" w:lineRule="auto"/>
        <w:jc w:val="both"/>
        <w:rPr>
          <w:rFonts w:ascii="Arial" w:hAnsi="Arial" w:cs="Arial"/>
          <w:bCs w:val="0"/>
          <w:sz w:val="24"/>
          <w:lang w:val="es-ES"/>
        </w:rPr>
      </w:pPr>
    </w:p>
    <w:p w:rsidR="005E43F3" w:rsidRPr="00C05AE7" w:rsidRDefault="005E43F3" w:rsidP="001B2949">
      <w:pPr>
        <w:pStyle w:val="Ttulo"/>
        <w:spacing w:line="480" w:lineRule="auto"/>
        <w:jc w:val="both"/>
        <w:rPr>
          <w:rFonts w:ascii="Arial" w:hAnsi="Arial" w:cs="Arial"/>
          <w:bCs w:val="0"/>
          <w:sz w:val="24"/>
          <w:lang w:val="es-ES"/>
        </w:rPr>
      </w:pPr>
    </w:p>
    <w:p w:rsidR="005E43F3" w:rsidRPr="00C05AE7" w:rsidRDefault="005E43F3" w:rsidP="001B2949">
      <w:pPr>
        <w:pStyle w:val="Ttulo"/>
        <w:spacing w:line="480" w:lineRule="auto"/>
        <w:jc w:val="both"/>
        <w:rPr>
          <w:rFonts w:ascii="Arial" w:hAnsi="Arial" w:cs="Arial"/>
          <w:bCs w:val="0"/>
          <w:sz w:val="24"/>
          <w:lang w:val="es-ES"/>
        </w:rPr>
      </w:pPr>
    </w:p>
    <w:p w:rsidR="00A04418" w:rsidRDefault="00A04418" w:rsidP="001B2949">
      <w:pPr>
        <w:pStyle w:val="Ttulo"/>
        <w:spacing w:line="480" w:lineRule="auto"/>
        <w:jc w:val="both"/>
        <w:rPr>
          <w:rFonts w:ascii="Arial" w:hAnsi="Arial" w:cs="Arial"/>
          <w:bCs w:val="0"/>
          <w:sz w:val="28"/>
          <w:szCs w:val="28"/>
          <w:lang w:val="es-ES"/>
        </w:rPr>
      </w:pPr>
      <w:r>
        <w:rPr>
          <w:rFonts w:ascii="Arial" w:hAnsi="Arial" w:cs="Arial"/>
          <w:bCs w:val="0"/>
          <w:sz w:val="28"/>
          <w:szCs w:val="28"/>
          <w:lang w:val="es-ES"/>
        </w:rPr>
        <w:t>6.1</w:t>
      </w:r>
      <w:r>
        <w:rPr>
          <w:rFonts w:ascii="Arial" w:hAnsi="Arial" w:cs="Arial"/>
          <w:bCs w:val="0"/>
          <w:sz w:val="28"/>
          <w:szCs w:val="28"/>
          <w:lang w:val="es-ES"/>
        </w:rPr>
        <w:tab/>
      </w:r>
      <w:r w:rsidR="00B93086" w:rsidRPr="00A04418">
        <w:rPr>
          <w:rFonts w:ascii="Arial" w:hAnsi="Arial" w:cs="Arial"/>
          <w:bCs w:val="0"/>
          <w:sz w:val="28"/>
          <w:szCs w:val="28"/>
          <w:lang w:val="es-ES"/>
        </w:rPr>
        <w:t xml:space="preserve">METODOLOGÍA DE  EVALUACIÓN: </w:t>
      </w:r>
    </w:p>
    <w:p w:rsidR="00B93086" w:rsidRPr="00A04418" w:rsidRDefault="00A04418" w:rsidP="001B2949">
      <w:pPr>
        <w:pStyle w:val="Ttulo"/>
        <w:spacing w:line="480" w:lineRule="auto"/>
        <w:jc w:val="both"/>
        <w:rPr>
          <w:rFonts w:ascii="Arial" w:hAnsi="Arial" w:cs="Arial"/>
          <w:bCs w:val="0"/>
          <w:sz w:val="28"/>
          <w:szCs w:val="28"/>
          <w:lang w:val="es-ES"/>
        </w:rPr>
      </w:pPr>
      <w:r>
        <w:rPr>
          <w:rFonts w:ascii="Arial" w:hAnsi="Arial" w:cs="Arial"/>
          <w:bCs w:val="0"/>
          <w:sz w:val="28"/>
          <w:szCs w:val="28"/>
          <w:lang w:val="es-ES"/>
        </w:rPr>
        <w:t xml:space="preserve">         </w:t>
      </w:r>
      <w:r w:rsidR="00B93086" w:rsidRPr="00A04418">
        <w:rPr>
          <w:rFonts w:ascii="Arial" w:hAnsi="Arial" w:cs="Arial"/>
          <w:bCs w:val="0"/>
          <w:sz w:val="28"/>
          <w:szCs w:val="28"/>
          <w:lang w:val="es-ES"/>
        </w:rPr>
        <w:t>BEN</w:t>
      </w:r>
      <w:r w:rsidR="001441F0" w:rsidRPr="00A04418">
        <w:rPr>
          <w:rFonts w:ascii="Arial" w:hAnsi="Arial" w:cs="Arial"/>
          <w:bCs w:val="0"/>
          <w:sz w:val="28"/>
          <w:szCs w:val="28"/>
          <w:lang w:val="es-ES"/>
        </w:rPr>
        <w:t>EFICIOS – COSTOS PRECIOS SOMBRA</w:t>
      </w:r>
    </w:p>
    <w:p w:rsidR="00B93086" w:rsidRPr="00C05AE7" w:rsidRDefault="00B93086" w:rsidP="001B2949">
      <w:pPr>
        <w:pStyle w:val="Ttulo"/>
        <w:spacing w:line="480" w:lineRule="auto"/>
        <w:jc w:val="both"/>
        <w:rPr>
          <w:rFonts w:ascii="Arial" w:hAnsi="Arial" w:cs="Arial"/>
          <w:bCs w:val="0"/>
          <w:sz w:val="24"/>
          <w:lang w:val="es-ES"/>
        </w:rPr>
      </w:pPr>
    </w:p>
    <w:p w:rsidR="00DD463E" w:rsidRPr="00C05AE7" w:rsidRDefault="00DD463E" w:rsidP="001B2949">
      <w:pPr>
        <w:pStyle w:val="Ttulo"/>
        <w:spacing w:line="480" w:lineRule="auto"/>
        <w:jc w:val="both"/>
        <w:rPr>
          <w:rFonts w:ascii="Arial" w:hAnsi="Arial" w:cs="Arial"/>
          <w:b w:val="0"/>
          <w:bCs w:val="0"/>
          <w:sz w:val="24"/>
          <w:lang w:val="es-ES"/>
        </w:rPr>
      </w:pPr>
      <w:r w:rsidRPr="00C05AE7">
        <w:rPr>
          <w:rFonts w:ascii="Arial" w:hAnsi="Arial" w:cs="Arial"/>
          <w:b w:val="0"/>
          <w:bCs w:val="0"/>
          <w:sz w:val="24"/>
          <w:lang w:val="es-ES"/>
        </w:rPr>
        <w:t>El análisis económico del Costo – Beneficio es una técnica de evaluación  genérica que se emplea para determinar la conveniencia y oportunidad de un proyecto.</w:t>
      </w:r>
    </w:p>
    <w:p w:rsidR="00DD463E" w:rsidRPr="00C05AE7" w:rsidRDefault="00DD463E" w:rsidP="001B2949">
      <w:pPr>
        <w:pStyle w:val="Ttulo"/>
        <w:spacing w:line="480" w:lineRule="auto"/>
        <w:jc w:val="both"/>
        <w:rPr>
          <w:rFonts w:ascii="Arial" w:hAnsi="Arial" w:cs="Arial"/>
          <w:b w:val="0"/>
          <w:bCs w:val="0"/>
          <w:sz w:val="24"/>
          <w:lang w:val="es-ES"/>
        </w:rPr>
      </w:pPr>
    </w:p>
    <w:p w:rsidR="00DD463E" w:rsidRPr="00C05AE7" w:rsidRDefault="00DD463E" w:rsidP="001B2949">
      <w:pPr>
        <w:pStyle w:val="Ttulo"/>
        <w:spacing w:line="480" w:lineRule="auto"/>
        <w:jc w:val="both"/>
        <w:rPr>
          <w:rFonts w:ascii="Arial" w:hAnsi="Arial" w:cs="Arial"/>
          <w:b w:val="0"/>
          <w:bCs w:val="0"/>
          <w:sz w:val="24"/>
          <w:lang w:val="es-ES"/>
        </w:rPr>
      </w:pPr>
      <w:r w:rsidRPr="00C05AE7">
        <w:rPr>
          <w:rFonts w:ascii="Arial" w:hAnsi="Arial" w:cs="Arial"/>
          <w:b w:val="0"/>
          <w:bCs w:val="0"/>
          <w:sz w:val="24"/>
          <w:lang w:val="es-ES"/>
        </w:rPr>
        <w:t xml:space="preserve">Para el análisis llevado a cabo podemos considerar que los </w:t>
      </w:r>
      <w:r w:rsidRPr="00C05AE7">
        <w:rPr>
          <w:rFonts w:ascii="Arial" w:hAnsi="Arial" w:cs="Arial"/>
          <w:b w:val="0"/>
          <w:bCs w:val="0"/>
          <w:i/>
          <w:sz w:val="24"/>
          <w:lang w:val="es-ES"/>
        </w:rPr>
        <w:t>Costos</w:t>
      </w:r>
      <w:r w:rsidRPr="00C05AE7">
        <w:rPr>
          <w:rFonts w:ascii="Arial" w:hAnsi="Arial" w:cs="Arial"/>
          <w:b w:val="0"/>
          <w:bCs w:val="0"/>
          <w:sz w:val="24"/>
          <w:lang w:val="es-ES"/>
        </w:rPr>
        <w:t xml:space="preserve"> del proyecto constituyen el valor de los recursos utilizados en la prestación del servicio de recolección. En el caso de los </w:t>
      </w:r>
      <w:r w:rsidRPr="00C05AE7">
        <w:rPr>
          <w:rFonts w:ascii="Arial" w:hAnsi="Arial" w:cs="Arial"/>
          <w:b w:val="0"/>
          <w:bCs w:val="0"/>
          <w:i/>
          <w:sz w:val="24"/>
          <w:lang w:val="es-ES"/>
        </w:rPr>
        <w:t>Beneficios</w:t>
      </w:r>
      <w:r w:rsidRPr="00C05AE7">
        <w:rPr>
          <w:rFonts w:ascii="Arial" w:hAnsi="Arial" w:cs="Arial"/>
          <w:b w:val="0"/>
          <w:bCs w:val="0"/>
          <w:sz w:val="24"/>
          <w:lang w:val="es-ES"/>
        </w:rPr>
        <w:t xml:space="preserve"> se va a considerar los Ingresos generados por el Cobro de la Tasa de Recolección de Basura.</w:t>
      </w:r>
    </w:p>
    <w:p w:rsidR="00CB5CB6" w:rsidRPr="00C05AE7" w:rsidRDefault="00CB5CB6" w:rsidP="001B2949">
      <w:pPr>
        <w:pStyle w:val="Ttulo"/>
        <w:spacing w:line="480" w:lineRule="auto"/>
        <w:jc w:val="both"/>
        <w:rPr>
          <w:rFonts w:ascii="Arial" w:hAnsi="Arial" w:cs="Arial"/>
          <w:b w:val="0"/>
          <w:bCs w:val="0"/>
          <w:sz w:val="24"/>
          <w:lang w:val="es-ES"/>
        </w:rPr>
      </w:pPr>
    </w:p>
    <w:p w:rsidR="00DD463E" w:rsidRPr="00C05AE7" w:rsidRDefault="00DD463E" w:rsidP="001B2949">
      <w:pPr>
        <w:pStyle w:val="Ttulo"/>
        <w:spacing w:line="480" w:lineRule="auto"/>
        <w:jc w:val="both"/>
        <w:rPr>
          <w:rFonts w:ascii="Arial" w:hAnsi="Arial" w:cs="Arial"/>
          <w:b w:val="0"/>
          <w:bCs w:val="0"/>
          <w:sz w:val="24"/>
          <w:lang w:val="es-ES"/>
        </w:rPr>
      </w:pPr>
      <w:r w:rsidRPr="00C05AE7">
        <w:rPr>
          <w:rFonts w:ascii="Arial" w:hAnsi="Arial" w:cs="Arial"/>
          <w:b w:val="0"/>
          <w:bCs w:val="0"/>
          <w:sz w:val="24"/>
          <w:lang w:val="es-ES"/>
        </w:rPr>
        <w:t xml:space="preserve">Para poder realizar </w:t>
      </w:r>
      <w:r w:rsidR="00B66BEF" w:rsidRPr="00C05AE7">
        <w:rPr>
          <w:rFonts w:ascii="Arial" w:hAnsi="Arial" w:cs="Arial"/>
          <w:b w:val="0"/>
          <w:bCs w:val="0"/>
          <w:sz w:val="24"/>
          <w:lang w:val="es-ES"/>
        </w:rPr>
        <w:t>el análisis económico</w:t>
      </w:r>
      <w:r w:rsidRPr="00C05AE7">
        <w:rPr>
          <w:rFonts w:ascii="Arial" w:hAnsi="Arial" w:cs="Arial"/>
          <w:b w:val="0"/>
          <w:bCs w:val="0"/>
          <w:sz w:val="24"/>
          <w:lang w:val="es-ES"/>
        </w:rPr>
        <w:t xml:space="preserve"> del proyecto se debe valorar los beneficios y costos en base a los llamados precios </w:t>
      </w:r>
      <w:r w:rsidR="00B66BEF" w:rsidRPr="00C05AE7">
        <w:rPr>
          <w:rFonts w:ascii="Arial" w:hAnsi="Arial" w:cs="Arial"/>
          <w:b w:val="0"/>
          <w:bCs w:val="0"/>
          <w:sz w:val="24"/>
          <w:lang w:val="es-ES"/>
        </w:rPr>
        <w:t>sombra</w:t>
      </w:r>
      <w:r w:rsidRPr="00C05AE7">
        <w:rPr>
          <w:rStyle w:val="Refdenotaalpie"/>
          <w:rFonts w:ascii="Arial" w:hAnsi="Arial" w:cs="Arial"/>
          <w:b w:val="0"/>
          <w:bCs w:val="0"/>
          <w:sz w:val="24"/>
          <w:lang w:val="es-ES"/>
        </w:rPr>
        <w:footnoteReference w:id="2"/>
      </w:r>
      <w:r w:rsidR="00B66BEF" w:rsidRPr="00C05AE7">
        <w:rPr>
          <w:rFonts w:ascii="Arial" w:hAnsi="Arial" w:cs="Arial"/>
          <w:b w:val="0"/>
          <w:bCs w:val="0"/>
          <w:sz w:val="24"/>
          <w:lang w:val="es-ES"/>
        </w:rPr>
        <w:t xml:space="preserve">, los cuales permiten convertir los flujos de caja financieros en flujos económicos que representan el verdadero costo social que </w:t>
      </w:r>
      <w:r w:rsidR="00FB5E1F" w:rsidRPr="00C05AE7">
        <w:rPr>
          <w:rFonts w:ascii="Arial" w:hAnsi="Arial" w:cs="Arial"/>
          <w:b w:val="0"/>
          <w:bCs w:val="0"/>
          <w:sz w:val="24"/>
          <w:lang w:val="es-ES"/>
        </w:rPr>
        <w:t>e</w:t>
      </w:r>
      <w:r w:rsidR="00B66BEF" w:rsidRPr="00C05AE7">
        <w:rPr>
          <w:rFonts w:ascii="Arial" w:hAnsi="Arial" w:cs="Arial"/>
          <w:b w:val="0"/>
          <w:bCs w:val="0"/>
          <w:sz w:val="24"/>
          <w:lang w:val="es-ES"/>
        </w:rPr>
        <w:t xml:space="preserve">stos tienen.  </w:t>
      </w:r>
    </w:p>
    <w:p w:rsidR="00DD463E" w:rsidRPr="00C05AE7" w:rsidRDefault="00DD463E" w:rsidP="001B2949">
      <w:pPr>
        <w:pStyle w:val="Ttulo"/>
        <w:spacing w:line="480" w:lineRule="auto"/>
        <w:jc w:val="both"/>
        <w:rPr>
          <w:rFonts w:ascii="Arial" w:hAnsi="Arial" w:cs="Arial"/>
          <w:bCs w:val="0"/>
          <w:sz w:val="24"/>
          <w:lang w:val="es-ES"/>
        </w:rPr>
      </w:pPr>
    </w:p>
    <w:p w:rsidR="001B2949" w:rsidRPr="00C05AE7" w:rsidRDefault="001B2949" w:rsidP="001B2949">
      <w:pPr>
        <w:pStyle w:val="Ttulo"/>
        <w:spacing w:line="480" w:lineRule="auto"/>
        <w:jc w:val="both"/>
        <w:rPr>
          <w:rFonts w:ascii="Arial" w:hAnsi="Arial" w:cs="Arial"/>
          <w:bCs w:val="0"/>
          <w:sz w:val="24"/>
          <w:lang w:val="es-ES"/>
        </w:rPr>
      </w:pPr>
    </w:p>
    <w:p w:rsidR="00B66BEF" w:rsidRPr="00A04418" w:rsidRDefault="00A04418" w:rsidP="001B2949">
      <w:pPr>
        <w:pStyle w:val="Ttulo"/>
        <w:numPr>
          <w:ilvl w:val="2"/>
          <w:numId w:val="3"/>
        </w:numPr>
        <w:spacing w:line="480" w:lineRule="auto"/>
        <w:jc w:val="both"/>
        <w:rPr>
          <w:rFonts w:ascii="Arial" w:hAnsi="Arial" w:cs="Arial"/>
          <w:bCs w:val="0"/>
          <w:sz w:val="28"/>
          <w:szCs w:val="28"/>
          <w:lang w:val="es-ES"/>
        </w:rPr>
      </w:pPr>
      <w:r>
        <w:rPr>
          <w:rFonts w:ascii="Arial" w:hAnsi="Arial" w:cs="Arial"/>
          <w:bCs w:val="0"/>
          <w:sz w:val="28"/>
          <w:szCs w:val="28"/>
          <w:lang w:val="es-ES"/>
        </w:rPr>
        <w:t xml:space="preserve">  </w:t>
      </w:r>
      <w:r w:rsidRPr="00A04418">
        <w:rPr>
          <w:rFonts w:ascii="Arial" w:hAnsi="Arial" w:cs="Arial"/>
          <w:bCs w:val="0"/>
          <w:sz w:val="28"/>
          <w:szCs w:val="28"/>
          <w:lang w:val="es-ES"/>
        </w:rPr>
        <w:t>Precios sombra</w:t>
      </w:r>
    </w:p>
    <w:p w:rsidR="00B66BEF" w:rsidRPr="00C05AE7" w:rsidRDefault="00B66BEF" w:rsidP="001B2949">
      <w:pPr>
        <w:pStyle w:val="Ttulo"/>
        <w:spacing w:line="480" w:lineRule="auto"/>
        <w:jc w:val="both"/>
        <w:rPr>
          <w:rFonts w:ascii="Arial" w:hAnsi="Arial" w:cs="Arial"/>
          <w:bCs w:val="0"/>
          <w:sz w:val="24"/>
          <w:lang w:val="es-ES"/>
        </w:rPr>
      </w:pPr>
    </w:p>
    <w:p w:rsidR="00B66BEF" w:rsidRPr="00C05AE7" w:rsidRDefault="00FB5E1F" w:rsidP="001B2949">
      <w:pPr>
        <w:pStyle w:val="Ttulo"/>
        <w:spacing w:line="480" w:lineRule="auto"/>
        <w:jc w:val="both"/>
        <w:rPr>
          <w:rFonts w:ascii="Arial" w:hAnsi="Arial" w:cs="Arial"/>
          <w:b w:val="0"/>
          <w:bCs w:val="0"/>
          <w:sz w:val="24"/>
          <w:lang w:val="es-ES"/>
        </w:rPr>
      </w:pPr>
      <w:r w:rsidRPr="00C05AE7">
        <w:rPr>
          <w:rFonts w:ascii="Arial" w:hAnsi="Arial" w:cs="Arial"/>
          <w:b w:val="0"/>
          <w:bCs w:val="0"/>
          <w:sz w:val="24"/>
          <w:lang w:val="es-ES"/>
        </w:rPr>
        <w:t>Los precios sombra</w:t>
      </w:r>
      <w:r w:rsidR="00EE4350" w:rsidRPr="00C05AE7">
        <w:rPr>
          <w:rFonts w:ascii="Arial" w:hAnsi="Arial" w:cs="Arial"/>
          <w:b w:val="0"/>
          <w:bCs w:val="0"/>
          <w:sz w:val="24"/>
          <w:lang w:val="es-ES"/>
        </w:rPr>
        <w:t xml:space="preserve"> son los valores que reflejan el verdadero costo para la sociedad de utilizar el servicio de recolección de desechos.</w:t>
      </w:r>
    </w:p>
    <w:p w:rsidR="00EE4350" w:rsidRPr="00C05AE7" w:rsidRDefault="00EE4350" w:rsidP="001B2949">
      <w:pPr>
        <w:pStyle w:val="Ttulo"/>
        <w:spacing w:line="480" w:lineRule="auto"/>
        <w:jc w:val="both"/>
        <w:rPr>
          <w:rFonts w:ascii="Arial" w:hAnsi="Arial" w:cs="Arial"/>
          <w:b w:val="0"/>
          <w:bCs w:val="0"/>
          <w:sz w:val="24"/>
          <w:lang w:val="es-ES"/>
        </w:rPr>
      </w:pPr>
    </w:p>
    <w:p w:rsidR="00EE4350" w:rsidRPr="00C05AE7" w:rsidRDefault="007B7FBF" w:rsidP="001B2949">
      <w:pPr>
        <w:pStyle w:val="Ttulo"/>
        <w:spacing w:line="480" w:lineRule="auto"/>
        <w:jc w:val="both"/>
        <w:rPr>
          <w:rFonts w:ascii="Arial" w:hAnsi="Arial" w:cs="Arial"/>
          <w:b w:val="0"/>
          <w:bCs w:val="0"/>
          <w:sz w:val="24"/>
          <w:lang w:val="es-ES"/>
        </w:rPr>
      </w:pPr>
      <w:r w:rsidRPr="00C05AE7">
        <w:rPr>
          <w:rFonts w:ascii="Arial" w:hAnsi="Arial" w:cs="Arial"/>
          <w:b w:val="0"/>
          <w:bCs w:val="0"/>
          <w:sz w:val="24"/>
          <w:lang w:val="es-ES"/>
        </w:rPr>
        <w:t xml:space="preserve">En el caso del PROYECTO DE </w:t>
      </w:r>
      <w:r w:rsidR="0048774A" w:rsidRPr="00C05AE7">
        <w:rPr>
          <w:rFonts w:ascii="Arial" w:hAnsi="Arial" w:cs="Arial"/>
          <w:b w:val="0"/>
          <w:bCs w:val="0"/>
          <w:sz w:val="24"/>
          <w:lang w:val="es-ES"/>
        </w:rPr>
        <w:t>DESARROLLO DE UN SISTEMA REGIONAL DE DESECHOS SÓLIDOS EN LAS CIUDADES DE: MACHALA, PASAJE Y EL GUABO DE LA PROVINCIA DE</w:t>
      </w:r>
      <w:r w:rsidR="001B2949" w:rsidRPr="00C05AE7">
        <w:rPr>
          <w:rFonts w:ascii="Arial" w:hAnsi="Arial" w:cs="Arial"/>
          <w:b w:val="0"/>
          <w:bCs w:val="0"/>
          <w:sz w:val="24"/>
          <w:lang w:val="es-ES"/>
        </w:rPr>
        <w:t xml:space="preserve"> E</w:t>
      </w:r>
      <w:r w:rsidR="0048774A" w:rsidRPr="00C05AE7">
        <w:rPr>
          <w:rFonts w:ascii="Arial" w:hAnsi="Arial" w:cs="Arial"/>
          <w:b w:val="0"/>
          <w:bCs w:val="0"/>
          <w:sz w:val="24"/>
          <w:lang w:val="es-ES"/>
        </w:rPr>
        <w:t>L ORO,</w:t>
      </w:r>
      <w:r w:rsidRPr="00C05AE7">
        <w:rPr>
          <w:rFonts w:ascii="Arial" w:hAnsi="Arial" w:cs="Arial"/>
          <w:b w:val="0"/>
          <w:bCs w:val="0"/>
          <w:sz w:val="24"/>
          <w:lang w:val="es-ES"/>
        </w:rPr>
        <w:t xml:space="preserve"> se ha considerado utilizar factores sociales que permitan descontar los precios de mercado a precios sociales. Estos factores son calculados y utilizados por el Banco del Estado para la evaluación de proyectos sociales llevados a cabo en el Ecuador, los mismos que se muestran en la siguiente tabla.</w:t>
      </w:r>
    </w:p>
    <w:p w:rsidR="001B2949" w:rsidRPr="00C05AE7" w:rsidRDefault="001B2949" w:rsidP="00546DC0">
      <w:pPr>
        <w:pStyle w:val="Ttulo"/>
        <w:spacing w:line="360" w:lineRule="auto"/>
        <w:rPr>
          <w:rFonts w:ascii="Arial" w:hAnsi="Arial" w:cs="Arial"/>
          <w:bCs w:val="0"/>
          <w:sz w:val="24"/>
          <w:lang w:val="es-ES"/>
        </w:rPr>
      </w:pPr>
    </w:p>
    <w:p w:rsidR="00546DC0" w:rsidRPr="00C05AE7" w:rsidRDefault="00C05AE7" w:rsidP="00546DC0">
      <w:pPr>
        <w:pStyle w:val="Ttulo"/>
        <w:spacing w:line="360" w:lineRule="auto"/>
        <w:rPr>
          <w:rFonts w:ascii="Arial" w:hAnsi="Arial" w:cs="Arial"/>
          <w:bCs w:val="0"/>
          <w:sz w:val="20"/>
          <w:szCs w:val="20"/>
          <w:lang w:val="es-ES"/>
        </w:rPr>
      </w:pPr>
      <w:r w:rsidRPr="00C05AE7">
        <w:rPr>
          <w:rFonts w:ascii="Arial" w:hAnsi="Arial" w:cs="Arial"/>
          <w:bCs w:val="0"/>
          <w:sz w:val="20"/>
          <w:szCs w:val="20"/>
          <w:lang w:val="es-ES"/>
        </w:rPr>
        <w:t xml:space="preserve">TABLA 6.1: </w:t>
      </w:r>
      <w:r w:rsidR="00546DC0" w:rsidRPr="00C05AE7">
        <w:rPr>
          <w:rFonts w:ascii="Arial" w:hAnsi="Arial" w:cs="Arial"/>
          <w:bCs w:val="0"/>
          <w:sz w:val="20"/>
          <w:szCs w:val="20"/>
          <w:lang w:val="es-ES"/>
        </w:rPr>
        <w:t>FACTORES DE AJUSTE SOCIAL</w:t>
      </w:r>
    </w:p>
    <w:tbl>
      <w:tblPr>
        <w:tblStyle w:val="Tablaconcuadrcula"/>
        <w:tblW w:w="0" w:type="auto"/>
        <w:jc w:val="center"/>
        <w:tblInd w:w="828" w:type="dxa"/>
        <w:tblLook w:val="01E0"/>
      </w:tblPr>
      <w:tblGrid>
        <w:gridCol w:w="2724"/>
        <w:gridCol w:w="1066"/>
      </w:tblGrid>
      <w:tr w:rsidR="007B7FBF" w:rsidRPr="00C05AE7">
        <w:trPr>
          <w:jc w:val="center"/>
        </w:trPr>
        <w:tc>
          <w:tcPr>
            <w:tcW w:w="2724" w:type="dxa"/>
            <w:tcBorders>
              <w:right w:val="nil"/>
            </w:tcBorders>
            <w:shd w:val="clear" w:color="auto" w:fill="FFCC99"/>
          </w:tcPr>
          <w:p w:rsidR="007B7FBF" w:rsidRPr="00C05AE7" w:rsidRDefault="007B7FBF" w:rsidP="007B7FBF">
            <w:pPr>
              <w:pStyle w:val="Ttulo"/>
              <w:spacing w:line="360" w:lineRule="auto"/>
              <w:rPr>
                <w:rFonts w:ascii="Arial" w:hAnsi="Arial" w:cs="Arial"/>
                <w:bCs w:val="0"/>
                <w:sz w:val="18"/>
                <w:szCs w:val="18"/>
                <w:lang w:val="es-ES"/>
              </w:rPr>
            </w:pPr>
            <w:r w:rsidRPr="00C05AE7">
              <w:rPr>
                <w:rFonts w:ascii="Arial" w:hAnsi="Arial" w:cs="Arial"/>
                <w:bCs w:val="0"/>
                <w:sz w:val="18"/>
                <w:szCs w:val="18"/>
                <w:lang w:val="es-ES"/>
              </w:rPr>
              <w:t>CATEGORIA</w:t>
            </w:r>
          </w:p>
        </w:tc>
        <w:tc>
          <w:tcPr>
            <w:tcW w:w="1066" w:type="dxa"/>
            <w:tcBorders>
              <w:left w:val="nil"/>
            </w:tcBorders>
            <w:shd w:val="clear" w:color="auto" w:fill="FFCC99"/>
          </w:tcPr>
          <w:p w:rsidR="007B7FBF" w:rsidRPr="00C05AE7" w:rsidRDefault="007B7FBF" w:rsidP="007B7FBF">
            <w:pPr>
              <w:pStyle w:val="Ttulo"/>
              <w:spacing w:line="360" w:lineRule="auto"/>
              <w:rPr>
                <w:rFonts w:ascii="Arial" w:hAnsi="Arial" w:cs="Arial"/>
                <w:bCs w:val="0"/>
                <w:sz w:val="18"/>
                <w:szCs w:val="18"/>
                <w:lang w:val="es-ES"/>
              </w:rPr>
            </w:pPr>
            <w:r w:rsidRPr="00C05AE7">
              <w:rPr>
                <w:rFonts w:ascii="Arial" w:hAnsi="Arial" w:cs="Arial"/>
                <w:bCs w:val="0"/>
                <w:sz w:val="18"/>
                <w:szCs w:val="18"/>
                <w:lang w:val="es-ES"/>
              </w:rPr>
              <w:t>FACTOR</w:t>
            </w:r>
          </w:p>
        </w:tc>
      </w:tr>
      <w:tr w:rsidR="007B7FBF" w:rsidRPr="00C05AE7">
        <w:trPr>
          <w:jc w:val="center"/>
        </w:trPr>
        <w:tc>
          <w:tcPr>
            <w:tcW w:w="2724" w:type="dxa"/>
          </w:tcPr>
          <w:p w:rsidR="00F250EA" w:rsidRPr="00C05AE7" w:rsidRDefault="00F250EA" w:rsidP="00B66BEF">
            <w:pPr>
              <w:pStyle w:val="Ttulo"/>
              <w:spacing w:line="360" w:lineRule="auto"/>
              <w:jc w:val="both"/>
              <w:rPr>
                <w:rFonts w:ascii="Arial" w:hAnsi="Arial" w:cs="Arial"/>
                <w:b w:val="0"/>
                <w:bCs w:val="0"/>
                <w:sz w:val="18"/>
                <w:szCs w:val="18"/>
                <w:lang w:val="es-ES"/>
              </w:rPr>
            </w:pPr>
          </w:p>
          <w:p w:rsidR="007B7FBF" w:rsidRPr="00C05AE7" w:rsidRDefault="007B7FBF" w:rsidP="00B66BEF">
            <w:pPr>
              <w:pStyle w:val="Ttulo"/>
              <w:spacing w:line="360" w:lineRule="auto"/>
              <w:jc w:val="both"/>
              <w:rPr>
                <w:rFonts w:ascii="Arial" w:hAnsi="Arial" w:cs="Arial"/>
                <w:b w:val="0"/>
                <w:bCs w:val="0"/>
                <w:sz w:val="18"/>
                <w:szCs w:val="18"/>
                <w:lang w:val="es-ES"/>
              </w:rPr>
            </w:pPr>
            <w:r w:rsidRPr="00C05AE7">
              <w:rPr>
                <w:rFonts w:ascii="Arial" w:hAnsi="Arial" w:cs="Arial"/>
                <w:b w:val="0"/>
                <w:bCs w:val="0"/>
                <w:sz w:val="18"/>
                <w:szCs w:val="18"/>
                <w:lang w:val="es-ES"/>
              </w:rPr>
              <w:t>Mano de Obra no Calificada</w:t>
            </w:r>
          </w:p>
          <w:p w:rsidR="007B7FBF" w:rsidRPr="00C05AE7" w:rsidRDefault="007B7FBF" w:rsidP="00B66BEF">
            <w:pPr>
              <w:pStyle w:val="Ttulo"/>
              <w:spacing w:line="360" w:lineRule="auto"/>
              <w:jc w:val="both"/>
              <w:rPr>
                <w:rFonts w:ascii="Arial" w:hAnsi="Arial" w:cs="Arial"/>
                <w:b w:val="0"/>
                <w:bCs w:val="0"/>
                <w:sz w:val="18"/>
                <w:szCs w:val="18"/>
                <w:lang w:val="es-ES"/>
              </w:rPr>
            </w:pPr>
            <w:r w:rsidRPr="00C05AE7">
              <w:rPr>
                <w:rFonts w:ascii="Arial" w:hAnsi="Arial" w:cs="Arial"/>
                <w:b w:val="0"/>
                <w:bCs w:val="0"/>
                <w:sz w:val="18"/>
                <w:szCs w:val="18"/>
                <w:lang w:val="es-ES"/>
              </w:rPr>
              <w:t>Mano de Obra Calificada</w:t>
            </w:r>
          </w:p>
          <w:p w:rsidR="007B7FBF" w:rsidRPr="00C05AE7" w:rsidRDefault="007B7FBF" w:rsidP="00B66BEF">
            <w:pPr>
              <w:pStyle w:val="Ttulo"/>
              <w:spacing w:line="360" w:lineRule="auto"/>
              <w:jc w:val="both"/>
              <w:rPr>
                <w:rFonts w:ascii="Arial" w:hAnsi="Arial" w:cs="Arial"/>
                <w:b w:val="0"/>
                <w:bCs w:val="0"/>
                <w:sz w:val="18"/>
                <w:szCs w:val="18"/>
                <w:lang w:val="es-ES"/>
              </w:rPr>
            </w:pPr>
            <w:r w:rsidRPr="00C05AE7">
              <w:rPr>
                <w:rFonts w:ascii="Arial" w:hAnsi="Arial" w:cs="Arial"/>
                <w:b w:val="0"/>
                <w:bCs w:val="0"/>
                <w:sz w:val="18"/>
                <w:szCs w:val="18"/>
                <w:lang w:val="es-ES"/>
              </w:rPr>
              <w:t>Bienes y Servicios Nacionales</w:t>
            </w:r>
          </w:p>
          <w:p w:rsidR="007B7FBF" w:rsidRPr="00C05AE7" w:rsidRDefault="007B7FBF" w:rsidP="00B66BEF">
            <w:pPr>
              <w:pStyle w:val="Ttulo"/>
              <w:spacing w:line="360" w:lineRule="auto"/>
              <w:jc w:val="both"/>
              <w:rPr>
                <w:rFonts w:ascii="Arial" w:hAnsi="Arial" w:cs="Arial"/>
                <w:b w:val="0"/>
                <w:bCs w:val="0"/>
                <w:sz w:val="18"/>
                <w:szCs w:val="18"/>
                <w:lang w:val="es-ES"/>
              </w:rPr>
            </w:pPr>
            <w:r w:rsidRPr="00C05AE7">
              <w:rPr>
                <w:rFonts w:ascii="Arial" w:hAnsi="Arial" w:cs="Arial"/>
                <w:b w:val="0"/>
                <w:bCs w:val="0"/>
                <w:sz w:val="18"/>
                <w:szCs w:val="18"/>
                <w:lang w:val="es-ES"/>
              </w:rPr>
              <w:t>Bienes Importados</w:t>
            </w:r>
          </w:p>
          <w:p w:rsidR="007B7FBF" w:rsidRPr="00C05AE7" w:rsidRDefault="007B7FBF" w:rsidP="00B66BEF">
            <w:pPr>
              <w:pStyle w:val="Ttulo"/>
              <w:spacing w:line="360" w:lineRule="auto"/>
              <w:jc w:val="both"/>
              <w:rPr>
                <w:rFonts w:ascii="Arial" w:hAnsi="Arial" w:cs="Arial"/>
                <w:b w:val="0"/>
                <w:bCs w:val="0"/>
                <w:sz w:val="18"/>
                <w:szCs w:val="18"/>
                <w:lang w:val="es-ES"/>
              </w:rPr>
            </w:pPr>
            <w:r w:rsidRPr="00C05AE7">
              <w:rPr>
                <w:rFonts w:ascii="Arial" w:hAnsi="Arial" w:cs="Arial"/>
                <w:b w:val="0"/>
                <w:bCs w:val="0"/>
                <w:sz w:val="18"/>
                <w:szCs w:val="18"/>
                <w:lang w:val="es-ES"/>
              </w:rPr>
              <w:t>Tasas</w:t>
            </w:r>
          </w:p>
        </w:tc>
        <w:tc>
          <w:tcPr>
            <w:tcW w:w="1066" w:type="dxa"/>
          </w:tcPr>
          <w:p w:rsidR="00F250EA" w:rsidRPr="00C05AE7" w:rsidRDefault="00F250EA" w:rsidP="007B7FBF">
            <w:pPr>
              <w:pStyle w:val="Ttulo"/>
              <w:spacing w:line="360" w:lineRule="auto"/>
              <w:rPr>
                <w:rFonts w:ascii="Arial" w:hAnsi="Arial" w:cs="Arial"/>
                <w:b w:val="0"/>
                <w:bCs w:val="0"/>
                <w:sz w:val="18"/>
                <w:szCs w:val="18"/>
                <w:lang w:val="es-ES"/>
              </w:rPr>
            </w:pPr>
          </w:p>
          <w:p w:rsidR="007B7FBF" w:rsidRPr="00C05AE7" w:rsidRDefault="007B7FBF" w:rsidP="007B7FBF">
            <w:pPr>
              <w:pStyle w:val="Ttulo"/>
              <w:spacing w:line="360" w:lineRule="auto"/>
              <w:rPr>
                <w:rFonts w:ascii="Arial" w:hAnsi="Arial" w:cs="Arial"/>
                <w:b w:val="0"/>
                <w:bCs w:val="0"/>
                <w:sz w:val="18"/>
                <w:szCs w:val="18"/>
                <w:lang w:val="es-ES"/>
              </w:rPr>
            </w:pPr>
            <w:r w:rsidRPr="00C05AE7">
              <w:rPr>
                <w:rFonts w:ascii="Arial" w:hAnsi="Arial" w:cs="Arial"/>
                <w:b w:val="0"/>
                <w:bCs w:val="0"/>
                <w:sz w:val="18"/>
                <w:szCs w:val="18"/>
                <w:lang w:val="es-ES"/>
              </w:rPr>
              <w:t>0.15</w:t>
            </w:r>
          </w:p>
          <w:p w:rsidR="007B7FBF" w:rsidRPr="00C05AE7" w:rsidRDefault="007B7FBF" w:rsidP="007B7FBF">
            <w:pPr>
              <w:pStyle w:val="Ttulo"/>
              <w:spacing w:line="360" w:lineRule="auto"/>
              <w:rPr>
                <w:rFonts w:ascii="Arial" w:hAnsi="Arial" w:cs="Arial"/>
                <w:b w:val="0"/>
                <w:bCs w:val="0"/>
                <w:sz w:val="18"/>
                <w:szCs w:val="18"/>
                <w:lang w:val="es-ES"/>
              </w:rPr>
            </w:pPr>
            <w:r w:rsidRPr="00C05AE7">
              <w:rPr>
                <w:rFonts w:ascii="Arial" w:hAnsi="Arial" w:cs="Arial"/>
                <w:b w:val="0"/>
                <w:bCs w:val="0"/>
                <w:sz w:val="18"/>
                <w:szCs w:val="18"/>
                <w:lang w:val="es-ES"/>
              </w:rPr>
              <w:t>1</w:t>
            </w:r>
          </w:p>
          <w:p w:rsidR="007B7FBF" w:rsidRPr="00C05AE7" w:rsidRDefault="007B7FBF" w:rsidP="007B7FBF">
            <w:pPr>
              <w:pStyle w:val="Ttulo"/>
              <w:spacing w:line="360" w:lineRule="auto"/>
              <w:rPr>
                <w:rFonts w:ascii="Arial" w:hAnsi="Arial" w:cs="Arial"/>
                <w:b w:val="0"/>
                <w:bCs w:val="0"/>
                <w:sz w:val="18"/>
                <w:szCs w:val="18"/>
                <w:lang w:val="es-ES"/>
              </w:rPr>
            </w:pPr>
            <w:r w:rsidRPr="00C05AE7">
              <w:rPr>
                <w:rFonts w:ascii="Arial" w:hAnsi="Arial" w:cs="Arial"/>
                <w:b w:val="0"/>
                <w:bCs w:val="0"/>
                <w:sz w:val="18"/>
                <w:szCs w:val="18"/>
                <w:lang w:val="es-ES"/>
              </w:rPr>
              <w:t>1.12</w:t>
            </w:r>
          </w:p>
          <w:p w:rsidR="007B7FBF" w:rsidRPr="00C05AE7" w:rsidRDefault="007B7FBF" w:rsidP="007B7FBF">
            <w:pPr>
              <w:pStyle w:val="Ttulo"/>
              <w:spacing w:line="360" w:lineRule="auto"/>
              <w:rPr>
                <w:rFonts w:ascii="Arial" w:hAnsi="Arial" w:cs="Arial"/>
                <w:b w:val="0"/>
                <w:bCs w:val="0"/>
                <w:sz w:val="18"/>
                <w:szCs w:val="18"/>
                <w:lang w:val="es-ES"/>
              </w:rPr>
            </w:pPr>
            <w:r w:rsidRPr="00C05AE7">
              <w:rPr>
                <w:rFonts w:ascii="Arial" w:hAnsi="Arial" w:cs="Arial"/>
                <w:b w:val="0"/>
                <w:bCs w:val="0"/>
                <w:sz w:val="18"/>
                <w:szCs w:val="18"/>
                <w:lang w:val="es-ES"/>
              </w:rPr>
              <w:t>1.15</w:t>
            </w:r>
          </w:p>
          <w:p w:rsidR="007B7FBF" w:rsidRPr="00C05AE7" w:rsidRDefault="007B7FBF" w:rsidP="007B7FBF">
            <w:pPr>
              <w:pStyle w:val="Ttulo"/>
              <w:spacing w:line="360" w:lineRule="auto"/>
              <w:rPr>
                <w:rFonts w:ascii="Arial" w:hAnsi="Arial" w:cs="Arial"/>
                <w:b w:val="0"/>
                <w:bCs w:val="0"/>
                <w:sz w:val="18"/>
                <w:szCs w:val="18"/>
                <w:lang w:val="es-ES"/>
              </w:rPr>
            </w:pPr>
            <w:r w:rsidRPr="00C05AE7">
              <w:rPr>
                <w:rFonts w:ascii="Arial" w:hAnsi="Arial" w:cs="Arial"/>
                <w:b w:val="0"/>
                <w:bCs w:val="0"/>
                <w:sz w:val="18"/>
                <w:szCs w:val="18"/>
                <w:lang w:val="es-ES"/>
              </w:rPr>
              <w:t>0.41</w:t>
            </w:r>
          </w:p>
        </w:tc>
      </w:tr>
    </w:tbl>
    <w:p w:rsidR="001B2949" w:rsidRPr="00C05AE7" w:rsidRDefault="00F250EA" w:rsidP="00B66BEF">
      <w:pPr>
        <w:pStyle w:val="Ttulo"/>
        <w:spacing w:line="360" w:lineRule="auto"/>
        <w:jc w:val="both"/>
        <w:rPr>
          <w:rFonts w:ascii="Arial" w:hAnsi="Arial" w:cs="Arial"/>
          <w:bCs w:val="0"/>
          <w:sz w:val="16"/>
          <w:szCs w:val="16"/>
          <w:lang w:val="es-ES"/>
        </w:rPr>
      </w:pPr>
      <w:r w:rsidRPr="00C05AE7">
        <w:rPr>
          <w:rFonts w:ascii="Arial" w:hAnsi="Arial" w:cs="Arial"/>
          <w:b w:val="0"/>
          <w:bCs w:val="0"/>
          <w:sz w:val="24"/>
          <w:lang w:val="es-ES"/>
        </w:rPr>
        <w:tab/>
      </w:r>
      <w:r w:rsidRPr="00C05AE7">
        <w:rPr>
          <w:rFonts w:ascii="Arial" w:hAnsi="Arial" w:cs="Arial"/>
          <w:b w:val="0"/>
          <w:bCs w:val="0"/>
          <w:sz w:val="24"/>
          <w:lang w:val="es-ES"/>
        </w:rPr>
        <w:tab/>
      </w:r>
      <w:r w:rsidR="001B2949" w:rsidRPr="00C05AE7">
        <w:rPr>
          <w:rFonts w:ascii="Arial" w:hAnsi="Arial" w:cs="Arial"/>
          <w:b w:val="0"/>
          <w:bCs w:val="0"/>
          <w:sz w:val="24"/>
          <w:lang w:val="es-ES"/>
        </w:rPr>
        <w:t xml:space="preserve">      </w:t>
      </w:r>
    </w:p>
    <w:p w:rsidR="00F250EA" w:rsidRPr="00C05AE7" w:rsidRDefault="001B2949" w:rsidP="00CB5CB6">
      <w:pPr>
        <w:pStyle w:val="Ttulo"/>
        <w:jc w:val="both"/>
        <w:rPr>
          <w:rFonts w:ascii="Arial" w:hAnsi="Arial" w:cs="Arial"/>
          <w:bCs w:val="0"/>
          <w:sz w:val="16"/>
          <w:szCs w:val="16"/>
          <w:lang w:val="es-ES"/>
        </w:rPr>
      </w:pPr>
      <w:r w:rsidRPr="00C05AE7">
        <w:rPr>
          <w:rFonts w:ascii="Arial" w:hAnsi="Arial" w:cs="Arial"/>
          <w:bCs w:val="0"/>
          <w:sz w:val="16"/>
          <w:szCs w:val="16"/>
          <w:lang w:val="es-ES"/>
        </w:rPr>
        <w:t xml:space="preserve">                           </w:t>
      </w:r>
      <w:r w:rsidR="00C05AE7">
        <w:rPr>
          <w:rFonts w:ascii="Arial" w:hAnsi="Arial" w:cs="Arial"/>
          <w:bCs w:val="0"/>
          <w:sz w:val="16"/>
          <w:szCs w:val="16"/>
          <w:lang w:val="es-ES"/>
        </w:rPr>
        <w:tab/>
      </w:r>
      <w:r w:rsidR="00C05AE7">
        <w:rPr>
          <w:rFonts w:ascii="Arial" w:hAnsi="Arial" w:cs="Arial"/>
          <w:bCs w:val="0"/>
          <w:sz w:val="16"/>
          <w:szCs w:val="16"/>
          <w:lang w:val="es-ES"/>
        </w:rPr>
        <w:tab/>
      </w:r>
      <w:r w:rsidRPr="00C05AE7">
        <w:rPr>
          <w:rFonts w:ascii="Arial" w:hAnsi="Arial" w:cs="Arial"/>
          <w:bCs w:val="0"/>
          <w:sz w:val="16"/>
          <w:szCs w:val="16"/>
          <w:lang w:val="es-ES"/>
        </w:rPr>
        <w:t xml:space="preserve"> </w:t>
      </w:r>
      <w:r w:rsidR="00F250EA" w:rsidRPr="00C05AE7">
        <w:rPr>
          <w:rFonts w:ascii="Arial" w:hAnsi="Arial" w:cs="Arial"/>
          <w:bCs w:val="0"/>
          <w:sz w:val="16"/>
          <w:szCs w:val="16"/>
          <w:lang w:val="es-ES"/>
        </w:rPr>
        <w:t>Fuente: Departamento de Manejo de Proyectos</w:t>
      </w:r>
    </w:p>
    <w:p w:rsidR="00F250EA" w:rsidRPr="00C05AE7" w:rsidRDefault="001B2949" w:rsidP="00CB5CB6">
      <w:pPr>
        <w:pStyle w:val="Ttulo"/>
        <w:ind w:left="2124"/>
        <w:jc w:val="both"/>
        <w:rPr>
          <w:rFonts w:ascii="Arial" w:hAnsi="Arial" w:cs="Arial"/>
          <w:bCs w:val="0"/>
          <w:sz w:val="16"/>
          <w:szCs w:val="16"/>
          <w:lang w:val="es-ES"/>
        </w:rPr>
      </w:pPr>
      <w:r w:rsidRPr="00C05AE7">
        <w:rPr>
          <w:rFonts w:ascii="Arial" w:hAnsi="Arial" w:cs="Arial"/>
          <w:bCs w:val="0"/>
          <w:sz w:val="16"/>
          <w:szCs w:val="16"/>
          <w:lang w:val="es-ES"/>
        </w:rPr>
        <w:t xml:space="preserve">            </w:t>
      </w:r>
      <w:r w:rsidR="00F250EA" w:rsidRPr="00C05AE7">
        <w:rPr>
          <w:rFonts w:ascii="Arial" w:hAnsi="Arial" w:cs="Arial"/>
          <w:bCs w:val="0"/>
          <w:sz w:val="16"/>
          <w:szCs w:val="16"/>
          <w:lang w:val="es-ES"/>
        </w:rPr>
        <w:t xml:space="preserve"> </w:t>
      </w:r>
      <w:r w:rsidR="00C05AE7">
        <w:rPr>
          <w:rFonts w:ascii="Arial" w:hAnsi="Arial" w:cs="Arial"/>
          <w:bCs w:val="0"/>
          <w:sz w:val="16"/>
          <w:szCs w:val="16"/>
          <w:lang w:val="es-ES"/>
        </w:rPr>
        <w:tab/>
      </w:r>
      <w:r w:rsidR="00F250EA" w:rsidRPr="00C05AE7">
        <w:rPr>
          <w:rFonts w:ascii="Arial" w:hAnsi="Arial" w:cs="Arial"/>
          <w:bCs w:val="0"/>
          <w:sz w:val="16"/>
          <w:szCs w:val="16"/>
          <w:lang w:val="es-ES"/>
        </w:rPr>
        <w:t>Banco del  Estado</w:t>
      </w:r>
    </w:p>
    <w:p w:rsidR="001B2949" w:rsidRPr="00C05AE7" w:rsidRDefault="001B2949" w:rsidP="00CB5CB6">
      <w:pPr>
        <w:pStyle w:val="Ttulo"/>
        <w:jc w:val="left"/>
        <w:rPr>
          <w:rFonts w:ascii="Arial" w:hAnsi="Arial" w:cs="Arial"/>
          <w:bCs w:val="0"/>
          <w:sz w:val="16"/>
          <w:szCs w:val="16"/>
          <w:lang w:val="es-ES"/>
        </w:rPr>
      </w:pPr>
      <w:r w:rsidRPr="00C05AE7">
        <w:rPr>
          <w:rFonts w:ascii="Arial" w:hAnsi="Arial" w:cs="Arial"/>
          <w:bCs w:val="0"/>
          <w:sz w:val="16"/>
          <w:szCs w:val="16"/>
          <w:lang w:val="es-ES"/>
        </w:rPr>
        <w:t xml:space="preserve">                                                  </w:t>
      </w:r>
      <w:r w:rsidR="00C05AE7">
        <w:rPr>
          <w:rFonts w:ascii="Arial" w:hAnsi="Arial" w:cs="Arial"/>
          <w:bCs w:val="0"/>
          <w:sz w:val="16"/>
          <w:szCs w:val="16"/>
          <w:lang w:val="es-ES"/>
        </w:rPr>
        <w:tab/>
        <w:t>Elaborado por las autora</w:t>
      </w:r>
      <w:r w:rsidRPr="00C05AE7">
        <w:rPr>
          <w:rFonts w:ascii="Arial" w:hAnsi="Arial" w:cs="Arial"/>
          <w:bCs w:val="0"/>
          <w:sz w:val="16"/>
          <w:szCs w:val="16"/>
          <w:lang w:val="es-ES"/>
        </w:rPr>
        <w:t>s</w:t>
      </w:r>
    </w:p>
    <w:p w:rsidR="00CB5CB6" w:rsidRPr="00C05AE7" w:rsidRDefault="00CB5CB6" w:rsidP="001B2949">
      <w:pPr>
        <w:pStyle w:val="Ttulo"/>
        <w:spacing w:line="480" w:lineRule="auto"/>
        <w:jc w:val="both"/>
        <w:rPr>
          <w:rFonts w:ascii="Arial" w:hAnsi="Arial" w:cs="Arial"/>
          <w:bCs w:val="0"/>
          <w:sz w:val="24"/>
          <w:lang w:val="es-ES"/>
        </w:rPr>
      </w:pPr>
    </w:p>
    <w:p w:rsidR="005E43F3" w:rsidRPr="00C05AE7" w:rsidRDefault="005E43F3" w:rsidP="001B2949">
      <w:pPr>
        <w:pStyle w:val="Ttulo"/>
        <w:spacing w:line="480" w:lineRule="auto"/>
        <w:jc w:val="both"/>
        <w:rPr>
          <w:rFonts w:ascii="Arial" w:hAnsi="Arial" w:cs="Arial"/>
          <w:bCs w:val="0"/>
          <w:sz w:val="24"/>
          <w:lang w:val="es-ES"/>
        </w:rPr>
      </w:pPr>
    </w:p>
    <w:p w:rsidR="00F250EA" w:rsidRPr="00C05AE7" w:rsidRDefault="00F250EA" w:rsidP="001B2949">
      <w:pPr>
        <w:pStyle w:val="Ttulo"/>
        <w:spacing w:line="480" w:lineRule="auto"/>
        <w:jc w:val="both"/>
        <w:rPr>
          <w:rFonts w:ascii="Arial" w:hAnsi="Arial" w:cs="Arial"/>
          <w:bCs w:val="0"/>
          <w:sz w:val="24"/>
          <w:lang w:val="es-ES"/>
        </w:rPr>
      </w:pPr>
      <w:r w:rsidRPr="00C05AE7">
        <w:rPr>
          <w:rFonts w:ascii="Arial" w:hAnsi="Arial" w:cs="Arial"/>
          <w:bCs w:val="0"/>
          <w:sz w:val="24"/>
          <w:lang w:val="es-ES"/>
        </w:rPr>
        <w:t>Factor de Ajuste Social de la Mano de Obra</w:t>
      </w:r>
    </w:p>
    <w:p w:rsidR="00CB5CB6" w:rsidRPr="00C05AE7" w:rsidRDefault="00CB5CB6" w:rsidP="001B2949">
      <w:pPr>
        <w:pStyle w:val="Ttulo"/>
        <w:spacing w:line="480" w:lineRule="auto"/>
        <w:jc w:val="both"/>
        <w:rPr>
          <w:rFonts w:ascii="Arial" w:hAnsi="Arial" w:cs="Arial"/>
          <w:b w:val="0"/>
          <w:bCs w:val="0"/>
          <w:sz w:val="24"/>
          <w:lang w:val="es-ES"/>
        </w:rPr>
      </w:pPr>
    </w:p>
    <w:p w:rsidR="00F250EA" w:rsidRPr="00C05AE7" w:rsidRDefault="00F250EA" w:rsidP="001B2949">
      <w:pPr>
        <w:pStyle w:val="Ttulo"/>
        <w:spacing w:line="480" w:lineRule="auto"/>
        <w:jc w:val="both"/>
        <w:rPr>
          <w:rFonts w:ascii="Arial" w:hAnsi="Arial" w:cs="Arial"/>
          <w:b w:val="0"/>
          <w:bCs w:val="0"/>
          <w:sz w:val="24"/>
          <w:lang w:val="es-ES"/>
        </w:rPr>
      </w:pPr>
      <w:r w:rsidRPr="00C05AE7">
        <w:rPr>
          <w:rFonts w:ascii="Arial" w:hAnsi="Arial" w:cs="Arial"/>
          <w:b w:val="0"/>
          <w:bCs w:val="0"/>
          <w:sz w:val="24"/>
          <w:lang w:val="es-ES"/>
        </w:rPr>
        <w:t xml:space="preserve"> Existen dos clases de factores para la Mano de Obra, las mismas que definiremos a continuación</w:t>
      </w:r>
      <w:r w:rsidR="001441F0" w:rsidRPr="00C05AE7">
        <w:rPr>
          <w:rFonts w:ascii="Arial" w:hAnsi="Arial" w:cs="Arial"/>
          <w:b w:val="0"/>
          <w:bCs w:val="0"/>
          <w:sz w:val="24"/>
          <w:lang w:val="es-ES"/>
        </w:rPr>
        <w:t>:</w:t>
      </w:r>
    </w:p>
    <w:p w:rsidR="00F250EA" w:rsidRPr="00C05AE7" w:rsidRDefault="00F250EA" w:rsidP="001B2949">
      <w:pPr>
        <w:pStyle w:val="Ttulo"/>
        <w:spacing w:line="480" w:lineRule="auto"/>
        <w:jc w:val="both"/>
        <w:rPr>
          <w:rFonts w:ascii="Arial" w:hAnsi="Arial" w:cs="Arial"/>
          <w:b w:val="0"/>
          <w:bCs w:val="0"/>
          <w:sz w:val="24"/>
          <w:lang w:val="es-ES"/>
        </w:rPr>
      </w:pPr>
    </w:p>
    <w:p w:rsidR="00F250EA" w:rsidRPr="00C05AE7" w:rsidRDefault="00F250EA" w:rsidP="001B2949">
      <w:pPr>
        <w:pStyle w:val="Ttulo"/>
        <w:spacing w:line="480" w:lineRule="auto"/>
        <w:jc w:val="both"/>
        <w:rPr>
          <w:rFonts w:ascii="Arial" w:hAnsi="Arial" w:cs="Arial"/>
          <w:b w:val="0"/>
          <w:bCs w:val="0"/>
          <w:sz w:val="24"/>
          <w:lang w:val="es-ES"/>
        </w:rPr>
      </w:pPr>
      <w:r w:rsidRPr="00C05AE7">
        <w:rPr>
          <w:rFonts w:ascii="Arial" w:hAnsi="Arial" w:cs="Arial"/>
          <w:bCs w:val="0"/>
          <w:i/>
          <w:sz w:val="24"/>
          <w:lang w:val="es-ES"/>
        </w:rPr>
        <w:t>Mano de Obra no Calificada</w:t>
      </w:r>
      <w:r w:rsidRPr="00C05AE7">
        <w:rPr>
          <w:rFonts w:ascii="Arial" w:hAnsi="Arial" w:cs="Arial"/>
          <w:b w:val="0"/>
          <w:bCs w:val="0"/>
          <w:sz w:val="24"/>
          <w:lang w:val="es-ES"/>
        </w:rPr>
        <w:t>: Son trabajadores que desempeñan actividades que no requieren de estudios previos.</w:t>
      </w:r>
    </w:p>
    <w:p w:rsidR="001B2949" w:rsidRPr="00C05AE7" w:rsidRDefault="001B2949" w:rsidP="001B2949">
      <w:pPr>
        <w:pStyle w:val="Ttulo"/>
        <w:spacing w:line="480" w:lineRule="auto"/>
        <w:jc w:val="both"/>
        <w:rPr>
          <w:rFonts w:ascii="Arial" w:hAnsi="Arial" w:cs="Arial"/>
          <w:b w:val="0"/>
          <w:bCs w:val="0"/>
          <w:sz w:val="24"/>
          <w:lang w:val="es-ES"/>
        </w:rPr>
      </w:pPr>
    </w:p>
    <w:p w:rsidR="00F250EA" w:rsidRPr="00C05AE7" w:rsidRDefault="00F250EA" w:rsidP="001B2949">
      <w:pPr>
        <w:pStyle w:val="Ttulo"/>
        <w:spacing w:line="480" w:lineRule="auto"/>
        <w:jc w:val="both"/>
        <w:rPr>
          <w:rFonts w:ascii="Arial" w:hAnsi="Arial" w:cs="Arial"/>
          <w:b w:val="0"/>
          <w:bCs w:val="0"/>
          <w:sz w:val="24"/>
          <w:lang w:val="es-ES"/>
        </w:rPr>
      </w:pPr>
      <w:r w:rsidRPr="00C05AE7">
        <w:rPr>
          <w:rFonts w:ascii="Arial" w:hAnsi="Arial" w:cs="Arial"/>
          <w:bCs w:val="0"/>
          <w:i/>
          <w:sz w:val="24"/>
          <w:lang w:val="es-ES"/>
        </w:rPr>
        <w:t>Mano de Obra Calificada:</w:t>
      </w:r>
      <w:r w:rsidRPr="00C05AE7">
        <w:rPr>
          <w:rFonts w:ascii="Arial" w:hAnsi="Arial" w:cs="Arial"/>
          <w:b w:val="0"/>
          <w:bCs w:val="0"/>
          <w:sz w:val="24"/>
          <w:lang w:val="es-ES"/>
        </w:rPr>
        <w:t xml:space="preserve"> Son trabajadores que desempeñan  actividades que requieren estudios previos o vasta experiencia.</w:t>
      </w:r>
    </w:p>
    <w:p w:rsidR="00F250EA" w:rsidRPr="00C05AE7" w:rsidRDefault="00F250EA" w:rsidP="001B2949">
      <w:pPr>
        <w:pStyle w:val="Ttulo"/>
        <w:spacing w:line="480" w:lineRule="auto"/>
        <w:jc w:val="both"/>
        <w:rPr>
          <w:rFonts w:ascii="Arial" w:hAnsi="Arial" w:cs="Arial"/>
          <w:b w:val="0"/>
          <w:bCs w:val="0"/>
          <w:sz w:val="24"/>
          <w:lang w:val="es-ES"/>
        </w:rPr>
      </w:pPr>
    </w:p>
    <w:p w:rsidR="001B2949" w:rsidRPr="00A04418" w:rsidRDefault="00F250EA" w:rsidP="00A04418">
      <w:pPr>
        <w:pStyle w:val="Ttulo"/>
        <w:spacing w:line="480" w:lineRule="auto"/>
        <w:jc w:val="both"/>
        <w:rPr>
          <w:rFonts w:ascii="Arial" w:hAnsi="Arial" w:cs="Arial"/>
          <w:b w:val="0"/>
          <w:bCs w:val="0"/>
          <w:sz w:val="24"/>
          <w:lang w:val="es-ES"/>
        </w:rPr>
      </w:pPr>
      <w:r w:rsidRPr="00C05AE7">
        <w:rPr>
          <w:rFonts w:ascii="Arial" w:hAnsi="Arial" w:cs="Arial"/>
          <w:b w:val="0"/>
          <w:bCs w:val="0"/>
          <w:sz w:val="24"/>
          <w:lang w:val="es-ES"/>
        </w:rPr>
        <w:t xml:space="preserve">A partir de los factores de Mano de </w:t>
      </w:r>
      <w:r w:rsidR="001B2949" w:rsidRPr="00C05AE7">
        <w:rPr>
          <w:rFonts w:ascii="Arial" w:hAnsi="Arial" w:cs="Arial"/>
          <w:b w:val="0"/>
          <w:bCs w:val="0"/>
          <w:sz w:val="24"/>
          <w:lang w:val="es-ES"/>
        </w:rPr>
        <w:t>O</w:t>
      </w:r>
      <w:r w:rsidRPr="00C05AE7">
        <w:rPr>
          <w:rFonts w:ascii="Arial" w:hAnsi="Arial" w:cs="Arial"/>
          <w:b w:val="0"/>
          <w:bCs w:val="0"/>
          <w:sz w:val="24"/>
          <w:lang w:val="es-ES"/>
        </w:rPr>
        <w:t>bra se obtendrá  el precio social que representará el costo marginal en que incurre la sociedad por emplear un trabajador adiciona</w:t>
      </w:r>
      <w:r w:rsidR="003E056B" w:rsidRPr="00C05AE7">
        <w:rPr>
          <w:rFonts w:ascii="Arial" w:hAnsi="Arial" w:cs="Arial"/>
          <w:b w:val="0"/>
          <w:bCs w:val="0"/>
          <w:sz w:val="24"/>
          <w:lang w:val="es-ES"/>
        </w:rPr>
        <w:t>l</w:t>
      </w:r>
      <w:r w:rsidRPr="00C05AE7">
        <w:rPr>
          <w:rFonts w:ascii="Arial" w:hAnsi="Arial" w:cs="Arial"/>
          <w:b w:val="0"/>
          <w:bCs w:val="0"/>
          <w:sz w:val="24"/>
          <w:lang w:val="es-ES"/>
        </w:rPr>
        <w:t xml:space="preserve"> de cierta calificación.</w:t>
      </w:r>
    </w:p>
    <w:p w:rsidR="00546DC0" w:rsidRPr="00ED4639" w:rsidRDefault="00ED4639" w:rsidP="00546DC0">
      <w:pPr>
        <w:pStyle w:val="Ttulo"/>
        <w:spacing w:line="360" w:lineRule="auto"/>
        <w:rPr>
          <w:rFonts w:ascii="Arial" w:hAnsi="Arial" w:cs="Arial"/>
          <w:bCs w:val="0"/>
          <w:sz w:val="20"/>
          <w:szCs w:val="20"/>
          <w:lang w:val="es-ES"/>
        </w:rPr>
      </w:pPr>
      <w:r w:rsidRPr="00ED4639">
        <w:rPr>
          <w:rFonts w:ascii="Arial" w:hAnsi="Arial" w:cs="Arial"/>
          <w:bCs w:val="0"/>
          <w:sz w:val="20"/>
          <w:szCs w:val="20"/>
          <w:lang w:val="es-ES"/>
        </w:rPr>
        <w:t>TABLA 6.2: VALOR SOCIAL DE LA MANO DE OBRA NO CALIFICADA</w:t>
      </w:r>
    </w:p>
    <w:tbl>
      <w:tblPr>
        <w:tblW w:w="3600" w:type="dxa"/>
        <w:jc w:val="center"/>
        <w:tblInd w:w="55" w:type="dxa"/>
        <w:tblCellMar>
          <w:left w:w="70" w:type="dxa"/>
          <w:right w:w="70" w:type="dxa"/>
        </w:tblCellMar>
        <w:tblLook w:val="0000"/>
      </w:tblPr>
      <w:tblGrid>
        <w:gridCol w:w="1200"/>
        <w:gridCol w:w="1200"/>
        <w:gridCol w:w="1200"/>
      </w:tblGrid>
      <w:tr w:rsidR="001917C9" w:rsidRPr="00C05AE7">
        <w:trPr>
          <w:trHeight w:val="255"/>
          <w:jc w:val="center"/>
        </w:trPr>
        <w:tc>
          <w:tcPr>
            <w:tcW w:w="1200" w:type="dxa"/>
            <w:vMerge w:val="restart"/>
            <w:tcBorders>
              <w:top w:val="single" w:sz="4" w:space="0" w:color="auto"/>
              <w:left w:val="single" w:sz="4" w:space="0" w:color="auto"/>
              <w:bottom w:val="single" w:sz="4" w:space="0" w:color="000000"/>
              <w:right w:val="single" w:sz="4" w:space="0" w:color="auto"/>
            </w:tcBorders>
            <w:shd w:val="clear" w:color="auto" w:fill="FFCC99"/>
            <w:noWrap/>
            <w:vAlign w:val="bottom"/>
          </w:tcPr>
          <w:p w:rsidR="001917C9" w:rsidRPr="00C05AE7" w:rsidRDefault="001917C9">
            <w:pPr>
              <w:jc w:val="center"/>
              <w:rPr>
                <w:rFonts w:ascii="Arial" w:hAnsi="Arial" w:cs="Arial"/>
                <w:b/>
                <w:bCs/>
                <w:sz w:val="20"/>
                <w:szCs w:val="20"/>
              </w:rPr>
            </w:pPr>
            <w:r w:rsidRPr="00C05AE7">
              <w:rPr>
                <w:rFonts w:ascii="Arial" w:hAnsi="Arial" w:cs="Arial"/>
                <w:b/>
                <w:bCs/>
                <w:sz w:val="20"/>
                <w:szCs w:val="20"/>
              </w:rPr>
              <w:t xml:space="preserve">Año </w:t>
            </w:r>
          </w:p>
        </w:tc>
        <w:tc>
          <w:tcPr>
            <w:tcW w:w="1200" w:type="dxa"/>
            <w:tcBorders>
              <w:top w:val="single" w:sz="4" w:space="0" w:color="auto"/>
              <w:left w:val="nil"/>
              <w:bottom w:val="nil"/>
              <w:right w:val="single" w:sz="4" w:space="0" w:color="auto"/>
            </w:tcBorders>
            <w:shd w:val="clear" w:color="auto" w:fill="FFCC99"/>
            <w:noWrap/>
            <w:vAlign w:val="bottom"/>
          </w:tcPr>
          <w:p w:rsidR="001917C9" w:rsidRPr="00C05AE7" w:rsidRDefault="001917C9">
            <w:pPr>
              <w:jc w:val="center"/>
              <w:rPr>
                <w:rFonts w:ascii="Arial" w:hAnsi="Arial" w:cs="Arial"/>
                <w:b/>
                <w:bCs/>
                <w:sz w:val="20"/>
                <w:szCs w:val="20"/>
              </w:rPr>
            </w:pPr>
            <w:r w:rsidRPr="00C05AE7">
              <w:rPr>
                <w:rFonts w:ascii="Arial" w:hAnsi="Arial" w:cs="Arial"/>
                <w:b/>
                <w:bCs/>
                <w:sz w:val="20"/>
                <w:szCs w:val="20"/>
              </w:rPr>
              <w:t xml:space="preserve">Valores de </w:t>
            </w:r>
          </w:p>
        </w:tc>
        <w:tc>
          <w:tcPr>
            <w:tcW w:w="1200" w:type="dxa"/>
            <w:tcBorders>
              <w:top w:val="single" w:sz="4" w:space="0" w:color="auto"/>
              <w:left w:val="nil"/>
              <w:bottom w:val="nil"/>
              <w:right w:val="single" w:sz="4" w:space="0" w:color="auto"/>
            </w:tcBorders>
            <w:shd w:val="clear" w:color="auto" w:fill="FFCC99"/>
            <w:noWrap/>
            <w:vAlign w:val="bottom"/>
          </w:tcPr>
          <w:p w:rsidR="001917C9" w:rsidRPr="00C05AE7" w:rsidRDefault="001917C9">
            <w:pPr>
              <w:jc w:val="center"/>
              <w:rPr>
                <w:rFonts w:ascii="Arial" w:hAnsi="Arial" w:cs="Arial"/>
                <w:b/>
                <w:bCs/>
                <w:sz w:val="20"/>
                <w:szCs w:val="20"/>
              </w:rPr>
            </w:pPr>
            <w:r w:rsidRPr="00C05AE7">
              <w:rPr>
                <w:rFonts w:ascii="Arial" w:hAnsi="Arial" w:cs="Arial"/>
                <w:b/>
                <w:bCs/>
                <w:sz w:val="20"/>
                <w:szCs w:val="20"/>
              </w:rPr>
              <w:t>Valores</w:t>
            </w:r>
          </w:p>
        </w:tc>
      </w:tr>
      <w:tr w:rsidR="001917C9" w:rsidRPr="00C05AE7">
        <w:trPr>
          <w:trHeight w:val="255"/>
          <w:jc w:val="center"/>
        </w:trPr>
        <w:tc>
          <w:tcPr>
            <w:tcW w:w="12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917C9" w:rsidRPr="00C05AE7" w:rsidRDefault="001917C9">
            <w:pPr>
              <w:rPr>
                <w:rFonts w:ascii="Arial" w:hAnsi="Arial" w:cs="Arial"/>
                <w:b/>
                <w:bCs/>
                <w:sz w:val="20"/>
                <w:szCs w:val="20"/>
              </w:rPr>
            </w:pPr>
          </w:p>
        </w:tc>
        <w:tc>
          <w:tcPr>
            <w:tcW w:w="1200" w:type="dxa"/>
            <w:tcBorders>
              <w:top w:val="nil"/>
              <w:left w:val="nil"/>
              <w:bottom w:val="single" w:sz="4" w:space="0" w:color="auto"/>
              <w:right w:val="single" w:sz="4" w:space="0" w:color="auto"/>
            </w:tcBorders>
            <w:shd w:val="clear" w:color="auto" w:fill="FFCC99"/>
            <w:noWrap/>
            <w:vAlign w:val="bottom"/>
          </w:tcPr>
          <w:p w:rsidR="001917C9" w:rsidRPr="00C05AE7" w:rsidRDefault="001917C9">
            <w:pPr>
              <w:jc w:val="center"/>
              <w:rPr>
                <w:rFonts w:ascii="Arial" w:hAnsi="Arial" w:cs="Arial"/>
                <w:b/>
                <w:bCs/>
                <w:sz w:val="20"/>
                <w:szCs w:val="20"/>
              </w:rPr>
            </w:pPr>
            <w:r w:rsidRPr="00C05AE7">
              <w:rPr>
                <w:rFonts w:ascii="Arial" w:hAnsi="Arial" w:cs="Arial"/>
                <w:b/>
                <w:bCs/>
                <w:sz w:val="20"/>
                <w:szCs w:val="20"/>
              </w:rPr>
              <w:t>Mercado</w:t>
            </w:r>
          </w:p>
        </w:tc>
        <w:tc>
          <w:tcPr>
            <w:tcW w:w="1200" w:type="dxa"/>
            <w:tcBorders>
              <w:top w:val="nil"/>
              <w:left w:val="nil"/>
              <w:bottom w:val="single" w:sz="4" w:space="0" w:color="auto"/>
              <w:right w:val="single" w:sz="4" w:space="0" w:color="auto"/>
            </w:tcBorders>
            <w:shd w:val="clear" w:color="auto" w:fill="FFCC99"/>
            <w:noWrap/>
            <w:vAlign w:val="bottom"/>
          </w:tcPr>
          <w:p w:rsidR="001917C9" w:rsidRPr="00C05AE7" w:rsidRDefault="001917C9">
            <w:pPr>
              <w:jc w:val="center"/>
              <w:rPr>
                <w:rFonts w:ascii="Arial" w:hAnsi="Arial" w:cs="Arial"/>
                <w:b/>
                <w:bCs/>
                <w:sz w:val="20"/>
                <w:szCs w:val="20"/>
              </w:rPr>
            </w:pPr>
            <w:r w:rsidRPr="00C05AE7">
              <w:rPr>
                <w:rFonts w:ascii="Arial" w:hAnsi="Arial" w:cs="Arial"/>
                <w:b/>
                <w:bCs/>
                <w:sz w:val="20"/>
                <w:szCs w:val="20"/>
              </w:rPr>
              <w:t>Sociales</w:t>
            </w:r>
          </w:p>
        </w:tc>
      </w:tr>
      <w:tr w:rsidR="001917C9" w:rsidRPr="00C05AE7">
        <w:trPr>
          <w:trHeight w:val="255"/>
          <w:jc w:val="center"/>
        </w:trPr>
        <w:tc>
          <w:tcPr>
            <w:tcW w:w="1200"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2006</w:t>
            </w:r>
          </w:p>
        </w:tc>
        <w:tc>
          <w:tcPr>
            <w:tcW w:w="120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983.455,58</w:t>
            </w:r>
          </w:p>
        </w:tc>
        <w:tc>
          <w:tcPr>
            <w:tcW w:w="120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147.518,34</w:t>
            </w:r>
          </w:p>
        </w:tc>
      </w:tr>
      <w:tr w:rsidR="001917C9" w:rsidRPr="00C05AE7">
        <w:trPr>
          <w:trHeight w:val="255"/>
          <w:jc w:val="center"/>
        </w:trPr>
        <w:tc>
          <w:tcPr>
            <w:tcW w:w="1200"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2007</w:t>
            </w:r>
          </w:p>
        </w:tc>
        <w:tc>
          <w:tcPr>
            <w:tcW w:w="120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1.017.876,52</w:t>
            </w:r>
          </w:p>
        </w:tc>
        <w:tc>
          <w:tcPr>
            <w:tcW w:w="120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152.681,48</w:t>
            </w:r>
          </w:p>
        </w:tc>
      </w:tr>
      <w:tr w:rsidR="001917C9" w:rsidRPr="00C05AE7">
        <w:trPr>
          <w:trHeight w:val="255"/>
          <w:jc w:val="center"/>
        </w:trPr>
        <w:tc>
          <w:tcPr>
            <w:tcW w:w="1200"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2008</w:t>
            </w:r>
          </w:p>
        </w:tc>
        <w:tc>
          <w:tcPr>
            <w:tcW w:w="120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1.102.352,05</w:t>
            </w:r>
          </w:p>
        </w:tc>
        <w:tc>
          <w:tcPr>
            <w:tcW w:w="120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165.352,81</w:t>
            </w:r>
          </w:p>
        </w:tc>
      </w:tr>
      <w:tr w:rsidR="001917C9" w:rsidRPr="00C05AE7">
        <w:trPr>
          <w:trHeight w:val="255"/>
          <w:jc w:val="center"/>
        </w:trPr>
        <w:tc>
          <w:tcPr>
            <w:tcW w:w="1200"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2009</w:t>
            </w:r>
          </w:p>
        </w:tc>
        <w:tc>
          <w:tcPr>
            <w:tcW w:w="120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1.161.909,55</w:t>
            </w:r>
          </w:p>
        </w:tc>
        <w:tc>
          <w:tcPr>
            <w:tcW w:w="120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174.286,43</w:t>
            </w:r>
          </w:p>
        </w:tc>
      </w:tr>
      <w:tr w:rsidR="001917C9" w:rsidRPr="00C05AE7">
        <w:trPr>
          <w:trHeight w:val="255"/>
          <w:jc w:val="center"/>
        </w:trPr>
        <w:tc>
          <w:tcPr>
            <w:tcW w:w="1200"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2010</w:t>
            </w:r>
          </w:p>
        </w:tc>
        <w:tc>
          <w:tcPr>
            <w:tcW w:w="120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1.258.447,68</w:t>
            </w:r>
          </w:p>
        </w:tc>
        <w:tc>
          <w:tcPr>
            <w:tcW w:w="120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188.767,15</w:t>
            </w:r>
          </w:p>
        </w:tc>
      </w:tr>
      <w:tr w:rsidR="001917C9" w:rsidRPr="00C05AE7">
        <w:trPr>
          <w:trHeight w:val="255"/>
          <w:jc w:val="center"/>
        </w:trPr>
        <w:tc>
          <w:tcPr>
            <w:tcW w:w="1200"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2011</w:t>
            </w:r>
          </w:p>
        </w:tc>
        <w:tc>
          <w:tcPr>
            <w:tcW w:w="120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1.302.493,34</w:t>
            </w:r>
          </w:p>
        </w:tc>
        <w:tc>
          <w:tcPr>
            <w:tcW w:w="120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195.374,00</w:t>
            </w:r>
          </w:p>
        </w:tc>
      </w:tr>
      <w:tr w:rsidR="001917C9" w:rsidRPr="00C05AE7">
        <w:trPr>
          <w:trHeight w:val="255"/>
          <w:jc w:val="center"/>
        </w:trPr>
        <w:tc>
          <w:tcPr>
            <w:tcW w:w="1200"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2012</w:t>
            </w:r>
          </w:p>
        </w:tc>
        <w:tc>
          <w:tcPr>
            <w:tcW w:w="120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1.403.647,83</w:t>
            </w:r>
          </w:p>
        </w:tc>
        <w:tc>
          <w:tcPr>
            <w:tcW w:w="120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210.547,17</w:t>
            </w:r>
          </w:p>
        </w:tc>
      </w:tr>
      <w:tr w:rsidR="001917C9" w:rsidRPr="00C05AE7">
        <w:trPr>
          <w:trHeight w:val="255"/>
          <w:jc w:val="center"/>
        </w:trPr>
        <w:tc>
          <w:tcPr>
            <w:tcW w:w="1200"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2013</w:t>
            </w:r>
          </w:p>
        </w:tc>
        <w:tc>
          <w:tcPr>
            <w:tcW w:w="120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1.472.917,79</w:t>
            </w:r>
          </w:p>
        </w:tc>
        <w:tc>
          <w:tcPr>
            <w:tcW w:w="120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220.937,67</w:t>
            </w:r>
          </w:p>
        </w:tc>
      </w:tr>
      <w:tr w:rsidR="001917C9" w:rsidRPr="00C05AE7">
        <w:trPr>
          <w:trHeight w:val="255"/>
          <w:jc w:val="center"/>
        </w:trPr>
        <w:tc>
          <w:tcPr>
            <w:tcW w:w="1200"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2014</w:t>
            </w:r>
          </w:p>
        </w:tc>
        <w:tc>
          <w:tcPr>
            <w:tcW w:w="120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1.579.930,24</w:t>
            </w:r>
          </w:p>
        </w:tc>
        <w:tc>
          <w:tcPr>
            <w:tcW w:w="120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236.989,54</w:t>
            </w:r>
          </w:p>
        </w:tc>
      </w:tr>
      <w:tr w:rsidR="001917C9" w:rsidRPr="00C05AE7">
        <w:trPr>
          <w:trHeight w:val="255"/>
          <w:jc w:val="center"/>
        </w:trPr>
        <w:tc>
          <w:tcPr>
            <w:tcW w:w="1200"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2015</w:t>
            </w:r>
          </w:p>
        </w:tc>
        <w:tc>
          <w:tcPr>
            <w:tcW w:w="120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1.670.510,05</w:t>
            </w:r>
          </w:p>
        </w:tc>
        <w:tc>
          <w:tcPr>
            <w:tcW w:w="120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250.576,51</w:t>
            </w:r>
          </w:p>
        </w:tc>
      </w:tr>
    </w:tbl>
    <w:p w:rsidR="00CB5CB6" w:rsidRPr="00C05AE7" w:rsidRDefault="00CB5CB6" w:rsidP="00CB5CB6">
      <w:pPr>
        <w:pStyle w:val="Ttulo"/>
        <w:rPr>
          <w:rFonts w:ascii="Arial" w:hAnsi="Arial" w:cs="Arial"/>
          <w:b w:val="0"/>
          <w:bCs w:val="0"/>
          <w:i/>
          <w:sz w:val="16"/>
          <w:szCs w:val="16"/>
          <w:lang w:val="es-ES"/>
        </w:rPr>
      </w:pPr>
    </w:p>
    <w:p w:rsidR="0048774A" w:rsidRPr="00ED4639" w:rsidRDefault="00F6786D" w:rsidP="00CB5CB6">
      <w:pPr>
        <w:pStyle w:val="Ttulo"/>
        <w:rPr>
          <w:rFonts w:ascii="Arial" w:hAnsi="Arial" w:cs="Arial"/>
          <w:bCs w:val="0"/>
          <w:sz w:val="16"/>
          <w:szCs w:val="16"/>
          <w:lang w:val="es-ES"/>
        </w:rPr>
      </w:pPr>
      <w:r w:rsidRPr="00ED4639">
        <w:rPr>
          <w:rFonts w:ascii="Arial" w:hAnsi="Arial" w:cs="Arial"/>
          <w:bCs w:val="0"/>
          <w:sz w:val="16"/>
          <w:szCs w:val="16"/>
          <w:lang w:val="es-ES"/>
        </w:rPr>
        <w:t>Fuente: Flujo de Caja Social Proyectado</w:t>
      </w:r>
    </w:p>
    <w:p w:rsidR="00F6786D" w:rsidRPr="00ED4639" w:rsidRDefault="00ED4639" w:rsidP="00CB5CB6">
      <w:pPr>
        <w:pStyle w:val="Ttulo"/>
        <w:rPr>
          <w:rFonts w:ascii="Arial" w:hAnsi="Arial" w:cs="Arial"/>
          <w:bCs w:val="0"/>
          <w:sz w:val="16"/>
          <w:szCs w:val="16"/>
          <w:lang w:val="es-ES"/>
        </w:rPr>
      </w:pPr>
      <w:r>
        <w:rPr>
          <w:rFonts w:ascii="Arial" w:hAnsi="Arial" w:cs="Arial"/>
          <w:bCs w:val="0"/>
          <w:sz w:val="16"/>
          <w:szCs w:val="16"/>
          <w:lang w:val="es-ES"/>
        </w:rPr>
        <w:t>Elaborado por las autora</w:t>
      </w:r>
      <w:r w:rsidR="00F6786D" w:rsidRPr="00ED4639">
        <w:rPr>
          <w:rFonts w:ascii="Arial" w:hAnsi="Arial" w:cs="Arial"/>
          <w:bCs w:val="0"/>
          <w:sz w:val="16"/>
          <w:szCs w:val="16"/>
          <w:lang w:val="es-ES"/>
        </w:rPr>
        <w:t>s</w:t>
      </w:r>
    </w:p>
    <w:p w:rsidR="005E43F3" w:rsidRPr="00ED4639" w:rsidRDefault="005E43F3" w:rsidP="001B2949">
      <w:pPr>
        <w:pStyle w:val="Ttulo"/>
        <w:spacing w:line="480" w:lineRule="auto"/>
        <w:jc w:val="both"/>
        <w:rPr>
          <w:rFonts w:ascii="Arial" w:hAnsi="Arial" w:cs="Arial"/>
          <w:bCs w:val="0"/>
          <w:sz w:val="24"/>
          <w:lang w:val="es-ES"/>
        </w:rPr>
      </w:pPr>
    </w:p>
    <w:p w:rsidR="005E43F3" w:rsidRPr="00C05AE7" w:rsidRDefault="005E43F3" w:rsidP="001B2949">
      <w:pPr>
        <w:pStyle w:val="Ttulo"/>
        <w:spacing w:line="480" w:lineRule="auto"/>
        <w:jc w:val="both"/>
        <w:rPr>
          <w:rFonts w:ascii="Arial" w:hAnsi="Arial" w:cs="Arial"/>
          <w:bCs w:val="0"/>
          <w:sz w:val="24"/>
          <w:lang w:val="es-ES"/>
        </w:rPr>
      </w:pPr>
    </w:p>
    <w:p w:rsidR="00E829EA" w:rsidRPr="00C05AE7" w:rsidRDefault="00E829EA" w:rsidP="001B2949">
      <w:pPr>
        <w:pStyle w:val="Ttulo"/>
        <w:spacing w:line="480" w:lineRule="auto"/>
        <w:jc w:val="both"/>
        <w:rPr>
          <w:rFonts w:ascii="Arial" w:hAnsi="Arial" w:cs="Arial"/>
          <w:bCs w:val="0"/>
          <w:sz w:val="24"/>
          <w:lang w:val="es-ES"/>
        </w:rPr>
      </w:pPr>
      <w:r w:rsidRPr="00C05AE7">
        <w:rPr>
          <w:rFonts w:ascii="Arial" w:hAnsi="Arial" w:cs="Arial"/>
          <w:bCs w:val="0"/>
          <w:sz w:val="24"/>
          <w:lang w:val="es-ES"/>
        </w:rPr>
        <w:t xml:space="preserve">Factor de Ajuste Social de </w:t>
      </w:r>
      <w:r w:rsidR="00CB5CB6" w:rsidRPr="00C05AE7">
        <w:rPr>
          <w:rFonts w:ascii="Arial" w:hAnsi="Arial" w:cs="Arial"/>
          <w:bCs w:val="0"/>
          <w:sz w:val="24"/>
          <w:lang w:val="es-ES"/>
        </w:rPr>
        <w:t xml:space="preserve"> Bienes y Servicios</w:t>
      </w:r>
    </w:p>
    <w:p w:rsidR="0048774A" w:rsidRPr="00C05AE7" w:rsidRDefault="001B2949" w:rsidP="001B2949">
      <w:pPr>
        <w:pStyle w:val="Ttulo"/>
        <w:tabs>
          <w:tab w:val="left" w:pos="1485"/>
        </w:tabs>
        <w:spacing w:line="480" w:lineRule="auto"/>
        <w:jc w:val="both"/>
        <w:rPr>
          <w:rFonts w:ascii="Arial" w:hAnsi="Arial" w:cs="Arial"/>
          <w:b w:val="0"/>
          <w:bCs w:val="0"/>
          <w:sz w:val="24"/>
          <w:lang w:val="es-ES"/>
        </w:rPr>
      </w:pPr>
      <w:r w:rsidRPr="00C05AE7">
        <w:rPr>
          <w:rFonts w:ascii="Arial" w:hAnsi="Arial" w:cs="Arial"/>
          <w:b w:val="0"/>
          <w:bCs w:val="0"/>
          <w:sz w:val="24"/>
          <w:lang w:val="es-ES"/>
        </w:rPr>
        <w:tab/>
      </w:r>
    </w:p>
    <w:p w:rsidR="00F6786D" w:rsidRPr="00C05AE7" w:rsidRDefault="00E829EA" w:rsidP="001B2949">
      <w:pPr>
        <w:pStyle w:val="Ttulo"/>
        <w:spacing w:line="480" w:lineRule="auto"/>
        <w:jc w:val="both"/>
        <w:rPr>
          <w:rFonts w:ascii="Arial" w:hAnsi="Arial" w:cs="Arial"/>
          <w:b w:val="0"/>
          <w:bCs w:val="0"/>
          <w:sz w:val="24"/>
          <w:lang w:val="es-ES"/>
        </w:rPr>
      </w:pPr>
      <w:r w:rsidRPr="00C05AE7">
        <w:rPr>
          <w:rFonts w:ascii="Arial" w:hAnsi="Arial" w:cs="Arial"/>
          <w:b w:val="0"/>
          <w:bCs w:val="0"/>
          <w:sz w:val="24"/>
          <w:lang w:val="es-ES"/>
        </w:rPr>
        <w:t>En el caso de los bienes utilizados en el funcionamiento del proyecto se hace una clasificación entre Bienes Importados y Bienes y Servicios Nacionales.</w:t>
      </w:r>
    </w:p>
    <w:p w:rsidR="00E829EA" w:rsidRPr="00C05AE7" w:rsidRDefault="00E829EA" w:rsidP="001B2949">
      <w:pPr>
        <w:pStyle w:val="Ttulo"/>
        <w:spacing w:line="480" w:lineRule="auto"/>
        <w:jc w:val="both"/>
        <w:rPr>
          <w:rFonts w:ascii="Arial" w:hAnsi="Arial" w:cs="Arial"/>
          <w:b w:val="0"/>
          <w:bCs w:val="0"/>
          <w:sz w:val="24"/>
          <w:lang w:val="es-ES"/>
        </w:rPr>
      </w:pPr>
    </w:p>
    <w:p w:rsidR="00E829EA" w:rsidRPr="00C05AE7" w:rsidRDefault="00E829EA" w:rsidP="001B2949">
      <w:pPr>
        <w:pStyle w:val="Ttulo"/>
        <w:spacing w:line="480" w:lineRule="auto"/>
        <w:jc w:val="both"/>
        <w:rPr>
          <w:rFonts w:ascii="Arial" w:hAnsi="Arial" w:cs="Arial"/>
          <w:b w:val="0"/>
          <w:bCs w:val="0"/>
          <w:sz w:val="24"/>
          <w:lang w:val="es-ES"/>
        </w:rPr>
      </w:pPr>
      <w:r w:rsidRPr="00C05AE7">
        <w:rPr>
          <w:rFonts w:ascii="Arial" w:hAnsi="Arial" w:cs="Arial"/>
          <w:bCs w:val="0"/>
          <w:i/>
          <w:sz w:val="24"/>
          <w:lang w:val="es-ES"/>
        </w:rPr>
        <w:t>Bienes Importados</w:t>
      </w:r>
      <w:r w:rsidRPr="00C05AE7">
        <w:rPr>
          <w:rFonts w:ascii="Arial" w:hAnsi="Arial" w:cs="Arial"/>
          <w:b w:val="0"/>
          <w:bCs w:val="0"/>
          <w:sz w:val="24"/>
          <w:lang w:val="es-ES"/>
        </w:rPr>
        <w:t xml:space="preserve">: Caracterizado por ser de origen externo, representados por </w:t>
      </w:r>
      <w:r w:rsidR="00B626D0" w:rsidRPr="00C05AE7">
        <w:rPr>
          <w:rFonts w:ascii="Arial" w:hAnsi="Arial" w:cs="Arial"/>
          <w:b w:val="0"/>
          <w:bCs w:val="0"/>
          <w:sz w:val="24"/>
          <w:lang w:val="es-ES"/>
        </w:rPr>
        <w:t xml:space="preserve">vehículos para la recolección y </w:t>
      </w:r>
      <w:r w:rsidRPr="00C05AE7">
        <w:rPr>
          <w:rFonts w:ascii="Arial" w:hAnsi="Arial" w:cs="Arial"/>
          <w:b w:val="0"/>
          <w:bCs w:val="0"/>
          <w:sz w:val="24"/>
          <w:lang w:val="es-ES"/>
        </w:rPr>
        <w:t xml:space="preserve">maquinarias </w:t>
      </w:r>
      <w:r w:rsidR="00C47E78" w:rsidRPr="00C05AE7">
        <w:rPr>
          <w:rFonts w:ascii="Arial" w:hAnsi="Arial" w:cs="Arial"/>
          <w:b w:val="0"/>
          <w:bCs w:val="0"/>
          <w:sz w:val="24"/>
          <w:lang w:val="es-ES"/>
        </w:rPr>
        <w:t xml:space="preserve"> para el Relleno Sanitario, los cuales</w:t>
      </w:r>
      <w:r w:rsidRPr="00C05AE7">
        <w:rPr>
          <w:rFonts w:ascii="Arial" w:hAnsi="Arial" w:cs="Arial"/>
          <w:b w:val="0"/>
          <w:bCs w:val="0"/>
          <w:sz w:val="24"/>
          <w:lang w:val="es-ES"/>
        </w:rPr>
        <w:t xml:space="preserve"> </w:t>
      </w:r>
      <w:r w:rsidR="00C47E78" w:rsidRPr="00C05AE7">
        <w:rPr>
          <w:rFonts w:ascii="Arial" w:hAnsi="Arial" w:cs="Arial"/>
          <w:b w:val="0"/>
          <w:bCs w:val="0"/>
          <w:sz w:val="24"/>
          <w:lang w:val="es-ES"/>
        </w:rPr>
        <w:t>s</w:t>
      </w:r>
      <w:r w:rsidRPr="00C05AE7">
        <w:rPr>
          <w:rFonts w:ascii="Arial" w:hAnsi="Arial" w:cs="Arial"/>
          <w:b w:val="0"/>
          <w:bCs w:val="0"/>
          <w:sz w:val="24"/>
          <w:lang w:val="es-ES"/>
        </w:rPr>
        <w:t xml:space="preserve">e considera descontarlos </w:t>
      </w:r>
      <w:r w:rsidR="00C47E78" w:rsidRPr="00C05AE7">
        <w:rPr>
          <w:rFonts w:ascii="Arial" w:hAnsi="Arial" w:cs="Arial"/>
          <w:b w:val="0"/>
          <w:bCs w:val="0"/>
          <w:sz w:val="24"/>
          <w:lang w:val="es-ES"/>
        </w:rPr>
        <w:t>a</w:t>
      </w:r>
      <w:r w:rsidR="00314D8F">
        <w:rPr>
          <w:rFonts w:ascii="Arial" w:hAnsi="Arial" w:cs="Arial"/>
          <w:b w:val="0"/>
          <w:bCs w:val="0"/>
          <w:sz w:val="24"/>
          <w:lang w:val="es-ES"/>
        </w:rPr>
        <w:t xml:space="preserve"> un factor del 1.1</w:t>
      </w:r>
      <w:r w:rsidRPr="00C05AE7">
        <w:rPr>
          <w:rFonts w:ascii="Arial" w:hAnsi="Arial" w:cs="Arial"/>
          <w:b w:val="0"/>
          <w:bCs w:val="0"/>
          <w:sz w:val="24"/>
          <w:lang w:val="es-ES"/>
        </w:rPr>
        <w:t>5,</w:t>
      </w:r>
      <w:r w:rsidR="00C47E78" w:rsidRPr="00C05AE7">
        <w:rPr>
          <w:rFonts w:ascii="Arial" w:hAnsi="Arial" w:cs="Arial"/>
          <w:b w:val="0"/>
          <w:bCs w:val="0"/>
          <w:sz w:val="24"/>
          <w:lang w:val="es-ES"/>
        </w:rPr>
        <w:t xml:space="preserve"> </w:t>
      </w:r>
      <w:r w:rsidRPr="00C05AE7">
        <w:rPr>
          <w:rFonts w:ascii="Arial" w:hAnsi="Arial" w:cs="Arial"/>
          <w:b w:val="0"/>
          <w:bCs w:val="0"/>
          <w:sz w:val="24"/>
          <w:lang w:val="es-ES"/>
        </w:rPr>
        <w:t xml:space="preserve"> mismo que representa el costo arancelario por concepto de importación implícita en la compra de este tipo de maquinaria.</w:t>
      </w:r>
    </w:p>
    <w:p w:rsidR="007B3602" w:rsidRDefault="007B3602" w:rsidP="008152C0">
      <w:pPr>
        <w:pStyle w:val="Ttulo"/>
        <w:spacing w:line="360" w:lineRule="auto"/>
        <w:rPr>
          <w:rFonts w:ascii="Arial" w:hAnsi="Arial" w:cs="Arial"/>
          <w:bCs w:val="0"/>
          <w:sz w:val="24"/>
          <w:lang w:val="es-ES"/>
        </w:rPr>
      </w:pPr>
    </w:p>
    <w:p w:rsidR="00A04418" w:rsidRPr="00C05AE7" w:rsidRDefault="00A04418" w:rsidP="008152C0">
      <w:pPr>
        <w:pStyle w:val="Ttulo"/>
        <w:spacing w:line="360" w:lineRule="auto"/>
        <w:rPr>
          <w:rFonts w:ascii="Arial" w:hAnsi="Arial" w:cs="Arial"/>
          <w:bCs w:val="0"/>
          <w:sz w:val="24"/>
          <w:lang w:val="es-ES"/>
        </w:rPr>
      </w:pPr>
    </w:p>
    <w:p w:rsidR="00E829EA" w:rsidRPr="00ED4639" w:rsidRDefault="00ED4639" w:rsidP="008152C0">
      <w:pPr>
        <w:pStyle w:val="Ttulo"/>
        <w:spacing w:line="360" w:lineRule="auto"/>
        <w:rPr>
          <w:rFonts w:ascii="Arial" w:hAnsi="Arial" w:cs="Arial"/>
          <w:bCs w:val="0"/>
          <w:sz w:val="20"/>
          <w:szCs w:val="20"/>
          <w:lang w:val="es-ES"/>
        </w:rPr>
      </w:pPr>
      <w:r w:rsidRPr="00ED4639">
        <w:rPr>
          <w:rFonts w:ascii="Arial" w:hAnsi="Arial" w:cs="Arial"/>
          <w:bCs w:val="0"/>
          <w:sz w:val="20"/>
          <w:szCs w:val="20"/>
          <w:lang w:val="es-ES"/>
        </w:rPr>
        <w:t>TABLA 6.3: VALOR SOCIAL DE LOS BIENES IMPORTADOS</w:t>
      </w:r>
    </w:p>
    <w:tbl>
      <w:tblPr>
        <w:tblW w:w="3920" w:type="dxa"/>
        <w:jc w:val="center"/>
        <w:tblInd w:w="55" w:type="dxa"/>
        <w:tblCellMar>
          <w:left w:w="70" w:type="dxa"/>
          <w:right w:w="70" w:type="dxa"/>
        </w:tblCellMar>
        <w:tblLook w:val="0000"/>
      </w:tblPr>
      <w:tblGrid>
        <w:gridCol w:w="1200"/>
        <w:gridCol w:w="1520"/>
        <w:gridCol w:w="1200"/>
      </w:tblGrid>
      <w:tr w:rsidR="001917C9" w:rsidRPr="00C05AE7">
        <w:trPr>
          <w:trHeight w:val="255"/>
          <w:jc w:val="center"/>
        </w:trPr>
        <w:tc>
          <w:tcPr>
            <w:tcW w:w="1200" w:type="dxa"/>
            <w:vMerge w:val="restart"/>
            <w:tcBorders>
              <w:top w:val="single" w:sz="4" w:space="0" w:color="auto"/>
              <w:left w:val="single" w:sz="4" w:space="0" w:color="auto"/>
              <w:bottom w:val="nil"/>
              <w:right w:val="single" w:sz="4" w:space="0" w:color="auto"/>
            </w:tcBorders>
            <w:shd w:val="clear" w:color="auto" w:fill="FFCC99"/>
            <w:noWrap/>
            <w:vAlign w:val="bottom"/>
          </w:tcPr>
          <w:p w:rsidR="001917C9" w:rsidRPr="00C05AE7" w:rsidRDefault="001917C9">
            <w:pPr>
              <w:jc w:val="center"/>
              <w:rPr>
                <w:rFonts w:ascii="Arial" w:hAnsi="Arial" w:cs="Arial"/>
                <w:b/>
                <w:bCs/>
                <w:sz w:val="20"/>
                <w:szCs w:val="20"/>
              </w:rPr>
            </w:pPr>
            <w:r w:rsidRPr="00C05AE7">
              <w:rPr>
                <w:rFonts w:ascii="Arial" w:hAnsi="Arial" w:cs="Arial"/>
                <w:b/>
                <w:bCs/>
                <w:sz w:val="20"/>
                <w:szCs w:val="20"/>
              </w:rPr>
              <w:t xml:space="preserve">Año </w:t>
            </w:r>
          </w:p>
        </w:tc>
        <w:tc>
          <w:tcPr>
            <w:tcW w:w="1520" w:type="dxa"/>
            <w:tcBorders>
              <w:top w:val="single" w:sz="4" w:space="0" w:color="auto"/>
              <w:left w:val="nil"/>
              <w:bottom w:val="nil"/>
              <w:right w:val="single" w:sz="4" w:space="0" w:color="auto"/>
            </w:tcBorders>
            <w:shd w:val="clear" w:color="auto" w:fill="FFCC99"/>
            <w:noWrap/>
            <w:vAlign w:val="bottom"/>
          </w:tcPr>
          <w:p w:rsidR="001917C9" w:rsidRPr="00C05AE7" w:rsidRDefault="001917C9">
            <w:pPr>
              <w:jc w:val="center"/>
              <w:rPr>
                <w:rFonts w:ascii="Arial" w:hAnsi="Arial" w:cs="Arial"/>
                <w:b/>
                <w:bCs/>
                <w:sz w:val="20"/>
                <w:szCs w:val="20"/>
              </w:rPr>
            </w:pPr>
            <w:r w:rsidRPr="00C05AE7">
              <w:rPr>
                <w:rFonts w:ascii="Arial" w:hAnsi="Arial" w:cs="Arial"/>
                <w:b/>
                <w:bCs/>
                <w:sz w:val="20"/>
                <w:szCs w:val="20"/>
              </w:rPr>
              <w:t xml:space="preserve">Valores de </w:t>
            </w:r>
          </w:p>
        </w:tc>
        <w:tc>
          <w:tcPr>
            <w:tcW w:w="1200" w:type="dxa"/>
            <w:tcBorders>
              <w:top w:val="single" w:sz="4" w:space="0" w:color="auto"/>
              <w:left w:val="nil"/>
              <w:bottom w:val="nil"/>
              <w:right w:val="single" w:sz="4" w:space="0" w:color="auto"/>
            </w:tcBorders>
            <w:shd w:val="clear" w:color="auto" w:fill="FFCC99"/>
            <w:noWrap/>
            <w:vAlign w:val="bottom"/>
          </w:tcPr>
          <w:p w:rsidR="001917C9" w:rsidRPr="00C05AE7" w:rsidRDefault="001917C9">
            <w:pPr>
              <w:jc w:val="center"/>
              <w:rPr>
                <w:rFonts w:ascii="Arial" w:hAnsi="Arial" w:cs="Arial"/>
                <w:b/>
                <w:bCs/>
                <w:sz w:val="20"/>
                <w:szCs w:val="20"/>
              </w:rPr>
            </w:pPr>
            <w:r w:rsidRPr="00C05AE7">
              <w:rPr>
                <w:rFonts w:ascii="Arial" w:hAnsi="Arial" w:cs="Arial"/>
                <w:b/>
                <w:bCs/>
                <w:sz w:val="20"/>
                <w:szCs w:val="20"/>
              </w:rPr>
              <w:t>Valores</w:t>
            </w:r>
          </w:p>
        </w:tc>
      </w:tr>
      <w:tr w:rsidR="001917C9" w:rsidRPr="00C05AE7">
        <w:trPr>
          <w:trHeight w:val="255"/>
          <w:jc w:val="center"/>
        </w:trPr>
        <w:tc>
          <w:tcPr>
            <w:tcW w:w="1200" w:type="dxa"/>
            <w:vMerge/>
            <w:tcBorders>
              <w:top w:val="single" w:sz="4" w:space="0" w:color="auto"/>
              <w:left w:val="single" w:sz="4" w:space="0" w:color="auto"/>
              <w:bottom w:val="nil"/>
              <w:right w:val="single" w:sz="4" w:space="0" w:color="auto"/>
            </w:tcBorders>
            <w:shd w:val="clear" w:color="auto" w:fill="auto"/>
            <w:vAlign w:val="center"/>
          </w:tcPr>
          <w:p w:rsidR="001917C9" w:rsidRPr="00C05AE7" w:rsidRDefault="001917C9">
            <w:pPr>
              <w:rPr>
                <w:rFonts w:ascii="Arial" w:hAnsi="Arial" w:cs="Arial"/>
                <w:b/>
                <w:bCs/>
                <w:sz w:val="20"/>
                <w:szCs w:val="20"/>
              </w:rPr>
            </w:pPr>
          </w:p>
        </w:tc>
        <w:tc>
          <w:tcPr>
            <w:tcW w:w="1520" w:type="dxa"/>
            <w:tcBorders>
              <w:top w:val="nil"/>
              <w:left w:val="nil"/>
              <w:bottom w:val="nil"/>
              <w:right w:val="single" w:sz="4" w:space="0" w:color="auto"/>
            </w:tcBorders>
            <w:shd w:val="clear" w:color="auto" w:fill="FFCC99"/>
            <w:noWrap/>
            <w:vAlign w:val="bottom"/>
          </w:tcPr>
          <w:p w:rsidR="001917C9" w:rsidRPr="00C05AE7" w:rsidRDefault="001917C9">
            <w:pPr>
              <w:jc w:val="center"/>
              <w:rPr>
                <w:rFonts w:ascii="Arial" w:hAnsi="Arial" w:cs="Arial"/>
                <w:b/>
                <w:bCs/>
                <w:sz w:val="20"/>
                <w:szCs w:val="20"/>
              </w:rPr>
            </w:pPr>
            <w:r w:rsidRPr="00C05AE7">
              <w:rPr>
                <w:rFonts w:ascii="Arial" w:hAnsi="Arial" w:cs="Arial"/>
                <w:b/>
                <w:bCs/>
                <w:sz w:val="20"/>
                <w:szCs w:val="20"/>
              </w:rPr>
              <w:t>Mercado</w:t>
            </w:r>
          </w:p>
        </w:tc>
        <w:tc>
          <w:tcPr>
            <w:tcW w:w="1200" w:type="dxa"/>
            <w:tcBorders>
              <w:top w:val="nil"/>
              <w:left w:val="nil"/>
              <w:bottom w:val="nil"/>
              <w:right w:val="single" w:sz="4" w:space="0" w:color="auto"/>
            </w:tcBorders>
            <w:shd w:val="clear" w:color="auto" w:fill="FFCC99"/>
            <w:noWrap/>
            <w:vAlign w:val="bottom"/>
          </w:tcPr>
          <w:p w:rsidR="001917C9" w:rsidRPr="00C05AE7" w:rsidRDefault="001917C9">
            <w:pPr>
              <w:jc w:val="center"/>
              <w:rPr>
                <w:rFonts w:ascii="Arial" w:hAnsi="Arial" w:cs="Arial"/>
                <w:b/>
                <w:bCs/>
                <w:sz w:val="20"/>
                <w:szCs w:val="20"/>
              </w:rPr>
            </w:pPr>
            <w:r w:rsidRPr="00C05AE7">
              <w:rPr>
                <w:rFonts w:ascii="Arial" w:hAnsi="Arial" w:cs="Arial"/>
                <w:b/>
                <w:bCs/>
                <w:sz w:val="20"/>
                <w:szCs w:val="20"/>
              </w:rPr>
              <w:t>Sociales</w:t>
            </w:r>
          </w:p>
        </w:tc>
      </w:tr>
      <w:tr w:rsidR="001917C9" w:rsidRPr="00C05AE7">
        <w:trPr>
          <w:trHeight w:val="255"/>
          <w:jc w:val="center"/>
        </w:trPr>
        <w:tc>
          <w:tcPr>
            <w:tcW w:w="1200"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2005</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1917C9" w:rsidRPr="00C05AE7" w:rsidRDefault="001917C9">
            <w:pPr>
              <w:jc w:val="right"/>
              <w:rPr>
                <w:rFonts w:ascii="Arial" w:hAnsi="Arial" w:cs="Arial"/>
                <w:sz w:val="16"/>
                <w:szCs w:val="16"/>
              </w:rPr>
            </w:pPr>
            <w:r w:rsidRPr="00C05AE7">
              <w:rPr>
                <w:rFonts w:ascii="Arial" w:hAnsi="Arial" w:cs="Arial"/>
                <w:sz w:val="16"/>
                <w:szCs w:val="16"/>
              </w:rPr>
              <w:t>1.071.800,00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1917C9" w:rsidRPr="00C05AE7" w:rsidRDefault="001917C9">
            <w:pPr>
              <w:jc w:val="right"/>
              <w:rPr>
                <w:rFonts w:ascii="Arial" w:hAnsi="Arial" w:cs="Arial"/>
                <w:sz w:val="16"/>
                <w:szCs w:val="16"/>
              </w:rPr>
            </w:pPr>
            <w:r w:rsidRPr="00C05AE7">
              <w:rPr>
                <w:rFonts w:ascii="Arial" w:hAnsi="Arial" w:cs="Arial"/>
                <w:sz w:val="16"/>
                <w:szCs w:val="16"/>
              </w:rPr>
              <w:t>1.020.761,90</w:t>
            </w:r>
          </w:p>
        </w:tc>
      </w:tr>
      <w:tr w:rsidR="001917C9" w:rsidRPr="00C05AE7">
        <w:trPr>
          <w:trHeight w:val="255"/>
          <w:jc w:val="center"/>
        </w:trPr>
        <w:tc>
          <w:tcPr>
            <w:tcW w:w="1200"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2006</w:t>
            </w:r>
          </w:p>
        </w:tc>
        <w:tc>
          <w:tcPr>
            <w:tcW w:w="152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right"/>
              <w:rPr>
                <w:rFonts w:ascii="Arial" w:hAnsi="Arial" w:cs="Arial"/>
                <w:sz w:val="16"/>
                <w:szCs w:val="16"/>
              </w:rPr>
            </w:pPr>
            <w:r w:rsidRPr="00C05AE7">
              <w:rPr>
                <w:rFonts w:ascii="Arial" w:hAnsi="Arial" w:cs="Arial"/>
                <w:sz w:val="16"/>
                <w:szCs w:val="16"/>
              </w:rPr>
              <w:t>0,00</w:t>
            </w:r>
          </w:p>
        </w:tc>
        <w:tc>
          <w:tcPr>
            <w:tcW w:w="120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right"/>
              <w:rPr>
                <w:rFonts w:ascii="Arial" w:hAnsi="Arial" w:cs="Arial"/>
                <w:sz w:val="16"/>
                <w:szCs w:val="16"/>
              </w:rPr>
            </w:pPr>
            <w:r w:rsidRPr="00C05AE7">
              <w:rPr>
                <w:rFonts w:ascii="Arial" w:hAnsi="Arial" w:cs="Arial"/>
                <w:sz w:val="16"/>
                <w:szCs w:val="16"/>
              </w:rPr>
              <w:t>0,00</w:t>
            </w:r>
          </w:p>
        </w:tc>
      </w:tr>
      <w:tr w:rsidR="001917C9" w:rsidRPr="00C05AE7">
        <w:trPr>
          <w:trHeight w:val="255"/>
          <w:jc w:val="center"/>
        </w:trPr>
        <w:tc>
          <w:tcPr>
            <w:tcW w:w="1200"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2007</w:t>
            </w:r>
          </w:p>
        </w:tc>
        <w:tc>
          <w:tcPr>
            <w:tcW w:w="152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right"/>
              <w:rPr>
                <w:rFonts w:ascii="Arial" w:hAnsi="Arial" w:cs="Arial"/>
                <w:sz w:val="16"/>
                <w:szCs w:val="16"/>
              </w:rPr>
            </w:pPr>
            <w:r w:rsidRPr="00C05AE7">
              <w:rPr>
                <w:rFonts w:ascii="Arial" w:hAnsi="Arial" w:cs="Arial"/>
                <w:sz w:val="16"/>
                <w:szCs w:val="16"/>
              </w:rPr>
              <w:t>0,00</w:t>
            </w:r>
          </w:p>
        </w:tc>
        <w:tc>
          <w:tcPr>
            <w:tcW w:w="120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right"/>
              <w:rPr>
                <w:rFonts w:ascii="Arial" w:hAnsi="Arial" w:cs="Arial"/>
                <w:sz w:val="16"/>
                <w:szCs w:val="16"/>
              </w:rPr>
            </w:pPr>
            <w:r w:rsidRPr="00C05AE7">
              <w:rPr>
                <w:rFonts w:ascii="Arial" w:hAnsi="Arial" w:cs="Arial"/>
                <w:sz w:val="16"/>
                <w:szCs w:val="16"/>
              </w:rPr>
              <w:t>0,00</w:t>
            </w:r>
          </w:p>
        </w:tc>
      </w:tr>
      <w:tr w:rsidR="001917C9" w:rsidRPr="00C05AE7">
        <w:trPr>
          <w:trHeight w:val="255"/>
          <w:jc w:val="center"/>
        </w:trPr>
        <w:tc>
          <w:tcPr>
            <w:tcW w:w="1200"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2008</w:t>
            </w:r>
          </w:p>
        </w:tc>
        <w:tc>
          <w:tcPr>
            <w:tcW w:w="152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right"/>
              <w:rPr>
                <w:rFonts w:ascii="Arial" w:hAnsi="Arial" w:cs="Arial"/>
                <w:sz w:val="16"/>
                <w:szCs w:val="16"/>
              </w:rPr>
            </w:pPr>
            <w:r w:rsidRPr="00C05AE7">
              <w:rPr>
                <w:rFonts w:ascii="Arial" w:hAnsi="Arial" w:cs="Arial"/>
                <w:sz w:val="16"/>
                <w:szCs w:val="16"/>
              </w:rPr>
              <w:t>99.341,12</w:t>
            </w:r>
          </w:p>
        </w:tc>
        <w:tc>
          <w:tcPr>
            <w:tcW w:w="120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right"/>
              <w:rPr>
                <w:rFonts w:ascii="Arial" w:hAnsi="Arial" w:cs="Arial"/>
                <w:sz w:val="16"/>
                <w:szCs w:val="16"/>
              </w:rPr>
            </w:pPr>
            <w:r w:rsidRPr="00C05AE7">
              <w:rPr>
                <w:rFonts w:ascii="Arial" w:hAnsi="Arial" w:cs="Arial"/>
                <w:sz w:val="16"/>
                <w:szCs w:val="16"/>
              </w:rPr>
              <w:t>94.610,59</w:t>
            </w:r>
          </w:p>
        </w:tc>
      </w:tr>
      <w:tr w:rsidR="001917C9" w:rsidRPr="00C05AE7">
        <w:trPr>
          <w:trHeight w:val="255"/>
          <w:jc w:val="center"/>
        </w:trPr>
        <w:tc>
          <w:tcPr>
            <w:tcW w:w="1200"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2009</w:t>
            </w:r>
          </w:p>
        </w:tc>
        <w:tc>
          <w:tcPr>
            <w:tcW w:w="152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right"/>
              <w:rPr>
                <w:rFonts w:ascii="Arial" w:hAnsi="Arial" w:cs="Arial"/>
                <w:sz w:val="16"/>
                <w:szCs w:val="16"/>
              </w:rPr>
            </w:pPr>
            <w:r w:rsidRPr="00C05AE7">
              <w:rPr>
                <w:rFonts w:ascii="Arial" w:hAnsi="Arial" w:cs="Arial"/>
                <w:sz w:val="16"/>
                <w:szCs w:val="16"/>
              </w:rPr>
              <w:t>5.737,62</w:t>
            </w:r>
          </w:p>
        </w:tc>
        <w:tc>
          <w:tcPr>
            <w:tcW w:w="120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right"/>
              <w:rPr>
                <w:rFonts w:ascii="Arial" w:hAnsi="Arial" w:cs="Arial"/>
                <w:sz w:val="16"/>
                <w:szCs w:val="16"/>
              </w:rPr>
            </w:pPr>
            <w:r w:rsidRPr="00C05AE7">
              <w:rPr>
                <w:rFonts w:ascii="Arial" w:hAnsi="Arial" w:cs="Arial"/>
                <w:sz w:val="16"/>
                <w:szCs w:val="16"/>
              </w:rPr>
              <w:t>5.464,40</w:t>
            </w:r>
          </w:p>
        </w:tc>
      </w:tr>
      <w:tr w:rsidR="001917C9" w:rsidRPr="00C05AE7">
        <w:trPr>
          <w:trHeight w:val="255"/>
          <w:jc w:val="center"/>
        </w:trPr>
        <w:tc>
          <w:tcPr>
            <w:tcW w:w="1200"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2010</w:t>
            </w:r>
          </w:p>
        </w:tc>
        <w:tc>
          <w:tcPr>
            <w:tcW w:w="152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right"/>
              <w:rPr>
                <w:rFonts w:ascii="Arial" w:hAnsi="Arial" w:cs="Arial"/>
                <w:sz w:val="16"/>
                <w:szCs w:val="16"/>
              </w:rPr>
            </w:pPr>
            <w:r w:rsidRPr="00C05AE7">
              <w:rPr>
                <w:rFonts w:ascii="Arial" w:hAnsi="Arial" w:cs="Arial"/>
                <w:sz w:val="16"/>
                <w:szCs w:val="16"/>
              </w:rPr>
              <w:t>186.229,21</w:t>
            </w:r>
          </w:p>
        </w:tc>
        <w:tc>
          <w:tcPr>
            <w:tcW w:w="120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right"/>
              <w:rPr>
                <w:rFonts w:ascii="Arial" w:hAnsi="Arial" w:cs="Arial"/>
                <w:sz w:val="16"/>
                <w:szCs w:val="16"/>
              </w:rPr>
            </w:pPr>
            <w:r w:rsidRPr="00C05AE7">
              <w:rPr>
                <w:rFonts w:ascii="Arial" w:hAnsi="Arial" w:cs="Arial"/>
                <w:sz w:val="16"/>
                <w:szCs w:val="16"/>
              </w:rPr>
              <w:t>177.361,15</w:t>
            </w:r>
          </w:p>
        </w:tc>
      </w:tr>
      <w:tr w:rsidR="001917C9" w:rsidRPr="00C05AE7">
        <w:trPr>
          <w:trHeight w:val="255"/>
          <w:jc w:val="center"/>
        </w:trPr>
        <w:tc>
          <w:tcPr>
            <w:tcW w:w="1200"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2011</w:t>
            </w:r>
          </w:p>
        </w:tc>
        <w:tc>
          <w:tcPr>
            <w:tcW w:w="152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right"/>
              <w:rPr>
                <w:rFonts w:ascii="Arial" w:hAnsi="Arial" w:cs="Arial"/>
                <w:sz w:val="16"/>
                <w:szCs w:val="16"/>
              </w:rPr>
            </w:pPr>
            <w:r w:rsidRPr="00C05AE7">
              <w:rPr>
                <w:rFonts w:ascii="Arial" w:hAnsi="Arial" w:cs="Arial"/>
                <w:sz w:val="16"/>
                <w:szCs w:val="16"/>
              </w:rPr>
              <w:t>0,00</w:t>
            </w:r>
          </w:p>
        </w:tc>
        <w:tc>
          <w:tcPr>
            <w:tcW w:w="120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right"/>
              <w:rPr>
                <w:rFonts w:ascii="Arial" w:hAnsi="Arial" w:cs="Arial"/>
                <w:sz w:val="16"/>
                <w:szCs w:val="16"/>
              </w:rPr>
            </w:pPr>
            <w:r w:rsidRPr="00C05AE7">
              <w:rPr>
                <w:rFonts w:ascii="Arial" w:hAnsi="Arial" w:cs="Arial"/>
                <w:sz w:val="16"/>
                <w:szCs w:val="16"/>
              </w:rPr>
              <w:t>0,00</w:t>
            </w:r>
          </w:p>
        </w:tc>
      </w:tr>
      <w:tr w:rsidR="001917C9" w:rsidRPr="00C05AE7">
        <w:trPr>
          <w:trHeight w:val="255"/>
          <w:jc w:val="center"/>
        </w:trPr>
        <w:tc>
          <w:tcPr>
            <w:tcW w:w="1200"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2012</w:t>
            </w:r>
          </w:p>
        </w:tc>
        <w:tc>
          <w:tcPr>
            <w:tcW w:w="152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right"/>
              <w:rPr>
                <w:rFonts w:ascii="Arial" w:hAnsi="Arial" w:cs="Arial"/>
                <w:sz w:val="16"/>
                <w:szCs w:val="16"/>
              </w:rPr>
            </w:pPr>
            <w:r w:rsidRPr="00C05AE7">
              <w:rPr>
                <w:rFonts w:ascii="Arial" w:hAnsi="Arial" w:cs="Arial"/>
                <w:sz w:val="16"/>
                <w:szCs w:val="16"/>
              </w:rPr>
              <w:t>120.357,62</w:t>
            </w:r>
          </w:p>
        </w:tc>
        <w:tc>
          <w:tcPr>
            <w:tcW w:w="120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right"/>
              <w:rPr>
                <w:rFonts w:ascii="Arial" w:hAnsi="Arial" w:cs="Arial"/>
                <w:sz w:val="16"/>
                <w:szCs w:val="16"/>
              </w:rPr>
            </w:pPr>
            <w:r w:rsidRPr="00C05AE7">
              <w:rPr>
                <w:rFonts w:ascii="Arial" w:hAnsi="Arial" w:cs="Arial"/>
                <w:sz w:val="16"/>
                <w:szCs w:val="16"/>
              </w:rPr>
              <w:t>114.626,30</w:t>
            </w:r>
          </w:p>
        </w:tc>
      </w:tr>
      <w:tr w:rsidR="001917C9" w:rsidRPr="00C05AE7">
        <w:trPr>
          <w:trHeight w:val="255"/>
          <w:jc w:val="center"/>
        </w:trPr>
        <w:tc>
          <w:tcPr>
            <w:tcW w:w="1200"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2013</w:t>
            </w:r>
          </w:p>
        </w:tc>
        <w:tc>
          <w:tcPr>
            <w:tcW w:w="152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right"/>
              <w:rPr>
                <w:rFonts w:ascii="Arial" w:hAnsi="Arial" w:cs="Arial"/>
                <w:sz w:val="16"/>
                <w:szCs w:val="16"/>
              </w:rPr>
            </w:pPr>
            <w:r w:rsidRPr="00C05AE7">
              <w:rPr>
                <w:rFonts w:ascii="Arial" w:hAnsi="Arial" w:cs="Arial"/>
                <w:sz w:val="16"/>
                <w:szCs w:val="16"/>
              </w:rPr>
              <w:t>144.322,27</w:t>
            </w:r>
          </w:p>
        </w:tc>
        <w:tc>
          <w:tcPr>
            <w:tcW w:w="120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right"/>
              <w:rPr>
                <w:rFonts w:ascii="Arial" w:hAnsi="Arial" w:cs="Arial"/>
                <w:sz w:val="16"/>
                <w:szCs w:val="16"/>
              </w:rPr>
            </w:pPr>
            <w:r w:rsidRPr="00C05AE7">
              <w:rPr>
                <w:rFonts w:ascii="Arial" w:hAnsi="Arial" w:cs="Arial"/>
                <w:sz w:val="16"/>
                <w:szCs w:val="16"/>
              </w:rPr>
              <w:t>137.449,78</w:t>
            </w:r>
          </w:p>
        </w:tc>
      </w:tr>
      <w:tr w:rsidR="001917C9" w:rsidRPr="00C05AE7">
        <w:trPr>
          <w:trHeight w:val="255"/>
          <w:jc w:val="center"/>
        </w:trPr>
        <w:tc>
          <w:tcPr>
            <w:tcW w:w="1200"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2014</w:t>
            </w:r>
          </w:p>
        </w:tc>
        <w:tc>
          <w:tcPr>
            <w:tcW w:w="152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right"/>
              <w:rPr>
                <w:rFonts w:ascii="Arial" w:hAnsi="Arial" w:cs="Arial"/>
                <w:sz w:val="16"/>
                <w:szCs w:val="16"/>
              </w:rPr>
            </w:pPr>
            <w:r w:rsidRPr="00C05AE7">
              <w:rPr>
                <w:rFonts w:ascii="Arial" w:hAnsi="Arial" w:cs="Arial"/>
                <w:sz w:val="16"/>
                <w:szCs w:val="16"/>
              </w:rPr>
              <w:t>122.115,60</w:t>
            </w:r>
          </w:p>
        </w:tc>
        <w:tc>
          <w:tcPr>
            <w:tcW w:w="120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right"/>
              <w:rPr>
                <w:rFonts w:ascii="Arial" w:hAnsi="Arial" w:cs="Arial"/>
                <w:sz w:val="16"/>
                <w:szCs w:val="16"/>
              </w:rPr>
            </w:pPr>
            <w:r w:rsidRPr="00C05AE7">
              <w:rPr>
                <w:rFonts w:ascii="Arial" w:hAnsi="Arial" w:cs="Arial"/>
                <w:sz w:val="16"/>
                <w:szCs w:val="16"/>
              </w:rPr>
              <w:t>116.300,57</w:t>
            </w:r>
          </w:p>
        </w:tc>
      </w:tr>
      <w:tr w:rsidR="001917C9" w:rsidRPr="00C05AE7">
        <w:trPr>
          <w:trHeight w:val="255"/>
          <w:jc w:val="center"/>
        </w:trPr>
        <w:tc>
          <w:tcPr>
            <w:tcW w:w="1200"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2015</w:t>
            </w:r>
          </w:p>
        </w:tc>
        <w:tc>
          <w:tcPr>
            <w:tcW w:w="152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right"/>
              <w:rPr>
                <w:rFonts w:ascii="Arial" w:hAnsi="Arial" w:cs="Arial"/>
                <w:sz w:val="16"/>
                <w:szCs w:val="16"/>
              </w:rPr>
            </w:pPr>
            <w:r w:rsidRPr="00C05AE7">
              <w:rPr>
                <w:rFonts w:ascii="Arial" w:hAnsi="Arial" w:cs="Arial"/>
                <w:sz w:val="16"/>
                <w:szCs w:val="16"/>
              </w:rPr>
              <w:t>7.052,99</w:t>
            </w:r>
          </w:p>
        </w:tc>
        <w:tc>
          <w:tcPr>
            <w:tcW w:w="120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right"/>
              <w:rPr>
                <w:rFonts w:ascii="Arial" w:hAnsi="Arial" w:cs="Arial"/>
                <w:sz w:val="16"/>
                <w:szCs w:val="16"/>
              </w:rPr>
            </w:pPr>
            <w:r w:rsidRPr="00C05AE7">
              <w:rPr>
                <w:rFonts w:ascii="Arial" w:hAnsi="Arial" w:cs="Arial"/>
                <w:sz w:val="16"/>
                <w:szCs w:val="16"/>
              </w:rPr>
              <w:t>6.717,14</w:t>
            </w:r>
          </w:p>
        </w:tc>
      </w:tr>
    </w:tbl>
    <w:p w:rsidR="00CB5CB6" w:rsidRPr="00C05AE7" w:rsidRDefault="00CB5CB6" w:rsidP="00CB5CB6">
      <w:pPr>
        <w:pStyle w:val="Ttulo"/>
        <w:rPr>
          <w:rFonts w:ascii="Arial" w:hAnsi="Arial" w:cs="Arial"/>
          <w:b w:val="0"/>
          <w:bCs w:val="0"/>
          <w:i/>
          <w:sz w:val="16"/>
          <w:szCs w:val="16"/>
          <w:lang w:val="es-ES"/>
        </w:rPr>
      </w:pPr>
    </w:p>
    <w:p w:rsidR="008152C0" w:rsidRPr="00ED4639" w:rsidRDefault="008152C0" w:rsidP="00CB5CB6">
      <w:pPr>
        <w:pStyle w:val="Ttulo"/>
        <w:rPr>
          <w:rFonts w:ascii="Arial" w:hAnsi="Arial" w:cs="Arial"/>
          <w:bCs w:val="0"/>
          <w:sz w:val="16"/>
          <w:szCs w:val="16"/>
          <w:lang w:val="es-ES"/>
        </w:rPr>
      </w:pPr>
      <w:r w:rsidRPr="00ED4639">
        <w:rPr>
          <w:rFonts w:ascii="Arial" w:hAnsi="Arial" w:cs="Arial"/>
          <w:bCs w:val="0"/>
          <w:sz w:val="16"/>
          <w:szCs w:val="16"/>
          <w:lang w:val="es-ES"/>
        </w:rPr>
        <w:t xml:space="preserve">Fuente: Flujo de Caja Social Proyectado </w:t>
      </w:r>
    </w:p>
    <w:p w:rsidR="008152C0" w:rsidRPr="00ED4639" w:rsidRDefault="008152C0" w:rsidP="00CB5CB6">
      <w:pPr>
        <w:pStyle w:val="Ttulo"/>
        <w:rPr>
          <w:rFonts w:ascii="Arial" w:hAnsi="Arial" w:cs="Arial"/>
          <w:bCs w:val="0"/>
          <w:sz w:val="16"/>
          <w:szCs w:val="16"/>
          <w:lang w:val="es-ES"/>
        </w:rPr>
      </w:pPr>
      <w:r w:rsidRPr="00ED4639">
        <w:rPr>
          <w:rFonts w:ascii="Arial" w:hAnsi="Arial" w:cs="Arial"/>
          <w:bCs w:val="0"/>
          <w:sz w:val="16"/>
          <w:szCs w:val="16"/>
          <w:lang w:val="es-ES"/>
        </w:rPr>
        <w:t>Elaborado por l</w:t>
      </w:r>
      <w:r w:rsidR="00ED4639">
        <w:rPr>
          <w:rFonts w:ascii="Arial" w:hAnsi="Arial" w:cs="Arial"/>
          <w:bCs w:val="0"/>
          <w:sz w:val="16"/>
          <w:szCs w:val="16"/>
          <w:lang w:val="es-ES"/>
        </w:rPr>
        <w:t>a</w:t>
      </w:r>
      <w:r w:rsidRPr="00ED4639">
        <w:rPr>
          <w:rFonts w:ascii="Arial" w:hAnsi="Arial" w:cs="Arial"/>
          <w:bCs w:val="0"/>
          <w:sz w:val="16"/>
          <w:szCs w:val="16"/>
          <w:lang w:val="es-ES"/>
        </w:rPr>
        <w:t xml:space="preserve">s </w:t>
      </w:r>
      <w:r w:rsidR="00ED4639">
        <w:rPr>
          <w:rFonts w:ascii="Arial" w:hAnsi="Arial" w:cs="Arial"/>
          <w:bCs w:val="0"/>
          <w:sz w:val="16"/>
          <w:szCs w:val="16"/>
          <w:lang w:val="es-ES"/>
        </w:rPr>
        <w:t>a</w:t>
      </w:r>
      <w:r w:rsidRPr="00ED4639">
        <w:rPr>
          <w:rFonts w:ascii="Arial" w:hAnsi="Arial" w:cs="Arial"/>
          <w:bCs w:val="0"/>
          <w:sz w:val="16"/>
          <w:szCs w:val="16"/>
          <w:lang w:val="es-ES"/>
        </w:rPr>
        <w:t>utor</w:t>
      </w:r>
      <w:r w:rsidR="00ED4639">
        <w:rPr>
          <w:rFonts w:ascii="Arial" w:hAnsi="Arial" w:cs="Arial"/>
          <w:bCs w:val="0"/>
          <w:sz w:val="16"/>
          <w:szCs w:val="16"/>
          <w:lang w:val="es-ES"/>
        </w:rPr>
        <w:t>a</w:t>
      </w:r>
      <w:r w:rsidRPr="00ED4639">
        <w:rPr>
          <w:rFonts w:ascii="Arial" w:hAnsi="Arial" w:cs="Arial"/>
          <w:bCs w:val="0"/>
          <w:sz w:val="16"/>
          <w:szCs w:val="16"/>
          <w:lang w:val="es-ES"/>
        </w:rPr>
        <w:t>s</w:t>
      </w:r>
    </w:p>
    <w:p w:rsidR="0048774A" w:rsidRPr="00C05AE7" w:rsidRDefault="0048774A" w:rsidP="008152C0">
      <w:pPr>
        <w:pStyle w:val="Ttulo"/>
        <w:spacing w:line="360" w:lineRule="auto"/>
        <w:jc w:val="both"/>
        <w:rPr>
          <w:rFonts w:ascii="Arial" w:hAnsi="Arial" w:cs="Arial"/>
          <w:bCs w:val="0"/>
          <w:i/>
          <w:sz w:val="16"/>
          <w:szCs w:val="16"/>
          <w:lang w:val="es-ES"/>
        </w:rPr>
      </w:pPr>
    </w:p>
    <w:p w:rsidR="00784CD8" w:rsidRPr="00C05AE7" w:rsidRDefault="008152C0" w:rsidP="001B2949">
      <w:pPr>
        <w:pStyle w:val="Ttulo"/>
        <w:spacing w:line="480" w:lineRule="auto"/>
        <w:jc w:val="both"/>
        <w:rPr>
          <w:rFonts w:ascii="Arial" w:hAnsi="Arial" w:cs="Arial"/>
          <w:b w:val="0"/>
          <w:bCs w:val="0"/>
          <w:sz w:val="24"/>
          <w:lang w:val="es-ES"/>
        </w:rPr>
      </w:pPr>
      <w:r w:rsidRPr="00C05AE7">
        <w:rPr>
          <w:rFonts w:ascii="Arial" w:hAnsi="Arial" w:cs="Arial"/>
          <w:bCs w:val="0"/>
          <w:i/>
          <w:sz w:val="24"/>
          <w:lang w:val="es-ES"/>
        </w:rPr>
        <w:t>Bienes y Servicios Nacionales</w:t>
      </w:r>
      <w:r w:rsidRPr="00C05AE7">
        <w:rPr>
          <w:rFonts w:ascii="Arial" w:hAnsi="Arial" w:cs="Arial"/>
          <w:b w:val="0"/>
          <w:bCs w:val="0"/>
          <w:sz w:val="24"/>
          <w:lang w:val="es-ES"/>
        </w:rPr>
        <w:t>: Son bienes que son construidos y consumido</w:t>
      </w:r>
      <w:r w:rsidR="007B3602" w:rsidRPr="00C05AE7">
        <w:rPr>
          <w:rFonts w:ascii="Arial" w:hAnsi="Arial" w:cs="Arial"/>
          <w:b w:val="0"/>
          <w:bCs w:val="0"/>
          <w:sz w:val="24"/>
          <w:lang w:val="es-ES"/>
        </w:rPr>
        <w:t>s dentro de nuestras fronteras y e</w:t>
      </w:r>
      <w:r w:rsidRPr="00C05AE7">
        <w:rPr>
          <w:rFonts w:ascii="Arial" w:hAnsi="Arial" w:cs="Arial"/>
          <w:b w:val="0"/>
          <w:bCs w:val="0"/>
          <w:sz w:val="24"/>
          <w:lang w:val="es-ES"/>
        </w:rPr>
        <w:t>stán representadas en su mayoría por la compr</w:t>
      </w:r>
      <w:r w:rsidR="007B3602" w:rsidRPr="00C05AE7">
        <w:rPr>
          <w:rFonts w:ascii="Arial" w:hAnsi="Arial" w:cs="Arial"/>
          <w:b w:val="0"/>
          <w:bCs w:val="0"/>
          <w:sz w:val="24"/>
          <w:lang w:val="es-ES"/>
        </w:rPr>
        <w:t>a de herramientas e implementos;</w:t>
      </w:r>
      <w:r w:rsidRPr="00C05AE7">
        <w:rPr>
          <w:rFonts w:ascii="Arial" w:hAnsi="Arial" w:cs="Arial"/>
          <w:b w:val="0"/>
          <w:bCs w:val="0"/>
          <w:sz w:val="24"/>
          <w:lang w:val="es-ES"/>
        </w:rPr>
        <w:t xml:space="preserve"> </w:t>
      </w:r>
      <w:r w:rsidR="007B3602" w:rsidRPr="00C05AE7">
        <w:rPr>
          <w:rFonts w:ascii="Arial" w:hAnsi="Arial" w:cs="Arial"/>
          <w:b w:val="0"/>
          <w:bCs w:val="0"/>
          <w:sz w:val="24"/>
          <w:lang w:val="es-ES"/>
        </w:rPr>
        <w:t>s</w:t>
      </w:r>
      <w:r w:rsidRPr="00C05AE7">
        <w:rPr>
          <w:rFonts w:ascii="Arial" w:hAnsi="Arial" w:cs="Arial"/>
          <w:b w:val="0"/>
          <w:bCs w:val="0"/>
          <w:sz w:val="24"/>
          <w:lang w:val="es-ES"/>
        </w:rPr>
        <w:t>e procedió a descontarlo a un factor del 1.12 que representa el impuesto cobrado por IVA en los productos de venta interna.</w:t>
      </w:r>
    </w:p>
    <w:p w:rsidR="00145462" w:rsidRPr="00C05AE7" w:rsidRDefault="00145462" w:rsidP="0048774A">
      <w:pPr>
        <w:pStyle w:val="Ttulo"/>
        <w:spacing w:line="360" w:lineRule="auto"/>
        <w:ind w:left="708" w:firstLine="708"/>
        <w:jc w:val="both"/>
        <w:rPr>
          <w:rFonts w:ascii="Arial" w:hAnsi="Arial" w:cs="Arial"/>
          <w:bCs w:val="0"/>
          <w:sz w:val="24"/>
          <w:lang w:val="es-ES"/>
        </w:rPr>
      </w:pPr>
    </w:p>
    <w:tbl>
      <w:tblPr>
        <w:tblW w:w="3600" w:type="dxa"/>
        <w:jc w:val="center"/>
        <w:tblInd w:w="55" w:type="dxa"/>
        <w:tblCellMar>
          <w:left w:w="70" w:type="dxa"/>
          <w:right w:w="70" w:type="dxa"/>
        </w:tblCellMar>
        <w:tblLook w:val="0000"/>
      </w:tblPr>
      <w:tblGrid>
        <w:gridCol w:w="725"/>
        <w:gridCol w:w="1590"/>
        <w:gridCol w:w="1285"/>
      </w:tblGrid>
      <w:tr w:rsidR="001917C9" w:rsidRPr="00ED4639">
        <w:trPr>
          <w:trHeight w:val="315"/>
          <w:jc w:val="center"/>
        </w:trPr>
        <w:tc>
          <w:tcPr>
            <w:tcW w:w="3600" w:type="dxa"/>
            <w:gridSpan w:val="3"/>
            <w:tcBorders>
              <w:top w:val="nil"/>
              <w:left w:val="nil"/>
              <w:bottom w:val="single" w:sz="4" w:space="0" w:color="auto"/>
              <w:right w:val="nil"/>
            </w:tcBorders>
            <w:shd w:val="clear" w:color="auto" w:fill="auto"/>
            <w:noWrap/>
            <w:vAlign w:val="bottom"/>
          </w:tcPr>
          <w:p w:rsidR="001917C9" w:rsidRPr="004A1FF0" w:rsidRDefault="00ED4639">
            <w:pPr>
              <w:jc w:val="center"/>
              <w:rPr>
                <w:rFonts w:ascii="Arial" w:hAnsi="Arial" w:cs="Arial"/>
                <w:b/>
                <w:bCs/>
                <w:sz w:val="20"/>
                <w:szCs w:val="20"/>
              </w:rPr>
            </w:pPr>
            <w:r w:rsidRPr="004A1FF0">
              <w:rPr>
                <w:rFonts w:ascii="Arial" w:hAnsi="Arial" w:cs="Arial"/>
                <w:b/>
                <w:bCs/>
                <w:sz w:val="20"/>
                <w:szCs w:val="20"/>
              </w:rPr>
              <w:t>TABLA 6.4: VALOR SOCIAL DE LOS BIENES Y SERVICIOS NACIONALES</w:t>
            </w:r>
            <w:r w:rsidRPr="004A1FF0">
              <w:rPr>
                <w:rFonts w:ascii="Arial" w:hAnsi="Arial" w:cs="Arial"/>
                <w:b/>
                <w:sz w:val="20"/>
                <w:szCs w:val="20"/>
              </w:rPr>
              <w:t xml:space="preserve"> (</w:t>
            </w:r>
            <w:r w:rsidRPr="004A1FF0">
              <w:rPr>
                <w:rFonts w:ascii="Arial" w:hAnsi="Arial" w:cs="Arial"/>
                <w:b/>
                <w:bCs/>
                <w:sz w:val="20"/>
                <w:szCs w:val="20"/>
              </w:rPr>
              <w:t>UNIFORMES)</w:t>
            </w:r>
          </w:p>
        </w:tc>
      </w:tr>
      <w:tr w:rsidR="001917C9" w:rsidRPr="00C05AE7">
        <w:trPr>
          <w:trHeight w:val="255"/>
          <w:jc w:val="center"/>
        </w:trPr>
        <w:tc>
          <w:tcPr>
            <w:tcW w:w="725" w:type="dxa"/>
            <w:vMerge w:val="restart"/>
            <w:tcBorders>
              <w:top w:val="nil"/>
              <w:left w:val="single" w:sz="4" w:space="0" w:color="auto"/>
              <w:bottom w:val="single" w:sz="4" w:space="0" w:color="000000"/>
              <w:right w:val="single" w:sz="4" w:space="0" w:color="auto"/>
            </w:tcBorders>
            <w:shd w:val="clear" w:color="auto" w:fill="FFCC99"/>
            <w:noWrap/>
            <w:vAlign w:val="bottom"/>
          </w:tcPr>
          <w:p w:rsidR="001917C9" w:rsidRPr="00C05AE7" w:rsidRDefault="001917C9">
            <w:pPr>
              <w:jc w:val="center"/>
              <w:rPr>
                <w:rFonts w:ascii="Arial" w:hAnsi="Arial" w:cs="Arial"/>
                <w:b/>
                <w:bCs/>
                <w:sz w:val="20"/>
                <w:szCs w:val="20"/>
              </w:rPr>
            </w:pPr>
            <w:r w:rsidRPr="00C05AE7">
              <w:rPr>
                <w:rFonts w:ascii="Arial" w:hAnsi="Arial" w:cs="Arial"/>
                <w:b/>
                <w:bCs/>
                <w:sz w:val="20"/>
                <w:szCs w:val="20"/>
              </w:rPr>
              <w:t xml:space="preserve">Año </w:t>
            </w:r>
          </w:p>
        </w:tc>
        <w:tc>
          <w:tcPr>
            <w:tcW w:w="1590" w:type="dxa"/>
            <w:tcBorders>
              <w:top w:val="nil"/>
              <w:left w:val="nil"/>
              <w:bottom w:val="nil"/>
              <w:right w:val="single" w:sz="4" w:space="0" w:color="auto"/>
            </w:tcBorders>
            <w:shd w:val="clear" w:color="auto" w:fill="FFCC99"/>
            <w:noWrap/>
            <w:vAlign w:val="bottom"/>
          </w:tcPr>
          <w:p w:rsidR="001917C9" w:rsidRPr="00C05AE7" w:rsidRDefault="001917C9">
            <w:pPr>
              <w:jc w:val="center"/>
              <w:rPr>
                <w:rFonts w:ascii="Arial" w:hAnsi="Arial" w:cs="Arial"/>
                <w:b/>
                <w:bCs/>
                <w:sz w:val="20"/>
                <w:szCs w:val="20"/>
              </w:rPr>
            </w:pPr>
            <w:r w:rsidRPr="00C05AE7">
              <w:rPr>
                <w:rFonts w:ascii="Arial" w:hAnsi="Arial" w:cs="Arial"/>
                <w:b/>
                <w:bCs/>
                <w:sz w:val="20"/>
                <w:szCs w:val="20"/>
              </w:rPr>
              <w:t xml:space="preserve">Valores de </w:t>
            </w:r>
          </w:p>
        </w:tc>
        <w:tc>
          <w:tcPr>
            <w:tcW w:w="1285" w:type="dxa"/>
            <w:tcBorders>
              <w:top w:val="nil"/>
              <w:left w:val="nil"/>
              <w:bottom w:val="nil"/>
              <w:right w:val="single" w:sz="4" w:space="0" w:color="auto"/>
            </w:tcBorders>
            <w:shd w:val="clear" w:color="auto" w:fill="FFCC99"/>
            <w:noWrap/>
            <w:vAlign w:val="bottom"/>
          </w:tcPr>
          <w:p w:rsidR="001917C9" w:rsidRPr="00C05AE7" w:rsidRDefault="001917C9">
            <w:pPr>
              <w:jc w:val="center"/>
              <w:rPr>
                <w:rFonts w:ascii="Arial" w:hAnsi="Arial" w:cs="Arial"/>
                <w:b/>
                <w:bCs/>
                <w:sz w:val="20"/>
                <w:szCs w:val="20"/>
              </w:rPr>
            </w:pPr>
            <w:r w:rsidRPr="00C05AE7">
              <w:rPr>
                <w:rFonts w:ascii="Arial" w:hAnsi="Arial" w:cs="Arial"/>
                <w:b/>
                <w:bCs/>
                <w:sz w:val="20"/>
                <w:szCs w:val="20"/>
              </w:rPr>
              <w:t>Valores</w:t>
            </w:r>
          </w:p>
        </w:tc>
      </w:tr>
      <w:tr w:rsidR="001917C9" w:rsidRPr="00C05AE7">
        <w:trPr>
          <w:trHeight w:val="255"/>
          <w:jc w:val="center"/>
        </w:trPr>
        <w:tc>
          <w:tcPr>
            <w:tcW w:w="725" w:type="dxa"/>
            <w:vMerge/>
            <w:tcBorders>
              <w:top w:val="nil"/>
              <w:left w:val="single" w:sz="4" w:space="0" w:color="auto"/>
              <w:bottom w:val="single" w:sz="4" w:space="0" w:color="000000"/>
              <w:right w:val="single" w:sz="4" w:space="0" w:color="auto"/>
            </w:tcBorders>
            <w:shd w:val="clear" w:color="auto" w:fill="auto"/>
            <w:vAlign w:val="center"/>
          </w:tcPr>
          <w:p w:rsidR="001917C9" w:rsidRPr="00C05AE7" w:rsidRDefault="001917C9">
            <w:pPr>
              <w:rPr>
                <w:rFonts w:ascii="Arial" w:hAnsi="Arial" w:cs="Arial"/>
                <w:b/>
                <w:bCs/>
                <w:sz w:val="20"/>
                <w:szCs w:val="20"/>
              </w:rPr>
            </w:pPr>
          </w:p>
        </w:tc>
        <w:tc>
          <w:tcPr>
            <w:tcW w:w="1590" w:type="dxa"/>
            <w:tcBorders>
              <w:top w:val="nil"/>
              <w:left w:val="nil"/>
              <w:bottom w:val="single" w:sz="4" w:space="0" w:color="auto"/>
              <w:right w:val="single" w:sz="4" w:space="0" w:color="auto"/>
            </w:tcBorders>
            <w:shd w:val="clear" w:color="auto" w:fill="FFCC99"/>
            <w:noWrap/>
            <w:vAlign w:val="bottom"/>
          </w:tcPr>
          <w:p w:rsidR="001917C9" w:rsidRPr="00C05AE7" w:rsidRDefault="001917C9">
            <w:pPr>
              <w:jc w:val="center"/>
              <w:rPr>
                <w:rFonts w:ascii="Arial" w:hAnsi="Arial" w:cs="Arial"/>
                <w:b/>
                <w:bCs/>
                <w:sz w:val="20"/>
                <w:szCs w:val="20"/>
              </w:rPr>
            </w:pPr>
            <w:r w:rsidRPr="00C05AE7">
              <w:rPr>
                <w:rFonts w:ascii="Arial" w:hAnsi="Arial" w:cs="Arial"/>
                <w:b/>
                <w:bCs/>
                <w:sz w:val="20"/>
                <w:szCs w:val="20"/>
              </w:rPr>
              <w:t>Mercado</w:t>
            </w:r>
          </w:p>
        </w:tc>
        <w:tc>
          <w:tcPr>
            <w:tcW w:w="1285" w:type="dxa"/>
            <w:tcBorders>
              <w:top w:val="nil"/>
              <w:left w:val="nil"/>
              <w:bottom w:val="single" w:sz="4" w:space="0" w:color="auto"/>
              <w:right w:val="single" w:sz="4" w:space="0" w:color="auto"/>
            </w:tcBorders>
            <w:shd w:val="clear" w:color="auto" w:fill="FFCC99"/>
            <w:noWrap/>
            <w:vAlign w:val="bottom"/>
          </w:tcPr>
          <w:p w:rsidR="001917C9" w:rsidRPr="00C05AE7" w:rsidRDefault="001917C9">
            <w:pPr>
              <w:jc w:val="center"/>
              <w:rPr>
                <w:rFonts w:ascii="Arial" w:hAnsi="Arial" w:cs="Arial"/>
                <w:b/>
                <w:bCs/>
                <w:sz w:val="20"/>
                <w:szCs w:val="20"/>
              </w:rPr>
            </w:pPr>
            <w:r w:rsidRPr="00C05AE7">
              <w:rPr>
                <w:rFonts w:ascii="Arial" w:hAnsi="Arial" w:cs="Arial"/>
                <w:b/>
                <w:bCs/>
                <w:sz w:val="20"/>
                <w:szCs w:val="20"/>
              </w:rPr>
              <w:t>Sociales</w:t>
            </w:r>
          </w:p>
        </w:tc>
      </w:tr>
      <w:tr w:rsidR="001917C9" w:rsidRPr="00C05AE7">
        <w:trPr>
          <w:trHeight w:val="255"/>
          <w:jc w:val="center"/>
        </w:trPr>
        <w:tc>
          <w:tcPr>
            <w:tcW w:w="725"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2006</w:t>
            </w:r>
          </w:p>
        </w:tc>
        <w:tc>
          <w:tcPr>
            <w:tcW w:w="159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92.734,44</w:t>
            </w:r>
          </w:p>
        </w:tc>
        <w:tc>
          <w:tcPr>
            <w:tcW w:w="1285"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82.798,61</w:t>
            </w:r>
          </w:p>
        </w:tc>
      </w:tr>
      <w:tr w:rsidR="001917C9" w:rsidRPr="00C05AE7">
        <w:trPr>
          <w:trHeight w:val="255"/>
          <w:jc w:val="center"/>
        </w:trPr>
        <w:tc>
          <w:tcPr>
            <w:tcW w:w="725"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2007</w:t>
            </w:r>
          </w:p>
        </w:tc>
        <w:tc>
          <w:tcPr>
            <w:tcW w:w="159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98.285,57</w:t>
            </w:r>
          </w:p>
        </w:tc>
        <w:tc>
          <w:tcPr>
            <w:tcW w:w="1285"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87.754,97</w:t>
            </w:r>
          </w:p>
        </w:tc>
      </w:tr>
      <w:tr w:rsidR="001917C9" w:rsidRPr="00C05AE7">
        <w:trPr>
          <w:trHeight w:val="255"/>
          <w:jc w:val="center"/>
        </w:trPr>
        <w:tc>
          <w:tcPr>
            <w:tcW w:w="725"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2008</w:t>
            </w:r>
          </w:p>
        </w:tc>
        <w:tc>
          <w:tcPr>
            <w:tcW w:w="159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108.609,18</w:t>
            </w:r>
          </w:p>
        </w:tc>
        <w:tc>
          <w:tcPr>
            <w:tcW w:w="1285"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96.972,48</w:t>
            </w:r>
          </w:p>
        </w:tc>
      </w:tr>
      <w:tr w:rsidR="001917C9" w:rsidRPr="00C05AE7">
        <w:trPr>
          <w:trHeight w:val="255"/>
          <w:jc w:val="center"/>
        </w:trPr>
        <w:tc>
          <w:tcPr>
            <w:tcW w:w="725"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2009</w:t>
            </w:r>
          </w:p>
        </w:tc>
        <w:tc>
          <w:tcPr>
            <w:tcW w:w="159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119.196,82</w:t>
            </w:r>
          </w:p>
        </w:tc>
        <w:tc>
          <w:tcPr>
            <w:tcW w:w="1285"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106.425,73</w:t>
            </w:r>
          </w:p>
        </w:tc>
      </w:tr>
      <w:tr w:rsidR="001917C9" w:rsidRPr="00C05AE7">
        <w:trPr>
          <w:trHeight w:val="255"/>
          <w:jc w:val="center"/>
        </w:trPr>
        <w:tc>
          <w:tcPr>
            <w:tcW w:w="725"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2010</w:t>
            </w:r>
          </w:p>
        </w:tc>
        <w:tc>
          <w:tcPr>
            <w:tcW w:w="159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150.431,36</w:t>
            </w:r>
          </w:p>
        </w:tc>
        <w:tc>
          <w:tcPr>
            <w:tcW w:w="1285"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134.313,71</w:t>
            </w:r>
          </w:p>
        </w:tc>
      </w:tr>
      <w:tr w:rsidR="001917C9" w:rsidRPr="00C05AE7">
        <w:trPr>
          <w:trHeight w:val="255"/>
          <w:jc w:val="center"/>
        </w:trPr>
        <w:tc>
          <w:tcPr>
            <w:tcW w:w="725"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2011</w:t>
            </w:r>
          </w:p>
        </w:tc>
        <w:tc>
          <w:tcPr>
            <w:tcW w:w="159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147.929,81</w:t>
            </w:r>
          </w:p>
        </w:tc>
        <w:tc>
          <w:tcPr>
            <w:tcW w:w="1285"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132.080,19</w:t>
            </w:r>
          </w:p>
        </w:tc>
      </w:tr>
      <w:tr w:rsidR="001917C9" w:rsidRPr="00C05AE7">
        <w:trPr>
          <w:trHeight w:val="255"/>
          <w:jc w:val="center"/>
        </w:trPr>
        <w:tc>
          <w:tcPr>
            <w:tcW w:w="725"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2012</w:t>
            </w:r>
          </w:p>
        </w:tc>
        <w:tc>
          <w:tcPr>
            <w:tcW w:w="159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170.568,59</w:t>
            </w:r>
          </w:p>
        </w:tc>
        <w:tc>
          <w:tcPr>
            <w:tcW w:w="1285"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152.293,39</w:t>
            </w:r>
          </w:p>
        </w:tc>
      </w:tr>
      <w:tr w:rsidR="001917C9" w:rsidRPr="00C05AE7">
        <w:trPr>
          <w:trHeight w:val="255"/>
          <w:jc w:val="center"/>
        </w:trPr>
        <w:tc>
          <w:tcPr>
            <w:tcW w:w="725"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2013</w:t>
            </w:r>
          </w:p>
        </w:tc>
        <w:tc>
          <w:tcPr>
            <w:tcW w:w="159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196.327,04</w:t>
            </w:r>
          </w:p>
        </w:tc>
        <w:tc>
          <w:tcPr>
            <w:tcW w:w="1285"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175.292,00</w:t>
            </w:r>
          </w:p>
        </w:tc>
      </w:tr>
      <w:tr w:rsidR="001917C9" w:rsidRPr="00C05AE7">
        <w:trPr>
          <w:trHeight w:val="255"/>
          <w:jc w:val="center"/>
        </w:trPr>
        <w:tc>
          <w:tcPr>
            <w:tcW w:w="725"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2014</w:t>
            </w:r>
          </w:p>
        </w:tc>
        <w:tc>
          <w:tcPr>
            <w:tcW w:w="159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232.388,40</w:t>
            </w:r>
          </w:p>
        </w:tc>
        <w:tc>
          <w:tcPr>
            <w:tcW w:w="1285"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207.489,64</w:t>
            </w:r>
          </w:p>
        </w:tc>
      </w:tr>
      <w:tr w:rsidR="001917C9" w:rsidRPr="00C05AE7">
        <w:trPr>
          <w:trHeight w:val="255"/>
          <w:jc w:val="center"/>
        </w:trPr>
        <w:tc>
          <w:tcPr>
            <w:tcW w:w="725"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2015</w:t>
            </w:r>
          </w:p>
        </w:tc>
        <w:tc>
          <w:tcPr>
            <w:tcW w:w="1590"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279.115,33</w:t>
            </w:r>
          </w:p>
        </w:tc>
        <w:tc>
          <w:tcPr>
            <w:tcW w:w="1285"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249.210,12</w:t>
            </w:r>
          </w:p>
        </w:tc>
      </w:tr>
    </w:tbl>
    <w:p w:rsidR="00ED4639" w:rsidRDefault="00ED4639" w:rsidP="00ED4639">
      <w:pPr>
        <w:pStyle w:val="Ttulo"/>
        <w:rPr>
          <w:rFonts w:ascii="Arial" w:hAnsi="Arial" w:cs="Arial"/>
          <w:bCs w:val="0"/>
          <w:sz w:val="16"/>
          <w:szCs w:val="16"/>
          <w:lang w:val="es-ES"/>
        </w:rPr>
      </w:pPr>
    </w:p>
    <w:p w:rsidR="00ED4639" w:rsidRPr="00ED4639" w:rsidRDefault="00ED4639" w:rsidP="00ED4639">
      <w:pPr>
        <w:pStyle w:val="Ttulo"/>
        <w:rPr>
          <w:rFonts w:ascii="Arial" w:hAnsi="Arial" w:cs="Arial"/>
          <w:bCs w:val="0"/>
          <w:sz w:val="16"/>
          <w:szCs w:val="16"/>
          <w:lang w:val="es-ES"/>
        </w:rPr>
      </w:pPr>
      <w:r w:rsidRPr="00ED4639">
        <w:rPr>
          <w:rFonts w:ascii="Arial" w:hAnsi="Arial" w:cs="Arial"/>
          <w:bCs w:val="0"/>
          <w:sz w:val="16"/>
          <w:szCs w:val="16"/>
          <w:lang w:val="es-ES"/>
        </w:rPr>
        <w:t xml:space="preserve">Fuente: Flujo de Caja Social Proyectado </w:t>
      </w:r>
    </w:p>
    <w:p w:rsidR="00CB5CB6" w:rsidRPr="00A04418" w:rsidRDefault="00ED4639" w:rsidP="00A04418">
      <w:pPr>
        <w:pStyle w:val="Ttulo"/>
        <w:rPr>
          <w:rFonts w:ascii="Arial" w:hAnsi="Arial" w:cs="Arial"/>
          <w:bCs w:val="0"/>
          <w:sz w:val="16"/>
          <w:szCs w:val="16"/>
          <w:lang w:val="es-ES"/>
        </w:rPr>
      </w:pPr>
      <w:r w:rsidRPr="00ED4639">
        <w:rPr>
          <w:rFonts w:ascii="Arial" w:hAnsi="Arial" w:cs="Arial"/>
          <w:bCs w:val="0"/>
          <w:sz w:val="16"/>
          <w:szCs w:val="16"/>
          <w:lang w:val="es-ES"/>
        </w:rPr>
        <w:t>Elaborado por l</w:t>
      </w:r>
      <w:r>
        <w:rPr>
          <w:rFonts w:ascii="Arial" w:hAnsi="Arial" w:cs="Arial"/>
          <w:bCs w:val="0"/>
          <w:sz w:val="16"/>
          <w:szCs w:val="16"/>
          <w:lang w:val="es-ES"/>
        </w:rPr>
        <w:t>a</w:t>
      </w:r>
      <w:r w:rsidRPr="00ED4639">
        <w:rPr>
          <w:rFonts w:ascii="Arial" w:hAnsi="Arial" w:cs="Arial"/>
          <w:bCs w:val="0"/>
          <w:sz w:val="16"/>
          <w:szCs w:val="16"/>
          <w:lang w:val="es-ES"/>
        </w:rPr>
        <w:t xml:space="preserve">s </w:t>
      </w:r>
      <w:r>
        <w:rPr>
          <w:rFonts w:ascii="Arial" w:hAnsi="Arial" w:cs="Arial"/>
          <w:bCs w:val="0"/>
          <w:sz w:val="16"/>
          <w:szCs w:val="16"/>
          <w:lang w:val="es-ES"/>
        </w:rPr>
        <w:t>a</w:t>
      </w:r>
      <w:r w:rsidRPr="00ED4639">
        <w:rPr>
          <w:rFonts w:ascii="Arial" w:hAnsi="Arial" w:cs="Arial"/>
          <w:bCs w:val="0"/>
          <w:sz w:val="16"/>
          <w:szCs w:val="16"/>
          <w:lang w:val="es-ES"/>
        </w:rPr>
        <w:t>utor</w:t>
      </w:r>
      <w:r>
        <w:rPr>
          <w:rFonts w:ascii="Arial" w:hAnsi="Arial" w:cs="Arial"/>
          <w:bCs w:val="0"/>
          <w:sz w:val="16"/>
          <w:szCs w:val="16"/>
          <w:lang w:val="es-ES"/>
        </w:rPr>
        <w:t>a</w:t>
      </w:r>
      <w:r w:rsidRPr="00ED4639">
        <w:rPr>
          <w:rFonts w:ascii="Arial" w:hAnsi="Arial" w:cs="Arial"/>
          <w:bCs w:val="0"/>
          <w:sz w:val="16"/>
          <w:szCs w:val="16"/>
          <w:lang w:val="es-ES"/>
        </w:rPr>
        <w:t>s</w:t>
      </w:r>
    </w:p>
    <w:tbl>
      <w:tblPr>
        <w:tblW w:w="3920" w:type="dxa"/>
        <w:jc w:val="center"/>
        <w:tblInd w:w="55" w:type="dxa"/>
        <w:tblCellMar>
          <w:left w:w="70" w:type="dxa"/>
          <w:right w:w="70" w:type="dxa"/>
        </w:tblCellMar>
        <w:tblLook w:val="0000"/>
      </w:tblPr>
      <w:tblGrid>
        <w:gridCol w:w="789"/>
        <w:gridCol w:w="1732"/>
        <w:gridCol w:w="1399"/>
      </w:tblGrid>
      <w:tr w:rsidR="001917C9" w:rsidRPr="004A1FF0">
        <w:trPr>
          <w:trHeight w:val="315"/>
          <w:jc w:val="center"/>
        </w:trPr>
        <w:tc>
          <w:tcPr>
            <w:tcW w:w="3920" w:type="dxa"/>
            <w:gridSpan w:val="3"/>
            <w:tcBorders>
              <w:top w:val="nil"/>
              <w:left w:val="nil"/>
              <w:bottom w:val="single" w:sz="4" w:space="0" w:color="auto"/>
              <w:right w:val="nil"/>
            </w:tcBorders>
            <w:shd w:val="clear" w:color="auto" w:fill="auto"/>
            <w:noWrap/>
            <w:vAlign w:val="bottom"/>
          </w:tcPr>
          <w:p w:rsidR="001917C9" w:rsidRPr="004A1FF0" w:rsidRDefault="00ED4639">
            <w:pPr>
              <w:jc w:val="center"/>
              <w:rPr>
                <w:rFonts w:ascii="Arial" w:hAnsi="Arial" w:cs="Arial"/>
                <w:b/>
                <w:bCs/>
                <w:sz w:val="20"/>
                <w:szCs w:val="20"/>
              </w:rPr>
            </w:pPr>
            <w:r w:rsidRPr="004A1FF0">
              <w:rPr>
                <w:rFonts w:ascii="Arial" w:hAnsi="Arial" w:cs="Arial"/>
                <w:b/>
                <w:bCs/>
                <w:sz w:val="20"/>
                <w:szCs w:val="20"/>
              </w:rPr>
              <w:t>TABLA 6.</w:t>
            </w:r>
            <w:r w:rsidR="004A1FF0" w:rsidRPr="004A1FF0">
              <w:rPr>
                <w:rFonts w:ascii="Arial" w:hAnsi="Arial" w:cs="Arial"/>
                <w:b/>
                <w:bCs/>
                <w:sz w:val="20"/>
                <w:szCs w:val="20"/>
              </w:rPr>
              <w:t>5</w:t>
            </w:r>
            <w:r w:rsidRPr="004A1FF0">
              <w:rPr>
                <w:rFonts w:ascii="Arial" w:hAnsi="Arial" w:cs="Arial"/>
                <w:b/>
                <w:bCs/>
                <w:sz w:val="20"/>
                <w:szCs w:val="20"/>
              </w:rPr>
              <w:t>: VALOR SOCIAL DE LOS BIENES Y SERVICIOS NACIONALES</w:t>
            </w:r>
            <w:r w:rsidRPr="004A1FF0">
              <w:rPr>
                <w:rFonts w:ascii="Arial" w:hAnsi="Arial" w:cs="Arial"/>
                <w:b/>
                <w:sz w:val="20"/>
                <w:szCs w:val="20"/>
              </w:rPr>
              <w:t xml:space="preserve"> (</w:t>
            </w:r>
            <w:r w:rsidRPr="004A1FF0">
              <w:rPr>
                <w:rFonts w:ascii="Arial" w:hAnsi="Arial" w:cs="Arial"/>
                <w:b/>
                <w:bCs/>
                <w:sz w:val="20"/>
                <w:szCs w:val="20"/>
              </w:rPr>
              <w:t>HERRAMIENTAS)</w:t>
            </w:r>
          </w:p>
        </w:tc>
      </w:tr>
      <w:tr w:rsidR="001917C9" w:rsidRPr="00C05AE7">
        <w:trPr>
          <w:trHeight w:val="255"/>
          <w:jc w:val="center"/>
        </w:trPr>
        <w:tc>
          <w:tcPr>
            <w:tcW w:w="789" w:type="dxa"/>
            <w:vMerge w:val="restart"/>
            <w:tcBorders>
              <w:top w:val="nil"/>
              <w:left w:val="single" w:sz="4" w:space="0" w:color="auto"/>
              <w:bottom w:val="single" w:sz="4" w:space="0" w:color="000000"/>
              <w:right w:val="single" w:sz="4" w:space="0" w:color="auto"/>
            </w:tcBorders>
            <w:shd w:val="clear" w:color="auto" w:fill="FFCC99"/>
            <w:noWrap/>
            <w:vAlign w:val="bottom"/>
          </w:tcPr>
          <w:p w:rsidR="001917C9" w:rsidRPr="00C05AE7" w:rsidRDefault="001917C9">
            <w:pPr>
              <w:jc w:val="center"/>
              <w:rPr>
                <w:rFonts w:ascii="Arial" w:hAnsi="Arial" w:cs="Arial"/>
                <w:b/>
                <w:bCs/>
                <w:sz w:val="20"/>
                <w:szCs w:val="20"/>
              </w:rPr>
            </w:pPr>
            <w:r w:rsidRPr="00C05AE7">
              <w:rPr>
                <w:rFonts w:ascii="Arial" w:hAnsi="Arial" w:cs="Arial"/>
                <w:b/>
                <w:bCs/>
                <w:sz w:val="20"/>
                <w:szCs w:val="20"/>
              </w:rPr>
              <w:t xml:space="preserve">Año </w:t>
            </w:r>
          </w:p>
        </w:tc>
        <w:tc>
          <w:tcPr>
            <w:tcW w:w="1732" w:type="dxa"/>
            <w:tcBorders>
              <w:top w:val="nil"/>
              <w:left w:val="nil"/>
              <w:bottom w:val="nil"/>
              <w:right w:val="single" w:sz="4" w:space="0" w:color="auto"/>
            </w:tcBorders>
            <w:shd w:val="clear" w:color="auto" w:fill="FFCC99"/>
            <w:noWrap/>
            <w:vAlign w:val="bottom"/>
          </w:tcPr>
          <w:p w:rsidR="001917C9" w:rsidRPr="00C05AE7" w:rsidRDefault="001917C9">
            <w:pPr>
              <w:jc w:val="center"/>
              <w:rPr>
                <w:rFonts w:ascii="Arial" w:hAnsi="Arial" w:cs="Arial"/>
                <w:b/>
                <w:bCs/>
                <w:sz w:val="20"/>
                <w:szCs w:val="20"/>
              </w:rPr>
            </w:pPr>
            <w:r w:rsidRPr="00C05AE7">
              <w:rPr>
                <w:rFonts w:ascii="Arial" w:hAnsi="Arial" w:cs="Arial"/>
                <w:b/>
                <w:bCs/>
                <w:sz w:val="20"/>
                <w:szCs w:val="20"/>
              </w:rPr>
              <w:t xml:space="preserve">Valores de </w:t>
            </w:r>
          </w:p>
        </w:tc>
        <w:tc>
          <w:tcPr>
            <w:tcW w:w="1399" w:type="dxa"/>
            <w:tcBorders>
              <w:top w:val="nil"/>
              <w:left w:val="nil"/>
              <w:bottom w:val="nil"/>
              <w:right w:val="single" w:sz="4" w:space="0" w:color="auto"/>
            </w:tcBorders>
            <w:shd w:val="clear" w:color="auto" w:fill="FFCC99"/>
            <w:noWrap/>
            <w:vAlign w:val="bottom"/>
          </w:tcPr>
          <w:p w:rsidR="001917C9" w:rsidRPr="00C05AE7" w:rsidRDefault="001917C9">
            <w:pPr>
              <w:jc w:val="center"/>
              <w:rPr>
                <w:rFonts w:ascii="Arial" w:hAnsi="Arial" w:cs="Arial"/>
                <w:b/>
                <w:bCs/>
                <w:sz w:val="20"/>
                <w:szCs w:val="20"/>
              </w:rPr>
            </w:pPr>
            <w:r w:rsidRPr="00C05AE7">
              <w:rPr>
                <w:rFonts w:ascii="Arial" w:hAnsi="Arial" w:cs="Arial"/>
                <w:b/>
                <w:bCs/>
                <w:sz w:val="20"/>
                <w:szCs w:val="20"/>
              </w:rPr>
              <w:t>Valores</w:t>
            </w:r>
          </w:p>
        </w:tc>
      </w:tr>
      <w:tr w:rsidR="001917C9" w:rsidRPr="00C05AE7">
        <w:trPr>
          <w:trHeight w:val="255"/>
          <w:jc w:val="center"/>
        </w:trPr>
        <w:tc>
          <w:tcPr>
            <w:tcW w:w="789" w:type="dxa"/>
            <w:vMerge/>
            <w:tcBorders>
              <w:top w:val="nil"/>
              <w:left w:val="single" w:sz="4" w:space="0" w:color="auto"/>
              <w:bottom w:val="single" w:sz="4" w:space="0" w:color="000000"/>
              <w:right w:val="single" w:sz="4" w:space="0" w:color="auto"/>
            </w:tcBorders>
            <w:shd w:val="clear" w:color="auto" w:fill="auto"/>
            <w:vAlign w:val="center"/>
          </w:tcPr>
          <w:p w:rsidR="001917C9" w:rsidRPr="00C05AE7" w:rsidRDefault="001917C9">
            <w:pPr>
              <w:rPr>
                <w:rFonts w:ascii="Arial" w:hAnsi="Arial" w:cs="Arial"/>
                <w:b/>
                <w:bCs/>
                <w:sz w:val="20"/>
                <w:szCs w:val="20"/>
              </w:rPr>
            </w:pPr>
          </w:p>
        </w:tc>
        <w:tc>
          <w:tcPr>
            <w:tcW w:w="1732" w:type="dxa"/>
            <w:tcBorders>
              <w:top w:val="nil"/>
              <w:left w:val="nil"/>
              <w:bottom w:val="single" w:sz="4" w:space="0" w:color="auto"/>
              <w:right w:val="single" w:sz="4" w:space="0" w:color="auto"/>
            </w:tcBorders>
            <w:shd w:val="clear" w:color="auto" w:fill="FFCC99"/>
            <w:noWrap/>
            <w:vAlign w:val="bottom"/>
          </w:tcPr>
          <w:p w:rsidR="001917C9" w:rsidRPr="00C05AE7" w:rsidRDefault="001917C9">
            <w:pPr>
              <w:jc w:val="center"/>
              <w:rPr>
                <w:rFonts w:ascii="Arial" w:hAnsi="Arial" w:cs="Arial"/>
                <w:b/>
                <w:bCs/>
                <w:sz w:val="20"/>
                <w:szCs w:val="20"/>
              </w:rPr>
            </w:pPr>
            <w:r w:rsidRPr="00C05AE7">
              <w:rPr>
                <w:rFonts w:ascii="Arial" w:hAnsi="Arial" w:cs="Arial"/>
                <w:b/>
                <w:bCs/>
                <w:sz w:val="20"/>
                <w:szCs w:val="20"/>
              </w:rPr>
              <w:t>Mercado</w:t>
            </w:r>
          </w:p>
        </w:tc>
        <w:tc>
          <w:tcPr>
            <w:tcW w:w="1399" w:type="dxa"/>
            <w:tcBorders>
              <w:top w:val="nil"/>
              <w:left w:val="nil"/>
              <w:bottom w:val="single" w:sz="4" w:space="0" w:color="auto"/>
              <w:right w:val="single" w:sz="4" w:space="0" w:color="auto"/>
            </w:tcBorders>
            <w:shd w:val="clear" w:color="auto" w:fill="FFCC99"/>
            <w:noWrap/>
            <w:vAlign w:val="bottom"/>
          </w:tcPr>
          <w:p w:rsidR="001917C9" w:rsidRPr="00C05AE7" w:rsidRDefault="001917C9">
            <w:pPr>
              <w:jc w:val="center"/>
              <w:rPr>
                <w:rFonts w:ascii="Arial" w:hAnsi="Arial" w:cs="Arial"/>
                <w:b/>
                <w:bCs/>
                <w:sz w:val="20"/>
                <w:szCs w:val="20"/>
              </w:rPr>
            </w:pPr>
            <w:r w:rsidRPr="00C05AE7">
              <w:rPr>
                <w:rFonts w:ascii="Arial" w:hAnsi="Arial" w:cs="Arial"/>
                <w:b/>
                <w:bCs/>
                <w:sz w:val="20"/>
                <w:szCs w:val="20"/>
              </w:rPr>
              <w:t>Sociales</w:t>
            </w:r>
          </w:p>
        </w:tc>
      </w:tr>
      <w:tr w:rsidR="001917C9" w:rsidRPr="00C05AE7">
        <w:trPr>
          <w:trHeight w:val="255"/>
          <w:jc w:val="center"/>
        </w:trPr>
        <w:tc>
          <w:tcPr>
            <w:tcW w:w="789"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2006</w:t>
            </w:r>
          </w:p>
        </w:tc>
        <w:tc>
          <w:tcPr>
            <w:tcW w:w="1732"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16.627,44</w:t>
            </w:r>
          </w:p>
        </w:tc>
        <w:tc>
          <w:tcPr>
            <w:tcW w:w="1399"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14.845,93</w:t>
            </w:r>
          </w:p>
        </w:tc>
      </w:tr>
      <w:tr w:rsidR="001917C9" w:rsidRPr="00C05AE7">
        <w:trPr>
          <w:trHeight w:val="255"/>
          <w:jc w:val="center"/>
        </w:trPr>
        <w:tc>
          <w:tcPr>
            <w:tcW w:w="789"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2007</w:t>
            </w:r>
          </w:p>
        </w:tc>
        <w:tc>
          <w:tcPr>
            <w:tcW w:w="1732"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17.209,40</w:t>
            </w:r>
          </w:p>
        </w:tc>
        <w:tc>
          <w:tcPr>
            <w:tcW w:w="1399"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15.365,54</w:t>
            </w:r>
          </w:p>
        </w:tc>
      </w:tr>
      <w:tr w:rsidR="001917C9" w:rsidRPr="00C05AE7">
        <w:trPr>
          <w:trHeight w:val="255"/>
          <w:jc w:val="center"/>
        </w:trPr>
        <w:tc>
          <w:tcPr>
            <w:tcW w:w="789"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2008</w:t>
            </w:r>
          </w:p>
        </w:tc>
        <w:tc>
          <w:tcPr>
            <w:tcW w:w="1732"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18.101,35</w:t>
            </w:r>
          </w:p>
        </w:tc>
        <w:tc>
          <w:tcPr>
            <w:tcW w:w="1399"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16.161,92</w:t>
            </w:r>
          </w:p>
        </w:tc>
      </w:tr>
      <w:tr w:rsidR="001917C9" w:rsidRPr="00C05AE7">
        <w:trPr>
          <w:trHeight w:val="255"/>
          <w:jc w:val="center"/>
        </w:trPr>
        <w:tc>
          <w:tcPr>
            <w:tcW w:w="789"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2009</w:t>
            </w:r>
          </w:p>
        </w:tc>
        <w:tc>
          <w:tcPr>
            <w:tcW w:w="1732"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18.734,90</w:t>
            </w:r>
          </w:p>
        </w:tc>
        <w:tc>
          <w:tcPr>
            <w:tcW w:w="1399"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16.727,59</w:t>
            </w:r>
          </w:p>
        </w:tc>
      </w:tr>
      <w:tr w:rsidR="001917C9" w:rsidRPr="00C05AE7">
        <w:trPr>
          <w:trHeight w:val="255"/>
          <w:jc w:val="center"/>
        </w:trPr>
        <w:tc>
          <w:tcPr>
            <w:tcW w:w="789"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2010</w:t>
            </w:r>
          </w:p>
        </w:tc>
        <w:tc>
          <w:tcPr>
            <w:tcW w:w="1732"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19.700,87</w:t>
            </w:r>
          </w:p>
        </w:tc>
        <w:tc>
          <w:tcPr>
            <w:tcW w:w="1399"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17.590,07</w:t>
            </w:r>
          </w:p>
        </w:tc>
      </w:tr>
      <w:tr w:rsidR="001917C9" w:rsidRPr="00C05AE7">
        <w:trPr>
          <w:trHeight w:val="255"/>
          <w:jc w:val="center"/>
        </w:trPr>
        <w:tc>
          <w:tcPr>
            <w:tcW w:w="789"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2011</w:t>
            </w:r>
          </w:p>
        </w:tc>
        <w:tc>
          <w:tcPr>
            <w:tcW w:w="1732"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20.390,40</w:t>
            </w:r>
          </w:p>
        </w:tc>
        <w:tc>
          <w:tcPr>
            <w:tcW w:w="1399"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18.205,72</w:t>
            </w:r>
          </w:p>
        </w:tc>
      </w:tr>
      <w:tr w:rsidR="001917C9" w:rsidRPr="00C05AE7">
        <w:trPr>
          <w:trHeight w:val="255"/>
          <w:jc w:val="center"/>
        </w:trPr>
        <w:tc>
          <w:tcPr>
            <w:tcW w:w="789"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2012</w:t>
            </w:r>
          </w:p>
        </w:tc>
        <w:tc>
          <w:tcPr>
            <w:tcW w:w="1732"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21.436,42</w:t>
            </w:r>
          </w:p>
        </w:tc>
        <w:tc>
          <w:tcPr>
            <w:tcW w:w="1399"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19.139,66</w:t>
            </w:r>
          </w:p>
        </w:tc>
      </w:tr>
      <w:tr w:rsidR="001917C9" w:rsidRPr="00C05AE7">
        <w:trPr>
          <w:trHeight w:val="255"/>
          <w:jc w:val="center"/>
        </w:trPr>
        <w:tc>
          <w:tcPr>
            <w:tcW w:w="789"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2013</w:t>
            </w:r>
          </w:p>
        </w:tc>
        <w:tc>
          <w:tcPr>
            <w:tcW w:w="1732"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22.186,69</w:t>
            </w:r>
          </w:p>
        </w:tc>
        <w:tc>
          <w:tcPr>
            <w:tcW w:w="1399"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19.809,54</w:t>
            </w:r>
          </w:p>
        </w:tc>
      </w:tr>
      <w:tr w:rsidR="001917C9" w:rsidRPr="00C05AE7">
        <w:trPr>
          <w:trHeight w:val="255"/>
          <w:jc w:val="center"/>
        </w:trPr>
        <w:tc>
          <w:tcPr>
            <w:tcW w:w="789"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2014</w:t>
            </w:r>
          </w:p>
        </w:tc>
        <w:tc>
          <w:tcPr>
            <w:tcW w:w="1732"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23.319,24</w:t>
            </w:r>
          </w:p>
        </w:tc>
        <w:tc>
          <w:tcPr>
            <w:tcW w:w="1399"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20.820,75</w:t>
            </w:r>
          </w:p>
        </w:tc>
      </w:tr>
      <w:tr w:rsidR="001917C9" w:rsidRPr="00C05AE7">
        <w:trPr>
          <w:trHeight w:val="255"/>
          <w:jc w:val="center"/>
        </w:trPr>
        <w:tc>
          <w:tcPr>
            <w:tcW w:w="789" w:type="dxa"/>
            <w:tcBorders>
              <w:top w:val="nil"/>
              <w:left w:val="single" w:sz="4" w:space="0" w:color="auto"/>
              <w:bottom w:val="single" w:sz="4" w:space="0" w:color="auto"/>
              <w:right w:val="single" w:sz="4" w:space="0" w:color="auto"/>
            </w:tcBorders>
            <w:shd w:val="clear" w:color="auto" w:fill="CCFFCC"/>
            <w:noWrap/>
            <w:vAlign w:val="bottom"/>
          </w:tcPr>
          <w:p w:rsidR="001917C9" w:rsidRPr="00C05AE7" w:rsidRDefault="001917C9">
            <w:pPr>
              <w:jc w:val="right"/>
              <w:rPr>
                <w:rFonts w:ascii="Arial" w:hAnsi="Arial" w:cs="Arial"/>
                <w:sz w:val="20"/>
                <w:szCs w:val="20"/>
              </w:rPr>
            </w:pPr>
            <w:r w:rsidRPr="00C05AE7">
              <w:rPr>
                <w:rFonts w:ascii="Arial" w:hAnsi="Arial" w:cs="Arial"/>
                <w:sz w:val="20"/>
                <w:szCs w:val="20"/>
              </w:rPr>
              <w:t>2015</w:t>
            </w:r>
          </w:p>
        </w:tc>
        <w:tc>
          <w:tcPr>
            <w:tcW w:w="1732"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24.135,42</w:t>
            </w:r>
          </w:p>
        </w:tc>
        <w:tc>
          <w:tcPr>
            <w:tcW w:w="1399" w:type="dxa"/>
            <w:tcBorders>
              <w:top w:val="nil"/>
              <w:left w:val="nil"/>
              <w:bottom w:val="single" w:sz="4" w:space="0" w:color="auto"/>
              <w:right w:val="single" w:sz="4" w:space="0" w:color="auto"/>
            </w:tcBorders>
            <w:shd w:val="clear" w:color="auto" w:fill="auto"/>
            <w:noWrap/>
            <w:vAlign w:val="bottom"/>
          </w:tcPr>
          <w:p w:rsidR="001917C9" w:rsidRPr="00C05AE7" w:rsidRDefault="001917C9">
            <w:pPr>
              <w:jc w:val="center"/>
              <w:rPr>
                <w:rFonts w:ascii="Arial" w:hAnsi="Arial" w:cs="Arial"/>
                <w:sz w:val="16"/>
                <w:szCs w:val="16"/>
              </w:rPr>
            </w:pPr>
            <w:r w:rsidRPr="00C05AE7">
              <w:rPr>
                <w:rFonts w:ascii="Arial" w:hAnsi="Arial" w:cs="Arial"/>
                <w:sz w:val="16"/>
                <w:szCs w:val="16"/>
              </w:rPr>
              <w:t>21.549,48</w:t>
            </w:r>
          </w:p>
        </w:tc>
      </w:tr>
    </w:tbl>
    <w:p w:rsidR="00ED4639" w:rsidRDefault="00ED4639" w:rsidP="00ED4639">
      <w:pPr>
        <w:pStyle w:val="Ttulo"/>
        <w:rPr>
          <w:rFonts w:ascii="Arial" w:hAnsi="Arial" w:cs="Arial"/>
          <w:bCs w:val="0"/>
          <w:sz w:val="16"/>
          <w:szCs w:val="16"/>
          <w:lang w:val="es-ES"/>
        </w:rPr>
      </w:pPr>
    </w:p>
    <w:p w:rsidR="00ED4639" w:rsidRPr="00ED4639" w:rsidRDefault="00ED4639" w:rsidP="00ED4639">
      <w:pPr>
        <w:pStyle w:val="Ttulo"/>
        <w:rPr>
          <w:rFonts w:ascii="Arial" w:hAnsi="Arial" w:cs="Arial"/>
          <w:bCs w:val="0"/>
          <w:sz w:val="16"/>
          <w:szCs w:val="16"/>
          <w:lang w:val="es-ES"/>
        </w:rPr>
      </w:pPr>
      <w:r w:rsidRPr="00ED4639">
        <w:rPr>
          <w:rFonts w:ascii="Arial" w:hAnsi="Arial" w:cs="Arial"/>
          <w:bCs w:val="0"/>
          <w:sz w:val="16"/>
          <w:szCs w:val="16"/>
          <w:lang w:val="es-ES"/>
        </w:rPr>
        <w:t xml:space="preserve">Fuente: Flujo de Caja Social Proyectado </w:t>
      </w:r>
    </w:p>
    <w:p w:rsidR="00ED4639" w:rsidRPr="00ED4639" w:rsidRDefault="00ED4639" w:rsidP="00ED4639">
      <w:pPr>
        <w:pStyle w:val="Ttulo"/>
        <w:rPr>
          <w:rFonts w:ascii="Arial" w:hAnsi="Arial" w:cs="Arial"/>
          <w:bCs w:val="0"/>
          <w:sz w:val="16"/>
          <w:szCs w:val="16"/>
          <w:lang w:val="es-ES"/>
        </w:rPr>
      </w:pPr>
      <w:r w:rsidRPr="00ED4639">
        <w:rPr>
          <w:rFonts w:ascii="Arial" w:hAnsi="Arial" w:cs="Arial"/>
          <w:bCs w:val="0"/>
          <w:sz w:val="16"/>
          <w:szCs w:val="16"/>
          <w:lang w:val="es-ES"/>
        </w:rPr>
        <w:t>Elaborado por l</w:t>
      </w:r>
      <w:r>
        <w:rPr>
          <w:rFonts w:ascii="Arial" w:hAnsi="Arial" w:cs="Arial"/>
          <w:bCs w:val="0"/>
          <w:sz w:val="16"/>
          <w:szCs w:val="16"/>
          <w:lang w:val="es-ES"/>
        </w:rPr>
        <w:t>a</w:t>
      </w:r>
      <w:r w:rsidRPr="00ED4639">
        <w:rPr>
          <w:rFonts w:ascii="Arial" w:hAnsi="Arial" w:cs="Arial"/>
          <w:bCs w:val="0"/>
          <w:sz w:val="16"/>
          <w:szCs w:val="16"/>
          <w:lang w:val="es-ES"/>
        </w:rPr>
        <w:t xml:space="preserve">s </w:t>
      </w:r>
      <w:r>
        <w:rPr>
          <w:rFonts w:ascii="Arial" w:hAnsi="Arial" w:cs="Arial"/>
          <w:bCs w:val="0"/>
          <w:sz w:val="16"/>
          <w:szCs w:val="16"/>
          <w:lang w:val="es-ES"/>
        </w:rPr>
        <w:t>a</w:t>
      </w:r>
      <w:r w:rsidRPr="00ED4639">
        <w:rPr>
          <w:rFonts w:ascii="Arial" w:hAnsi="Arial" w:cs="Arial"/>
          <w:bCs w:val="0"/>
          <w:sz w:val="16"/>
          <w:szCs w:val="16"/>
          <w:lang w:val="es-ES"/>
        </w:rPr>
        <w:t>utor</w:t>
      </w:r>
      <w:r>
        <w:rPr>
          <w:rFonts w:ascii="Arial" w:hAnsi="Arial" w:cs="Arial"/>
          <w:bCs w:val="0"/>
          <w:sz w:val="16"/>
          <w:szCs w:val="16"/>
          <w:lang w:val="es-ES"/>
        </w:rPr>
        <w:t>a</w:t>
      </w:r>
      <w:r w:rsidRPr="00ED4639">
        <w:rPr>
          <w:rFonts w:ascii="Arial" w:hAnsi="Arial" w:cs="Arial"/>
          <w:bCs w:val="0"/>
          <w:sz w:val="16"/>
          <w:szCs w:val="16"/>
          <w:lang w:val="es-ES"/>
        </w:rPr>
        <w:t>s</w:t>
      </w:r>
    </w:p>
    <w:p w:rsidR="00ED4639" w:rsidRPr="00C05AE7" w:rsidRDefault="00ED4639" w:rsidP="00ED4639">
      <w:pPr>
        <w:pStyle w:val="Ttulo"/>
        <w:spacing w:line="360" w:lineRule="auto"/>
        <w:jc w:val="both"/>
        <w:rPr>
          <w:rFonts w:ascii="Arial" w:hAnsi="Arial" w:cs="Arial"/>
          <w:b w:val="0"/>
          <w:bCs w:val="0"/>
          <w:sz w:val="24"/>
          <w:lang w:val="es-ES"/>
        </w:rPr>
      </w:pPr>
    </w:p>
    <w:p w:rsidR="005E43F3" w:rsidRDefault="005E43F3" w:rsidP="001B2949">
      <w:pPr>
        <w:pStyle w:val="Ttulo"/>
        <w:spacing w:line="480" w:lineRule="auto"/>
        <w:jc w:val="both"/>
        <w:rPr>
          <w:rFonts w:ascii="Arial" w:hAnsi="Arial" w:cs="Arial"/>
          <w:bCs w:val="0"/>
          <w:sz w:val="24"/>
          <w:lang w:val="es-ES"/>
        </w:rPr>
      </w:pPr>
    </w:p>
    <w:p w:rsidR="00A04418" w:rsidRPr="00C05AE7" w:rsidRDefault="00A04418" w:rsidP="001B2949">
      <w:pPr>
        <w:pStyle w:val="Ttulo"/>
        <w:spacing w:line="480" w:lineRule="auto"/>
        <w:jc w:val="both"/>
        <w:rPr>
          <w:rFonts w:ascii="Arial" w:hAnsi="Arial" w:cs="Arial"/>
          <w:bCs w:val="0"/>
          <w:sz w:val="24"/>
          <w:lang w:val="es-ES"/>
        </w:rPr>
      </w:pPr>
    </w:p>
    <w:p w:rsidR="0048774A" w:rsidRDefault="0082462F" w:rsidP="001B2949">
      <w:pPr>
        <w:pStyle w:val="Ttulo"/>
        <w:spacing w:line="480" w:lineRule="auto"/>
        <w:jc w:val="both"/>
        <w:rPr>
          <w:rFonts w:ascii="Arial" w:hAnsi="Arial" w:cs="Arial"/>
          <w:bCs w:val="0"/>
          <w:sz w:val="24"/>
          <w:lang w:val="es-ES"/>
        </w:rPr>
      </w:pPr>
      <w:r w:rsidRPr="00C05AE7">
        <w:rPr>
          <w:rFonts w:ascii="Arial" w:hAnsi="Arial" w:cs="Arial"/>
          <w:bCs w:val="0"/>
          <w:sz w:val="24"/>
          <w:lang w:val="es-ES"/>
        </w:rPr>
        <w:t>Factor de Ajuste Social de la Tasa de Recolección de Basura</w:t>
      </w:r>
    </w:p>
    <w:p w:rsidR="00A04418" w:rsidRPr="00A04418" w:rsidRDefault="00A04418" w:rsidP="001B2949">
      <w:pPr>
        <w:pStyle w:val="Ttulo"/>
        <w:spacing w:line="480" w:lineRule="auto"/>
        <w:jc w:val="both"/>
        <w:rPr>
          <w:rFonts w:ascii="Arial" w:hAnsi="Arial" w:cs="Arial"/>
          <w:bCs w:val="0"/>
          <w:sz w:val="24"/>
          <w:lang w:val="es-ES"/>
        </w:rPr>
      </w:pPr>
    </w:p>
    <w:p w:rsidR="008152C0" w:rsidRPr="00C05AE7" w:rsidRDefault="0082462F" w:rsidP="001B2949">
      <w:pPr>
        <w:pStyle w:val="Ttulo"/>
        <w:spacing w:line="480" w:lineRule="auto"/>
        <w:jc w:val="both"/>
        <w:rPr>
          <w:rFonts w:ascii="Arial" w:hAnsi="Arial" w:cs="Arial"/>
          <w:b w:val="0"/>
          <w:bCs w:val="0"/>
          <w:sz w:val="24"/>
          <w:lang w:val="es-ES"/>
        </w:rPr>
      </w:pPr>
      <w:r w:rsidRPr="00C05AE7">
        <w:rPr>
          <w:rFonts w:ascii="Arial" w:hAnsi="Arial" w:cs="Arial"/>
          <w:b w:val="0"/>
          <w:bCs w:val="0"/>
          <w:sz w:val="24"/>
          <w:lang w:val="es-ES"/>
        </w:rPr>
        <w:t>En el caso de la Tasa de Recolección de Basura cobrada a los ciudadanos de Machala, Pasaje y El Guabo se utilizó como factor social de descuento el Coeficiente de GINI</w:t>
      </w:r>
      <w:r w:rsidRPr="00C05AE7">
        <w:rPr>
          <w:rStyle w:val="Refdenotaalpie"/>
          <w:rFonts w:ascii="Arial" w:hAnsi="Arial" w:cs="Arial"/>
          <w:b w:val="0"/>
          <w:bCs w:val="0"/>
          <w:sz w:val="24"/>
          <w:lang w:val="es-ES"/>
        </w:rPr>
        <w:footnoteReference w:id="3"/>
      </w:r>
      <w:r w:rsidR="004A246E" w:rsidRPr="00C05AE7">
        <w:rPr>
          <w:rFonts w:ascii="Arial" w:hAnsi="Arial" w:cs="Arial"/>
          <w:b w:val="0"/>
          <w:bCs w:val="0"/>
          <w:sz w:val="24"/>
          <w:lang w:val="es-ES"/>
        </w:rPr>
        <w:t>, estimado para el caso de los hogares urbanos del país en 0.41</w:t>
      </w:r>
      <w:r w:rsidR="004A246E" w:rsidRPr="00C05AE7">
        <w:rPr>
          <w:rStyle w:val="Refdenotaalpie"/>
          <w:rFonts w:ascii="Arial" w:hAnsi="Arial" w:cs="Arial"/>
          <w:b w:val="0"/>
          <w:bCs w:val="0"/>
          <w:sz w:val="24"/>
          <w:lang w:val="es-ES"/>
        </w:rPr>
        <w:footnoteReference w:id="4"/>
      </w:r>
      <w:r w:rsidR="004A246E" w:rsidRPr="00C05AE7">
        <w:rPr>
          <w:rFonts w:ascii="Arial" w:hAnsi="Arial" w:cs="Arial"/>
          <w:b w:val="0"/>
          <w:bCs w:val="0"/>
          <w:sz w:val="24"/>
          <w:lang w:val="es-ES"/>
        </w:rPr>
        <w:t>.</w:t>
      </w:r>
    </w:p>
    <w:p w:rsidR="004A246E" w:rsidRPr="00C05AE7" w:rsidRDefault="004A246E" w:rsidP="001B2949">
      <w:pPr>
        <w:pStyle w:val="Ttulo"/>
        <w:spacing w:line="480" w:lineRule="auto"/>
        <w:jc w:val="both"/>
        <w:rPr>
          <w:rFonts w:ascii="Arial" w:hAnsi="Arial" w:cs="Arial"/>
          <w:b w:val="0"/>
          <w:bCs w:val="0"/>
          <w:sz w:val="24"/>
          <w:lang w:val="es-ES"/>
        </w:rPr>
      </w:pPr>
    </w:p>
    <w:p w:rsidR="004A246E" w:rsidRPr="00C05AE7" w:rsidRDefault="00286F26" w:rsidP="001B2949">
      <w:pPr>
        <w:pStyle w:val="Ttulo"/>
        <w:spacing w:line="480" w:lineRule="auto"/>
        <w:jc w:val="both"/>
        <w:rPr>
          <w:rFonts w:ascii="Arial" w:hAnsi="Arial" w:cs="Arial"/>
          <w:b w:val="0"/>
          <w:bCs w:val="0"/>
          <w:sz w:val="24"/>
          <w:lang w:val="es-ES"/>
        </w:rPr>
      </w:pPr>
      <w:r w:rsidRPr="00C05AE7">
        <w:rPr>
          <w:rFonts w:ascii="Arial" w:hAnsi="Arial" w:cs="Arial"/>
          <w:b w:val="0"/>
          <w:bCs w:val="0"/>
          <w:sz w:val="24"/>
          <w:lang w:val="es-ES"/>
        </w:rPr>
        <w:t xml:space="preserve">Se consideró este coeficiente como factor social de descuento basados en la teoría económica  que afirma que las personas que perciben un ingreso considerable tienen una tendencia mayor de consumo de los bienes y servicios de la economía, y considerando que el Cobro de la Tasa de Recolección de Basura </w:t>
      </w:r>
      <w:r w:rsidR="003D77F5" w:rsidRPr="00C05AE7">
        <w:rPr>
          <w:rFonts w:ascii="Arial" w:hAnsi="Arial" w:cs="Arial"/>
          <w:b w:val="0"/>
          <w:bCs w:val="0"/>
          <w:sz w:val="24"/>
          <w:lang w:val="es-ES"/>
        </w:rPr>
        <w:t xml:space="preserve">es </w:t>
      </w:r>
      <w:r w:rsidRPr="00C05AE7">
        <w:rPr>
          <w:rFonts w:ascii="Arial" w:hAnsi="Arial" w:cs="Arial"/>
          <w:b w:val="0"/>
          <w:bCs w:val="0"/>
          <w:sz w:val="24"/>
          <w:lang w:val="es-ES"/>
        </w:rPr>
        <w:t>en base al consumo de energía eléctrica se esta haciendo una estratificación de los niveles sociales, se puede aseverar que se cobra una proporción mayor del servicio de recolección a los estratos más altos.</w:t>
      </w:r>
    </w:p>
    <w:p w:rsidR="009B2228" w:rsidRPr="00C05AE7" w:rsidRDefault="009B2228" w:rsidP="001B2949">
      <w:pPr>
        <w:pStyle w:val="Ttulo"/>
        <w:spacing w:line="480" w:lineRule="auto"/>
        <w:jc w:val="both"/>
        <w:rPr>
          <w:rFonts w:ascii="Arial" w:hAnsi="Arial" w:cs="Arial"/>
          <w:b w:val="0"/>
          <w:bCs w:val="0"/>
          <w:sz w:val="24"/>
          <w:lang w:val="es-ES"/>
        </w:rPr>
      </w:pPr>
    </w:p>
    <w:p w:rsidR="009B2228" w:rsidRPr="00C05AE7" w:rsidRDefault="009B2228" w:rsidP="001B2949">
      <w:pPr>
        <w:pStyle w:val="Ttulo"/>
        <w:spacing w:line="480" w:lineRule="auto"/>
        <w:jc w:val="both"/>
        <w:rPr>
          <w:rFonts w:ascii="Arial" w:hAnsi="Arial" w:cs="Arial"/>
          <w:b w:val="0"/>
          <w:bCs w:val="0"/>
          <w:sz w:val="24"/>
          <w:lang w:val="es-ES"/>
        </w:rPr>
      </w:pPr>
      <w:r w:rsidRPr="00C05AE7">
        <w:rPr>
          <w:rFonts w:ascii="Arial" w:hAnsi="Arial" w:cs="Arial"/>
          <w:b w:val="0"/>
          <w:bCs w:val="0"/>
          <w:sz w:val="24"/>
          <w:lang w:val="es-ES"/>
        </w:rPr>
        <w:t>Bajo estos supuestos se consideró que el coeficiente de GINI era el factor social mas aceptado para descontar la Tasa de Recolección de Basura en nuestro proyecto.</w:t>
      </w:r>
    </w:p>
    <w:p w:rsidR="001604D1" w:rsidRPr="00C05AE7" w:rsidRDefault="001604D1" w:rsidP="0082462F">
      <w:pPr>
        <w:pStyle w:val="Ttulo"/>
        <w:spacing w:line="360" w:lineRule="auto"/>
        <w:jc w:val="both"/>
        <w:rPr>
          <w:rFonts w:ascii="Arial" w:hAnsi="Arial" w:cs="Arial"/>
          <w:b w:val="0"/>
          <w:bCs w:val="0"/>
          <w:sz w:val="24"/>
          <w:lang w:val="es-ES"/>
        </w:rPr>
      </w:pPr>
    </w:p>
    <w:p w:rsidR="001B2949" w:rsidRPr="00C05AE7" w:rsidRDefault="001B2949" w:rsidP="001604D1">
      <w:pPr>
        <w:pStyle w:val="Ttulo"/>
        <w:spacing w:line="360" w:lineRule="auto"/>
        <w:ind w:left="708" w:firstLine="708"/>
        <w:jc w:val="both"/>
        <w:rPr>
          <w:rFonts w:ascii="Arial" w:hAnsi="Arial" w:cs="Arial"/>
          <w:bCs w:val="0"/>
          <w:sz w:val="24"/>
          <w:lang w:val="es-ES"/>
        </w:rPr>
      </w:pPr>
    </w:p>
    <w:p w:rsidR="001604D1" w:rsidRPr="00D629DA" w:rsidRDefault="0029326A" w:rsidP="0029326A">
      <w:pPr>
        <w:pStyle w:val="Ttulo"/>
        <w:spacing w:line="360" w:lineRule="auto"/>
        <w:ind w:left="708" w:firstLine="708"/>
        <w:rPr>
          <w:rFonts w:ascii="Arial" w:hAnsi="Arial" w:cs="Arial"/>
          <w:bCs w:val="0"/>
          <w:sz w:val="20"/>
          <w:szCs w:val="20"/>
          <w:lang w:val="es-ES"/>
        </w:rPr>
      </w:pPr>
      <w:r w:rsidRPr="00D629DA">
        <w:rPr>
          <w:rFonts w:ascii="Arial" w:hAnsi="Arial" w:cs="Arial"/>
          <w:bCs w:val="0"/>
          <w:sz w:val="20"/>
          <w:szCs w:val="20"/>
          <w:lang w:val="es-ES"/>
        </w:rPr>
        <w:t>TABLA 6.6: VALOR SOCIAL DE LA TASA DE RECOLECCIÓN DE BASURA</w:t>
      </w:r>
    </w:p>
    <w:tbl>
      <w:tblPr>
        <w:tblW w:w="3600" w:type="dxa"/>
        <w:jc w:val="center"/>
        <w:tblInd w:w="55" w:type="dxa"/>
        <w:tblCellMar>
          <w:left w:w="70" w:type="dxa"/>
          <w:right w:w="70" w:type="dxa"/>
        </w:tblCellMar>
        <w:tblLook w:val="0000"/>
      </w:tblPr>
      <w:tblGrid>
        <w:gridCol w:w="1200"/>
        <w:gridCol w:w="1200"/>
        <w:gridCol w:w="1200"/>
      </w:tblGrid>
      <w:tr w:rsidR="003E056B" w:rsidRPr="00C05AE7">
        <w:trPr>
          <w:trHeight w:val="255"/>
          <w:jc w:val="center"/>
        </w:trPr>
        <w:tc>
          <w:tcPr>
            <w:tcW w:w="1200" w:type="dxa"/>
            <w:vMerge w:val="restart"/>
            <w:tcBorders>
              <w:top w:val="single" w:sz="4" w:space="0" w:color="auto"/>
              <w:left w:val="single" w:sz="4" w:space="0" w:color="auto"/>
              <w:bottom w:val="single" w:sz="4" w:space="0" w:color="000000"/>
              <w:right w:val="single" w:sz="4" w:space="0" w:color="auto"/>
            </w:tcBorders>
            <w:shd w:val="clear" w:color="auto" w:fill="FFCC99"/>
            <w:noWrap/>
            <w:vAlign w:val="bottom"/>
          </w:tcPr>
          <w:p w:rsidR="003E056B" w:rsidRPr="00C05AE7" w:rsidRDefault="003E056B">
            <w:pPr>
              <w:jc w:val="center"/>
              <w:rPr>
                <w:rFonts w:ascii="Arial" w:hAnsi="Arial" w:cs="Arial"/>
                <w:b/>
                <w:bCs/>
                <w:sz w:val="20"/>
                <w:szCs w:val="20"/>
              </w:rPr>
            </w:pPr>
            <w:r w:rsidRPr="00C05AE7">
              <w:rPr>
                <w:rFonts w:ascii="Arial" w:hAnsi="Arial" w:cs="Arial"/>
                <w:b/>
                <w:bCs/>
                <w:sz w:val="20"/>
                <w:szCs w:val="20"/>
              </w:rPr>
              <w:t xml:space="preserve">Año </w:t>
            </w:r>
          </w:p>
        </w:tc>
        <w:tc>
          <w:tcPr>
            <w:tcW w:w="1200" w:type="dxa"/>
            <w:tcBorders>
              <w:top w:val="single" w:sz="4" w:space="0" w:color="auto"/>
              <w:left w:val="nil"/>
              <w:bottom w:val="nil"/>
              <w:right w:val="single" w:sz="4" w:space="0" w:color="auto"/>
            </w:tcBorders>
            <w:shd w:val="clear" w:color="auto" w:fill="FFCC99"/>
            <w:noWrap/>
            <w:vAlign w:val="bottom"/>
          </w:tcPr>
          <w:p w:rsidR="003E056B" w:rsidRPr="00C05AE7" w:rsidRDefault="003E056B">
            <w:pPr>
              <w:jc w:val="center"/>
              <w:rPr>
                <w:rFonts w:ascii="Arial" w:hAnsi="Arial" w:cs="Arial"/>
                <w:b/>
                <w:bCs/>
                <w:sz w:val="20"/>
                <w:szCs w:val="20"/>
              </w:rPr>
            </w:pPr>
            <w:r w:rsidRPr="00C05AE7">
              <w:rPr>
                <w:rFonts w:ascii="Arial" w:hAnsi="Arial" w:cs="Arial"/>
                <w:b/>
                <w:bCs/>
                <w:sz w:val="20"/>
                <w:szCs w:val="20"/>
              </w:rPr>
              <w:t xml:space="preserve">Valores de </w:t>
            </w:r>
          </w:p>
        </w:tc>
        <w:tc>
          <w:tcPr>
            <w:tcW w:w="1200" w:type="dxa"/>
            <w:tcBorders>
              <w:top w:val="single" w:sz="4" w:space="0" w:color="auto"/>
              <w:left w:val="nil"/>
              <w:bottom w:val="nil"/>
              <w:right w:val="single" w:sz="4" w:space="0" w:color="auto"/>
            </w:tcBorders>
            <w:shd w:val="clear" w:color="auto" w:fill="FFCC99"/>
            <w:noWrap/>
            <w:vAlign w:val="bottom"/>
          </w:tcPr>
          <w:p w:rsidR="003E056B" w:rsidRPr="00C05AE7" w:rsidRDefault="003E056B">
            <w:pPr>
              <w:jc w:val="center"/>
              <w:rPr>
                <w:rFonts w:ascii="Arial" w:hAnsi="Arial" w:cs="Arial"/>
                <w:b/>
                <w:bCs/>
                <w:sz w:val="20"/>
                <w:szCs w:val="20"/>
              </w:rPr>
            </w:pPr>
            <w:r w:rsidRPr="00C05AE7">
              <w:rPr>
                <w:rFonts w:ascii="Arial" w:hAnsi="Arial" w:cs="Arial"/>
                <w:b/>
                <w:bCs/>
                <w:sz w:val="20"/>
                <w:szCs w:val="20"/>
              </w:rPr>
              <w:t>Valores</w:t>
            </w:r>
          </w:p>
        </w:tc>
      </w:tr>
      <w:tr w:rsidR="003E056B" w:rsidRPr="00C05AE7">
        <w:trPr>
          <w:trHeight w:val="255"/>
          <w:jc w:val="center"/>
        </w:trPr>
        <w:tc>
          <w:tcPr>
            <w:tcW w:w="12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E056B" w:rsidRPr="00C05AE7" w:rsidRDefault="003E056B">
            <w:pPr>
              <w:rPr>
                <w:rFonts w:ascii="Arial" w:hAnsi="Arial" w:cs="Arial"/>
                <w:b/>
                <w:bCs/>
                <w:sz w:val="20"/>
                <w:szCs w:val="20"/>
              </w:rPr>
            </w:pPr>
          </w:p>
        </w:tc>
        <w:tc>
          <w:tcPr>
            <w:tcW w:w="1200" w:type="dxa"/>
            <w:tcBorders>
              <w:top w:val="nil"/>
              <w:left w:val="nil"/>
              <w:bottom w:val="single" w:sz="4" w:space="0" w:color="auto"/>
              <w:right w:val="single" w:sz="4" w:space="0" w:color="auto"/>
            </w:tcBorders>
            <w:shd w:val="clear" w:color="auto" w:fill="FFCC99"/>
            <w:noWrap/>
            <w:vAlign w:val="bottom"/>
          </w:tcPr>
          <w:p w:rsidR="003E056B" w:rsidRPr="00C05AE7" w:rsidRDefault="003E056B">
            <w:pPr>
              <w:jc w:val="center"/>
              <w:rPr>
                <w:rFonts w:ascii="Arial" w:hAnsi="Arial" w:cs="Arial"/>
                <w:b/>
                <w:bCs/>
                <w:sz w:val="20"/>
                <w:szCs w:val="20"/>
              </w:rPr>
            </w:pPr>
            <w:r w:rsidRPr="00C05AE7">
              <w:rPr>
                <w:rFonts w:ascii="Arial" w:hAnsi="Arial" w:cs="Arial"/>
                <w:b/>
                <w:bCs/>
                <w:sz w:val="20"/>
                <w:szCs w:val="20"/>
              </w:rPr>
              <w:t>Mercado</w:t>
            </w:r>
          </w:p>
        </w:tc>
        <w:tc>
          <w:tcPr>
            <w:tcW w:w="1200" w:type="dxa"/>
            <w:tcBorders>
              <w:top w:val="nil"/>
              <w:left w:val="nil"/>
              <w:bottom w:val="single" w:sz="4" w:space="0" w:color="auto"/>
              <w:right w:val="single" w:sz="4" w:space="0" w:color="auto"/>
            </w:tcBorders>
            <w:shd w:val="clear" w:color="auto" w:fill="FFCC99"/>
            <w:noWrap/>
            <w:vAlign w:val="bottom"/>
          </w:tcPr>
          <w:p w:rsidR="003E056B" w:rsidRPr="00C05AE7" w:rsidRDefault="003E056B">
            <w:pPr>
              <w:jc w:val="center"/>
              <w:rPr>
                <w:rFonts w:ascii="Arial" w:hAnsi="Arial" w:cs="Arial"/>
                <w:b/>
                <w:bCs/>
                <w:sz w:val="20"/>
                <w:szCs w:val="20"/>
              </w:rPr>
            </w:pPr>
            <w:r w:rsidRPr="00C05AE7">
              <w:rPr>
                <w:rFonts w:ascii="Arial" w:hAnsi="Arial" w:cs="Arial"/>
                <w:b/>
                <w:bCs/>
                <w:sz w:val="20"/>
                <w:szCs w:val="20"/>
              </w:rPr>
              <w:t>Sociales</w:t>
            </w:r>
          </w:p>
        </w:tc>
      </w:tr>
      <w:tr w:rsidR="003E056B" w:rsidRPr="00C05AE7">
        <w:trPr>
          <w:trHeight w:val="255"/>
          <w:jc w:val="center"/>
        </w:trPr>
        <w:tc>
          <w:tcPr>
            <w:tcW w:w="1200" w:type="dxa"/>
            <w:tcBorders>
              <w:top w:val="nil"/>
              <w:left w:val="single" w:sz="4" w:space="0" w:color="auto"/>
              <w:bottom w:val="single" w:sz="4" w:space="0" w:color="auto"/>
              <w:right w:val="single" w:sz="4" w:space="0" w:color="auto"/>
            </w:tcBorders>
            <w:shd w:val="clear" w:color="auto" w:fill="CCFFCC"/>
            <w:noWrap/>
            <w:vAlign w:val="bottom"/>
          </w:tcPr>
          <w:p w:rsidR="003E056B" w:rsidRPr="00C05AE7" w:rsidRDefault="003E056B">
            <w:pPr>
              <w:jc w:val="right"/>
              <w:rPr>
                <w:rFonts w:ascii="Arial" w:hAnsi="Arial" w:cs="Arial"/>
                <w:sz w:val="20"/>
                <w:szCs w:val="20"/>
              </w:rPr>
            </w:pPr>
            <w:r w:rsidRPr="00C05AE7">
              <w:rPr>
                <w:rFonts w:ascii="Arial" w:hAnsi="Arial" w:cs="Arial"/>
                <w:sz w:val="20"/>
                <w:szCs w:val="20"/>
              </w:rPr>
              <w:t>2006</w:t>
            </w:r>
          </w:p>
        </w:tc>
        <w:tc>
          <w:tcPr>
            <w:tcW w:w="1200" w:type="dxa"/>
            <w:tcBorders>
              <w:top w:val="nil"/>
              <w:left w:val="nil"/>
              <w:bottom w:val="single" w:sz="4" w:space="0" w:color="auto"/>
              <w:right w:val="single" w:sz="4" w:space="0" w:color="auto"/>
            </w:tcBorders>
            <w:shd w:val="clear" w:color="auto" w:fill="auto"/>
            <w:noWrap/>
            <w:vAlign w:val="bottom"/>
          </w:tcPr>
          <w:p w:rsidR="003E056B" w:rsidRPr="00C05AE7" w:rsidRDefault="003E056B">
            <w:pPr>
              <w:jc w:val="center"/>
              <w:rPr>
                <w:rFonts w:ascii="Arial" w:hAnsi="Arial" w:cs="Arial"/>
                <w:sz w:val="16"/>
                <w:szCs w:val="16"/>
              </w:rPr>
            </w:pPr>
            <w:r w:rsidRPr="00C05AE7">
              <w:rPr>
                <w:rFonts w:ascii="Arial" w:hAnsi="Arial" w:cs="Arial"/>
                <w:sz w:val="16"/>
                <w:szCs w:val="16"/>
              </w:rPr>
              <w:t>2.627.890,26</w:t>
            </w:r>
          </w:p>
        </w:tc>
        <w:tc>
          <w:tcPr>
            <w:tcW w:w="1200" w:type="dxa"/>
            <w:tcBorders>
              <w:top w:val="nil"/>
              <w:left w:val="nil"/>
              <w:bottom w:val="single" w:sz="4" w:space="0" w:color="auto"/>
              <w:right w:val="single" w:sz="4" w:space="0" w:color="auto"/>
            </w:tcBorders>
            <w:shd w:val="clear" w:color="auto" w:fill="auto"/>
            <w:noWrap/>
            <w:vAlign w:val="bottom"/>
          </w:tcPr>
          <w:p w:rsidR="003E056B" w:rsidRPr="00C05AE7" w:rsidRDefault="003E056B">
            <w:pPr>
              <w:jc w:val="center"/>
              <w:rPr>
                <w:rFonts w:ascii="Arial" w:hAnsi="Arial" w:cs="Arial"/>
                <w:sz w:val="16"/>
                <w:szCs w:val="16"/>
              </w:rPr>
            </w:pPr>
            <w:r w:rsidRPr="00C05AE7">
              <w:rPr>
                <w:rFonts w:ascii="Arial" w:hAnsi="Arial" w:cs="Arial"/>
                <w:sz w:val="16"/>
                <w:szCs w:val="16"/>
              </w:rPr>
              <w:t>1.077.435,01</w:t>
            </w:r>
          </w:p>
        </w:tc>
      </w:tr>
      <w:tr w:rsidR="003E056B" w:rsidRPr="00C05AE7">
        <w:trPr>
          <w:trHeight w:val="255"/>
          <w:jc w:val="center"/>
        </w:trPr>
        <w:tc>
          <w:tcPr>
            <w:tcW w:w="1200" w:type="dxa"/>
            <w:tcBorders>
              <w:top w:val="nil"/>
              <w:left w:val="single" w:sz="4" w:space="0" w:color="auto"/>
              <w:bottom w:val="single" w:sz="4" w:space="0" w:color="auto"/>
              <w:right w:val="single" w:sz="4" w:space="0" w:color="auto"/>
            </w:tcBorders>
            <w:shd w:val="clear" w:color="auto" w:fill="CCFFCC"/>
            <w:noWrap/>
            <w:vAlign w:val="bottom"/>
          </w:tcPr>
          <w:p w:rsidR="003E056B" w:rsidRPr="00C05AE7" w:rsidRDefault="003E056B">
            <w:pPr>
              <w:jc w:val="right"/>
              <w:rPr>
                <w:rFonts w:ascii="Arial" w:hAnsi="Arial" w:cs="Arial"/>
                <w:sz w:val="20"/>
                <w:szCs w:val="20"/>
              </w:rPr>
            </w:pPr>
            <w:r w:rsidRPr="00C05AE7">
              <w:rPr>
                <w:rFonts w:ascii="Arial" w:hAnsi="Arial" w:cs="Arial"/>
                <w:sz w:val="20"/>
                <w:szCs w:val="20"/>
              </w:rPr>
              <w:t>2007</w:t>
            </w:r>
          </w:p>
        </w:tc>
        <w:tc>
          <w:tcPr>
            <w:tcW w:w="1200" w:type="dxa"/>
            <w:tcBorders>
              <w:top w:val="nil"/>
              <w:left w:val="nil"/>
              <w:bottom w:val="single" w:sz="4" w:space="0" w:color="auto"/>
              <w:right w:val="single" w:sz="4" w:space="0" w:color="auto"/>
            </w:tcBorders>
            <w:shd w:val="clear" w:color="auto" w:fill="auto"/>
            <w:noWrap/>
            <w:vAlign w:val="bottom"/>
          </w:tcPr>
          <w:p w:rsidR="003E056B" w:rsidRPr="00C05AE7" w:rsidRDefault="003E056B">
            <w:pPr>
              <w:jc w:val="center"/>
              <w:rPr>
                <w:rFonts w:ascii="Arial" w:hAnsi="Arial" w:cs="Arial"/>
                <w:sz w:val="16"/>
                <w:szCs w:val="16"/>
              </w:rPr>
            </w:pPr>
            <w:r w:rsidRPr="00C05AE7">
              <w:rPr>
                <w:rFonts w:ascii="Arial" w:hAnsi="Arial" w:cs="Arial"/>
                <w:sz w:val="16"/>
                <w:szCs w:val="16"/>
              </w:rPr>
              <w:t>2.715.406,91</w:t>
            </w:r>
          </w:p>
        </w:tc>
        <w:tc>
          <w:tcPr>
            <w:tcW w:w="1200" w:type="dxa"/>
            <w:tcBorders>
              <w:top w:val="nil"/>
              <w:left w:val="nil"/>
              <w:bottom w:val="single" w:sz="4" w:space="0" w:color="auto"/>
              <w:right w:val="single" w:sz="4" w:space="0" w:color="auto"/>
            </w:tcBorders>
            <w:shd w:val="clear" w:color="auto" w:fill="auto"/>
            <w:noWrap/>
            <w:vAlign w:val="bottom"/>
          </w:tcPr>
          <w:p w:rsidR="003E056B" w:rsidRPr="00C05AE7" w:rsidRDefault="003E056B">
            <w:pPr>
              <w:jc w:val="center"/>
              <w:rPr>
                <w:rFonts w:ascii="Arial" w:hAnsi="Arial" w:cs="Arial"/>
                <w:sz w:val="16"/>
                <w:szCs w:val="16"/>
              </w:rPr>
            </w:pPr>
            <w:r w:rsidRPr="00C05AE7">
              <w:rPr>
                <w:rFonts w:ascii="Arial" w:hAnsi="Arial" w:cs="Arial"/>
                <w:sz w:val="16"/>
                <w:szCs w:val="16"/>
              </w:rPr>
              <w:t>1.113.316,83</w:t>
            </w:r>
          </w:p>
        </w:tc>
      </w:tr>
      <w:tr w:rsidR="003E056B" w:rsidRPr="00C05AE7">
        <w:trPr>
          <w:trHeight w:val="255"/>
          <w:jc w:val="center"/>
        </w:trPr>
        <w:tc>
          <w:tcPr>
            <w:tcW w:w="1200" w:type="dxa"/>
            <w:tcBorders>
              <w:top w:val="nil"/>
              <w:left w:val="single" w:sz="4" w:space="0" w:color="auto"/>
              <w:bottom w:val="single" w:sz="4" w:space="0" w:color="auto"/>
              <w:right w:val="single" w:sz="4" w:space="0" w:color="auto"/>
            </w:tcBorders>
            <w:shd w:val="clear" w:color="auto" w:fill="CCFFCC"/>
            <w:noWrap/>
            <w:vAlign w:val="bottom"/>
          </w:tcPr>
          <w:p w:rsidR="003E056B" w:rsidRPr="00C05AE7" w:rsidRDefault="003E056B">
            <w:pPr>
              <w:jc w:val="right"/>
              <w:rPr>
                <w:rFonts w:ascii="Arial" w:hAnsi="Arial" w:cs="Arial"/>
                <w:sz w:val="20"/>
                <w:szCs w:val="20"/>
              </w:rPr>
            </w:pPr>
            <w:r w:rsidRPr="00C05AE7">
              <w:rPr>
                <w:rFonts w:ascii="Arial" w:hAnsi="Arial" w:cs="Arial"/>
                <w:sz w:val="20"/>
                <w:szCs w:val="20"/>
              </w:rPr>
              <w:t>2008</w:t>
            </w:r>
          </w:p>
        </w:tc>
        <w:tc>
          <w:tcPr>
            <w:tcW w:w="1200" w:type="dxa"/>
            <w:tcBorders>
              <w:top w:val="nil"/>
              <w:left w:val="nil"/>
              <w:bottom w:val="single" w:sz="4" w:space="0" w:color="auto"/>
              <w:right w:val="single" w:sz="4" w:space="0" w:color="auto"/>
            </w:tcBorders>
            <w:shd w:val="clear" w:color="auto" w:fill="auto"/>
            <w:noWrap/>
            <w:vAlign w:val="bottom"/>
          </w:tcPr>
          <w:p w:rsidR="003E056B" w:rsidRPr="00C05AE7" w:rsidRDefault="003E056B">
            <w:pPr>
              <w:jc w:val="center"/>
              <w:rPr>
                <w:rFonts w:ascii="Arial" w:hAnsi="Arial" w:cs="Arial"/>
                <w:sz w:val="16"/>
                <w:szCs w:val="16"/>
              </w:rPr>
            </w:pPr>
            <w:r w:rsidRPr="00C05AE7">
              <w:rPr>
                <w:rFonts w:ascii="Arial" w:hAnsi="Arial" w:cs="Arial"/>
                <w:sz w:val="16"/>
                <w:szCs w:val="16"/>
              </w:rPr>
              <w:t>2.920.367,97</w:t>
            </w:r>
          </w:p>
        </w:tc>
        <w:tc>
          <w:tcPr>
            <w:tcW w:w="1200" w:type="dxa"/>
            <w:tcBorders>
              <w:top w:val="nil"/>
              <w:left w:val="nil"/>
              <w:bottom w:val="single" w:sz="4" w:space="0" w:color="auto"/>
              <w:right w:val="single" w:sz="4" w:space="0" w:color="auto"/>
            </w:tcBorders>
            <w:shd w:val="clear" w:color="auto" w:fill="auto"/>
            <w:noWrap/>
            <w:vAlign w:val="bottom"/>
          </w:tcPr>
          <w:p w:rsidR="003E056B" w:rsidRPr="00C05AE7" w:rsidRDefault="003E056B">
            <w:pPr>
              <w:jc w:val="center"/>
              <w:rPr>
                <w:rFonts w:ascii="Arial" w:hAnsi="Arial" w:cs="Arial"/>
                <w:sz w:val="16"/>
                <w:szCs w:val="16"/>
              </w:rPr>
            </w:pPr>
            <w:r w:rsidRPr="00C05AE7">
              <w:rPr>
                <w:rFonts w:ascii="Arial" w:hAnsi="Arial" w:cs="Arial"/>
                <w:sz w:val="16"/>
                <w:szCs w:val="16"/>
              </w:rPr>
              <w:t>1.197.350,87</w:t>
            </w:r>
          </w:p>
        </w:tc>
      </w:tr>
      <w:tr w:rsidR="003E056B" w:rsidRPr="00C05AE7">
        <w:trPr>
          <w:trHeight w:val="255"/>
          <w:jc w:val="center"/>
        </w:trPr>
        <w:tc>
          <w:tcPr>
            <w:tcW w:w="1200" w:type="dxa"/>
            <w:tcBorders>
              <w:top w:val="nil"/>
              <w:left w:val="single" w:sz="4" w:space="0" w:color="auto"/>
              <w:bottom w:val="single" w:sz="4" w:space="0" w:color="auto"/>
              <w:right w:val="single" w:sz="4" w:space="0" w:color="auto"/>
            </w:tcBorders>
            <w:shd w:val="clear" w:color="auto" w:fill="CCFFCC"/>
            <w:noWrap/>
            <w:vAlign w:val="bottom"/>
          </w:tcPr>
          <w:p w:rsidR="003E056B" w:rsidRPr="00C05AE7" w:rsidRDefault="003E056B">
            <w:pPr>
              <w:jc w:val="right"/>
              <w:rPr>
                <w:rFonts w:ascii="Arial" w:hAnsi="Arial" w:cs="Arial"/>
                <w:sz w:val="20"/>
                <w:szCs w:val="20"/>
              </w:rPr>
            </w:pPr>
            <w:r w:rsidRPr="00C05AE7">
              <w:rPr>
                <w:rFonts w:ascii="Arial" w:hAnsi="Arial" w:cs="Arial"/>
                <w:sz w:val="20"/>
                <w:szCs w:val="20"/>
              </w:rPr>
              <w:t>2009</w:t>
            </w:r>
          </w:p>
        </w:tc>
        <w:tc>
          <w:tcPr>
            <w:tcW w:w="1200" w:type="dxa"/>
            <w:tcBorders>
              <w:top w:val="nil"/>
              <w:left w:val="nil"/>
              <w:bottom w:val="single" w:sz="4" w:space="0" w:color="auto"/>
              <w:right w:val="single" w:sz="4" w:space="0" w:color="auto"/>
            </w:tcBorders>
            <w:shd w:val="clear" w:color="auto" w:fill="auto"/>
            <w:noWrap/>
            <w:vAlign w:val="bottom"/>
          </w:tcPr>
          <w:p w:rsidR="003E056B" w:rsidRPr="00C05AE7" w:rsidRDefault="003E056B">
            <w:pPr>
              <w:jc w:val="center"/>
              <w:rPr>
                <w:rFonts w:ascii="Arial" w:hAnsi="Arial" w:cs="Arial"/>
                <w:sz w:val="16"/>
                <w:szCs w:val="16"/>
              </w:rPr>
            </w:pPr>
            <w:r w:rsidRPr="00C05AE7">
              <w:rPr>
                <w:rFonts w:ascii="Arial" w:hAnsi="Arial" w:cs="Arial"/>
                <w:sz w:val="16"/>
                <w:szCs w:val="16"/>
              </w:rPr>
              <w:t>3.069.539,97</w:t>
            </w:r>
          </w:p>
        </w:tc>
        <w:tc>
          <w:tcPr>
            <w:tcW w:w="1200" w:type="dxa"/>
            <w:tcBorders>
              <w:top w:val="nil"/>
              <w:left w:val="nil"/>
              <w:bottom w:val="single" w:sz="4" w:space="0" w:color="auto"/>
              <w:right w:val="single" w:sz="4" w:space="0" w:color="auto"/>
            </w:tcBorders>
            <w:shd w:val="clear" w:color="auto" w:fill="auto"/>
            <w:noWrap/>
            <w:vAlign w:val="bottom"/>
          </w:tcPr>
          <w:p w:rsidR="003E056B" w:rsidRPr="00C05AE7" w:rsidRDefault="003E056B">
            <w:pPr>
              <w:jc w:val="center"/>
              <w:rPr>
                <w:rFonts w:ascii="Arial" w:hAnsi="Arial" w:cs="Arial"/>
                <w:sz w:val="16"/>
                <w:szCs w:val="16"/>
              </w:rPr>
            </w:pPr>
            <w:r w:rsidRPr="00C05AE7">
              <w:rPr>
                <w:rFonts w:ascii="Arial" w:hAnsi="Arial" w:cs="Arial"/>
                <w:sz w:val="16"/>
                <w:szCs w:val="16"/>
              </w:rPr>
              <w:t>1.258.511,39</w:t>
            </w:r>
          </w:p>
        </w:tc>
      </w:tr>
      <w:tr w:rsidR="003E056B" w:rsidRPr="00C05AE7">
        <w:trPr>
          <w:trHeight w:val="255"/>
          <w:jc w:val="center"/>
        </w:trPr>
        <w:tc>
          <w:tcPr>
            <w:tcW w:w="1200" w:type="dxa"/>
            <w:tcBorders>
              <w:top w:val="nil"/>
              <w:left w:val="single" w:sz="4" w:space="0" w:color="auto"/>
              <w:bottom w:val="single" w:sz="4" w:space="0" w:color="auto"/>
              <w:right w:val="single" w:sz="4" w:space="0" w:color="auto"/>
            </w:tcBorders>
            <w:shd w:val="clear" w:color="auto" w:fill="CCFFCC"/>
            <w:noWrap/>
            <w:vAlign w:val="bottom"/>
          </w:tcPr>
          <w:p w:rsidR="003E056B" w:rsidRPr="00C05AE7" w:rsidRDefault="003E056B">
            <w:pPr>
              <w:jc w:val="right"/>
              <w:rPr>
                <w:rFonts w:ascii="Arial" w:hAnsi="Arial" w:cs="Arial"/>
                <w:sz w:val="20"/>
                <w:szCs w:val="20"/>
              </w:rPr>
            </w:pPr>
            <w:r w:rsidRPr="00C05AE7">
              <w:rPr>
                <w:rFonts w:ascii="Arial" w:hAnsi="Arial" w:cs="Arial"/>
                <w:sz w:val="20"/>
                <w:szCs w:val="20"/>
              </w:rPr>
              <w:t>2010</w:t>
            </w:r>
          </w:p>
        </w:tc>
        <w:tc>
          <w:tcPr>
            <w:tcW w:w="1200" w:type="dxa"/>
            <w:tcBorders>
              <w:top w:val="nil"/>
              <w:left w:val="nil"/>
              <w:bottom w:val="single" w:sz="4" w:space="0" w:color="auto"/>
              <w:right w:val="single" w:sz="4" w:space="0" w:color="auto"/>
            </w:tcBorders>
            <w:shd w:val="clear" w:color="auto" w:fill="auto"/>
            <w:noWrap/>
            <w:vAlign w:val="bottom"/>
          </w:tcPr>
          <w:p w:rsidR="003E056B" w:rsidRPr="00C05AE7" w:rsidRDefault="003E056B">
            <w:pPr>
              <w:jc w:val="center"/>
              <w:rPr>
                <w:rFonts w:ascii="Arial" w:hAnsi="Arial" w:cs="Arial"/>
                <w:sz w:val="16"/>
                <w:szCs w:val="16"/>
              </w:rPr>
            </w:pPr>
            <w:r w:rsidRPr="00C05AE7">
              <w:rPr>
                <w:rFonts w:ascii="Arial" w:hAnsi="Arial" w:cs="Arial"/>
                <w:sz w:val="16"/>
                <w:szCs w:val="16"/>
              </w:rPr>
              <w:t>3.311.231,44</w:t>
            </w:r>
          </w:p>
        </w:tc>
        <w:tc>
          <w:tcPr>
            <w:tcW w:w="1200" w:type="dxa"/>
            <w:tcBorders>
              <w:top w:val="nil"/>
              <w:left w:val="nil"/>
              <w:bottom w:val="single" w:sz="4" w:space="0" w:color="auto"/>
              <w:right w:val="single" w:sz="4" w:space="0" w:color="auto"/>
            </w:tcBorders>
            <w:shd w:val="clear" w:color="auto" w:fill="auto"/>
            <w:noWrap/>
            <w:vAlign w:val="bottom"/>
          </w:tcPr>
          <w:p w:rsidR="003E056B" w:rsidRPr="00C05AE7" w:rsidRDefault="003E056B">
            <w:pPr>
              <w:jc w:val="center"/>
              <w:rPr>
                <w:rFonts w:ascii="Arial" w:hAnsi="Arial" w:cs="Arial"/>
                <w:sz w:val="16"/>
                <w:szCs w:val="16"/>
              </w:rPr>
            </w:pPr>
            <w:r w:rsidRPr="00C05AE7">
              <w:rPr>
                <w:rFonts w:ascii="Arial" w:hAnsi="Arial" w:cs="Arial"/>
                <w:sz w:val="16"/>
                <w:szCs w:val="16"/>
              </w:rPr>
              <w:t>1.357.604,89</w:t>
            </w:r>
          </w:p>
        </w:tc>
      </w:tr>
      <w:tr w:rsidR="003E056B" w:rsidRPr="00C05AE7">
        <w:trPr>
          <w:trHeight w:val="255"/>
          <w:jc w:val="center"/>
        </w:trPr>
        <w:tc>
          <w:tcPr>
            <w:tcW w:w="1200" w:type="dxa"/>
            <w:tcBorders>
              <w:top w:val="nil"/>
              <w:left w:val="single" w:sz="4" w:space="0" w:color="auto"/>
              <w:bottom w:val="single" w:sz="4" w:space="0" w:color="auto"/>
              <w:right w:val="single" w:sz="4" w:space="0" w:color="auto"/>
            </w:tcBorders>
            <w:shd w:val="clear" w:color="auto" w:fill="CCFFCC"/>
            <w:noWrap/>
            <w:vAlign w:val="bottom"/>
          </w:tcPr>
          <w:p w:rsidR="003E056B" w:rsidRPr="00C05AE7" w:rsidRDefault="003E056B">
            <w:pPr>
              <w:jc w:val="right"/>
              <w:rPr>
                <w:rFonts w:ascii="Arial" w:hAnsi="Arial" w:cs="Arial"/>
                <w:sz w:val="20"/>
                <w:szCs w:val="20"/>
              </w:rPr>
            </w:pPr>
            <w:r w:rsidRPr="00C05AE7">
              <w:rPr>
                <w:rFonts w:ascii="Arial" w:hAnsi="Arial" w:cs="Arial"/>
                <w:sz w:val="20"/>
                <w:szCs w:val="20"/>
              </w:rPr>
              <w:t>2011</w:t>
            </w:r>
          </w:p>
        </w:tc>
        <w:tc>
          <w:tcPr>
            <w:tcW w:w="1200" w:type="dxa"/>
            <w:tcBorders>
              <w:top w:val="nil"/>
              <w:left w:val="nil"/>
              <w:bottom w:val="single" w:sz="4" w:space="0" w:color="auto"/>
              <w:right w:val="single" w:sz="4" w:space="0" w:color="auto"/>
            </w:tcBorders>
            <w:shd w:val="clear" w:color="auto" w:fill="auto"/>
            <w:noWrap/>
            <w:vAlign w:val="bottom"/>
          </w:tcPr>
          <w:p w:rsidR="003E056B" w:rsidRPr="00C05AE7" w:rsidRDefault="003E056B">
            <w:pPr>
              <w:jc w:val="center"/>
              <w:rPr>
                <w:rFonts w:ascii="Arial" w:hAnsi="Arial" w:cs="Arial"/>
                <w:sz w:val="16"/>
                <w:szCs w:val="16"/>
              </w:rPr>
            </w:pPr>
            <w:r w:rsidRPr="00C05AE7">
              <w:rPr>
                <w:rFonts w:ascii="Arial" w:hAnsi="Arial" w:cs="Arial"/>
                <w:sz w:val="16"/>
                <w:szCs w:val="16"/>
              </w:rPr>
              <w:t>3.036.180,90</w:t>
            </w:r>
          </w:p>
        </w:tc>
        <w:tc>
          <w:tcPr>
            <w:tcW w:w="1200" w:type="dxa"/>
            <w:tcBorders>
              <w:top w:val="nil"/>
              <w:left w:val="nil"/>
              <w:bottom w:val="single" w:sz="4" w:space="0" w:color="auto"/>
              <w:right w:val="single" w:sz="4" w:space="0" w:color="auto"/>
            </w:tcBorders>
            <w:shd w:val="clear" w:color="auto" w:fill="auto"/>
            <w:noWrap/>
            <w:vAlign w:val="bottom"/>
          </w:tcPr>
          <w:p w:rsidR="003E056B" w:rsidRPr="00C05AE7" w:rsidRDefault="003E056B">
            <w:pPr>
              <w:jc w:val="center"/>
              <w:rPr>
                <w:rFonts w:ascii="Arial" w:hAnsi="Arial" w:cs="Arial"/>
                <w:sz w:val="16"/>
                <w:szCs w:val="16"/>
              </w:rPr>
            </w:pPr>
            <w:r w:rsidRPr="00C05AE7">
              <w:rPr>
                <w:rFonts w:ascii="Arial" w:hAnsi="Arial" w:cs="Arial"/>
                <w:sz w:val="16"/>
                <w:szCs w:val="16"/>
              </w:rPr>
              <w:t>1.244.834,17</w:t>
            </w:r>
          </w:p>
        </w:tc>
      </w:tr>
      <w:tr w:rsidR="003E056B" w:rsidRPr="00C05AE7">
        <w:trPr>
          <w:trHeight w:val="255"/>
          <w:jc w:val="center"/>
        </w:trPr>
        <w:tc>
          <w:tcPr>
            <w:tcW w:w="1200" w:type="dxa"/>
            <w:tcBorders>
              <w:top w:val="nil"/>
              <w:left w:val="single" w:sz="4" w:space="0" w:color="auto"/>
              <w:bottom w:val="single" w:sz="4" w:space="0" w:color="auto"/>
              <w:right w:val="single" w:sz="4" w:space="0" w:color="auto"/>
            </w:tcBorders>
            <w:shd w:val="clear" w:color="auto" w:fill="CCFFCC"/>
            <w:noWrap/>
            <w:vAlign w:val="bottom"/>
          </w:tcPr>
          <w:p w:rsidR="003E056B" w:rsidRPr="00C05AE7" w:rsidRDefault="003E056B">
            <w:pPr>
              <w:jc w:val="right"/>
              <w:rPr>
                <w:rFonts w:ascii="Arial" w:hAnsi="Arial" w:cs="Arial"/>
                <w:sz w:val="20"/>
                <w:szCs w:val="20"/>
              </w:rPr>
            </w:pPr>
            <w:r w:rsidRPr="00C05AE7">
              <w:rPr>
                <w:rFonts w:ascii="Arial" w:hAnsi="Arial" w:cs="Arial"/>
                <w:sz w:val="20"/>
                <w:szCs w:val="20"/>
              </w:rPr>
              <w:t>2012</w:t>
            </w:r>
          </w:p>
        </w:tc>
        <w:tc>
          <w:tcPr>
            <w:tcW w:w="1200" w:type="dxa"/>
            <w:tcBorders>
              <w:top w:val="nil"/>
              <w:left w:val="nil"/>
              <w:bottom w:val="single" w:sz="4" w:space="0" w:color="auto"/>
              <w:right w:val="single" w:sz="4" w:space="0" w:color="auto"/>
            </w:tcBorders>
            <w:shd w:val="clear" w:color="auto" w:fill="auto"/>
            <w:noWrap/>
            <w:vAlign w:val="bottom"/>
          </w:tcPr>
          <w:p w:rsidR="003E056B" w:rsidRPr="00C05AE7" w:rsidRDefault="003E056B">
            <w:pPr>
              <w:jc w:val="center"/>
              <w:rPr>
                <w:rFonts w:ascii="Arial" w:hAnsi="Arial" w:cs="Arial"/>
                <w:sz w:val="16"/>
                <w:szCs w:val="16"/>
              </w:rPr>
            </w:pPr>
            <w:r w:rsidRPr="00C05AE7">
              <w:rPr>
                <w:rFonts w:ascii="Arial" w:hAnsi="Arial" w:cs="Arial"/>
                <w:sz w:val="16"/>
                <w:szCs w:val="16"/>
              </w:rPr>
              <w:t>3.258.192,58</w:t>
            </w:r>
          </w:p>
        </w:tc>
        <w:tc>
          <w:tcPr>
            <w:tcW w:w="1200" w:type="dxa"/>
            <w:tcBorders>
              <w:top w:val="nil"/>
              <w:left w:val="nil"/>
              <w:bottom w:val="single" w:sz="4" w:space="0" w:color="auto"/>
              <w:right w:val="single" w:sz="4" w:space="0" w:color="auto"/>
            </w:tcBorders>
            <w:shd w:val="clear" w:color="auto" w:fill="auto"/>
            <w:noWrap/>
            <w:vAlign w:val="bottom"/>
          </w:tcPr>
          <w:p w:rsidR="003E056B" w:rsidRPr="00C05AE7" w:rsidRDefault="003E056B">
            <w:pPr>
              <w:jc w:val="center"/>
              <w:rPr>
                <w:rFonts w:ascii="Arial" w:hAnsi="Arial" w:cs="Arial"/>
                <w:sz w:val="16"/>
                <w:szCs w:val="16"/>
              </w:rPr>
            </w:pPr>
            <w:r w:rsidRPr="00C05AE7">
              <w:rPr>
                <w:rFonts w:ascii="Arial" w:hAnsi="Arial" w:cs="Arial"/>
                <w:sz w:val="16"/>
                <w:szCs w:val="16"/>
              </w:rPr>
              <w:t>1.335.858,96</w:t>
            </w:r>
          </w:p>
        </w:tc>
      </w:tr>
      <w:tr w:rsidR="003E056B" w:rsidRPr="00C05AE7">
        <w:trPr>
          <w:trHeight w:val="255"/>
          <w:jc w:val="center"/>
        </w:trPr>
        <w:tc>
          <w:tcPr>
            <w:tcW w:w="1200" w:type="dxa"/>
            <w:tcBorders>
              <w:top w:val="nil"/>
              <w:left w:val="single" w:sz="4" w:space="0" w:color="auto"/>
              <w:bottom w:val="single" w:sz="4" w:space="0" w:color="auto"/>
              <w:right w:val="single" w:sz="4" w:space="0" w:color="auto"/>
            </w:tcBorders>
            <w:shd w:val="clear" w:color="auto" w:fill="CCFFCC"/>
            <w:noWrap/>
            <w:vAlign w:val="bottom"/>
          </w:tcPr>
          <w:p w:rsidR="003E056B" w:rsidRPr="00C05AE7" w:rsidRDefault="003E056B">
            <w:pPr>
              <w:jc w:val="right"/>
              <w:rPr>
                <w:rFonts w:ascii="Arial" w:hAnsi="Arial" w:cs="Arial"/>
                <w:sz w:val="20"/>
                <w:szCs w:val="20"/>
              </w:rPr>
            </w:pPr>
            <w:r w:rsidRPr="00C05AE7">
              <w:rPr>
                <w:rFonts w:ascii="Arial" w:hAnsi="Arial" w:cs="Arial"/>
                <w:sz w:val="20"/>
                <w:szCs w:val="20"/>
              </w:rPr>
              <w:t>2013</w:t>
            </w:r>
          </w:p>
        </w:tc>
        <w:tc>
          <w:tcPr>
            <w:tcW w:w="1200" w:type="dxa"/>
            <w:tcBorders>
              <w:top w:val="nil"/>
              <w:left w:val="nil"/>
              <w:bottom w:val="single" w:sz="4" w:space="0" w:color="auto"/>
              <w:right w:val="single" w:sz="4" w:space="0" w:color="auto"/>
            </w:tcBorders>
            <w:shd w:val="clear" w:color="auto" w:fill="auto"/>
            <w:noWrap/>
            <w:vAlign w:val="bottom"/>
          </w:tcPr>
          <w:p w:rsidR="003E056B" w:rsidRPr="00C05AE7" w:rsidRDefault="003E056B">
            <w:pPr>
              <w:jc w:val="center"/>
              <w:rPr>
                <w:rFonts w:ascii="Arial" w:hAnsi="Arial" w:cs="Arial"/>
                <w:sz w:val="16"/>
                <w:szCs w:val="16"/>
              </w:rPr>
            </w:pPr>
            <w:r w:rsidRPr="00C05AE7">
              <w:rPr>
                <w:rFonts w:ascii="Arial" w:hAnsi="Arial" w:cs="Arial"/>
                <w:sz w:val="16"/>
                <w:szCs w:val="16"/>
              </w:rPr>
              <w:t>3.411.592,96</w:t>
            </w:r>
          </w:p>
        </w:tc>
        <w:tc>
          <w:tcPr>
            <w:tcW w:w="1200" w:type="dxa"/>
            <w:tcBorders>
              <w:top w:val="nil"/>
              <w:left w:val="nil"/>
              <w:bottom w:val="single" w:sz="4" w:space="0" w:color="auto"/>
              <w:right w:val="single" w:sz="4" w:space="0" w:color="auto"/>
            </w:tcBorders>
            <w:shd w:val="clear" w:color="auto" w:fill="auto"/>
            <w:noWrap/>
            <w:vAlign w:val="bottom"/>
          </w:tcPr>
          <w:p w:rsidR="003E056B" w:rsidRPr="00C05AE7" w:rsidRDefault="003E056B">
            <w:pPr>
              <w:jc w:val="center"/>
              <w:rPr>
                <w:rFonts w:ascii="Arial" w:hAnsi="Arial" w:cs="Arial"/>
                <w:sz w:val="16"/>
                <w:szCs w:val="16"/>
              </w:rPr>
            </w:pPr>
            <w:r w:rsidRPr="00C05AE7">
              <w:rPr>
                <w:rFonts w:ascii="Arial" w:hAnsi="Arial" w:cs="Arial"/>
                <w:sz w:val="16"/>
                <w:szCs w:val="16"/>
              </w:rPr>
              <w:t>1.398.753,11</w:t>
            </w:r>
          </w:p>
        </w:tc>
      </w:tr>
      <w:tr w:rsidR="003E056B" w:rsidRPr="00C05AE7">
        <w:trPr>
          <w:trHeight w:val="255"/>
          <w:jc w:val="center"/>
        </w:trPr>
        <w:tc>
          <w:tcPr>
            <w:tcW w:w="1200" w:type="dxa"/>
            <w:tcBorders>
              <w:top w:val="nil"/>
              <w:left w:val="single" w:sz="4" w:space="0" w:color="auto"/>
              <w:bottom w:val="single" w:sz="4" w:space="0" w:color="auto"/>
              <w:right w:val="single" w:sz="4" w:space="0" w:color="auto"/>
            </w:tcBorders>
            <w:shd w:val="clear" w:color="auto" w:fill="CCFFCC"/>
            <w:noWrap/>
            <w:vAlign w:val="bottom"/>
          </w:tcPr>
          <w:p w:rsidR="003E056B" w:rsidRPr="00C05AE7" w:rsidRDefault="003E056B">
            <w:pPr>
              <w:jc w:val="right"/>
              <w:rPr>
                <w:rFonts w:ascii="Arial" w:hAnsi="Arial" w:cs="Arial"/>
                <w:sz w:val="20"/>
                <w:szCs w:val="20"/>
              </w:rPr>
            </w:pPr>
            <w:r w:rsidRPr="00C05AE7">
              <w:rPr>
                <w:rFonts w:ascii="Arial" w:hAnsi="Arial" w:cs="Arial"/>
                <w:sz w:val="20"/>
                <w:szCs w:val="20"/>
              </w:rPr>
              <w:t>2014</w:t>
            </w:r>
          </w:p>
        </w:tc>
        <w:tc>
          <w:tcPr>
            <w:tcW w:w="1200" w:type="dxa"/>
            <w:tcBorders>
              <w:top w:val="nil"/>
              <w:left w:val="nil"/>
              <w:bottom w:val="single" w:sz="4" w:space="0" w:color="auto"/>
              <w:right w:val="single" w:sz="4" w:space="0" w:color="auto"/>
            </w:tcBorders>
            <w:shd w:val="clear" w:color="auto" w:fill="auto"/>
            <w:noWrap/>
            <w:vAlign w:val="bottom"/>
          </w:tcPr>
          <w:p w:rsidR="003E056B" w:rsidRPr="00C05AE7" w:rsidRDefault="003E056B">
            <w:pPr>
              <w:jc w:val="center"/>
              <w:rPr>
                <w:rFonts w:ascii="Arial" w:hAnsi="Arial" w:cs="Arial"/>
                <w:sz w:val="16"/>
                <w:szCs w:val="16"/>
              </w:rPr>
            </w:pPr>
            <w:r w:rsidRPr="00C05AE7">
              <w:rPr>
                <w:rFonts w:ascii="Arial" w:hAnsi="Arial" w:cs="Arial"/>
                <w:sz w:val="16"/>
                <w:szCs w:val="16"/>
              </w:rPr>
              <w:t>3.589.062,20</w:t>
            </w:r>
          </w:p>
        </w:tc>
        <w:tc>
          <w:tcPr>
            <w:tcW w:w="1200" w:type="dxa"/>
            <w:tcBorders>
              <w:top w:val="nil"/>
              <w:left w:val="nil"/>
              <w:bottom w:val="single" w:sz="4" w:space="0" w:color="auto"/>
              <w:right w:val="single" w:sz="4" w:space="0" w:color="auto"/>
            </w:tcBorders>
            <w:shd w:val="clear" w:color="auto" w:fill="auto"/>
            <w:noWrap/>
            <w:vAlign w:val="bottom"/>
          </w:tcPr>
          <w:p w:rsidR="003E056B" w:rsidRPr="00C05AE7" w:rsidRDefault="003E056B">
            <w:pPr>
              <w:jc w:val="center"/>
              <w:rPr>
                <w:rFonts w:ascii="Arial" w:hAnsi="Arial" w:cs="Arial"/>
                <w:sz w:val="16"/>
                <w:szCs w:val="16"/>
              </w:rPr>
            </w:pPr>
            <w:r w:rsidRPr="00C05AE7">
              <w:rPr>
                <w:rFonts w:ascii="Arial" w:hAnsi="Arial" w:cs="Arial"/>
                <w:sz w:val="16"/>
                <w:szCs w:val="16"/>
              </w:rPr>
              <w:t>1.471.515,50</w:t>
            </w:r>
          </w:p>
        </w:tc>
      </w:tr>
      <w:tr w:rsidR="003E056B" w:rsidRPr="00C05AE7">
        <w:trPr>
          <w:trHeight w:val="255"/>
          <w:jc w:val="center"/>
        </w:trPr>
        <w:tc>
          <w:tcPr>
            <w:tcW w:w="1200" w:type="dxa"/>
            <w:tcBorders>
              <w:top w:val="nil"/>
              <w:left w:val="single" w:sz="4" w:space="0" w:color="auto"/>
              <w:bottom w:val="single" w:sz="4" w:space="0" w:color="auto"/>
              <w:right w:val="single" w:sz="4" w:space="0" w:color="auto"/>
            </w:tcBorders>
            <w:shd w:val="clear" w:color="auto" w:fill="CCFFCC"/>
            <w:noWrap/>
            <w:vAlign w:val="bottom"/>
          </w:tcPr>
          <w:p w:rsidR="003E056B" w:rsidRPr="00C05AE7" w:rsidRDefault="003E056B">
            <w:pPr>
              <w:jc w:val="right"/>
              <w:rPr>
                <w:rFonts w:ascii="Arial" w:hAnsi="Arial" w:cs="Arial"/>
                <w:sz w:val="20"/>
                <w:szCs w:val="20"/>
              </w:rPr>
            </w:pPr>
            <w:r w:rsidRPr="00C05AE7">
              <w:rPr>
                <w:rFonts w:ascii="Arial" w:hAnsi="Arial" w:cs="Arial"/>
                <w:sz w:val="20"/>
                <w:szCs w:val="20"/>
              </w:rPr>
              <w:t>2015</w:t>
            </w:r>
          </w:p>
        </w:tc>
        <w:tc>
          <w:tcPr>
            <w:tcW w:w="1200" w:type="dxa"/>
            <w:tcBorders>
              <w:top w:val="nil"/>
              <w:left w:val="nil"/>
              <w:bottom w:val="single" w:sz="4" w:space="0" w:color="auto"/>
              <w:right w:val="single" w:sz="4" w:space="0" w:color="auto"/>
            </w:tcBorders>
            <w:shd w:val="clear" w:color="auto" w:fill="auto"/>
            <w:noWrap/>
            <w:vAlign w:val="bottom"/>
          </w:tcPr>
          <w:p w:rsidR="003E056B" w:rsidRPr="00C05AE7" w:rsidRDefault="003E056B">
            <w:pPr>
              <w:jc w:val="center"/>
              <w:rPr>
                <w:rFonts w:ascii="Arial" w:hAnsi="Arial" w:cs="Arial"/>
                <w:sz w:val="16"/>
                <w:szCs w:val="16"/>
              </w:rPr>
            </w:pPr>
            <w:r w:rsidRPr="00C05AE7">
              <w:rPr>
                <w:rFonts w:ascii="Arial" w:hAnsi="Arial" w:cs="Arial"/>
                <w:sz w:val="16"/>
                <w:szCs w:val="16"/>
              </w:rPr>
              <w:t>3.780.464,01</w:t>
            </w:r>
          </w:p>
        </w:tc>
        <w:tc>
          <w:tcPr>
            <w:tcW w:w="1200" w:type="dxa"/>
            <w:tcBorders>
              <w:top w:val="nil"/>
              <w:left w:val="nil"/>
              <w:bottom w:val="single" w:sz="4" w:space="0" w:color="auto"/>
              <w:right w:val="single" w:sz="4" w:space="0" w:color="auto"/>
            </w:tcBorders>
            <w:shd w:val="clear" w:color="auto" w:fill="auto"/>
            <w:noWrap/>
            <w:vAlign w:val="bottom"/>
          </w:tcPr>
          <w:p w:rsidR="003E056B" w:rsidRPr="00C05AE7" w:rsidRDefault="003E056B">
            <w:pPr>
              <w:jc w:val="center"/>
              <w:rPr>
                <w:rFonts w:ascii="Arial" w:hAnsi="Arial" w:cs="Arial"/>
                <w:sz w:val="16"/>
                <w:szCs w:val="16"/>
              </w:rPr>
            </w:pPr>
            <w:r w:rsidRPr="00C05AE7">
              <w:rPr>
                <w:rFonts w:ascii="Arial" w:hAnsi="Arial" w:cs="Arial"/>
                <w:sz w:val="16"/>
                <w:szCs w:val="16"/>
              </w:rPr>
              <w:t>1.549.990,24</w:t>
            </w:r>
          </w:p>
        </w:tc>
      </w:tr>
    </w:tbl>
    <w:p w:rsidR="001604D1" w:rsidRPr="00C05AE7" w:rsidRDefault="001604D1" w:rsidP="001604D1">
      <w:pPr>
        <w:pStyle w:val="Ttulo"/>
        <w:spacing w:line="360" w:lineRule="auto"/>
        <w:rPr>
          <w:rFonts w:ascii="Arial" w:hAnsi="Arial" w:cs="Arial"/>
          <w:b w:val="0"/>
          <w:bCs w:val="0"/>
          <w:sz w:val="24"/>
          <w:lang w:val="es-ES"/>
        </w:rPr>
      </w:pPr>
    </w:p>
    <w:p w:rsidR="00D629DA" w:rsidRPr="00ED4639" w:rsidRDefault="00D629DA" w:rsidP="00D629DA">
      <w:pPr>
        <w:pStyle w:val="Ttulo"/>
        <w:rPr>
          <w:rFonts w:ascii="Arial" w:hAnsi="Arial" w:cs="Arial"/>
          <w:bCs w:val="0"/>
          <w:sz w:val="16"/>
          <w:szCs w:val="16"/>
          <w:lang w:val="es-ES"/>
        </w:rPr>
      </w:pPr>
      <w:r w:rsidRPr="00ED4639">
        <w:rPr>
          <w:rFonts w:ascii="Arial" w:hAnsi="Arial" w:cs="Arial"/>
          <w:bCs w:val="0"/>
          <w:sz w:val="16"/>
          <w:szCs w:val="16"/>
          <w:lang w:val="es-ES"/>
        </w:rPr>
        <w:t xml:space="preserve">Fuente: Flujo de Caja Social Proyectado </w:t>
      </w:r>
    </w:p>
    <w:p w:rsidR="00D629DA" w:rsidRPr="00ED4639" w:rsidRDefault="00D629DA" w:rsidP="00D629DA">
      <w:pPr>
        <w:pStyle w:val="Ttulo"/>
        <w:rPr>
          <w:rFonts w:ascii="Arial" w:hAnsi="Arial" w:cs="Arial"/>
          <w:bCs w:val="0"/>
          <w:sz w:val="16"/>
          <w:szCs w:val="16"/>
          <w:lang w:val="es-ES"/>
        </w:rPr>
      </w:pPr>
      <w:r w:rsidRPr="00ED4639">
        <w:rPr>
          <w:rFonts w:ascii="Arial" w:hAnsi="Arial" w:cs="Arial"/>
          <w:bCs w:val="0"/>
          <w:sz w:val="16"/>
          <w:szCs w:val="16"/>
          <w:lang w:val="es-ES"/>
        </w:rPr>
        <w:t>Elaborado por l</w:t>
      </w:r>
      <w:r>
        <w:rPr>
          <w:rFonts w:ascii="Arial" w:hAnsi="Arial" w:cs="Arial"/>
          <w:bCs w:val="0"/>
          <w:sz w:val="16"/>
          <w:szCs w:val="16"/>
          <w:lang w:val="es-ES"/>
        </w:rPr>
        <w:t>a</w:t>
      </w:r>
      <w:r w:rsidRPr="00ED4639">
        <w:rPr>
          <w:rFonts w:ascii="Arial" w:hAnsi="Arial" w:cs="Arial"/>
          <w:bCs w:val="0"/>
          <w:sz w:val="16"/>
          <w:szCs w:val="16"/>
          <w:lang w:val="es-ES"/>
        </w:rPr>
        <w:t xml:space="preserve">s </w:t>
      </w:r>
      <w:r>
        <w:rPr>
          <w:rFonts w:ascii="Arial" w:hAnsi="Arial" w:cs="Arial"/>
          <w:bCs w:val="0"/>
          <w:sz w:val="16"/>
          <w:szCs w:val="16"/>
          <w:lang w:val="es-ES"/>
        </w:rPr>
        <w:t>a</w:t>
      </w:r>
      <w:r w:rsidRPr="00ED4639">
        <w:rPr>
          <w:rFonts w:ascii="Arial" w:hAnsi="Arial" w:cs="Arial"/>
          <w:bCs w:val="0"/>
          <w:sz w:val="16"/>
          <w:szCs w:val="16"/>
          <w:lang w:val="es-ES"/>
        </w:rPr>
        <w:t>utor</w:t>
      </w:r>
      <w:r>
        <w:rPr>
          <w:rFonts w:ascii="Arial" w:hAnsi="Arial" w:cs="Arial"/>
          <w:bCs w:val="0"/>
          <w:sz w:val="16"/>
          <w:szCs w:val="16"/>
          <w:lang w:val="es-ES"/>
        </w:rPr>
        <w:t>a</w:t>
      </w:r>
      <w:r w:rsidRPr="00ED4639">
        <w:rPr>
          <w:rFonts w:ascii="Arial" w:hAnsi="Arial" w:cs="Arial"/>
          <w:bCs w:val="0"/>
          <w:sz w:val="16"/>
          <w:szCs w:val="16"/>
          <w:lang w:val="es-ES"/>
        </w:rPr>
        <w:t>s</w:t>
      </w:r>
    </w:p>
    <w:p w:rsidR="008152C0" w:rsidRPr="00C05AE7" w:rsidRDefault="008152C0" w:rsidP="008152C0">
      <w:pPr>
        <w:pStyle w:val="Ttulo"/>
        <w:spacing w:line="360" w:lineRule="auto"/>
        <w:rPr>
          <w:rFonts w:ascii="Arial" w:hAnsi="Arial" w:cs="Arial"/>
          <w:b w:val="0"/>
          <w:bCs w:val="0"/>
          <w:sz w:val="24"/>
          <w:lang w:val="es-ES"/>
        </w:rPr>
      </w:pPr>
    </w:p>
    <w:p w:rsidR="008152C0" w:rsidRPr="00C05AE7" w:rsidRDefault="008152C0" w:rsidP="008152C0">
      <w:pPr>
        <w:pStyle w:val="Ttulo"/>
        <w:spacing w:line="360" w:lineRule="auto"/>
        <w:rPr>
          <w:rFonts w:ascii="Arial" w:hAnsi="Arial" w:cs="Arial"/>
          <w:b w:val="0"/>
          <w:bCs w:val="0"/>
          <w:sz w:val="24"/>
          <w:lang w:val="es-ES"/>
        </w:rPr>
      </w:pPr>
    </w:p>
    <w:p w:rsidR="005E43F3" w:rsidRPr="00C05AE7" w:rsidRDefault="005E43F3" w:rsidP="008152C0">
      <w:pPr>
        <w:pStyle w:val="Ttulo"/>
        <w:spacing w:line="360" w:lineRule="auto"/>
        <w:rPr>
          <w:rFonts w:ascii="Arial" w:hAnsi="Arial" w:cs="Arial"/>
          <w:b w:val="0"/>
          <w:bCs w:val="0"/>
          <w:sz w:val="24"/>
          <w:lang w:val="es-ES"/>
        </w:rPr>
      </w:pPr>
    </w:p>
    <w:p w:rsidR="005E43F3" w:rsidRPr="00C05AE7" w:rsidRDefault="005E43F3" w:rsidP="008152C0">
      <w:pPr>
        <w:pStyle w:val="Ttulo"/>
        <w:spacing w:line="360" w:lineRule="auto"/>
        <w:rPr>
          <w:rFonts w:ascii="Arial" w:hAnsi="Arial" w:cs="Arial"/>
          <w:b w:val="0"/>
          <w:bCs w:val="0"/>
          <w:sz w:val="24"/>
          <w:lang w:val="es-ES"/>
        </w:rPr>
      </w:pPr>
    </w:p>
    <w:p w:rsidR="005E43F3" w:rsidRPr="00C05AE7" w:rsidRDefault="005E43F3" w:rsidP="008152C0">
      <w:pPr>
        <w:pStyle w:val="Ttulo"/>
        <w:spacing w:line="360" w:lineRule="auto"/>
        <w:rPr>
          <w:rFonts w:ascii="Arial" w:hAnsi="Arial" w:cs="Arial"/>
          <w:b w:val="0"/>
          <w:bCs w:val="0"/>
          <w:sz w:val="24"/>
          <w:lang w:val="es-ES"/>
        </w:rPr>
      </w:pPr>
    </w:p>
    <w:p w:rsidR="001604D1" w:rsidRPr="00A04418" w:rsidRDefault="00A04418" w:rsidP="001B2949">
      <w:pPr>
        <w:pStyle w:val="Ttulo"/>
        <w:numPr>
          <w:ilvl w:val="2"/>
          <w:numId w:val="3"/>
        </w:numPr>
        <w:spacing w:line="480" w:lineRule="auto"/>
        <w:jc w:val="both"/>
        <w:rPr>
          <w:rFonts w:ascii="Arial" w:hAnsi="Arial" w:cs="Arial"/>
          <w:bCs w:val="0"/>
          <w:sz w:val="28"/>
          <w:szCs w:val="28"/>
          <w:lang w:val="es-ES"/>
        </w:rPr>
      </w:pPr>
      <w:r>
        <w:rPr>
          <w:rFonts w:ascii="Arial" w:hAnsi="Arial" w:cs="Arial"/>
          <w:bCs w:val="0"/>
          <w:sz w:val="28"/>
          <w:szCs w:val="28"/>
          <w:lang w:val="es-ES"/>
        </w:rPr>
        <w:t xml:space="preserve">  </w:t>
      </w:r>
      <w:r w:rsidRPr="00A04418">
        <w:rPr>
          <w:rFonts w:ascii="Arial" w:hAnsi="Arial" w:cs="Arial"/>
          <w:bCs w:val="0"/>
          <w:sz w:val="28"/>
          <w:szCs w:val="28"/>
          <w:lang w:val="es-ES"/>
        </w:rPr>
        <w:t>Beneficios del proyecto</w:t>
      </w:r>
    </w:p>
    <w:p w:rsidR="00B951FA" w:rsidRPr="00C05AE7" w:rsidRDefault="00B951FA" w:rsidP="001B2949">
      <w:pPr>
        <w:pStyle w:val="Ttulo"/>
        <w:spacing w:line="480" w:lineRule="auto"/>
        <w:jc w:val="both"/>
        <w:rPr>
          <w:rFonts w:ascii="Arial" w:hAnsi="Arial" w:cs="Arial"/>
          <w:b w:val="0"/>
          <w:bCs w:val="0"/>
          <w:sz w:val="24"/>
          <w:lang w:val="es-ES"/>
        </w:rPr>
      </w:pPr>
    </w:p>
    <w:p w:rsidR="001604D1" w:rsidRPr="00C05AE7" w:rsidRDefault="00341098" w:rsidP="001B2949">
      <w:pPr>
        <w:pStyle w:val="Ttulo"/>
        <w:spacing w:line="480" w:lineRule="auto"/>
        <w:jc w:val="both"/>
        <w:rPr>
          <w:rFonts w:ascii="Arial" w:hAnsi="Arial" w:cs="Arial"/>
          <w:b w:val="0"/>
          <w:bCs w:val="0"/>
          <w:sz w:val="24"/>
          <w:lang w:val="es-ES"/>
        </w:rPr>
      </w:pPr>
      <w:r w:rsidRPr="00C05AE7">
        <w:rPr>
          <w:rFonts w:ascii="Arial" w:hAnsi="Arial" w:cs="Arial"/>
          <w:b w:val="0"/>
          <w:bCs w:val="0"/>
          <w:sz w:val="24"/>
          <w:lang w:val="es-ES"/>
        </w:rPr>
        <w:t>El hecho de crear u</w:t>
      </w:r>
      <w:r w:rsidR="00E821BD" w:rsidRPr="00C05AE7">
        <w:rPr>
          <w:rFonts w:ascii="Arial" w:hAnsi="Arial" w:cs="Arial"/>
          <w:b w:val="0"/>
          <w:bCs w:val="0"/>
          <w:sz w:val="24"/>
          <w:lang w:val="es-ES"/>
        </w:rPr>
        <w:t>n Relleno Sanitario para  los tres cantones involucra varios beneficios  que conllevan al bienestar de la comunidad, no todos pueden ser cuantificados razón por la cual se estimó como beneficios cuantificables los ingresos provenientes  por el Cobro de la Ta</w:t>
      </w:r>
      <w:r w:rsidR="00D65A10" w:rsidRPr="00C05AE7">
        <w:rPr>
          <w:rFonts w:ascii="Arial" w:hAnsi="Arial" w:cs="Arial"/>
          <w:b w:val="0"/>
          <w:bCs w:val="0"/>
          <w:sz w:val="24"/>
          <w:lang w:val="es-ES"/>
        </w:rPr>
        <w:t>sa de Recolección de la Basura.</w:t>
      </w:r>
    </w:p>
    <w:p w:rsidR="00B951FA" w:rsidRPr="00C05AE7" w:rsidRDefault="00B951FA" w:rsidP="001B2949">
      <w:pPr>
        <w:pStyle w:val="Ttulo"/>
        <w:spacing w:line="480" w:lineRule="auto"/>
        <w:jc w:val="both"/>
        <w:rPr>
          <w:rFonts w:ascii="Arial" w:hAnsi="Arial" w:cs="Arial"/>
          <w:b w:val="0"/>
          <w:bCs w:val="0"/>
          <w:sz w:val="24"/>
          <w:lang w:val="es-ES"/>
        </w:rPr>
      </w:pPr>
    </w:p>
    <w:p w:rsidR="00B951FA" w:rsidRPr="00C05AE7" w:rsidRDefault="00B951FA" w:rsidP="001B2949">
      <w:pPr>
        <w:pStyle w:val="Ttulo"/>
        <w:spacing w:line="480" w:lineRule="auto"/>
        <w:jc w:val="both"/>
        <w:rPr>
          <w:rFonts w:ascii="Arial" w:hAnsi="Arial" w:cs="Arial"/>
          <w:b w:val="0"/>
          <w:bCs w:val="0"/>
          <w:sz w:val="24"/>
          <w:lang w:val="es-ES"/>
        </w:rPr>
      </w:pPr>
      <w:r w:rsidRPr="00C05AE7">
        <w:rPr>
          <w:rFonts w:ascii="Arial" w:hAnsi="Arial" w:cs="Arial"/>
          <w:b w:val="0"/>
          <w:bCs w:val="0"/>
          <w:sz w:val="24"/>
          <w:lang w:val="es-ES"/>
        </w:rPr>
        <w:t xml:space="preserve">Dentro del análisis </w:t>
      </w:r>
      <w:r w:rsidR="003E056B" w:rsidRPr="00C05AE7">
        <w:rPr>
          <w:rFonts w:ascii="Arial" w:hAnsi="Arial" w:cs="Arial"/>
          <w:b w:val="0"/>
          <w:bCs w:val="0"/>
          <w:sz w:val="24"/>
          <w:lang w:val="es-ES"/>
        </w:rPr>
        <w:t>se consideró</w:t>
      </w:r>
      <w:r w:rsidRPr="00C05AE7">
        <w:rPr>
          <w:rFonts w:ascii="Arial" w:hAnsi="Arial" w:cs="Arial"/>
          <w:b w:val="0"/>
          <w:bCs w:val="0"/>
          <w:sz w:val="24"/>
          <w:lang w:val="es-ES"/>
        </w:rPr>
        <w:t xml:space="preserve"> el beneficio de crear un Relleno Sanitario el cual </w:t>
      </w:r>
      <w:r w:rsidR="004719F7" w:rsidRPr="00C05AE7">
        <w:rPr>
          <w:rFonts w:ascii="Arial" w:hAnsi="Arial" w:cs="Arial"/>
          <w:b w:val="0"/>
          <w:bCs w:val="0"/>
          <w:sz w:val="24"/>
          <w:lang w:val="es-ES"/>
        </w:rPr>
        <w:t xml:space="preserve">permite </w:t>
      </w:r>
      <w:r w:rsidRPr="00C05AE7">
        <w:rPr>
          <w:rFonts w:ascii="Arial" w:hAnsi="Arial" w:cs="Arial"/>
          <w:b w:val="0"/>
          <w:bCs w:val="0"/>
          <w:sz w:val="24"/>
          <w:lang w:val="es-ES"/>
        </w:rPr>
        <w:t>mejora</w:t>
      </w:r>
      <w:r w:rsidR="004719F7" w:rsidRPr="00C05AE7">
        <w:rPr>
          <w:rFonts w:ascii="Arial" w:hAnsi="Arial" w:cs="Arial"/>
          <w:b w:val="0"/>
          <w:bCs w:val="0"/>
          <w:sz w:val="24"/>
          <w:lang w:val="es-ES"/>
        </w:rPr>
        <w:t>r</w:t>
      </w:r>
      <w:r w:rsidRPr="00C05AE7">
        <w:rPr>
          <w:rFonts w:ascii="Arial" w:hAnsi="Arial" w:cs="Arial"/>
          <w:b w:val="0"/>
          <w:bCs w:val="0"/>
          <w:sz w:val="24"/>
          <w:lang w:val="es-ES"/>
        </w:rPr>
        <w:t xml:space="preserve"> la</w:t>
      </w:r>
      <w:r w:rsidR="004719F7" w:rsidRPr="00C05AE7">
        <w:rPr>
          <w:rFonts w:ascii="Arial" w:hAnsi="Arial" w:cs="Arial"/>
          <w:b w:val="0"/>
          <w:bCs w:val="0"/>
          <w:sz w:val="24"/>
          <w:lang w:val="es-ES"/>
        </w:rPr>
        <w:t xml:space="preserve"> c</w:t>
      </w:r>
      <w:r w:rsidRPr="00C05AE7">
        <w:rPr>
          <w:rFonts w:ascii="Arial" w:hAnsi="Arial" w:cs="Arial"/>
          <w:b w:val="0"/>
          <w:bCs w:val="0"/>
          <w:sz w:val="24"/>
          <w:lang w:val="es-ES"/>
        </w:rPr>
        <w:t xml:space="preserve">alidad </w:t>
      </w:r>
      <w:r w:rsidR="004719F7" w:rsidRPr="00C05AE7">
        <w:rPr>
          <w:rFonts w:ascii="Arial" w:hAnsi="Arial" w:cs="Arial"/>
          <w:b w:val="0"/>
          <w:bCs w:val="0"/>
          <w:sz w:val="24"/>
          <w:lang w:val="es-ES"/>
        </w:rPr>
        <w:t xml:space="preserve">de vida </w:t>
      </w:r>
      <w:r w:rsidRPr="00C05AE7">
        <w:rPr>
          <w:rFonts w:ascii="Arial" w:hAnsi="Arial" w:cs="Arial"/>
          <w:b w:val="0"/>
          <w:bCs w:val="0"/>
          <w:sz w:val="24"/>
          <w:lang w:val="es-ES"/>
        </w:rPr>
        <w:t>de los habita</w:t>
      </w:r>
      <w:r w:rsidR="004719F7" w:rsidRPr="00C05AE7">
        <w:rPr>
          <w:rFonts w:ascii="Arial" w:hAnsi="Arial" w:cs="Arial"/>
          <w:b w:val="0"/>
          <w:bCs w:val="0"/>
          <w:sz w:val="24"/>
          <w:lang w:val="es-ES"/>
        </w:rPr>
        <w:t>n</w:t>
      </w:r>
      <w:r w:rsidRPr="00C05AE7">
        <w:rPr>
          <w:rFonts w:ascii="Arial" w:hAnsi="Arial" w:cs="Arial"/>
          <w:b w:val="0"/>
          <w:bCs w:val="0"/>
          <w:sz w:val="24"/>
          <w:lang w:val="es-ES"/>
        </w:rPr>
        <w:t>te</w:t>
      </w:r>
      <w:r w:rsidR="004719F7" w:rsidRPr="00C05AE7">
        <w:rPr>
          <w:rFonts w:ascii="Arial" w:hAnsi="Arial" w:cs="Arial"/>
          <w:b w:val="0"/>
          <w:bCs w:val="0"/>
          <w:sz w:val="24"/>
          <w:lang w:val="es-ES"/>
        </w:rPr>
        <w:t>s</w:t>
      </w:r>
      <w:r w:rsidRPr="00C05AE7">
        <w:rPr>
          <w:rFonts w:ascii="Arial" w:hAnsi="Arial" w:cs="Arial"/>
          <w:b w:val="0"/>
          <w:bCs w:val="0"/>
          <w:sz w:val="24"/>
          <w:lang w:val="es-ES"/>
        </w:rPr>
        <w:t xml:space="preserve"> y evita</w:t>
      </w:r>
      <w:r w:rsidR="003D77F5" w:rsidRPr="00C05AE7">
        <w:rPr>
          <w:rFonts w:ascii="Arial" w:hAnsi="Arial" w:cs="Arial"/>
          <w:b w:val="0"/>
          <w:bCs w:val="0"/>
          <w:sz w:val="24"/>
          <w:lang w:val="es-ES"/>
        </w:rPr>
        <w:t>r</w:t>
      </w:r>
      <w:r w:rsidRPr="00C05AE7">
        <w:rPr>
          <w:rFonts w:ascii="Arial" w:hAnsi="Arial" w:cs="Arial"/>
          <w:b w:val="0"/>
          <w:bCs w:val="0"/>
          <w:sz w:val="24"/>
          <w:lang w:val="es-ES"/>
        </w:rPr>
        <w:t xml:space="preserve"> la </w:t>
      </w:r>
      <w:r w:rsidR="004719F7" w:rsidRPr="00C05AE7">
        <w:rPr>
          <w:rFonts w:ascii="Arial" w:hAnsi="Arial" w:cs="Arial"/>
          <w:b w:val="0"/>
          <w:bCs w:val="0"/>
          <w:sz w:val="24"/>
          <w:lang w:val="es-ES"/>
        </w:rPr>
        <w:t>propagación</w:t>
      </w:r>
      <w:r w:rsidRPr="00C05AE7">
        <w:rPr>
          <w:rFonts w:ascii="Arial" w:hAnsi="Arial" w:cs="Arial"/>
          <w:b w:val="0"/>
          <w:bCs w:val="0"/>
          <w:sz w:val="24"/>
          <w:lang w:val="es-ES"/>
        </w:rPr>
        <w:t xml:space="preserve"> de enfermedades</w:t>
      </w:r>
      <w:r w:rsidR="004719F7" w:rsidRPr="00C05AE7">
        <w:rPr>
          <w:rFonts w:ascii="Arial" w:hAnsi="Arial" w:cs="Arial"/>
          <w:b w:val="0"/>
          <w:bCs w:val="0"/>
          <w:sz w:val="24"/>
          <w:lang w:val="es-ES"/>
        </w:rPr>
        <w:t>; además</w:t>
      </w:r>
      <w:r w:rsidR="003E056B" w:rsidRPr="00C05AE7">
        <w:rPr>
          <w:rFonts w:ascii="Arial" w:hAnsi="Arial" w:cs="Arial"/>
          <w:b w:val="0"/>
          <w:bCs w:val="0"/>
          <w:sz w:val="24"/>
          <w:lang w:val="es-ES"/>
        </w:rPr>
        <w:t>,</w:t>
      </w:r>
      <w:r w:rsidR="004719F7" w:rsidRPr="00C05AE7">
        <w:rPr>
          <w:rFonts w:ascii="Arial" w:hAnsi="Arial" w:cs="Arial"/>
          <w:b w:val="0"/>
          <w:bCs w:val="0"/>
          <w:sz w:val="24"/>
          <w:lang w:val="es-ES"/>
        </w:rPr>
        <w:t xml:space="preserve">  el hecho de vivir en ciudades más limpias.</w:t>
      </w:r>
    </w:p>
    <w:p w:rsidR="00B951FA" w:rsidRPr="00C05AE7" w:rsidRDefault="00B951FA" w:rsidP="001B2949">
      <w:pPr>
        <w:pStyle w:val="Ttulo"/>
        <w:spacing w:line="480" w:lineRule="auto"/>
        <w:jc w:val="both"/>
        <w:rPr>
          <w:rFonts w:ascii="Arial" w:hAnsi="Arial" w:cs="Arial"/>
          <w:b w:val="0"/>
          <w:bCs w:val="0"/>
          <w:sz w:val="24"/>
          <w:lang w:val="es-ES"/>
        </w:rPr>
      </w:pPr>
    </w:p>
    <w:p w:rsidR="004719F7" w:rsidRPr="00C05AE7" w:rsidRDefault="004719F7" w:rsidP="001B2949">
      <w:pPr>
        <w:pStyle w:val="Ttulo"/>
        <w:spacing w:line="480" w:lineRule="auto"/>
        <w:jc w:val="both"/>
        <w:rPr>
          <w:rFonts w:ascii="Arial" w:hAnsi="Arial" w:cs="Arial"/>
          <w:b w:val="0"/>
          <w:bCs w:val="0"/>
          <w:sz w:val="24"/>
          <w:lang w:val="es-ES"/>
        </w:rPr>
      </w:pPr>
      <w:r w:rsidRPr="00C05AE7">
        <w:rPr>
          <w:rFonts w:ascii="Arial" w:hAnsi="Arial" w:cs="Arial"/>
          <w:b w:val="0"/>
          <w:bCs w:val="0"/>
          <w:sz w:val="24"/>
          <w:lang w:val="es-ES"/>
        </w:rPr>
        <w:t xml:space="preserve">Adicionalmente, los ingresos por el Cobro de la Tasa de Recolección de Basura se pueden considerar un beneficio, ya que mediante ella se está logrando una redistribución del ingreso. A través del cobro de la tasa en base  al consumo de energía eléctrica se logra dividir </w:t>
      </w:r>
      <w:r w:rsidR="003E056B" w:rsidRPr="00C05AE7">
        <w:rPr>
          <w:rFonts w:ascii="Arial" w:hAnsi="Arial" w:cs="Arial"/>
          <w:b w:val="0"/>
          <w:bCs w:val="0"/>
          <w:sz w:val="24"/>
          <w:lang w:val="es-ES"/>
        </w:rPr>
        <w:t xml:space="preserve">a la ciudadanía </w:t>
      </w:r>
      <w:r w:rsidRPr="00C05AE7">
        <w:rPr>
          <w:rFonts w:ascii="Arial" w:hAnsi="Arial" w:cs="Arial"/>
          <w:b w:val="0"/>
          <w:bCs w:val="0"/>
          <w:sz w:val="24"/>
          <w:lang w:val="es-ES"/>
        </w:rPr>
        <w:t>por estratos sociales, al considerar que aquellas persona</w:t>
      </w:r>
      <w:r w:rsidR="003E056B" w:rsidRPr="00C05AE7">
        <w:rPr>
          <w:rFonts w:ascii="Arial" w:hAnsi="Arial" w:cs="Arial"/>
          <w:b w:val="0"/>
          <w:bCs w:val="0"/>
          <w:sz w:val="24"/>
          <w:lang w:val="es-ES"/>
        </w:rPr>
        <w:t>s que consumen más cantidad de e</w:t>
      </w:r>
      <w:r w:rsidRPr="00C05AE7">
        <w:rPr>
          <w:rFonts w:ascii="Arial" w:hAnsi="Arial" w:cs="Arial"/>
          <w:b w:val="0"/>
          <w:bCs w:val="0"/>
          <w:sz w:val="24"/>
          <w:lang w:val="es-ES"/>
        </w:rPr>
        <w:t>ste servicio tienen una mayor disposición y posibilidades de pagar el mismo.</w:t>
      </w:r>
    </w:p>
    <w:p w:rsidR="001604D1" w:rsidRDefault="001604D1" w:rsidP="001604D1">
      <w:pPr>
        <w:pStyle w:val="Ttulo"/>
        <w:spacing w:line="360" w:lineRule="auto"/>
        <w:jc w:val="both"/>
        <w:rPr>
          <w:rFonts w:ascii="Arial" w:hAnsi="Arial" w:cs="Arial"/>
          <w:bCs w:val="0"/>
          <w:sz w:val="24"/>
          <w:lang w:val="es-ES"/>
        </w:rPr>
      </w:pPr>
    </w:p>
    <w:p w:rsidR="00A04418" w:rsidRPr="00C05AE7" w:rsidRDefault="00A04418" w:rsidP="001604D1">
      <w:pPr>
        <w:pStyle w:val="Ttulo"/>
        <w:spacing w:line="360" w:lineRule="auto"/>
        <w:jc w:val="both"/>
        <w:rPr>
          <w:rFonts w:ascii="Arial" w:hAnsi="Arial" w:cs="Arial"/>
          <w:bCs w:val="0"/>
          <w:sz w:val="24"/>
          <w:lang w:val="es-ES"/>
        </w:rPr>
      </w:pPr>
    </w:p>
    <w:p w:rsidR="00B93086" w:rsidRPr="00A04418" w:rsidRDefault="00A04418" w:rsidP="001B2949">
      <w:pPr>
        <w:pStyle w:val="Ttulo"/>
        <w:numPr>
          <w:ilvl w:val="2"/>
          <w:numId w:val="3"/>
        </w:numPr>
        <w:spacing w:line="480" w:lineRule="auto"/>
        <w:jc w:val="both"/>
        <w:rPr>
          <w:rFonts w:ascii="Arial" w:hAnsi="Arial" w:cs="Arial"/>
          <w:bCs w:val="0"/>
          <w:sz w:val="28"/>
          <w:szCs w:val="28"/>
          <w:lang w:val="es-ES"/>
        </w:rPr>
      </w:pPr>
      <w:r>
        <w:rPr>
          <w:rFonts w:ascii="Arial" w:hAnsi="Arial" w:cs="Arial"/>
          <w:bCs w:val="0"/>
          <w:sz w:val="28"/>
          <w:szCs w:val="28"/>
          <w:lang w:val="es-ES"/>
        </w:rPr>
        <w:t xml:space="preserve">  </w:t>
      </w:r>
      <w:r w:rsidRPr="00A04418">
        <w:rPr>
          <w:rFonts w:ascii="Arial" w:hAnsi="Arial" w:cs="Arial"/>
          <w:bCs w:val="0"/>
          <w:sz w:val="28"/>
          <w:szCs w:val="28"/>
          <w:lang w:val="es-ES"/>
        </w:rPr>
        <w:t>Costos del proyecto</w:t>
      </w:r>
    </w:p>
    <w:p w:rsidR="00167307" w:rsidRPr="00C05AE7" w:rsidRDefault="00167307" w:rsidP="001B2949">
      <w:pPr>
        <w:pStyle w:val="Ttulo"/>
        <w:spacing w:line="480" w:lineRule="auto"/>
        <w:jc w:val="both"/>
        <w:rPr>
          <w:rFonts w:ascii="Arial" w:hAnsi="Arial" w:cs="Arial"/>
          <w:b w:val="0"/>
          <w:bCs w:val="0"/>
          <w:sz w:val="24"/>
          <w:lang w:val="es-ES"/>
        </w:rPr>
      </w:pPr>
    </w:p>
    <w:p w:rsidR="00167307" w:rsidRPr="00C05AE7" w:rsidRDefault="003D77F5" w:rsidP="001B2949">
      <w:pPr>
        <w:pStyle w:val="Ttulo"/>
        <w:spacing w:line="480" w:lineRule="auto"/>
        <w:jc w:val="both"/>
        <w:rPr>
          <w:rFonts w:ascii="Arial" w:hAnsi="Arial" w:cs="Arial"/>
          <w:b w:val="0"/>
          <w:bCs w:val="0"/>
          <w:sz w:val="24"/>
          <w:lang w:val="es-ES"/>
        </w:rPr>
      </w:pPr>
      <w:r w:rsidRPr="00C05AE7">
        <w:rPr>
          <w:rFonts w:ascii="Arial" w:hAnsi="Arial" w:cs="Arial"/>
          <w:b w:val="0"/>
          <w:bCs w:val="0"/>
          <w:sz w:val="24"/>
          <w:lang w:val="es-ES"/>
        </w:rPr>
        <w:t xml:space="preserve">Como </w:t>
      </w:r>
      <w:r w:rsidR="00167307" w:rsidRPr="00C05AE7">
        <w:rPr>
          <w:rFonts w:ascii="Arial" w:hAnsi="Arial" w:cs="Arial"/>
          <w:b w:val="0"/>
          <w:bCs w:val="0"/>
          <w:sz w:val="24"/>
          <w:lang w:val="es-ES"/>
        </w:rPr>
        <w:t xml:space="preserve">parte del criterio de Evaluación Social es necesario establecer una relación entre  los recursos asignados y los objetivos </w:t>
      </w:r>
      <w:r w:rsidRPr="00C05AE7">
        <w:rPr>
          <w:rFonts w:ascii="Arial" w:hAnsi="Arial" w:cs="Arial"/>
          <w:b w:val="0"/>
          <w:bCs w:val="0"/>
          <w:sz w:val="24"/>
          <w:lang w:val="es-ES"/>
        </w:rPr>
        <w:t xml:space="preserve">a </w:t>
      </w:r>
      <w:r w:rsidR="00167307" w:rsidRPr="00C05AE7">
        <w:rPr>
          <w:rFonts w:ascii="Arial" w:hAnsi="Arial" w:cs="Arial"/>
          <w:b w:val="0"/>
          <w:bCs w:val="0"/>
          <w:sz w:val="24"/>
          <w:lang w:val="es-ES"/>
        </w:rPr>
        <w:t>alcanza</w:t>
      </w:r>
      <w:r w:rsidRPr="00C05AE7">
        <w:rPr>
          <w:rFonts w:ascii="Arial" w:hAnsi="Arial" w:cs="Arial"/>
          <w:b w:val="0"/>
          <w:bCs w:val="0"/>
          <w:sz w:val="24"/>
          <w:lang w:val="es-ES"/>
        </w:rPr>
        <w:t>r</w:t>
      </w:r>
      <w:r w:rsidR="00167307" w:rsidRPr="00C05AE7">
        <w:rPr>
          <w:rFonts w:ascii="Arial" w:hAnsi="Arial" w:cs="Arial"/>
          <w:b w:val="0"/>
          <w:bCs w:val="0"/>
          <w:sz w:val="24"/>
          <w:lang w:val="es-ES"/>
        </w:rPr>
        <w:t xml:space="preserve"> por las Municipales </w:t>
      </w:r>
      <w:r w:rsidR="00AB21BB" w:rsidRPr="00C05AE7">
        <w:rPr>
          <w:rFonts w:ascii="Arial" w:hAnsi="Arial" w:cs="Arial"/>
          <w:b w:val="0"/>
          <w:bCs w:val="0"/>
          <w:sz w:val="24"/>
          <w:lang w:val="es-ES"/>
        </w:rPr>
        <w:t xml:space="preserve"> para el desarrollo y mantenimiento  del Pro</w:t>
      </w:r>
      <w:r w:rsidR="003E056B" w:rsidRPr="00C05AE7">
        <w:rPr>
          <w:rFonts w:ascii="Arial" w:hAnsi="Arial" w:cs="Arial"/>
          <w:b w:val="0"/>
          <w:bCs w:val="0"/>
          <w:sz w:val="24"/>
          <w:lang w:val="es-ES"/>
        </w:rPr>
        <w:t>yecto</w:t>
      </w:r>
      <w:r w:rsidR="00AB21BB" w:rsidRPr="00C05AE7">
        <w:rPr>
          <w:rFonts w:ascii="Arial" w:hAnsi="Arial" w:cs="Arial"/>
          <w:b w:val="0"/>
          <w:bCs w:val="0"/>
          <w:sz w:val="24"/>
          <w:lang w:val="es-ES"/>
        </w:rPr>
        <w:t xml:space="preserve"> de </w:t>
      </w:r>
      <w:r w:rsidR="003E056B" w:rsidRPr="00C05AE7">
        <w:rPr>
          <w:rFonts w:ascii="Arial" w:hAnsi="Arial" w:cs="Arial"/>
          <w:b w:val="0"/>
          <w:bCs w:val="0"/>
          <w:sz w:val="24"/>
          <w:lang w:val="es-ES"/>
        </w:rPr>
        <w:t>Manejo de Desechos Sólidos</w:t>
      </w:r>
      <w:r w:rsidRPr="00C05AE7">
        <w:rPr>
          <w:rFonts w:ascii="Arial" w:hAnsi="Arial" w:cs="Arial"/>
          <w:b w:val="0"/>
          <w:bCs w:val="0"/>
          <w:sz w:val="24"/>
          <w:lang w:val="es-ES"/>
        </w:rPr>
        <w:t>; e</w:t>
      </w:r>
      <w:r w:rsidR="00AB21BB" w:rsidRPr="00C05AE7">
        <w:rPr>
          <w:rFonts w:ascii="Arial" w:hAnsi="Arial" w:cs="Arial"/>
          <w:b w:val="0"/>
          <w:bCs w:val="0"/>
          <w:sz w:val="24"/>
          <w:lang w:val="es-ES"/>
        </w:rPr>
        <w:t>n consecuencia</w:t>
      </w:r>
      <w:r w:rsidR="003E056B" w:rsidRPr="00C05AE7">
        <w:rPr>
          <w:rFonts w:ascii="Arial" w:hAnsi="Arial" w:cs="Arial"/>
          <w:b w:val="0"/>
          <w:bCs w:val="0"/>
          <w:sz w:val="24"/>
          <w:lang w:val="es-ES"/>
        </w:rPr>
        <w:t>,</w:t>
      </w:r>
      <w:r w:rsidR="00AB21BB" w:rsidRPr="00C05AE7">
        <w:rPr>
          <w:rFonts w:ascii="Arial" w:hAnsi="Arial" w:cs="Arial"/>
          <w:b w:val="0"/>
          <w:bCs w:val="0"/>
          <w:sz w:val="24"/>
          <w:lang w:val="es-ES"/>
        </w:rPr>
        <w:t xml:space="preserve"> se procederá a analizar los costos en los que se ha incurrido.</w:t>
      </w:r>
    </w:p>
    <w:p w:rsidR="00AB21BB" w:rsidRPr="00C05AE7" w:rsidRDefault="00AB21BB" w:rsidP="001B2949">
      <w:pPr>
        <w:pStyle w:val="Ttulo"/>
        <w:spacing w:line="480" w:lineRule="auto"/>
        <w:jc w:val="both"/>
        <w:rPr>
          <w:rFonts w:ascii="Arial" w:hAnsi="Arial" w:cs="Arial"/>
          <w:b w:val="0"/>
          <w:bCs w:val="0"/>
          <w:sz w:val="24"/>
          <w:lang w:val="es-ES"/>
        </w:rPr>
      </w:pPr>
    </w:p>
    <w:p w:rsidR="00AB21BB" w:rsidRPr="00C05AE7" w:rsidRDefault="00AB21BB" w:rsidP="001B2949">
      <w:pPr>
        <w:pStyle w:val="Ttulo"/>
        <w:spacing w:line="480" w:lineRule="auto"/>
        <w:jc w:val="both"/>
        <w:rPr>
          <w:rFonts w:ascii="Arial" w:hAnsi="Arial" w:cs="Arial"/>
          <w:b w:val="0"/>
          <w:bCs w:val="0"/>
          <w:sz w:val="24"/>
          <w:lang w:val="es-ES"/>
        </w:rPr>
      </w:pPr>
      <w:r w:rsidRPr="00C05AE7">
        <w:rPr>
          <w:rFonts w:ascii="Arial" w:hAnsi="Arial" w:cs="Arial"/>
          <w:bCs w:val="0"/>
          <w:i/>
          <w:sz w:val="24"/>
          <w:lang w:val="es-ES"/>
        </w:rPr>
        <w:t xml:space="preserve">Costos de Personal.- </w:t>
      </w:r>
      <w:r w:rsidRPr="00C05AE7">
        <w:rPr>
          <w:rFonts w:ascii="Arial" w:hAnsi="Arial" w:cs="Arial"/>
          <w:b w:val="0"/>
          <w:bCs w:val="0"/>
          <w:sz w:val="24"/>
          <w:lang w:val="es-ES"/>
        </w:rPr>
        <w:t>Para este tipo de costos se consideró el personal de Barrido y Limpieza, Recolección y Barrido, Recolección, Disposición Final y Relleno Sanitario, los mismos que se encuentran consolidados dentro de el rubro Sueldos y Salarios.</w:t>
      </w:r>
    </w:p>
    <w:p w:rsidR="00F54495" w:rsidRPr="00C05AE7" w:rsidRDefault="00F54495" w:rsidP="001B2949">
      <w:pPr>
        <w:pStyle w:val="Ttulo"/>
        <w:spacing w:line="480" w:lineRule="auto"/>
        <w:jc w:val="both"/>
        <w:rPr>
          <w:rFonts w:ascii="Arial" w:hAnsi="Arial" w:cs="Arial"/>
          <w:bCs w:val="0"/>
          <w:sz w:val="24"/>
          <w:lang w:val="es-ES"/>
        </w:rPr>
      </w:pPr>
    </w:p>
    <w:p w:rsidR="000D6F6C" w:rsidRPr="00C05AE7" w:rsidRDefault="00F54495" w:rsidP="001B2949">
      <w:pPr>
        <w:pStyle w:val="Ttulo"/>
        <w:spacing w:line="480" w:lineRule="auto"/>
        <w:jc w:val="both"/>
        <w:rPr>
          <w:rFonts w:ascii="Arial" w:hAnsi="Arial" w:cs="Arial"/>
          <w:b w:val="0"/>
          <w:bCs w:val="0"/>
          <w:sz w:val="24"/>
          <w:lang w:val="es-ES"/>
        </w:rPr>
      </w:pPr>
      <w:r w:rsidRPr="00C05AE7">
        <w:rPr>
          <w:rFonts w:ascii="Arial" w:hAnsi="Arial" w:cs="Arial"/>
          <w:bCs w:val="0"/>
          <w:i/>
          <w:sz w:val="24"/>
          <w:lang w:val="es-ES"/>
        </w:rPr>
        <w:t>Costos de Herramientas e Implementos.</w:t>
      </w:r>
      <w:r w:rsidRPr="00C05AE7">
        <w:rPr>
          <w:rFonts w:ascii="Arial" w:hAnsi="Arial" w:cs="Arial"/>
          <w:bCs w:val="0"/>
          <w:sz w:val="24"/>
          <w:lang w:val="es-ES"/>
        </w:rPr>
        <w:t xml:space="preserve">- </w:t>
      </w:r>
      <w:r w:rsidR="000D6F6C" w:rsidRPr="00C05AE7">
        <w:rPr>
          <w:rFonts w:ascii="Arial" w:hAnsi="Arial" w:cs="Arial"/>
          <w:bCs w:val="0"/>
          <w:sz w:val="24"/>
          <w:lang w:val="es-ES"/>
        </w:rPr>
        <w:t xml:space="preserve"> </w:t>
      </w:r>
      <w:r w:rsidR="000D6F6C" w:rsidRPr="00C05AE7">
        <w:rPr>
          <w:rFonts w:ascii="Arial" w:hAnsi="Arial" w:cs="Arial"/>
          <w:b w:val="0"/>
          <w:bCs w:val="0"/>
          <w:sz w:val="24"/>
          <w:lang w:val="es-ES"/>
        </w:rPr>
        <w:t>Dentro de estos costos se consideran los uniformes del personal y las herramientas e implementos requeridos para la realización del trabajo.</w:t>
      </w:r>
    </w:p>
    <w:p w:rsidR="001B2949" w:rsidRPr="00C05AE7" w:rsidRDefault="001B2949" w:rsidP="001B2949">
      <w:pPr>
        <w:pStyle w:val="Ttulo"/>
        <w:spacing w:line="480" w:lineRule="auto"/>
        <w:jc w:val="both"/>
        <w:rPr>
          <w:rFonts w:ascii="Arial" w:hAnsi="Arial" w:cs="Arial"/>
          <w:bCs w:val="0"/>
          <w:i/>
          <w:sz w:val="24"/>
          <w:lang w:val="es-ES"/>
        </w:rPr>
      </w:pPr>
    </w:p>
    <w:p w:rsidR="000D6F6C" w:rsidRPr="00C05AE7" w:rsidRDefault="000D6F6C" w:rsidP="001B2949">
      <w:pPr>
        <w:pStyle w:val="Ttulo"/>
        <w:spacing w:line="480" w:lineRule="auto"/>
        <w:jc w:val="both"/>
        <w:rPr>
          <w:rFonts w:ascii="Arial" w:hAnsi="Arial" w:cs="Arial"/>
          <w:b w:val="0"/>
          <w:bCs w:val="0"/>
          <w:sz w:val="24"/>
          <w:lang w:val="es-ES"/>
        </w:rPr>
      </w:pPr>
      <w:r w:rsidRPr="00C05AE7">
        <w:rPr>
          <w:rFonts w:ascii="Arial" w:hAnsi="Arial" w:cs="Arial"/>
          <w:bCs w:val="0"/>
          <w:i/>
          <w:sz w:val="24"/>
          <w:lang w:val="es-ES"/>
        </w:rPr>
        <w:t>Costos de Inversión</w:t>
      </w:r>
      <w:r w:rsidRPr="00C05AE7">
        <w:rPr>
          <w:rFonts w:ascii="Arial" w:hAnsi="Arial" w:cs="Arial"/>
          <w:bCs w:val="0"/>
          <w:sz w:val="24"/>
          <w:lang w:val="es-ES"/>
        </w:rPr>
        <w:t xml:space="preserve">.- </w:t>
      </w:r>
      <w:r w:rsidR="006B10C3" w:rsidRPr="00C05AE7">
        <w:rPr>
          <w:rFonts w:ascii="Arial" w:hAnsi="Arial" w:cs="Arial"/>
          <w:b w:val="0"/>
          <w:bCs w:val="0"/>
          <w:sz w:val="24"/>
          <w:lang w:val="es-ES"/>
        </w:rPr>
        <w:t>Están</w:t>
      </w:r>
      <w:r w:rsidRPr="00C05AE7">
        <w:rPr>
          <w:rFonts w:ascii="Arial" w:hAnsi="Arial" w:cs="Arial"/>
          <w:b w:val="0"/>
          <w:bCs w:val="0"/>
          <w:sz w:val="24"/>
          <w:lang w:val="es-ES"/>
        </w:rPr>
        <w:t xml:space="preserve"> constituidos por los rubros de: Equipos, Maquinarias y Vehículos. Estos son costos en que incurren las Municipalidades para satisfacer las necesidades exigidas por  la ciudadanía. </w:t>
      </w:r>
    </w:p>
    <w:p w:rsidR="00B472E6" w:rsidRPr="00C05AE7" w:rsidRDefault="00B472E6" w:rsidP="001B2949">
      <w:pPr>
        <w:pStyle w:val="Ttulo"/>
        <w:spacing w:line="480" w:lineRule="auto"/>
        <w:jc w:val="both"/>
        <w:rPr>
          <w:rFonts w:ascii="Arial" w:hAnsi="Arial" w:cs="Arial"/>
          <w:b w:val="0"/>
          <w:bCs w:val="0"/>
          <w:sz w:val="24"/>
          <w:lang w:val="es-ES"/>
        </w:rPr>
      </w:pPr>
    </w:p>
    <w:p w:rsidR="00B472E6" w:rsidRPr="00C05AE7" w:rsidRDefault="00D652A8" w:rsidP="001B2949">
      <w:pPr>
        <w:pStyle w:val="Ttulo"/>
        <w:spacing w:line="480" w:lineRule="auto"/>
        <w:jc w:val="both"/>
        <w:rPr>
          <w:rFonts w:ascii="Arial" w:hAnsi="Arial" w:cs="Arial"/>
          <w:b w:val="0"/>
          <w:bCs w:val="0"/>
          <w:sz w:val="24"/>
          <w:lang w:val="es-ES"/>
        </w:rPr>
      </w:pPr>
      <w:r w:rsidRPr="00C05AE7">
        <w:rPr>
          <w:rFonts w:ascii="Arial" w:hAnsi="Arial" w:cs="Arial"/>
          <w:b w:val="0"/>
          <w:bCs w:val="0"/>
          <w:sz w:val="24"/>
          <w:lang w:val="es-ES"/>
        </w:rPr>
        <w:t xml:space="preserve">Dentro del análisis no consideramos algunos costos que se pueden denominar “no económicos”. El primero es el </w:t>
      </w:r>
      <w:r w:rsidRPr="00C05AE7">
        <w:rPr>
          <w:rFonts w:ascii="Arial" w:hAnsi="Arial" w:cs="Arial"/>
          <w:b w:val="0"/>
          <w:bCs w:val="0"/>
          <w:i/>
          <w:sz w:val="24"/>
          <w:lang w:val="es-ES"/>
        </w:rPr>
        <w:t>Interés</w:t>
      </w:r>
      <w:r w:rsidRPr="00C05AE7">
        <w:rPr>
          <w:rFonts w:ascii="Arial" w:hAnsi="Arial" w:cs="Arial"/>
          <w:b w:val="0"/>
          <w:bCs w:val="0"/>
          <w:sz w:val="24"/>
          <w:lang w:val="es-ES"/>
        </w:rPr>
        <w:t xml:space="preserve"> que se paga por el uso del capital ajeno, puesto que representa una transferencia que hacen las Municipalidades a la Banca del Estado. El otro son las </w:t>
      </w:r>
      <w:r w:rsidRPr="00C05AE7">
        <w:rPr>
          <w:rFonts w:ascii="Arial" w:hAnsi="Arial" w:cs="Arial"/>
          <w:b w:val="0"/>
          <w:bCs w:val="0"/>
          <w:i/>
          <w:sz w:val="24"/>
          <w:lang w:val="es-ES"/>
        </w:rPr>
        <w:t>Depreciaciones</w:t>
      </w:r>
      <w:r w:rsidRPr="00C05AE7">
        <w:rPr>
          <w:rFonts w:ascii="Arial" w:hAnsi="Arial" w:cs="Arial"/>
          <w:b w:val="0"/>
          <w:bCs w:val="0"/>
          <w:sz w:val="24"/>
          <w:lang w:val="es-ES"/>
        </w:rPr>
        <w:t xml:space="preserve"> que se cargan anualmente sobre las inversiones utilizadas en el pro</w:t>
      </w:r>
      <w:r w:rsidR="006B10C3" w:rsidRPr="00C05AE7">
        <w:rPr>
          <w:rFonts w:ascii="Arial" w:hAnsi="Arial" w:cs="Arial"/>
          <w:b w:val="0"/>
          <w:bCs w:val="0"/>
          <w:sz w:val="24"/>
          <w:lang w:val="es-ES"/>
        </w:rPr>
        <w:t>yecto</w:t>
      </w:r>
      <w:r w:rsidRPr="00C05AE7">
        <w:rPr>
          <w:rFonts w:ascii="Arial" w:hAnsi="Arial" w:cs="Arial"/>
          <w:b w:val="0"/>
          <w:bCs w:val="0"/>
          <w:sz w:val="24"/>
          <w:lang w:val="es-ES"/>
        </w:rPr>
        <w:t>, puesto que representan una transacción contable dado que las erogaciones propias de la inversión fueron contabilizadas en su totalidad al inicio del pro</w:t>
      </w:r>
      <w:r w:rsidR="006B10C3" w:rsidRPr="00C05AE7">
        <w:rPr>
          <w:rFonts w:ascii="Arial" w:hAnsi="Arial" w:cs="Arial"/>
          <w:b w:val="0"/>
          <w:bCs w:val="0"/>
          <w:sz w:val="24"/>
          <w:lang w:val="es-ES"/>
        </w:rPr>
        <w:t>yecto</w:t>
      </w:r>
      <w:r w:rsidRPr="00C05AE7">
        <w:rPr>
          <w:rFonts w:ascii="Arial" w:hAnsi="Arial" w:cs="Arial"/>
          <w:b w:val="0"/>
          <w:bCs w:val="0"/>
          <w:sz w:val="24"/>
          <w:lang w:val="es-ES"/>
        </w:rPr>
        <w:t>.</w:t>
      </w:r>
    </w:p>
    <w:p w:rsidR="005E43F3" w:rsidRPr="00C05AE7" w:rsidRDefault="005E43F3" w:rsidP="001B2949">
      <w:pPr>
        <w:pStyle w:val="Ttulo"/>
        <w:spacing w:line="480" w:lineRule="auto"/>
        <w:jc w:val="both"/>
        <w:rPr>
          <w:rFonts w:ascii="Arial" w:hAnsi="Arial" w:cs="Arial"/>
          <w:b w:val="0"/>
          <w:bCs w:val="0"/>
          <w:sz w:val="24"/>
          <w:lang w:val="es-ES"/>
        </w:rPr>
      </w:pPr>
    </w:p>
    <w:p w:rsidR="00B93086" w:rsidRPr="00A04418" w:rsidRDefault="001604D1" w:rsidP="001B2949">
      <w:pPr>
        <w:pStyle w:val="Ttulo"/>
        <w:spacing w:line="480" w:lineRule="auto"/>
        <w:jc w:val="both"/>
        <w:rPr>
          <w:rFonts w:ascii="Arial" w:hAnsi="Arial" w:cs="Arial"/>
          <w:bCs w:val="0"/>
          <w:sz w:val="28"/>
          <w:szCs w:val="28"/>
          <w:lang w:val="es-ES"/>
        </w:rPr>
      </w:pPr>
      <w:r w:rsidRPr="00A04418">
        <w:rPr>
          <w:rFonts w:ascii="Arial" w:hAnsi="Arial" w:cs="Arial"/>
          <w:bCs w:val="0"/>
          <w:sz w:val="28"/>
          <w:szCs w:val="28"/>
          <w:lang w:val="es-ES"/>
        </w:rPr>
        <w:t>6.2</w:t>
      </w:r>
      <w:r w:rsidR="00AA1785" w:rsidRPr="00A04418">
        <w:rPr>
          <w:rFonts w:ascii="Arial" w:hAnsi="Arial" w:cs="Arial"/>
          <w:bCs w:val="0"/>
          <w:sz w:val="28"/>
          <w:szCs w:val="28"/>
          <w:lang w:val="es-ES"/>
        </w:rPr>
        <w:t xml:space="preserve">     </w:t>
      </w:r>
      <w:r w:rsidR="00B93086" w:rsidRPr="00A04418">
        <w:rPr>
          <w:rFonts w:ascii="Arial" w:hAnsi="Arial" w:cs="Arial"/>
          <w:bCs w:val="0"/>
          <w:sz w:val="28"/>
          <w:szCs w:val="28"/>
          <w:lang w:val="es-ES"/>
        </w:rPr>
        <w:t>TASA  SOCIAL DE DESCUENTO</w:t>
      </w:r>
    </w:p>
    <w:p w:rsidR="00B93086" w:rsidRPr="00C05AE7" w:rsidRDefault="00B93086" w:rsidP="001B2949">
      <w:pPr>
        <w:pStyle w:val="Ttulo"/>
        <w:spacing w:line="480" w:lineRule="auto"/>
        <w:jc w:val="both"/>
        <w:rPr>
          <w:rFonts w:ascii="Arial" w:hAnsi="Arial" w:cs="Arial"/>
          <w:bCs w:val="0"/>
          <w:sz w:val="24"/>
          <w:lang w:val="es-ES"/>
        </w:rPr>
      </w:pPr>
    </w:p>
    <w:p w:rsidR="0021484D" w:rsidRPr="00C05AE7" w:rsidRDefault="0021484D" w:rsidP="001B2949">
      <w:pPr>
        <w:pStyle w:val="Ttulo"/>
        <w:spacing w:line="480" w:lineRule="auto"/>
        <w:jc w:val="both"/>
        <w:rPr>
          <w:rFonts w:ascii="Arial" w:hAnsi="Arial" w:cs="Arial"/>
          <w:b w:val="0"/>
          <w:bCs w:val="0"/>
          <w:sz w:val="24"/>
          <w:lang w:val="es-ES"/>
        </w:rPr>
      </w:pPr>
      <w:r w:rsidRPr="00C05AE7">
        <w:rPr>
          <w:rFonts w:ascii="Arial" w:hAnsi="Arial" w:cs="Arial"/>
          <w:b w:val="0"/>
          <w:bCs w:val="0"/>
          <w:sz w:val="24"/>
          <w:lang w:val="es-ES"/>
        </w:rPr>
        <w:t>La Tasa Social de Descuento representa el costo en el que incurre la sociedad cuando el sector público extrae recursos para financiar sus proyectos.</w:t>
      </w:r>
    </w:p>
    <w:p w:rsidR="0021484D" w:rsidRPr="00C05AE7" w:rsidRDefault="0021484D" w:rsidP="001B2949">
      <w:pPr>
        <w:pStyle w:val="Ttulo"/>
        <w:spacing w:line="480" w:lineRule="auto"/>
        <w:jc w:val="both"/>
        <w:rPr>
          <w:rFonts w:ascii="Arial" w:hAnsi="Arial" w:cs="Arial"/>
          <w:b w:val="0"/>
          <w:bCs w:val="0"/>
          <w:sz w:val="24"/>
          <w:lang w:val="es-ES"/>
        </w:rPr>
      </w:pPr>
    </w:p>
    <w:p w:rsidR="002B3155" w:rsidRPr="00C05AE7" w:rsidRDefault="0021484D" w:rsidP="001B2949">
      <w:pPr>
        <w:pStyle w:val="Ttulo"/>
        <w:spacing w:line="480" w:lineRule="auto"/>
        <w:jc w:val="both"/>
        <w:rPr>
          <w:rFonts w:ascii="Arial" w:hAnsi="Arial" w:cs="Arial"/>
          <w:b w:val="0"/>
          <w:bCs w:val="0"/>
          <w:sz w:val="24"/>
          <w:lang w:val="es-ES"/>
        </w:rPr>
      </w:pPr>
      <w:r w:rsidRPr="00C05AE7">
        <w:rPr>
          <w:rFonts w:ascii="Arial" w:hAnsi="Arial" w:cs="Arial"/>
          <w:b w:val="0"/>
          <w:bCs w:val="0"/>
          <w:sz w:val="24"/>
          <w:lang w:val="es-ES"/>
        </w:rPr>
        <w:t>Al Proyecto de Recolección de la Basura en las Ciudades de Machala, Pasaje y El Guabo lo evaluamos con una tasa de descuento del 12%</w:t>
      </w:r>
      <w:r w:rsidRPr="00C05AE7">
        <w:rPr>
          <w:rStyle w:val="Refdenotaalpie"/>
          <w:rFonts w:ascii="Arial" w:hAnsi="Arial" w:cs="Arial"/>
          <w:b w:val="0"/>
          <w:bCs w:val="0"/>
          <w:sz w:val="24"/>
          <w:lang w:val="es-ES"/>
        </w:rPr>
        <w:footnoteReference w:id="5"/>
      </w:r>
      <w:r w:rsidRPr="00C05AE7">
        <w:rPr>
          <w:rFonts w:ascii="Arial" w:hAnsi="Arial" w:cs="Arial"/>
          <w:b w:val="0"/>
          <w:bCs w:val="0"/>
          <w:sz w:val="24"/>
          <w:lang w:val="es-ES"/>
        </w:rPr>
        <w:t>, que en conjunto con los Costos de Personal, Herramientas e Implementos, Inversión y los Beneficios cuantificados a valores sociales, nos ayudan a determinar el Valor Actual Neto Económico del proyecto.</w:t>
      </w:r>
    </w:p>
    <w:p w:rsidR="00B93086" w:rsidRPr="00A04418" w:rsidRDefault="00AA1785" w:rsidP="001B2949">
      <w:pPr>
        <w:pStyle w:val="Ttulo"/>
        <w:numPr>
          <w:ilvl w:val="1"/>
          <w:numId w:val="4"/>
        </w:numPr>
        <w:spacing w:line="480" w:lineRule="auto"/>
        <w:jc w:val="both"/>
        <w:rPr>
          <w:rFonts w:ascii="Arial" w:hAnsi="Arial" w:cs="Arial"/>
          <w:bCs w:val="0"/>
          <w:sz w:val="28"/>
          <w:szCs w:val="28"/>
          <w:lang w:val="es-ES"/>
        </w:rPr>
      </w:pPr>
      <w:r w:rsidRPr="00A04418">
        <w:rPr>
          <w:rFonts w:ascii="Arial" w:hAnsi="Arial" w:cs="Arial"/>
          <w:bCs w:val="0"/>
          <w:sz w:val="28"/>
          <w:szCs w:val="28"/>
          <w:lang w:val="es-ES"/>
        </w:rPr>
        <w:t xml:space="preserve">     </w:t>
      </w:r>
      <w:r w:rsidR="00B93086" w:rsidRPr="00A04418">
        <w:rPr>
          <w:rFonts w:ascii="Arial" w:hAnsi="Arial" w:cs="Arial"/>
          <w:bCs w:val="0"/>
          <w:sz w:val="28"/>
          <w:szCs w:val="28"/>
          <w:lang w:val="es-ES"/>
        </w:rPr>
        <w:t>VALOR ACTUAL NETO ECONÓMICO DEL PROYECTO</w:t>
      </w:r>
      <w:r w:rsidR="0048774A" w:rsidRPr="00A04418">
        <w:rPr>
          <w:rStyle w:val="Refdenotaalpie"/>
          <w:rFonts w:ascii="Arial" w:hAnsi="Arial" w:cs="Arial"/>
          <w:bCs w:val="0"/>
          <w:sz w:val="28"/>
          <w:szCs w:val="28"/>
          <w:lang w:val="es-ES"/>
        </w:rPr>
        <w:footnoteReference w:id="6"/>
      </w:r>
    </w:p>
    <w:p w:rsidR="00D9524E" w:rsidRPr="00C05AE7" w:rsidRDefault="00D9524E" w:rsidP="001B2949">
      <w:pPr>
        <w:spacing w:line="480" w:lineRule="auto"/>
        <w:jc w:val="both"/>
        <w:rPr>
          <w:rFonts w:ascii="Arial" w:hAnsi="Arial" w:cs="Arial"/>
        </w:rPr>
      </w:pPr>
    </w:p>
    <w:p w:rsidR="0048774A" w:rsidRPr="00C05AE7" w:rsidRDefault="00811371" w:rsidP="001B2949">
      <w:pPr>
        <w:spacing w:line="480" w:lineRule="auto"/>
        <w:jc w:val="both"/>
        <w:rPr>
          <w:rFonts w:ascii="Arial" w:hAnsi="Arial" w:cs="Arial"/>
        </w:rPr>
      </w:pPr>
      <w:r w:rsidRPr="00C05AE7">
        <w:rPr>
          <w:rFonts w:ascii="Arial" w:hAnsi="Arial" w:cs="Arial"/>
        </w:rPr>
        <w:t xml:space="preserve">A través de la técnica de Evaluación Beneficios – Costos se </w:t>
      </w:r>
      <w:r w:rsidR="003761A3" w:rsidRPr="00C05AE7">
        <w:rPr>
          <w:rFonts w:ascii="Arial" w:hAnsi="Arial" w:cs="Arial"/>
        </w:rPr>
        <w:t xml:space="preserve">procedió a encontrar el Flujo </w:t>
      </w:r>
      <w:r w:rsidRPr="00C05AE7">
        <w:rPr>
          <w:rFonts w:ascii="Arial" w:hAnsi="Arial" w:cs="Arial"/>
        </w:rPr>
        <w:t>Social de Pro</w:t>
      </w:r>
      <w:r w:rsidR="003761A3" w:rsidRPr="00C05AE7">
        <w:rPr>
          <w:rFonts w:ascii="Arial" w:hAnsi="Arial" w:cs="Arial"/>
        </w:rPr>
        <w:t>yecto</w:t>
      </w:r>
      <w:r w:rsidRPr="00C05AE7">
        <w:rPr>
          <w:rFonts w:ascii="Arial" w:hAnsi="Arial" w:cs="Arial"/>
        </w:rPr>
        <w:t>, para lo cual se determinaron los beneficios  del mismo descon</w:t>
      </w:r>
      <w:r w:rsidR="003761A3" w:rsidRPr="00C05AE7">
        <w:rPr>
          <w:rFonts w:ascii="Arial" w:hAnsi="Arial" w:cs="Arial"/>
        </w:rPr>
        <w:t xml:space="preserve">tados con los factores sociales </w:t>
      </w:r>
      <w:r w:rsidRPr="00C05AE7">
        <w:rPr>
          <w:rFonts w:ascii="Arial" w:hAnsi="Arial" w:cs="Arial"/>
        </w:rPr>
        <w:t xml:space="preserve"> y los costos de Persona</w:t>
      </w:r>
      <w:r w:rsidR="003761A3" w:rsidRPr="00C05AE7">
        <w:rPr>
          <w:rFonts w:ascii="Arial" w:hAnsi="Arial" w:cs="Arial"/>
        </w:rPr>
        <w:t>l, Herramientas e Implementos, i</w:t>
      </w:r>
      <w:r w:rsidRPr="00C05AE7">
        <w:rPr>
          <w:rFonts w:ascii="Arial" w:hAnsi="Arial" w:cs="Arial"/>
        </w:rPr>
        <w:t>nversión que a su vez se los convirtió en costos sociales a través de la utilización de los precios sombra.</w:t>
      </w:r>
    </w:p>
    <w:p w:rsidR="00811371" w:rsidRPr="00C05AE7" w:rsidRDefault="00811371" w:rsidP="001B2949">
      <w:pPr>
        <w:spacing w:line="480" w:lineRule="auto"/>
        <w:jc w:val="both"/>
        <w:rPr>
          <w:rFonts w:ascii="Arial" w:hAnsi="Arial" w:cs="Arial"/>
        </w:rPr>
      </w:pPr>
    </w:p>
    <w:p w:rsidR="00811371" w:rsidRPr="00C05AE7" w:rsidRDefault="00811371" w:rsidP="001B2949">
      <w:pPr>
        <w:spacing w:line="480" w:lineRule="auto"/>
        <w:jc w:val="both"/>
        <w:rPr>
          <w:rFonts w:ascii="Arial" w:hAnsi="Arial" w:cs="Arial"/>
        </w:rPr>
      </w:pPr>
      <w:r w:rsidRPr="00C05AE7">
        <w:rPr>
          <w:rFonts w:ascii="Arial" w:hAnsi="Arial" w:cs="Arial"/>
        </w:rPr>
        <w:t>Calculado el Flujo de Caja Social y considerando que el períod</w:t>
      </w:r>
      <w:r w:rsidR="00C80A18" w:rsidRPr="00C05AE7">
        <w:rPr>
          <w:rFonts w:ascii="Arial" w:hAnsi="Arial" w:cs="Arial"/>
        </w:rPr>
        <w:t xml:space="preserve">o de análisis del proyecto de </w:t>
      </w:r>
      <w:r w:rsidR="001917C9" w:rsidRPr="00C05AE7">
        <w:rPr>
          <w:rFonts w:ascii="Arial" w:hAnsi="Arial" w:cs="Arial"/>
        </w:rPr>
        <w:t>1</w:t>
      </w:r>
      <w:r w:rsidR="00C80A18" w:rsidRPr="00C05AE7">
        <w:rPr>
          <w:rFonts w:ascii="Arial" w:hAnsi="Arial" w:cs="Arial"/>
        </w:rPr>
        <w:t>0</w:t>
      </w:r>
      <w:r w:rsidRPr="00C05AE7">
        <w:rPr>
          <w:rFonts w:ascii="Arial" w:hAnsi="Arial" w:cs="Arial"/>
        </w:rPr>
        <w:t xml:space="preserve"> años, se procedió a descontar dicho flujo con la tasa de descuento social para encontrar en Valor Actual Neto Social del proyecto.</w:t>
      </w:r>
    </w:p>
    <w:p w:rsidR="00811371" w:rsidRPr="00C05AE7" w:rsidRDefault="00811371" w:rsidP="001B2949">
      <w:pPr>
        <w:spacing w:line="480" w:lineRule="auto"/>
        <w:jc w:val="both"/>
        <w:rPr>
          <w:rFonts w:ascii="Arial" w:hAnsi="Arial" w:cs="Arial"/>
        </w:rPr>
      </w:pPr>
    </w:p>
    <w:p w:rsidR="00811371" w:rsidRPr="00C05AE7" w:rsidRDefault="00811371" w:rsidP="001B2949">
      <w:pPr>
        <w:spacing w:line="480" w:lineRule="auto"/>
        <w:jc w:val="both"/>
        <w:rPr>
          <w:rFonts w:ascii="Arial" w:hAnsi="Arial" w:cs="Arial"/>
        </w:rPr>
      </w:pPr>
      <w:r w:rsidRPr="00C05AE7">
        <w:rPr>
          <w:rFonts w:ascii="Arial" w:hAnsi="Arial" w:cs="Arial"/>
        </w:rPr>
        <w:t xml:space="preserve">De la </w:t>
      </w:r>
      <w:r w:rsidR="00E40CA7" w:rsidRPr="00C05AE7">
        <w:rPr>
          <w:rFonts w:ascii="Arial" w:hAnsi="Arial" w:cs="Arial"/>
        </w:rPr>
        <w:t>aplicación de las operaciones descritas se obtuvieron los resultados expresados  a continuación:</w:t>
      </w:r>
    </w:p>
    <w:p w:rsidR="00A04418" w:rsidRDefault="00A04418" w:rsidP="001B2949">
      <w:pPr>
        <w:spacing w:line="48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55"/>
        <w:gridCol w:w="3755"/>
      </w:tblGrid>
      <w:tr w:rsidR="00F007E7" w:rsidRPr="00C05AE7">
        <w:tc>
          <w:tcPr>
            <w:tcW w:w="3755" w:type="dxa"/>
          </w:tcPr>
          <w:p w:rsidR="00F007E7" w:rsidRPr="00C05AE7" w:rsidRDefault="00F007E7" w:rsidP="00F007E7">
            <w:pPr>
              <w:jc w:val="center"/>
              <w:rPr>
                <w:rFonts w:ascii="Arial" w:hAnsi="Arial" w:cs="Arial"/>
                <w:sz w:val="20"/>
                <w:szCs w:val="20"/>
              </w:rPr>
            </w:pPr>
          </w:p>
          <w:p w:rsidR="00F007E7" w:rsidRPr="00C05AE7" w:rsidRDefault="00F007E7" w:rsidP="00F007E7">
            <w:pPr>
              <w:jc w:val="center"/>
              <w:rPr>
                <w:rFonts w:ascii="Arial" w:hAnsi="Arial" w:cs="Arial"/>
                <w:sz w:val="20"/>
                <w:szCs w:val="20"/>
              </w:rPr>
            </w:pPr>
            <w:r w:rsidRPr="00C05AE7">
              <w:rPr>
                <w:rFonts w:ascii="Arial" w:hAnsi="Arial" w:cs="Arial"/>
                <w:sz w:val="20"/>
                <w:szCs w:val="20"/>
              </w:rPr>
              <w:t>Valor Actual Neto Económico</w:t>
            </w:r>
          </w:p>
          <w:p w:rsidR="00F007E7" w:rsidRPr="00C05AE7" w:rsidRDefault="00F007E7" w:rsidP="00F007E7">
            <w:pPr>
              <w:jc w:val="center"/>
              <w:rPr>
                <w:rFonts w:ascii="Arial" w:hAnsi="Arial" w:cs="Arial"/>
                <w:sz w:val="20"/>
                <w:szCs w:val="20"/>
              </w:rPr>
            </w:pPr>
            <w:r w:rsidRPr="00C05AE7">
              <w:rPr>
                <w:rFonts w:ascii="Arial" w:hAnsi="Arial" w:cs="Arial"/>
                <w:sz w:val="20"/>
                <w:szCs w:val="20"/>
              </w:rPr>
              <w:t>Tasa Interna de Retorno Modificada</w:t>
            </w:r>
          </w:p>
        </w:tc>
        <w:tc>
          <w:tcPr>
            <w:tcW w:w="3755" w:type="dxa"/>
          </w:tcPr>
          <w:p w:rsidR="00F007E7" w:rsidRPr="00C05AE7" w:rsidRDefault="00F007E7" w:rsidP="00F007E7">
            <w:pPr>
              <w:jc w:val="center"/>
              <w:rPr>
                <w:rFonts w:ascii="Arial" w:hAnsi="Arial" w:cs="Arial"/>
                <w:sz w:val="20"/>
                <w:szCs w:val="20"/>
              </w:rPr>
            </w:pPr>
          </w:p>
          <w:p w:rsidR="00F007E7" w:rsidRPr="00C05AE7" w:rsidRDefault="006C45E2" w:rsidP="00F007E7">
            <w:pPr>
              <w:jc w:val="center"/>
              <w:rPr>
                <w:rFonts w:ascii="Arial" w:hAnsi="Arial" w:cs="Arial"/>
                <w:sz w:val="20"/>
                <w:szCs w:val="20"/>
              </w:rPr>
            </w:pPr>
            <w:r w:rsidRPr="00C05AE7">
              <w:rPr>
                <w:rFonts w:ascii="Arial" w:hAnsi="Arial" w:cs="Arial"/>
                <w:sz w:val="20"/>
                <w:szCs w:val="20"/>
              </w:rPr>
              <w:t>2’500,041.17</w:t>
            </w:r>
          </w:p>
          <w:p w:rsidR="00F007E7" w:rsidRPr="00C05AE7" w:rsidRDefault="001917C9" w:rsidP="00F007E7">
            <w:pPr>
              <w:jc w:val="center"/>
              <w:rPr>
                <w:rFonts w:ascii="Arial" w:hAnsi="Arial" w:cs="Arial"/>
                <w:sz w:val="20"/>
                <w:szCs w:val="20"/>
              </w:rPr>
            </w:pPr>
            <w:r w:rsidRPr="00C05AE7">
              <w:rPr>
                <w:rFonts w:ascii="Arial" w:hAnsi="Arial" w:cs="Arial"/>
                <w:sz w:val="20"/>
                <w:szCs w:val="20"/>
              </w:rPr>
              <w:t>3</w:t>
            </w:r>
            <w:r w:rsidR="006C45E2" w:rsidRPr="00C05AE7">
              <w:rPr>
                <w:rFonts w:ascii="Arial" w:hAnsi="Arial" w:cs="Arial"/>
                <w:sz w:val="20"/>
                <w:szCs w:val="20"/>
              </w:rPr>
              <w:t>7.58</w:t>
            </w:r>
            <w:r w:rsidR="00F007E7" w:rsidRPr="00C05AE7">
              <w:rPr>
                <w:rFonts w:ascii="Arial" w:hAnsi="Arial" w:cs="Arial"/>
                <w:sz w:val="20"/>
                <w:szCs w:val="20"/>
              </w:rPr>
              <w:t>%</w:t>
            </w:r>
          </w:p>
        </w:tc>
      </w:tr>
    </w:tbl>
    <w:p w:rsidR="00F007E7" w:rsidRPr="00C05AE7" w:rsidRDefault="00F007E7" w:rsidP="00F007E7">
      <w:pPr>
        <w:pStyle w:val="Ttulo"/>
        <w:spacing w:line="360" w:lineRule="auto"/>
        <w:rPr>
          <w:rFonts w:ascii="Arial" w:hAnsi="Arial" w:cs="Arial"/>
          <w:b w:val="0"/>
          <w:bCs w:val="0"/>
          <w:i/>
          <w:sz w:val="18"/>
          <w:szCs w:val="18"/>
          <w:lang w:val="es-ES"/>
        </w:rPr>
      </w:pPr>
    </w:p>
    <w:p w:rsidR="0060487D" w:rsidRPr="00FB5E1F" w:rsidRDefault="0060487D" w:rsidP="001B2949">
      <w:pPr>
        <w:spacing w:line="480" w:lineRule="auto"/>
        <w:jc w:val="both"/>
        <w:rPr>
          <w:rFonts w:ascii="Arial" w:hAnsi="Arial" w:cs="Arial"/>
          <w:color w:val="003366"/>
        </w:rPr>
      </w:pPr>
      <w:r w:rsidRPr="00C05AE7">
        <w:rPr>
          <w:rFonts w:ascii="Arial" w:hAnsi="Arial" w:cs="Arial"/>
        </w:rPr>
        <w:t>Como podemos observar el Valor Actual Neto Social del Proyecto es de  $</w:t>
      </w:r>
      <w:r w:rsidR="003761A3" w:rsidRPr="00C05AE7">
        <w:rPr>
          <w:rFonts w:ascii="Arial" w:hAnsi="Arial" w:cs="Arial"/>
        </w:rPr>
        <w:t>2’500,041.17</w:t>
      </w:r>
      <w:r w:rsidRPr="00C05AE7">
        <w:rPr>
          <w:rFonts w:ascii="Arial" w:hAnsi="Arial" w:cs="Arial"/>
        </w:rPr>
        <w:t>; con lo que se cumple el criterio de la Evaluación Económica de Proyectos: “Si los beneficios sociales de u</w:t>
      </w:r>
      <w:r w:rsidR="00010651">
        <w:rPr>
          <w:rFonts w:ascii="Arial" w:hAnsi="Arial" w:cs="Arial"/>
        </w:rPr>
        <w:t>n proyecto pueden compensar a la</w:t>
      </w:r>
      <w:r w:rsidRPr="00C05AE7">
        <w:rPr>
          <w:rFonts w:ascii="Arial" w:hAnsi="Arial" w:cs="Arial"/>
        </w:rPr>
        <w:t>s p</w:t>
      </w:r>
      <w:r w:rsidR="00BD6BB0" w:rsidRPr="00C05AE7">
        <w:rPr>
          <w:rFonts w:ascii="Arial" w:hAnsi="Arial" w:cs="Arial"/>
        </w:rPr>
        <w:t>érdidas</w:t>
      </w:r>
      <w:r w:rsidRPr="00C05AE7">
        <w:rPr>
          <w:rFonts w:ascii="Arial" w:hAnsi="Arial" w:cs="Arial"/>
        </w:rPr>
        <w:t xml:space="preserve"> del mismo y todavía gozar de un buen efecto positivo, el proyecto puede considerarse como un aporte al bienestar socioeconómico”.</w:t>
      </w:r>
    </w:p>
    <w:sectPr w:rsidR="0060487D" w:rsidRPr="00FB5E1F" w:rsidSect="00384D99">
      <w:footerReference w:type="default" r:id="rId7"/>
      <w:footerReference w:type="first" r:id="rId8"/>
      <w:pgSz w:w="11906" w:h="16838" w:code="9"/>
      <w:pgMar w:top="2268" w:right="2268" w:bottom="2268" w:left="2268" w:header="709" w:footer="709" w:gutter="0"/>
      <w:pgNumType w:start="10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2BC" w:rsidRDefault="005542BC">
      <w:r>
        <w:separator/>
      </w:r>
    </w:p>
  </w:endnote>
  <w:endnote w:type="continuationSeparator" w:id="1">
    <w:p w:rsidR="005542BC" w:rsidRDefault="00554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51" w:rsidRPr="001A286F" w:rsidRDefault="00010651" w:rsidP="00A25952">
    <w:pPr>
      <w:pStyle w:val="Piedepgina"/>
      <w:jc w:val="right"/>
      <w:rPr>
        <w:rFonts w:ascii="Arial" w:hAnsi="Arial" w:cs="Arial"/>
      </w:rPr>
    </w:pPr>
    <w:r w:rsidRPr="001A286F">
      <w:rPr>
        <w:rStyle w:val="Nmerodepgina"/>
        <w:rFonts w:ascii="Arial" w:hAnsi="Arial" w:cs="Arial"/>
      </w:rPr>
      <w:fldChar w:fldCharType="begin"/>
    </w:r>
    <w:r w:rsidRPr="001A286F">
      <w:rPr>
        <w:rStyle w:val="Nmerodepgina"/>
        <w:rFonts w:ascii="Arial" w:hAnsi="Arial" w:cs="Arial"/>
      </w:rPr>
      <w:instrText xml:space="preserve"> PAGE </w:instrText>
    </w:r>
    <w:r w:rsidRPr="001A286F">
      <w:rPr>
        <w:rStyle w:val="Nmerodepgina"/>
        <w:rFonts w:ascii="Arial" w:hAnsi="Arial" w:cs="Arial"/>
      </w:rPr>
      <w:fldChar w:fldCharType="separate"/>
    </w:r>
    <w:r w:rsidR="00A04418">
      <w:rPr>
        <w:rStyle w:val="Nmerodepgina"/>
        <w:rFonts w:ascii="Arial" w:hAnsi="Arial" w:cs="Arial"/>
        <w:noProof/>
      </w:rPr>
      <w:t>103</w:t>
    </w:r>
    <w:r w:rsidRPr="001A286F">
      <w:rPr>
        <w:rStyle w:val="Nmerodepgina"/>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51" w:rsidRPr="00384D99" w:rsidRDefault="00384D99" w:rsidP="00384D99">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D6766F">
      <w:rPr>
        <w:rStyle w:val="Nmerodepgina"/>
        <w:noProof/>
      </w:rPr>
      <w:t>102</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2BC" w:rsidRDefault="005542BC">
      <w:r>
        <w:separator/>
      </w:r>
    </w:p>
  </w:footnote>
  <w:footnote w:type="continuationSeparator" w:id="1">
    <w:p w:rsidR="005542BC" w:rsidRDefault="005542BC">
      <w:r>
        <w:continuationSeparator/>
      </w:r>
    </w:p>
  </w:footnote>
  <w:footnote w:id="2">
    <w:p w:rsidR="00010651" w:rsidRPr="00C05AE7" w:rsidRDefault="00010651">
      <w:pPr>
        <w:pStyle w:val="Textonotapie"/>
        <w:rPr>
          <w:rFonts w:ascii="Arial" w:hAnsi="Arial" w:cs="Arial"/>
          <w:sz w:val="18"/>
          <w:szCs w:val="18"/>
        </w:rPr>
      </w:pPr>
      <w:r w:rsidRPr="00C05AE7">
        <w:rPr>
          <w:rStyle w:val="Refdenotaalpie"/>
          <w:rFonts w:ascii="Arial" w:hAnsi="Arial" w:cs="Arial"/>
          <w:sz w:val="18"/>
          <w:szCs w:val="18"/>
        </w:rPr>
        <w:footnoteRef/>
      </w:r>
      <w:r w:rsidRPr="00C05AE7">
        <w:rPr>
          <w:rFonts w:ascii="Arial" w:hAnsi="Arial" w:cs="Arial"/>
          <w:sz w:val="18"/>
          <w:szCs w:val="18"/>
        </w:rPr>
        <w:t xml:space="preserve"> Los precios sombra son valores  que miden los verdaderos costos de oportunidad de los insumos que participan en proceso productivo.</w:t>
      </w:r>
    </w:p>
  </w:footnote>
  <w:footnote w:id="3">
    <w:p w:rsidR="00010651" w:rsidRPr="00C05AE7" w:rsidRDefault="00010651">
      <w:pPr>
        <w:pStyle w:val="Textonotapie"/>
        <w:rPr>
          <w:rFonts w:ascii="Arial" w:hAnsi="Arial" w:cs="Arial"/>
          <w:sz w:val="18"/>
          <w:szCs w:val="18"/>
        </w:rPr>
      </w:pPr>
      <w:r w:rsidRPr="00C05AE7">
        <w:rPr>
          <w:rStyle w:val="Refdenotaalpie"/>
          <w:rFonts w:ascii="Arial" w:hAnsi="Arial" w:cs="Arial"/>
          <w:sz w:val="18"/>
          <w:szCs w:val="18"/>
        </w:rPr>
        <w:footnoteRef/>
      </w:r>
      <w:r w:rsidRPr="00C05AE7">
        <w:rPr>
          <w:rFonts w:ascii="Arial" w:hAnsi="Arial" w:cs="Arial"/>
          <w:sz w:val="18"/>
          <w:szCs w:val="18"/>
        </w:rPr>
        <w:t xml:space="preserve"> El coeficiente de GINI mide la concentración del ingreso, cuando el valor del coeficiente es cero se habla de perfecta igualdad y cuando es uno existe desigualdad total.</w:t>
      </w:r>
    </w:p>
  </w:footnote>
  <w:footnote w:id="4">
    <w:p w:rsidR="00010651" w:rsidRPr="003E056B" w:rsidRDefault="00010651">
      <w:pPr>
        <w:pStyle w:val="Textonotapie"/>
        <w:rPr>
          <w:rFonts w:ascii="Arial" w:hAnsi="Arial" w:cs="Arial"/>
          <w:color w:val="003366"/>
        </w:rPr>
      </w:pPr>
      <w:r w:rsidRPr="00C05AE7">
        <w:rPr>
          <w:rStyle w:val="Refdenotaalpie"/>
          <w:rFonts w:ascii="Arial" w:hAnsi="Arial" w:cs="Arial"/>
          <w:sz w:val="18"/>
          <w:szCs w:val="18"/>
        </w:rPr>
        <w:footnoteRef/>
      </w:r>
      <w:r w:rsidRPr="00C05AE7">
        <w:rPr>
          <w:rFonts w:ascii="Arial" w:hAnsi="Arial" w:cs="Arial"/>
          <w:sz w:val="18"/>
          <w:szCs w:val="18"/>
        </w:rPr>
        <w:t xml:space="preserve"> Encuesta Nacional de Ingresos y Gastos de Hogares Urbanos 2004, INEC.</w:t>
      </w:r>
    </w:p>
  </w:footnote>
  <w:footnote w:id="5">
    <w:p w:rsidR="00010651" w:rsidRPr="00C05AE7" w:rsidRDefault="00010651">
      <w:pPr>
        <w:pStyle w:val="Textonotapie"/>
        <w:rPr>
          <w:rFonts w:ascii="Arial" w:hAnsi="Arial" w:cs="Arial"/>
          <w:sz w:val="18"/>
          <w:szCs w:val="18"/>
        </w:rPr>
      </w:pPr>
      <w:r w:rsidRPr="00C05AE7">
        <w:rPr>
          <w:rStyle w:val="Refdenotaalpie"/>
          <w:rFonts w:ascii="Arial" w:hAnsi="Arial" w:cs="Arial"/>
          <w:sz w:val="18"/>
          <w:szCs w:val="18"/>
        </w:rPr>
        <w:footnoteRef/>
      </w:r>
      <w:r w:rsidRPr="00C05AE7">
        <w:rPr>
          <w:rFonts w:ascii="Arial" w:hAnsi="Arial" w:cs="Arial"/>
          <w:sz w:val="18"/>
          <w:szCs w:val="18"/>
        </w:rPr>
        <w:t xml:space="preserve"> Estimación de tasas de descuentos para Evaluaciones Económicas de Proyectos Sociales en el Ecuador 2004-2005, Departamento de Manejo de Proyectos del banco del Estado.</w:t>
      </w:r>
    </w:p>
  </w:footnote>
  <w:footnote w:id="6">
    <w:p w:rsidR="00010651" w:rsidRPr="00C05AE7" w:rsidRDefault="00010651">
      <w:pPr>
        <w:pStyle w:val="Textonotapie"/>
        <w:rPr>
          <w:rFonts w:ascii="Arial" w:hAnsi="Arial" w:cs="Arial"/>
          <w:sz w:val="18"/>
          <w:szCs w:val="18"/>
        </w:rPr>
      </w:pPr>
      <w:r w:rsidRPr="00C05AE7">
        <w:rPr>
          <w:rStyle w:val="Refdenotaalpie"/>
          <w:rFonts w:ascii="Arial" w:hAnsi="Arial" w:cs="Arial"/>
          <w:sz w:val="18"/>
          <w:szCs w:val="18"/>
        </w:rPr>
        <w:footnoteRef/>
      </w:r>
      <w:r w:rsidRPr="00C05AE7">
        <w:rPr>
          <w:rFonts w:ascii="Arial" w:hAnsi="Arial" w:cs="Arial"/>
          <w:sz w:val="18"/>
          <w:szCs w:val="18"/>
        </w:rPr>
        <w:t xml:space="preserve"> Ver Anexo Nº 2</w:t>
      </w:r>
      <w:r>
        <w:rPr>
          <w:rFonts w:ascii="Arial" w:hAnsi="Arial" w:cs="Arial"/>
          <w:sz w:val="18"/>
          <w:szCs w:val="18"/>
        </w:rPr>
        <w:t>8</w:t>
      </w:r>
      <w:r w:rsidRPr="00C05AE7">
        <w:rPr>
          <w:rFonts w:ascii="Arial" w:hAnsi="Arial" w:cs="Arial"/>
          <w:sz w:val="18"/>
          <w:szCs w:val="18"/>
        </w:rPr>
        <w:t>: Cálculo del Valor Actual Neto Social del Proyecto.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29E3"/>
    <w:multiLevelType w:val="multilevel"/>
    <w:tmpl w:val="4984C4F6"/>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4BC4C9C"/>
    <w:multiLevelType w:val="multilevel"/>
    <w:tmpl w:val="61D45AD4"/>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76D1CB2"/>
    <w:multiLevelType w:val="multilevel"/>
    <w:tmpl w:val="1A546A4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DDD4C06"/>
    <w:multiLevelType w:val="multilevel"/>
    <w:tmpl w:val="831EA4B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5C3CEB"/>
    <w:rsid w:val="00010651"/>
    <w:rsid w:val="0009023B"/>
    <w:rsid w:val="000D6F6C"/>
    <w:rsid w:val="001441F0"/>
    <w:rsid w:val="00145462"/>
    <w:rsid w:val="001604D1"/>
    <w:rsid w:val="00167307"/>
    <w:rsid w:val="001746C6"/>
    <w:rsid w:val="001917C9"/>
    <w:rsid w:val="001A286F"/>
    <w:rsid w:val="001B2949"/>
    <w:rsid w:val="0021484D"/>
    <w:rsid w:val="00257469"/>
    <w:rsid w:val="00286F26"/>
    <w:rsid w:val="0029326A"/>
    <w:rsid w:val="002B3155"/>
    <w:rsid w:val="00314D8F"/>
    <w:rsid w:val="00341098"/>
    <w:rsid w:val="0034660C"/>
    <w:rsid w:val="003761A3"/>
    <w:rsid w:val="00384D99"/>
    <w:rsid w:val="003D77F5"/>
    <w:rsid w:val="003E056B"/>
    <w:rsid w:val="00415115"/>
    <w:rsid w:val="004719F7"/>
    <w:rsid w:val="0048774A"/>
    <w:rsid w:val="004A1FF0"/>
    <w:rsid w:val="004A246E"/>
    <w:rsid w:val="004F64DD"/>
    <w:rsid w:val="005409ED"/>
    <w:rsid w:val="00546DC0"/>
    <w:rsid w:val="005542BC"/>
    <w:rsid w:val="00580B84"/>
    <w:rsid w:val="005C3CEB"/>
    <w:rsid w:val="005E43F3"/>
    <w:rsid w:val="0060487D"/>
    <w:rsid w:val="006635F1"/>
    <w:rsid w:val="006B10C3"/>
    <w:rsid w:val="006C45E2"/>
    <w:rsid w:val="0075652D"/>
    <w:rsid w:val="00784CD8"/>
    <w:rsid w:val="007B3602"/>
    <w:rsid w:val="007B7FBF"/>
    <w:rsid w:val="00811371"/>
    <w:rsid w:val="008152C0"/>
    <w:rsid w:val="0082462F"/>
    <w:rsid w:val="00832BA4"/>
    <w:rsid w:val="009569C8"/>
    <w:rsid w:val="009B2228"/>
    <w:rsid w:val="009E761C"/>
    <w:rsid w:val="00A04418"/>
    <w:rsid w:val="00A21F66"/>
    <w:rsid w:val="00A25952"/>
    <w:rsid w:val="00AA1785"/>
    <w:rsid w:val="00AB21BB"/>
    <w:rsid w:val="00B472E6"/>
    <w:rsid w:val="00B626D0"/>
    <w:rsid w:val="00B66BEF"/>
    <w:rsid w:val="00B93086"/>
    <w:rsid w:val="00B951FA"/>
    <w:rsid w:val="00BB32FD"/>
    <w:rsid w:val="00BD6BB0"/>
    <w:rsid w:val="00C05AE7"/>
    <w:rsid w:val="00C47E78"/>
    <w:rsid w:val="00C80A18"/>
    <w:rsid w:val="00CB5CB6"/>
    <w:rsid w:val="00D629DA"/>
    <w:rsid w:val="00D652A8"/>
    <w:rsid w:val="00D65A10"/>
    <w:rsid w:val="00D6766F"/>
    <w:rsid w:val="00D9524E"/>
    <w:rsid w:val="00DD463E"/>
    <w:rsid w:val="00E40CA7"/>
    <w:rsid w:val="00E821BD"/>
    <w:rsid w:val="00E829EA"/>
    <w:rsid w:val="00ED4639"/>
    <w:rsid w:val="00EE4350"/>
    <w:rsid w:val="00EF0C20"/>
    <w:rsid w:val="00F007E7"/>
    <w:rsid w:val="00F250EA"/>
    <w:rsid w:val="00F54495"/>
    <w:rsid w:val="00F6786D"/>
    <w:rsid w:val="00F752B2"/>
    <w:rsid w:val="00FA2192"/>
    <w:rsid w:val="00FB5E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rsid w:val="00B93086"/>
    <w:pPr>
      <w:jc w:val="center"/>
    </w:pPr>
    <w:rPr>
      <w:rFonts w:ascii="Bookman Old Style" w:hAnsi="Bookman Old Style"/>
      <w:b/>
      <w:bCs/>
      <w:sz w:val="40"/>
      <w:lang w:val="en-US"/>
    </w:rPr>
  </w:style>
  <w:style w:type="paragraph" w:styleId="Textonotapie">
    <w:name w:val="footnote text"/>
    <w:basedOn w:val="Normal"/>
    <w:semiHidden/>
    <w:rsid w:val="00DD463E"/>
    <w:rPr>
      <w:sz w:val="20"/>
      <w:szCs w:val="20"/>
    </w:rPr>
  </w:style>
  <w:style w:type="character" w:styleId="Refdenotaalpie">
    <w:name w:val="footnote reference"/>
    <w:basedOn w:val="Fuentedeprrafopredeter"/>
    <w:semiHidden/>
    <w:rsid w:val="00DD463E"/>
    <w:rPr>
      <w:vertAlign w:val="superscript"/>
    </w:rPr>
  </w:style>
  <w:style w:type="table" w:styleId="Tablaconcuadrcula">
    <w:name w:val="Table Grid"/>
    <w:basedOn w:val="Tablanormal"/>
    <w:rsid w:val="007B7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A25952"/>
    <w:pPr>
      <w:tabs>
        <w:tab w:val="center" w:pos="4252"/>
        <w:tab w:val="right" w:pos="8504"/>
      </w:tabs>
    </w:pPr>
  </w:style>
  <w:style w:type="paragraph" w:styleId="Piedepgina">
    <w:name w:val="footer"/>
    <w:basedOn w:val="Normal"/>
    <w:rsid w:val="00A25952"/>
    <w:pPr>
      <w:tabs>
        <w:tab w:val="center" w:pos="4252"/>
        <w:tab w:val="right" w:pos="8504"/>
      </w:tabs>
    </w:pPr>
  </w:style>
  <w:style w:type="character" w:styleId="Nmerodepgina">
    <w:name w:val="page number"/>
    <w:basedOn w:val="Fuentedeprrafopredeter"/>
    <w:rsid w:val="00A25952"/>
  </w:style>
</w:styles>
</file>

<file path=word/webSettings.xml><?xml version="1.0" encoding="utf-8"?>
<w:webSettings xmlns:r="http://schemas.openxmlformats.org/officeDocument/2006/relationships" xmlns:w="http://schemas.openxmlformats.org/wordprocessingml/2006/main">
  <w:divs>
    <w:div w:id="35815332">
      <w:bodyDiv w:val="1"/>
      <w:marLeft w:val="0"/>
      <w:marRight w:val="0"/>
      <w:marTop w:val="0"/>
      <w:marBottom w:val="0"/>
      <w:divBdr>
        <w:top w:val="none" w:sz="0" w:space="0" w:color="auto"/>
        <w:left w:val="none" w:sz="0" w:space="0" w:color="auto"/>
        <w:bottom w:val="none" w:sz="0" w:space="0" w:color="auto"/>
        <w:right w:val="none" w:sz="0" w:space="0" w:color="auto"/>
      </w:divBdr>
    </w:div>
    <w:div w:id="221721728">
      <w:bodyDiv w:val="1"/>
      <w:marLeft w:val="0"/>
      <w:marRight w:val="0"/>
      <w:marTop w:val="0"/>
      <w:marBottom w:val="0"/>
      <w:divBdr>
        <w:top w:val="none" w:sz="0" w:space="0" w:color="auto"/>
        <w:left w:val="none" w:sz="0" w:space="0" w:color="auto"/>
        <w:bottom w:val="none" w:sz="0" w:space="0" w:color="auto"/>
        <w:right w:val="none" w:sz="0" w:space="0" w:color="auto"/>
      </w:divBdr>
    </w:div>
    <w:div w:id="309789117">
      <w:bodyDiv w:val="1"/>
      <w:marLeft w:val="0"/>
      <w:marRight w:val="0"/>
      <w:marTop w:val="0"/>
      <w:marBottom w:val="0"/>
      <w:divBdr>
        <w:top w:val="none" w:sz="0" w:space="0" w:color="auto"/>
        <w:left w:val="none" w:sz="0" w:space="0" w:color="auto"/>
        <w:bottom w:val="none" w:sz="0" w:space="0" w:color="auto"/>
        <w:right w:val="none" w:sz="0" w:space="0" w:color="auto"/>
      </w:divBdr>
    </w:div>
    <w:div w:id="398599503">
      <w:bodyDiv w:val="1"/>
      <w:marLeft w:val="0"/>
      <w:marRight w:val="0"/>
      <w:marTop w:val="0"/>
      <w:marBottom w:val="0"/>
      <w:divBdr>
        <w:top w:val="none" w:sz="0" w:space="0" w:color="auto"/>
        <w:left w:val="none" w:sz="0" w:space="0" w:color="auto"/>
        <w:bottom w:val="none" w:sz="0" w:space="0" w:color="auto"/>
        <w:right w:val="none" w:sz="0" w:space="0" w:color="auto"/>
      </w:divBdr>
    </w:div>
    <w:div w:id="446855455">
      <w:bodyDiv w:val="1"/>
      <w:marLeft w:val="0"/>
      <w:marRight w:val="0"/>
      <w:marTop w:val="0"/>
      <w:marBottom w:val="0"/>
      <w:divBdr>
        <w:top w:val="none" w:sz="0" w:space="0" w:color="auto"/>
        <w:left w:val="none" w:sz="0" w:space="0" w:color="auto"/>
        <w:bottom w:val="none" w:sz="0" w:space="0" w:color="auto"/>
        <w:right w:val="none" w:sz="0" w:space="0" w:color="auto"/>
      </w:divBdr>
    </w:div>
    <w:div w:id="455950783">
      <w:bodyDiv w:val="1"/>
      <w:marLeft w:val="0"/>
      <w:marRight w:val="0"/>
      <w:marTop w:val="0"/>
      <w:marBottom w:val="0"/>
      <w:divBdr>
        <w:top w:val="none" w:sz="0" w:space="0" w:color="auto"/>
        <w:left w:val="none" w:sz="0" w:space="0" w:color="auto"/>
        <w:bottom w:val="none" w:sz="0" w:space="0" w:color="auto"/>
        <w:right w:val="none" w:sz="0" w:space="0" w:color="auto"/>
      </w:divBdr>
    </w:div>
    <w:div w:id="548229092">
      <w:bodyDiv w:val="1"/>
      <w:marLeft w:val="0"/>
      <w:marRight w:val="0"/>
      <w:marTop w:val="0"/>
      <w:marBottom w:val="0"/>
      <w:divBdr>
        <w:top w:val="none" w:sz="0" w:space="0" w:color="auto"/>
        <w:left w:val="none" w:sz="0" w:space="0" w:color="auto"/>
        <w:bottom w:val="none" w:sz="0" w:space="0" w:color="auto"/>
        <w:right w:val="none" w:sz="0" w:space="0" w:color="auto"/>
      </w:divBdr>
    </w:div>
    <w:div w:id="618536569">
      <w:bodyDiv w:val="1"/>
      <w:marLeft w:val="0"/>
      <w:marRight w:val="0"/>
      <w:marTop w:val="0"/>
      <w:marBottom w:val="0"/>
      <w:divBdr>
        <w:top w:val="none" w:sz="0" w:space="0" w:color="auto"/>
        <w:left w:val="none" w:sz="0" w:space="0" w:color="auto"/>
        <w:bottom w:val="none" w:sz="0" w:space="0" w:color="auto"/>
        <w:right w:val="none" w:sz="0" w:space="0" w:color="auto"/>
      </w:divBdr>
    </w:div>
    <w:div w:id="728307646">
      <w:bodyDiv w:val="1"/>
      <w:marLeft w:val="0"/>
      <w:marRight w:val="0"/>
      <w:marTop w:val="0"/>
      <w:marBottom w:val="0"/>
      <w:divBdr>
        <w:top w:val="none" w:sz="0" w:space="0" w:color="auto"/>
        <w:left w:val="none" w:sz="0" w:space="0" w:color="auto"/>
        <w:bottom w:val="none" w:sz="0" w:space="0" w:color="auto"/>
        <w:right w:val="none" w:sz="0" w:space="0" w:color="auto"/>
      </w:divBdr>
    </w:div>
    <w:div w:id="1023164235">
      <w:bodyDiv w:val="1"/>
      <w:marLeft w:val="0"/>
      <w:marRight w:val="0"/>
      <w:marTop w:val="0"/>
      <w:marBottom w:val="0"/>
      <w:divBdr>
        <w:top w:val="none" w:sz="0" w:space="0" w:color="auto"/>
        <w:left w:val="none" w:sz="0" w:space="0" w:color="auto"/>
        <w:bottom w:val="none" w:sz="0" w:space="0" w:color="auto"/>
        <w:right w:val="none" w:sz="0" w:space="0" w:color="auto"/>
      </w:divBdr>
    </w:div>
    <w:div w:id="1023438893">
      <w:bodyDiv w:val="1"/>
      <w:marLeft w:val="0"/>
      <w:marRight w:val="0"/>
      <w:marTop w:val="0"/>
      <w:marBottom w:val="0"/>
      <w:divBdr>
        <w:top w:val="none" w:sz="0" w:space="0" w:color="auto"/>
        <w:left w:val="none" w:sz="0" w:space="0" w:color="auto"/>
        <w:bottom w:val="none" w:sz="0" w:space="0" w:color="auto"/>
        <w:right w:val="none" w:sz="0" w:space="0" w:color="auto"/>
      </w:divBdr>
    </w:div>
    <w:div w:id="1154183472">
      <w:bodyDiv w:val="1"/>
      <w:marLeft w:val="0"/>
      <w:marRight w:val="0"/>
      <w:marTop w:val="0"/>
      <w:marBottom w:val="0"/>
      <w:divBdr>
        <w:top w:val="none" w:sz="0" w:space="0" w:color="auto"/>
        <w:left w:val="none" w:sz="0" w:space="0" w:color="auto"/>
        <w:bottom w:val="none" w:sz="0" w:space="0" w:color="auto"/>
        <w:right w:val="none" w:sz="0" w:space="0" w:color="auto"/>
      </w:divBdr>
    </w:div>
    <w:div w:id="1185943299">
      <w:bodyDiv w:val="1"/>
      <w:marLeft w:val="0"/>
      <w:marRight w:val="0"/>
      <w:marTop w:val="0"/>
      <w:marBottom w:val="0"/>
      <w:divBdr>
        <w:top w:val="none" w:sz="0" w:space="0" w:color="auto"/>
        <w:left w:val="none" w:sz="0" w:space="0" w:color="auto"/>
        <w:bottom w:val="none" w:sz="0" w:space="0" w:color="auto"/>
        <w:right w:val="none" w:sz="0" w:space="0" w:color="auto"/>
      </w:divBdr>
    </w:div>
    <w:div w:id="1237669819">
      <w:bodyDiv w:val="1"/>
      <w:marLeft w:val="0"/>
      <w:marRight w:val="0"/>
      <w:marTop w:val="0"/>
      <w:marBottom w:val="0"/>
      <w:divBdr>
        <w:top w:val="none" w:sz="0" w:space="0" w:color="auto"/>
        <w:left w:val="none" w:sz="0" w:space="0" w:color="auto"/>
        <w:bottom w:val="none" w:sz="0" w:space="0" w:color="auto"/>
        <w:right w:val="none" w:sz="0" w:space="0" w:color="auto"/>
      </w:divBdr>
    </w:div>
    <w:div w:id="1320843687">
      <w:bodyDiv w:val="1"/>
      <w:marLeft w:val="0"/>
      <w:marRight w:val="0"/>
      <w:marTop w:val="0"/>
      <w:marBottom w:val="0"/>
      <w:divBdr>
        <w:top w:val="none" w:sz="0" w:space="0" w:color="auto"/>
        <w:left w:val="none" w:sz="0" w:space="0" w:color="auto"/>
        <w:bottom w:val="none" w:sz="0" w:space="0" w:color="auto"/>
        <w:right w:val="none" w:sz="0" w:space="0" w:color="auto"/>
      </w:divBdr>
    </w:div>
    <w:div w:id="1368138126">
      <w:bodyDiv w:val="1"/>
      <w:marLeft w:val="0"/>
      <w:marRight w:val="0"/>
      <w:marTop w:val="0"/>
      <w:marBottom w:val="0"/>
      <w:divBdr>
        <w:top w:val="none" w:sz="0" w:space="0" w:color="auto"/>
        <w:left w:val="none" w:sz="0" w:space="0" w:color="auto"/>
        <w:bottom w:val="none" w:sz="0" w:space="0" w:color="auto"/>
        <w:right w:val="none" w:sz="0" w:space="0" w:color="auto"/>
      </w:divBdr>
    </w:div>
    <w:div w:id="1643387833">
      <w:bodyDiv w:val="1"/>
      <w:marLeft w:val="0"/>
      <w:marRight w:val="0"/>
      <w:marTop w:val="0"/>
      <w:marBottom w:val="0"/>
      <w:divBdr>
        <w:top w:val="none" w:sz="0" w:space="0" w:color="auto"/>
        <w:left w:val="none" w:sz="0" w:space="0" w:color="auto"/>
        <w:bottom w:val="none" w:sz="0" w:space="0" w:color="auto"/>
        <w:right w:val="none" w:sz="0" w:space="0" w:color="auto"/>
      </w:divBdr>
    </w:div>
    <w:div w:id="1660309304">
      <w:bodyDiv w:val="1"/>
      <w:marLeft w:val="0"/>
      <w:marRight w:val="0"/>
      <w:marTop w:val="0"/>
      <w:marBottom w:val="0"/>
      <w:divBdr>
        <w:top w:val="none" w:sz="0" w:space="0" w:color="auto"/>
        <w:left w:val="none" w:sz="0" w:space="0" w:color="auto"/>
        <w:bottom w:val="none" w:sz="0" w:space="0" w:color="auto"/>
        <w:right w:val="none" w:sz="0" w:space="0" w:color="auto"/>
      </w:divBdr>
    </w:div>
    <w:div w:id="211787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1779</Words>
  <Characters>9786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CAPÍTULO  VI</vt:lpstr>
    </vt:vector>
  </TitlesOfParts>
  <Company>SELECTO</Company>
  <LinksUpToDate>false</LinksUpToDate>
  <CharactersWithSpaces>11542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VI</dc:title>
  <dc:subject/>
  <dc:creator>MONICA CALLE</dc:creator>
  <cp:keywords/>
  <dc:description/>
  <cp:lastModifiedBy>Administrador</cp:lastModifiedBy>
  <cp:revision>2</cp:revision>
  <cp:lastPrinted>2006-02-19T06:17:00Z</cp:lastPrinted>
  <dcterms:created xsi:type="dcterms:W3CDTF">2009-12-14T19:18:00Z</dcterms:created>
  <dcterms:modified xsi:type="dcterms:W3CDTF">2009-12-14T19:18:00Z</dcterms:modified>
</cp:coreProperties>
</file>